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SCI-640-2014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781.0" w:type="dxa"/>
        <w:jc w:val="left"/>
        <w:tblInd w:w="-6.999999999999993" w:type="dxa"/>
        <w:tblLayout w:type="fixed"/>
        <w:tblLook w:val="0000"/>
      </w:tblPr>
      <w:tblGrid>
        <w:gridCol w:w="1123"/>
        <w:gridCol w:w="11"/>
        <w:gridCol w:w="8647"/>
        <w:tblGridChange w:id="0">
          <w:tblGrid>
            <w:gridCol w:w="1123"/>
            <w:gridCol w:w="11"/>
            <w:gridCol w:w="8647"/>
          </w:tblGrid>
        </w:tblGridChange>
      </w:tblGrid>
      <w:tr>
        <w:tc>
          <w:tcPr>
            <w:gridSpan w:val="2"/>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Dr. Julio Calvo Alvarado, Rector </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Ing. Luis Paulino Méndez, Vicerrector de Docencia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2"/>
                <w:szCs w:val="22"/>
                <w:rtl w:val="0"/>
              </w:rPr>
              <w:t xml:space="preserve">MAE. William Vives, Vicerrector de Administración</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2"/>
                <w:szCs w:val="22"/>
                <w:rtl w:val="0"/>
              </w:rPr>
              <w:t xml:space="preserve">Dr. Milton Villarreal, Vicerrector de Investigación y Extensión</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2"/>
                <w:szCs w:val="22"/>
                <w:rtl w:val="0"/>
              </w:rPr>
              <w:t xml:space="preserve">Dra. Claudia Madrizova, Vicerrectora Vida Estudiantil y Servicios Académicos</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2"/>
                <w:szCs w:val="22"/>
                <w:rtl w:val="0"/>
              </w:rPr>
              <w:t xml:space="preserve">M.Sc. Edgardo Vargas, Director Sede Regional San Carlos</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2"/>
                <w:szCs w:val="22"/>
                <w:rtl w:val="0"/>
              </w:rPr>
              <w:t xml:space="preserve">Arq. Marlene Ilama, Directora Centro Académico de San José</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2"/>
                <w:szCs w:val="22"/>
                <w:rtl w:val="0"/>
              </w:rPr>
              <w:t xml:space="preserve">Lic. Wilberth Mata, Director Centro Académico de Limón</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M.T.E. Daniel Villavicencio Coto, Presidente del Directorio de la AIR</w:t>
            </w:r>
          </w:p>
          <w:p w:rsidR="00000000" w:rsidDel="00000000" w:rsidP="00000000" w:rsidRDefault="00000000" w:rsidRPr="00000000">
            <w:pPr>
              <w:ind w:right="51"/>
              <w:contextualSpacing w:val="0"/>
              <w:jc w:val="both"/>
            </w:pPr>
            <w:r w:rsidDel="00000000" w:rsidR="00000000" w:rsidRPr="00000000">
              <w:rPr>
                <w:rFonts w:ascii="Arial" w:cs="Arial" w:eastAsia="Arial" w:hAnsi="Arial"/>
                <w:sz w:val="22"/>
                <w:szCs w:val="22"/>
                <w:rtl w:val="0"/>
              </w:rPr>
              <w:t xml:space="preserve">MAU. Tatiana Fernández Martín, Directora Oficina de Planificación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M.Sc. Karla Garita, Directora Oficina de Comunicación y Mercadeo</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M.Sc. Grettel Ortiz, Directora Oficina de Asesoría Legal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2"/>
                <w:szCs w:val="22"/>
                <w:rtl w:val="0"/>
              </w:rPr>
              <w:t xml:space="preserve">Ing. Roberto Pereira Arroyo, Director Escuela de Ingeniería en Electrónica</w:t>
            </w:r>
          </w:p>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gridSpan w:val="2"/>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27 de agosto de 2014</w:t>
            </w:r>
          </w:p>
        </w:tc>
      </w:tr>
      <w:tr>
        <w:trPr>
          <w:trHeight w:val="280" w:hRule="atLeast"/>
        </w:trPr>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gridSpan w:val="2"/>
          </w:tcPr>
          <w:p w:rsidR="00000000" w:rsidDel="00000000" w:rsidP="00000000" w:rsidRDefault="00000000" w:rsidRPr="00000000">
            <w:pPr>
              <w:ind w:left="34" w:hanging="34"/>
              <w:contextualSpacing w:val="0"/>
              <w:jc w:val="both"/>
            </w:pPr>
            <w:r w:rsidDel="00000000" w:rsidR="00000000" w:rsidRPr="00000000">
              <w:rPr>
                <w:rFonts w:ascii="Arial" w:cs="Arial" w:eastAsia="Arial" w:hAnsi="Arial"/>
                <w:b w:val="1"/>
                <w:sz w:val="24"/>
                <w:szCs w:val="24"/>
                <w:rtl w:val="0"/>
              </w:rPr>
              <w:t xml:space="preserve">Sesión Ordinaria No. 2882, Artículo 16, del 27 de agosto de 2014.  Apertura del III año de la Carrera de Ingeniería en Electrónica en la Sede Regional San Carlos</w:t>
            </w:r>
          </w:p>
          <w:p w:rsidR="00000000" w:rsidDel="00000000" w:rsidP="00000000" w:rsidRDefault="00000000" w:rsidRPr="00000000">
            <w:pPr>
              <w:ind w:left="45" w:hanging="45"/>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ind w:right="1332"/>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1"/>
        </w:numPr>
        <w:ind w:left="270" w:hanging="27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Estatuto Orgánico en el Artículo 17, inciso d), reza: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4"/>
          <w:szCs w:val="24"/>
          <w:rtl w:val="0"/>
        </w:rPr>
        <w:t xml:space="preserve">“Son funciones del Consejo Institucional:</w:t>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4"/>
          <w:szCs w:val="24"/>
          <w:rtl w:val="0"/>
        </w:rPr>
        <w:t xml:space="preserve">---</w:t>
      </w:r>
    </w:p>
    <w:p w:rsidR="00000000" w:rsidDel="00000000" w:rsidP="00000000" w:rsidRDefault="00000000" w:rsidRPr="00000000">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064" w:right="355" w:hanging="444"/>
        <w:contextualSpacing w:val="0"/>
        <w:jc w:val="both"/>
      </w:pPr>
      <w:r w:rsidDel="00000000" w:rsidR="00000000" w:rsidRPr="00000000">
        <w:rPr>
          <w:rFonts w:ascii="Arial" w:cs="Arial" w:eastAsia="Arial" w:hAnsi="Arial"/>
          <w:i w:val="1"/>
          <w:color w:val="000000"/>
          <w:sz w:val="22"/>
          <w:szCs w:val="22"/>
          <w:rtl w:val="0"/>
        </w:rPr>
        <w:t xml:space="preserve">d. Decidir, previa consulta al Consejo de Vicerrectoría respectivo, sobre la creación, modificación, traslado, o eliminación de carreras y programas del Instituto”</w:t>
      </w:r>
    </w:p>
    <w:p w:rsidR="00000000" w:rsidDel="00000000" w:rsidP="00000000" w:rsidRDefault="00000000" w:rsidRPr="00000000">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064" w:right="355" w:hanging="444"/>
        <w:contextualSpacing w:val="0"/>
        <w:jc w:val="both"/>
      </w:pPr>
      <w:r w:rsidDel="00000000" w:rsidR="00000000" w:rsidRPr="00000000">
        <w:rPr>
          <w:rFonts w:ascii="Arial" w:cs="Arial" w:eastAsia="Arial" w:hAnsi="Arial"/>
          <w:i w:val="1"/>
          <w:color w:val="000000"/>
          <w:sz w:val="22"/>
          <w:szCs w:val="22"/>
          <w:rtl w:val="0"/>
        </w:rPr>
        <w:t xml:space="preserv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270" w:hanging="27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Consejo Institucional en la Sesión No. 2781, Artículo 10, del 05 de setiembre del 2012, tomó el acuerdo </w:t>
      </w:r>
      <w:r w:rsidDel="00000000" w:rsidR="00000000" w:rsidRPr="00000000">
        <w:rPr>
          <w:rFonts w:ascii="Arial" w:cs="Arial" w:eastAsia="Arial" w:hAnsi="Arial"/>
          <w:i w:val="1"/>
          <w:sz w:val="24"/>
          <w:szCs w:val="24"/>
          <w:rtl w:val="0"/>
        </w:rPr>
        <w:t xml:space="preserve">“Apertura de los dos primeros años de la Carrera de Ingeniería Electrónica en la Sede Regional San Carlos, con un total de 40 cupos”.</w:t>
      </w:r>
    </w:p>
    <w:p w:rsidR="00000000" w:rsidDel="00000000" w:rsidP="00000000" w:rsidRDefault="00000000" w:rsidRPr="00000000">
      <w:pPr>
        <w:ind w:left="480" w:firstLine="0"/>
        <w:contextualSpacing w:val="0"/>
        <w:jc w:val="both"/>
      </w:pPr>
      <w:r w:rsidDel="00000000" w:rsidR="00000000" w:rsidRPr="00000000">
        <w:rPr>
          <w:rtl w:val="0"/>
        </w:rPr>
      </w:r>
    </w:p>
    <w:p w:rsidR="00000000" w:rsidDel="00000000" w:rsidP="00000000" w:rsidRDefault="00000000" w:rsidRPr="00000000">
      <w:pPr>
        <w:numPr>
          <w:ilvl w:val="0"/>
          <w:numId w:val="1"/>
        </w:numPr>
        <w:ind w:left="270" w:hanging="27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del Consejo Institucional, con fecha 11 de agosto del 2014, recibe el oficio ViDa-574-2014, suscrito por el Ing. Luis Paulino Méndez, Presidente del Consejo de Docencia, dirigido al Dr. Julio C. Calvo Alvarado, Presidente del Consejo Institucional, en el cual transcribe el Comunicado de Acuerdo, Sesión Ordinaria 09-2014, Artículo 5, inciso c,  del 23 de julio de 2014, denominado: “Oferta III año de Ingeniería Electrónica en la Sede  Regional San Carlos” el cual dice:</w:t>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val="0"/>
        <w:jc w:val="both"/>
      </w:pPr>
      <w:r w:rsidDel="00000000" w:rsidR="00000000" w:rsidRPr="00000000">
        <w:rPr>
          <w:rtl w:val="0"/>
        </w:rPr>
      </w:r>
    </w:p>
    <w:p w:rsidR="00000000" w:rsidDel="00000000" w:rsidP="00000000" w:rsidRDefault="00000000" w:rsidRPr="00000000">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064" w:right="355" w:hanging="444"/>
        <w:contextualSpacing w:val="0"/>
        <w:jc w:val="both"/>
      </w:pPr>
      <w:r w:rsidDel="00000000" w:rsidR="00000000" w:rsidRPr="00000000">
        <w:rPr>
          <w:rFonts w:ascii="Helvetica Neue" w:cs="Helvetica Neue" w:eastAsia="Helvetica Neue" w:hAnsi="Helvetica Neue"/>
          <w:i w:val="1"/>
          <w:color w:val="000000"/>
          <w:sz w:val="22"/>
          <w:szCs w:val="22"/>
          <w:rtl w:val="0"/>
        </w:rPr>
        <w:t xml:space="preserve">“1.  Avalar la propuesta de la Escuela de Ingeniería Electrónica para que imparta los tres primeros años de la carrera en la Sede Regional de San Carlos”.</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pPr>
        <w:numPr>
          <w:ilvl w:val="0"/>
          <w:numId w:val="1"/>
        </w:numPr>
        <w:ind w:left="270" w:hanging="27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Comisión de Asuntos Académicos y Estudiantiles, en  reunión realizada el viernes 22 de agosto de 2014,  según consta en la Minuta No. 438-2014, conoció y evaluó la solicitud planteada por la Vicerrectoría de Docencia, para la apertura del III año de la Carrera de Ingeniería Electrónica en la Sede Regional San Carlos, a partir del año 2015 y dispuso elevar la siguiente propuesta al Consejo Institucional para su conocimiento y aprobación.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bookmarkStart w:colFirst="0" w:colLast="0" w:name="_30j0zll" w:id="1"/>
      <w:bookmarkEnd w:id="1"/>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270" w:hanging="27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Aprobar la apertura del III  año de la Carrera de Ingeniería Electrónica en la Sede Regional de San Carlos.</w:t>
      </w:r>
    </w:p>
    <w:p w:rsidR="00000000" w:rsidDel="00000000" w:rsidP="00000000" w:rsidRDefault="00000000" w:rsidRPr="00000000">
      <w:pPr>
        <w:ind w:left="270" w:firstLine="0"/>
        <w:contextualSpacing w:val="0"/>
        <w:jc w:val="both"/>
      </w:pPr>
      <w:r w:rsidDel="00000000" w:rsidR="00000000" w:rsidRPr="00000000">
        <w:rPr>
          <w:rtl w:val="0"/>
        </w:rPr>
      </w:r>
    </w:p>
    <w:p w:rsidR="00000000" w:rsidDel="00000000" w:rsidP="00000000" w:rsidRDefault="00000000" w:rsidRPr="00000000">
      <w:pPr>
        <w:numPr>
          <w:ilvl w:val="0"/>
          <w:numId w:val="2"/>
        </w:numPr>
        <w:ind w:left="270" w:hanging="27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Solicitar a la Vicerrectoría de Docencia realizar un estudio sobre lo requerido para completar la oferta académica de la Carrera de Ingeniería Electrónica en la Sede Regional San Carlos y proponga la apertura completa del plan de estudios.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270" w:hanging="270"/>
        <w:jc w:val="both"/>
        <w:rPr>
          <w:rFonts w:ascii="Arial" w:cs="Arial" w:eastAsia="Arial" w:hAnsi="Arial"/>
          <w:color w:val="7030a0"/>
          <w:sz w:val="24"/>
          <w:szCs w:val="24"/>
        </w:rPr>
      </w:pPr>
      <w:r w:rsidDel="00000000" w:rsidR="00000000" w:rsidRPr="00000000">
        <w:rPr>
          <w:rFonts w:ascii="Arial" w:cs="Arial" w:eastAsia="Arial" w:hAnsi="Arial"/>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ind w:left="426" w:right="-91"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PALABRAS CLAVE:  Apertura   - III año - Ing. Electrónica  - San Carlos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BSS/apmc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2"/>
        <w:bidi w:val="0"/>
        <w:tblW w:w="8904.0" w:type="dxa"/>
        <w:jc w:val="left"/>
        <w:tblInd w:w="-115.0" w:type="dxa"/>
        <w:tblLayout w:type="fixed"/>
        <w:tblLook w:val="0400"/>
      </w:tblPr>
      <w:tblGrid>
        <w:gridCol w:w="108"/>
        <w:gridCol w:w="4253"/>
        <w:gridCol w:w="108"/>
        <w:gridCol w:w="4995"/>
        <w:gridCol w:w="-560"/>
        <w:tblGridChange w:id="0">
          <w:tblGrid>
            <w:gridCol w:w="108"/>
            <w:gridCol w:w="4253"/>
            <w:gridCol w:w="108"/>
            <w:gridCol w:w="4995"/>
            <w:gridCol w:w="-560"/>
          </w:tblGrid>
        </w:tblGridChange>
      </w:tblGrid>
      <w:tr>
        <w:trPr>
          <w:trHeight w:val="18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tl w:val="0"/>
              </w:rPr>
            </w:r>
          </w:p>
        </w:tc>
      </w:tr>
      <w:tr>
        <w:trPr>
          <w:trHeight w:val="180" w:hRule="atLeast"/>
        </w:trPr>
        <w:tc>
          <w:tcPr>
            <w:gridSpan w:val="2"/>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Sede Regional San Carlos</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San José</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Limón</w:t>
            </w:r>
          </w:p>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Oficina de Planificación Institucional</w:t>
            </w:r>
          </w:p>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Master Jaime Gutiérrez Alfaro, Director Sede</w:t>
            </w:r>
          </w:p>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Interuniversitaria de Alajuela </w:t>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de Asesoría Legal</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Oficina de 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Comunicación</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ANEXO 1</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color w:val="808080"/>
          <w:sz w:val="24"/>
          <w:szCs w:val="24"/>
          <w:rtl w:val="0"/>
        </w:rPr>
        <w:t xml:space="preserve">ViDa -574-2014</w:t>
      </w:r>
    </w:p>
    <w:p w:rsidR="00000000" w:rsidDel="00000000" w:rsidP="00000000" w:rsidRDefault="00000000" w:rsidRPr="00000000">
      <w:pPr>
        <w:contextualSpacing w:val="0"/>
      </w:pPr>
      <w:r w:rsidDel="00000000" w:rsidR="00000000" w:rsidRPr="00000000">
        <w:rPr>
          <w:rFonts w:ascii="Nunito" w:cs="Nunito" w:eastAsia="Nunito" w:hAnsi="Nunito"/>
          <w:b w:val="1"/>
          <w:color w:val="808080"/>
          <w:sz w:val="48"/>
          <w:szCs w:val="48"/>
          <w:rtl w:val="0"/>
        </w:rPr>
        <w:t xml:space="preserve">Memorando</w:t>
      </w:r>
      <w:r w:rsidDel="00000000" w:rsidR="00000000" w:rsidRPr="00000000">
        <w:rPr>
          <w:rFonts w:ascii="Arial-BoldMT" w:cs="Arial-BoldMT" w:eastAsia="Arial-BoldMT" w:hAnsi="Arial-BoldMT"/>
          <w:b w:val="1"/>
          <w:color w:val="808080"/>
          <w:sz w:val="48"/>
          <w:szCs w:val="4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Para</w:t>
      </w:r>
      <w:r w:rsidDel="00000000" w:rsidR="00000000" w:rsidRPr="00000000">
        <w:rPr>
          <w:rFonts w:ascii="Arial" w:cs="Arial" w:eastAsia="Arial" w:hAnsi="Arial"/>
          <w:b w:val="1"/>
          <w:color w:val="000000"/>
          <w:sz w:val="18"/>
          <w:szCs w:val="18"/>
          <w:rtl w:val="0"/>
        </w:rPr>
        <w:t xml:space="preserve">:</w:t>
        <w:tab/>
        <w:tab/>
      </w:r>
      <w:r w:rsidDel="00000000" w:rsidR="00000000" w:rsidRPr="00000000">
        <w:rPr>
          <w:rFonts w:ascii="Arial" w:cs="Arial" w:eastAsia="Arial" w:hAnsi="Arial"/>
          <w:b w:val="1"/>
          <w:color w:val="000000"/>
          <w:sz w:val="22"/>
          <w:szCs w:val="22"/>
          <w:rtl w:val="0"/>
        </w:rPr>
        <w:t xml:space="preserve">Dr. Julio Calvo, Presidente</w:t>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 xml:space="preserve">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De:</w:t>
        <w:tab/>
        <w:tab/>
      </w:r>
      <w:r w:rsidDel="00000000" w:rsidR="00000000" w:rsidRPr="00000000">
        <w:rPr>
          <w:rFonts w:ascii="Arial" w:cs="Arial" w:eastAsia="Arial" w:hAnsi="Arial"/>
          <w:b w:val="1"/>
          <w:color w:val="000000"/>
          <w:sz w:val="22"/>
          <w:szCs w:val="22"/>
          <w:rtl w:val="0"/>
        </w:rPr>
        <w:t xml:space="preserve">Ing. Luis Paulino Méndez B.,</w:t>
      </w:r>
      <w:r w:rsidDel="00000000" w:rsidR="00000000" w:rsidRPr="00000000">
        <w:rPr>
          <w:rFonts w:ascii="Arial" w:cs="Arial" w:eastAsia="Arial" w:hAnsi="Arial"/>
          <w:b w:val="1"/>
          <w:sz w:val="22"/>
          <w:szCs w:val="22"/>
          <w:rtl w:val="0"/>
        </w:rPr>
        <w:t xml:space="preserve"> Presidente</w:t>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sz w:val="22"/>
          <w:szCs w:val="22"/>
          <w:rtl w:val="0"/>
        </w:rPr>
        <w:t xml:space="preserve">Consejo Vicerrectoría de Docencia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Fecha:</w:t>
        <w:tab/>
        <w:tab/>
      </w:r>
      <w:r w:rsidDel="00000000" w:rsidR="00000000" w:rsidRPr="00000000">
        <w:rPr>
          <w:rFonts w:ascii="Arial" w:cs="Arial" w:eastAsia="Arial" w:hAnsi="Arial"/>
          <w:b w:val="1"/>
          <w:color w:val="000000"/>
          <w:sz w:val="24"/>
          <w:szCs w:val="24"/>
          <w:rtl w:val="0"/>
        </w:rPr>
        <w:t xml:space="preserve">06 de agosto de 2014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tabs>
          <w:tab w:val="left" w:pos="1418"/>
        </w:tabs>
        <w:ind w:left="1418" w:hanging="1276"/>
        <w:contextualSpacing w:val="0"/>
        <w:jc w:val="both"/>
      </w:pPr>
      <w:r w:rsidDel="00000000" w:rsidR="00000000" w:rsidRPr="00000000">
        <w:rPr>
          <w:rFonts w:ascii="Arial" w:cs="Arial" w:eastAsia="Arial" w:hAnsi="Arial"/>
          <w:color w:val="000000"/>
          <w:sz w:val="18"/>
          <w:szCs w:val="18"/>
          <w:rtl w:val="0"/>
        </w:rPr>
        <w:t xml:space="preserve">Asunto:             </w:t>
      </w:r>
      <w:r w:rsidDel="00000000" w:rsidR="00000000" w:rsidRPr="00000000">
        <w:rPr>
          <w:rFonts w:ascii="Arial" w:cs="Arial" w:eastAsia="Arial" w:hAnsi="Arial"/>
          <w:b w:val="1"/>
          <w:sz w:val="22"/>
          <w:szCs w:val="22"/>
          <w:rtl w:val="0"/>
        </w:rPr>
        <w:t xml:space="preserve">Comunicado de Acuerdo, Sesión Ordinaria 09-2014, Artículo 5, inciso c  del 23 de julio de 2014, </w:t>
      </w:r>
      <w:r w:rsidDel="00000000" w:rsidR="00000000" w:rsidRPr="00000000">
        <w:rPr>
          <w:rFonts w:ascii="Arial" w:cs="Arial" w:eastAsia="Arial" w:hAnsi="Arial"/>
          <w:b w:val="1"/>
          <w:color w:val="000000"/>
          <w:sz w:val="22"/>
          <w:szCs w:val="22"/>
          <w:rtl w:val="0"/>
        </w:rPr>
        <w:t xml:space="preserve">Oferta III año de Ingeniería </w:t>
      </w:r>
      <w:r w:rsidDel="00000000" w:rsidR="00000000" w:rsidRPr="00000000">
        <w:rPr>
          <w:rFonts w:ascii="Arial" w:cs="Arial" w:eastAsia="Arial" w:hAnsi="Arial"/>
          <w:b w:val="1"/>
          <w:sz w:val="22"/>
          <w:szCs w:val="22"/>
          <w:rtl w:val="0"/>
        </w:rPr>
        <w:t xml:space="preserve">Electrónica</w:t>
      </w:r>
      <w:r w:rsidDel="00000000" w:rsidR="00000000" w:rsidRPr="00000000">
        <w:rPr>
          <w:rFonts w:ascii="Arial" w:cs="Arial" w:eastAsia="Arial" w:hAnsi="Arial"/>
          <w:b w:val="1"/>
          <w:color w:val="000000"/>
          <w:sz w:val="22"/>
          <w:szCs w:val="22"/>
          <w:rtl w:val="0"/>
        </w:rPr>
        <w:t xml:space="preserve"> en la Sede  Regional San Carlos.</w:t>
      </w: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pPr>
        <w:keepNext w:val="1"/>
        <w:widowControl w:val="0"/>
        <w:tabs>
          <w:tab w:val="left" w:pos="2880"/>
        </w:tabs>
        <w:contextualSpacing w:val="0"/>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Le comunico que el Consejo de Docencia en su Sesión 09-2014, artículo </w:t>
      </w:r>
      <w:r w:rsidDel="00000000" w:rsidR="00000000" w:rsidRPr="00000000">
        <w:rPr>
          <w:rFonts w:ascii="Arial" w:cs="Arial" w:eastAsia="Arial" w:hAnsi="Arial"/>
          <w:b w:val="1"/>
          <w:sz w:val="28"/>
          <w:szCs w:val="28"/>
          <w:rtl w:val="0"/>
        </w:rPr>
        <w:t xml:space="preserve">5</w:t>
      </w:r>
      <w:r w:rsidDel="00000000" w:rsidR="00000000" w:rsidRPr="00000000">
        <w:rPr>
          <w:rFonts w:ascii="Arial" w:cs="Arial" w:eastAsia="Arial" w:hAnsi="Arial"/>
          <w:sz w:val="24"/>
          <w:szCs w:val="24"/>
          <w:rtl w:val="0"/>
        </w:rPr>
        <w:t xml:space="preserve">. Inciso </w:t>
      </w:r>
      <w:r w:rsidDel="00000000" w:rsidR="00000000" w:rsidRPr="00000000">
        <w:rPr>
          <w:rFonts w:ascii="Arial" w:cs="Arial" w:eastAsia="Arial" w:hAnsi="Arial"/>
          <w:b w:val="1"/>
          <w:sz w:val="24"/>
          <w:szCs w:val="24"/>
          <w:rtl w:val="0"/>
        </w:rPr>
        <w:t xml:space="preserve">c </w:t>
      </w:r>
      <w:r w:rsidDel="00000000" w:rsidR="00000000" w:rsidRPr="00000000">
        <w:rPr>
          <w:rFonts w:ascii="Arial" w:cs="Arial" w:eastAsia="Arial" w:hAnsi="Arial"/>
          <w:sz w:val="24"/>
          <w:szCs w:val="24"/>
          <w:rtl w:val="0"/>
        </w:rPr>
        <w:t xml:space="preserve">del 23 de julio de 2014, acordó:</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val="0"/>
      </w:pPr>
      <w:r w:rsidDel="00000000" w:rsidR="00000000" w:rsidRPr="00000000">
        <w:rPr>
          <w:rFonts w:ascii="Helvetica Neue" w:cs="Helvetica Neue" w:eastAsia="Helvetica Neue" w:hAnsi="Helvetica Neue"/>
          <w:b w:val="1"/>
          <w:color w:val="000000"/>
          <w:sz w:val="24"/>
          <w:szCs w:val="24"/>
          <w:rtl w:val="0"/>
        </w:rPr>
        <w:t xml:space="preserve">Considerando que:</w:t>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val="0"/>
      </w:pPr>
      <w:r w:rsidDel="00000000" w:rsidR="00000000" w:rsidRPr="00000000">
        <w:rPr>
          <w:rtl w:val="0"/>
        </w:rPr>
      </w:r>
    </w:p>
    <w:p w:rsidR="00000000" w:rsidDel="00000000" w:rsidP="00000000" w:rsidRDefault="00000000" w:rsidRPr="00000000">
      <w:pPr>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hanging="360"/>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El Consejo de Docencia en el 2012 aprobó la apertura de la carrera de Ingeniería Electrónica en la Sede Regional  en San Carlos, para el tramo de los dos primeros años del plan de estudios.</w:t>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firstLine="0"/>
        <w:contextualSpacing w:val="0"/>
        <w:jc w:val="both"/>
      </w:pPr>
      <w:r w:rsidDel="00000000" w:rsidR="00000000" w:rsidRPr="00000000">
        <w:rPr>
          <w:rFonts w:ascii="Helvetica Neue" w:cs="Helvetica Neue" w:eastAsia="Helvetica Neue" w:hAnsi="Helvetica Neue"/>
          <w:color w:val="000000"/>
          <w:sz w:val="24"/>
          <w:szCs w:val="24"/>
          <w:rtl w:val="0"/>
        </w:rPr>
        <w:t xml:space="preserve"> </w:t>
      </w:r>
    </w:p>
    <w:p w:rsidR="00000000" w:rsidDel="00000000" w:rsidP="00000000" w:rsidRDefault="00000000" w:rsidRPr="00000000">
      <w:pPr>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hanging="360"/>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La Escuela de Ingeniería Electrónica en sesión ordinaria No. 23-2013, celebrada el 26 de agosto 2013 avalo la apertura del tercer año de la carrera de Ingeniería en Electrónica en la Sede Regional San Calos a partir del año 2015.</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hanging="360"/>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Mediante Oficio EE-201-2014 el Ing. Roberto Pereira Arroyo, Director de la Escuela de Ingeniería Electrónica solicita a la Vicerrectoría de Docencia la apertura del tercer año de la carrera de Ingeniería en Electrónica en la Sede Regional San Calos a partir del año 2015.</w:t>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firstLine="0"/>
        <w:contextualSpacing w:val="0"/>
        <w:jc w:val="both"/>
      </w:pPr>
      <w:r w:rsidDel="00000000" w:rsidR="00000000" w:rsidRPr="00000000">
        <w:rPr>
          <w:rFonts w:ascii="Helvetica Neue" w:cs="Helvetica Neue" w:eastAsia="Helvetica Neue" w:hAnsi="Helvetica Neue"/>
          <w:color w:val="000000"/>
          <w:sz w:val="24"/>
          <w:szCs w:val="24"/>
          <w:rtl w:val="0"/>
        </w:rPr>
        <w:t xml:space="preserve"> </w:t>
      </w:r>
    </w:p>
    <w:p w:rsidR="00000000" w:rsidDel="00000000" w:rsidP="00000000" w:rsidRDefault="00000000" w:rsidRPr="00000000">
      <w:pPr>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hanging="360"/>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 La Sede dispone de las condiciones necesarias para ampliar la oferta de la carrera al tercer año de su plan de estudios y la administración apoyará con los recursos necesarios para instalar los laboratorios necesarios para cubrir los cursos del tercer año.</w:t>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firstLine="0"/>
        <w:contextualSpacing w:val="0"/>
        <w:jc w:val="both"/>
      </w:pPr>
      <w:r w:rsidDel="00000000" w:rsidR="00000000" w:rsidRPr="00000000">
        <w:rPr>
          <w:rtl w:val="0"/>
        </w:rPr>
      </w:r>
    </w:p>
    <w:p w:rsidR="00000000" w:rsidDel="00000000" w:rsidP="00000000" w:rsidRDefault="00000000" w:rsidRPr="00000000">
      <w:pPr>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hanging="360"/>
        <w:jc w:val="both"/>
        <w:rPr>
          <w:rFonts w:ascii="Helvetica Neue" w:cs="Helvetica Neue" w:eastAsia="Helvetica Neue" w:hAnsi="Helvetica Neue"/>
          <w:b w:val="1"/>
          <w:color w:val="000000"/>
          <w:sz w:val="24"/>
          <w:szCs w:val="24"/>
        </w:rPr>
      </w:pPr>
      <w:r w:rsidDel="00000000" w:rsidR="00000000" w:rsidRPr="00000000">
        <w:rPr>
          <w:rFonts w:ascii="Helvetica Neue" w:cs="Helvetica Neue" w:eastAsia="Helvetica Neue" w:hAnsi="Helvetica Neue"/>
          <w:color w:val="000000"/>
          <w:sz w:val="24"/>
          <w:szCs w:val="24"/>
          <w:rtl w:val="0"/>
        </w:rPr>
        <w:t xml:space="preserve"> Corresponde al Consejo de Docencia aprobar la apertura de carreras.</w:t>
      </w:r>
      <w:r w:rsidDel="00000000" w:rsidR="00000000" w:rsidRPr="00000000">
        <w:rPr>
          <w:rtl w:val="0"/>
        </w:rPr>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val="0"/>
        <w:jc w:val="both"/>
      </w:pPr>
      <w:r w:rsidDel="00000000" w:rsidR="00000000" w:rsidRPr="00000000">
        <w:rPr>
          <w:rtl w:val="0"/>
        </w:rPr>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val="0"/>
        <w:jc w:val="both"/>
      </w:pPr>
      <w:r w:rsidDel="00000000" w:rsidR="00000000" w:rsidRPr="00000000">
        <w:rPr>
          <w:rtl w:val="0"/>
        </w:rPr>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val="0"/>
        <w:jc w:val="both"/>
      </w:pPr>
      <w:r w:rsidDel="00000000" w:rsidR="00000000" w:rsidRPr="00000000">
        <w:rPr>
          <w:rFonts w:ascii="Helvetica Neue" w:cs="Helvetica Neue" w:eastAsia="Helvetica Neue" w:hAnsi="Helvetica Neue"/>
          <w:b w:val="1"/>
          <w:color w:val="000000"/>
          <w:sz w:val="24"/>
          <w:szCs w:val="24"/>
          <w:rtl w:val="0"/>
        </w:rPr>
        <w:t xml:space="preserve">Se propone:</w:t>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contextualSpacing w:val="0"/>
        <w:jc w:val="both"/>
      </w:pPr>
      <w:r w:rsidDel="00000000" w:rsidR="00000000" w:rsidRPr="00000000">
        <w:rPr>
          <w:rtl w:val="0"/>
        </w:rPr>
      </w:r>
    </w:p>
    <w:p w:rsidR="00000000" w:rsidDel="00000000" w:rsidP="00000000" w:rsidRDefault="00000000" w:rsidRPr="00000000">
      <w:pPr>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980" w:hanging="360"/>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Avalar la propuesta de la Escuela de Ingeniería Electrónica para que imparta los tres primeros años de la carrera en la Sede Regional de San Carlos</w:t>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620" w:firstLine="0"/>
        <w:contextualSpacing w:val="0"/>
        <w:jc w:val="both"/>
      </w:pPr>
      <w:r w:rsidDel="00000000" w:rsidR="00000000" w:rsidRPr="00000000">
        <w:rPr>
          <w:rtl w:val="0"/>
        </w:rPr>
      </w:r>
    </w:p>
    <w:p w:rsidR="00000000" w:rsidDel="00000000" w:rsidP="00000000" w:rsidRDefault="00000000" w:rsidRPr="0000000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980" w:firstLine="0"/>
        <w:contextualSpacing w:val="0"/>
        <w:jc w:val="both"/>
      </w:pPr>
      <w:r w:rsidDel="00000000" w:rsidR="00000000" w:rsidRPr="00000000">
        <w:rPr>
          <w:rFonts w:ascii="Helvetica Neue" w:cs="Helvetica Neue" w:eastAsia="Helvetica Neue" w:hAnsi="Helvetica Neue"/>
          <w:color w:val="000000"/>
          <w:sz w:val="24"/>
          <w:szCs w:val="24"/>
          <w:rtl w:val="0"/>
        </w:rPr>
        <w:t xml:space="preserve"> </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b w:val="1"/>
          <w:i w:val="1"/>
          <w:color w:val="000000"/>
          <w:sz w:val="24"/>
          <w:szCs w:val="24"/>
          <w:rtl w:val="0"/>
        </w:rPr>
        <w:t xml:space="preserve">Acuerdo firme y unánime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LPM/gsa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ci:  </w:t>
      </w:r>
      <w:r w:rsidDel="00000000" w:rsidR="00000000" w:rsidRPr="00000000">
        <w:rPr>
          <w:rFonts w:ascii="Teko" w:cs="Teko" w:eastAsia="Teko" w:hAnsi="Teko"/>
          <w:sz w:val="24"/>
          <w:szCs w:val="24"/>
          <w:rtl w:val="0"/>
        </w:rPr>
        <w:t xml:space="preserve"> Miembros del Consejo Institucional</w:t>
      </w:r>
    </w:p>
    <w:p w:rsidR="00000000" w:rsidDel="00000000" w:rsidP="00000000" w:rsidRDefault="00000000" w:rsidRPr="00000000">
      <w:pPr>
        <w:contextualSpacing w:val="0"/>
      </w:pPr>
      <w:r w:rsidDel="00000000" w:rsidR="00000000" w:rsidRPr="00000000">
        <w:rPr>
          <w:rFonts w:ascii="Teko" w:cs="Teko" w:eastAsia="Teko" w:hAnsi="Teko"/>
          <w:sz w:val="24"/>
          <w:szCs w:val="24"/>
          <w:rtl w:val="0"/>
        </w:rPr>
        <w:t xml:space="preserve">       Ing. Roberto Pereira Arroyo, Director Escuela Ingeniería en Electrónica </w:t>
      </w:r>
    </w:p>
    <w:p w:rsidR="00000000" w:rsidDel="00000000" w:rsidP="00000000" w:rsidRDefault="00000000" w:rsidRPr="00000000">
      <w:pPr>
        <w:contextualSpacing w:val="0"/>
      </w:pPr>
      <w:r w:rsidDel="00000000" w:rsidR="00000000" w:rsidRPr="00000000">
        <w:rPr>
          <w:rFonts w:ascii="Teko" w:cs="Teko" w:eastAsia="Teko" w:hAnsi="Teko"/>
          <w:sz w:val="24"/>
          <w:szCs w:val="24"/>
          <w:rtl w:val="0"/>
        </w:rPr>
        <w:t xml:space="preserve">       Archivo</w:t>
      </w:r>
    </w:p>
    <w:p w:rsidR="00000000" w:rsidDel="00000000" w:rsidP="00000000" w:rsidRDefault="00000000" w:rsidRPr="00000000">
      <w:pPr>
        <w:tabs>
          <w:tab w:val="left" w:pos="1800"/>
        </w:tabs>
        <w:ind w:hanging="360"/>
        <w:contextualSpacing w:val="0"/>
        <w:jc w:val="both"/>
      </w:pPr>
      <w:r w:rsidDel="00000000" w:rsidR="00000000" w:rsidRPr="00000000">
        <w:rPr>
          <w:rtl w:val="0"/>
        </w:rPr>
      </w:r>
    </w:p>
    <w:p w:rsidR="00000000" w:rsidDel="00000000" w:rsidP="00000000" w:rsidRDefault="00000000" w:rsidRPr="00000000">
      <w:pPr>
        <w:tabs>
          <w:tab w:val="left" w:pos="1800"/>
        </w:tabs>
        <w:ind w:hanging="360"/>
        <w:contextualSpacing w:val="0"/>
        <w:jc w:val="both"/>
      </w:pP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sectPr>
      <w:headerReference r:id="rId5" w:type="default"/>
      <w:footerReference r:id="rId6"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 w:name="Arial-BoldMT"/>
  <w:font w:name="Teko">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unito">
    <w:embedRegular w:fontKey="{00000000-0000-0000-0000-000000000000}" r:id="rId7" w:subsetted="0"/>
    <w:embedBold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before="709" w:lineRule="auto"/>
      <w:contextualSpacing w:val="0"/>
    </w:pPr>
    <w:r w:rsidDel="00000000" w:rsidR="00000000" w:rsidRPr="00000000">
      <w:drawing>
        <wp:inline distB="0" distT="0" distL="114300" distR="114300">
          <wp:extent cx="1574800" cy="584200"/>
          <wp:effectExtent b="0" l="0" r="0" t="0"/>
          <wp:docPr descr="Secretaria del Consejo" id="1" name="image01.png"/>
          <a:graphic>
            <a:graphicData uri="http://schemas.openxmlformats.org/drawingml/2006/picture">
              <pic:pic>
                <pic:nvPicPr>
                  <pic:cNvPr descr="Secretaria del Consejo" id="0" name="image01.png"/>
                  <pic:cNvPicPr preferRelativeResize="0"/>
                </pic:nvPicPr>
                <pic:blipFill>
                  <a:blip r:embed="rId1"/>
                  <a:srcRect b="0" l="0" r="0" t="0"/>
                  <a:stretch>
                    <a:fillRect/>
                  </a:stretch>
                </pic:blipFill>
                <pic:spPr>
                  <a:xfrm>
                    <a:off x="0" y="0"/>
                    <a:ext cx="1574800" cy="5842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ACUERDO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2882, Artículo 16  del 27 de agosto  de 2014</w:t>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rtl w:val="0"/>
      </w:rPr>
      <w:t xml:space="preserve">Página </w:t>
    </w:r>
    <w:fldSimple w:instr="PAGE" w:fldLock="0" w:dirty="0">
      <w:r w:rsidDel="00000000" w:rsidR="00000000" w:rsidRPr="00000000">
        <w:rPr>
          <w:rFonts w:ascii="Arial" w:cs="Arial" w:eastAsia="Arial" w:hAnsi="Arial"/>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lowerLetter"/>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4">
    <w:lvl w:ilvl="0">
      <w:start w:val="1"/>
      <w:numFmt w:val="decimal"/>
      <w:lvlText w:val="%1."/>
      <w:lvlJc w:val="left"/>
      <w:pPr>
        <w:ind w:left="980" w:firstLine="62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Arimo-regular.ttf"/><Relationship Id="rId4" Type="http://schemas.openxmlformats.org/officeDocument/2006/relationships/font" Target="fonts/Arimo-bold.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Nunito-regular.ttf"/><Relationship Id="rId8" Type="http://schemas.openxmlformats.org/officeDocument/2006/relationships/font" Target="fonts/Nunito-bold.ttf"/></Relationships>
</file>

<file path=word/_rels/header1.xml.rels><?xml version="1.0" encoding="UTF-8" standalone="yes"?><Relationships xmlns="http://schemas.openxmlformats.org/package/2006/relationships"><Relationship Id="rId1" Type="http://schemas.openxmlformats.org/officeDocument/2006/relationships/image" Target="media/image01.png"/></Relationships>
</file>