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529" w:rsidRPr="00DD4D65" w:rsidRDefault="00C81529" w:rsidP="00DD4D65">
      <w:pPr>
        <w:jc w:val="center"/>
        <w:rPr>
          <w:rFonts w:ascii="Arial" w:hAnsi="Arial" w:cs="Arial"/>
          <w:b/>
          <w:sz w:val="28"/>
          <w:szCs w:val="28"/>
        </w:rPr>
      </w:pPr>
      <w:r w:rsidRPr="00DD4D65">
        <w:rPr>
          <w:rFonts w:ascii="Arial" w:hAnsi="Arial" w:cs="Arial"/>
          <w:b/>
          <w:sz w:val="28"/>
          <w:szCs w:val="28"/>
        </w:rPr>
        <w:t>PROPUESTA</w:t>
      </w:r>
      <w:r>
        <w:rPr>
          <w:rFonts w:ascii="Arial" w:hAnsi="Arial" w:cs="Arial"/>
          <w:b/>
          <w:sz w:val="28"/>
          <w:szCs w:val="28"/>
        </w:rPr>
        <w:t xml:space="preserve"> </w:t>
      </w:r>
    </w:p>
    <w:p w:rsidR="00C81529" w:rsidRPr="00DD4D65" w:rsidRDefault="00C81529" w:rsidP="00DD4D65">
      <w:pPr>
        <w:jc w:val="both"/>
        <w:rPr>
          <w:rFonts w:ascii="Arial" w:hAnsi="Arial" w:cs="Arial"/>
        </w:rPr>
      </w:pPr>
    </w:p>
    <w:p w:rsidR="00C81529" w:rsidRPr="00DD4D65" w:rsidRDefault="00C81529" w:rsidP="00DD4D65">
      <w:pPr>
        <w:jc w:val="both"/>
        <w:rPr>
          <w:rFonts w:ascii="Arial" w:hAnsi="Arial" w:cs="Arial"/>
        </w:rPr>
      </w:pPr>
      <w:r w:rsidRPr="00DD4D65">
        <w:rPr>
          <w:rFonts w:ascii="Arial" w:hAnsi="Arial" w:cs="Arial"/>
        </w:rPr>
        <w:t>Se somete a consider</w:t>
      </w:r>
      <w:r>
        <w:rPr>
          <w:rFonts w:ascii="Arial" w:hAnsi="Arial" w:cs="Arial"/>
        </w:rPr>
        <w:t xml:space="preserve">ación del Consejo Institucional, </w:t>
      </w:r>
      <w:r w:rsidRPr="00DD4D65">
        <w:rPr>
          <w:rFonts w:ascii="Arial" w:hAnsi="Arial" w:cs="Arial"/>
        </w:rPr>
        <w:t>la siguiente propuesta:</w:t>
      </w:r>
    </w:p>
    <w:p w:rsidR="00C81529" w:rsidRPr="00DD4D65" w:rsidRDefault="00C81529" w:rsidP="00DD4D65">
      <w:pPr>
        <w:jc w:val="both"/>
        <w:rPr>
          <w:rFonts w:ascii="Arial" w:hAnsi="Arial" w:cs="Arial"/>
        </w:rPr>
      </w:pPr>
    </w:p>
    <w:p w:rsidR="00C81529" w:rsidRDefault="00C81529" w:rsidP="00DD4D65">
      <w:pPr>
        <w:ind w:left="1440" w:hanging="1440"/>
        <w:jc w:val="both"/>
        <w:rPr>
          <w:rFonts w:ascii="Arial" w:hAnsi="Arial" w:cs="Arial"/>
          <w:b/>
        </w:rPr>
      </w:pPr>
      <w:r w:rsidRPr="00D35910">
        <w:rPr>
          <w:rFonts w:ascii="Arial" w:hAnsi="Arial" w:cs="Arial"/>
          <w:b/>
        </w:rPr>
        <w:t>ASUNTO:</w:t>
      </w:r>
      <w:r w:rsidRPr="00D35910">
        <w:rPr>
          <w:rFonts w:ascii="Arial" w:hAnsi="Arial" w:cs="Arial"/>
          <w:b/>
        </w:rPr>
        <w:tab/>
      </w:r>
      <w:r>
        <w:rPr>
          <w:rFonts w:ascii="Arial" w:hAnsi="Arial" w:cs="Arial"/>
          <w:b/>
        </w:rPr>
        <w:t>Pronunciamiento del Consejo Institucional sobre el Proyecto Ley “Adición de varios párrafos al artículo 4 de la Ley General de Administración Pública sobre transparencia institucional y resguardo efectivo del derecho de petición, el derecho a la información, la rendición de cuentas y el deber de probidad”, el cual se tramita bajo expediente legislativo No. 17.531</w:t>
      </w:r>
    </w:p>
    <w:p w:rsidR="00C81529" w:rsidRDefault="00C81529" w:rsidP="00DD4D65">
      <w:pPr>
        <w:ind w:left="1440" w:hanging="1440"/>
        <w:jc w:val="both"/>
        <w:rPr>
          <w:rFonts w:ascii="Arial" w:hAnsi="Arial" w:cs="Arial"/>
          <w:b/>
        </w:rPr>
      </w:pPr>
    </w:p>
    <w:p w:rsidR="00C81529" w:rsidRPr="00320B8D" w:rsidRDefault="00C81529" w:rsidP="00DD4D65">
      <w:pPr>
        <w:ind w:left="1440" w:hanging="1440"/>
        <w:jc w:val="both"/>
        <w:rPr>
          <w:rFonts w:ascii="Arial" w:hAnsi="Arial" w:cs="Arial"/>
          <w:b/>
        </w:rPr>
      </w:pPr>
    </w:p>
    <w:p w:rsidR="00C81529" w:rsidRPr="009B1877" w:rsidRDefault="00C81529" w:rsidP="00DD4D65">
      <w:pPr>
        <w:ind w:left="1440" w:hanging="1440"/>
        <w:jc w:val="both"/>
        <w:rPr>
          <w:rFonts w:ascii="Arial" w:hAnsi="Arial" w:cs="Arial"/>
          <w:b/>
        </w:rPr>
      </w:pPr>
      <w:r w:rsidRPr="009B1877">
        <w:rPr>
          <w:rFonts w:ascii="Arial" w:hAnsi="Arial" w:cs="Arial"/>
          <w:b/>
        </w:rPr>
        <w:t>CONSIDERANDO QUE:</w:t>
      </w:r>
    </w:p>
    <w:p w:rsidR="00C81529" w:rsidRDefault="00C81529" w:rsidP="00DD4D65">
      <w:pPr>
        <w:ind w:left="1440" w:hanging="1440"/>
        <w:jc w:val="both"/>
        <w:rPr>
          <w:rFonts w:ascii="Arial" w:hAnsi="Arial" w:cs="Arial"/>
        </w:rPr>
      </w:pPr>
    </w:p>
    <w:p w:rsidR="00C81529" w:rsidRPr="00F60FF1" w:rsidRDefault="00C81529" w:rsidP="00F60FF1">
      <w:pPr>
        <w:pStyle w:val="BodyText3"/>
        <w:numPr>
          <w:ilvl w:val="0"/>
          <w:numId w:val="4"/>
        </w:numPr>
        <w:tabs>
          <w:tab w:val="num" w:pos="480"/>
        </w:tabs>
        <w:ind w:left="480" w:hanging="480"/>
        <w:rPr>
          <w:i w:val="0"/>
          <w:u w:val="none"/>
        </w:rPr>
      </w:pPr>
      <w:r w:rsidRPr="00F60FF1">
        <w:rPr>
          <w:i w:val="0"/>
          <w:u w:val="none"/>
        </w:rPr>
        <w:t>La Secretaría del Consejo Institucional recibió Boleta de Comunicación Ref. 44</w:t>
      </w:r>
      <w:r>
        <w:rPr>
          <w:i w:val="0"/>
          <w:u w:val="none"/>
        </w:rPr>
        <w:t>8</w:t>
      </w:r>
      <w:r w:rsidRPr="00F60FF1">
        <w:rPr>
          <w:i w:val="0"/>
          <w:u w:val="none"/>
        </w:rPr>
        <w:t>-10, con fecha 22 de julio de 2010, en la que se adjunta copia del oficio recibido de la Asamblea Legislativa</w:t>
      </w:r>
      <w:r>
        <w:rPr>
          <w:i w:val="0"/>
          <w:u w:val="none"/>
        </w:rPr>
        <w:t xml:space="preserve"> </w:t>
      </w:r>
      <w:r w:rsidRPr="00F60FF1">
        <w:rPr>
          <w:i w:val="0"/>
          <w:u w:val="none"/>
        </w:rPr>
        <w:t>C</w:t>
      </w:r>
      <w:r>
        <w:rPr>
          <w:i w:val="0"/>
          <w:u w:val="none"/>
        </w:rPr>
        <w:t>J-</w:t>
      </w:r>
      <w:r w:rsidRPr="00F60FF1">
        <w:rPr>
          <w:i w:val="0"/>
          <w:u w:val="none"/>
        </w:rPr>
        <w:t>182-</w:t>
      </w:r>
      <w:r>
        <w:rPr>
          <w:i w:val="0"/>
          <w:u w:val="none"/>
        </w:rPr>
        <w:t>07-10</w:t>
      </w:r>
      <w:r w:rsidRPr="00F60FF1">
        <w:rPr>
          <w:i w:val="0"/>
          <w:u w:val="none"/>
        </w:rPr>
        <w:t xml:space="preserve">, en el </w:t>
      </w:r>
      <w:r>
        <w:rPr>
          <w:i w:val="0"/>
          <w:u w:val="none"/>
        </w:rPr>
        <w:t>que</w:t>
      </w:r>
      <w:r w:rsidRPr="00F60FF1">
        <w:rPr>
          <w:i w:val="0"/>
          <w:u w:val="none"/>
        </w:rPr>
        <w:t xml:space="preserve"> solicitan el criterio sobre el Proyecto de Ley “</w:t>
      </w:r>
      <w:r>
        <w:rPr>
          <w:i w:val="0"/>
          <w:u w:val="none"/>
        </w:rPr>
        <w:t>Adición de varios párrafos al artículo 4 de la Ley General de Administración Pública sobre transparencia institucional y reguardo efectivo del derecho de petición, el derecho a la información, la rendición de cuentas y el deber de probidad</w:t>
      </w:r>
      <w:r w:rsidRPr="00F60FF1">
        <w:rPr>
          <w:i w:val="0"/>
          <w:u w:val="none"/>
        </w:rPr>
        <w:t>”, el cual se tramita bajo el Expediente Legislativo No. 17.</w:t>
      </w:r>
      <w:r>
        <w:rPr>
          <w:i w:val="0"/>
          <w:u w:val="none"/>
        </w:rPr>
        <w:t>531.</w:t>
      </w:r>
    </w:p>
    <w:p w:rsidR="00C81529" w:rsidRPr="00320B8D" w:rsidRDefault="00C81529" w:rsidP="00F60FF1">
      <w:pPr>
        <w:ind w:left="1440" w:hanging="1440"/>
        <w:jc w:val="both"/>
        <w:rPr>
          <w:rFonts w:ascii="Arial" w:hAnsi="Arial" w:cs="Arial"/>
          <w:b/>
        </w:rPr>
      </w:pPr>
    </w:p>
    <w:p w:rsidR="00C81529" w:rsidRPr="0002713C" w:rsidRDefault="00C81529" w:rsidP="00A13B2E">
      <w:pPr>
        <w:pStyle w:val="BodyText3"/>
        <w:numPr>
          <w:ilvl w:val="0"/>
          <w:numId w:val="4"/>
        </w:numPr>
        <w:tabs>
          <w:tab w:val="num" w:pos="480"/>
        </w:tabs>
        <w:ind w:left="480" w:hanging="480"/>
        <w:rPr>
          <w:i w:val="0"/>
        </w:rPr>
      </w:pPr>
      <w:r w:rsidRPr="0002713C">
        <w:rPr>
          <w:i w:val="0"/>
          <w:u w:val="none"/>
        </w:rPr>
        <w:t>Mediante oficios SCI-523-2010 y SCI-524-2010, de fecha 29 de julio de 2010, suscritos por la Licda. Bertalía Sánchez Salas, Directora Ejecutiva de la Secretaría del Consejo Institucional, dirigidos a la Licda. Maureen Reid, Asesora Legal del Consejo Institucional y al Lic. Carlos Segnini, Director de Asesoría Legal, donde se solicita emitir el respectivo criterio sobre el Proyecto de Ley “Adición de varios párrafos al artículo 4 de la Ley General de Administración Pública sobre transparencia institucional y reguardo efectivo del derecho de petición, el derecho a la información, la rendición de cuentas y el deber de p</w:t>
      </w:r>
      <w:r>
        <w:rPr>
          <w:i w:val="0"/>
          <w:u w:val="none"/>
        </w:rPr>
        <w:t>r</w:t>
      </w:r>
      <w:r w:rsidRPr="0002713C">
        <w:rPr>
          <w:i w:val="0"/>
          <w:u w:val="none"/>
        </w:rPr>
        <w:t>obidad”</w:t>
      </w:r>
      <w:r>
        <w:rPr>
          <w:i w:val="0"/>
          <w:u w:val="none"/>
        </w:rPr>
        <w:t>.</w:t>
      </w:r>
    </w:p>
    <w:p w:rsidR="00C81529" w:rsidRDefault="00C81529" w:rsidP="0002713C">
      <w:pPr>
        <w:pStyle w:val="ListParagraph"/>
        <w:rPr>
          <w:i/>
        </w:rPr>
      </w:pPr>
    </w:p>
    <w:p w:rsidR="00C81529" w:rsidRPr="0002713C" w:rsidRDefault="00C81529" w:rsidP="009C7E1B">
      <w:pPr>
        <w:pStyle w:val="BodyText3"/>
        <w:numPr>
          <w:ilvl w:val="0"/>
          <w:numId w:val="4"/>
        </w:numPr>
        <w:tabs>
          <w:tab w:val="num" w:pos="480"/>
        </w:tabs>
        <w:spacing w:after="200" w:line="276" w:lineRule="auto"/>
        <w:ind w:left="502" w:hanging="482"/>
        <w:contextualSpacing/>
        <w:rPr>
          <w:b/>
          <w:i w:val="0"/>
          <w:lang w:val="es-CR"/>
        </w:rPr>
      </w:pPr>
      <w:r w:rsidRPr="0002713C">
        <w:rPr>
          <w:i w:val="0"/>
          <w:u w:val="none"/>
        </w:rPr>
        <w:t xml:space="preserve">La Secretaría del Consejo Institucional, recibió oficio SCI-553-2010, de fecha 09 de agosto de 2010, suscrito por la Licda. Maureen Reid, Asesora Legal del Consejo Institucional, dirigido a Licda. Bertalía Sánchez Salas, Directora Ejecutiva de la Secretaría del Consejo Institucional, en el cual emite criterio en relación al Proyecto de Ley “Adición de varios párrafos al artículo 4 de la Ley General de Administración Pública sobre transparencia institucional y reguardo efectivo del derecho de petición, el derecho a la información, la rendición de cuentas y el deber de porbidad”, el cual </w:t>
      </w:r>
      <w:r>
        <w:rPr>
          <w:i w:val="0"/>
          <w:u w:val="none"/>
        </w:rPr>
        <w:t>se transcribe a continuación:</w:t>
      </w:r>
    </w:p>
    <w:p w:rsidR="00C81529" w:rsidRDefault="00C81529" w:rsidP="009C7E1B">
      <w:pPr>
        <w:pStyle w:val="BodyText3"/>
        <w:spacing w:after="200" w:line="276" w:lineRule="auto"/>
        <w:ind w:left="502"/>
        <w:contextualSpacing/>
        <w:rPr>
          <w:b/>
          <w:i w:val="0"/>
          <w:lang w:val="es-CR"/>
        </w:rPr>
      </w:pPr>
    </w:p>
    <w:p w:rsidR="00C81529" w:rsidRDefault="00C81529" w:rsidP="009C7E1B">
      <w:pPr>
        <w:pStyle w:val="BodyText3"/>
        <w:spacing w:after="200" w:line="276" w:lineRule="auto"/>
        <w:ind w:left="502"/>
        <w:contextualSpacing/>
        <w:rPr>
          <w:b/>
          <w:i w:val="0"/>
          <w:lang w:val="es-CR"/>
        </w:rPr>
      </w:pPr>
    </w:p>
    <w:p w:rsidR="00C81529" w:rsidRDefault="00C81529" w:rsidP="009C7E1B">
      <w:pPr>
        <w:pStyle w:val="BodyText3"/>
        <w:spacing w:after="200" w:line="276" w:lineRule="auto"/>
        <w:ind w:left="502"/>
        <w:contextualSpacing/>
        <w:rPr>
          <w:b/>
          <w:i w:val="0"/>
          <w:lang w:val="es-CR"/>
        </w:rPr>
      </w:pPr>
    </w:p>
    <w:p w:rsidR="00C81529" w:rsidRPr="002832C4" w:rsidRDefault="00C81529" w:rsidP="002832C4">
      <w:pPr>
        <w:pStyle w:val="BodyText3"/>
        <w:spacing w:before="360" w:after="360"/>
        <w:rPr>
          <w:b/>
          <w:sz w:val="22"/>
          <w:szCs w:val="22"/>
          <w:u w:val="none"/>
        </w:rPr>
      </w:pPr>
      <w:r>
        <w:rPr>
          <w:sz w:val="22"/>
          <w:szCs w:val="22"/>
          <w:u w:val="none"/>
          <w:lang w:val="es-CR"/>
        </w:rPr>
        <w:t xml:space="preserve">“   </w:t>
      </w:r>
      <w:r w:rsidRPr="002832C4">
        <w:rPr>
          <w:b/>
          <w:sz w:val="22"/>
          <w:szCs w:val="22"/>
          <w:u w:val="none"/>
        </w:rPr>
        <w:t>PRIMERO:</w:t>
      </w:r>
    </w:p>
    <w:p w:rsidR="00C81529" w:rsidRPr="002832C4" w:rsidRDefault="00C81529" w:rsidP="002832C4">
      <w:pPr>
        <w:pStyle w:val="BodyText3"/>
        <w:spacing w:before="360" w:after="360"/>
        <w:jc w:val="center"/>
        <w:rPr>
          <w:b/>
          <w:sz w:val="22"/>
          <w:szCs w:val="22"/>
          <w:u w:val="none"/>
          <w:lang w:val="es-MX"/>
        </w:rPr>
      </w:pPr>
      <w:r w:rsidRPr="002832C4">
        <w:rPr>
          <w:b/>
          <w:sz w:val="22"/>
          <w:szCs w:val="22"/>
          <w:u w:val="none"/>
        </w:rPr>
        <w:t>ANTECEDENTES DEL PROYECTO DE LEY</w:t>
      </w:r>
    </w:p>
    <w:p w:rsidR="00C81529" w:rsidRPr="002832C4" w:rsidRDefault="00C81529" w:rsidP="002832C4">
      <w:pPr>
        <w:pStyle w:val="NoSpacing"/>
        <w:tabs>
          <w:tab w:val="left" w:pos="6480"/>
        </w:tabs>
        <w:jc w:val="both"/>
        <w:rPr>
          <w:rFonts w:ascii="Arial" w:hAnsi="Arial" w:cs="Arial"/>
          <w:b/>
          <w:i/>
          <w:color w:val="000000"/>
        </w:rPr>
      </w:pPr>
      <w:r w:rsidRPr="002832C4">
        <w:rPr>
          <w:rFonts w:ascii="Arial" w:hAnsi="Arial" w:cs="Arial"/>
          <w:i/>
          <w:lang w:val="es-MX"/>
        </w:rPr>
        <w:t xml:space="preserve">La parte central de la reforma pretendida va orientada al derecho de petición contenido en el Artículo </w:t>
      </w:r>
      <w:r w:rsidRPr="002832C4">
        <w:rPr>
          <w:rFonts w:ascii="Arial" w:hAnsi="Arial" w:cs="Arial"/>
          <w:b/>
          <w:i/>
          <w:lang w:val="es-MX"/>
        </w:rPr>
        <w:t>27</w:t>
      </w:r>
      <w:r w:rsidRPr="002832C4">
        <w:rPr>
          <w:rFonts w:ascii="Arial" w:hAnsi="Arial" w:cs="Arial"/>
          <w:i/>
          <w:lang w:val="es-MX"/>
        </w:rPr>
        <w:t xml:space="preserve"> de </w:t>
      </w:r>
      <w:smartTag w:uri="urn:schemas-microsoft-com:office:smarttags" w:element="PersonName">
        <w:smartTagPr>
          <w:attr w:name="ProductID" w:val="la Carta Magna"/>
        </w:smartTagPr>
        <w:smartTag w:uri="urn:schemas-microsoft-com:office:smarttags" w:element="PersonName">
          <w:smartTagPr>
            <w:attr w:name="ProductID" w:val="la Carta"/>
          </w:smartTagPr>
          <w:r w:rsidRPr="002832C4">
            <w:rPr>
              <w:rFonts w:ascii="Arial" w:hAnsi="Arial" w:cs="Arial"/>
              <w:i/>
              <w:lang w:val="es-MX"/>
            </w:rPr>
            <w:t>la Carta</w:t>
          </w:r>
        </w:smartTag>
        <w:r w:rsidRPr="002832C4">
          <w:rPr>
            <w:rFonts w:ascii="Arial" w:hAnsi="Arial" w:cs="Arial"/>
            <w:i/>
            <w:lang w:val="es-MX"/>
          </w:rPr>
          <w:t xml:space="preserve"> Magna</w:t>
        </w:r>
      </w:smartTag>
      <w:r w:rsidRPr="002832C4">
        <w:rPr>
          <w:rFonts w:ascii="Arial" w:hAnsi="Arial" w:cs="Arial"/>
          <w:i/>
          <w:lang w:val="es-MX"/>
        </w:rPr>
        <w:t xml:space="preserve">, derecho que tiene la obligación correlativa de responder dentro del plazo legal establecido, ello dentro del mecanismo previsto para gestionar dentro de </w:t>
      </w:r>
      <w:smartTag w:uri="urn:schemas-microsoft-com:office:smarttags" w:element="PersonName">
        <w:smartTagPr>
          <w:attr w:name="ProductID" w:val="LA ADMINISTRACIÓN PÚBLICA"/>
        </w:smartTagPr>
        <w:smartTag w:uri="urn:schemas-microsoft-com:office:smarttags" w:element="PersonName">
          <w:smartTagPr>
            <w:attr w:name="ProductID" w:val="la Administración"/>
          </w:smartTagPr>
          <w:r w:rsidRPr="002832C4">
            <w:rPr>
              <w:rFonts w:ascii="Arial" w:hAnsi="Arial" w:cs="Arial"/>
              <w:i/>
              <w:lang w:val="es-MX"/>
            </w:rPr>
            <w:t>la Administración</w:t>
          </w:r>
        </w:smartTag>
        <w:r w:rsidRPr="002832C4">
          <w:rPr>
            <w:rFonts w:ascii="Arial" w:hAnsi="Arial" w:cs="Arial"/>
            <w:i/>
            <w:lang w:val="es-MX"/>
          </w:rPr>
          <w:t xml:space="preserve"> Pública</w:t>
        </w:r>
      </w:smartTag>
      <w:r w:rsidRPr="002832C4">
        <w:rPr>
          <w:rFonts w:ascii="Arial" w:hAnsi="Arial" w:cs="Arial"/>
          <w:i/>
          <w:lang w:val="es-MX"/>
        </w:rPr>
        <w:t>, disposiciones legales que guardan conexidad con el  Principio de Rendición de Cuentas, relacionado con el</w:t>
      </w:r>
      <w:r w:rsidRPr="002832C4">
        <w:rPr>
          <w:rFonts w:ascii="Arial" w:hAnsi="Arial" w:cs="Arial"/>
          <w:b/>
          <w:i/>
          <w:lang w:val="es-MX"/>
        </w:rPr>
        <w:t xml:space="preserve"> </w:t>
      </w:r>
      <w:r w:rsidRPr="002832C4">
        <w:rPr>
          <w:rFonts w:ascii="Arial" w:hAnsi="Arial" w:cs="Arial"/>
          <w:i/>
          <w:lang w:val="es-MX"/>
        </w:rPr>
        <w:t xml:space="preserve">artículo </w:t>
      </w:r>
      <w:r w:rsidRPr="002832C4">
        <w:rPr>
          <w:rFonts w:ascii="Arial" w:hAnsi="Arial" w:cs="Arial"/>
          <w:b/>
          <w:i/>
          <w:lang w:val="es-MX"/>
        </w:rPr>
        <w:t>11</w:t>
      </w:r>
      <w:r w:rsidRPr="002832C4">
        <w:rPr>
          <w:rFonts w:ascii="Arial" w:hAnsi="Arial" w:cs="Arial"/>
          <w:i/>
          <w:lang w:val="es-MX"/>
        </w:rPr>
        <w:t xml:space="preserve"> de </w:t>
      </w:r>
      <w:smartTag w:uri="urn:schemas-microsoft-com:office:smarttags" w:element="PersonName">
        <w:smartTagPr>
          <w:attr w:name="ProductID" w:val="la Carta Fundamental"/>
        </w:smartTagPr>
        <w:smartTag w:uri="urn:schemas-microsoft-com:office:smarttags" w:element="PersonName">
          <w:smartTagPr>
            <w:attr w:name="ProductID" w:val="la Carta"/>
          </w:smartTagPr>
          <w:r w:rsidRPr="002832C4">
            <w:rPr>
              <w:rFonts w:ascii="Arial" w:hAnsi="Arial" w:cs="Arial"/>
              <w:i/>
              <w:lang w:val="es-MX"/>
            </w:rPr>
            <w:t>la Carta</w:t>
          </w:r>
        </w:smartTag>
        <w:r w:rsidRPr="002832C4">
          <w:rPr>
            <w:rFonts w:ascii="Arial" w:hAnsi="Arial" w:cs="Arial"/>
            <w:i/>
            <w:lang w:val="es-MX"/>
          </w:rPr>
          <w:t xml:space="preserve"> Fundamental</w:t>
        </w:r>
      </w:smartTag>
      <w:r w:rsidRPr="002832C4">
        <w:rPr>
          <w:rFonts w:ascii="Arial" w:hAnsi="Arial" w:cs="Arial"/>
          <w:i/>
          <w:lang w:val="es-MX"/>
        </w:rPr>
        <w:t xml:space="preserve">  y el Deber de Probidad contenido en los en el artículo </w:t>
      </w:r>
      <w:r w:rsidRPr="002832C4">
        <w:rPr>
          <w:rFonts w:ascii="Arial" w:hAnsi="Arial" w:cs="Arial"/>
          <w:b/>
          <w:i/>
          <w:lang w:val="es-MX"/>
        </w:rPr>
        <w:t>3</w:t>
      </w:r>
      <w:r w:rsidRPr="002832C4">
        <w:rPr>
          <w:rFonts w:ascii="Arial" w:hAnsi="Arial" w:cs="Arial"/>
          <w:i/>
          <w:lang w:val="es-MX"/>
        </w:rPr>
        <w:t xml:space="preserve"> y </w:t>
      </w:r>
      <w:r w:rsidRPr="002832C4">
        <w:rPr>
          <w:rFonts w:ascii="Arial" w:hAnsi="Arial" w:cs="Arial"/>
          <w:b/>
          <w:i/>
          <w:lang w:val="es-MX"/>
        </w:rPr>
        <w:t xml:space="preserve">4 </w:t>
      </w:r>
      <w:r w:rsidRPr="002832C4">
        <w:rPr>
          <w:rFonts w:ascii="Arial" w:hAnsi="Arial" w:cs="Arial"/>
          <w:i/>
          <w:lang w:val="es-MX"/>
        </w:rPr>
        <w:t xml:space="preserve"> de </w:t>
      </w:r>
      <w:smartTag w:uri="urn:schemas-microsoft-com:office:smarttags" w:element="PersonName">
        <w:smartTagPr>
          <w:attr w:name="ProductID" w:val="la Ley Contra"/>
        </w:smartTagPr>
        <w:smartTag w:uri="urn:schemas-microsoft-com:office:smarttags" w:element="PersonName">
          <w:smartTagPr>
            <w:attr w:name="ProductID" w:val="la Ley"/>
          </w:smartTagPr>
          <w:r w:rsidRPr="002832C4">
            <w:rPr>
              <w:rFonts w:ascii="Arial" w:hAnsi="Arial" w:cs="Arial"/>
              <w:i/>
              <w:lang w:val="es-MX"/>
            </w:rPr>
            <w:t>la Ley</w:t>
          </w:r>
        </w:smartTag>
        <w:r w:rsidRPr="002832C4">
          <w:rPr>
            <w:rFonts w:ascii="Arial" w:hAnsi="Arial" w:cs="Arial"/>
            <w:i/>
            <w:lang w:val="es-MX"/>
          </w:rPr>
          <w:t xml:space="preserve"> Contra</w:t>
        </w:r>
      </w:smartTag>
      <w:r w:rsidRPr="002832C4">
        <w:rPr>
          <w:rFonts w:ascii="Arial" w:hAnsi="Arial" w:cs="Arial"/>
          <w:i/>
          <w:lang w:val="es-MX"/>
        </w:rPr>
        <w:t xml:space="preserve"> </w:t>
      </w:r>
      <w:smartTag w:uri="urn:schemas-microsoft-com:office:smarttags" w:element="PersonName">
        <w:smartTagPr>
          <w:attr w:name="ProductID" w:val="la Corrupción"/>
        </w:smartTagPr>
        <w:r w:rsidRPr="002832C4">
          <w:rPr>
            <w:rFonts w:ascii="Arial" w:hAnsi="Arial" w:cs="Arial"/>
            <w:i/>
            <w:lang w:val="es-MX"/>
          </w:rPr>
          <w:t>la Corrupción</w:t>
        </w:r>
      </w:smartTag>
      <w:r w:rsidRPr="002832C4">
        <w:rPr>
          <w:rFonts w:ascii="Arial" w:hAnsi="Arial" w:cs="Arial"/>
          <w:i/>
          <w:lang w:val="es-MX"/>
        </w:rPr>
        <w:t xml:space="preserve"> y el Enriquecimiento Ilícito en </w:t>
      </w:r>
      <w:smartTag w:uri="urn:schemas-microsoft-com:office:smarttags" w:element="PersonName">
        <w:smartTagPr>
          <w:attr w:name="ProductID" w:val="la Función Pública"/>
        </w:smartTagPr>
        <w:smartTag w:uri="urn:schemas-microsoft-com:office:smarttags" w:element="PersonName">
          <w:smartTagPr>
            <w:attr w:name="ProductID" w:val="la Función"/>
          </w:smartTagPr>
          <w:r w:rsidRPr="002832C4">
            <w:rPr>
              <w:rFonts w:ascii="Arial" w:hAnsi="Arial" w:cs="Arial"/>
              <w:i/>
              <w:lang w:val="es-MX"/>
            </w:rPr>
            <w:t>la Función</w:t>
          </w:r>
        </w:smartTag>
        <w:r w:rsidRPr="002832C4">
          <w:rPr>
            <w:rFonts w:ascii="Arial" w:hAnsi="Arial" w:cs="Arial"/>
            <w:i/>
            <w:lang w:val="es-MX"/>
          </w:rPr>
          <w:t xml:space="preserve"> Pública</w:t>
        </w:r>
      </w:smartTag>
      <w:r w:rsidRPr="002832C4">
        <w:rPr>
          <w:rFonts w:ascii="Arial" w:hAnsi="Arial" w:cs="Arial"/>
          <w:i/>
          <w:lang w:val="es-MX"/>
        </w:rPr>
        <w:t xml:space="preserve">, aspectos también regulados en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2832C4">
            <w:rPr>
              <w:rFonts w:ascii="Arial" w:hAnsi="Arial" w:cs="Arial"/>
              <w:i/>
              <w:lang w:val="es-MX"/>
            </w:rPr>
            <w:t>la Ley</w:t>
          </w:r>
        </w:smartTag>
        <w:r w:rsidRPr="002832C4">
          <w:rPr>
            <w:rFonts w:ascii="Arial" w:hAnsi="Arial" w:cs="Arial"/>
            <w:i/>
            <w:lang w:val="es-MX"/>
          </w:rPr>
          <w:t xml:space="preserve"> General</w:t>
        </w:r>
      </w:smartTag>
      <w:r w:rsidRPr="002832C4">
        <w:rPr>
          <w:rFonts w:ascii="Arial" w:hAnsi="Arial" w:cs="Arial"/>
          <w:i/>
          <w:lang w:val="es-MX"/>
        </w:rPr>
        <w:t xml:space="preserve"> de </w:t>
      </w:r>
      <w:smartTag w:uri="urn:schemas-microsoft-com:office:smarttags" w:element="PersonName">
        <w:smartTagPr>
          <w:attr w:name="ProductID" w:val="LA ADMINISTRACIÓN PÚBLICA"/>
        </w:smartTagPr>
        <w:r w:rsidRPr="002832C4">
          <w:rPr>
            <w:rFonts w:ascii="Arial" w:hAnsi="Arial" w:cs="Arial"/>
            <w:i/>
            <w:lang w:val="es-MX"/>
          </w:rPr>
          <w:t>la Administración Pública</w:t>
        </w:r>
      </w:smartTag>
      <w:r w:rsidRPr="002832C4">
        <w:rPr>
          <w:rFonts w:ascii="Arial" w:hAnsi="Arial" w:cs="Arial"/>
          <w:i/>
          <w:lang w:val="es-MX"/>
        </w:rPr>
        <w:t xml:space="preserve">, de una manera menos enfática, como un mecanismo para controlar y proteger </w:t>
      </w:r>
      <w:smartTag w:uri="urn:schemas-microsoft-com:office:smarttags" w:element="PersonName">
        <w:smartTagPr>
          <w:attr w:name="ProductID" w:val="la Hacienda Pública"/>
        </w:smartTagPr>
        <w:smartTag w:uri="urn:schemas-microsoft-com:office:smarttags" w:element="PersonName">
          <w:smartTagPr>
            <w:attr w:name="ProductID" w:val="la Hacienda"/>
          </w:smartTagPr>
          <w:r w:rsidRPr="002832C4">
            <w:rPr>
              <w:rFonts w:ascii="Arial" w:hAnsi="Arial" w:cs="Arial"/>
              <w:i/>
              <w:lang w:val="es-MX"/>
            </w:rPr>
            <w:t>la Hacienda</w:t>
          </w:r>
        </w:smartTag>
        <w:r w:rsidRPr="002832C4">
          <w:rPr>
            <w:rFonts w:ascii="Arial" w:hAnsi="Arial" w:cs="Arial"/>
            <w:i/>
            <w:lang w:val="es-MX"/>
          </w:rPr>
          <w:t xml:space="preserve"> Pública</w:t>
        </w:r>
      </w:smartTag>
      <w:r w:rsidRPr="002832C4">
        <w:rPr>
          <w:rFonts w:ascii="Arial" w:hAnsi="Arial" w:cs="Arial"/>
          <w:i/>
          <w:lang w:val="es-MX"/>
        </w:rPr>
        <w:t xml:space="preserve">, arista que involucra en algunas oportunidades entrabamientos con el acceso a la información pública, misma que tiene limitaciones y  un rango de protección en nuestro ordenamiento jurídico, tal y como lo citan los comentarios al presente proyecto de ley,  mismas que están claramente definidas en una opinión de </w:t>
      </w:r>
      <w:smartTag w:uri="urn:schemas-microsoft-com:office:smarttags" w:element="PersonName">
        <w:smartTagPr>
          <w:attr w:name="ProductID" w:val="la Procuraduría General"/>
        </w:smartTagPr>
        <w:smartTag w:uri="urn:schemas-microsoft-com:office:smarttags" w:element="PersonName">
          <w:smartTagPr>
            <w:attr w:name="ProductID" w:val="la Procuraduría"/>
          </w:smartTagPr>
          <w:r w:rsidRPr="002832C4">
            <w:rPr>
              <w:rFonts w:ascii="Arial" w:hAnsi="Arial" w:cs="Arial"/>
              <w:i/>
              <w:lang w:val="es-MX"/>
            </w:rPr>
            <w:t>la Procuraduría</w:t>
          </w:r>
        </w:smartTag>
        <w:r w:rsidRPr="002832C4">
          <w:rPr>
            <w:rFonts w:ascii="Arial" w:hAnsi="Arial" w:cs="Arial"/>
            <w:i/>
            <w:lang w:val="es-MX"/>
          </w:rPr>
          <w:t xml:space="preserve"> General</w:t>
        </w:r>
      </w:smartTag>
      <w:r w:rsidRPr="002832C4">
        <w:rPr>
          <w:rFonts w:ascii="Arial" w:hAnsi="Arial" w:cs="Arial"/>
          <w:i/>
          <w:lang w:val="es-MX"/>
        </w:rPr>
        <w:t xml:space="preserve"> de </w:t>
      </w:r>
      <w:smartTag w:uri="urn:schemas-microsoft-com:office:smarttags" w:element="PersonName">
        <w:smartTagPr>
          <w:attr w:name="ProductID" w:val="la República"/>
        </w:smartTagPr>
        <w:r w:rsidRPr="002832C4">
          <w:rPr>
            <w:rFonts w:ascii="Arial" w:hAnsi="Arial" w:cs="Arial"/>
            <w:i/>
            <w:lang w:val="es-MX"/>
          </w:rPr>
          <w:t>la República</w:t>
        </w:r>
      </w:smartTag>
      <w:r w:rsidRPr="002832C4">
        <w:rPr>
          <w:rFonts w:ascii="Arial" w:hAnsi="Arial" w:cs="Arial"/>
          <w:i/>
          <w:lang w:val="es-MX"/>
        </w:rPr>
        <w:t xml:space="preserve"> (</w:t>
      </w:r>
      <w:r w:rsidRPr="002832C4">
        <w:rPr>
          <w:rFonts w:ascii="Arial" w:hAnsi="Arial" w:cs="Arial"/>
          <w:b/>
          <w:i/>
          <w:lang w:val="es-MX"/>
        </w:rPr>
        <w:t>OJ-62-2009,</w:t>
      </w:r>
      <w:r w:rsidRPr="002832C4">
        <w:rPr>
          <w:i/>
        </w:rPr>
        <w:t xml:space="preserve"> </w:t>
      </w:r>
      <w:r w:rsidRPr="002832C4">
        <w:rPr>
          <w:rFonts w:ascii="Arial" w:hAnsi="Arial" w:cs="Arial"/>
          <w:i/>
        </w:rPr>
        <w:t>de fecha</w:t>
      </w:r>
      <w:r w:rsidRPr="002832C4">
        <w:rPr>
          <w:i/>
        </w:rPr>
        <w:t xml:space="preserve"> </w:t>
      </w:r>
      <w:r w:rsidRPr="002832C4">
        <w:rPr>
          <w:rFonts w:ascii="Arial" w:hAnsi="Arial" w:cs="Arial"/>
          <w:b/>
          <w:i/>
          <w:lang w:val="es-MX"/>
        </w:rPr>
        <w:t>21</w:t>
      </w:r>
      <w:r w:rsidRPr="002832C4">
        <w:rPr>
          <w:rFonts w:ascii="Arial" w:hAnsi="Arial" w:cs="Arial"/>
          <w:i/>
          <w:lang w:val="es-MX"/>
        </w:rPr>
        <w:t xml:space="preserve"> de julio de 2009), donde se nos refiere a la regulación fundamental contenida en el artículo </w:t>
      </w:r>
      <w:r w:rsidRPr="002832C4">
        <w:rPr>
          <w:rFonts w:ascii="Arial" w:hAnsi="Arial" w:cs="Arial"/>
          <w:b/>
          <w:i/>
          <w:lang w:val="es-MX"/>
        </w:rPr>
        <w:t>24</w:t>
      </w:r>
      <w:r w:rsidRPr="002832C4">
        <w:rPr>
          <w:rFonts w:ascii="Arial" w:hAnsi="Arial" w:cs="Arial"/>
          <w:i/>
          <w:lang w:val="es-MX"/>
        </w:rPr>
        <w:t xml:space="preserve"> de </w:t>
      </w:r>
      <w:smartTag w:uri="urn:schemas-microsoft-com:office:smarttags" w:element="PersonName">
        <w:smartTagPr>
          <w:attr w:name="ProductID" w:val="la Carta Política"/>
        </w:smartTagPr>
        <w:smartTag w:uri="urn:schemas-microsoft-com:office:smarttags" w:element="PersonName">
          <w:smartTagPr>
            <w:attr w:name="ProductID" w:val="la Carta"/>
          </w:smartTagPr>
          <w:r w:rsidRPr="002832C4">
            <w:rPr>
              <w:rFonts w:ascii="Arial" w:hAnsi="Arial" w:cs="Arial"/>
              <w:i/>
              <w:lang w:val="es-MX"/>
            </w:rPr>
            <w:t>la Carta</w:t>
          </w:r>
        </w:smartTag>
        <w:r w:rsidRPr="002832C4">
          <w:rPr>
            <w:rFonts w:ascii="Arial" w:hAnsi="Arial" w:cs="Arial"/>
            <w:i/>
            <w:lang w:val="es-MX"/>
          </w:rPr>
          <w:t xml:space="preserve"> Política</w:t>
        </w:r>
      </w:smartTag>
      <w:r w:rsidRPr="002832C4">
        <w:rPr>
          <w:rFonts w:ascii="Arial" w:hAnsi="Arial" w:cs="Arial"/>
          <w:i/>
          <w:lang w:val="es-MX"/>
        </w:rPr>
        <w:t xml:space="preserve"> encargado de tutelar el  Derecho a </w:t>
      </w:r>
      <w:smartTag w:uri="urn:schemas-microsoft-com:office:smarttags" w:element="PersonName">
        <w:smartTagPr>
          <w:attr w:name="ProductID" w:val="la Intimidad"/>
        </w:smartTagPr>
        <w:r w:rsidRPr="002832C4">
          <w:rPr>
            <w:rFonts w:ascii="Arial" w:hAnsi="Arial" w:cs="Arial"/>
            <w:i/>
            <w:lang w:val="es-MX"/>
          </w:rPr>
          <w:t>la Intimidad</w:t>
        </w:r>
      </w:smartTag>
      <w:r w:rsidRPr="002832C4">
        <w:rPr>
          <w:rFonts w:ascii="Arial" w:hAnsi="Arial" w:cs="Arial"/>
          <w:i/>
          <w:lang w:val="es-MX"/>
        </w:rPr>
        <w:t xml:space="preserve">, que solo puede ser  accesado por Reserva de Ley, o sea, requiere que una ley faculte  el poder conocer la citada información en concordancia con lo preceptuado por la ley y </w:t>
      </w:r>
      <w:smartTag w:uri="urn:schemas-microsoft-com:office:smarttags" w:element="PersonName">
        <w:smartTagPr>
          <w:attr w:name="ProductID" w:val="la Constitución Política"/>
        </w:smartTagPr>
        <w:r w:rsidRPr="002832C4">
          <w:rPr>
            <w:rFonts w:ascii="Arial" w:hAnsi="Arial" w:cs="Arial"/>
            <w:i/>
            <w:lang w:val="es-MX"/>
          </w:rPr>
          <w:t>la Constitución Política</w:t>
        </w:r>
      </w:smartTag>
      <w:r w:rsidRPr="002832C4">
        <w:rPr>
          <w:rFonts w:ascii="Arial" w:hAnsi="Arial" w:cs="Arial"/>
          <w:i/>
          <w:lang w:val="es-MX"/>
        </w:rPr>
        <w:t xml:space="preserve">, ello por estar en la esfera de la confidencialidad, supuesto éste último que tiene sus límites y regulación en el artículo </w:t>
      </w:r>
      <w:r w:rsidRPr="002832C4">
        <w:rPr>
          <w:rFonts w:ascii="Arial" w:hAnsi="Arial" w:cs="Arial"/>
          <w:b/>
          <w:i/>
          <w:lang w:val="es-MX"/>
        </w:rPr>
        <w:t>30</w:t>
      </w:r>
      <w:r w:rsidRPr="002832C4">
        <w:rPr>
          <w:rFonts w:ascii="Arial" w:hAnsi="Arial" w:cs="Arial"/>
          <w:i/>
          <w:lang w:val="es-MX"/>
        </w:rPr>
        <w:t xml:space="preserve"> de </w:t>
      </w:r>
      <w:smartTag w:uri="urn:schemas-microsoft-com:office:smarttags" w:element="PersonName">
        <w:smartTagPr>
          <w:attr w:name="ProductID" w:val="la Carta Magna"/>
        </w:smartTagPr>
        <w:smartTag w:uri="urn:schemas-microsoft-com:office:smarttags" w:element="PersonName">
          <w:smartTagPr>
            <w:attr w:name="ProductID" w:val="la Carta"/>
          </w:smartTagPr>
          <w:r w:rsidRPr="002832C4">
            <w:rPr>
              <w:rFonts w:ascii="Arial" w:hAnsi="Arial" w:cs="Arial"/>
              <w:i/>
              <w:lang w:val="es-MX"/>
            </w:rPr>
            <w:t>la Carta</w:t>
          </w:r>
        </w:smartTag>
        <w:r w:rsidRPr="002832C4">
          <w:rPr>
            <w:rFonts w:ascii="Arial" w:hAnsi="Arial" w:cs="Arial"/>
            <w:i/>
            <w:lang w:val="es-MX"/>
          </w:rPr>
          <w:t xml:space="preserve"> Magna</w:t>
        </w:r>
      </w:smartTag>
      <w:r w:rsidRPr="002832C4">
        <w:rPr>
          <w:rFonts w:ascii="Arial" w:hAnsi="Arial" w:cs="Arial"/>
          <w:i/>
          <w:lang w:val="es-MX"/>
        </w:rPr>
        <w:t xml:space="preserve"> que reza </w:t>
      </w:r>
      <w:r w:rsidRPr="002832C4">
        <w:rPr>
          <w:rFonts w:ascii="Arial" w:hAnsi="Arial" w:cs="Arial"/>
          <w:b/>
          <w:i/>
          <w:lang w:val="es-MX"/>
        </w:rPr>
        <w:t>“…</w:t>
      </w:r>
      <w:r w:rsidRPr="002832C4">
        <w:rPr>
          <w:rFonts w:ascii="Arial" w:hAnsi="Arial" w:cs="Arial"/>
          <w:i/>
          <w:color w:val="000000"/>
        </w:rPr>
        <w:t>Se garantiza el libre acceso a los departamentos administrativos con propósitos de información sobre asuntos de interés público.</w:t>
      </w:r>
      <w:r w:rsidRPr="002832C4">
        <w:rPr>
          <w:rFonts w:ascii="Arial" w:hAnsi="Arial" w:cs="Arial"/>
          <w:b/>
          <w:i/>
          <w:color w:val="000000"/>
        </w:rPr>
        <w:t xml:space="preserve"> Quedan a salvo los secretos de Estado</w:t>
      </w:r>
      <w:r w:rsidRPr="002832C4">
        <w:rPr>
          <w:rFonts w:ascii="Arial" w:hAnsi="Arial" w:cs="Arial"/>
          <w:i/>
          <w:color w:val="000000"/>
        </w:rPr>
        <w:t>…”,  precepto normativo que es congruente con</w:t>
      </w:r>
      <w:r w:rsidRPr="002832C4">
        <w:rPr>
          <w:rFonts w:ascii="Arial" w:hAnsi="Arial" w:cs="Arial"/>
          <w:b/>
          <w:i/>
          <w:color w:val="000000"/>
        </w:rPr>
        <w:t xml:space="preserve"> </w:t>
      </w:r>
      <w:r w:rsidRPr="002832C4">
        <w:rPr>
          <w:rFonts w:ascii="Arial" w:hAnsi="Arial" w:cs="Arial"/>
          <w:i/>
          <w:color w:val="000000"/>
        </w:rPr>
        <w:t xml:space="preserve">la tesis de </w:t>
      </w:r>
      <w:smartTag w:uri="urn:schemas-microsoft-com:office:smarttags" w:element="PersonName">
        <w:smartTagPr>
          <w:attr w:name="ProductID" w:val="la Sala Constitucional"/>
        </w:smartTagPr>
        <w:r w:rsidRPr="002832C4">
          <w:rPr>
            <w:rFonts w:ascii="Arial" w:hAnsi="Arial" w:cs="Arial"/>
            <w:i/>
            <w:color w:val="000000"/>
          </w:rPr>
          <w:t>la Sala Constitucional</w:t>
        </w:r>
      </w:smartTag>
      <w:r w:rsidRPr="002832C4">
        <w:rPr>
          <w:rFonts w:ascii="Arial" w:hAnsi="Arial" w:cs="Arial"/>
          <w:i/>
          <w:color w:val="000000"/>
        </w:rPr>
        <w:t xml:space="preserve"> que de manera reiterada y vinculante  mediante  el voto </w:t>
      </w:r>
      <w:r w:rsidRPr="002832C4">
        <w:rPr>
          <w:rFonts w:ascii="Arial" w:hAnsi="Arial" w:cs="Arial"/>
          <w:b/>
          <w:i/>
          <w:color w:val="000000"/>
        </w:rPr>
        <w:t xml:space="preserve">880-90, </w:t>
      </w:r>
      <w:r w:rsidRPr="002832C4">
        <w:rPr>
          <w:rFonts w:ascii="Arial" w:hAnsi="Arial" w:cs="Arial"/>
          <w:i/>
          <w:color w:val="000000"/>
        </w:rPr>
        <w:t xml:space="preserve">analiza los límites al derecho de información de la manera siguiente: "Dos únicas limitaciones contempla el artículo </w:t>
      </w:r>
      <w:r w:rsidRPr="002832C4">
        <w:rPr>
          <w:rFonts w:ascii="Arial" w:hAnsi="Arial" w:cs="Arial"/>
          <w:b/>
          <w:i/>
          <w:color w:val="000000"/>
        </w:rPr>
        <w:t>30</w:t>
      </w:r>
      <w:r w:rsidRPr="002832C4">
        <w:rPr>
          <w:rFonts w:ascii="Arial" w:hAnsi="Arial" w:cs="Arial"/>
          <w:i/>
          <w:color w:val="000000"/>
        </w:rPr>
        <w:t xml:space="preserve"> de </w:t>
      </w:r>
      <w:smartTag w:uri="urn:schemas-microsoft-com:office:smarttags" w:element="PersonName">
        <w:smartTagPr>
          <w:attr w:name="ProductID" w:val="la Constitución Política"/>
        </w:smartTagPr>
        <w:r w:rsidRPr="002832C4">
          <w:rPr>
            <w:rFonts w:ascii="Arial" w:hAnsi="Arial" w:cs="Arial"/>
            <w:i/>
            <w:color w:val="000000"/>
          </w:rPr>
          <w:t>la Constitución Política</w:t>
        </w:r>
      </w:smartTag>
      <w:r w:rsidRPr="002832C4">
        <w:rPr>
          <w:rFonts w:ascii="Arial" w:hAnsi="Arial" w:cs="Arial"/>
          <w:i/>
          <w:color w:val="000000"/>
        </w:rPr>
        <w:t xml:space="preserve"> en cuanto a obtener información de los departamentos administrativos:</w:t>
      </w:r>
      <w:r w:rsidRPr="002832C4">
        <w:rPr>
          <w:rFonts w:ascii="Arial" w:hAnsi="Arial" w:cs="Arial"/>
          <w:b/>
          <w:i/>
          <w:color w:val="000000"/>
        </w:rPr>
        <w:t xml:space="preserve"> a) que el asunto sobre el cual se requiere información sea de interés público </w:t>
      </w:r>
      <w:r w:rsidRPr="002832C4">
        <w:rPr>
          <w:rFonts w:ascii="Arial" w:hAnsi="Arial" w:cs="Arial"/>
          <w:i/>
          <w:color w:val="000000"/>
        </w:rPr>
        <w:t>y</w:t>
      </w:r>
      <w:r w:rsidRPr="002832C4">
        <w:rPr>
          <w:rFonts w:ascii="Arial" w:hAnsi="Arial" w:cs="Arial"/>
          <w:b/>
          <w:i/>
          <w:color w:val="000000"/>
        </w:rPr>
        <w:t xml:space="preserve"> b) que no se trate de secretos de Estado.</w:t>
      </w:r>
      <w:r w:rsidRPr="002832C4">
        <w:rPr>
          <w:rFonts w:ascii="Arial" w:hAnsi="Arial" w:cs="Arial"/>
          <w:i/>
          <w:color w:val="000000"/>
        </w:rPr>
        <w:t xml:space="preserve">  El secreto de Estado</w:t>
      </w:r>
      <w:r w:rsidRPr="002832C4">
        <w:rPr>
          <w:rFonts w:ascii="Arial" w:hAnsi="Arial" w:cs="Arial"/>
          <w:b/>
          <w:i/>
          <w:color w:val="000000"/>
        </w:rPr>
        <w:t xml:space="preserve"> </w:t>
      </w:r>
      <w:r w:rsidRPr="002832C4">
        <w:rPr>
          <w:rFonts w:ascii="Arial" w:hAnsi="Arial" w:cs="Arial"/>
          <w:b/>
          <w:i/>
          <w:color w:val="000000"/>
          <w:u w:val="single"/>
        </w:rPr>
        <w:t>sólo</w:t>
      </w:r>
      <w:r w:rsidRPr="002832C4">
        <w:rPr>
          <w:rFonts w:ascii="Arial" w:hAnsi="Arial" w:cs="Arial"/>
          <w:b/>
          <w:i/>
          <w:color w:val="000000"/>
        </w:rPr>
        <w:t xml:space="preserve"> </w:t>
      </w:r>
      <w:r w:rsidRPr="002832C4">
        <w:rPr>
          <w:rFonts w:ascii="Arial" w:hAnsi="Arial" w:cs="Arial"/>
          <w:i/>
          <w:color w:val="000000"/>
        </w:rPr>
        <w:t xml:space="preserve">se refiere a asuntos de seguridad, de defensa o de relaciones exteriores de </w:t>
      </w:r>
      <w:smartTag w:uri="urn:schemas-microsoft-com:office:smarttags" w:element="PersonName">
        <w:smartTagPr>
          <w:attr w:name="ProductID" w:val="la Nación. Así"/>
        </w:smartTagPr>
        <w:r w:rsidRPr="002832C4">
          <w:rPr>
            <w:rFonts w:ascii="Arial" w:hAnsi="Arial" w:cs="Arial"/>
            <w:i/>
            <w:color w:val="000000"/>
          </w:rPr>
          <w:t>la Nación. Así</w:t>
        </w:r>
      </w:smartTag>
      <w:r w:rsidRPr="002832C4">
        <w:rPr>
          <w:rFonts w:ascii="Arial" w:hAnsi="Arial" w:cs="Arial"/>
          <w:i/>
          <w:color w:val="000000"/>
        </w:rPr>
        <w:t xml:space="preserve"> el derecho a la información sobre determinada actividad, ventaja o derecho que un particular ostente estaría vedado por lo dispuesto en el artículo </w:t>
      </w:r>
      <w:r w:rsidRPr="002832C4">
        <w:rPr>
          <w:rFonts w:ascii="Arial" w:hAnsi="Arial" w:cs="Arial"/>
          <w:b/>
          <w:i/>
          <w:color w:val="000000"/>
        </w:rPr>
        <w:t>24</w:t>
      </w:r>
      <w:r w:rsidRPr="002832C4">
        <w:rPr>
          <w:rFonts w:ascii="Arial" w:hAnsi="Arial" w:cs="Arial"/>
          <w:i/>
          <w:color w:val="000000"/>
        </w:rPr>
        <w:t xml:space="preserve"> de </w:t>
      </w:r>
      <w:smartTag w:uri="urn:schemas-microsoft-com:office:smarttags" w:element="PersonName">
        <w:smartTagPr>
          <w:attr w:name="ProductID" w:val="la Constitución Política"/>
        </w:smartTagPr>
        <w:r w:rsidRPr="002832C4">
          <w:rPr>
            <w:rFonts w:ascii="Arial" w:hAnsi="Arial" w:cs="Arial"/>
            <w:i/>
            <w:color w:val="000000"/>
          </w:rPr>
          <w:t>la Constitución Política</w:t>
        </w:r>
      </w:smartTag>
      <w:r w:rsidRPr="002832C4">
        <w:rPr>
          <w:rFonts w:ascii="Arial" w:hAnsi="Arial" w:cs="Arial"/>
          <w:i/>
          <w:color w:val="000000"/>
        </w:rPr>
        <w:t xml:space="preserve">, </w:t>
      </w:r>
      <w:r w:rsidRPr="002832C4">
        <w:rPr>
          <w:rFonts w:ascii="Arial" w:hAnsi="Arial" w:cs="Arial"/>
          <w:b/>
          <w:i/>
          <w:color w:val="000000"/>
        </w:rPr>
        <w:t>cosa que no sucede en cuanto al funcionario público</w:t>
      </w:r>
      <w:r w:rsidRPr="002832C4">
        <w:rPr>
          <w:rFonts w:ascii="Arial" w:hAnsi="Arial" w:cs="Arial"/>
          <w:i/>
          <w:color w:val="000000"/>
        </w:rPr>
        <w:t xml:space="preserve">, por el evidente interés que para la comunidad representa el poder estar debidamente informada de su actividad, del buen o mal desempeño en el ejercicio de su cargo, de las ventajas o no que el nombramiento conlleva y de los derechos que como tal obtiene, fundamentalmente en cuanto éstos sean de índole económica, pues entratándose de fondos públicos son los administrados en general o como usuarios del servicio, los que los pagan con sus contribuciones y tienen el derecho de saber cómo se administran y se gastan éstos. Toda la actividad del funcionario público es evidentemente de interés público - no sólo en buena lógica- sino por propia definición del artículo </w:t>
      </w:r>
      <w:r w:rsidRPr="002832C4">
        <w:rPr>
          <w:rFonts w:ascii="Arial" w:hAnsi="Arial" w:cs="Arial"/>
          <w:b/>
          <w:i/>
          <w:color w:val="000000"/>
        </w:rPr>
        <w:t>113</w:t>
      </w:r>
      <w:r w:rsidRPr="002832C4">
        <w:rPr>
          <w:rFonts w:ascii="Arial" w:hAnsi="Arial" w:cs="Arial"/>
          <w:i/>
          <w:color w:val="000000"/>
        </w:rPr>
        <w:t xml:space="preserve"> de </w:t>
      </w:r>
      <w:smartTag w:uri="urn:schemas-microsoft-com:office:smarttags" w:element="PersonName">
        <w:smartTagPr>
          <w:attr w:name="ProductID" w:val="la Ley General"/>
        </w:smartTagPr>
        <w:r w:rsidRPr="002832C4">
          <w:rPr>
            <w:rFonts w:ascii="Arial" w:hAnsi="Arial" w:cs="Arial"/>
            <w:i/>
            <w:color w:val="000000"/>
          </w:rPr>
          <w:t>la Ley General</w:t>
        </w:r>
      </w:smartTag>
      <w:r w:rsidRPr="002832C4">
        <w:rPr>
          <w:rFonts w:ascii="Arial" w:hAnsi="Arial" w:cs="Arial"/>
          <w:i/>
          <w:color w:val="000000"/>
        </w:rPr>
        <w:t xml:space="preserve"> de </w:t>
      </w:r>
      <w:smartTag w:uri="urn:schemas-microsoft-com:office:smarttags" w:element="PersonName">
        <w:smartTagPr>
          <w:attr w:name="ProductID" w:val="LA ADMINISTRACIÓN PÚBLICA"/>
        </w:smartTagPr>
        <w:r w:rsidRPr="002832C4">
          <w:rPr>
            <w:rFonts w:ascii="Arial" w:hAnsi="Arial" w:cs="Arial"/>
            <w:i/>
            <w:color w:val="000000"/>
          </w:rPr>
          <w:t>la Administración Pública</w:t>
        </w:r>
      </w:smartTag>
      <w:r w:rsidRPr="002832C4">
        <w:rPr>
          <w:rFonts w:ascii="Arial" w:hAnsi="Arial" w:cs="Arial"/>
          <w:i/>
          <w:color w:val="000000"/>
        </w:rPr>
        <w:t xml:space="preserve"> ya que el desempeño de sus funciones debe estar encaminado primordialmente a la satisfacción de aquél y en cuanto se separe de aquella finalidad -que le envuelve como tal- estará faltando a lo que constituye la esencia de su función.</w:t>
      </w:r>
      <w:r w:rsidRPr="002832C4">
        <w:rPr>
          <w:rFonts w:ascii="Arial" w:hAnsi="Arial" w:cs="Arial"/>
          <w:i/>
        </w:rPr>
        <w:t xml:space="preserve"> </w:t>
      </w:r>
      <w:r w:rsidRPr="002832C4">
        <w:rPr>
          <w:rFonts w:ascii="Arial" w:hAnsi="Arial" w:cs="Arial"/>
          <w:i/>
          <w:color w:val="000000"/>
        </w:rPr>
        <w:t>Conlleva pues lo expuesto, el derecho que tiene todo administrado de obtener información en cuanto se refiere a la actividad del funcionario en el desempeño de sus funciones, de sus emolumentos y de la forma en que se administran los fondos públicos en general y las obligaciones del servidor público de rendirlos a la comunidad</w:t>
      </w:r>
      <w:r w:rsidRPr="002832C4">
        <w:rPr>
          <w:rFonts w:ascii="Arial" w:hAnsi="Arial" w:cs="Arial"/>
          <w:b/>
          <w:i/>
          <w:color w:val="000000"/>
        </w:rPr>
        <w:t xml:space="preserve">". (Voto 880-90)…”, </w:t>
      </w:r>
    </w:p>
    <w:p w:rsidR="00C81529" w:rsidRPr="002832C4" w:rsidRDefault="00C81529" w:rsidP="002832C4">
      <w:pPr>
        <w:pStyle w:val="BodyText3"/>
        <w:spacing w:before="360" w:after="360"/>
        <w:rPr>
          <w:b/>
          <w:sz w:val="22"/>
          <w:szCs w:val="22"/>
          <w:u w:val="none"/>
        </w:rPr>
      </w:pPr>
      <w:r w:rsidRPr="002832C4">
        <w:rPr>
          <w:b/>
          <w:sz w:val="22"/>
          <w:szCs w:val="22"/>
          <w:u w:val="none"/>
        </w:rPr>
        <w:t>SEGUNDO:</w:t>
      </w:r>
    </w:p>
    <w:p w:rsidR="00C81529" w:rsidRPr="002832C4" w:rsidRDefault="00C81529" w:rsidP="002832C4">
      <w:pPr>
        <w:jc w:val="both"/>
        <w:rPr>
          <w:rFonts w:ascii="Arial" w:hAnsi="Arial" w:cs="Arial"/>
          <w:i/>
          <w:sz w:val="22"/>
          <w:szCs w:val="22"/>
          <w:lang w:val="es-MX"/>
        </w:rPr>
      </w:pPr>
      <w:r w:rsidRPr="002832C4">
        <w:rPr>
          <w:rFonts w:ascii="Arial" w:hAnsi="Arial" w:cs="Arial"/>
          <w:i/>
          <w:sz w:val="22"/>
          <w:szCs w:val="22"/>
        </w:rPr>
        <w:t xml:space="preserve">Que una vez aclarada la posición de </w:t>
      </w:r>
      <w:smartTag w:uri="urn:schemas-microsoft-com:office:smarttags" w:element="PersonName">
        <w:smartTagPr>
          <w:attr w:name="ProductID" w:val="la Sala Constitucional"/>
        </w:smartTagPr>
        <w:r w:rsidRPr="002832C4">
          <w:rPr>
            <w:rFonts w:ascii="Arial" w:hAnsi="Arial" w:cs="Arial"/>
            <w:i/>
            <w:sz w:val="22"/>
            <w:szCs w:val="22"/>
          </w:rPr>
          <w:t>la Sala Constitucional</w:t>
        </w:r>
      </w:smartTag>
      <w:r w:rsidRPr="002832C4">
        <w:rPr>
          <w:rFonts w:ascii="Arial" w:hAnsi="Arial" w:cs="Arial"/>
          <w:i/>
          <w:sz w:val="22"/>
          <w:szCs w:val="22"/>
        </w:rPr>
        <w:t xml:space="preserve"> misma que al respecto, solo contempla dos aspectos para accesar la información en poder de </w:t>
      </w:r>
      <w:smartTag w:uri="urn:schemas-microsoft-com:office:smarttags" w:element="PersonName">
        <w:smartTagPr>
          <w:attr w:name="ProductID" w:val="LA ADMINISTRACIÓN PÚBLICA"/>
        </w:smartTagPr>
        <w:smartTag w:uri="urn:schemas-microsoft-com:office:smarttags" w:element="PersonName">
          <w:smartTagPr>
            <w:attr w:name="ProductID" w:val="la Administración"/>
          </w:smartTagPr>
          <w:r w:rsidRPr="002832C4">
            <w:rPr>
              <w:rFonts w:ascii="Arial" w:hAnsi="Arial" w:cs="Arial"/>
              <w:i/>
              <w:sz w:val="22"/>
              <w:szCs w:val="22"/>
            </w:rPr>
            <w:t>la Administración</w:t>
          </w:r>
        </w:smartTag>
        <w:r w:rsidRPr="002832C4">
          <w:rPr>
            <w:rFonts w:ascii="Arial" w:hAnsi="Arial" w:cs="Arial"/>
            <w:i/>
            <w:sz w:val="22"/>
            <w:szCs w:val="22"/>
          </w:rPr>
          <w:t xml:space="preserve"> Pública</w:t>
        </w:r>
      </w:smartTag>
      <w:r w:rsidRPr="002832C4">
        <w:rPr>
          <w:rFonts w:ascii="Arial" w:hAnsi="Arial" w:cs="Arial"/>
          <w:i/>
          <w:sz w:val="22"/>
          <w:szCs w:val="22"/>
        </w:rPr>
        <w:t xml:space="preserve">, se procede a indicar el texto mediante el cual la  </w:t>
      </w:r>
      <w:r w:rsidRPr="002832C4">
        <w:rPr>
          <w:rFonts w:ascii="Arial" w:hAnsi="Arial" w:cs="Arial"/>
          <w:i/>
          <w:sz w:val="22"/>
          <w:szCs w:val="22"/>
          <w:lang w:val="es-MX"/>
        </w:rPr>
        <w:t xml:space="preserve">presente excitativa legislativa pretende reformar el artículo </w:t>
      </w:r>
      <w:r w:rsidRPr="002832C4">
        <w:rPr>
          <w:rFonts w:ascii="Arial" w:hAnsi="Arial" w:cs="Arial"/>
          <w:b/>
          <w:i/>
          <w:sz w:val="22"/>
          <w:szCs w:val="22"/>
          <w:lang w:val="es-MX"/>
        </w:rPr>
        <w:t xml:space="preserve">4 </w:t>
      </w:r>
      <w:r w:rsidRPr="002832C4">
        <w:rPr>
          <w:rFonts w:ascii="Arial" w:hAnsi="Arial" w:cs="Arial"/>
          <w:i/>
          <w:sz w:val="22"/>
          <w:szCs w:val="22"/>
          <w:lang w:val="es-MX"/>
        </w:rPr>
        <w:t xml:space="preserve">de </w:t>
      </w:r>
      <w:smartTag w:uri="urn:schemas-microsoft-com:office:smarttags" w:element="PersonName">
        <w:smartTagPr>
          <w:attr w:name="ProductID" w:val="la Ley General"/>
        </w:smartTagPr>
        <w:r w:rsidRPr="002832C4">
          <w:rPr>
            <w:rFonts w:ascii="Arial" w:hAnsi="Arial" w:cs="Arial"/>
            <w:i/>
            <w:sz w:val="22"/>
            <w:szCs w:val="22"/>
            <w:lang w:val="es-MX"/>
          </w:rPr>
          <w:t>la Ley General</w:t>
        </w:r>
      </w:smartTag>
      <w:r w:rsidRPr="002832C4">
        <w:rPr>
          <w:rFonts w:ascii="Arial" w:hAnsi="Arial" w:cs="Arial"/>
          <w:i/>
          <w:sz w:val="22"/>
          <w:szCs w:val="22"/>
          <w:lang w:val="es-MX"/>
        </w:rPr>
        <w:t xml:space="preserve"> de </w:t>
      </w:r>
      <w:smartTag w:uri="urn:schemas-microsoft-com:office:smarttags" w:element="PersonName">
        <w:smartTagPr>
          <w:attr w:name="ProductID" w:val="LA ADMINISTRACIÓN PÚBLICA"/>
        </w:smartTagPr>
        <w:r w:rsidRPr="002832C4">
          <w:rPr>
            <w:rFonts w:ascii="Arial" w:hAnsi="Arial" w:cs="Arial"/>
            <w:i/>
            <w:sz w:val="22"/>
            <w:szCs w:val="22"/>
            <w:lang w:val="es-MX"/>
          </w:rPr>
          <w:t>la Administración Pública</w:t>
        </w:r>
      </w:smartTag>
      <w:r w:rsidRPr="002832C4">
        <w:rPr>
          <w:rFonts w:ascii="Arial" w:hAnsi="Arial" w:cs="Arial"/>
          <w:i/>
          <w:sz w:val="22"/>
          <w:szCs w:val="22"/>
          <w:lang w:val="es-MX"/>
        </w:rPr>
        <w:t>, mismo que de seguido se expone:</w:t>
      </w:r>
    </w:p>
    <w:p w:rsidR="00C81529" w:rsidRPr="002832C4" w:rsidRDefault="00C81529" w:rsidP="002832C4">
      <w:pPr>
        <w:pStyle w:val="NoSpacing"/>
        <w:jc w:val="both"/>
        <w:rPr>
          <w:rFonts w:ascii="Arial" w:hAnsi="Arial" w:cs="Arial"/>
          <w:b/>
          <w:i/>
          <w:lang w:val="es-MX"/>
        </w:rPr>
      </w:pPr>
    </w:p>
    <w:p w:rsidR="00C81529" w:rsidRPr="002832C4" w:rsidRDefault="00C81529" w:rsidP="002832C4">
      <w:pPr>
        <w:pStyle w:val="NoSpacing"/>
        <w:jc w:val="both"/>
        <w:rPr>
          <w:rFonts w:ascii="Arial" w:hAnsi="Arial" w:cs="Arial"/>
          <w:i/>
          <w:lang w:val="es-MX"/>
        </w:rPr>
      </w:pPr>
      <w:r w:rsidRPr="002832C4">
        <w:rPr>
          <w:rFonts w:ascii="Arial" w:hAnsi="Arial" w:cs="Arial"/>
          <w:b/>
          <w:i/>
          <w:lang w:val="es-MX"/>
        </w:rPr>
        <w:t>“ARTÍCULO 1.-</w:t>
      </w:r>
      <w:r w:rsidRPr="002832C4">
        <w:rPr>
          <w:rFonts w:ascii="Arial" w:hAnsi="Arial" w:cs="Arial"/>
          <w:i/>
          <w:lang w:val="es-MX"/>
        </w:rPr>
        <w:tab/>
        <w:t xml:space="preserve">Adiciónanse varios párrafos al artículo </w:t>
      </w:r>
      <w:r w:rsidRPr="002832C4">
        <w:rPr>
          <w:rFonts w:ascii="Arial" w:hAnsi="Arial" w:cs="Arial"/>
          <w:b/>
          <w:i/>
          <w:lang w:val="es-MX"/>
        </w:rPr>
        <w:t>4</w:t>
      </w:r>
      <w:r w:rsidRPr="002832C4">
        <w:rPr>
          <w:rFonts w:ascii="Arial" w:hAnsi="Arial" w:cs="Arial"/>
          <w:i/>
          <w:lang w:val="es-MX"/>
        </w:rPr>
        <w:t xml:space="preserve"> de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2832C4">
            <w:rPr>
              <w:rFonts w:ascii="Arial" w:hAnsi="Arial" w:cs="Arial"/>
              <w:i/>
              <w:lang w:val="es-MX"/>
            </w:rPr>
            <w:t>la Ley</w:t>
          </w:r>
        </w:smartTag>
        <w:r w:rsidRPr="002832C4">
          <w:rPr>
            <w:rFonts w:ascii="Arial" w:hAnsi="Arial" w:cs="Arial"/>
            <w:i/>
            <w:lang w:val="es-MX"/>
          </w:rPr>
          <w:t xml:space="preserve"> General</w:t>
        </w:r>
      </w:smartTag>
      <w:r w:rsidRPr="002832C4">
        <w:rPr>
          <w:rFonts w:ascii="Arial" w:hAnsi="Arial" w:cs="Arial"/>
          <w:i/>
          <w:lang w:val="es-MX"/>
        </w:rPr>
        <w:t xml:space="preserve"> de </w:t>
      </w:r>
      <w:smartTag w:uri="urn:schemas-microsoft-com:office:smarttags" w:element="PersonName">
        <w:smartTagPr>
          <w:attr w:name="ProductID" w:val="LA ADMINISTRACIÓN PÚBLICA"/>
        </w:smartTagPr>
        <w:r w:rsidRPr="002832C4">
          <w:rPr>
            <w:rFonts w:ascii="Arial" w:hAnsi="Arial" w:cs="Arial"/>
            <w:i/>
            <w:lang w:val="es-MX"/>
          </w:rPr>
          <w:t>la Administración Pública</w:t>
        </w:r>
      </w:smartTag>
      <w:r w:rsidRPr="002832C4">
        <w:rPr>
          <w:rFonts w:ascii="Arial" w:hAnsi="Arial" w:cs="Arial"/>
          <w:i/>
          <w:lang w:val="es-MX"/>
        </w:rPr>
        <w:t xml:space="preserve"> </w:t>
      </w:r>
      <w:r w:rsidRPr="002832C4">
        <w:rPr>
          <w:rFonts w:ascii="Arial" w:hAnsi="Arial" w:cs="Arial"/>
          <w:b/>
          <w:i/>
          <w:lang w:val="es-MX"/>
        </w:rPr>
        <w:t>No.</w:t>
      </w:r>
      <w:r w:rsidRPr="002832C4">
        <w:rPr>
          <w:rFonts w:ascii="Arial" w:hAnsi="Arial" w:cs="Arial"/>
          <w:i/>
          <w:lang w:val="es-MX"/>
        </w:rPr>
        <w:t xml:space="preserve"> </w:t>
      </w:r>
      <w:r w:rsidRPr="002832C4">
        <w:rPr>
          <w:rFonts w:ascii="Arial" w:hAnsi="Arial" w:cs="Arial"/>
          <w:b/>
          <w:i/>
          <w:lang w:val="es-MX"/>
        </w:rPr>
        <w:t>6227</w:t>
      </w:r>
      <w:r w:rsidRPr="002832C4">
        <w:rPr>
          <w:rFonts w:ascii="Arial" w:hAnsi="Arial" w:cs="Arial"/>
          <w:i/>
          <w:lang w:val="es-MX"/>
        </w:rPr>
        <w:t>, en su libro primero del régimen jurídico, título primero Principios Generales, capítulo único, que dirá:</w:t>
      </w:r>
    </w:p>
    <w:p w:rsidR="00C81529" w:rsidRPr="002832C4" w:rsidRDefault="00C81529" w:rsidP="002832C4">
      <w:pPr>
        <w:pStyle w:val="NoSpacing"/>
        <w:jc w:val="both"/>
        <w:rPr>
          <w:rFonts w:ascii="Arial" w:hAnsi="Arial" w:cs="Arial"/>
          <w:i/>
          <w:lang w:val="es-MX"/>
        </w:rPr>
      </w:pPr>
      <w:r w:rsidRPr="002832C4">
        <w:rPr>
          <w:rFonts w:ascii="Arial" w:hAnsi="Arial" w:cs="Arial"/>
          <w:i/>
          <w:lang w:val="es-MX"/>
        </w:rPr>
        <w:t>“</w:t>
      </w:r>
      <w:r w:rsidRPr="002832C4">
        <w:rPr>
          <w:rFonts w:ascii="Arial" w:hAnsi="Arial" w:cs="Arial"/>
          <w:b/>
          <w:i/>
          <w:lang w:val="es-MX"/>
        </w:rPr>
        <w:t>Artículo 4.-</w:t>
      </w:r>
    </w:p>
    <w:p w:rsidR="00C81529" w:rsidRPr="002832C4" w:rsidRDefault="00C81529" w:rsidP="002832C4">
      <w:pPr>
        <w:pStyle w:val="NoSpacing"/>
        <w:jc w:val="both"/>
        <w:rPr>
          <w:rFonts w:ascii="Arial" w:hAnsi="Arial" w:cs="Arial"/>
          <w:i/>
          <w:lang w:val="es-MX"/>
        </w:rPr>
      </w:pPr>
      <w:r w:rsidRPr="002832C4">
        <w:rPr>
          <w:rFonts w:ascii="Arial" w:hAnsi="Arial" w:cs="Arial"/>
          <w:i/>
          <w:lang w:val="es-MX"/>
        </w:rPr>
        <w:t>[...]</w:t>
      </w:r>
    </w:p>
    <w:p w:rsidR="00C81529" w:rsidRPr="002832C4" w:rsidRDefault="00C81529" w:rsidP="002832C4">
      <w:pPr>
        <w:pStyle w:val="NoSpacing"/>
        <w:jc w:val="both"/>
        <w:rPr>
          <w:rFonts w:ascii="Arial" w:hAnsi="Arial" w:cs="Arial"/>
          <w:i/>
          <w:lang w:val="es-MX"/>
        </w:rPr>
      </w:pPr>
    </w:p>
    <w:p w:rsidR="00C81529" w:rsidRPr="002832C4" w:rsidRDefault="00C81529" w:rsidP="002832C4">
      <w:pPr>
        <w:pStyle w:val="NoSpacing"/>
        <w:jc w:val="both"/>
        <w:rPr>
          <w:rFonts w:ascii="Arial" w:hAnsi="Arial" w:cs="Arial"/>
          <w:i/>
          <w:lang w:val="es-MX"/>
        </w:rPr>
      </w:pPr>
      <w:r w:rsidRPr="002832C4">
        <w:rPr>
          <w:rFonts w:ascii="Arial" w:hAnsi="Arial" w:cs="Arial"/>
          <w:i/>
          <w:lang w:val="es-MX"/>
        </w:rPr>
        <w:t xml:space="preserve">Se garantiza el principio de transparencia institucional y el resguardo efectivo del derecho de petición, el derecho a la información, la rendición de cuentas y el deber de probidad de todas y todos los habitantes de </w:t>
      </w:r>
      <w:smartTag w:uri="urn:schemas-microsoft-com:office:smarttags" w:element="PersonName">
        <w:smartTagPr>
          <w:attr w:name="ProductID" w:val="la República"/>
        </w:smartTagPr>
        <w:r w:rsidRPr="002832C4">
          <w:rPr>
            <w:rFonts w:ascii="Arial" w:hAnsi="Arial" w:cs="Arial"/>
            <w:i/>
            <w:lang w:val="es-MX"/>
          </w:rPr>
          <w:t>la República</w:t>
        </w:r>
      </w:smartTag>
      <w:r w:rsidRPr="002832C4">
        <w:rPr>
          <w:rFonts w:ascii="Arial" w:hAnsi="Arial" w:cs="Arial"/>
          <w:i/>
          <w:lang w:val="es-MX"/>
        </w:rPr>
        <w:t xml:space="preserve"> ante los entes públicos, incluidas las instituciones autónomas y empresas públicas estatales.</w:t>
      </w:r>
    </w:p>
    <w:p w:rsidR="00C81529" w:rsidRPr="002832C4" w:rsidRDefault="00C81529" w:rsidP="002832C4">
      <w:pPr>
        <w:pStyle w:val="NoSpacing"/>
        <w:jc w:val="both"/>
        <w:rPr>
          <w:rFonts w:ascii="Arial" w:hAnsi="Arial" w:cs="Arial"/>
          <w:i/>
          <w:lang w:val="es-MX"/>
        </w:rPr>
      </w:pPr>
    </w:p>
    <w:p w:rsidR="00C81529" w:rsidRPr="002832C4" w:rsidRDefault="00C81529" w:rsidP="002832C4">
      <w:pPr>
        <w:pStyle w:val="NoSpacing"/>
        <w:jc w:val="both"/>
        <w:rPr>
          <w:rFonts w:ascii="Arial" w:hAnsi="Arial" w:cs="Arial"/>
          <w:i/>
          <w:lang w:val="es-MX"/>
        </w:rPr>
      </w:pPr>
      <w:r w:rsidRPr="002832C4">
        <w:rPr>
          <w:rFonts w:ascii="Arial" w:hAnsi="Arial" w:cs="Arial"/>
          <w:i/>
          <w:lang w:val="es-MX"/>
        </w:rPr>
        <w:t>La información solicitada deberá entregarse en un plazo máximo de diez días hábiles, que rigen a partir del recibido formal de la solicitud.</w:t>
      </w:r>
    </w:p>
    <w:p w:rsidR="00C81529" w:rsidRPr="002832C4" w:rsidRDefault="00C81529" w:rsidP="002832C4">
      <w:pPr>
        <w:pStyle w:val="NoSpacing"/>
        <w:jc w:val="both"/>
        <w:rPr>
          <w:rFonts w:ascii="Arial" w:hAnsi="Arial" w:cs="Arial"/>
          <w:i/>
          <w:lang w:val="es-MX"/>
        </w:rPr>
      </w:pPr>
    </w:p>
    <w:p w:rsidR="00C81529" w:rsidRPr="002832C4" w:rsidRDefault="00C81529" w:rsidP="002832C4">
      <w:pPr>
        <w:pStyle w:val="NoSpacing"/>
        <w:jc w:val="both"/>
        <w:rPr>
          <w:rFonts w:ascii="Arial" w:hAnsi="Arial" w:cs="Arial"/>
          <w:i/>
          <w:lang w:val="es-MX"/>
        </w:rPr>
      </w:pPr>
      <w:r w:rsidRPr="002832C4">
        <w:rPr>
          <w:rFonts w:ascii="Arial" w:hAnsi="Arial" w:cs="Arial"/>
          <w:i/>
          <w:lang w:val="es-MX"/>
        </w:rPr>
        <w:t>Estas entidades podrán acordar que la información solicitada es confidencial por tratarse de asuntos corporativos relativos a la competitividad, únicamente por disposición debidamente motivada y razonada, la cual será votada afirmativamente por las dos terceras partes de los miembros de la junta directiva respectiva o tomada por el jerarca superior de mayor jerarquía, según corresponda a cada entidad.”</w:t>
      </w:r>
    </w:p>
    <w:p w:rsidR="00C81529" w:rsidRPr="002832C4" w:rsidRDefault="00C81529" w:rsidP="002832C4">
      <w:pPr>
        <w:pStyle w:val="NoSpacing"/>
        <w:jc w:val="both"/>
        <w:rPr>
          <w:rFonts w:ascii="Arial" w:hAnsi="Arial" w:cs="Arial"/>
          <w:i/>
          <w:lang w:val="es-MX"/>
        </w:rPr>
      </w:pPr>
    </w:p>
    <w:p w:rsidR="00C81529" w:rsidRPr="002832C4" w:rsidRDefault="00C81529" w:rsidP="002832C4">
      <w:pPr>
        <w:pStyle w:val="NoSpacing"/>
        <w:jc w:val="both"/>
        <w:rPr>
          <w:rFonts w:ascii="Arial" w:hAnsi="Arial" w:cs="Arial"/>
          <w:i/>
          <w:lang w:val="es-MX"/>
        </w:rPr>
      </w:pPr>
      <w:r w:rsidRPr="002832C4">
        <w:rPr>
          <w:rFonts w:ascii="Arial" w:hAnsi="Arial" w:cs="Arial"/>
          <w:b/>
          <w:i/>
          <w:lang w:val="es-MX"/>
        </w:rPr>
        <w:t>ARTÍCULO 2.-</w:t>
      </w:r>
      <w:r w:rsidRPr="002832C4">
        <w:rPr>
          <w:rFonts w:ascii="Arial" w:hAnsi="Arial" w:cs="Arial"/>
          <w:i/>
          <w:lang w:val="es-MX"/>
        </w:rPr>
        <w:tab/>
        <w:t xml:space="preserve">Inhabilítase hasta por diez años en el ejercicio de cargos públicos a los funcionarios que sin causa justa violenten las alcances de la esta Ley, al limitar la transparencia interinstitucional y transgredir el derecho de petición, el derecho a la información, la rendición de cuentas y el deber de probidad de todas y todos los habitantes de </w:t>
      </w:r>
      <w:smartTag w:uri="urn:schemas-microsoft-com:office:smarttags" w:element="PersonName">
        <w:smartTagPr>
          <w:attr w:name="ProductID" w:val="la República"/>
        </w:smartTagPr>
        <w:r w:rsidRPr="002832C4">
          <w:rPr>
            <w:rFonts w:ascii="Arial" w:hAnsi="Arial" w:cs="Arial"/>
            <w:i/>
            <w:lang w:val="es-MX"/>
          </w:rPr>
          <w:t>la República</w:t>
        </w:r>
      </w:smartTag>
      <w:r w:rsidRPr="002832C4">
        <w:rPr>
          <w:rFonts w:ascii="Arial" w:hAnsi="Arial" w:cs="Arial"/>
          <w:i/>
          <w:lang w:val="es-MX"/>
        </w:rPr>
        <w:t xml:space="preserve"> ante los entes públicos, incluidas las instituciones autónomas y empresas públicas estatales, con las salvedades hechas.</w:t>
      </w:r>
    </w:p>
    <w:p w:rsidR="00C81529" w:rsidRPr="002832C4" w:rsidRDefault="00C81529" w:rsidP="002832C4">
      <w:pPr>
        <w:pStyle w:val="NoSpacing"/>
        <w:jc w:val="both"/>
        <w:rPr>
          <w:rFonts w:ascii="Arial" w:hAnsi="Arial" w:cs="Arial"/>
          <w:i/>
          <w:lang w:val="es-MX"/>
        </w:rPr>
      </w:pPr>
    </w:p>
    <w:p w:rsidR="00C81529" w:rsidRPr="002832C4" w:rsidRDefault="00C81529" w:rsidP="002832C4">
      <w:pPr>
        <w:pStyle w:val="NoSpacing"/>
        <w:jc w:val="both"/>
        <w:rPr>
          <w:rFonts w:ascii="Arial" w:hAnsi="Arial" w:cs="Arial"/>
          <w:i/>
          <w:lang w:val="es-MX"/>
        </w:rPr>
      </w:pPr>
      <w:r w:rsidRPr="002832C4">
        <w:rPr>
          <w:rFonts w:ascii="Arial" w:hAnsi="Arial" w:cs="Arial"/>
          <w:b/>
          <w:i/>
          <w:lang w:val="es-MX"/>
        </w:rPr>
        <w:t>ARTÍCULO 3.-</w:t>
      </w:r>
      <w:r w:rsidRPr="002832C4">
        <w:rPr>
          <w:rFonts w:ascii="Arial" w:hAnsi="Arial" w:cs="Arial"/>
          <w:i/>
          <w:lang w:val="es-MX"/>
        </w:rPr>
        <w:tab/>
        <w:t>Será sancionado con una suspensión sin goce de salario, hasta por seis meses, al auditor y/o encargado de control interno de la entidad pública que al tener conocimiento de la violación de los preceptos de esta Ley, no denuncie oportunamente la misma.</w:t>
      </w:r>
    </w:p>
    <w:p w:rsidR="00C81529" w:rsidRPr="002832C4" w:rsidRDefault="00C81529" w:rsidP="002832C4">
      <w:pPr>
        <w:pStyle w:val="NoSpacing"/>
        <w:jc w:val="both"/>
        <w:rPr>
          <w:rFonts w:ascii="Arial" w:hAnsi="Arial" w:cs="Arial"/>
          <w:i/>
          <w:lang w:val="es-MX"/>
        </w:rPr>
      </w:pPr>
    </w:p>
    <w:p w:rsidR="00C81529" w:rsidRPr="002832C4" w:rsidRDefault="00C81529" w:rsidP="002832C4">
      <w:pPr>
        <w:pStyle w:val="NoSpacing"/>
        <w:jc w:val="both"/>
        <w:rPr>
          <w:rFonts w:ascii="Arial" w:hAnsi="Arial" w:cs="Arial"/>
          <w:i/>
          <w:lang w:val="es-MX"/>
        </w:rPr>
      </w:pPr>
      <w:r w:rsidRPr="002832C4">
        <w:rPr>
          <w:rFonts w:ascii="Arial" w:hAnsi="Arial" w:cs="Arial"/>
          <w:b/>
          <w:i/>
          <w:lang w:val="es-MX"/>
        </w:rPr>
        <w:t>ARTÍCULO 4.-</w:t>
      </w:r>
      <w:r w:rsidRPr="002832C4">
        <w:rPr>
          <w:rFonts w:ascii="Arial" w:hAnsi="Arial" w:cs="Arial"/>
          <w:i/>
          <w:lang w:val="es-MX"/>
        </w:rPr>
        <w:tab/>
        <w:t>Impóngase un multa de cien salarios base mensual, correspondiente al “Auxiliar administrativo 1”,  que aparece en la relación de puestos del Poder Judicial,  de conformidad con la Ley del presupuesto ordinario de la República, aprobada en el mes de noviembre anterior a la fecha en que se cometa la infracción, a cargo de la entidad pública que violente los alcances de esta Ley. Dicha multa no podrá tomarse en cuenta como costo y por ende no tendrá ningún impacto en las tarifas de los servicios que se presten.</w:t>
      </w:r>
    </w:p>
    <w:p w:rsidR="00C81529" w:rsidRPr="002832C4" w:rsidRDefault="00C81529" w:rsidP="002832C4">
      <w:pPr>
        <w:pStyle w:val="NoSpacing"/>
        <w:jc w:val="both"/>
        <w:rPr>
          <w:rFonts w:ascii="Arial" w:hAnsi="Arial" w:cs="Arial"/>
          <w:i/>
          <w:lang w:val="es-MX"/>
        </w:rPr>
      </w:pPr>
    </w:p>
    <w:p w:rsidR="00C81529" w:rsidRPr="002832C4" w:rsidRDefault="00C81529" w:rsidP="002832C4">
      <w:pPr>
        <w:pStyle w:val="NoSpacing"/>
        <w:jc w:val="both"/>
        <w:rPr>
          <w:rFonts w:ascii="Arial" w:hAnsi="Arial" w:cs="Arial"/>
          <w:i/>
          <w:lang w:val="es-MX"/>
        </w:rPr>
      </w:pPr>
      <w:r w:rsidRPr="002832C4">
        <w:rPr>
          <w:rFonts w:ascii="Arial" w:hAnsi="Arial" w:cs="Arial"/>
          <w:b/>
          <w:i/>
          <w:lang w:val="es-MX"/>
        </w:rPr>
        <w:t>ARTÍCULO 5.-</w:t>
      </w:r>
      <w:r w:rsidRPr="002832C4">
        <w:rPr>
          <w:rFonts w:ascii="Arial" w:hAnsi="Arial" w:cs="Arial"/>
          <w:i/>
          <w:lang w:val="es-MX"/>
        </w:rPr>
        <w:tab/>
        <w:t>Téngase por derogada toda norma que contenga disposiciones contrarias a la presente Ley.</w:t>
      </w:r>
    </w:p>
    <w:p w:rsidR="00C81529" w:rsidRPr="002832C4" w:rsidRDefault="00C81529" w:rsidP="002832C4">
      <w:pPr>
        <w:pStyle w:val="NoSpacing"/>
        <w:jc w:val="both"/>
        <w:rPr>
          <w:rFonts w:ascii="Arial" w:hAnsi="Arial" w:cs="Arial"/>
          <w:i/>
          <w:lang w:val="es-MX"/>
        </w:rPr>
      </w:pPr>
    </w:p>
    <w:p w:rsidR="00C81529" w:rsidRPr="002832C4" w:rsidRDefault="00C81529" w:rsidP="002832C4">
      <w:pPr>
        <w:pStyle w:val="NoSpacing"/>
        <w:jc w:val="both"/>
        <w:rPr>
          <w:rFonts w:ascii="Arial" w:hAnsi="Arial" w:cs="Arial"/>
          <w:i/>
          <w:lang w:val="es-MX"/>
        </w:rPr>
      </w:pPr>
      <w:r w:rsidRPr="002832C4">
        <w:rPr>
          <w:rFonts w:ascii="Arial" w:hAnsi="Arial" w:cs="Arial"/>
          <w:i/>
          <w:lang w:val="es-MX"/>
        </w:rPr>
        <w:t>Rige a partir de su publicación…”.</w:t>
      </w:r>
    </w:p>
    <w:p w:rsidR="00C81529" w:rsidRPr="002832C4" w:rsidRDefault="00C81529" w:rsidP="002832C4">
      <w:pPr>
        <w:pStyle w:val="BodyText3"/>
        <w:spacing w:before="360" w:after="360"/>
        <w:rPr>
          <w:b/>
          <w:sz w:val="22"/>
          <w:szCs w:val="22"/>
          <w:u w:val="none"/>
        </w:rPr>
      </w:pPr>
      <w:r w:rsidRPr="002832C4">
        <w:rPr>
          <w:b/>
          <w:sz w:val="22"/>
          <w:szCs w:val="22"/>
          <w:u w:val="none"/>
        </w:rPr>
        <w:t>TERCERO:</w:t>
      </w:r>
    </w:p>
    <w:p w:rsidR="00C81529" w:rsidRPr="002832C4" w:rsidRDefault="00C81529" w:rsidP="002832C4">
      <w:pPr>
        <w:pStyle w:val="NoSpacing"/>
        <w:jc w:val="both"/>
        <w:rPr>
          <w:rFonts w:ascii="Arial" w:hAnsi="Arial" w:cs="Arial"/>
          <w:i/>
          <w:lang w:val="es-MX"/>
        </w:rPr>
      </w:pPr>
      <w:r w:rsidRPr="002832C4">
        <w:rPr>
          <w:rFonts w:ascii="Arial" w:hAnsi="Arial" w:cs="Arial"/>
          <w:i/>
          <w:lang w:val="es-MX"/>
        </w:rPr>
        <w:t>Que disposiciones como estas, se encuentran contenidas y vigentes en los cuerpos normativos que protegen la Hacienda Pública, por lo que la modificación propuesta es conteste y conforme con el resto del ordenamiento jurídico.</w:t>
      </w:r>
    </w:p>
    <w:p w:rsidR="00C81529" w:rsidRPr="002832C4" w:rsidRDefault="00C81529" w:rsidP="002832C4">
      <w:pPr>
        <w:pStyle w:val="BodyText3"/>
        <w:spacing w:before="360" w:after="360"/>
        <w:jc w:val="center"/>
        <w:rPr>
          <w:b/>
          <w:sz w:val="22"/>
          <w:szCs w:val="22"/>
          <w:u w:val="none"/>
        </w:rPr>
      </w:pPr>
      <w:r w:rsidRPr="002832C4">
        <w:rPr>
          <w:b/>
          <w:sz w:val="22"/>
          <w:szCs w:val="22"/>
          <w:u w:val="none"/>
        </w:rPr>
        <w:t>RECOMENDACIÓN</w:t>
      </w:r>
    </w:p>
    <w:p w:rsidR="00C81529" w:rsidRDefault="00C81529" w:rsidP="002832C4">
      <w:pPr>
        <w:pStyle w:val="NoSpacing"/>
        <w:jc w:val="both"/>
        <w:rPr>
          <w:rFonts w:ascii="Arial" w:hAnsi="Arial" w:cs="Arial"/>
          <w:i/>
          <w:lang w:val="es-MX"/>
        </w:rPr>
      </w:pPr>
      <w:r w:rsidRPr="002832C4">
        <w:rPr>
          <w:rFonts w:ascii="Arial" w:hAnsi="Arial" w:cs="Arial"/>
          <w:i/>
          <w:lang w:val="es-MX"/>
        </w:rPr>
        <w:t xml:space="preserve">Por todos los aspectos antes esgrimidos, no encuentra esta Asesoría motivos para no apoyar el presente proyecto de ley, que </w:t>
      </w:r>
      <w:r w:rsidRPr="002832C4">
        <w:rPr>
          <w:rFonts w:ascii="Arial" w:hAnsi="Arial" w:cs="Arial"/>
          <w:b/>
          <w:i/>
          <w:lang w:val="es-MX"/>
        </w:rPr>
        <w:t>no roza</w:t>
      </w:r>
      <w:r w:rsidRPr="002832C4">
        <w:rPr>
          <w:rFonts w:ascii="Arial" w:hAnsi="Arial" w:cs="Arial"/>
          <w:i/>
          <w:lang w:val="es-MX"/>
        </w:rPr>
        <w:t xml:space="preserve"> con el resto de normas que rigen la función pública como tal</w:t>
      </w:r>
      <w:r>
        <w:rPr>
          <w:rFonts w:ascii="Arial" w:hAnsi="Arial" w:cs="Arial"/>
          <w:i/>
          <w:lang w:val="es-MX"/>
        </w:rPr>
        <w:t>”</w:t>
      </w:r>
      <w:r w:rsidRPr="002832C4">
        <w:rPr>
          <w:rFonts w:ascii="Arial" w:hAnsi="Arial" w:cs="Arial"/>
          <w:i/>
          <w:lang w:val="es-MX"/>
        </w:rPr>
        <w:t>.</w:t>
      </w:r>
    </w:p>
    <w:p w:rsidR="00C81529" w:rsidRPr="002832C4" w:rsidRDefault="00C81529" w:rsidP="002832C4">
      <w:pPr>
        <w:pStyle w:val="NoSpacing"/>
        <w:jc w:val="both"/>
        <w:rPr>
          <w:rFonts w:ascii="Arial" w:hAnsi="Arial" w:cs="Arial"/>
          <w:i/>
          <w:lang w:val="es-MX"/>
        </w:rPr>
      </w:pPr>
    </w:p>
    <w:p w:rsidR="00C81529" w:rsidRPr="0066013D" w:rsidRDefault="00C81529" w:rsidP="00CE5B74">
      <w:pPr>
        <w:pStyle w:val="BodyText3"/>
        <w:numPr>
          <w:ilvl w:val="0"/>
          <w:numId w:val="4"/>
        </w:numPr>
        <w:tabs>
          <w:tab w:val="num" w:pos="480"/>
        </w:tabs>
        <w:ind w:left="480" w:hanging="480"/>
        <w:rPr>
          <w:b/>
          <w:i w:val="0"/>
          <w:lang w:val="es-CR"/>
        </w:rPr>
      </w:pPr>
      <w:r w:rsidRPr="0066013D">
        <w:rPr>
          <w:i w:val="0"/>
          <w:u w:val="none"/>
        </w:rPr>
        <w:t>La Secretaría del Consejo Institucional, recibe oficio AL-455-10, de fecha 24 de agosto de 2010, suscrito por el Lic. Carlos Segnini Villalobos, Director de la Oficina de Asesoría Legal, dirigida a la Licda. Bertalía Sánchez Salas, Directora Ejecutiva de la Secretaría del Consejo Institucional, en el cual emite el criterio en relación al Proyecto de Ley “Adición de varios párrafos al artículo 4 de la Ley General de Administración Pública sobre transparencia institucional y reguardo efectivo del derecho de petición, el derecho a la información, la rendición de cuentas y el deber de p</w:t>
      </w:r>
      <w:r>
        <w:rPr>
          <w:i w:val="0"/>
          <w:u w:val="none"/>
        </w:rPr>
        <w:t>r</w:t>
      </w:r>
      <w:r w:rsidRPr="0066013D">
        <w:rPr>
          <w:i w:val="0"/>
          <w:u w:val="none"/>
        </w:rPr>
        <w:t>obidad”, el cual en lo conducente dice</w:t>
      </w:r>
      <w:r w:rsidRPr="0066013D">
        <w:rPr>
          <w:u w:val="none"/>
        </w:rPr>
        <w:t>:</w:t>
      </w:r>
    </w:p>
    <w:p w:rsidR="00C81529" w:rsidRPr="0066013D" w:rsidRDefault="00C81529" w:rsidP="0066013D">
      <w:pPr>
        <w:pStyle w:val="BodyText3"/>
        <w:ind w:left="480"/>
        <w:rPr>
          <w:b/>
          <w:i w:val="0"/>
          <w:lang w:val="es-CR"/>
        </w:rPr>
      </w:pPr>
    </w:p>
    <w:p w:rsidR="00C81529" w:rsidRPr="0066013D" w:rsidRDefault="00C81529" w:rsidP="00CE5B74">
      <w:pPr>
        <w:pStyle w:val="ListParagraph"/>
        <w:tabs>
          <w:tab w:val="left" w:pos="567"/>
        </w:tabs>
        <w:spacing w:after="200" w:line="276" w:lineRule="auto"/>
        <w:ind w:left="993" w:hanging="567"/>
        <w:contextualSpacing/>
        <w:jc w:val="both"/>
        <w:rPr>
          <w:rFonts w:ascii="Arial" w:hAnsi="Arial" w:cs="Arial"/>
          <w:i/>
          <w:sz w:val="22"/>
          <w:szCs w:val="22"/>
        </w:rPr>
      </w:pPr>
      <w:r w:rsidRPr="0066013D">
        <w:rPr>
          <w:b/>
          <w:lang w:val="es-CR"/>
        </w:rPr>
        <w:t>“</w:t>
      </w:r>
      <w:r w:rsidRPr="0066013D">
        <w:rPr>
          <w:rFonts w:ascii="Arial" w:hAnsi="Arial" w:cs="Arial"/>
          <w:i/>
          <w:sz w:val="22"/>
          <w:szCs w:val="22"/>
          <w:lang w:val="es-CR"/>
        </w:rPr>
        <w:t>1.</w:t>
      </w:r>
      <w:r>
        <w:rPr>
          <w:b/>
          <w:lang w:val="es-CR"/>
        </w:rPr>
        <w:t xml:space="preserve">  </w:t>
      </w:r>
      <w:r w:rsidRPr="0066013D">
        <w:rPr>
          <w:rFonts w:ascii="Arial" w:hAnsi="Arial" w:cs="Arial"/>
          <w:i/>
          <w:sz w:val="22"/>
          <w:szCs w:val="22"/>
        </w:rPr>
        <w:t>En cuanto al párrafo 1 de lo que se adicionaría en el artículo 4 se señala “Se garantiza el principio de transparencia institucional y el resguardo efectivo de derecho de petición</w:t>
      </w:r>
      <w:r w:rsidRPr="0066013D">
        <w:rPr>
          <w:rStyle w:val="FootnoteReference"/>
          <w:rFonts w:ascii="Arial" w:hAnsi="Arial" w:cs="Arial"/>
          <w:i/>
          <w:sz w:val="22"/>
          <w:szCs w:val="22"/>
        </w:rPr>
        <w:footnoteReference w:id="1"/>
      </w:r>
      <w:r w:rsidRPr="0066013D">
        <w:rPr>
          <w:rFonts w:ascii="Arial" w:hAnsi="Arial" w:cs="Arial"/>
          <w:i/>
          <w:sz w:val="22"/>
          <w:szCs w:val="22"/>
        </w:rPr>
        <w:t>, el derecho a la información</w:t>
      </w:r>
      <w:r w:rsidRPr="0066013D">
        <w:rPr>
          <w:rStyle w:val="FootnoteReference"/>
          <w:rFonts w:ascii="Arial" w:hAnsi="Arial" w:cs="Arial"/>
          <w:i/>
          <w:sz w:val="22"/>
          <w:szCs w:val="22"/>
        </w:rPr>
        <w:footnoteReference w:id="2"/>
      </w:r>
      <w:r w:rsidRPr="0066013D">
        <w:rPr>
          <w:rFonts w:ascii="Arial" w:hAnsi="Arial" w:cs="Arial"/>
          <w:i/>
          <w:sz w:val="22"/>
          <w:szCs w:val="22"/>
        </w:rPr>
        <w:t xml:space="preserve">, la rendición de cuentas </w:t>
      </w:r>
      <w:r w:rsidRPr="0066013D">
        <w:rPr>
          <w:rStyle w:val="FootnoteReference"/>
          <w:rFonts w:ascii="Arial" w:hAnsi="Arial" w:cs="Arial"/>
          <w:i/>
          <w:sz w:val="22"/>
          <w:szCs w:val="22"/>
        </w:rPr>
        <w:footnoteReference w:id="3"/>
      </w:r>
      <w:r w:rsidRPr="0066013D">
        <w:rPr>
          <w:rFonts w:ascii="Arial" w:hAnsi="Arial" w:cs="Arial"/>
          <w:i/>
          <w:sz w:val="22"/>
          <w:szCs w:val="22"/>
        </w:rPr>
        <w:t>y el deber de probidad de todas y todos los habitantes de la República ante los entes públicos, incluidas las instituciones autónomas y empresas públicas estatales”.</w:t>
      </w:r>
    </w:p>
    <w:p w:rsidR="00C81529" w:rsidRPr="0066013D" w:rsidRDefault="00C81529" w:rsidP="0066013D">
      <w:pPr>
        <w:pStyle w:val="ListParagraph"/>
        <w:spacing w:after="200" w:line="276" w:lineRule="auto"/>
        <w:ind w:left="720"/>
        <w:contextualSpacing/>
        <w:jc w:val="both"/>
        <w:rPr>
          <w:rFonts w:ascii="Arial" w:hAnsi="Arial" w:cs="Arial"/>
          <w:i/>
          <w:sz w:val="22"/>
          <w:szCs w:val="22"/>
        </w:rPr>
      </w:pPr>
    </w:p>
    <w:p w:rsidR="00C81529" w:rsidRPr="0066013D" w:rsidRDefault="00C81529" w:rsidP="00CE5B74">
      <w:pPr>
        <w:pStyle w:val="ListParagraph"/>
        <w:spacing w:after="200" w:line="276" w:lineRule="auto"/>
        <w:ind w:left="993"/>
        <w:contextualSpacing/>
        <w:jc w:val="both"/>
        <w:rPr>
          <w:rFonts w:ascii="Arial" w:hAnsi="Arial" w:cs="Arial"/>
          <w:i/>
          <w:sz w:val="22"/>
          <w:szCs w:val="22"/>
        </w:rPr>
      </w:pPr>
      <w:r w:rsidRPr="0066013D">
        <w:rPr>
          <w:rFonts w:ascii="Arial" w:hAnsi="Arial" w:cs="Arial"/>
          <w:i/>
          <w:sz w:val="22"/>
          <w:szCs w:val="22"/>
        </w:rPr>
        <w:t>Inicialmente los principios ahí enunciados son conocidos y reconocidos jurídicamente. Quizás el aporte que valdría la pena resaltar es la positivización del principio de transparencia que de por sí ya era  aplicable, siendo que mediante esta reforma se estaría poniendo en letra  articulada.</w:t>
      </w:r>
    </w:p>
    <w:p w:rsidR="00C81529" w:rsidRPr="0066013D" w:rsidRDefault="00C81529" w:rsidP="0066013D">
      <w:pPr>
        <w:pStyle w:val="ListParagraph"/>
        <w:ind w:left="0"/>
        <w:jc w:val="both"/>
        <w:rPr>
          <w:rFonts w:ascii="Arial" w:hAnsi="Arial" w:cs="Arial"/>
          <w:i/>
          <w:sz w:val="22"/>
          <w:szCs w:val="22"/>
        </w:rPr>
      </w:pPr>
    </w:p>
    <w:p w:rsidR="00C81529" w:rsidRPr="0066013D" w:rsidRDefault="00C81529" w:rsidP="00CE5B74">
      <w:pPr>
        <w:pStyle w:val="ListParagraph"/>
        <w:spacing w:after="200" w:line="276" w:lineRule="auto"/>
        <w:ind w:left="993"/>
        <w:contextualSpacing/>
        <w:jc w:val="both"/>
        <w:rPr>
          <w:rFonts w:ascii="Arial" w:hAnsi="Arial" w:cs="Arial"/>
          <w:i/>
          <w:sz w:val="22"/>
          <w:szCs w:val="22"/>
        </w:rPr>
      </w:pPr>
      <w:r w:rsidRPr="0066013D">
        <w:rPr>
          <w:rFonts w:ascii="Arial" w:hAnsi="Arial" w:cs="Arial"/>
          <w:i/>
          <w:sz w:val="22"/>
          <w:szCs w:val="22"/>
        </w:rPr>
        <w:t>En cuanto al derecho de petición, información y rendición de cuentas, son derechos fundamentales y obligaciones que debe garantizar el Estado, de carácter precisamente constitucional y resguardado en nuestra Carta Magda. Por lo cual ya existe una protección jurídica plena,  no siendo esto más que una reiteración o réplica en el plano legal de una norma de carácter superior constitucional. Esto a nuestro parecer es innecesario puesto que ya existe el régimen jurídico que garantiza estos derechos y principios.</w:t>
      </w:r>
    </w:p>
    <w:p w:rsidR="00C81529" w:rsidRPr="0066013D" w:rsidRDefault="00C81529" w:rsidP="0066013D">
      <w:pPr>
        <w:pStyle w:val="ListParagraph"/>
        <w:ind w:left="0"/>
        <w:jc w:val="both"/>
        <w:rPr>
          <w:rFonts w:ascii="Arial" w:hAnsi="Arial" w:cs="Arial"/>
          <w:i/>
          <w:sz w:val="22"/>
          <w:szCs w:val="22"/>
        </w:rPr>
      </w:pPr>
    </w:p>
    <w:p w:rsidR="00C81529" w:rsidRPr="0066013D" w:rsidRDefault="00C81529" w:rsidP="00CE5B74">
      <w:pPr>
        <w:pStyle w:val="ListParagraph"/>
        <w:spacing w:after="200" w:line="276" w:lineRule="auto"/>
        <w:ind w:left="993"/>
        <w:contextualSpacing/>
        <w:jc w:val="both"/>
        <w:rPr>
          <w:rFonts w:ascii="Arial" w:hAnsi="Arial" w:cs="Arial"/>
          <w:i/>
          <w:sz w:val="22"/>
          <w:szCs w:val="22"/>
        </w:rPr>
      </w:pPr>
      <w:r w:rsidRPr="0066013D">
        <w:rPr>
          <w:rFonts w:ascii="Arial" w:hAnsi="Arial" w:cs="Arial"/>
          <w:i/>
          <w:sz w:val="22"/>
          <w:szCs w:val="22"/>
        </w:rPr>
        <w:t>Por otro lado, el deber de probidad es también un principio ya resguardado en el artículo 3  y sancionada  su violación en el artículo 4 de la Ley Contra la Corrupción y el Enriquecimiento Ilícito en la función Pública y su Reglamento, por ello deviene en innecesaria  esta reforma o adición, o lo que es lo mismo estamos nuevamente ante una duplicidad normativa.</w:t>
      </w:r>
    </w:p>
    <w:p w:rsidR="00C81529" w:rsidRPr="0066013D" w:rsidRDefault="00C81529" w:rsidP="0066013D">
      <w:pPr>
        <w:pStyle w:val="ListParagraph"/>
        <w:jc w:val="both"/>
        <w:rPr>
          <w:rFonts w:ascii="Arial" w:hAnsi="Arial" w:cs="Arial"/>
          <w:i/>
          <w:sz w:val="22"/>
          <w:szCs w:val="22"/>
        </w:rPr>
      </w:pPr>
    </w:p>
    <w:p w:rsidR="00C81529" w:rsidRPr="0066013D" w:rsidRDefault="00C81529" w:rsidP="00CE5B74">
      <w:pPr>
        <w:pStyle w:val="ListParagraph"/>
        <w:spacing w:after="200" w:line="276" w:lineRule="auto"/>
        <w:ind w:left="993" w:hanging="556"/>
        <w:contextualSpacing/>
        <w:jc w:val="both"/>
        <w:rPr>
          <w:rFonts w:ascii="Arial" w:hAnsi="Arial" w:cs="Arial"/>
          <w:i/>
          <w:sz w:val="22"/>
          <w:szCs w:val="22"/>
        </w:rPr>
      </w:pPr>
      <w:r>
        <w:rPr>
          <w:rFonts w:ascii="Arial" w:hAnsi="Arial" w:cs="Arial"/>
          <w:i/>
          <w:sz w:val="22"/>
          <w:szCs w:val="22"/>
        </w:rPr>
        <w:t xml:space="preserve">2.    </w:t>
      </w:r>
      <w:r w:rsidRPr="0066013D">
        <w:rPr>
          <w:rFonts w:ascii="Arial" w:hAnsi="Arial" w:cs="Arial"/>
          <w:i/>
          <w:sz w:val="22"/>
          <w:szCs w:val="22"/>
        </w:rPr>
        <w:t>En cuanto al segundo párrafo del proyecto de adición dice “La información solicitada deberá entregarse en un plazo máximo de diez días hábiles, que rigen a partir del recibo formal de la solicitud”. Este plazo ya es conocido, aplicado y aceptado por la jurisprudencia patria,  como un ejercicio derivado del artículo 27 de la Constitución Política y desarrollado en  el 32 de la Ley de la Jurisdicción Constitucional, que impone al funcionario público la obligación jurídica de responder la peticiones de cualquier persona .</w:t>
      </w:r>
    </w:p>
    <w:p w:rsidR="00C81529" w:rsidRPr="0066013D" w:rsidRDefault="00C81529" w:rsidP="00CE5B74">
      <w:pPr>
        <w:pStyle w:val="ListParagraph"/>
        <w:spacing w:after="200" w:line="276" w:lineRule="auto"/>
        <w:ind w:left="993"/>
        <w:contextualSpacing/>
        <w:jc w:val="both"/>
        <w:rPr>
          <w:rFonts w:ascii="Arial" w:hAnsi="Arial" w:cs="Arial"/>
          <w:i/>
          <w:sz w:val="22"/>
          <w:szCs w:val="22"/>
        </w:rPr>
      </w:pPr>
      <w:r w:rsidRPr="0066013D">
        <w:rPr>
          <w:rFonts w:ascii="Arial" w:hAnsi="Arial" w:cs="Arial"/>
          <w:i/>
          <w:sz w:val="22"/>
          <w:szCs w:val="22"/>
        </w:rPr>
        <w:t>Salvo que el ordenamiento jurídico disponga un plazo distinto para responder alguna petición o gestión de un particular (la respuesta puede ser favorable o no al administrado), la respuesta debe darse dentro de los diez días hábiles siguientes a la recepción de la petición, como lo ordena el artículo 32 citado. Si la respuesta no pudiese brindarse por razones justificadas, la Administración se encuentra en la obligación jurídica de comunicar al gestionante, dentro del mismo plazo de 10 días hábiles,  las razones por las cuales no puede dar respuesta a lo pedido, explicación que deberá ser escrita, clara profusa, detallada y razonable. Esta es la jurisprudencia aceptada y vinculante que está operando en nuestro país y que este proyecto lo que hace es llevarlo al plano legal, lo cual a nuestro entender no aporta nada al ordenamiento jurídico costarricense.</w:t>
      </w:r>
    </w:p>
    <w:p w:rsidR="00C81529" w:rsidRPr="0066013D" w:rsidRDefault="00C81529" w:rsidP="0066013D">
      <w:pPr>
        <w:jc w:val="both"/>
        <w:rPr>
          <w:rFonts w:ascii="Arial" w:hAnsi="Arial" w:cs="Arial"/>
          <w:i/>
          <w:sz w:val="22"/>
          <w:szCs w:val="22"/>
        </w:rPr>
      </w:pPr>
    </w:p>
    <w:p w:rsidR="00C81529" w:rsidRPr="00CE5B74" w:rsidRDefault="00C81529" w:rsidP="00CE5B74">
      <w:pPr>
        <w:pStyle w:val="ListParagraph"/>
        <w:spacing w:after="200" w:line="276" w:lineRule="auto"/>
        <w:ind w:left="851" w:hanging="414"/>
        <w:contextualSpacing/>
        <w:jc w:val="both"/>
        <w:rPr>
          <w:rFonts w:ascii="Arial" w:hAnsi="Arial" w:cs="Arial"/>
          <w:i/>
          <w:sz w:val="22"/>
          <w:szCs w:val="22"/>
        </w:rPr>
      </w:pPr>
      <w:r>
        <w:rPr>
          <w:rFonts w:ascii="Arial" w:hAnsi="Arial" w:cs="Arial"/>
          <w:i/>
          <w:sz w:val="22"/>
          <w:szCs w:val="22"/>
        </w:rPr>
        <w:t xml:space="preserve">3.   </w:t>
      </w:r>
      <w:r w:rsidRPr="00CE5B74">
        <w:rPr>
          <w:rFonts w:ascii="Arial" w:hAnsi="Arial" w:cs="Arial"/>
          <w:i/>
          <w:sz w:val="22"/>
          <w:szCs w:val="22"/>
        </w:rPr>
        <w:t>El párrafo tercero es válido, sin embargo ya existe esta   potestad discrecional del sector público de motivar y fundar sus actos para declarar confidencial o de interés institucional un asunto. Por lo demás no pareciera congruente que esta parte de la adición deba estar en este artículo.</w:t>
      </w:r>
    </w:p>
    <w:p w:rsidR="00C81529" w:rsidRPr="0066013D" w:rsidRDefault="00C81529" w:rsidP="0066013D">
      <w:pPr>
        <w:jc w:val="both"/>
        <w:rPr>
          <w:rFonts w:ascii="Arial" w:hAnsi="Arial" w:cs="Arial"/>
          <w:i/>
          <w:sz w:val="22"/>
          <w:szCs w:val="22"/>
        </w:rPr>
      </w:pPr>
    </w:p>
    <w:p w:rsidR="00C81529" w:rsidRPr="0066013D" w:rsidRDefault="00C81529" w:rsidP="00CE5B74">
      <w:pPr>
        <w:pStyle w:val="ListParagraph"/>
        <w:spacing w:after="200" w:line="276" w:lineRule="auto"/>
        <w:ind w:left="851" w:hanging="425"/>
        <w:contextualSpacing/>
        <w:jc w:val="both"/>
        <w:rPr>
          <w:rFonts w:ascii="Arial" w:hAnsi="Arial" w:cs="Arial"/>
          <w:i/>
          <w:sz w:val="22"/>
          <w:szCs w:val="22"/>
        </w:rPr>
      </w:pPr>
      <w:r>
        <w:rPr>
          <w:rFonts w:ascii="Arial" w:hAnsi="Arial" w:cs="Arial"/>
          <w:i/>
          <w:sz w:val="22"/>
          <w:szCs w:val="22"/>
        </w:rPr>
        <w:t xml:space="preserve">4.  </w:t>
      </w:r>
      <w:r w:rsidRPr="0066013D">
        <w:rPr>
          <w:rFonts w:ascii="Arial" w:hAnsi="Arial" w:cs="Arial"/>
          <w:i/>
          <w:sz w:val="22"/>
          <w:szCs w:val="22"/>
        </w:rPr>
        <w:t xml:space="preserve">En cuanto a los artículo 2, 3 y 4 de proyecto, consideramos que es una inexactitud el pretender poner en un artículo ubicado en la parte dogmática y </w:t>
      </w:r>
    </w:p>
    <w:p w:rsidR="00C81529" w:rsidRPr="0066013D" w:rsidRDefault="00C81529" w:rsidP="00CE5B74">
      <w:pPr>
        <w:pStyle w:val="ListParagraph"/>
        <w:spacing w:after="200" w:line="276" w:lineRule="auto"/>
        <w:ind w:left="851"/>
        <w:contextualSpacing/>
        <w:jc w:val="both"/>
        <w:rPr>
          <w:rFonts w:ascii="Arial" w:hAnsi="Arial" w:cs="Arial"/>
          <w:i/>
          <w:sz w:val="22"/>
          <w:szCs w:val="22"/>
        </w:rPr>
      </w:pPr>
      <w:r w:rsidRPr="0066013D">
        <w:rPr>
          <w:rFonts w:ascii="Arial" w:hAnsi="Arial" w:cs="Arial"/>
          <w:i/>
          <w:sz w:val="22"/>
          <w:szCs w:val="22"/>
        </w:rPr>
        <w:t>declaratoria de principios de una Ley General de la Administración Pública, materia sancionatoria. Quizás el proyecto no es claro en este sentido, pero no se entiende en que parte orgánica de la Ley iría esa propuesta, pues lo suyo sería introducirlo en el capítulo de responsabilidades  de los funcionarios públicos y no en este apartado.</w:t>
      </w:r>
    </w:p>
    <w:p w:rsidR="00C81529" w:rsidRPr="0066013D" w:rsidRDefault="00C81529" w:rsidP="0066013D">
      <w:pPr>
        <w:pStyle w:val="ListParagraph"/>
        <w:rPr>
          <w:rFonts w:ascii="Arial" w:hAnsi="Arial" w:cs="Arial"/>
          <w:i/>
          <w:sz w:val="22"/>
          <w:szCs w:val="22"/>
        </w:rPr>
      </w:pPr>
    </w:p>
    <w:p w:rsidR="00C81529" w:rsidRPr="00AB6F4B" w:rsidRDefault="00C81529" w:rsidP="00CE5B74">
      <w:pPr>
        <w:pStyle w:val="ListParagraph"/>
        <w:numPr>
          <w:ilvl w:val="0"/>
          <w:numId w:val="4"/>
        </w:numPr>
        <w:spacing w:after="200" w:line="276" w:lineRule="auto"/>
        <w:ind w:left="851" w:hanging="425"/>
        <w:contextualSpacing/>
        <w:jc w:val="both"/>
        <w:rPr>
          <w:rFonts w:ascii="Arial" w:hAnsi="Arial" w:cs="Arial"/>
          <w:i/>
          <w:strike/>
          <w:color w:val="FF0000"/>
          <w:sz w:val="22"/>
          <w:szCs w:val="22"/>
        </w:rPr>
      </w:pPr>
      <w:r>
        <w:rPr>
          <w:rFonts w:ascii="Arial" w:hAnsi="Arial" w:cs="Arial"/>
          <w:i/>
          <w:sz w:val="22"/>
          <w:szCs w:val="22"/>
        </w:rPr>
        <w:t xml:space="preserve">  </w:t>
      </w:r>
      <w:r w:rsidRPr="00CE5B74">
        <w:rPr>
          <w:rFonts w:ascii="Arial" w:hAnsi="Arial" w:cs="Arial"/>
          <w:i/>
          <w:sz w:val="22"/>
          <w:szCs w:val="22"/>
        </w:rPr>
        <w:t>En relación al artículo 3 del proyecto, en donde se cierne una amenaza de sanción sobre los auditores o personas encargada del control interno de una institución, valga la observación del punto anterior</w:t>
      </w:r>
      <w:r>
        <w:rPr>
          <w:rFonts w:ascii="Arial" w:hAnsi="Arial" w:cs="Arial"/>
          <w:i/>
          <w:sz w:val="22"/>
          <w:szCs w:val="22"/>
        </w:rPr>
        <w:t>..</w:t>
      </w:r>
      <w:r w:rsidRPr="00CE5B74">
        <w:rPr>
          <w:rFonts w:ascii="Arial" w:hAnsi="Arial" w:cs="Arial"/>
          <w:i/>
          <w:sz w:val="22"/>
          <w:szCs w:val="22"/>
        </w:rPr>
        <w:t xml:space="preserve">. </w:t>
      </w:r>
      <w:r w:rsidRPr="00AB6F4B">
        <w:rPr>
          <w:rFonts w:ascii="Arial" w:hAnsi="Arial" w:cs="Arial"/>
          <w:i/>
          <w:strike/>
          <w:color w:val="FF0000"/>
          <w:sz w:val="22"/>
          <w:szCs w:val="22"/>
        </w:rPr>
        <w:t>Además debemos solicitar a los gestionantes parlamentarios que revisen los ya de por sí exacerbados poderes que la Ley de Control Interno  le ha otorgado a los Auditores y  los efectos de entrabamiento que han venido a causar en las instituciones públicas, al convertir voluntaria o involuntariamente el control en un fin en sí mismo. Si bajo esas premisas y prerrogativas legales se han dado sub-efectos no deseados que atentan contra la eficiencia administrativa, así como  en una  disminución en la participación de funcionarios aspirantes a ocupar puesto de responsabilidad de mando. Habría que recapacitar cuál sería el escenario del accionar de un auditor o persona encarga de control interno, si debe hacer su trabajo en esta materia, bajo la amenaza de sanción extra, pues de cualquier manera ya existen sanciones para cualquier funcionario público que no cumpla con sus labores.</w:t>
      </w:r>
    </w:p>
    <w:p w:rsidR="00C81529" w:rsidRDefault="00C81529" w:rsidP="0066013D">
      <w:pPr>
        <w:pStyle w:val="ListParagraph"/>
        <w:jc w:val="both"/>
        <w:rPr>
          <w:rFonts w:ascii="Arial" w:hAnsi="Arial" w:cs="Arial"/>
          <w:i/>
          <w:sz w:val="22"/>
          <w:szCs w:val="22"/>
        </w:rPr>
      </w:pPr>
    </w:p>
    <w:p w:rsidR="00C81529" w:rsidRPr="0066013D" w:rsidRDefault="00C81529" w:rsidP="0066013D">
      <w:pPr>
        <w:pStyle w:val="ListParagraph"/>
        <w:jc w:val="both"/>
        <w:rPr>
          <w:rFonts w:ascii="Arial" w:hAnsi="Arial" w:cs="Arial"/>
          <w:i/>
          <w:sz w:val="22"/>
          <w:szCs w:val="22"/>
        </w:rPr>
      </w:pPr>
    </w:p>
    <w:p w:rsidR="00C81529" w:rsidRPr="0066013D" w:rsidRDefault="00C81529" w:rsidP="00CE5B74">
      <w:pPr>
        <w:ind w:left="851" w:hanging="142"/>
        <w:jc w:val="both"/>
        <w:rPr>
          <w:rFonts w:ascii="Arial" w:hAnsi="Arial" w:cs="Arial"/>
          <w:b/>
          <w:i/>
          <w:sz w:val="22"/>
          <w:szCs w:val="22"/>
        </w:rPr>
      </w:pPr>
      <w:r w:rsidRPr="0066013D">
        <w:rPr>
          <w:rFonts w:ascii="Arial" w:hAnsi="Arial" w:cs="Arial"/>
          <w:b/>
          <w:i/>
          <w:sz w:val="22"/>
          <w:szCs w:val="22"/>
        </w:rPr>
        <w:t>CONCLUSIÓN</w:t>
      </w:r>
    </w:p>
    <w:p w:rsidR="00C81529" w:rsidRPr="0066013D" w:rsidRDefault="00C81529" w:rsidP="0066013D">
      <w:pPr>
        <w:jc w:val="both"/>
        <w:rPr>
          <w:rFonts w:ascii="Arial" w:hAnsi="Arial" w:cs="Arial"/>
          <w:b/>
          <w:i/>
          <w:sz w:val="22"/>
          <w:szCs w:val="22"/>
        </w:rPr>
      </w:pPr>
    </w:p>
    <w:p w:rsidR="00C81529" w:rsidRPr="00AB6F4B" w:rsidRDefault="00C81529" w:rsidP="00536F89">
      <w:pPr>
        <w:spacing w:after="200" w:line="276" w:lineRule="auto"/>
        <w:ind w:left="360"/>
        <w:contextualSpacing/>
        <w:jc w:val="both"/>
        <w:rPr>
          <w:rFonts w:ascii="Arial" w:hAnsi="Arial" w:cs="Arial"/>
          <w:i/>
          <w:strike/>
          <w:color w:val="FF0000"/>
          <w:sz w:val="22"/>
          <w:szCs w:val="22"/>
        </w:rPr>
      </w:pPr>
      <w:r w:rsidRPr="00AB6F4B">
        <w:rPr>
          <w:rFonts w:ascii="Arial" w:hAnsi="Arial" w:cs="Arial"/>
          <w:i/>
          <w:strike/>
          <w:color w:val="FF0000"/>
          <w:sz w:val="22"/>
          <w:szCs w:val="22"/>
        </w:rPr>
        <w:t xml:space="preserve">Es criterio  de esta Asesoría que el proyecto planteado responde más una reacción de un diputado o un bloque legislativo por  información no entregada por algunas instituciones públicas sujetas a  competencia, y que justificaron la no entrega de esa información por ser  declarados asuntos de importancia  corporativa o institucional que podían afectar sus intereses, por lo cual lo declararon confidencial. </w:t>
      </w:r>
    </w:p>
    <w:p w:rsidR="00C81529" w:rsidRPr="00536F89" w:rsidRDefault="00C81529" w:rsidP="00536F89">
      <w:pPr>
        <w:spacing w:after="200" w:line="276" w:lineRule="auto"/>
        <w:ind w:left="360"/>
        <w:contextualSpacing/>
        <w:jc w:val="both"/>
        <w:rPr>
          <w:rFonts w:ascii="Arial" w:hAnsi="Arial" w:cs="Arial"/>
          <w:i/>
          <w:sz w:val="22"/>
          <w:szCs w:val="22"/>
        </w:rPr>
      </w:pPr>
    </w:p>
    <w:p w:rsidR="00C81529" w:rsidRPr="0066013D" w:rsidRDefault="00C81529" w:rsidP="0066013D">
      <w:pPr>
        <w:pStyle w:val="ListParagraph"/>
        <w:numPr>
          <w:ilvl w:val="0"/>
          <w:numId w:val="35"/>
        </w:numPr>
        <w:spacing w:after="200" w:line="276" w:lineRule="auto"/>
        <w:contextualSpacing/>
        <w:jc w:val="both"/>
        <w:rPr>
          <w:rFonts w:ascii="Arial" w:hAnsi="Arial" w:cs="Arial"/>
          <w:i/>
          <w:sz w:val="22"/>
          <w:szCs w:val="22"/>
        </w:rPr>
      </w:pPr>
      <w:r>
        <w:rPr>
          <w:rFonts w:ascii="Arial" w:hAnsi="Arial" w:cs="Arial"/>
          <w:i/>
          <w:sz w:val="22"/>
          <w:szCs w:val="22"/>
        </w:rPr>
        <w:t xml:space="preserve">…  </w:t>
      </w:r>
      <w:r w:rsidRPr="0066013D">
        <w:rPr>
          <w:rFonts w:ascii="Arial" w:hAnsi="Arial" w:cs="Arial"/>
          <w:i/>
          <w:sz w:val="22"/>
          <w:szCs w:val="22"/>
        </w:rPr>
        <w:t>Es criterio de esta oficina que la no conformidad de una declaratoria de  confidencialidad de una información institucional, puede ser cuestionada mediante mecanismos legales ya existentes, como lo es la revisión de los actos administrativos en cuanto a los elementos que conforman estos (motivo, contenido y fin), sin que sea necesario llevar adelante toda una reforma legal al respecto.</w:t>
      </w:r>
    </w:p>
    <w:p w:rsidR="00C81529" w:rsidRPr="0066013D" w:rsidRDefault="00C81529" w:rsidP="0066013D">
      <w:pPr>
        <w:jc w:val="both"/>
        <w:rPr>
          <w:rFonts w:ascii="Arial" w:hAnsi="Arial" w:cs="Arial"/>
          <w:i/>
          <w:sz w:val="22"/>
          <w:szCs w:val="22"/>
        </w:rPr>
      </w:pPr>
    </w:p>
    <w:p w:rsidR="00C81529" w:rsidRPr="00AB6F4B" w:rsidRDefault="00C81529" w:rsidP="0066013D">
      <w:pPr>
        <w:pStyle w:val="ListParagraph"/>
        <w:numPr>
          <w:ilvl w:val="0"/>
          <w:numId w:val="35"/>
        </w:numPr>
        <w:spacing w:after="200" w:line="276" w:lineRule="auto"/>
        <w:contextualSpacing/>
        <w:jc w:val="both"/>
        <w:rPr>
          <w:rFonts w:ascii="Arial" w:hAnsi="Arial" w:cs="Arial"/>
          <w:i/>
          <w:strike/>
          <w:color w:val="FF0000"/>
          <w:sz w:val="22"/>
          <w:szCs w:val="22"/>
        </w:rPr>
      </w:pPr>
      <w:r w:rsidRPr="0066013D">
        <w:rPr>
          <w:rFonts w:ascii="Arial" w:hAnsi="Arial" w:cs="Arial"/>
          <w:i/>
          <w:sz w:val="22"/>
          <w:szCs w:val="22"/>
        </w:rPr>
        <w:t>Por otro lado el proyecto planteado adolece en su generalidad de una visión sistemática del derecho como un sistema coherente y ordenado de normas jurídicas</w:t>
      </w:r>
      <w:r>
        <w:rPr>
          <w:rFonts w:ascii="Arial" w:hAnsi="Arial" w:cs="Arial"/>
          <w:i/>
          <w:sz w:val="22"/>
          <w:szCs w:val="22"/>
        </w:rPr>
        <w:t>..</w:t>
      </w:r>
      <w:r w:rsidRPr="0066013D">
        <w:rPr>
          <w:rFonts w:ascii="Arial" w:hAnsi="Arial" w:cs="Arial"/>
          <w:i/>
          <w:sz w:val="22"/>
          <w:szCs w:val="22"/>
        </w:rPr>
        <w:t xml:space="preserve">. </w:t>
      </w:r>
      <w:r w:rsidRPr="00AB6F4B">
        <w:rPr>
          <w:rFonts w:ascii="Arial" w:hAnsi="Arial" w:cs="Arial"/>
          <w:i/>
          <w:strike/>
          <w:color w:val="FF0000"/>
          <w:sz w:val="22"/>
          <w:szCs w:val="22"/>
        </w:rPr>
        <w:t>Siendo  -como pareciera ya es costumbre en nuestro país, o mejor dicho en nuestro Parlamento- que se pretende poner conceptos o normas disciplinarias en partes dogmáticas de una ley, así como sancionar en donde no corresponde.</w:t>
      </w:r>
    </w:p>
    <w:p w:rsidR="00C81529" w:rsidRPr="0066013D" w:rsidRDefault="00C81529" w:rsidP="0066013D">
      <w:pPr>
        <w:pStyle w:val="ListParagraph"/>
        <w:rPr>
          <w:rFonts w:ascii="Arial" w:hAnsi="Arial" w:cs="Arial"/>
          <w:i/>
          <w:sz w:val="22"/>
          <w:szCs w:val="22"/>
        </w:rPr>
      </w:pPr>
    </w:p>
    <w:p w:rsidR="00C81529" w:rsidRPr="0066013D" w:rsidRDefault="00C81529" w:rsidP="0066013D">
      <w:pPr>
        <w:jc w:val="both"/>
        <w:rPr>
          <w:rFonts w:ascii="Arial" w:hAnsi="Arial" w:cs="Arial"/>
          <w:i/>
          <w:sz w:val="22"/>
          <w:szCs w:val="22"/>
        </w:rPr>
      </w:pPr>
    </w:p>
    <w:p w:rsidR="00C81529" w:rsidRPr="00AB6F4B" w:rsidRDefault="00C81529" w:rsidP="00C01D1F">
      <w:pPr>
        <w:pStyle w:val="ListParagraph"/>
        <w:numPr>
          <w:ilvl w:val="0"/>
          <w:numId w:val="35"/>
        </w:numPr>
        <w:spacing w:after="200" w:line="276" w:lineRule="auto"/>
        <w:ind w:left="360"/>
        <w:contextualSpacing/>
        <w:jc w:val="both"/>
        <w:rPr>
          <w:lang w:val="es-ES"/>
        </w:rPr>
      </w:pPr>
      <w:r w:rsidRPr="00AB6F4B">
        <w:rPr>
          <w:rFonts w:ascii="Arial" w:hAnsi="Arial" w:cs="Arial"/>
          <w:sz w:val="22"/>
          <w:szCs w:val="22"/>
        </w:rPr>
        <w:t>Por último este proyecto, es una nueva muestra de la duplicidad y hasta triplicidad normativa que existe en nuestro país y que en nada contribuye a la claridad de derecho aplicable, sino más bien viene a hacer más complejo, enmarañado y confuso nuestro ordenamiento, de frente al ciudadano común que es en definitiva el primer usuario del mismo”</w:t>
      </w:r>
    </w:p>
    <w:p w:rsidR="00C81529" w:rsidRPr="00AB6F4B" w:rsidRDefault="00C81529" w:rsidP="00AB6F4B">
      <w:pPr>
        <w:spacing w:after="200" w:line="276" w:lineRule="auto"/>
        <w:contextualSpacing/>
        <w:jc w:val="both"/>
      </w:pPr>
    </w:p>
    <w:p w:rsidR="00C81529" w:rsidRPr="00AB6F4B" w:rsidRDefault="00C81529" w:rsidP="00AB6F4B">
      <w:pPr>
        <w:pStyle w:val="ListParagraph"/>
        <w:numPr>
          <w:ilvl w:val="0"/>
          <w:numId w:val="35"/>
        </w:numPr>
        <w:spacing w:after="200" w:line="276" w:lineRule="auto"/>
        <w:ind w:left="360"/>
        <w:contextualSpacing/>
        <w:jc w:val="both"/>
        <w:rPr>
          <w:rFonts w:ascii="Arial" w:hAnsi="Arial" w:cs="Arial"/>
          <w:i/>
          <w:color w:val="FF0000"/>
          <w:sz w:val="22"/>
          <w:szCs w:val="22"/>
        </w:rPr>
      </w:pPr>
      <w:r>
        <w:rPr>
          <w:rFonts w:ascii="Arial" w:hAnsi="Arial" w:cs="Arial"/>
          <w:i/>
          <w:color w:val="FF0000"/>
          <w:sz w:val="22"/>
          <w:szCs w:val="22"/>
        </w:rPr>
        <w:t xml:space="preserve">Solicitarle a los gestionantes </w:t>
      </w:r>
      <w:r w:rsidRPr="00AB6F4B">
        <w:rPr>
          <w:rFonts w:ascii="Arial" w:hAnsi="Arial" w:cs="Arial"/>
          <w:i/>
          <w:color w:val="FF0000"/>
          <w:sz w:val="22"/>
          <w:szCs w:val="22"/>
        </w:rPr>
        <w:t xml:space="preserve">parlamentarios </w:t>
      </w:r>
      <w:r>
        <w:rPr>
          <w:rFonts w:ascii="Arial" w:hAnsi="Arial" w:cs="Arial"/>
          <w:i/>
          <w:color w:val="FF0000"/>
          <w:sz w:val="22"/>
          <w:szCs w:val="22"/>
        </w:rPr>
        <w:t xml:space="preserve">revisar </w:t>
      </w:r>
      <w:r w:rsidRPr="00AB6F4B">
        <w:rPr>
          <w:rFonts w:ascii="Arial" w:hAnsi="Arial" w:cs="Arial"/>
          <w:i/>
          <w:color w:val="FF0000"/>
          <w:sz w:val="22"/>
          <w:szCs w:val="22"/>
        </w:rPr>
        <w:t xml:space="preserve"> </w:t>
      </w:r>
      <w:r w:rsidRPr="00AB6F4B">
        <w:rPr>
          <w:rFonts w:ascii="Arial" w:hAnsi="Arial" w:cs="Arial"/>
          <w:sz w:val="22"/>
          <w:szCs w:val="22"/>
        </w:rPr>
        <w:t>exacerbados</w:t>
      </w:r>
      <w:r w:rsidRPr="00AB6F4B">
        <w:rPr>
          <w:rFonts w:ascii="Arial" w:hAnsi="Arial" w:cs="Arial"/>
          <w:i/>
          <w:color w:val="FF0000"/>
          <w:sz w:val="22"/>
          <w:szCs w:val="22"/>
        </w:rPr>
        <w:t xml:space="preserve"> poderes que la Ley</w:t>
      </w:r>
      <w:r>
        <w:rPr>
          <w:rFonts w:ascii="Arial" w:hAnsi="Arial" w:cs="Arial"/>
          <w:i/>
          <w:color w:val="FF0000"/>
          <w:sz w:val="22"/>
          <w:szCs w:val="22"/>
        </w:rPr>
        <w:t xml:space="preserve"> General</w:t>
      </w:r>
      <w:r w:rsidRPr="00AB6F4B">
        <w:rPr>
          <w:rFonts w:ascii="Arial" w:hAnsi="Arial" w:cs="Arial"/>
          <w:i/>
          <w:color w:val="FF0000"/>
          <w:sz w:val="22"/>
          <w:szCs w:val="22"/>
        </w:rPr>
        <w:t xml:space="preserve"> de Control Interno  le ha otorgado a </w:t>
      </w:r>
      <w:r>
        <w:rPr>
          <w:rFonts w:ascii="Arial" w:hAnsi="Arial" w:cs="Arial"/>
          <w:i/>
          <w:color w:val="FF0000"/>
          <w:sz w:val="22"/>
          <w:szCs w:val="22"/>
        </w:rPr>
        <w:t>las Auditorías</w:t>
      </w:r>
      <w:r w:rsidRPr="00AB6F4B">
        <w:rPr>
          <w:rFonts w:ascii="Arial" w:hAnsi="Arial" w:cs="Arial"/>
          <w:i/>
          <w:color w:val="FF0000"/>
          <w:sz w:val="22"/>
          <w:szCs w:val="22"/>
        </w:rPr>
        <w:t xml:space="preserve"> y  los efecto</w:t>
      </w:r>
      <w:r>
        <w:rPr>
          <w:rFonts w:ascii="Arial" w:hAnsi="Arial" w:cs="Arial"/>
          <w:i/>
          <w:color w:val="FF0000"/>
          <w:sz w:val="22"/>
          <w:szCs w:val="22"/>
        </w:rPr>
        <w:t xml:space="preserve">s de entrabamiento que esta Ley ha </w:t>
      </w:r>
      <w:r w:rsidRPr="00AB6F4B">
        <w:rPr>
          <w:rFonts w:ascii="Arial" w:hAnsi="Arial" w:cs="Arial"/>
          <w:i/>
          <w:color w:val="FF0000"/>
          <w:sz w:val="22"/>
          <w:szCs w:val="22"/>
        </w:rPr>
        <w:t>venido a causar en las instituciones públicas, al convertir voluntaria o involuntariamente el control en un fin en sí mismo. Si bajo esas premisas y prerrogativas legales se han dado sub-efectos no deseados que atentan contra la eficiencia administrativa, así como  en una  disminución en la participación de funcionarios aspirantes a ocupar puesto de responsabilidad de mando. Habría que recapacitar cuál sería el escenario del accionar de un auditor o persona encarga de control interno, si debe hacer su trabajo en esta materia, bajo la amenaza de sanción extra, pues de cualquier manera ya existen sanciones para cualquier funcionario público que no cumpla con sus labores.</w:t>
      </w:r>
    </w:p>
    <w:p w:rsidR="00C81529" w:rsidRDefault="00C81529" w:rsidP="00DD4D65">
      <w:pPr>
        <w:ind w:left="1440" w:hanging="1440"/>
        <w:jc w:val="both"/>
        <w:rPr>
          <w:rFonts w:ascii="Arial" w:hAnsi="Arial" w:cs="Arial"/>
          <w:b/>
        </w:rPr>
      </w:pPr>
    </w:p>
    <w:p w:rsidR="00C81529" w:rsidRDefault="00C81529" w:rsidP="00DD4D65">
      <w:pPr>
        <w:ind w:left="1440" w:hanging="1440"/>
        <w:jc w:val="both"/>
        <w:rPr>
          <w:rFonts w:ascii="Arial" w:hAnsi="Arial" w:cs="Arial"/>
          <w:b/>
        </w:rPr>
      </w:pPr>
      <w:r>
        <w:rPr>
          <w:rFonts w:ascii="Arial" w:hAnsi="Arial" w:cs="Arial"/>
          <w:b/>
        </w:rPr>
        <w:t xml:space="preserve">SE PROPONE: </w:t>
      </w:r>
    </w:p>
    <w:p w:rsidR="00C81529" w:rsidRDefault="00C81529" w:rsidP="00DD4D65">
      <w:pPr>
        <w:ind w:left="1440" w:hanging="1440"/>
        <w:jc w:val="both"/>
        <w:rPr>
          <w:rFonts w:ascii="Arial" w:hAnsi="Arial" w:cs="Arial"/>
          <w:b/>
        </w:rPr>
      </w:pPr>
    </w:p>
    <w:p w:rsidR="00C81529" w:rsidRDefault="00C81529" w:rsidP="002832C4">
      <w:pPr>
        <w:numPr>
          <w:ilvl w:val="0"/>
          <w:numId w:val="11"/>
        </w:numPr>
        <w:tabs>
          <w:tab w:val="clear" w:pos="1065"/>
        </w:tabs>
        <w:ind w:left="600" w:hanging="600"/>
        <w:jc w:val="both"/>
        <w:rPr>
          <w:rFonts w:ascii="Arial" w:hAnsi="Arial" w:cs="Arial"/>
        </w:rPr>
      </w:pPr>
      <w:r>
        <w:rPr>
          <w:rFonts w:ascii="Arial" w:hAnsi="Arial" w:cs="Arial"/>
        </w:rPr>
        <w:t xml:space="preserve">No apoyar </w:t>
      </w:r>
      <w:r w:rsidRPr="002832C4">
        <w:rPr>
          <w:rFonts w:ascii="Arial" w:hAnsi="Arial" w:cs="Arial"/>
        </w:rPr>
        <w:t xml:space="preserve">el Proyecto de Ley </w:t>
      </w:r>
      <w:r w:rsidRPr="002832C4">
        <w:rPr>
          <w:rFonts w:ascii="Arial" w:hAnsi="Arial" w:cs="Arial"/>
          <w:i/>
        </w:rPr>
        <w:t>“</w:t>
      </w:r>
      <w:r w:rsidRPr="002832C4">
        <w:rPr>
          <w:rFonts w:ascii="Arial" w:hAnsi="Arial" w:cs="Arial"/>
        </w:rPr>
        <w:t>Adición de varios párrafos al artículo 4 de la Ley General de Administración Pública sobre transparencia institucional y reguardo efectivo del derecho de petición, el derecho a la información, la rendición de cuentas y el deber de probidad”, el cual se tramita bajo el Expediente Legislativo No. 17.531</w:t>
      </w:r>
      <w:r>
        <w:rPr>
          <w:rFonts w:ascii="Arial" w:hAnsi="Arial" w:cs="Arial"/>
        </w:rPr>
        <w:t>.</w:t>
      </w:r>
    </w:p>
    <w:p w:rsidR="00C81529" w:rsidRPr="002832C4" w:rsidRDefault="00C81529" w:rsidP="005338A9">
      <w:pPr>
        <w:jc w:val="both"/>
        <w:rPr>
          <w:rFonts w:ascii="Arial" w:hAnsi="Arial" w:cs="Arial"/>
        </w:rPr>
      </w:pPr>
    </w:p>
    <w:p w:rsidR="00C81529" w:rsidRPr="002832C4" w:rsidRDefault="00C81529" w:rsidP="00F50413">
      <w:pPr>
        <w:numPr>
          <w:ilvl w:val="0"/>
          <w:numId w:val="11"/>
        </w:numPr>
        <w:tabs>
          <w:tab w:val="clear" w:pos="1065"/>
        </w:tabs>
        <w:ind w:left="540" w:hanging="600"/>
        <w:jc w:val="both"/>
        <w:outlineLvl w:val="0"/>
        <w:rPr>
          <w:rFonts w:ascii="Arial" w:hAnsi="Arial" w:cs="Arial"/>
          <w:b/>
        </w:rPr>
      </w:pPr>
      <w:r w:rsidRPr="002832C4">
        <w:rPr>
          <w:rFonts w:ascii="Arial" w:hAnsi="Arial" w:cs="Arial"/>
        </w:rPr>
        <w:t xml:space="preserve">Solicitar a la Comisión Permanente de Asuntos Jurídicos de la Asamblea Legislativa, tomar en consideración las observaciones </w:t>
      </w:r>
      <w:r>
        <w:rPr>
          <w:rFonts w:ascii="Arial" w:hAnsi="Arial" w:cs="Arial"/>
        </w:rPr>
        <w:t>señaladas en el considerando 4, de este acuerdo.</w:t>
      </w:r>
    </w:p>
    <w:p w:rsidR="00C81529" w:rsidRDefault="00C81529" w:rsidP="00F50413">
      <w:pPr>
        <w:jc w:val="both"/>
        <w:outlineLvl w:val="0"/>
        <w:rPr>
          <w:rFonts w:ascii="Arial" w:hAnsi="Arial" w:cs="Arial"/>
          <w:b/>
        </w:rPr>
      </w:pPr>
    </w:p>
    <w:p w:rsidR="00C81529" w:rsidRDefault="00C81529" w:rsidP="00F50413">
      <w:pPr>
        <w:jc w:val="both"/>
        <w:outlineLvl w:val="0"/>
        <w:rPr>
          <w:rFonts w:ascii="Arial" w:hAnsi="Arial" w:cs="Arial"/>
          <w:b/>
        </w:rPr>
      </w:pPr>
    </w:p>
    <w:p w:rsidR="00C81529" w:rsidRDefault="00C81529" w:rsidP="00F50413">
      <w:pPr>
        <w:jc w:val="both"/>
        <w:outlineLvl w:val="0"/>
        <w:rPr>
          <w:rFonts w:ascii="Arial" w:hAnsi="Arial" w:cs="Arial"/>
          <w:b/>
        </w:rPr>
      </w:pPr>
    </w:p>
    <w:p w:rsidR="00C81529" w:rsidRPr="00895164" w:rsidRDefault="00C81529" w:rsidP="00F50413">
      <w:pPr>
        <w:jc w:val="both"/>
        <w:outlineLvl w:val="0"/>
        <w:rPr>
          <w:rFonts w:ascii="Arial" w:hAnsi="Arial" w:cs="Arial"/>
          <w:b/>
        </w:rPr>
      </w:pPr>
      <w:r w:rsidRPr="00895164">
        <w:rPr>
          <w:rFonts w:ascii="Arial" w:hAnsi="Arial" w:cs="Arial"/>
          <w:b/>
        </w:rPr>
        <w:t xml:space="preserve">Responsable: </w:t>
      </w:r>
      <w:r w:rsidRPr="00895164">
        <w:rPr>
          <w:rFonts w:ascii="Arial" w:hAnsi="Arial" w:cs="Arial"/>
          <w:b/>
        </w:rPr>
        <w:tab/>
      </w:r>
      <w:r w:rsidRPr="00895164">
        <w:rPr>
          <w:rFonts w:ascii="Arial" w:hAnsi="Arial" w:cs="Arial"/>
          <w:b/>
        </w:rPr>
        <w:tab/>
      </w:r>
      <w:r w:rsidRPr="00895164">
        <w:rPr>
          <w:rFonts w:ascii="Arial" w:hAnsi="Arial" w:cs="Arial"/>
          <w:b/>
        </w:rPr>
        <w:tab/>
      </w:r>
      <w:r w:rsidRPr="00895164">
        <w:rPr>
          <w:rFonts w:ascii="Arial" w:hAnsi="Arial" w:cs="Arial"/>
          <w:b/>
        </w:rPr>
        <w:tab/>
      </w:r>
      <w:r w:rsidRPr="00895164">
        <w:rPr>
          <w:rFonts w:ascii="Arial" w:hAnsi="Arial" w:cs="Arial"/>
          <w:b/>
        </w:rPr>
        <w:tab/>
      </w:r>
      <w:r>
        <w:rPr>
          <w:rFonts w:ascii="Arial" w:hAnsi="Arial" w:cs="Arial"/>
          <w:b/>
        </w:rPr>
        <w:tab/>
      </w:r>
      <w:r w:rsidRPr="00895164">
        <w:rPr>
          <w:rFonts w:ascii="Arial" w:hAnsi="Arial" w:cs="Arial"/>
          <w:b/>
        </w:rPr>
        <w:t xml:space="preserve">Firma </w:t>
      </w:r>
    </w:p>
    <w:p w:rsidR="00C81529" w:rsidRDefault="00C81529" w:rsidP="00F50413">
      <w:pPr>
        <w:rPr>
          <w:rFonts w:ascii="Arial" w:hAnsi="Arial" w:cs="Arial"/>
        </w:rPr>
      </w:pPr>
    </w:p>
    <w:p w:rsidR="00C81529" w:rsidRPr="00895164" w:rsidRDefault="00C81529" w:rsidP="00F50413">
      <w:pPr>
        <w:outlineLvl w:val="0"/>
        <w:rPr>
          <w:rFonts w:ascii="Arial" w:hAnsi="Arial" w:cs="Arial"/>
        </w:rPr>
      </w:pPr>
      <w:r>
        <w:rPr>
          <w:rFonts w:ascii="Arial" w:hAnsi="Arial" w:cs="Arial"/>
        </w:rPr>
        <w:t>M.Sc</w:t>
      </w:r>
      <w:r w:rsidRPr="00895164">
        <w:rPr>
          <w:rFonts w:ascii="Arial" w:hAnsi="Arial" w:cs="Arial"/>
        </w:rPr>
        <w:t xml:space="preserve">. </w:t>
      </w:r>
      <w:r>
        <w:rPr>
          <w:rFonts w:ascii="Arial" w:hAnsi="Arial" w:cs="Arial"/>
        </w:rPr>
        <w:t>Eugenio Trejos B</w:t>
      </w:r>
      <w:r w:rsidRPr="00895164">
        <w:rPr>
          <w:rFonts w:ascii="Arial" w:hAnsi="Arial" w:cs="Arial"/>
        </w:rPr>
        <w:t xml:space="preserve">.,  Presidente </w:t>
      </w:r>
    </w:p>
    <w:p w:rsidR="00C81529" w:rsidRPr="00895164" w:rsidRDefault="00C81529" w:rsidP="00F50413">
      <w:pPr>
        <w:rPr>
          <w:rFonts w:ascii="Arial" w:hAnsi="Arial" w:cs="Arial"/>
        </w:rPr>
      </w:pPr>
      <w:r>
        <w:rPr>
          <w:rFonts w:ascii="Arial" w:hAnsi="Arial" w:cs="Arial"/>
        </w:rPr>
        <w:t>Consejo Institucional</w:t>
      </w:r>
      <w:r w:rsidRPr="00895164">
        <w:rPr>
          <w:rFonts w:ascii="Arial" w:hAnsi="Arial" w:cs="Arial"/>
        </w:rPr>
        <w:tab/>
      </w:r>
      <w:r w:rsidRPr="00895164">
        <w:rPr>
          <w:rFonts w:ascii="Arial" w:hAnsi="Arial" w:cs="Arial"/>
        </w:rPr>
        <w:tab/>
      </w:r>
      <w:r w:rsidRPr="00895164">
        <w:rPr>
          <w:rFonts w:ascii="Arial" w:hAnsi="Arial" w:cs="Arial"/>
        </w:rPr>
        <w:tab/>
      </w:r>
      <w:r w:rsidRPr="00895164">
        <w:rPr>
          <w:rFonts w:ascii="Arial" w:hAnsi="Arial" w:cs="Arial"/>
        </w:rPr>
        <w:tab/>
        <w:t>__________________________</w:t>
      </w:r>
    </w:p>
    <w:p w:rsidR="00C81529" w:rsidRDefault="00C81529" w:rsidP="00F50413">
      <w:pPr>
        <w:rPr>
          <w:rFonts w:ascii="Arial" w:hAnsi="Arial" w:cs="Arial"/>
          <w:b/>
          <w:sz w:val="16"/>
          <w:szCs w:val="16"/>
        </w:rPr>
      </w:pPr>
    </w:p>
    <w:p w:rsidR="00C81529" w:rsidRPr="003008F2" w:rsidRDefault="00C81529" w:rsidP="00F50413">
      <w:pPr>
        <w:rPr>
          <w:rFonts w:ascii="Arial" w:hAnsi="Arial" w:cs="Arial"/>
          <w:b/>
          <w:sz w:val="16"/>
          <w:szCs w:val="16"/>
        </w:rPr>
      </w:pPr>
      <w:r w:rsidRPr="003008F2">
        <w:rPr>
          <w:rFonts w:ascii="Arial" w:hAnsi="Arial" w:cs="Arial"/>
          <w:b/>
          <w:sz w:val="16"/>
          <w:szCs w:val="16"/>
        </w:rPr>
        <w:t xml:space="preserve">FECHA:  </w:t>
      </w:r>
      <w:r>
        <w:rPr>
          <w:rFonts w:ascii="Arial" w:hAnsi="Arial" w:cs="Arial"/>
          <w:b/>
          <w:sz w:val="16"/>
          <w:szCs w:val="16"/>
        </w:rPr>
        <w:t xml:space="preserve">02 de setiembre </w:t>
      </w:r>
      <w:r w:rsidRPr="003008F2">
        <w:rPr>
          <w:rFonts w:ascii="Arial" w:hAnsi="Arial" w:cs="Arial"/>
          <w:b/>
          <w:sz w:val="16"/>
          <w:szCs w:val="16"/>
        </w:rPr>
        <w:t xml:space="preserve">de 2010 </w:t>
      </w:r>
    </w:p>
    <w:p w:rsidR="00C81529" w:rsidRPr="003008F2" w:rsidRDefault="00C81529" w:rsidP="00F50413">
      <w:pPr>
        <w:ind w:left="284" w:hanging="284"/>
        <w:outlineLvl w:val="0"/>
        <w:rPr>
          <w:rFonts w:ascii="Arial" w:hAnsi="Arial" w:cs="Arial"/>
          <w:b/>
          <w:sz w:val="16"/>
          <w:szCs w:val="16"/>
        </w:rPr>
      </w:pPr>
      <w:r w:rsidRPr="003008F2">
        <w:rPr>
          <w:rFonts w:ascii="Arial" w:hAnsi="Arial" w:cs="Arial"/>
          <w:b/>
          <w:sz w:val="16"/>
          <w:szCs w:val="16"/>
        </w:rPr>
        <w:t>Presentada en Sesión No.  26</w:t>
      </w:r>
      <w:r>
        <w:rPr>
          <w:rFonts w:ascii="Arial" w:hAnsi="Arial" w:cs="Arial"/>
          <w:b/>
          <w:sz w:val="16"/>
          <w:szCs w:val="16"/>
        </w:rPr>
        <w:t>78</w:t>
      </w:r>
    </w:p>
    <w:p w:rsidR="00C81529" w:rsidRDefault="00C81529" w:rsidP="00F50413">
      <w:pPr>
        <w:keepNext/>
        <w:jc w:val="both"/>
        <w:outlineLvl w:val="6"/>
        <w:rPr>
          <w:rFonts w:ascii="Arial" w:hAnsi="Arial" w:cs="Arial"/>
          <w:i/>
          <w:sz w:val="18"/>
          <w:szCs w:val="18"/>
        </w:rPr>
      </w:pPr>
    </w:p>
    <w:p w:rsidR="00C81529" w:rsidRDefault="00C81529" w:rsidP="00D96756">
      <w:pPr>
        <w:outlineLvl w:val="0"/>
        <w:rPr>
          <w:rFonts w:ascii="Arial" w:hAnsi="Arial" w:cs="Arial"/>
          <w:i/>
          <w:sz w:val="16"/>
          <w:szCs w:val="16"/>
        </w:rPr>
      </w:pPr>
      <w:r w:rsidRPr="0071320E">
        <w:rPr>
          <w:rFonts w:ascii="Arial" w:hAnsi="Arial" w:cs="Arial"/>
          <w:sz w:val="16"/>
          <w:szCs w:val="16"/>
        </w:rPr>
        <w:t>TEC</w:t>
      </w:r>
      <w:r w:rsidRPr="0071320E">
        <w:rPr>
          <w:rFonts w:ascii="Arial" w:hAnsi="Arial" w:cs="Arial"/>
          <w:i/>
          <w:sz w:val="16"/>
          <w:szCs w:val="16"/>
        </w:rPr>
        <w:t>-Datos/Comisiones/ Presidencia/20</w:t>
      </w:r>
      <w:r>
        <w:rPr>
          <w:rFonts w:ascii="Arial" w:hAnsi="Arial" w:cs="Arial"/>
          <w:i/>
          <w:sz w:val="16"/>
          <w:szCs w:val="16"/>
        </w:rPr>
        <w:t>10</w:t>
      </w:r>
      <w:r w:rsidRPr="0071320E">
        <w:rPr>
          <w:rFonts w:ascii="Arial" w:hAnsi="Arial" w:cs="Arial"/>
          <w:i/>
          <w:sz w:val="16"/>
          <w:szCs w:val="16"/>
        </w:rPr>
        <w:t xml:space="preserve">/propuestas/ Pronunciamiento del Consejo Institucional sobre el Proyecto </w:t>
      </w:r>
      <w:r>
        <w:rPr>
          <w:rFonts w:ascii="Arial" w:hAnsi="Arial" w:cs="Arial"/>
          <w:i/>
          <w:sz w:val="16"/>
          <w:szCs w:val="16"/>
        </w:rPr>
        <w:t>Ley Adición varios párrafos al Artículo 4 LGAP”</w:t>
      </w:r>
    </w:p>
    <w:p w:rsidR="00C81529" w:rsidRDefault="00C81529" w:rsidP="00D96756">
      <w:pPr>
        <w:outlineLvl w:val="0"/>
        <w:rPr>
          <w:rFonts w:ascii="Arial" w:hAnsi="Arial" w:cs="Arial"/>
          <w:i/>
          <w:sz w:val="16"/>
          <w:szCs w:val="16"/>
        </w:rPr>
      </w:pPr>
    </w:p>
    <w:p w:rsidR="00C81529" w:rsidRDefault="00C81529" w:rsidP="00D96756">
      <w:pPr>
        <w:outlineLvl w:val="0"/>
        <w:rPr>
          <w:rFonts w:ascii="Arial" w:hAnsi="Arial" w:cs="Arial"/>
          <w:i/>
          <w:sz w:val="16"/>
          <w:szCs w:val="16"/>
        </w:rPr>
      </w:pPr>
    </w:p>
    <w:p w:rsidR="00C81529" w:rsidRPr="00801541" w:rsidRDefault="00C81529" w:rsidP="00D96756">
      <w:pPr>
        <w:outlineLvl w:val="0"/>
        <w:rPr>
          <w:rFonts w:ascii="Arial" w:hAnsi="Arial" w:cs="Arial"/>
          <w:i/>
          <w:sz w:val="16"/>
          <w:szCs w:val="16"/>
        </w:rPr>
      </w:pPr>
      <w:r>
        <w:rPr>
          <w:rFonts w:ascii="Arial" w:hAnsi="Arial" w:cs="Arial"/>
          <w:i/>
          <w:sz w:val="16"/>
          <w:szCs w:val="16"/>
        </w:rPr>
        <w:t>Ars**</w:t>
      </w:r>
    </w:p>
    <w:sectPr w:rsidR="00C81529" w:rsidRPr="00801541" w:rsidSect="00774115">
      <w:headerReference w:type="default" r:id="rId7"/>
      <w:pgSz w:w="11906" w:h="16838"/>
      <w:pgMar w:top="1418"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529" w:rsidRDefault="00C81529">
      <w:r>
        <w:separator/>
      </w:r>
    </w:p>
  </w:endnote>
  <w:endnote w:type="continuationSeparator" w:id="0">
    <w:p w:rsidR="00C81529" w:rsidRDefault="00C81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529" w:rsidRDefault="00C81529">
      <w:r>
        <w:separator/>
      </w:r>
    </w:p>
  </w:footnote>
  <w:footnote w:type="continuationSeparator" w:id="0">
    <w:p w:rsidR="00C81529" w:rsidRDefault="00C81529">
      <w:r>
        <w:continuationSeparator/>
      </w:r>
    </w:p>
  </w:footnote>
  <w:footnote w:id="1">
    <w:p w:rsidR="00C81529" w:rsidRDefault="00C81529" w:rsidP="0066013D">
      <w:pPr>
        <w:pStyle w:val="FootnoteText"/>
      </w:pPr>
      <w:r>
        <w:rPr>
          <w:rStyle w:val="FootnoteReference"/>
        </w:rPr>
        <w:footnoteRef/>
      </w:r>
      <w:r>
        <w:t xml:space="preserve"> Artículo 27 de la Constitución Política</w:t>
      </w:r>
    </w:p>
  </w:footnote>
  <w:footnote w:id="2">
    <w:p w:rsidR="00C81529" w:rsidRDefault="00C81529" w:rsidP="0066013D">
      <w:pPr>
        <w:pStyle w:val="FootnoteText"/>
      </w:pPr>
      <w:r>
        <w:rPr>
          <w:rStyle w:val="FootnoteReference"/>
        </w:rPr>
        <w:footnoteRef/>
      </w:r>
      <w:r>
        <w:t xml:space="preserve"> Artículo 30 de la Constitución Política</w:t>
      </w:r>
    </w:p>
  </w:footnote>
  <w:footnote w:id="3">
    <w:p w:rsidR="00C81529" w:rsidRDefault="00C81529" w:rsidP="0066013D">
      <w:pPr>
        <w:pStyle w:val="FootnoteText"/>
      </w:pPr>
      <w:r>
        <w:rPr>
          <w:rStyle w:val="FootnoteReference"/>
        </w:rPr>
        <w:footnoteRef/>
      </w:r>
      <w:r>
        <w:t xml:space="preserve"> Artículo 11 de la Constitución Política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29" w:rsidRPr="00385C2C" w:rsidRDefault="00C81529">
    <w:pPr>
      <w:pStyle w:val="Heading6"/>
      <w:spacing w:before="0" w:after="0"/>
      <w:jc w:val="right"/>
      <w:rPr>
        <w:rFonts w:ascii="Arial" w:hAnsi="Arial" w:cs="Arial"/>
        <w:sz w:val="18"/>
        <w:szCs w:val="18"/>
      </w:rPr>
    </w:pPr>
    <w:r w:rsidRPr="00385C2C">
      <w:rPr>
        <w:rFonts w:ascii="Arial" w:hAnsi="Arial" w:cs="Arial"/>
        <w:sz w:val="18"/>
        <w:szCs w:val="18"/>
      </w:rPr>
      <w:t>Instituto Tecnológico de Costa Rica</w:t>
    </w:r>
  </w:p>
  <w:p w:rsidR="00C81529" w:rsidRPr="00385C2C" w:rsidRDefault="00C81529">
    <w:pPr>
      <w:tabs>
        <w:tab w:val="left" w:pos="5954"/>
      </w:tabs>
      <w:jc w:val="right"/>
      <w:rPr>
        <w:rFonts w:ascii="Arial" w:hAnsi="Arial" w:cs="Arial"/>
        <w:b/>
        <w:i/>
        <w:sz w:val="18"/>
        <w:szCs w:val="18"/>
      </w:rPr>
    </w:pPr>
    <w:r w:rsidRPr="00385C2C">
      <w:rPr>
        <w:rFonts w:ascii="Arial" w:hAnsi="Arial" w:cs="Arial"/>
        <w:b/>
        <w:i/>
        <w:sz w:val="18"/>
        <w:szCs w:val="18"/>
      </w:rPr>
      <w:t>Secretaría Consejo Institucional</w:t>
    </w:r>
  </w:p>
  <w:p w:rsidR="00C81529" w:rsidRPr="00385C2C" w:rsidRDefault="00C81529">
    <w:pPr>
      <w:tabs>
        <w:tab w:val="left" w:pos="5954"/>
      </w:tabs>
      <w:jc w:val="right"/>
      <w:rPr>
        <w:rFonts w:ascii="Arial" w:hAnsi="Arial" w:cs="Arial"/>
        <w:b/>
        <w:i/>
      </w:rPr>
    </w:pPr>
    <w:r w:rsidRPr="00385C2C">
      <w:rPr>
        <w:rFonts w:ascii="Arial" w:hAnsi="Arial" w:cs="Arial"/>
        <w:b/>
        <w:i/>
        <w:sz w:val="18"/>
        <w:szCs w:val="18"/>
      </w:rPr>
      <w:t>Ext. 2716-2239</w:t>
    </w:r>
  </w:p>
  <w:p w:rsidR="00C81529" w:rsidRPr="00385C2C" w:rsidRDefault="00C81529">
    <w:pPr>
      <w:pStyle w:val="Header"/>
      <w:ind w:right="-374"/>
      <w:rPr>
        <w:rFonts w:ascii="Arial" w:hAnsi="Arial" w:cs="Arial"/>
      </w:rPr>
    </w:pPr>
    <w:r w:rsidRPr="00B81557">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7" type="#_x0000_t75" style="width:456pt;height:12pt;visibility:visible">
          <v:imagedata r:id="rId1" o:title=""/>
        </v:shape>
      </w:pict>
    </w:r>
  </w:p>
  <w:p w:rsidR="00C81529" w:rsidRPr="00DD4D65" w:rsidRDefault="00C81529">
    <w:pPr>
      <w:pStyle w:val="Heade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210591E"/>
    <w:multiLevelType w:val="hybridMultilevel"/>
    <w:tmpl w:val="F9803750"/>
    <w:lvl w:ilvl="0" w:tplc="7526BBB0">
      <w:start w:val="1"/>
      <w:numFmt w:val="lowerLetter"/>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
    <w:nsid w:val="021F04DB"/>
    <w:multiLevelType w:val="hybridMultilevel"/>
    <w:tmpl w:val="0644B426"/>
    <w:lvl w:ilvl="0" w:tplc="A588F84C">
      <w:start w:val="1"/>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
    <w:nsid w:val="03102B52"/>
    <w:multiLevelType w:val="hybridMultilevel"/>
    <w:tmpl w:val="EE8065E4"/>
    <w:lvl w:ilvl="0" w:tplc="4B36DD92">
      <w:start w:val="1"/>
      <w:numFmt w:val="decimal"/>
      <w:lvlText w:val="%1-"/>
      <w:lvlJc w:val="left"/>
      <w:pPr>
        <w:ind w:left="720" w:hanging="360"/>
      </w:pPr>
      <w:rPr>
        <w:rFonts w:cs="Times New Roman" w:hint="default"/>
        <w:b w:val="0"/>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3">
    <w:nsid w:val="04C0677D"/>
    <w:multiLevelType w:val="hybridMultilevel"/>
    <w:tmpl w:val="8FECD340"/>
    <w:lvl w:ilvl="0" w:tplc="B7E202EC">
      <w:start w:val="1"/>
      <w:numFmt w:val="lowerLetter"/>
      <w:lvlText w:val="%1."/>
      <w:lvlJc w:val="left"/>
      <w:pPr>
        <w:ind w:left="1287" w:hanging="360"/>
      </w:pPr>
      <w:rPr>
        <w:rFonts w:ascii="Arial" w:hAnsi="Arial" w:cs="Arial" w:hint="default"/>
        <w:b/>
        <w:i/>
        <w:sz w:val="20"/>
        <w:szCs w:val="20"/>
      </w:rPr>
    </w:lvl>
    <w:lvl w:ilvl="1" w:tplc="140A0019" w:tentative="1">
      <w:start w:val="1"/>
      <w:numFmt w:val="lowerLetter"/>
      <w:lvlText w:val="%2."/>
      <w:lvlJc w:val="left"/>
      <w:pPr>
        <w:ind w:left="2007" w:hanging="360"/>
      </w:pPr>
      <w:rPr>
        <w:rFonts w:cs="Times New Roman"/>
      </w:rPr>
    </w:lvl>
    <w:lvl w:ilvl="2" w:tplc="140A001B" w:tentative="1">
      <w:start w:val="1"/>
      <w:numFmt w:val="lowerRoman"/>
      <w:lvlText w:val="%3."/>
      <w:lvlJc w:val="right"/>
      <w:pPr>
        <w:ind w:left="2727" w:hanging="180"/>
      </w:pPr>
      <w:rPr>
        <w:rFonts w:cs="Times New Roman"/>
      </w:rPr>
    </w:lvl>
    <w:lvl w:ilvl="3" w:tplc="140A000F" w:tentative="1">
      <w:start w:val="1"/>
      <w:numFmt w:val="decimal"/>
      <w:lvlText w:val="%4."/>
      <w:lvlJc w:val="left"/>
      <w:pPr>
        <w:ind w:left="3447" w:hanging="360"/>
      </w:pPr>
      <w:rPr>
        <w:rFonts w:cs="Times New Roman"/>
      </w:rPr>
    </w:lvl>
    <w:lvl w:ilvl="4" w:tplc="140A0019" w:tentative="1">
      <w:start w:val="1"/>
      <w:numFmt w:val="lowerLetter"/>
      <w:lvlText w:val="%5."/>
      <w:lvlJc w:val="left"/>
      <w:pPr>
        <w:ind w:left="4167" w:hanging="360"/>
      </w:pPr>
      <w:rPr>
        <w:rFonts w:cs="Times New Roman"/>
      </w:rPr>
    </w:lvl>
    <w:lvl w:ilvl="5" w:tplc="140A001B" w:tentative="1">
      <w:start w:val="1"/>
      <w:numFmt w:val="lowerRoman"/>
      <w:lvlText w:val="%6."/>
      <w:lvlJc w:val="right"/>
      <w:pPr>
        <w:ind w:left="4887" w:hanging="180"/>
      </w:pPr>
      <w:rPr>
        <w:rFonts w:cs="Times New Roman"/>
      </w:rPr>
    </w:lvl>
    <w:lvl w:ilvl="6" w:tplc="140A000F" w:tentative="1">
      <w:start w:val="1"/>
      <w:numFmt w:val="decimal"/>
      <w:lvlText w:val="%7."/>
      <w:lvlJc w:val="left"/>
      <w:pPr>
        <w:ind w:left="5607" w:hanging="360"/>
      </w:pPr>
      <w:rPr>
        <w:rFonts w:cs="Times New Roman"/>
      </w:rPr>
    </w:lvl>
    <w:lvl w:ilvl="7" w:tplc="140A0019" w:tentative="1">
      <w:start w:val="1"/>
      <w:numFmt w:val="lowerLetter"/>
      <w:lvlText w:val="%8."/>
      <w:lvlJc w:val="left"/>
      <w:pPr>
        <w:ind w:left="6327" w:hanging="360"/>
      </w:pPr>
      <w:rPr>
        <w:rFonts w:cs="Times New Roman"/>
      </w:rPr>
    </w:lvl>
    <w:lvl w:ilvl="8" w:tplc="140A001B" w:tentative="1">
      <w:start w:val="1"/>
      <w:numFmt w:val="lowerRoman"/>
      <w:lvlText w:val="%9."/>
      <w:lvlJc w:val="right"/>
      <w:pPr>
        <w:ind w:left="7047" w:hanging="180"/>
      </w:pPr>
      <w:rPr>
        <w:rFonts w:cs="Times New Roman"/>
      </w:rPr>
    </w:lvl>
  </w:abstractNum>
  <w:abstractNum w:abstractNumId="4">
    <w:nsid w:val="07C00C00"/>
    <w:multiLevelType w:val="hybridMultilevel"/>
    <w:tmpl w:val="303E2B3C"/>
    <w:lvl w:ilvl="0" w:tplc="29481F00">
      <w:start w:val="1"/>
      <w:numFmt w:val="lowerLetter"/>
      <w:lvlText w:val="%1."/>
      <w:lvlJc w:val="left"/>
      <w:pPr>
        <w:tabs>
          <w:tab w:val="num" w:pos="1065"/>
        </w:tabs>
        <w:ind w:left="1065" w:hanging="705"/>
      </w:pPr>
      <w:rPr>
        <w:rFonts w:ascii="Arial" w:hAnsi="Arial" w:cs="Arial"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096F0763"/>
    <w:multiLevelType w:val="hybridMultilevel"/>
    <w:tmpl w:val="FD44A6F8"/>
    <w:lvl w:ilvl="0" w:tplc="140A000F">
      <w:start w:val="3"/>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6">
    <w:nsid w:val="0AE24216"/>
    <w:multiLevelType w:val="hybridMultilevel"/>
    <w:tmpl w:val="167A96D0"/>
    <w:lvl w:ilvl="0" w:tplc="0C0A001B">
      <w:start w:val="1"/>
      <w:numFmt w:val="lowerRoman"/>
      <w:lvlText w:val="%1."/>
      <w:lvlJc w:val="right"/>
      <w:pPr>
        <w:ind w:left="1440" w:hanging="360"/>
      </w:pPr>
      <w:rPr>
        <w:rFonts w:cs="Times New Roman"/>
      </w:rPr>
    </w:lvl>
    <w:lvl w:ilvl="1" w:tplc="140A0019" w:tentative="1">
      <w:start w:val="1"/>
      <w:numFmt w:val="lowerLetter"/>
      <w:lvlText w:val="%2."/>
      <w:lvlJc w:val="left"/>
      <w:pPr>
        <w:ind w:left="2160" w:hanging="360"/>
      </w:pPr>
      <w:rPr>
        <w:rFonts w:cs="Times New Roman"/>
      </w:rPr>
    </w:lvl>
    <w:lvl w:ilvl="2" w:tplc="140A001B" w:tentative="1">
      <w:start w:val="1"/>
      <w:numFmt w:val="lowerRoman"/>
      <w:lvlText w:val="%3."/>
      <w:lvlJc w:val="right"/>
      <w:pPr>
        <w:ind w:left="2880" w:hanging="180"/>
      </w:pPr>
      <w:rPr>
        <w:rFonts w:cs="Times New Roman"/>
      </w:rPr>
    </w:lvl>
    <w:lvl w:ilvl="3" w:tplc="140A000F" w:tentative="1">
      <w:start w:val="1"/>
      <w:numFmt w:val="decimal"/>
      <w:lvlText w:val="%4."/>
      <w:lvlJc w:val="left"/>
      <w:pPr>
        <w:ind w:left="3600" w:hanging="360"/>
      </w:pPr>
      <w:rPr>
        <w:rFonts w:cs="Times New Roman"/>
      </w:rPr>
    </w:lvl>
    <w:lvl w:ilvl="4" w:tplc="140A0019" w:tentative="1">
      <w:start w:val="1"/>
      <w:numFmt w:val="lowerLetter"/>
      <w:lvlText w:val="%5."/>
      <w:lvlJc w:val="left"/>
      <w:pPr>
        <w:ind w:left="4320" w:hanging="360"/>
      </w:pPr>
      <w:rPr>
        <w:rFonts w:cs="Times New Roman"/>
      </w:rPr>
    </w:lvl>
    <w:lvl w:ilvl="5" w:tplc="140A001B" w:tentative="1">
      <w:start w:val="1"/>
      <w:numFmt w:val="lowerRoman"/>
      <w:lvlText w:val="%6."/>
      <w:lvlJc w:val="right"/>
      <w:pPr>
        <w:ind w:left="5040" w:hanging="180"/>
      </w:pPr>
      <w:rPr>
        <w:rFonts w:cs="Times New Roman"/>
      </w:rPr>
    </w:lvl>
    <w:lvl w:ilvl="6" w:tplc="140A000F" w:tentative="1">
      <w:start w:val="1"/>
      <w:numFmt w:val="decimal"/>
      <w:lvlText w:val="%7."/>
      <w:lvlJc w:val="left"/>
      <w:pPr>
        <w:ind w:left="5760" w:hanging="360"/>
      </w:pPr>
      <w:rPr>
        <w:rFonts w:cs="Times New Roman"/>
      </w:rPr>
    </w:lvl>
    <w:lvl w:ilvl="7" w:tplc="140A0019" w:tentative="1">
      <w:start w:val="1"/>
      <w:numFmt w:val="lowerLetter"/>
      <w:lvlText w:val="%8."/>
      <w:lvlJc w:val="left"/>
      <w:pPr>
        <w:ind w:left="6480" w:hanging="360"/>
      </w:pPr>
      <w:rPr>
        <w:rFonts w:cs="Times New Roman"/>
      </w:rPr>
    </w:lvl>
    <w:lvl w:ilvl="8" w:tplc="140A001B" w:tentative="1">
      <w:start w:val="1"/>
      <w:numFmt w:val="lowerRoman"/>
      <w:lvlText w:val="%9."/>
      <w:lvlJc w:val="right"/>
      <w:pPr>
        <w:ind w:left="7200" w:hanging="180"/>
      </w:pPr>
      <w:rPr>
        <w:rFonts w:cs="Times New Roman"/>
      </w:rPr>
    </w:lvl>
  </w:abstractNum>
  <w:abstractNum w:abstractNumId="7">
    <w:nsid w:val="13E55A15"/>
    <w:multiLevelType w:val="hybridMultilevel"/>
    <w:tmpl w:val="D6C86FFE"/>
    <w:lvl w:ilvl="0" w:tplc="1E121138">
      <w:start w:val="1"/>
      <w:numFmt w:val="lowerLetter"/>
      <w:lvlText w:val="%1)"/>
      <w:lvlJc w:val="left"/>
      <w:pPr>
        <w:ind w:left="1080" w:hanging="360"/>
      </w:pPr>
      <w:rPr>
        <w:rFonts w:cs="Times New Roman" w:hint="default"/>
        <w:i w:val="0"/>
      </w:rPr>
    </w:lvl>
    <w:lvl w:ilvl="1" w:tplc="140A0019" w:tentative="1">
      <w:start w:val="1"/>
      <w:numFmt w:val="lowerLetter"/>
      <w:lvlText w:val="%2."/>
      <w:lvlJc w:val="left"/>
      <w:pPr>
        <w:ind w:left="1800" w:hanging="360"/>
      </w:pPr>
      <w:rPr>
        <w:rFonts w:cs="Times New Roman"/>
      </w:rPr>
    </w:lvl>
    <w:lvl w:ilvl="2" w:tplc="140A001B" w:tentative="1">
      <w:start w:val="1"/>
      <w:numFmt w:val="lowerRoman"/>
      <w:lvlText w:val="%3."/>
      <w:lvlJc w:val="right"/>
      <w:pPr>
        <w:ind w:left="2520" w:hanging="180"/>
      </w:pPr>
      <w:rPr>
        <w:rFonts w:cs="Times New Roman"/>
      </w:rPr>
    </w:lvl>
    <w:lvl w:ilvl="3" w:tplc="140A000F" w:tentative="1">
      <w:start w:val="1"/>
      <w:numFmt w:val="decimal"/>
      <w:lvlText w:val="%4."/>
      <w:lvlJc w:val="left"/>
      <w:pPr>
        <w:ind w:left="3240" w:hanging="360"/>
      </w:pPr>
      <w:rPr>
        <w:rFonts w:cs="Times New Roman"/>
      </w:rPr>
    </w:lvl>
    <w:lvl w:ilvl="4" w:tplc="140A0019" w:tentative="1">
      <w:start w:val="1"/>
      <w:numFmt w:val="lowerLetter"/>
      <w:lvlText w:val="%5."/>
      <w:lvlJc w:val="left"/>
      <w:pPr>
        <w:ind w:left="3960" w:hanging="360"/>
      </w:pPr>
      <w:rPr>
        <w:rFonts w:cs="Times New Roman"/>
      </w:rPr>
    </w:lvl>
    <w:lvl w:ilvl="5" w:tplc="140A001B" w:tentative="1">
      <w:start w:val="1"/>
      <w:numFmt w:val="lowerRoman"/>
      <w:lvlText w:val="%6."/>
      <w:lvlJc w:val="right"/>
      <w:pPr>
        <w:ind w:left="4680" w:hanging="180"/>
      </w:pPr>
      <w:rPr>
        <w:rFonts w:cs="Times New Roman"/>
      </w:rPr>
    </w:lvl>
    <w:lvl w:ilvl="6" w:tplc="140A000F" w:tentative="1">
      <w:start w:val="1"/>
      <w:numFmt w:val="decimal"/>
      <w:lvlText w:val="%7."/>
      <w:lvlJc w:val="left"/>
      <w:pPr>
        <w:ind w:left="5400" w:hanging="360"/>
      </w:pPr>
      <w:rPr>
        <w:rFonts w:cs="Times New Roman"/>
      </w:rPr>
    </w:lvl>
    <w:lvl w:ilvl="7" w:tplc="140A0019" w:tentative="1">
      <w:start w:val="1"/>
      <w:numFmt w:val="lowerLetter"/>
      <w:lvlText w:val="%8."/>
      <w:lvlJc w:val="left"/>
      <w:pPr>
        <w:ind w:left="6120" w:hanging="360"/>
      </w:pPr>
      <w:rPr>
        <w:rFonts w:cs="Times New Roman"/>
      </w:rPr>
    </w:lvl>
    <w:lvl w:ilvl="8" w:tplc="140A001B" w:tentative="1">
      <w:start w:val="1"/>
      <w:numFmt w:val="lowerRoman"/>
      <w:lvlText w:val="%9."/>
      <w:lvlJc w:val="right"/>
      <w:pPr>
        <w:ind w:left="6840" w:hanging="180"/>
      </w:pPr>
      <w:rPr>
        <w:rFonts w:cs="Times New Roman"/>
      </w:rPr>
    </w:lvl>
  </w:abstractNum>
  <w:abstractNum w:abstractNumId="8">
    <w:nsid w:val="1EB073D4"/>
    <w:multiLevelType w:val="hybridMultilevel"/>
    <w:tmpl w:val="D318E0F0"/>
    <w:lvl w:ilvl="0" w:tplc="FFA0489A">
      <w:start w:val="1"/>
      <w:numFmt w:val="lowerLetter"/>
      <w:lvlText w:val="%1."/>
      <w:lvlJc w:val="left"/>
      <w:pPr>
        <w:tabs>
          <w:tab w:val="num" w:pos="360"/>
        </w:tabs>
        <w:ind w:left="360" w:hanging="360"/>
      </w:pPr>
      <w:rPr>
        <w:rFonts w:cs="TTE1865388t00"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2000502F"/>
    <w:multiLevelType w:val="hybridMultilevel"/>
    <w:tmpl w:val="BC186BE8"/>
    <w:lvl w:ilvl="0" w:tplc="FFA0489A">
      <w:start w:val="1"/>
      <w:numFmt w:val="lowerLetter"/>
      <w:lvlText w:val="%1."/>
      <w:lvlJc w:val="left"/>
      <w:pPr>
        <w:tabs>
          <w:tab w:val="num" w:pos="360"/>
        </w:tabs>
        <w:ind w:left="360" w:hanging="360"/>
      </w:pPr>
      <w:rPr>
        <w:rFonts w:cs="TTE1865388t00"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23860C90"/>
    <w:multiLevelType w:val="hybridMultilevel"/>
    <w:tmpl w:val="86C0E392"/>
    <w:lvl w:ilvl="0" w:tplc="132E1C06">
      <w:start w:val="1"/>
      <w:numFmt w:val="lowerLetter"/>
      <w:lvlText w:val="%1)"/>
      <w:lvlJc w:val="left"/>
      <w:pPr>
        <w:ind w:left="1080" w:hanging="360"/>
      </w:pPr>
      <w:rPr>
        <w:rFonts w:ascii="Arial" w:hAnsi="Arial" w:cs="Arial" w:hint="default"/>
        <w:b/>
        <w:sz w:val="20"/>
        <w:szCs w:val="20"/>
      </w:rPr>
    </w:lvl>
    <w:lvl w:ilvl="1" w:tplc="140A0019" w:tentative="1">
      <w:start w:val="1"/>
      <w:numFmt w:val="lowerLetter"/>
      <w:lvlText w:val="%2."/>
      <w:lvlJc w:val="left"/>
      <w:pPr>
        <w:ind w:left="1800" w:hanging="360"/>
      </w:pPr>
      <w:rPr>
        <w:rFonts w:cs="Times New Roman"/>
      </w:rPr>
    </w:lvl>
    <w:lvl w:ilvl="2" w:tplc="140A001B" w:tentative="1">
      <w:start w:val="1"/>
      <w:numFmt w:val="lowerRoman"/>
      <w:lvlText w:val="%3."/>
      <w:lvlJc w:val="right"/>
      <w:pPr>
        <w:ind w:left="2520" w:hanging="180"/>
      </w:pPr>
      <w:rPr>
        <w:rFonts w:cs="Times New Roman"/>
      </w:rPr>
    </w:lvl>
    <w:lvl w:ilvl="3" w:tplc="140A000F" w:tentative="1">
      <w:start w:val="1"/>
      <w:numFmt w:val="decimal"/>
      <w:lvlText w:val="%4."/>
      <w:lvlJc w:val="left"/>
      <w:pPr>
        <w:ind w:left="3240" w:hanging="360"/>
      </w:pPr>
      <w:rPr>
        <w:rFonts w:cs="Times New Roman"/>
      </w:rPr>
    </w:lvl>
    <w:lvl w:ilvl="4" w:tplc="140A0019" w:tentative="1">
      <w:start w:val="1"/>
      <w:numFmt w:val="lowerLetter"/>
      <w:lvlText w:val="%5."/>
      <w:lvlJc w:val="left"/>
      <w:pPr>
        <w:ind w:left="3960" w:hanging="360"/>
      </w:pPr>
      <w:rPr>
        <w:rFonts w:cs="Times New Roman"/>
      </w:rPr>
    </w:lvl>
    <w:lvl w:ilvl="5" w:tplc="140A001B" w:tentative="1">
      <w:start w:val="1"/>
      <w:numFmt w:val="lowerRoman"/>
      <w:lvlText w:val="%6."/>
      <w:lvlJc w:val="right"/>
      <w:pPr>
        <w:ind w:left="4680" w:hanging="180"/>
      </w:pPr>
      <w:rPr>
        <w:rFonts w:cs="Times New Roman"/>
      </w:rPr>
    </w:lvl>
    <w:lvl w:ilvl="6" w:tplc="140A000F" w:tentative="1">
      <w:start w:val="1"/>
      <w:numFmt w:val="decimal"/>
      <w:lvlText w:val="%7."/>
      <w:lvlJc w:val="left"/>
      <w:pPr>
        <w:ind w:left="5400" w:hanging="360"/>
      </w:pPr>
      <w:rPr>
        <w:rFonts w:cs="Times New Roman"/>
      </w:rPr>
    </w:lvl>
    <w:lvl w:ilvl="7" w:tplc="140A0019" w:tentative="1">
      <w:start w:val="1"/>
      <w:numFmt w:val="lowerLetter"/>
      <w:lvlText w:val="%8."/>
      <w:lvlJc w:val="left"/>
      <w:pPr>
        <w:ind w:left="6120" w:hanging="360"/>
      </w:pPr>
      <w:rPr>
        <w:rFonts w:cs="Times New Roman"/>
      </w:rPr>
    </w:lvl>
    <w:lvl w:ilvl="8" w:tplc="140A001B" w:tentative="1">
      <w:start w:val="1"/>
      <w:numFmt w:val="lowerRoman"/>
      <w:lvlText w:val="%9."/>
      <w:lvlJc w:val="right"/>
      <w:pPr>
        <w:ind w:left="6840" w:hanging="180"/>
      </w:pPr>
      <w:rPr>
        <w:rFonts w:cs="Times New Roman"/>
      </w:rPr>
    </w:lvl>
  </w:abstractNum>
  <w:abstractNum w:abstractNumId="11">
    <w:nsid w:val="24A928E7"/>
    <w:multiLevelType w:val="hybridMultilevel"/>
    <w:tmpl w:val="43A20EA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CBC6CE5"/>
    <w:multiLevelType w:val="hybridMultilevel"/>
    <w:tmpl w:val="86D04634"/>
    <w:lvl w:ilvl="0" w:tplc="60867EB0">
      <w:start w:val="4"/>
      <w:numFmt w:val="decimal"/>
      <w:lvlText w:val="%1."/>
      <w:lvlJc w:val="left"/>
      <w:pPr>
        <w:ind w:left="502" w:hanging="360"/>
      </w:pPr>
      <w:rPr>
        <w:rFonts w:cs="Times New Roman" w:hint="default"/>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13">
    <w:nsid w:val="2D2644D3"/>
    <w:multiLevelType w:val="hybridMultilevel"/>
    <w:tmpl w:val="41723558"/>
    <w:lvl w:ilvl="0" w:tplc="FFA0489A">
      <w:start w:val="1"/>
      <w:numFmt w:val="lowerLetter"/>
      <w:lvlText w:val="%1."/>
      <w:lvlJc w:val="left"/>
      <w:pPr>
        <w:tabs>
          <w:tab w:val="num" w:pos="360"/>
        </w:tabs>
        <w:ind w:left="360" w:hanging="360"/>
      </w:pPr>
      <w:rPr>
        <w:rFonts w:cs="TTE1865388t00"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FAE5BEA"/>
    <w:multiLevelType w:val="multilevel"/>
    <w:tmpl w:val="81EA95E6"/>
    <w:lvl w:ilvl="0">
      <w:start w:val="1"/>
      <w:numFmt w:val="decimal"/>
      <w:lvlText w:val="%1."/>
      <w:lvlJc w:val="left"/>
      <w:pPr>
        <w:ind w:left="36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5">
    <w:nsid w:val="30DB0392"/>
    <w:multiLevelType w:val="hybridMultilevel"/>
    <w:tmpl w:val="52DC1AF0"/>
    <w:lvl w:ilvl="0" w:tplc="140A000F">
      <w:start w:val="1"/>
      <w:numFmt w:val="decimal"/>
      <w:lvlText w:val="%1."/>
      <w:lvlJc w:val="left"/>
      <w:pPr>
        <w:ind w:left="1080" w:hanging="360"/>
      </w:pPr>
      <w:rPr>
        <w:rFonts w:cs="Times New Roman" w:hint="default"/>
      </w:rPr>
    </w:lvl>
    <w:lvl w:ilvl="1" w:tplc="140A0019" w:tentative="1">
      <w:start w:val="1"/>
      <w:numFmt w:val="lowerLetter"/>
      <w:lvlText w:val="%2."/>
      <w:lvlJc w:val="left"/>
      <w:pPr>
        <w:ind w:left="1800" w:hanging="360"/>
      </w:pPr>
      <w:rPr>
        <w:rFonts w:cs="Times New Roman"/>
      </w:rPr>
    </w:lvl>
    <w:lvl w:ilvl="2" w:tplc="140A001B" w:tentative="1">
      <w:start w:val="1"/>
      <w:numFmt w:val="lowerRoman"/>
      <w:lvlText w:val="%3."/>
      <w:lvlJc w:val="right"/>
      <w:pPr>
        <w:ind w:left="2520" w:hanging="180"/>
      </w:pPr>
      <w:rPr>
        <w:rFonts w:cs="Times New Roman"/>
      </w:rPr>
    </w:lvl>
    <w:lvl w:ilvl="3" w:tplc="140A000F" w:tentative="1">
      <w:start w:val="1"/>
      <w:numFmt w:val="decimal"/>
      <w:lvlText w:val="%4."/>
      <w:lvlJc w:val="left"/>
      <w:pPr>
        <w:ind w:left="3240" w:hanging="360"/>
      </w:pPr>
      <w:rPr>
        <w:rFonts w:cs="Times New Roman"/>
      </w:rPr>
    </w:lvl>
    <w:lvl w:ilvl="4" w:tplc="140A0019" w:tentative="1">
      <w:start w:val="1"/>
      <w:numFmt w:val="lowerLetter"/>
      <w:lvlText w:val="%5."/>
      <w:lvlJc w:val="left"/>
      <w:pPr>
        <w:ind w:left="3960" w:hanging="360"/>
      </w:pPr>
      <w:rPr>
        <w:rFonts w:cs="Times New Roman"/>
      </w:rPr>
    </w:lvl>
    <w:lvl w:ilvl="5" w:tplc="140A001B" w:tentative="1">
      <w:start w:val="1"/>
      <w:numFmt w:val="lowerRoman"/>
      <w:lvlText w:val="%6."/>
      <w:lvlJc w:val="right"/>
      <w:pPr>
        <w:ind w:left="4680" w:hanging="180"/>
      </w:pPr>
      <w:rPr>
        <w:rFonts w:cs="Times New Roman"/>
      </w:rPr>
    </w:lvl>
    <w:lvl w:ilvl="6" w:tplc="140A000F" w:tentative="1">
      <w:start w:val="1"/>
      <w:numFmt w:val="decimal"/>
      <w:lvlText w:val="%7."/>
      <w:lvlJc w:val="left"/>
      <w:pPr>
        <w:ind w:left="5400" w:hanging="360"/>
      </w:pPr>
      <w:rPr>
        <w:rFonts w:cs="Times New Roman"/>
      </w:rPr>
    </w:lvl>
    <w:lvl w:ilvl="7" w:tplc="140A0019" w:tentative="1">
      <w:start w:val="1"/>
      <w:numFmt w:val="lowerLetter"/>
      <w:lvlText w:val="%8."/>
      <w:lvlJc w:val="left"/>
      <w:pPr>
        <w:ind w:left="6120" w:hanging="360"/>
      </w:pPr>
      <w:rPr>
        <w:rFonts w:cs="Times New Roman"/>
      </w:rPr>
    </w:lvl>
    <w:lvl w:ilvl="8" w:tplc="140A001B" w:tentative="1">
      <w:start w:val="1"/>
      <w:numFmt w:val="lowerRoman"/>
      <w:lvlText w:val="%9."/>
      <w:lvlJc w:val="right"/>
      <w:pPr>
        <w:ind w:left="6840" w:hanging="180"/>
      </w:pPr>
      <w:rPr>
        <w:rFonts w:cs="Times New Roman"/>
      </w:rPr>
    </w:lvl>
  </w:abstractNum>
  <w:abstractNum w:abstractNumId="16">
    <w:nsid w:val="30E45DD6"/>
    <w:multiLevelType w:val="hybridMultilevel"/>
    <w:tmpl w:val="0DD290D8"/>
    <w:lvl w:ilvl="0" w:tplc="29448074">
      <w:start w:val="1"/>
      <w:numFmt w:val="decimal"/>
      <w:lvlText w:val="%1."/>
      <w:lvlJc w:val="left"/>
      <w:pPr>
        <w:ind w:left="360" w:hanging="360"/>
      </w:pPr>
      <w:rPr>
        <w:rFonts w:ascii="Arial" w:hAnsi="Arial" w:cs="Arial" w:hint="default"/>
        <w:b w:val="0"/>
        <w:i w:val="0"/>
        <w:sz w:val="24"/>
        <w:szCs w:val="24"/>
      </w:rPr>
    </w:lvl>
    <w:lvl w:ilvl="1" w:tplc="0A56FF58">
      <w:start w:val="3"/>
      <w:numFmt w:val="bullet"/>
      <w:lvlText w:val="-"/>
      <w:lvlJc w:val="left"/>
      <w:pPr>
        <w:tabs>
          <w:tab w:val="num" w:pos="1080"/>
        </w:tabs>
        <w:ind w:left="1080" w:hanging="360"/>
      </w:pPr>
      <w:rPr>
        <w:rFonts w:ascii="Courier New" w:eastAsia="Times New Roman" w:hAnsi="Courier New" w:hint="default"/>
        <w:b/>
        <w:sz w:val="24"/>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31ED0B51"/>
    <w:multiLevelType w:val="hybridMultilevel"/>
    <w:tmpl w:val="F148222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3A323F9A"/>
    <w:multiLevelType w:val="hybridMultilevel"/>
    <w:tmpl w:val="06C02C5C"/>
    <w:lvl w:ilvl="0" w:tplc="B3F8D53C">
      <w:start w:val="5"/>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9">
    <w:nsid w:val="3AFE64E6"/>
    <w:multiLevelType w:val="hybridMultilevel"/>
    <w:tmpl w:val="43A20EA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40B8217E"/>
    <w:multiLevelType w:val="hybridMultilevel"/>
    <w:tmpl w:val="39FE3D38"/>
    <w:lvl w:ilvl="0" w:tplc="140A000F">
      <w:start w:val="1"/>
      <w:numFmt w:val="decimal"/>
      <w:lvlText w:val="%1."/>
      <w:lvlJc w:val="left"/>
      <w:pPr>
        <w:ind w:left="922" w:hanging="360"/>
      </w:pPr>
      <w:rPr>
        <w:rFonts w:cs="Times New Roman"/>
      </w:rPr>
    </w:lvl>
    <w:lvl w:ilvl="1" w:tplc="140A0019" w:tentative="1">
      <w:start w:val="1"/>
      <w:numFmt w:val="lowerLetter"/>
      <w:lvlText w:val="%2."/>
      <w:lvlJc w:val="left"/>
      <w:pPr>
        <w:ind w:left="1642" w:hanging="360"/>
      </w:pPr>
      <w:rPr>
        <w:rFonts w:cs="Times New Roman"/>
      </w:rPr>
    </w:lvl>
    <w:lvl w:ilvl="2" w:tplc="140A001B" w:tentative="1">
      <w:start w:val="1"/>
      <w:numFmt w:val="lowerRoman"/>
      <w:lvlText w:val="%3."/>
      <w:lvlJc w:val="right"/>
      <w:pPr>
        <w:ind w:left="2362" w:hanging="180"/>
      </w:pPr>
      <w:rPr>
        <w:rFonts w:cs="Times New Roman"/>
      </w:rPr>
    </w:lvl>
    <w:lvl w:ilvl="3" w:tplc="140A000F" w:tentative="1">
      <w:start w:val="1"/>
      <w:numFmt w:val="decimal"/>
      <w:lvlText w:val="%4."/>
      <w:lvlJc w:val="left"/>
      <w:pPr>
        <w:ind w:left="3082" w:hanging="360"/>
      </w:pPr>
      <w:rPr>
        <w:rFonts w:cs="Times New Roman"/>
      </w:rPr>
    </w:lvl>
    <w:lvl w:ilvl="4" w:tplc="140A0019" w:tentative="1">
      <w:start w:val="1"/>
      <w:numFmt w:val="lowerLetter"/>
      <w:lvlText w:val="%5."/>
      <w:lvlJc w:val="left"/>
      <w:pPr>
        <w:ind w:left="3802" w:hanging="360"/>
      </w:pPr>
      <w:rPr>
        <w:rFonts w:cs="Times New Roman"/>
      </w:rPr>
    </w:lvl>
    <w:lvl w:ilvl="5" w:tplc="140A001B" w:tentative="1">
      <w:start w:val="1"/>
      <w:numFmt w:val="lowerRoman"/>
      <w:lvlText w:val="%6."/>
      <w:lvlJc w:val="right"/>
      <w:pPr>
        <w:ind w:left="4522" w:hanging="180"/>
      </w:pPr>
      <w:rPr>
        <w:rFonts w:cs="Times New Roman"/>
      </w:rPr>
    </w:lvl>
    <w:lvl w:ilvl="6" w:tplc="140A000F" w:tentative="1">
      <w:start w:val="1"/>
      <w:numFmt w:val="decimal"/>
      <w:lvlText w:val="%7."/>
      <w:lvlJc w:val="left"/>
      <w:pPr>
        <w:ind w:left="5242" w:hanging="360"/>
      </w:pPr>
      <w:rPr>
        <w:rFonts w:cs="Times New Roman"/>
      </w:rPr>
    </w:lvl>
    <w:lvl w:ilvl="7" w:tplc="140A0019" w:tentative="1">
      <w:start w:val="1"/>
      <w:numFmt w:val="lowerLetter"/>
      <w:lvlText w:val="%8."/>
      <w:lvlJc w:val="left"/>
      <w:pPr>
        <w:ind w:left="5962" w:hanging="360"/>
      </w:pPr>
      <w:rPr>
        <w:rFonts w:cs="Times New Roman"/>
      </w:rPr>
    </w:lvl>
    <w:lvl w:ilvl="8" w:tplc="140A001B" w:tentative="1">
      <w:start w:val="1"/>
      <w:numFmt w:val="lowerRoman"/>
      <w:lvlText w:val="%9."/>
      <w:lvlJc w:val="right"/>
      <w:pPr>
        <w:ind w:left="6682" w:hanging="180"/>
      </w:pPr>
      <w:rPr>
        <w:rFonts w:cs="Times New Roman"/>
      </w:rPr>
    </w:lvl>
  </w:abstractNum>
  <w:abstractNum w:abstractNumId="21">
    <w:nsid w:val="451E4266"/>
    <w:multiLevelType w:val="hybridMultilevel"/>
    <w:tmpl w:val="9440E41A"/>
    <w:lvl w:ilvl="0" w:tplc="42AE72A2">
      <w:start w:val="1"/>
      <w:numFmt w:val="lowerLetter"/>
      <w:lvlText w:val="%1)"/>
      <w:lvlJc w:val="left"/>
      <w:pPr>
        <w:ind w:left="1440" w:hanging="360"/>
      </w:pPr>
      <w:rPr>
        <w:rFonts w:cs="Times New Roman" w:hint="default"/>
      </w:rPr>
    </w:lvl>
    <w:lvl w:ilvl="1" w:tplc="140A0019" w:tentative="1">
      <w:start w:val="1"/>
      <w:numFmt w:val="lowerLetter"/>
      <w:lvlText w:val="%2."/>
      <w:lvlJc w:val="left"/>
      <w:pPr>
        <w:ind w:left="2160" w:hanging="360"/>
      </w:pPr>
      <w:rPr>
        <w:rFonts w:cs="Times New Roman"/>
      </w:rPr>
    </w:lvl>
    <w:lvl w:ilvl="2" w:tplc="140A001B" w:tentative="1">
      <w:start w:val="1"/>
      <w:numFmt w:val="lowerRoman"/>
      <w:lvlText w:val="%3."/>
      <w:lvlJc w:val="right"/>
      <w:pPr>
        <w:ind w:left="2880" w:hanging="180"/>
      </w:pPr>
      <w:rPr>
        <w:rFonts w:cs="Times New Roman"/>
      </w:rPr>
    </w:lvl>
    <w:lvl w:ilvl="3" w:tplc="140A000F" w:tentative="1">
      <w:start w:val="1"/>
      <w:numFmt w:val="decimal"/>
      <w:lvlText w:val="%4."/>
      <w:lvlJc w:val="left"/>
      <w:pPr>
        <w:ind w:left="3600" w:hanging="360"/>
      </w:pPr>
      <w:rPr>
        <w:rFonts w:cs="Times New Roman"/>
      </w:rPr>
    </w:lvl>
    <w:lvl w:ilvl="4" w:tplc="140A0019" w:tentative="1">
      <w:start w:val="1"/>
      <w:numFmt w:val="lowerLetter"/>
      <w:lvlText w:val="%5."/>
      <w:lvlJc w:val="left"/>
      <w:pPr>
        <w:ind w:left="4320" w:hanging="360"/>
      </w:pPr>
      <w:rPr>
        <w:rFonts w:cs="Times New Roman"/>
      </w:rPr>
    </w:lvl>
    <w:lvl w:ilvl="5" w:tplc="140A001B" w:tentative="1">
      <w:start w:val="1"/>
      <w:numFmt w:val="lowerRoman"/>
      <w:lvlText w:val="%6."/>
      <w:lvlJc w:val="right"/>
      <w:pPr>
        <w:ind w:left="5040" w:hanging="180"/>
      </w:pPr>
      <w:rPr>
        <w:rFonts w:cs="Times New Roman"/>
      </w:rPr>
    </w:lvl>
    <w:lvl w:ilvl="6" w:tplc="140A000F" w:tentative="1">
      <w:start w:val="1"/>
      <w:numFmt w:val="decimal"/>
      <w:lvlText w:val="%7."/>
      <w:lvlJc w:val="left"/>
      <w:pPr>
        <w:ind w:left="5760" w:hanging="360"/>
      </w:pPr>
      <w:rPr>
        <w:rFonts w:cs="Times New Roman"/>
      </w:rPr>
    </w:lvl>
    <w:lvl w:ilvl="7" w:tplc="140A0019" w:tentative="1">
      <w:start w:val="1"/>
      <w:numFmt w:val="lowerLetter"/>
      <w:lvlText w:val="%8."/>
      <w:lvlJc w:val="left"/>
      <w:pPr>
        <w:ind w:left="6480" w:hanging="360"/>
      </w:pPr>
      <w:rPr>
        <w:rFonts w:cs="Times New Roman"/>
      </w:rPr>
    </w:lvl>
    <w:lvl w:ilvl="8" w:tplc="140A001B" w:tentative="1">
      <w:start w:val="1"/>
      <w:numFmt w:val="lowerRoman"/>
      <w:lvlText w:val="%9."/>
      <w:lvlJc w:val="right"/>
      <w:pPr>
        <w:ind w:left="7200" w:hanging="180"/>
      </w:pPr>
      <w:rPr>
        <w:rFonts w:cs="Times New Roman"/>
      </w:rPr>
    </w:lvl>
  </w:abstractNum>
  <w:abstractNum w:abstractNumId="22">
    <w:nsid w:val="473C0BCB"/>
    <w:multiLevelType w:val="hybridMultilevel"/>
    <w:tmpl w:val="5394E3CE"/>
    <w:lvl w:ilvl="0" w:tplc="3D1A84F0">
      <w:start w:val="1"/>
      <w:numFmt w:val="decimal"/>
      <w:lvlText w:val="%1."/>
      <w:lvlJc w:val="left"/>
      <w:pPr>
        <w:tabs>
          <w:tab w:val="num" w:pos="2520"/>
        </w:tabs>
        <w:ind w:left="2520" w:hanging="360"/>
      </w:pPr>
      <w:rPr>
        <w:rFonts w:cs="Times New Roman" w:hint="default"/>
        <w:b/>
        <w:color w:val="auto"/>
      </w:rPr>
    </w:lvl>
    <w:lvl w:ilvl="1" w:tplc="0C0A0001">
      <w:start w:val="1"/>
      <w:numFmt w:val="bullet"/>
      <w:lvlText w:val=""/>
      <w:lvlJc w:val="left"/>
      <w:pPr>
        <w:tabs>
          <w:tab w:val="num" w:pos="1920"/>
        </w:tabs>
        <w:ind w:left="1920" w:hanging="360"/>
      </w:pPr>
      <w:rPr>
        <w:rFonts w:ascii="Symbol" w:hAnsi="Symbol" w:hint="default"/>
        <w:b/>
        <w:color w:val="auto"/>
      </w:rPr>
    </w:lvl>
    <w:lvl w:ilvl="2" w:tplc="0C0A001B" w:tentative="1">
      <w:start w:val="1"/>
      <w:numFmt w:val="lowerRoman"/>
      <w:lvlText w:val="%3."/>
      <w:lvlJc w:val="right"/>
      <w:pPr>
        <w:tabs>
          <w:tab w:val="num" w:pos="2640"/>
        </w:tabs>
        <w:ind w:left="2640" w:hanging="180"/>
      </w:pPr>
      <w:rPr>
        <w:rFonts w:cs="Times New Roman"/>
      </w:rPr>
    </w:lvl>
    <w:lvl w:ilvl="3" w:tplc="0C0A000F" w:tentative="1">
      <w:start w:val="1"/>
      <w:numFmt w:val="decimal"/>
      <w:lvlText w:val="%4."/>
      <w:lvlJc w:val="left"/>
      <w:pPr>
        <w:tabs>
          <w:tab w:val="num" w:pos="3360"/>
        </w:tabs>
        <w:ind w:left="3360" w:hanging="360"/>
      </w:pPr>
      <w:rPr>
        <w:rFonts w:cs="Times New Roman"/>
      </w:rPr>
    </w:lvl>
    <w:lvl w:ilvl="4" w:tplc="0C0A0019" w:tentative="1">
      <w:start w:val="1"/>
      <w:numFmt w:val="lowerLetter"/>
      <w:lvlText w:val="%5."/>
      <w:lvlJc w:val="left"/>
      <w:pPr>
        <w:tabs>
          <w:tab w:val="num" w:pos="4080"/>
        </w:tabs>
        <w:ind w:left="4080" w:hanging="360"/>
      </w:pPr>
      <w:rPr>
        <w:rFonts w:cs="Times New Roman"/>
      </w:rPr>
    </w:lvl>
    <w:lvl w:ilvl="5" w:tplc="0C0A001B" w:tentative="1">
      <w:start w:val="1"/>
      <w:numFmt w:val="lowerRoman"/>
      <w:lvlText w:val="%6."/>
      <w:lvlJc w:val="right"/>
      <w:pPr>
        <w:tabs>
          <w:tab w:val="num" w:pos="4800"/>
        </w:tabs>
        <w:ind w:left="4800" w:hanging="180"/>
      </w:pPr>
      <w:rPr>
        <w:rFonts w:cs="Times New Roman"/>
      </w:rPr>
    </w:lvl>
    <w:lvl w:ilvl="6" w:tplc="0C0A000F" w:tentative="1">
      <w:start w:val="1"/>
      <w:numFmt w:val="decimal"/>
      <w:lvlText w:val="%7."/>
      <w:lvlJc w:val="left"/>
      <w:pPr>
        <w:tabs>
          <w:tab w:val="num" w:pos="5520"/>
        </w:tabs>
        <w:ind w:left="5520" w:hanging="360"/>
      </w:pPr>
      <w:rPr>
        <w:rFonts w:cs="Times New Roman"/>
      </w:rPr>
    </w:lvl>
    <w:lvl w:ilvl="7" w:tplc="0C0A0019" w:tentative="1">
      <w:start w:val="1"/>
      <w:numFmt w:val="lowerLetter"/>
      <w:lvlText w:val="%8."/>
      <w:lvlJc w:val="left"/>
      <w:pPr>
        <w:tabs>
          <w:tab w:val="num" w:pos="6240"/>
        </w:tabs>
        <w:ind w:left="6240" w:hanging="360"/>
      </w:pPr>
      <w:rPr>
        <w:rFonts w:cs="Times New Roman"/>
      </w:rPr>
    </w:lvl>
    <w:lvl w:ilvl="8" w:tplc="0C0A001B" w:tentative="1">
      <w:start w:val="1"/>
      <w:numFmt w:val="lowerRoman"/>
      <w:lvlText w:val="%9."/>
      <w:lvlJc w:val="right"/>
      <w:pPr>
        <w:tabs>
          <w:tab w:val="num" w:pos="6960"/>
        </w:tabs>
        <w:ind w:left="6960" w:hanging="180"/>
      </w:pPr>
      <w:rPr>
        <w:rFonts w:cs="Times New Roman"/>
      </w:rPr>
    </w:lvl>
  </w:abstractNum>
  <w:abstractNum w:abstractNumId="23">
    <w:nsid w:val="4BCB5E98"/>
    <w:multiLevelType w:val="hybridMultilevel"/>
    <w:tmpl w:val="0DBEB6EA"/>
    <w:lvl w:ilvl="0" w:tplc="42AE72A2">
      <w:start w:val="1"/>
      <w:numFmt w:val="lowerLetter"/>
      <w:lvlText w:val="%1)"/>
      <w:lvlJc w:val="left"/>
      <w:pPr>
        <w:ind w:left="1440" w:hanging="360"/>
      </w:pPr>
      <w:rPr>
        <w:rFonts w:cs="Times New Roman" w:hint="default"/>
      </w:rPr>
    </w:lvl>
    <w:lvl w:ilvl="1" w:tplc="140A0019" w:tentative="1">
      <w:start w:val="1"/>
      <w:numFmt w:val="lowerLetter"/>
      <w:lvlText w:val="%2."/>
      <w:lvlJc w:val="left"/>
      <w:pPr>
        <w:ind w:left="2160" w:hanging="360"/>
      </w:pPr>
      <w:rPr>
        <w:rFonts w:cs="Times New Roman"/>
      </w:rPr>
    </w:lvl>
    <w:lvl w:ilvl="2" w:tplc="140A001B" w:tentative="1">
      <w:start w:val="1"/>
      <w:numFmt w:val="lowerRoman"/>
      <w:lvlText w:val="%3."/>
      <w:lvlJc w:val="right"/>
      <w:pPr>
        <w:ind w:left="2880" w:hanging="180"/>
      </w:pPr>
      <w:rPr>
        <w:rFonts w:cs="Times New Roman"/>
      </w:rPr>
    </w:lvl>
    <w:lvl w:ilvl="3" w:tplc="140A000F" w:tentative="1">
      <w:start w:val="1"/>
      <w:numFmt w:val="decimal"/>
      <w:lvlText w:val="%4."/>
      <w:lvlJc w:val="left"/>
      <w:pPr>
        <w:ind w:left="3600" w:hanging="360"/>
      </w:pPr>
      <w:rPr>
        <w:rFonts w:cs="Times New Roman"/>
      </w:rPr>
    </w:lvl>
    <w:lvl w:ilvl="4" w:tplc="140A0019" w:tentative="1">
      <w:start w:val="1"/>
      <w:numFmt w:val="lowerLetter"/>
      <w:lvlText w:val="%5."/>
      <w:lvlJc w:val="left"/>
      <w:pPr>
        <w:ind w:left="4320" w:hanging="360"/>
      </w:pPr>
      <w:rPr>
        <w:rFonts w:cs="Times New Roman"/>
      </w:rPr>
    </w:lvl>
    <w:lvl w:ilvl="5" w:tplc="140A001B" w:tentative="1">
      <w:start w:val="1"/>
      <w:numFmt w:val="lowerRoman"/>
      <w:lvlText w:val="%6."/>
      <w:lvlJc w:val="right"/>
      <w:pPr>
        <w:ind w:left="5040" w:hanging="180"/>
      </w:pPr>
      <w:rPr>
        <w:rFonts w:cs="Times New Roman"/>
      </w:rPr>
    </w:lvl>
    <w:lvl w:ilvl="6" w:tplc="140A000F" w:tentative="1">
      <w:start w:val="1"/>
      <w:numFmt w:val="decimal"/>
      <w:lvlText w:val="%7."/>
      <w:lvlJc w:val="left"/>
      <w:pPr>
        <w:ind w:left="5760" w:hanging="360"/>
      </w:pPr>
      <w:rPr>
        <w:rFonts w:cs="Times New Roman"/>
      </w:rPr>
    </w:lvl>
    <w:lvl w:ilvl="7" w:tplc="140A0019" w:tentative="1">
      <w:start w:val="1"/>
      <w:numFmt w:val="lowerLetter"/>
      <w:lvlText w:val="%8."/>
      <w:lvlJc w:val="left"/>
      <w:pPr>
        <w:ind w:left="6480" w:hanging="360"/>
      </w:pPr>
      <w:rPr>
        <w:rFonts w:cs="Times New Roman"/>
      </w:rPr>
    </w:lvl>
    <w:lvl w:ilvl="8" w:tplc="140A001B" w:tentative="1">
      <w:start w:val="1"/>
      <w:numFmt w:val="lowerRoman"/>
      <w:lvlText w:val="%9."/>
      <w:lvlJc w:val="right"/>
      <w:pPr>
        <w:ind w:left="7200" w:hanging="180"/>
      </w:pPr>
      <w:rPr>
        <w:rFonts w:cs="Times New Roman"/>
      </w:rPr>
    </w:lvl>
  </w:abstractNum>
  <w:abstractNum w:abstractNumId="24">
    <w:nsid w:val="4C3D1692"/>
    <w:multiLevelType w:val="hybridMultilevel"/>
    <w:tmpl w:val="5320472A"/>
    <w:lvl w:ilvl="0" w:tplc="140A000F">
      <w:start w:val="4"/>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5">
    <w:nsid w:val="508831B6"/>
    <w:multiLevelType w:val="hybridMultilevel"/>
    <w:tmpl w:val="B7E68B78"/>
    <w:lvl w:ilvl="0" w:tplc="22383B0C">
      <w:start w:val="1"/>
      <w:numFmt w:val="decimal"/>
      <w:lvlText w:val="%1."/>
      <w:lvlJc w:val="left"/>
      <w:pPr>
        <w:tabs>
          <w:tab w:val="num" w:pos="360"/>
        </w:tabs>
        <w:ind w:left="360" w:hanging="360"/>
      </w:pPr>
      <w:rPr>
        <w:rFonts w:cs="Times New Roman"/>
        <w:b/>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6">
    <w:nsid w:val="51F570EF"/>
    <w:multiLevelType w:val="hybridMultilevel"/>
    <w:tmpl w:val="AB009856"/>
    <w:lvl w:ilvl="0" w:tplc="824C016E">
      <w:start w:val="1"/>
      <w:numFmt w:val="decimal"/>
      <w:lvlText w:val="%1."/>
      <w:lvlJc w:val="left"/>
      <w:pPr>
        <w:tabs>
          <w:tab w:val="num" w:pos="720"/>
        </w:tabs>
        <w:ind w:left="720" w:hanging="360"/>
      </w:pPr>
      <w:rPr>
        <w:rFonts w:cs="Times New Roman" w:hint="default"/>
        <w:b/>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57063BD9"/>
    <w:multiLevelType w:val="hybridMultilevel"/>
    <w:tmpl w:val="A540226E"/>
    <w:lvl w:ilvl="0" w:tplc="140A000F">
      <w:start w:val="2"/>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8">
    <w:nsid w:val="599E3959"/>
    <w:multiLevelType w:val="hybridMultilevel"/>
    <w:tmpl w:val="294E1B82"/>
    <w:lvl w:ilvl="0" w:tplc="0C0A000F">
      <w:start w:val="1"/>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9">
    <w:nsid w:val="5A885A34"/>
    <w:multiLevelType w:val="hybridMultilevel"/>
    <w:tmpl w:val="68C4B66A"/>
    <w:lvl w:ilvl="0" w:tplc="FFA0489A">
      <w:start w:val="1"/>
      <w:numFmt w:val="lowerLetter"/>
      <w:lvlText w:val="%1."/>
      <w:lvlJc w:val="left"/>
      <w:pPr>
        <w:tabs>
          <w:tab w:val="num" w:pos="360"/>
        </w:tabs>
        <w:ind w:left="360" w:hanging="360"/>
      </w:pPr>
      <w:rPr>
        <w:rFonts w:cs="TTE1865388t00"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5C2D63C1"/>
    <w:multiLevelType w:val="hybridMultilevel"/>
    <w:tmpl w:val="3D8E00A6"/>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5D083DD1"/>
    <w:multiLevelType w:val="hybridMultilevel"/>
    <w:tmpl w:val="E2DA4BC4"/>
    <w:lvl w:ilvl="0" w:tplc="11FE97B6">
      <w:start w:val="1"/>
      <w:numFmt w:val="decimal"/>
      <w:lvlText w:val="%1."/>
      <w:lvlJc w:val="left"/>
      <w:pPr>
        <w:ind w:left="360" w:hanging="360"/>
      </w:pPr>
      <w:rPr>
        <w:rFonts w:cs="Times New Roman"/>
        <w:b/>
      </w:rPr>
    </w:lvl>
    <w:lvl w:ilvl="1" w:tplc="140A0019" w:tentative="1">
      <w:start w:val="1"/>
      <w:numFmt w:val="lowerLetter"/>
      <w:lvlText w:val="%2."/>
      <w:lvlJc w:val="left"/>
      <w:pPr>
        <w:ind w:left="1080" w:hanging="360"/>
      </w:pPr>
      <w:rPr>
        <w:rFonts w:cs="Times New Roman"/>
      </w:rPr>
    </w:lvl>
    <w:lvl w:ilvl="2" w:tplc="140A001B" w:tentative="1">
      <w:start w:val="1"/>
      <w:numFmt w:val="lowerRoman"/>
      <w:lvlText w:val="%3."/>
      <w:lvlJc w:val="right"/>
      <w:pPr>
        <w:ind w:left="1800" w:hanging="180"/>
      </w:pPr>
      <w:rPr>
        <w:rFonts w:cs="Times New Roman"/>
      </w:rPr>
    </w:lvl>
    <w:lvl w:ilvl="3" w:tplc="140A000F" w:tentative="1">
      <w:start w:val="1"/>
      <w:numFmt w:val="decimal"/>
      <w:lvlText w:val="%4."/>
      <w:lvlJc w:val="left"/>
      <w:pPr>
        <w:ind w:left="2520" w:hanging="360"/>
      </w:pPr>
      <w:rPr>
        <w:rFonts w:cs="Times New Roman"/>
      </w:rPr>
    </w:lvl>
    <w:lvl w:ilvl="4" w:tplc="140A0019" w:tentative="1">
      <w:start w:val="1"/>
      <w:numFmt w:val="lowerLetter"/>
      <w:lvlText w:val="%5."/>
      <w:lvlJc w:val="left"/>
      <w:pPr>
        <w:ind w:left="3240" w:hanging="360"/>
      </w:pPr>
      <w:rPr>
        <w:rFonts w:cs="Times New Roman"/>
      </w:rPr>
    </w:lvl>
    <w:lvl w:ilvl="5" w:tplc="140A001B" w:tentative="1">
      <w:start w:val="1"/>
      <w:numFmt w:val="lowerRoman"/>
      <w:lvlText w:val="%6."/>
      <w:lvlJc w:val="right"/>
      <w:pPr>
        <w:ind w:left="3960" w:hanging="180"/>
      </w:pPr>
      <w:rPr>
        <w:rFonts w:cs="Times New Roman"/>
      </w:rPr>
    </w:lvl>
    <w:lvl w:ilvl="6" w:tplc="140A000F" w:tentative="1">
      <w:start w:val="1"/>
      <w:numFmt w:val="decimal"/>
      <w:lvlText w:val="%7."/>
      <w:lvlJc w:val="left"/>
      <w:pPr>
        <w:ind w:left="4680" w:hanging="360"/>
      </w:pPr>
      <w:rPr>
        <w:rFonts w:cs="Times New Roman"/>
      </w:rPr>
    </w:lvl>
    <w:lvl w:ilvl="7" w:tplc="140A0019" w:tentative="1">
      <w:start w:val="1"/>
      <w:numFmt w:val="lowerLetter"/>
      <w:lvlText w:val="%8."/>
      <w:lvlJc w:val="left"/>
      <w:pPr>
        <w:ind w:left="5400" w:hanging="360"/>
      </w:pPr>
      <w:rPr>
        <w:rFonts w:cs="Times New Roman"/>
      </w:rPr>
    </w:lvl>
    <w:lvl w:ilvl="8" w:tplc="140A001B" w:tentative="1">
      <w:start w:val="1"/>
      <w:numFmt w:val="lowerRoman"/>
      <w:lvlText w:val="%9."/>
      <w:lvlJc w:val="right"/>
      <w:pPr>
        <w:ind w:left="6120" w:hanging="180"/>
      </w:pPr>
      <w:rPr>
        <w:rFonts w:cs="Times New Roman"/>
      </w:rPr>
    </w:lvl>
  </w:abstractNum>
  <w:abstractNum w:abstractNumId="32">
    <w:nsid w:val="61BF237A"/>
    <w:multiLevelType w:val="hybridMultilevel"/>
    <w:tmpl w:val="3692FD00"/>
    <w:lvl w:ilvl="0" w:tplc="7A324824">
      <w:start w:val="1"/>
      <w:numFmt w:val="decimal"/>
      <w:lvlText w:val="%1."/>
      <w:lvlJc w:val="left"/>
      <w:pPr>
        <w:tabs>
          <w:tab w:val="num" w:pos="360"/>
        </w:tabs>
        <w:ind w:left="360" w:hanging="360"/>
      </w:pPr>
      <w:rPr>
        <w:rFonts w:cs="Times New Roman"/>
        <w:b/>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3">
    <w:nsid w:val="63591A20"/>
    <w:multiLevelType w:val="hybridMultilevel"/>
    <w:tmpl w:val="B8787138"/>
    <w:lvl w:ilvl="0" w:tplc="42AE72A2">
      <w:start w:val="1"/>
      <w:numFmt w:val="lowerLetter"/>
      <w:lvlText w:val="%1)"/>
      <w:lvlJc w:val="left"/>
      <w:pPr>
        <w:ind w:left="1440" w:hanging="360"/>
      </w:pPr>
      <w:rPr>
        <w:rFonts w:cs="Times New Roman" w:hint="default"/>
      </w:rPr>
    </w:lvl>
    <w:lvl w:ilvl="1" w:tplc="140A0019" w:tentative="1">
      <w:start w:val="1"/>
      <w:numFmt w:val="lowerLetter"/>
      <w:lvlText w:val="%2."/>
      <w:lvlJc w:val="left"/>
      <w:pPr>
        <w:ind w:left="2160" w:hanging="360"/>
      </w:pPr>
      <w:rPr>
        <w:rFonts w:cs="Times New Roman"/>
      </w:rPr>
    </w:lvl>
    <w:lvl w:ilvl="2" w:tplc="140A001B" w:tentative="1">
      <w:start w:val="1"/>
      <w:numFmt w:val="lowerRoman"/>
      <w:lvlText w:val="%3."/>
      <w:lvlJc w:val="right"/>
      <w:pPr>
        <w:ind w:left="2880" w:hanging="180"/>
      </w:pPr>
      <w:rPr>
        <w:rFonts w:cs="Times New Roman"/>
      </w:rPr>
    </w:lvl>
    <w:lvl w:ilvl="3" w:tplc="140A000F" w:tentative="1">
      <w:start w:val="1"/>
      <w:numFmt w:val="decimal"/>
      <w:lvlText w:val="%4."/>
      <w:lvlJc w:val="left"/>
      <w:pPr>
        <w:ind w:left="3600" w:hanging="360"/>
      </w:pPr>
      <w:rPr>
        <w:rFonts w:cs="Times New Roman"/>
      </w:rPr>
    </w:lvl>
    <w:lvl w:ilvl="4" w:tplc="140A0019" w:tentative="1">
      <w:start w:val="1"/>
      <w:numFmt w:val="lowerLetter"/>
      <w:lvlText w:val="%5."/>
      <w:lvlJc w:val="left"/>
      <w:pPr>
        <w:ind w:left="4320" w:hanging="360"/>
      </w:pPr>
      <w:rPr>
        <w:rFonts w:cs="Times New Roman"/>
      </w:rPr>
    </w:lvl>
    <w:lvl w:ilvl="5" w:tplc="140A001B" w:tentative="1">
      <w:start w:val="1"/>
      <w:numFmt w:val="lowerRoman"/>
      <w:lvlText w:val="%6."/>
      <w:lvlJc w:val="right"/>
      <w:pPr>
        <w:ind w:left="5040" w:hanging="180"/>
      </w:pPr>
      <w:rPr>
        <w:rFonts w:cs="Times New Roman"/>
      </w:rPr>
    </w:lvl>
    <w:lvl w:ilvl="6" w:tplc="140A000F" w:tentative="1">
      <w:start w:val="1"/>
      <w:numFmt w:val="decimal"/>
      <w:lvlText w:val="%7."/>
      <w:lvlJc w:val="left"/>
      <w:pPr>
        <w:ind w:left="5760" w:hanging="360"/>
      </w:pPr>
      <w:rPr>
        <w:rFonts w:cs="Times New Roman"/>
      </w:rPr>
    </w:lvl>
    <w:lvl w:ilvl="7" w:tplc="140A0019" w:tentative="1">
      <w:start w:val="1"/>
      <w:numFmt w:val="lowerLetter"/>
      <w:lvlText w:val="%8."/>
      <w:lvlJc w:val="left"/>
      <w:pPr>
        <w:ind w:left="6480" w:hanging="360"/>
      </w:pPr>
      <w:rPr>
        <w:rFonts w:cs="Times New Roman"/>
      </w:rPr>
    </w:lvl>
    <w:lvl w:ilvl="8" w:tplc="140A001B" w:tentative="1">
      <w:start w:val="1"/>
      <w:numFmt w:val="lowerRoman"/>
      <w:lvlText w:val="%9."/>
      <w:lvlJc w:val="right"/>
      <w:pPr>
        <w:ind w:left="7200" w:hanging="180"/>
      </w:pPr>
      <w:rPr>
        <w:rFonts w:cs="Times New Roman"/>
      </w:rPr>
    </w:lvl>
  </w:abstractNum>
  <w:abstractNum w:abstractNumId="34">
    <w:nsid w:val="66DB2DD5"/>
    <w:multiLevelType w:val="hybridMultilevel"/>
    <w:tmpl w:val="46580C1E"/>
    <w:lvl w:ilvl="0" w:tplc="0C0A0019">
      <w:start w:val="1"/>
      <w:numFmt w:val="lowerLetter"/>
      <w:lvlText w:val="%1."/>
      <w:lvlJc w:val="left"/>
      <w:pPr>
        <w:ind w:left="1068" w:hanging="360"/>
      </w:pPr>
      <w:rPr>
        <w:rFonts w:cs="Times New Roman"/>
      </w:rPr>
    </w:lvl>
    <w:lvl w:ilvl="1" w:tplc="140A0019" w:tentative="1">
      <w:start w:val="1"/>
      <w:numFmt w:val="lowerLetter"/>
      <w:lvlText w:val="%2."/>
      <w:lvlJc w:val="left"/>
      <w:pPr>
        <w:ind w:left="1788" w:hanging="360"/>
      </w:pPr>
      <w:rPr>
        <w:rFonts w:cs="Times New Roman"/>
      </w:rPr>
    </w:lvl>
    <w:lvl w:ilvl="2" w:tplc="140A001B" w:tentative="1">
      <w:start w:val="1"/>
      <w:numFmt w:val="lowerRoman"/>
      <w:lvlText w:val="%3."/>
      <w:lvlJc w:val="right"/>
      <w:pPr>
        <w:ind w:left="2508" w:hanging="180"/>
      </w:pPr>
      <w:rPr>
        <w:rFonts w:cs="Times New Roman"/>
      </w:rPr>
    </w:lvl>
    <w:lvl w:ilvl="3" w:tplc="140A000F" w:tentative="1">
      <w:start w:val="1"/>
      <w:numFmt w:val="decimal"/>
      <w:lvlText w:val="%4."/>
      <w:lvlJc w:val="left"/>
      <w:pPr>
        <w:ind w:left="3228" w:hanging="360"/>
      </w:pPr>
      <w:rPr>
        <w:rFonts w:cs="Times New Roman"/>
      </w:rPr>
    </w:lvl>
    <w:lvl w:ilvl="4" w:tplc="140A0019" w:tentative="1">
      <w:start w:val="1"/>
      <w:numFmt w:val="lowerLetter"/>
      <w:lvlText w:val="%5."/>
      <w:lvlJc w:val="left"/>
      <w:pPr>
        <w:ind w:left="3948" w:hanging="360"/>
      </w:pPr>
      <w:rPr>
        <w:rFonts w:cs="Times New Roman"/>
      </w:rPr>
    </w:lvl>
    <w:lvl w:ilvl="5" w:tplc="140A001B" w:tentative="1">
      <w:start w:val="1"/>
      <w:numFmt w:val="lowerRoman"/>
      <w:lvlText w:val="%6."/>
      <w:lvlJc w:val="right"/>
      <w:pPr>
        <w:ind w:left="4668" w:hanging="180"/>
      </w:pPr>
      <w:rPr>
        <w:rFonts w:cs="Times New Roman"/>
      </w:rPr>
    </w:lvl>
    <w:lvl w:ilvl="6" w:tplc="140A000F" w:tentative="1">
      <w:start w:val="1"/>
      <w:numFmt w:val="decimal"/>
      <w:lvlText w:val="%7."/>
      <w:lvlJc w:val="left"/>
      <w:pPr>
        <w:ind w:left="5388" w:hanging="360"/>
      </w:pPr>
      <w:rPr>
        <w:rFonts w:cs="Times New Roman"/>
      </w:rPr>
    </w:lvl>
    <w:lvl w:ilvl="7" w:tplc="140A0019" w:tentative="1">
      <w:start w:val="1"/>
      <w:numFmt w:val="lowerLetter"/>
      <w:lvlText w:val="%8."/>
      <w:lvlJc w:val="left"/>
      <w:pPr>
        <w:ind w:left="6108" w:hanging="360"/>
      </w:pPr>
      <w:rPr>
        <w:rFonts w:cs="Times New Roman"/>
      </w:rPr>
    </w:lvl>
    <w:lvl w:ilvl="8" w:tplc="140A001B" w:tentative="1">
      <w:start w:val="1"/>
      <w:numFmt w:val="lowerRoman"/>
      <w:lvlText w:val="%9."/>
      <w:lvlJc w:val="right"/>
      <w:pPr>
        <w:ind w:left="6828" w:hanging="180"/>
      </w:pPr>
      <w:rPr>
        <w:rFonts w:cs="Times New Roman"/>
      </w:rPr>
    </w:lvl>
  </w:abstractNum>
  <w:abstractNum w:abstractNumId="35">
    <w:nsid w:val="671309D9"/>
    <w:multiLevelType w:val="hybridMultilevel"/>
    <w:tmpl w:val="E65E6578"/>
    <w:lvl w:ilvl="0" w:tplc="0C0A0001">
      <w:start w:val="1"/>
      <w:numFmt w:val="bullet"/>
      <w:lvlText w:val=""/>
      <w:lvlJc w:val="left"/>
      <w:pPr>
        <w:ind w:left="1320" w:hanging="360"/>
      </w:pPr>
      <w:rPr>
        <w:rFonts w:ascii="Symbol" w:hAnsi="Symbol" w:hint="default"/>
      </w:rPr>
    </w:lvl>
    <w:lvl w:ilvl="1" w:tplc="0C0A0003" w:tentative="1">
      <w:start w:val="1"/>
      <w:numFmt w:val="bullet"/>
      <w:lvlText w:val="o"/>
      <w:lvlJc w:val="left"/>
      <w:pPr>
        <w:ind w:left="2040" w:hanging="360"/>
      </w:pPr>
      <w:rPr>
        <w:rFonts w:ascii="Courier New" w:hAnsi="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hint="default"/>
      </w:rPr>
    </w:lvl>
    <w:lvl w:ilvl="8" w:tplc="0C0A0005" w:tentative="1">
      <w:start w:val="1"/>
      <w:numFmt w:val="bullet"/>
      <w:lvlText w:val=""/>
      <w:lvlJc w:val="left"/>
      <w:pPr>
        <w:ind w:left="7080" w:hanging="360"/>
      </w:pPr>
      <w:rPr>
        <w:rFonts w:ascii="Wingdings" w:hAnsi="Wingdings" w:hint="default"/>
      </w:rPr>
    </w:lvl>
  </w:abstractNum>
  <w:abstractNum w:abstractNumId="36">
    <w:nsid w:val="6C1C3592"/>
    <w:multiLevelType w:val="hybridMultilevel"/>
    <w:tmpl w:val="BF907680"/>
    <w:lvl w:ilvl="0" w:tplc="B2CE2F8E">
      <w:start w:val="1"/>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37">
    <w:nsid w:val="70861A9E"/>
    <w:multiLevelType w:val="hybridMultilevel"/>
    <w:tmpl w:val="830AAA52"/>
    <w:lvl w:ilvl="0" w:tplc="140A0007">
      <w:start w:val="1"/>
      <w:numFmt w:val="bullet"/>
      <w:lvlText w:val=""/>
      <w:lvlPicBulletId w:val="0"/>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8">
    <w:nsid w:val="76EC1DCB"/>
    <w:multiLevelType w:val="multilevel"/>
    <w:tmpl w:val="680CF694"/>
    <w:lvl w:ilvl="0">
      <w:start w:val="2"/>
      <w:numFmt w:val="decimal"/>
      <w:lvlText w:val="%1."/>
      <w:lvlJc w:val="left"/>
      <w:pPr>
        <w:ind w:left="502" w:hanging="360"/>
      </w:pPr>
      <w:rPr>
        <w:rFonts w:cs="Times New Roman" w:hint="default"/>
      </w:rPr>
    </w:lvl>
    <w:lvl w:ilvl="1">
      <w:start w:val="1"/>
      <w:numFmt w:val="decimal"/>
      <w:isLgl/>
      <w:lvlText w:val="%1.%2."/>
      <w:lvlJc w:val="left"/>
      <w:pPr>
        <w:ind w:left="862" w:hanging="360"/>
      </w:pPr>
      <w:rPr>
        <w:rFonts w:cs="Times New Roman" w:hint="default"/>
        <w:b w:val="0"/>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022" w:hanging="1080"/>
      </w:pPr>
      <w:rPr>
        <w:rFonts w:cs="Times New Roman" w:hint="default"/>
      </w:rPr>
    </w:lvl>
    <w:lvl w:ilvl="6">
      <w:start w:val="1"/>
      <w:numFmt w:val="decimal"/>
      <w:isLgl/>
      <w:lvlText w:val="%1.%2.%3.%4.%5.%6.%7."/>
      <w:lvlJc w:val="left"/>
      <w:pPr>
        <w:ind w:left="3742" w:hanging="1440"/>
      </w:pPr>
      <w:rPr>
        <w:rFonts w:cs="Times New Roman" w:hint="default"/>
      </w:rPr>
    </w:lvl>
    <w:lvl w:ilvl="7">
      <w:start w:val="1"/>
      <w:numFmt w:val="decimal"/>
      <w:isLgl/>
      <w:lvlText w:val="%1.%2.%3.%4.%5.%6.%7.%8."/>
      <w:lvlJc w:val="left"/>
      <w:pPr>
        <w:ind w:left="4102" w:hanging="1440"/>
      </w:pPr>
      <w:rPr>
        <w:rFonts w:cs="Times New Roman" w:hint="default"/>
      </w:rPr>
    </w:lvl>
    <w:lvl w:ilvl="8">
      <w:start w:val="1"/>
      <w:numFmt w:val="decimal"/>
      <w:isLgl/>
      <w:lvlText w:val="%1.%2.%3.%4.%5.%6.%7.%8.%9."/>
      <w:lvlJc w:val="left"/>
      <w:pPr>
        <w:ind w:left="4822" w:hanging="1800"/>
      </w:pPr>
      <w:rPr>
        <w:rFonts w:cs="Times New Roman" w:hint="default"/>
      </w:rPr>
    </w:lvl>
  </w:abstractNum>
  <w:abstractNum w:abstractNumId="39">
    <w:nsid w:val="7AF54FAF"/>
    <w:multiLevelType w:val="hybridMultilevel"/>
    <w:tmpl w:val="0DD290D8"/>
    <w:lvl w:ilvl="0" w:tplc="29448074">
      <w:start w:val="1"/>
      <w:numFmt w:val="decimal"/>
      <w:lvlText w:val="%1."/>
      <w:lvlJc w:val="left"/>
      <w:pPr>
        <w:ind w:left="360" w:hanging="360"/>
      </w:pPr>
      <w:rPr>
        <w:rFonts w:ascii="Arial" w:hAnsi="Arial" w:cs="Arial" w:hint="default"/>
        <w:b w:val="0"/>
        <w:i w:val="0"/>
        <w:sz w:val="24"/>
        <w:szCs w:val="24"/>
      </w:rPr>
    </w:lvl>
    <w:lvl w:ilvl="1" w:tplc="0A56FF58">
      <w:start w:val="3"/>
      <w:numFmt w:val="bullet"/>
      <w:lvlText w:val="-"/>
      <w:lvlJc w:val="left"/>
      <w:pPr>
        <w:tabs>
          <w:tab w:val="num" w:pos="1080"/>
        </w:tabs>
        <w:ind w:left="1080" w:hanging="360"/>
      </w:pPr>
      <w:rPr>
        <w:rFonts w:ascii="Courier New" w:eastAsia="Times New Roman" w:hAnsi="Courier New" w:hint="default"/>
        <w:b/>
        <w:sz w:val="24"/>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13"/>
  </w:num>
  <w:num w:numId="2">
    <w:abstractNumId w:val="29"/>
  </w:num>
  <w:num w:numId="3">
    <w:abstractNumId w:val="8"/>
  </w:num>
  <w:num w:numId="4">
    <w:abstractNumId w:val="39"/>
  </w:num>
  <w:num w:numId="5">
    <w:abstractNumId w:val="9"/>
  </w:num>
  <w:num w:numId="6">
    <w:abstractNumId w:val="22"/>
  </w:num>
  <w:num w:numId="7">
    <w:abstractNumId w:val="25"/>
  </w:num>
  <w:num w:numId="8">
    <w:abstractNumId w:val="26"/>
  </w:num>
  <w:num w:numId="9">
    <w:abstractNumId w:val="32"/>
  </w:num>
  <w:num w:numId="10">
    <w:abstractNumId w:val="19"/>
  </w:num>
  <w:num w:numId="11">
    <w:abstractNumId w:val="4"/>
  </w:num>
  <w:num w:numId="12">
    <w:abstractNumId w:val="20"/>
  </w:num>
  <w:num w:numId="13">
    <w:abstractNumId w:val="11"/>
  </w:num>
  <w:num w:numId="14">
    <w:abstractNumId w:val="31"/>
  </w:num>
  <w:num w:numId="15">
    <w:abstractNumId w:val="10"/>
  </w:num>
  <w:num w:numId="16">
    <w:abstractNumId w:val="15"/>
  </w:num>
  <w:num w:numId="17">
    <w:abstractNumId w:val="17"/>
  </w:num>
  <w:num w:numId="18">
    <w:abstractNumId w:val="30"/>
  </w:num>
  <w:num w:numId="19">
    <w:abstractNumId w:val="3"/>
  </w:num>
  <w:num w:numId="20">
    <w:abstractNumId w:val="0"/>
  </w:num>
  <w:num w:numId="21">
    <w:abstractNumId w:val="14"/>
  </w:num>
  <w:num w:numId="22">
    <w:abstractNumId w:val="7"/>
  </w:num>
  <w:num w:numId="23">
    <w:abstractNumId w:val="21"/>
  </w:num>
  <w:num w:numId="24">
    <w:abstractNumId w:val="23"/>
  </w:num>
  <w:num w:numId="25">
    <w:abstractNumId w:val="33"/>
  </w:num>
  <w:num w:numId="26">
    <w:abstractNumId w:val="38"/>
  </w:num>
  <w:num w:numId="27">
    <w:abstractNumId w:val="12"/>
  </w:num>
  <w:num w:numId="28">
    <w:abstractNumId w:val="34"/>
  </w:num>
  <w:num w:numId="29">
    <w:abstractNumId w:val="6"/>
  </w:num>
  <w:num w:numId="30">
    <w:abstractNumId w:val="28"/>
  </w:num>
  <w:num w:numId="31">
    <w:abstractNumId w:val="36"/>
  </w:num>
  <w:num w:numId="32">
    <w:abstractNumId w:val="37"/>
  </w:num>
  <w:num w:numId="33">
    <w:abstractNumId w:val="35"/>
  </w:num>
  <w:num w:numId="34">
    <w:abstractNumId w:val="1"/>
  </w:num>
  <w:num w:numId="35">
    <w:abstractNumId w:val="2"/>
  </w:num>
  <w:num w:numId="36">
    <w:abstractNumId w:val="27"/>
  </w:num>
  <w:num w:numId="37">
    <w:abstractNumId w:val="5"/>
  </w:num>
  <w:num w:numId="38">
    <w:abstractNumId w:val="24"/>
  </w:num>
  <w:num w:numId="39">
    <w:abstractNumId w:val="18"/>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1B5"/>
    <w:rsid w:val="00001D1A"/>
    <w:rsid w:val="00001D5A"/>
    <w:rsid w:val="000022B1"/>
    <w:rsid w:val="00002793"/>
    <w:rsid w:val="000041D2"/>
    <w:rsid w:val="00007638"/>
    <w:rsid w:val="000102EA"/>
    <w:rsid w:val="00012677"/>
    <w:rsid w:val="00012AE3"/>
    <w:rsid w:val="0001361B"/>
    <w:rsid w:val="00014C5A"/>
    <w:rsid w:val="00022B0B"/>
    <w:rsid w:val="00023065"/>
    <w:rsid w:val="00023766"/>
    <w:rsid w:val="00025EFF"/>
    <w:rsid w:val="00026808"/>
    <w:rsid w:val="00026EED"/>
    <w:rsid w:val="0002713C"/>
    <w:rsid w:val="000314C1"/>
    <w:rsid w:val="00031B0D"/>
    <w:rsid w:val="00032B36"/>
    <w:rsid w:val="00047056"/>
    <w:rsid w:val="00051E4B"/>
    <w:rsid w:val="00053536"/>
    <w:rsid w:val="0005662C"/>
    <w:rsid w:val="00056F16"/>
    <w:rsid w:val="00057491"/>
    <w:rsid w:val="00060C04"/>
    <w:rsid w:val="00063021"/>
    <w:rsid w:val="000709D8"/>
    <w:rsid w:val="000739C5"/>
    <w:rsid w:val="000808AE"/>
    <w:rsid w:val="000919F8"/>
    <w:rsid w:val="00092405"/>
    <w:rsid w:val="0009275C"/>
    <w:rsid w:val="00094692"/>
    <w:rsid w:val="00096C41"/>
    <w:rsid w:val="000A26D9"/>
    <w:rsid w:val="000B081E"/>
    <w:rsid w:val="000B61BA"/>
    <w:rsid w:val="000B621E"/>
    <w:rsid w:val="000B67F3"/>
    <w:rsid w:val="000B6F7C"/>
    <w:rsid w:val="000C1480"/>
    <w:rsid w:val="000C1B79"/>
    <w:rsid w:val="000C3779"/>
    <w:rsid w:val="000C456D"/>
    <w:rsid w:val="000C4C75"/>
    <w:rsid w:val="000C54EA"/>
    <w:rsid w:val="000C5F2B"/>
    <w:rsid w:val="000C73E2"/>
    <w:rsid w:val="000C7982"/>
    <w:rsid w:val="000D068D"/>
    <w:rsid w:val="000D1BDF"/>
    <w:rsid w:val="000D2AB0"/>
    <w:rsid w:val="000D3CB2"/>
    <w:rsid w:val="000D4086"/>
    <w:rsid w:val="000D48C0"/>
    <w:rsid w:val="000D4A5D"/>
    <w:rsid w:val="000D5199"/>
    <w:rsid w:val="000D64AF"/>
    <w:rsid w:val="000E0E64"/>
    <w:rsid w:val="000E12B1"/>
    <w:rsid w:val="000E3258"/>
    <w:rsid w:val="000E3B6B"/>
    <w:rsid w:val="000E725F"/>
    <w:rsid w:val="000F5C6C"/>
    <w:rsid w:val="000F7862"/>
    <w:rsid w:val="001003C4"/>
    <w:rsid w:val="00101782"/>
    <w:rsid w:val="001068EE"/>
    <w:rsid w:val="00110449"/>
    <w:rsid w:val="00115074"/>
    <w:rsid w:val="00123420"/>
    <w:rsid w:val="00124503"/>
    <w:rsid w:val="00126E34"/>
    <w:rsid w:val="00126EED"/>
    <w:rsid w:val="00131AC7"/>
    <w:rsid w:val="001403E2"/>
    <w:rsid w:val="00140921"/>
    <w:rsid w:val="00143DE9"/>
    <w:rsid w:val="001451E3"/>
    <w:rsid w:val="0015439C"/>
    <w:rsid w:val="00154623"/>
    <w:rsid w:val="001617FE"/>
    <w:rsid w:val="0017769D"/>
    <w:rsid w:val="00177F5C"/>
    <w:rsid w:val="001815DA"/>
    <w:rsid w:val="001825D2"/>
    <w:rsid w:val="00183F6E"/>
    <w:rsid w:val="00186D3C"/>
    <w:rsid w:val="00196FA4"/>
    <w:rsid w:val="001A2655"/>
    <w:rsid w:val="001A2836"/>
    <w:rsid w:val="001A3324"/>
    <w:rsid w:val="001A349E"/>
    <w:rsid w:val="001B11EA"/>
    <w:rsid w:val="001B1F60"/>
    <w:rsid w:val="001B487F"/>
    <w:rsid w:val="001B4F82"/>
    <w:rsid w:val="001B651F"/>
    <w:rsid w:val="001B69A9"/>
    <w:rsid w:val="001B6D4B"/>
    <w:rsid w:val="001C14B0"/>
    <w:rsid w:val="001C15C8"/>
    <w:rsid w:val="001C6B89"/>
    <w:rsid w:val="001D1E76"/>
    <w:rsid w:val="001D317E"/>
    <w:rsid w:val="001D4273"/>
    <w:rsid w:val="001D79A6"/>
    <w:rsid w:val="001E05D9"/>
    <w:rsid w:val="001E3686"/>
    <w:rsid w:val="001E38E3"/>
    <w:rsid w:val="001E3DAB"/>
    <w:rsid w:val="001E466E"/>
    <w:rsid w:val="001F0A9C"/>
    <w:rsid w:val="001F3BF0"/>
    <w:rsid w:val="001F4168"/>
    <w:rsid w:val="001F76FA"/>
    <w:rsid w:val="00200604"/>
    <w:rsid w:val="00200703"/>
    <w:rsid w:val="00202510"/>
    <w:rsid w:val="00203EC5"/>
    <w:rsid w:val="00204C6F"/>
    <w:rsid w:val="00205F9B"/>
    <w:rsid w:val="0021035B"/>
    <w:rsid w:val="00210525"/>
    <w:rsid w:val="0021357D"/>
    <w:rsid w:val="00214F3C"/>
    <w:rsid w:val="00215AA7"/>
    <w:rsid w:val="002168AD"/>
    <w:rsid w:val="00217087"/>
    <w:rsid w:val="00221665"/>
    <w:rsid w:val="00223799"/>
    <w:rsid w:val="0022430F"/>
    <w:rsid w:val="002251FF"/>
    <w:rsid w:val="0022632B"/>
    <w:rsid w:val="00230AD7"/>
    <w:rsid w:val="002331B9"/>
    <w:rsid w:val="00233D62"/>
    <w:rsid w:val="00235B0F"/>
    <w:rsid w:val="00235DC0"/>
    <w:rsid w:val="00241F7A"/>
    <w:rsid w:val="00243CA4"/>
    <w:rsid w:val="002470C0"/>
    <w:rsid w:val="002559CC"/>
    <w:rsid w:val="00262673"/>
    <w:rsid w:val="002648E4"/>
    <w:rsid w:val="00265F94"/>
    <w:rsid w:val="0026744F"/>
    <w:rsid w:val="00276764"/>
    <w:rsid w:val="00277CD2"/>
    <w:rsid w:val="00282F06"/>
    <w:rsid w:val="002832C4"/>
    <w:rsid w:val="00286DB4"/>
    <w:rsid w:val="00287C99"/>
    <w:rsid w:val="00290929"/>
    <w:rsid w:val="002909D2"/>
    <w:rsid w:val="00290D64"/>
    <w:rsid w:val="00295AB5"/>
    <w:rsid w:val="00295D75"/>
    <w:rsid w:val="002966AB"/>
    <w:rsid w:val="00297573"/>
    <w:rsid w:val="002A1270"/>
    <w:rsid w:val="002A15C6"/>
    <w:rsid w:val="002A2964"/>
    <w:rsid w:val="002A327B"/>
    <w:rsid w:val="002A4C96"/>
    <w:rsid w:val="002A6E79"/>
    <w:rsid w:val="002A784C"/>
    <w:rsid w:val="002B3B84"/>
    <w:rsid w:val="002B4768"/>
    <w:rsid w:val="002B731C"/>
    <w:rsid w:val="002C182E"/>
    <w:rsid w:val="002C20AF"/>
    <w:rsid w:val="002C3E03"/>
    <w:rsid w:val="002D082E"/>
    <w:rsid w:val="002D2B82"/>
    <w:rsid w:val="002E23E4"/>
    <w:rsid w:val="002E3D62"/>
    <w:rsid w:val="002E47F5"/>
    <w:rsid w:val="002E4B8E"/>
    <w:rsid w:val="002E59B7"/>
    <w:rsid w:val="002E672B"/>
    <w:rsid w:val="002F2F95"/>
    <w:rsid w:val="00300705"/>
    <w:rsid w:val="003008F2"/>
    <w:rsid w:val="0030095E"/>
    <w:rsid w:val="003015D7"/>
    <w:rsid w:val="003024E4"/>
    <w:rsid w:val="00302C97"/>
    <w:rsid w:val="0030556B"/>
    <w:rsid w:val="003057B5"/>
    <w:rsid w:val="00307730"/>
    <w:rsid w:val="0031088B"/>
    <w:rsid w:val="00315625"/>
    <w:rsid w:val="0032066D"/>
    <w:rsid w:val="00320B8D"/>
    <w:rsid w:val="0032232E"/>
    <w:rsid w:val="00322C1F"/>
    <w:rsid w:val="00325002"/>
    <w:rsid w:val="003270E0"/>
    <w:rsid w:val="00327BE6"/>
    <w:rsid w:val="00331461"/>
    <w:rsid w:val="0033753D"/>
    <w:rsid w:val="0034685A"/>
    <w:rsid w:val="003472FA"/>
    <w:rsid w:val="00350F0F"/>
    <w:rsid w:val="0035130D"/>
    <w:rsid w:val="00351688"/>
    <w:rsid w:val="00351DCB"/>
    <w:rsid w:val="00355E52"/>
    <w:rsid w:val="00360F3C"/>
    <w:rsid w:val="003619C8"/>
    <w:rsid w:val="003646C9"/>
    <w:rsid w:val="00365A63"/>
    <w:rsid w:val="00365EBC"/>
    <w:rsid w:val="0036767C"/>
    <w:rsid w:val="003721A2"/>
    <w:rsid w:val="003726DD"/>
    <w:rsid w:val="00374B33"/>
    <w:rsid w:val="0037616E"/>
    <w:rsid w:val="0038092F"/>
    <w:rsid w:val="00381D7A"/>
    <w:rsid w:val="00385C2C"/>
    <w:rsid w:val="0038769D"/>
    <w:rsid w:val="003922B9"/>
    <w:rsid w:val="00395BB8"/>
    <w:rsid w:val="00396A35"/>
    <w:rsid w:val="00396F7E"/>
    <w:rsid w:val="00397A53"/>
    <w:rsid w:val="003A0093"/>
    <w:rsid w:val="003A1FF9"/>
    <w:rsid w:val="003A21D0"/>
    <w:rsid w:val="003A234D"/>
    <w:rsid w:val="003A245F"/>
    <w:rsid w:val="003A69AF"/>
    <w:rsid w:val="003B37C4"/>
    <w:rsid w:val="003B669D"/>
    <w:rsid w:val="003B739F"/>
    <w:rsid w:val="003C292F"/>
    <w:rsid w:val="003C6551"/>
    <w:rsid w:val="003C7FFA"/>
    <w:rsid w:val="003D28B0"/>
    <w:rsid w:val="003D30A8"/>
    <w:rsid w:val="003D37F7"/>
    <w:rsid w:val="003D3DCE"/>
    <w:rsid w:val="003E0022"/>
    <w:rsid w:val="003E12AF"/>
    <w:rsid w:val="003E30C8"/>
    <w:rsid w:val="003E33B9"/>
    <w:rsid w:val="003E5718"/>
    <w:rsid w:val="003E79D1"/>
    <w:rsid w:val="003F23BD"/>
    <w:rsid w:val="003F7060"/>
    <w:rsid w:val="003F7177"/>
    <w:rsid w:val="00402FF9"/>
    <w:rsid w:val="00406672"/>
    <w:rsid w:val="00406945"/>
    <w:rsid w:val="00407FEF"/>
    <w:rsid w:val="00410D45"/>
    <w:rsid w:val="00413AB8"/>
    <w:rsid w:val="00415558"/>
    <w:rsid w:val="00416184"/>
    <w:rsid w:val="0041723D"/>
    <w:rsid w:val="00424A3F"/>
    <w:rsid w:val="00425A90"/>
    <w:rsid w:val="0043035A"/>
    <w:rsid w:val="00435507"/>
    <w:rsid w:val="00436531"/>
    <w:rsid w:val="00440C69"/>
    <w:rsid w:val="00443367"/>
    <w:rsid w:val="00443F03"/>
    <w:rsid w:val="00444363"/>
    <w:rsid w:val="0045283B"/>
    <w:rsid w:val="00452C07"/>
    <w:rsid w:val="00452ED4"/>
    <w:rsid w:val="00461D7E"/>
    <w:rsid w:val="00461EDC"/>
    <w:rsid w:val="00464566"/>
    <w:rsid w:val="004666C1"/>
    <w:rsid w:val="004714A5"/>
    <w:rsid w:val="00476587"/>
    <w:rsid w:val="00480B7B"/>
    <w:rsid w:val="00481B5E"/>
    <w:rsid w:val="00482FE6"/>
    <w:rsid w:val="00483AC0"/>
    <w:rsid w:val="00484F7B"/>
    <w:rsid w:val="00496F64"/>
    <w:rsid w:val="004A03E5"/>
    <w:rsid w:val="004A1781"/>
    <w:rsid w:val="004A2517"/>
    <w:rsid w:val="004A4F23"/>
    <w:rsid w:val="004B2C0D"/>
    <w:rsid w:val="004B5C71"/>
    <w:rsid w:val="004B7E4B"/>
    <w:rsid w:val="004C0333"/>
    <w:rsid w:val="004C1673"/>
    <w:rsid w:val="004C1A63"/>
    <w:rsid w:val="004C1C5A"/>
    <w:rsid w:val="004C3E5A"/>
    <w:rsid w:val="004C3E75"/>
    <w:rsid w:val="004C5469"/>
    <w:rsid w:val="004C5C1F"/>
    <w:rsid w:val="004D36E8"/>
    <w:rsid w:val="004D3996"/>
    <w:rsid w:val="004D3FA5"/>
    <w:rsid w:val="004D69C9"/>
    <w:rsid w:val="004E087A"/>
    <w:rsid w:val="004E1F6F"/>
    <w:rsid w:val="004E50EA"/>
    <w:rsid w:val="004E74E7"/>
    <w:rsid w:val="004F0A1B"/>
    <w:rsid w:val="004F0E8E"/>
    <w:rsid w:val="004F215D"/>
    <w:rsid w:val="004F24A5"/>
    <w:rsid w:val="004F61D4"/>
    <w:rsid w:val="005026F5"/>
    <w:rsid w:val="0050381B"/>
    <w:rsid w:val="00503A11"/>
    <w:rsid w:val="005045A7"/>
    <w:rsid w:val="00504627"/>
    <w:rsid w:val="00506274"/>
    <w:rsid w:val="00511A59"/>
    <w:rsid w:val="0051456F"/>
    <w:rsid w:val="00520CB4"/>
    <w:rsid w:val="005211CA"/>
    <w:rsid w:val="005236BE"/>
    <w:rsid w:val="00524050"/>
    <w:rsid w:val="0052674D"/>
    <w:rsid w:val="00526A7D"/>
    <w:rsid w:val="00527799"/>
    <w:rsid w:val="00530780"/>
    <w:rsid w:val="005316FE"/>
    <w:rsid w:val="0053174F"/>
    <w:rsid w:val="00531BD5"/>
    <w:rsid w:val="0053379E"/>
    <w:rsid w:val="005338A9"/>
    <w:rsid w:val="005340F0"/>
    <w:rsid w:val="00536F89"/>
    <w:rsid w:val="00541D40"/>
    <w:rsid w:val="00542663"/>
    <w:rsid w:val="00545072"/>
    <w:rsid w:val="005465E9"/>
    <w:rsid w:val="00551090"/>
    <w:rsid w:val="005517B1"/>
    <w:rsid w:val="00553961"/>
    <w:rsid w:val="005546E0"/>
    <w:rsid w:val="00557ABF"/>
    <w:rsid w:val="005605AD"/>
    <w:rsid w:val="00562D08"/>
    <w:rsid w:val="00565E51"/>
    <w:rsid w:val="00567455"/>
    <w:rsid w:val="00570776"/>
    <w:rsid w:val="00570E4C"/>
    <w:rsid w:val="00571039"/>
    <w:rsid w:val="00571268"/>
    <w:rsid w:val="00572BAE"/>
    <w:rsid w:val="005736D6"/>
    <w:rsid w:val="005745A8"/>
    <w:rsid w:val="00580195"/>
    <w:rsid w:val="005873A8"/>
    <w:rsid w:val="00590BA7"/>
    <w:rsid w:val="00593D11"/>
    <w:rsid w:val="00597943"/>
    <w:rsid w:val="00597ABD"/>
    <w:rsid w:val="005A22EB"/>
    <w:rsid w:val="005A29AA"/>
    <w:rsid w:val="005A4A93"/>
    <w:rsid w:val="005A64B2"/>
    <w:rsid w:val="005A6FDE"/>
    <w:rsid w:val="005B1529"/>
    <w:rsid w:val="005B1F79"/>
    <w:rsid w:val="005B25DC"/>
    <w:rsid w:val="005B3734"/>
    <w:rsid w:val="005B496D"/>
    <w:rsid w:val="005B5FD9"/>
    <w:rsid w:val="005B70A4"/>
    <w:rsid w:val="005C2E4A"/>
    <w:rsid w:val="005C320A"/>
    <w:rsid w:val="005C4A16"/>
    <w:rsid w:val="005D326E"/>
    <w:rsid w:val="005D3DAF"/>
    <w:rsid w:val="005D5D50"/>
    <w:rsid w:val="005E4D30"/>
    <w:rsid w:val="005F10E5"/>
    <w:rsid w:val="005F1B9A"/>
    <w:rsid w:val="005F24A0"/>
    <w:rsid w:val="005F2F2F"/>
    <w:rsid w:val="005F3B85"/>
    <w:rsid w:val="005F4C57"/>
    <w:rsid w:val="005F577D"/>
    <w:rsid w:val="00600E02"/>
    <w:rsid w:val="00606A2E"/>
    <w:rsid w:val="00606E77"/>
    <w:rsid w:val="006076E0"/>
    <w:rsid w:val="00611978"/>
    <w:rsid w:val="0061493D"/>
    <w:rsid w:val="0061772E"/>
    <w:rsid w:val="00625666"/>
    <w:rsid w:val="00635271"/>
    <w:rsid w:val="00637BE5"/>
    <w:rsid w:val="00646326"/>
    <w:rsid w:val="0064780A"/>
    <w:rsid w:val="0066013D"/>
    <w:rsid w:val="0066044C"/>
    <w:rsid w:val="0066148C"/>
    <w:rsid w:val="00661F01"/>
    <w:rsid w:val="00667449"/>
    <w:rsid w:val="006728F7"/>
    <w:rsid w:val="006761A6"/>
    <w:rsid w:val="0068014D"/>
    <w:rsid w:val="00682C56"/>
    <w:rsid w:val="00683331"/>
    <w:rsid w:val="00685196"/>
    <w:rsid w:val="00685A6B"/>
    <w:rsid w:val="00692FAD"/>
    <w:rsid w:val="006A1E50"/>
    <w:rsid w:val="006A2499"/>
    <w:rsid w:val="006A29DE"/>
    <w:rsid w:val="006A3768"/>
    <w:rsid w:val="006A4A7D"/>
    <w:rsid w:val="006B2D55"/>
    <w:rsid w:val="006B32AB"/>
    <w:rsid w:val="006B34AB"/>
    <w:rsid w:val="006B381A"/>
    <w:rsid w:val="006B43CB"/>
    <w:rsid w:val="006B6E4F"/>
    <w:rsid w:val="006C5F34"/>
    <w:rsid w:val="006D0493"/>
    <w:rsid w:val="006D0B4C"/>
    <w:rsid w:val="006D1861"/>
    <w:rsid w:val="006D485A"/>
    <w:rsid w:val="006D50B3"/>
    <w:rsid w:val="006D6B57"/>
    <w:rsid w:val="006E1454"/>
    <w:rsid w:val="006E193B"/>
    <w:rsid w:val="006E3615"/>
    <w:rsid w:val="006E3A21"/>
    <w:rsid w:val="006E4B86"/>
    <w:rsid w:val="006E5170"/>
    <w:rsid w:val="006E58C3"/>
    <w:rsid w:val="006E70FA"/>
    <w:rsid w:val="006F05A7"/>
    <w:rsid w:val="006F0EDE"/>
    <w:rsid w:val="006F3D8C"/>
    <w:rsid w:val="006F74C5"/>
    <w:rsid w:val="00705DA6"/>
    <w:rsid w:val="00706C62"/>
    <w:rsid w:val="00707426"/>
    <w:rsid w:val="007074BE"/>
    <w:rsid w:val="00707DD7"/>
    <w:rsid w:val="0071061D"/>
    <w:rsid w:val="00710C34"/>
    <w:rsid w:val="00710C3B"/>
    <w:rsid w:val="00710DB1"/>
    <w:rsid w:val="0071320E"/>
    <w:rsid w:val="00717350"/>
    <w:rsid w:val="00717A98"/>
    <w:rsid w:val="0072428E"/>
    <w:rsid w:val="007331BE"/>
    <w:rsid w:val="00734B7F"/>
    <w:rsid w:val="00737F50"/>
    <w:rsid w:val="00740274"/>
    <w:rsid w:val="0074175B"/>
    <w:rsid w:val="00741D4F"/>
    <w:rsid w:val="00744A0E"/>
    <w:rsid w:val="00751725"/>
    <w:rsid w:val="007526AA"/>
    <w:rsid w:val="00756527"/>
    <w:rsid w:val="00756533"/>
    <w:rsid w:val="007600DC"/>
    <w:rsid w:val="00761129"/>
    <w:rsid w:val="0076382C"/>
    <w:rsid w:val="007677FA"/>
    <w:rsid w:val="00774115"/>
    <w:rsid w:val="00774965"/>
    <w:rsid w:val="007754DC"/>
    <w:rsid w:val="007770B5"/>
    <w:rsid w:val="00777820"/>
    <w:rsid w:val="00777A91"/>
    <w:rsid w:val="0078589B"/>
    <w:rsid w:val="00787A81"/>
    <w:rsid w:val="00790E1A"/>
    <w:rsid w:val="00791BCE"/>
    <w:rsid w:val="0079220E"/>
    <w:rsid w:val="00792D47"/>
    <w:rsid w:val="00794201"/>
    <w:rsid w:val="007946E2"/>
    <w:rsid w:val="00794920"/>
    <w:rsid w:val="00795618"/>
    <w:rsid w:val="0079595F"/>
    <w:rsid w:val="00795EBB"/>
    <w:rsid w:val="007A41EE"/>
    <w:rsid w:val="007B00B7"/>
    <w:rsid w:val="007B1344"/>
    <w:rsid w:val="007B2083"/>
    <w:rsid w:val="007B36FB"/>
    <w:rsid w:val="007B44A4"/>
    <w:rsid w:val="007B6108"/>
    <w:rsid w:val="007C2306"/>
    <w:rsid w:val="007C43AF"/>
    <w:rsid w:val="007C45FB"/>
    <w:rsid w:val="007C4E5F"/>
    <w:rsid w:val="007C7E34"/>
    <w:rsid w:val="007E3C65"/>
    <w:rsid w:val="007E6540"/>
    <w:rsid w:val="007F440A"/>
    <w:rsid w:val="007F56B9"/>
    <w:rsid w:val="007F6C8E"/>
    <w:rsid w:val="00801541"/>
    <w:rsid w:val="008017B9"/>
    <w:rsid w:val="008030E6"/>
    <w:rsid w:val="00805E3E"/>
    <w:rsid w:val="008154BF"/>
    <w:rsid w:val="00815E36"/>
    <w:rsid w:val="008175D4"/>
    <w:rsid w:val="00823DCA"/>
    <w:rsid w:val="0082590B"/>
    <w:rsid w:val="00827680"/>
    <w:rsid w:val="00830C49"/>
    <w:rsid w:val="00832037"/>
    <w:rsid w:val="00836C08"/>
    <w:rsid w:val="0083758A"/>
    <w:rsid w:val="00837A51"/>
    <w:rsid w:val="00837DD5"/>
    <w:rsid w:val="00845865"/>
    <w:rsid w:val="00845C25"/>
    <w:rsid w:val="00850FEE"/>
    <w:rsid w:val="008512D8"/>
    <w:rsid w:val="008562D4"/>
    <w:rsid w:val="0086129C"/>
    <w:rsid w:val="00861A24"/>
    <w:rsid w:val="00872A82"/>
    <w:rsid w:val="00873932"/>
    <w:rsid w:val="00874CF0"/>
    <w:rsid w:val="00875E81"/>
    <w:rsid w:val="00880EF5"/>
    <w:rsid w:val="0088212B"/>
    <w:rsid w:val="00885511"/>
    <w:rsid w:val="008939E6"/>
    <w:rsid w:val="00895164"/>
    <w:rsid w:val="0089659B"/>
    <w:rsid w:val="008A1AB5"/>
    <w:rsid w:val="008A35A4"/>
    <w:rsid w:val="008A3F07"/>
    <w:rsid w:val="008A4CB6"/>
    <w:rsid w:val="008A5022"/>
    <w:rsid w:val="008A6C38"/>
    <w:rsid w:val="008A6ED3"/>
    <w:rsid w:val="008A7A80"/>
    <w:rsid w:val="008A7AE0"/>
    <w:rsid w:val="008B031A"/>
    <w:rsid w:val="008B296A"/>
    <w:rsid w:val="008B2BC0"/>
    <w:rsid w:val="008C432A"/>
    <w:rsid w:val="008C4AF7"/>
    <w:rsid w:val="008C69A1"/>
    <w:rsid w:val="008C6D00"/>
    <w:rsid w:val="008C70A3"/>
    <w:rsid w:val="008D145E"/>
    <w:rsid w:val="008D3AF8"/>
    <w:rsid w:val="008D3F8B"/>
    <w:rsid w:val="008D6809"/>
    <w:rsid w:val="008E54CA"/>
    <w:rsid w:val="008E56DC"/>
    <w:rsid w:val="008E6BAC"/>
    <w:rsid w:val="008F09B7"/>
    <w:rsid w:val="008F2439"/>
    <w:rsid w:val="008F2BF2"/>
    <w:rsid w:val="00902AC7"/>
    <w:rsid w:val="009031EB"/>
    <w:rsid w:val="0090486E"/>
    <w:rsid w:val="0091186B"/>
    <w:rsid w:val="00915067"/>
    <w:rsid w:val="009152D6"/>
    <w:rsid w:val="00924D63"/>
    <w:rsid w:val="009256BF"/>
    <w:rsid w:val="0093080B"/>
    <w:rsid w:val="00931DE3"/>
    <w:rsid w:val="00933EFB"/>
    <w:rsid w:val="00935C6C"/>
    <w:rsid w:val="00940094"/>
    <w:rsid w:val="009411AD"/>
    <w:rsid w:val="009444F6"/>
    <w:rsid w:val="00944934"/>
    <w:rsid w:val="00947B94"/>
    <w:rsid w:val="009504D9"/>
    <w:rsid w:val="00953819"/>
    <w:rsid w:val="00953ADC"/>
    <w:rsid w:val="009629BC"/>
    <w:rsid w:val="00966A18"/>
    <w:rsid w:val="00971A01"/>
    <w:rsid w:val="00975C38"/>
    <w:rsid w:val="00977C11"/>
    <w:rsid w:val="00982CF3"/>
    <w:rsid w:val="00982F5F"/>
    <w:rsid w:val="00983F8D"/>
    <w:rsid w:val="0098652C"/>
    <w:rsid w:val="00986932"/>
    <w:rsid w:val="009900E0"/>
    <w:rsid w:val="0099187F"/>
    <w:rsid w:val="0099226F"/>
    <w:rsid w:val="00996DB3"/>
    <w:rsid w:val="00997FC9"/>
    <w:rsid w:val="009A4270"/>
    <w:rsid w:val="009A5030"/>
    <w:rsid w:val="009A747C"/>
    <w:rsid w:val="009B03B8"/>
    <w:rsid w:val="009B07FE"/>
    <w:rsid w:val="009B1877"/>
    <w:rsid w:val="009B1A60"/>
    <w:rsid w:val="009B42D0"/>
    <w:rsid w:val="009B6C0B"/>
    <w:rsid w:val="009B79C7"/>
    <w:rsid w:val="009C5005"/>
    <w:rsid w:val="009C7A91"/>
    <w:rsid w:val="009C7E1B"/>
    <w:rsid w:val="009D1D82"/>
    <w:rsid w:val="009D3741"/>
    <w:rsid w:val="009D405A"/>
    <w:rsid w:val="009D42AE"/>
    <w:rsid w:val="009D6BFE"/>
    <w:rsid w:val="009D708B"/>
    <w:rsid w:val="009E0717"/>
    <w:rsid w:val="009E7AE0"/>
    <w:rsid w:val="009F4701"/>
    <w:rsid w:val="009F6C89"/>
    <w:rsid w:val="009F7EE1"/>
    <w:rsid w:val="00A025E5"/>
    <w:rsid w:val="00A03AA2"/>
    <w:rsid w:val="00A0425A"/>
    <w:rsid w:val="00A04551"/>
    <w:rsid w:val="00A04DE3"/>
    <w:rsid w:val="00A05A94"/>
    <w:rsid w:val="00A06FDB"/>
    <w:rsid w:val="00A07516"/>
    <w:rsid w:val="00A07F7C"/>
    <w:rsid w:val="00A1033F"/>
    <w:rsid w:val="00A13B2E"/>
    <w:rsid w:val="00A145E3"/>
    <w:rsid w:val="00A17702"/>
    <w:rsid w:val="00A221A3"/>
    <w:rsid w:val="00A236BD"/>
    <w:rsid w:val="00A24D89"/>
    <w:rsid w:val="00A26653"/>
    <w:rsid w:val="00A27B07"/>
    <w:rsid w:val="00A30BF9"/>
    <w:rsid w:val="00A42556"/>
    <w:rsid w:val="00A470CD"/>
    <w:rsid w:val="00A47331"/>
    <w:rsid w:val="00A55DA6"/>
    <w:rsid w:val="00A74206"/>
    <w:rsid w:val="00A744F5"/>
    <w:rsid w:val="00A76391"/>
    <w:rsid w:val="00A83C84"/>
    <w:rsid w:val="00A84B64"/>
    <w:rsid w:val="00A86060"/>
    <w:rsid w:val="00A90A8B"/>
    <w:rsid w:val="00A91ED6"/>
    <w:rsid w:val="00A9389A"/>
    <w:rsid w:val="00A95E94"/>
    <w:rsid w:val="00AA06A1"/>
    <w:rsid w:val="00AA47BC"/>
    <w:rsid w:val="00AA4D59"/>
    <w:rsid w:val="00AB0C87"/>
    <w:rsid w:val="00AB434D"/>
    <w:rsid w:val="00AB5422"/>
    <w:rsid w:val="00AB5BE1"/>
    <w:rsid w:val="00AB5E34"/>
    <w:rsid w:val="00AB6F4B"/>
    <w:rsid w:val="00AC0456"/>
    <w:rsid w:val="00AC3FE1"/>
    <w:rsid w:val="00AC4276"/>
    <w:rsid w:val="00AD027F"/>
    <w:rsid w:val="00AD11FB"/>
    <w:rsid w:val="00AD50C6"/>
    <w:rsid w:val="00AD53CA"/>
    <w:rsid w:val="00AD5EB5"/>
    <w:rsid w:val="00AE5969"/>
    <w:rsid w:val="00AE6C76"/>
    <w:rsid w:val="00AF0A7B"/>
    <w:rsid w:val="00AF2130"/>
    <w:rsid w:val="00AF264A"/>
    <w:rsid w:val="00AF5BC1"/>
    <w:rsid w:val="00AF642D"/>
    <w:rsid w:val="00B015F7"/>
    <w:rsid w:val="00B017E9"/>
    <w:rsid w:val="00B03708"/>
    <w:rsid w:val="00B0382E"/>
    <w:rsid w:val="00B10042"/>
    <w:rsid w:val="00B10EB1"/>
    <w:rsid w:val="00B1278A"/>
    <w:rsid w:val="00B1374F"/>
    <w:rsid w:val="00B15F07"/>
    <w:rsid w:val="00B164FA"/>
    <w:rsid w:val="00B203F6"/>
    <w:rsid w:val="00B20CEB"/>
    <w:rsid w:val="00B22D87"/>
    <w:rsid w:val="00B234B1"/>
    <w:rsid w:val="00B23993"/>
    <w:rsid w:val="00B241F0"/>
    <w:rsid w:val="00B2455A"/>
    <w:rsid w:val="00B275BE"/>
    <w:rsid w:val="00B330FF"/>
    <w:rsid w:val="00B34167"/>
    <w:rsid w:val="00B34EEC"/>
    <w:rsid w:val="00B35A01"/>
    <w:rsid w:val="00B41191"/>
    <w:rsid w:val="00B4138F"/>
    <w:rsid w:val="00B41D96"/>
    <w:rsid w:val="00B43365"/>
    <w:rsid w:val="00B43716"/>
    <w:rsid w:val="00B43A4B"/>
    <w:rsid w:val="00B4780A"/>
    <w:rsid w:val="00B524FE"/>
    <w:rsid w:val="00B53647"/>
    <w:rsid w:val="00B552B1"/>
    <w:rsid w:val="00B61561"/>
    <w:rsid w:val="00B6570D"/>
    <w:rsid w:val="00B66131"/>
    <w:rsid w:val="00B74359"/>
    <w:rsid w:val="00B76812"/>
    <w:rsid w:val="00B81557"/>
    <w:rsid w:val="00B81C03"/>
    <w:rsid w:val="00B82854"/>
    <w:rsid w:val="00B835B3"/>
    <w:rsid w:val="00B84190"/>
    <w:rsid w:val="00B86574"/>
    <w:rsid w:val="00B91B81"/>
    <w:rsid w:val="00B921FA"/>
    <w:rsid w:val="00B92886"/>
    <w:rsid w:val="00B97CEE"/>
    <w:rsid w:val="00BA00A0"/>
    <w:rsid w:val="00BA14F9"/>
    <w:rsid w:val="00BA1860"/>
    <w:rsid w:val="00BA1AE7"/>
    <w:rsid w:val="00BA5D57"/>
    <w:rsid w:val="00BA72DC"/>
    <w:rsid w:val="00BB0ABE"/>
    <w:rsid w:val="00BB2DC5"/>
    <w:rsid w:val="00BB33F3"/>
    <w:rsid w:val="00BB367B"/>
    <w:rsid w:val="00BB3BAA"/>
    <w:rsid w:val="00BB49FB"/>
    <w:rsid w:val="00BB52B0"/>
    <w:rsid w:val="00BB6740"/>
    <w:rsid w:val="00BC46B1"/>
    <w:rsid w:val="00BD04F4"/>
    <w:rsid w:val="00BD280B"/>
    <w:rsid w:val="00BD2871"/>
    <w:rsid w:val="00BD2E40"/>
    <w:rsid w:val="00BD36A8"/>
    <w:rsid w:val="00BE73C3"/>
    <w:rsid w:val="00BE79E5"/>
    <w:rsid w:val="00BF7A39"/>
    <w:rsid w:val="00C0101E"/>
    <w:rsid w:val="00C01D1F"/>
    <w:rsid w:val="00C0380D"/>
    <w:rsid w:val="00C11230"/>
    <w:rsid w:val="00C129AC"/>
    <w:rsid w:val="00C1487B"/>
    <w:rsid w:val="00C2434F"/>
    <w:rsid w:val="00C258DA"/>
    <w:rsid w:val="00C26998"/>
    <w:rsid w:val="00C30976"/>
    <w:rsid w:val="00C30BE9"/>
    <w:rsid w:val="00C31CF2"/>
    <w:rsid w:val="00C324DD"/>
    <w:rsid w:val="00C3350E"/>
    <w:rsid w:val="00C34486"/>
    <w:rsid w:val="00C3448D"/>
    <w:rsid w:val="00C36548"/>
    <w:rsid w:val="00C43D97"/>
    <w:rsid w:val="00C44C09"/>
    <w:rsid w:val="00C46E9A"/>
    <w:rsid w:val="00C47F78"/>
    <w:rsid w:val="00C500D5"/>
    <w:rsid w:val="00C51E8D"/>
    <w:rsid w:val="00C53518"/>
    <w:rsid w:val="00C559BB"/>
    <w:rsid w:val="00C60662"/>
    <w:rsid w:val="00C60AE9"/>
    <w:rsid w:val="00C6126D"/>
    <w:rsid w:val="00C64D16"/>
    <w:rsid w:val="00C73F41"/>
    <w:rsid w:val="00C74F83"/>
    <w:rsid w:val="00C808F3"/>
    <w:rsid w:val="00C8110D"/>
    <w:rsid w:val="00C814D7"/>
    <w:rsid w:val="00C81529"/>
    <w:rsid w:val="00C81FC3"/>
    <w:rsid w:val="00C85803"/>
    <w:rsid w:val="00C92C3F"/>
    <w:rsid w:val="00C93949"/>
    <w:rsid w:val="00C97487"/>
    <w:rsid w:val="00CA7CDA"/>
    <w:rsid w:val="00CB0268"/>
    <w:rsid w:val="00CB0E80"/>
    <w:rsid w:val="00CB6708"/>
    <w:rsid w:val="00CB6735"/>
    <w:rsid w:val="00CC0DA3"/>
    <w:rsid w:val="00CC3DEF"/>
    <w:rsid w:val="00CD42F9"/>
    <w:rsid w:val="00CD4461"/>
    <w:rsid w:val="00CD4D69"/>
    <w:rsid w:val="00CD6BC4"/>
    <w:rsid w:val="00CD7860"/>
    <w:rsid w:val="00CE3924"/>
    <w:rsid w:val="00CE4CC1"/>
    <w:rsid w:val="00CE5B74"/>
    <w:rsid w:val="00CE6CF7"/>
    <w:rsid w:val="00CE7454"/>
    <w:rsid w:val="00CF00C6"/>
    <w:rsid w:val="00CF0F47"/>
    <w:rsid w:val="00CF1F19"/>
    <w:rsid w:val="00CF1F31"/>
    <w:rsid w:val="00CF200E"/>
    <w:rsid w:val="00CF604B"/>
    <w:rsid w:val="00D05131"/>
    <w:rsid w:val="00D114EA"/>
    <w:rsid w:val="00D1381F"/>
    <w:rsid w:val="00D13BC4"/>
    <w:rsid w:val="00D16EA6"/>
    <w:rsid w:val="00D205CD"/>
    <w:rsid w:val="00D26574"/>
    <w:rsid w:val="00D27643"/>
    <w:rsid w:val="00D35910"/>
    <w:rsid w:val="00D35EF1"/>
    <w:rsid w:val="00D41836"/>
    <w:rsid w:val="00D419C4"/>
    <w:rsid w:val="00D421F0"/>
    <w:rsid w:val="00D42EF5"/>
    <w:rsid w:val="00D46576"/>
    <w:rsid w:val="00D54190"/>
    <w:rsid w:val="00D6007F"/>
    <w:rsid w:val="00D62344"/>
    <w:rsid w:val="00D62F3E"/>
    <w:rsid w:val="00D7076F"/>
    <w:rsid w:val="00D73DF6"/>
    <w:rsid w:val="00D800BF"/>
    <w:rsid w:val="00D8227E"/>
    <w:rsid w:val="00D84317"/>
    <w:rsid w:val="00D91429"/>
    <w:rsid w:val="00D96756"/>
    <w:rsid w:val="00DB41B5"/>
    <w:rsid w:val="00DB55A2"/>
    <w:rsid w:val="00DB5F4E"/>
    <w:rsid w:val="00DB7B27"/>
    <w:rsid w:val="00DC0C4F"/>
    <w:rsid w:val="00DC26D8"/>
    <w:rsid w:val="00DC3B0B"/>
    <w:rsid w:val="00DC481A"/>
    <w:rsid w:val="00DC4F3E"/>
    <w:rsid w:val="00DC5446"/>
    <w:rsid w:val="00DD0173"/>
    <w:rsid w:val="00DD2212"/>
    <w:rsid w:val="00DD24C0"/>
    <w:rsid w:val="00DD27B7"/>
    <w:rsid w:val="00DD4D65"/>
    <w:rsid w:val="00DE012A"/>
    <w:rsid w:val="00DE33B0"/>
    <w:rsid w:val="00DE6723"/>
    <w:rsid w:val="00DE730A"/>
    <w:rsid w:val="00DE766C"/>
    <w:rsid w:val="00DF1A69"/>
    <w:rsid w:val="00DF3F12"/>
    <w:rsid w:val="00DF5FE3"/>
    <w:rsid w:val="00DF7A85"/>
    <w:rsid w:val="00DF7C0B"/>
    <w:rsid w:val="00DF7CF1"/>
    <w:rsid w:val="00E0012C"/>
    <w:rsid w:val="00E0112C"/>
    <w:rsid w:val="00E014C9"/>
    <w:rsid w:val="00E1174A"/>
    <w:rsid w:val="00E1664C"/>
    <w:rsid w:val="00E16912"/>
    <w:rsid w:val="00E2012A"/>
    <w:rsid w:val="00E209EB"/>
    <w:rsid w:val="00E24882"/>
    <w:rsid w:val="00E26B70"/>
    <w:rsid w:val="00E33789"/>
    <w:rsid w:val="00E426F7"/>
    <w:rsid w:val="00E42E70"/>
    <w:rsid w:val="00E45967"/>
    <w:rsid w:val="00E46C8F"/>
    <w:rsid w:val="00E50C2E"/>
    <w:rsid w:val="00E50D9C"/>
    <w:rsid w:val="00E5297D"/>
    <w:rsid w:val="00E556C2"/>
    <w:rsid w:val="00E636DB"/>
    <w:rsid w:val="00E64EBF"/>
    <w:rsid w:val="00E66D39"/>
    <w:rsid w:val="00E67D3B"/>
    <w:rsid w:val="00E7137B"/>
    <w:rsid w:val="00E71937"/>
    <w:rsid w:val="00E81ADF"/>
    <w:rsid w:val="00E82705"/>
    <w:rsid w:val="00E83765"/>
    <w:rsid w:val="00E86DB4"/>
    <w:rsid w:val="00E94306"/>
    <w:rsid w:val="00E9456C"/>
    <w:rsid w:val="00E95345"/>
    <w:rsid w:val="00E96DA8"/>
    <w:rsid w:val="00E97416"/>
    <w:rsid w:val="00EA501A"/>
    <w:rsid w:val="00EA57CB"/>
    <w:rsid w:val="00EB0D6D"/>
    <w:rsid w:val="00EB47D5"/>
    <w:rsid w:val="00EC3034"/>
    <w:rsid w:val="00EC3858"/>
    <w:rsid w:val="00EC4A97"/>
    <w:rsid w:val="00EC5F95"/>
    <w:rsid w:val="00EC70B5"/>
    <w:rsid w:val="00ED1BE9"/>
    <w:rsid w:val="00ED33C6"/>
    <w:rsid w:val="00ED4BB4"/>
    <w:rsid w:val="00ED4FD7"/>
    <w:rsid w:val="00ED7944"/>
    <w:rsid w:val="00EE00F3"/>
    <w:rsid w:val="00EE0C4A"/>
    <w:rsid w:val="00EE5249"/>
    <w:rsid w:val="00EE59EC"/>
    <w:rsid w:val="00EE6291"/>
    <w:rsid w:val="00EE744B"/>
    <w:rsid w:val="00EE74FE"/>
    <w:rsid w:val="00EE7C34"/>
    <w:rsid w:val="00EF0A8B"/>
    <w:rsid w:val="00EF2274"/>
    <w:rsid w:val="00EF2277"/>
    <w:rsid w:val="00EF4632"/>
    <w:rsid w:val="00EF5486"/>
    <w:rsid w:val="00EF6AB5"/>
    <w:rsid w:val="00F00D20"/>
    <w:rsid w:val="00F01F88"/>
    <w:rsid w:val="00F0475D"/>
    <w:rsid w:val="00F050C8"/>
    <w:rsid w:val="00F1066D"/>
    <w:rsid w:val="00F10954"/>
    <w:rsid w:val="00F114C3"/>
    <w:rsid w:val="00F146A4"/>
    <w:rsid w:val="00F15BF6"/>
    <w:rsid w:val="00F15F07"/>
    <w:rsid w:val="00F2486A"/>
    <w:rsid w:val="00F25067"/>
    <w:rsid w:val="00F33E89"/>
    <w:rsid w:val="00F34A0D"/>
    <w:rsid w:val="00F34B21"/>
    <w:rsid w:val="00F41773"/>
    <w:rsid w:val="00F4485C"/>
    <w:rsid w:val="00F45239"/>
    <w:rsid w:val="00F45304"/>
    <w:rsid w:val="00F50413"/>
    <w:rsid w:val="00F54949"/>
    <w:rsid w:val="00F55FB4"/>
    <w:rsid w:val="00F57676"/>
    <w:rsid w:val="00F60619"/>
    <w:rsid w:val="00F60AF2"/>
    <w:rsid w:val="00F60FF1"/>
    <w:rsid w:val="00F61762"/>
    <w:rsid w:val="00F6551B"/>
    <w:rsid w:val="00F66FDB"/>
    <w:rsid w:val="00F7071D"/>
    <w:rsid w:val="00F707FE"/>
    <w:rsid w:val="00F77553"/>
    <w:rsid w:val="00F7764C"/>
    <w:rsid w:val="00F80281"/>
    <w:rsid w:val="00F82EAA"/>
    <w:rsid w:val="00F85A7F"/>
    <w:rsid w:val="00F8729D"/>
    <w:rsid w:val="00F937B5"/>
    <w:rsid w:val="00F96AB5"/>
    <w:rsid w:val="00FA25FC"/>
    <w:rsid w:val="00FA2A3C"/>
    <w:rsid w:val="00FA77CF"/>
    <w:rsid w:val="00FB121C"/>
    <w:rsid w:val="00FB38FB"/>
    <w:rsid w:val="00FB70C5"/>
    <w:rsid w:val="00FC2B6F"/>
    <w:rsid w:val="00FC4DE7"/>
    <w:rsid w:val="00FD07D0"/>
    <w:rsid w:val="00FD4383"/>
    <w:rsid w:val="00FD6FB7"/>
    <w:rsid w:val="00FE053A"/>
    <w:rsid w:val="00FE1C62"/>
    <w:rsid w:val="00FE37C4"/>
    <w:rsid w:val="00FE4759"/>
    <w:rsid w:val="00FE6987"/>
    <w:rsid w:val="00FE6B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7E"/>
    <w:rPr>
      <w:sz w:val="24"/>
      <w:szCs w:val="24"/>
      <w:lang w:val="es-ES_tradnl" w:eastAsia="es-ES"/>
    </w:rPr>
  </w:style>
  <w:style w:type="paragraph" w:styleId="Heading6">
    <w:name w:val="heading 6"/>
    <w:basedOn w:val="Normal"/>
    <w:next w:val="Normal"/>
    <w:link w:val="Heading6Char"/>
    <w:uiPriority w:val="99"/>
    <w:qFormat/>
    <w:rsid w:val="00DD4D65"/>
    <w:pPr>
      <w:spacing w:before="240" w:after="60"/>
      <w:outlineLvl w:val="5"/>
    </w:pPr>
    <w:rPr>
      <w:b/>
      <w:bCs/>
      <w:i/>
      <w:sz w:val="22"/>
      <w:szCs w:val="22"/>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4705C6"/>
    <w:rPr>
      <w:rFonts w:asciiTheme="minorHAnsi" w:eastAsiaTheme="minorEastAsia" w:hAnsiTheme="minorHAnsi" w:cstheme="minorBidi"/>
      <w:b/>
      <w:bCs/>
      <w:lang w:val="es-ES_tradnl" w:eastAsia="es-ES"/>
    </w:rPr>
  </w:style>
  <w:style w:type="paragraph" w:styleId="Header">
    <w:name w:val="header"/>
    <w:basedOn w:val="Normal"/>
    <w:link w:val="HeaderChar"/>
    <w:uiPriority w:val="99"/>
    <w:rsid w:val="00DD4D65"/>
    <w:pPr>
      <w:tabs>
        <w:tab w:val="center" w:pos="4252"/>
        <w:tab w:val="right" w:pos="8504"/>
      </w:tabs>
    </w:pPr>
  </w:style>
  <w:style w:type="character" w:customStyle="1" w:styleId="HeaderChar">
    <w:name w:val="Header Char"/>
    <w:basedOn w:val="DefaultParagraphFont"/>
    <w:link w:val="Header"/>
    <w:uiPriority w:val="99"/>
    <w:semiHidden/>
    <w:rsid w:val="004705C6"/>
    <w:rPr>
      <w:sz w:val="24"/>
      <w:szCs w:val="24"/>
      <w:lang w:val="es-ES_tradnl" w:eastAsia="es-ES"/>
    </w:rPr>
  </w:style>
  <w:style w:type="paragraph" w:styleId="Footer">
    <w:name w:val="footer"/>
    <w:basedOn w:val="Normal"/>
    <w:link w:val="FooterChar"/>
    <w:uiPriority w:val="99"/>
    <w:rsid w:val="00DD4D65"/>
    <w:pPr>
      <w:tabs>
        <w:tab w:val="center" w:pos="4252"/>
        <w:tab w:val="right" w:pos="8504"/>
      </w:tabs>
    </w:pPr>
  </w:style>
  <w:style w:type="character" w:customStyle="1" w:styleId="FooterChar">
    <w:name w:val="Footer Char"/>
    <w:basedOn w:val="DefaultParagraphFont"/>
    <w:link w:val="Footer"/>
    <w:uiPriority w:val="99"/>
    <w:semiHidden/>
    <w:rsid w:val="004705C6"/>
    <w:rPr>
      <w:sz w:val="24"/>
      <w:szCs w:val="24"/>
      <w:lang w:val="es-ES_tradnl" w:eastAsia="es-ES"/>
    </w:rPr>
  </w:style>
  <w:style w:type="paragraph" w:styleId="BodyText3">
    <w:name w:val="Body Text 3"/>
    <w:basedOn w:val="Normal"/>
    <w:link w:val="BodyText3Char"/>
    <w:uiPriority w:val="99"/>
    <w:rsid w:val="00BA1AE7"/>
    <w:pPr>
      <w:jc w:val="both"/>
    </w:pPr>
    <w:rPr>
      <w:rFonts w:ascii="Arial" w:hAnsi="Arial" w:cs="Arial"/>
      <w:i/>
      <w:iCs/>
      <w:u w:val="single"/>
    </w:rPr>
  </w:style>
  <w:style w:type="character" w:customStyle="1" w:styleId="BodyText3Char">
    <w:name w:val="Body Text 3 Char"/>
    <w:basedOn w:val="DefaultParagraphFont"/>
    <w:link w:val="BodyText3"/>
    <w:uiPriority w:val="99"/>
    <w:semiHidden/>
    <w:rsid w:val="004705C6"/>
    <w:rPr>
      <w:sz w:val="16"/>
      <w:szCs w:val="16"/>
      <w:lang w:val="es-ES_tradnl" w:eastAsia="es-ES"/>
    </w:rPr>
  </w:style>
  <w:style w:type="paragraph" w:styleId="BodyText2">
    <w:name w:val="Body Text 2"/>
    <w:basedOn w:val="Normal"/>
    <w:link w:val="BodyText2Char"/>
    <w:uiPriority w:val="99"/>
    <w:rsid w:val="0061493D"/>
    <w:pPr>
      <w:spacing w:after="120" w:line="480" w:lineRule="auto"/>
    </w:pPr>
  </w:style>
  <w:style w:type="character" w:customStyle="1" w:styleId="BodyText2Char">
    <w:name w:val="Body Text 2 Char"/>
    <w:basedOn w:val="DefaultParagraphFont"/>
    <w:link w:val="BodyText2"/>
    <w:uiPriority w:val="99"/>
    <w:semiHidden/>
    <w:rsid w:val="004705C6"/>
    <w:rPr>
      <w:sz w:val="24"/>
      <w:szCs w:val="24"/>
      <w:lang w:val="es-ES_tradnl" w:eastAsia="es-ES"/>
    </w:rPr>
  </w:style>
  <w:style w:type="paragraph" w:styleId="BalloonText">
    <w:name w:val="Balloon Text"/>
    <w:basedOn w:val="Normal"/>
    <w:link w:val="BalloonTextChar"/>
    <w:uiPriority w:val="99"/>
    <w:semiHidden/>
    <w:rsid w:val="0074175B"/>
    <w:rPr>
      <w:rFonts w:ascii="Tahoma" w:hAnsi="Tahoma" w:cs="Tahoma"/>
      <w:sz w:val="16"/>
      <w:szCs w:val="16"/>
    </w:rPr>
  </w:style>
  <w:style w:type="character" w:customStyle="1" w:styleId="BalloonTextChar">
    <w:name w:val="Balloon Text Char"/>
    <w:basedOn w:val="DefaultParagraphFont"/>
    <w:link w:val="BalloonText"/>
    <w:uiPriority w:val="99"/>
    <w:semiHidden/>
    <w:rsid w:val="004705C6"/>
    <w:rPr>
      <w:sz w:val="0"/>
      <w:szCs w:val="0"/>
      <w:lang w:val="es-ES_tradnl" w:eastAsia="es-ES"/>
    </w:rPr>
  </w:style>
  <w:style w:type="paragraph" w:styleId="ListParagraph">
    <w:name w:val="List Paragraph"/>
    <w:basedOn w:val="Normal"/>
    <w:uiPriority w:val="99"/>
    <w:qFormat/>
    <w:rsid w:val="008C6D00"/>
    <w:pPr>
      <w:ind w:left="708"/>
    </w:pPr>
  </w:style>
  <w:style w:type="paragraph" w:styleId="BodyText">
    <w:name w:val="Body Text"/>
    <w:basedOn w:val="Normal"/>
    <w:link w:val="BodyTextChar"/>
    <w:uiPriority w:val="99"/>
    <w:rsid w:val="00707DD7"/>
    <w:pPr>
      <w:spacing w:after="120"/>
    </w:pPr>
  </w:style>
  <w:style w:type="character" w:customStyle="1" w:styleId="BodyTextChar">
    <w:name w:val="Body Text Char"/>
    <w:basedOn w:val="DefaultParagraphFont"/>
    <w:link w:val="BodyText"/>
    <w:uiPriority w:val="99"/>
    <w:locked/>
    <w:rsid w:val="00707DD7"/>
    <w:rPr>
      <w:rFonts w:cs="Times New Roman"/>
      <w:sz w:val="24"/>
      <w:szCs w:val="24"/>
      <w:lang w:val="es-ES_tradnl" w:eastAsia="es-ES"/>
    </w:rPr>
  </w:style>
  <w:style w:type="paragraph" w:styleId="NormalWeb">
    <w:name w:val="Normal (Web)"/>
    <w:basedOn w:val="Normal"/>
    <w:uiPriority w:val="99"/>
    <w:rsid w:val="00CE6CF7"/>
    <w:pPr>
      <w:spacing w:before="100" w:beforeAutospacing="1" w:after="100" w:afterAutospacing="1"/>
    </w:pPr>
    <w:rPr>
      <w:lang w:val="es-ES"/>
    </w:rPr>
  </w:style>
  <w:style w:type="paragraph" w:styleId="NoSpacing">
    <w:name w:val="No Spacing"/>
    <w:uiPriority w:val="99"/>
    <w:qFormat/>
    <w:rsid w:val="001E3DAB"/>
    <w:rPr>
      <w:rFonts w:ascii="Calibri" w:hAnsi="Calibri"/>
      <w:lang w:val="es-ES"/>
    </w:rPr>
  </w:style>
  <w:style w:type="paragraph" w:customStyle="1" w:styleId="Default">
    <w:name w:val="Default"/>
    <w:uiPriority w:val="99"/>
    <w:rsid w:val="006F74C5"/>
    <w:pPr>
      <w:autoSpaceDE w:val="0"/>
      <w:autoSpaceDN w:val="0"/>
      <w:adjustRightInd w:val="0"/>
    </w:pPr>
    <w:rPr>
      <w:rFonts w:ascii="Arial" w:hAnsi="Arial" w:cs="Arial"/>
      <w:color w:val="000000"/>
      <w:sz w:val="24"/>
      <w:szCs w:val="24"/>
      <w:lang w:val="es-CR"/>
    </w:rPr>
  </w:style>
  <w:style w:type="paragraph" w:styleId="FootnoteText">
    <w:name w:val="footnote text"/>
    <w:basedOn w:val="Normal"/>
    <w:link w:val="FootnoteTextChar"/>
    <w:uiPriority w:val="99"/>
    <w:rsid w:val="0066013D"/>
    <w:rPr>
      <w:rFonts w:ascii="Calibri" w:hAnsi="Calibri"/>
      <w:sz w:val="20"/>
      <w:szCs w:val="20"/>
      <w:lang w:val="es-CR" w:eastAsia="en-US"/>
    </w:rPr>
  </w:style>
  <w:style w:type="character" w:customStyle="1" w:styleId="FootnoteTextChar">
    <w:name w:val="Footnote Text Char"/>
    <w:basedOn w:val="DefaultParagraphFont"/>
    <w:link w:val="FootnoteText"/>
    <w:uiPriority w:val="99"/>
    <w:locked/>
    <w:rsid w:val="0066013D"/>
    <w:rPr>
      <w:rFonts w:ascii="Calibri" w:eastAsia="Times New Roman" w:hAnsi="Calibri" w:cs="Times New Roman"/>
      <w:lang w:eastAsia="en-US"/>
    </w:rPr>
  </w:style>
  <w:style w:type="character" w:styleId="FootnoteReference">
    <w:name w:val="footnote reference"/>
    <w:basedOn w:val="DefaultParagraphFont"/>
    <w:uiPriority w:val="99"/>
    <w:rsid w:val="0066013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9FD7120F4C0A54BBC8CB972D8087EAD" ma:contentTypeVersion="0" ma:contentTypeDescription="Crear nuevo documento." ma:contentTypeScope="" ma:versionID="3150242c46dadb00634965b82cbfb45f">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3778588-E65A-4FBA-9D14-24E93F7CB232}"/>
</file>

<file path=customXml/itemProps2.xml><?xml version="1.0" encoding="utf-8"?>
<ds:datastoreItem xmlns:ds="http://schemas.openxmlformats.org/officeDocument/2006/customXml" ds:itemID="{B071D9E6-8C20-4F3C-B63F-DE9ABE896499}"/>
</file>

<file path=customXml/itemProps3.xml><?xml version="1.0" encoding="utf-8"?>
<ds:datastoreItem xmlns:ds="http://schemas.openxmlformats.org/officeDocument/2006/customXml" ds:itemID="{DB6258A8-1794-4C33-86D2-C01535F28AC4}"/>
</file>

<file path=docProps/app.xml><?xml version="1.0" encoding="utf-8"?>
<Properties xmlns="http://schemas.openxmlformats.org/officeDocument/2006/extended-properties" xmlns:vt="http://schemas.openxmlformats.org/officeDocument/2006/docPropsVTypes">
  <Template>Normal_Wordconv</Template>
  <TotalTime>1</TotalTime>
  <Pages>7</Pages>
  <Words>2844</Words>
  <Characters>15642</Characters>
  <Application>Microsoft Office Outlook</Application>
  <DocSecurity>0</DocSecurity>
  <Lines>0</Lines>
  <Paragraphs>0</Paragraphs>
  <ScaleCrop>false</ScaleCrop>
  <Company>Instituto Tecnológico de Costa Rica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Declaratoria de interés institucional al Programa de Investigación  en  Nanotecnología</dc:title>
  <dc:subject/>
  <dc:creator>Instituto Tecnológico de Costa Rica</dc:creator>
  <cp:keywords/>
  <dc:description/>
  <cp:lastModifiedBy>Instituto Tecnológico de Costa Rica</cp:lastModifiedBy>
  <cp:revision>2</cp:revision>
  <cp:lastPrinted>2010-09-02T00:15:00Z</cp:lastPrinted>
  <dcterms:created xsi:type="dcterms:W3CDTF">2010-09-07T17:06:00Z</dcterms:created>
  <dcterms:modified xsi:type="dcterms:W3CDTF">2010-09-07T17:06:00Z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ngo">
    <vt:lpwstr>2220-2253</vt:lpwstr>
  </property>
</Properties>
</file>