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header2.xml" ContentType="application/vnd.openxmlformats-officedocument.wordprocessingml.header+xml"/>
  <Override PartName="/word/header1.xml" ContentType="application/vnd.openxmlformats-officedocument.wordprocessingml.header+xml"/>
  <Override PartName="/word/_rels/header2.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5.png" ContentType="image/png"/>
  <Override PartName="/word/media/image4.png" ContentType="image/png"/>
  <Override PartName="/word/media/image3.wmf" ContentType="image/x-wmf"/>
  <Override PartName="/word/media/image2.wmf" ContentType="image/x-wmf"/>
  <Override PartName="/word/media/image1.wmf" ContentType="image/x-wmf"/>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lang w:val="es-CR" w:eastAsia="es-ES"/>
        </w:rPr>
      </w:pPr>
      <w:r>
        <w:rPr>
          <w:lang w:val="es-CR" w:eastAsia="es-ES"/>
        </w:rPr>
      </w:r>
    </w:p>
    <w:p>
      <w:pPr>
        <w:pStyle w:val="Heading5"/>
        <w:numPr>
          <w:ilvl w:val="4"/>
          <w:numId w:val="1"/>
        </w:numPr>
        <w:spacing w:before="0" w:after="0"/>
        <w:rPr>
          <w:rFonts w:ascii="Arial" w:hAnsi="Arial" w:cs="Arial"/>
          <w:i w:val="false"/>
          <w:i w:val="false"/>
          <w:szCs w:val="22"/>
        </w:rPr>
      </w:pPr>
      <w:r>
        <w:rPr>
          <w:rFonts w:cs="Arial" w:ascii="Arial" w:hAnsi="Arial"/>
          <w:i w:val="false"/>
          <w:szCs w:val="22"/>
        </w:rPr>
        <w:t>SCI-635-2016</w:t>
      </w:r>
    </w:p>
    <w:p>
      <w:pPr>
        <w:pStyle w:val="Normal"/>
        <w:rPr>
          <w:rFonts w:cs="Arial"/>
          <w:bCs/>
          <w:iCs/>
          <w:sz w:val="16"/>
          <w:szCs w:val="16"/>
        </w:rPr>
      </w:pPr>
      <w:r>
        <w:rPr>
          <w:rFonts w:cs="Arial" w:ascii="Arial" w:hAnsi="Arial"/>
          <w:b/>
          <w:bCs/>
          <w:iCs/>
          <w:sz w:val="40"/>
          <w:szCs w:val="44"/>
        </w:rPr>
        <w:t xml:space="preserve">Comunicación de acuerdo </w:t>
      </w:r>
    </w:p>
    <w:p>
      <w:pPr>
        <w:pStyle w:val="Normal"/>
        <w:rPr>
          <w:rFonts w:cs="Arial"/>
          <w:bCs/>
          <w:iCs/>
          <w:sz w:val="16"/>
          <w:szCs w:val="16"/>
        </w:rPr>
      </w:pPr>
      <w:r>
        <w:rPr>
          <w:rFonts w:cs="Arial"/>
          <w:bCs/>
          <w:iCs/>
          <w:sz w:val="16"/>
          <w:szCs w:val="16"/>
        </w:rPr>
      </w:r>
    </w:p>
    <w:tbl>
      <w:tblPr>
        <w:tblW w:w="9639" w:type="dxa"/>
        <w:jc w:val="left"/>
        <w:tblInd w:w="108" w:type="dxa"/>
        <w:tblBorders/>
        <w:tblCellMar>
          <w:top w:w="0" w:type="dxa"/>
          <w:left w:w="108" w:type="dxa"/>
          <w:bottom w:w="0" w:type="dxa"/>
          <w:right w:w="108" w:type="dxa"/>
        </w:tblCellMar>
      </w:tblPr>
      <w:tblGrid>
        <w:gridCol w:w="1418"/>
        <w:gridCol w:w="8221"/>
      </w:tblGrid>
      <w:tr>
        <w:trPr/>
        <w:tc>
          <w:tcPr>
            <w:tcW w:w="1418" w:type="dxa"/>
            <w:tcBorders/>
            <w:shd w:fill="auto" w:val="clear"/>
          </w:tcPr>
          <w:p>
            <w:pPr>
              <w:pStyle w:val="Normal"/>
              <w:tabs>
                <w:tab w:val="right" w:pos="2100" w:leader="none"/>
                <w:tab w:val="left" w:pos="2694" w:leader="none"/>
              </w:tabs>
              <w:rPr>
                <w:rFonts w:ascii="Arial" w:hAnsi="Arial" w:eastAsia="SimSun;宋体" w:cs="Arial"/>
                <w:b/>
                <w:b/>
                <w:iCs/>
              </w:rPr>
            </w:pPr>
            <w:r>
              <w:rPr>
                <w:rFonts w:eastAsia="SimSun;宋体" w:cs="Arial" w:ascii="Arial" w:hAnsi="Arial"/>
                <w:b/>
                <w:iCs/>
              </w:rPr>
              <w:t>Para:</w:t>
            </w:r>
          </w:p>
        </w:tc>
        <w:tc>
          <w:tcPr>
            <w:tcW w:w="8221" w:type="dxa"/>
            <w:tcBorders/>
            <w:shd w:fill="auto" w:val="clear"/>
          </w:tcPr>
          <w:p>
            <w:pPr>
              <w:pStyle w:val="Normal"/>
              <w:jc w:val="both"/>
              <w:rPr>
                <w:rFonts w:ascii="Arial" w:hAnsi="Arial" w:cs="Arial"/>
                <w:sz w:val="22"/>
                <w:szCs w:val="22"/>
              </w:rPr>
            </w:pPr>
            <w:r>
              <w:rPr>
                <w:rFonts w:cs="Arial" w:ascii="Arial" w:hAnsi="Arial"/>
                <w:sz w:val="22"/>
                <w:szCs w:val="22"/>
              </w:rPr>
              <w:t>Dr. Julio Calvo Alvarado, Rector</w:t>
            </w:r>
          </w:p>
          <w:p>
            <w:pPr>
              <w:pStyle w:val="Normal"/>
              <w:jc w:val="both"/>
              <w:rPr>
                <w:rFonts w:ascii="Arial" w:hAnsi="Arial" w:eastAsia="Times New Roman" w:cs="Arial"/>
                <w:sz w:val="22"/>
                <w:szCs w:val="22"/>
                <w:lang w:val="es-CR" w:eastAsia="es-ES"/>
              </w:rPr>
            </w:pPr>
            <w:r>
              <w:rPr>
                <w:rFonts w:eastAsia="Times New Roman" w:cs="Arial" w:ascii="Arial" w:hAnsi="Arial"/>
                <w:sz w:val="22"/>
                <w:szCs w:val="22"/>
                <w:lang w:val="es-CR" w:eastAsia="es-ES"/>
              </w:rPr>
              <w:t xml:space="preserve">Sra. Hannia M, Durán, Jefe de Área </w:t>
            </w:r>
          </w:p>
          <w:p>
            <w:pPr>
              <w:pStyle w:val="Normal"/>
              <w:jc w:val="both"/>
              <w:rPr>
                <w:rFonts w:ascii="Arial" w:hAnsi="Arial" w:eastAsia="Times New Roman" w:cs="Arial"/>
                <w:sz w:val="22"/>
                <w:szCs w:val="22"/>
                <w:lang w:val="es-CR" w:eastAsia="es-ES"/>
              </w:rPr>
            </w:pPr>
            <w:r>
              <w:rPr>
                <w:rFonts w:eastAsia="Times New Roman" w:cs="Arial" w:ascii="Arial" w:hAnsi="Arial"/>
                <w:sz w:val="22"/>
                <w:szCs w:val="22"/>
                <w:lang w:val="es-CR" w:eastAsia="es-ES"/>
              </w:rPr>
              <w:t>Comisión Permanente Asuntos Agropecuarios y Recursos Naturales Asamblea Legislativa</w:t>
            </w:r>
          </w:p>
          <w:p>
            <w:pPr>
              <w:pStyle w:val="Normal"/>
              <w:jc w:val="both"/>
              <w:rPr>
                <w:rFonts w:ascii="Arial" w:hAnsi="Arial" w:eastAsia="Times New Roman" w:cs="Arial"/>
                <w:sz w:val="22"/>
                <w:szCs w:val="22"/>
                <w:lang w:val="es-CR" w:eastAsia="es-ES"/>
              </w:rPr>
            </w:pPr>
            <w:r>
              <w:rPr>
                <w:rFonts w:eastAsia="Times New Roman" w:cs="Arial" w:ascii="Arial" w:hAnsi="Arial"/>
                <w:sz w:val="22"/>
                <w:szCs w:val="22"/>
                <w:lang w:val="es-CR" w:eastAsia="es-ES"/>
              </w:rPr>
            </w:r>
          </w:p>
        </w:tc>
      </w:tr>
      <w:tr>
        <w:trPr/>
        <w:tc>
          <w:tcPr>
            <w:tcW w:w="1418" w:type="dxa"/>
            <w:tcBorders/>
            <w:shd w:fill="auto" w:val="clear"/>
          </w:tcPr>
          <w:p>
            <w:pPr>
              <w:pStyle w:val="Normal"/>
              <w:rPr>
                <w:rFonts w:ascii="Arial" w:hAnsi="Arial" w:eastAsia="SimSun;宋体" w:cs="Arial"/>
                <w:b/>
                <w:b/>
              </w:rPr>
            </w:pPr>
            <w:r>
              <w:rPr>
                <w:rFonts w:eastAsia="SimSun;宋体" w:cs="Arial" w:ascii="Arial" w:hAnsi="Arial"/>
                <w:b/>
              </w:rPr>
              <w:t xml:space="preserve">De: </w:t>
            </w:r>
          </w:p>
        </w:tc>
        <w:tc>
          <w:tcPr>
            <w:tcW w:w="8221" w:type="dxa"/>
            <w:tcBorders/>
            <w:shd w:fill="auto" w:val="clear"/>
          </w:tcPr>
          <w:p>
            <w:pPr>
              <w:pStyle w:val="Normal"/>
              <w:ind w:left="45" w:hanging="0"/>
              <w:jc w:val="both"/>
              <w:rPr>
                <w:rFonts w:ascii="Arial" w:hAnsi="Arial" w:cs="Arial"/>
                <w:sz w:val="22"/>
                <w:szCs w:val="22"/>
              </w:rPr>
            </w:pPr>
            <w:r>
              <w:rPr>
                <w:rFonts w:cs="Arial" w:ascii="Arial" w:hAnsi="Arial"/>
                <w:sz w:val="22"/>
                <w:szCs w:val="22"/>
              </w:rPr>
              <w:t xml:space="preserve">Licda. Bertalía Sánchez Salas, Directora Ejecutiva </w:t>
            </w:r>
          </w:p>
          <w:p>
            <w:pPr>
              <w:pStyle w:val="Normal"/>
              <w:ind w:left="45" w:hanging="0"/>
              <w:jc w:val="both"/>
              <w:rPr>
                <w:rFonts w:ascii="Arial" w:hAnsi="Arial" w:cs="Arial"/>
                <w:sz w:val="22"/>
                <w:szCs w:val="22"/>
              </w:rPr>
            </w:pPr>
            <w:r>
              <w:rPr>
                <w:rFonts w:cs="Arial" w:ascii="Arial" w:hAnsi="Arial"/>
                <w:sz w:val="22"/>
                <w:szCs w:val="22"/>
              </w:rPr>
              <w:t>Secretaría del Consejo Institucional</w:t>
            </w:r>
          </w:p>
          <w:p>
            <w:pPr>
              <w:pStyle w:val="Normal"/>
              <w:ind w:left="45" w:hanging="0"/>
              <w:jc w:val="both"/>
              <w:rPr>
                <w:rFonts w:ascii="Arial" w:hAnsi="Arial" w:cs="Arial"/>
                <w:sz w:val="22"/>
                <w:szCs w:val="22"/>
              </w:rPr>
            </w:pPr>
            <w:r>
              <w:rPr>
                <w:rFonts w:cs="Arial" w:ascii="Arial" w:hAnsi="Arial"/>
                <w:sz w:val="22"/>
                <w:szCs w:val="22"/>
              </w:rPr>
              <w:t xml:space="preserve">Instituto Tecnológico de Costa Rica </w:t>
            </w:r>
          </w:p>
        </w:tc>
      </w:tr>
      <w:tr>
        <w:trPr>
          <w:trHeight w:val="327" w:hRule="atLeast"/>
        </w:trPr>
        <w:tc>
          <w:tcPr>
            <w:tcW w:w="1418" w:type="dxa"/>
            <w:tcBorders/>
            <w:shd w:fill="auto" w:val="clear"/>
          </w:tcPr>
          <w:p>
            <w:pPr>
              <w:pStyle w:val="Normal"/>
              <w:snapToGrid w:val="false"/>
              <w:rPr>
                <w:rFonts w:ascii="Arial" w:hAnsi="Arial" w:eastAsia="SimSun;宋体" w:cs="Arial"/>
                <w:b/>
                <w:b/>
                <w:sz w:val="22"/>
                <w:szCs w:val="22"/>
              </w:rPr>
            </w:pPr>
            <w:r>
              <w:rPr>
                <w:rFonts w:eastAsia="SimSun;宋体" w:cs="Arial" w:ascii="Arial" w:hAnsi="Arial"/>
                <w:b/>
                <w:sz w:val="22"/>
                <w:szCs w:val="22"/>
              </w:rPr>
            </w:r>
          </w:p>
          <w:p>
            <w:pPr>
              <w:pStyle w:val="Normal"/>
              <w:rPr>
                <w:rFonts w:ascii="Arial" w:hAnsi="Arial" w:eastAsia="SimSun;宋体" w:cs="Arial"/>
                <w:b/>
                <w:b/>
              </w:rPr>
            </w:pPr>
            <w:r>
              <w:rPr>
                <w:rFonts w:eastAsia="SimSun;宋体" w:cs="Arial" w:ascii="Arial" w:hAnsi="Arial"/>
                <w:b/>
              </w:rPr>
              <w:t>Fecha:</w:t>
            </w:r>
          </w:p>
        </w:tc>
        <w:tc>
          <w:tcPr>
            <w:tcW w:w="8221" w:type="dxa"/>
            <w:tcBorders/>
            <w:shd w:fill="auto" w:val="clear"/>
          </w:tcPr>
          <w:p>
            <w:pPr>
              <w:pStyle w:val="Normal"/>
              <w:tabs>
                <w:tab w:val="right" w:pos="2410" w:leader="none"/>
                <w:tab w:val="left" w:pos="2694" w:leader="none"/>
              </w:tabs>
              <w:snapToGrid w:val="false"/>
              <w:rPr>
                <w:rFonts w:ascii="Arial" w:hAnsi="Arial" w:eastAsia="SimSun;宋体" w:cs="Arial"/>
                <w:b/>
                <w:b/>
                <w:sz w:val="22"/>
                <w:szCs w:val="22"/>
                <w:lang w:val="es-ES"/>
              </w:rPr>
            </w:pPr>
            <w:r>
              <w:rPr>
                <w:rFonts w:eastAsia="SimSun;宋体" w:cs="Arial" w:ascii="Arial" w:hAnsi="Arial"/>
                <w:b/>
                <w:sz w:val="22"/>
                <w:szCs w:val="22"/>
                <w:lang w:val="es-ES"/>
              </w:rPr>
            </w:r>
          </w:p>
          <w:p>
            <w:pPr>
              <w:pStyle w:val="Normal"/>
              <w:jc w:val="both"/>
              <w:rPr>
                <w:rFonts w:ascii="Arial" w:hAnsi="Arial" w:cs="Arial"/>
                <w:b/>
                <w:b/>
                <w:sz w:val="22"/>
                <w:szCs w:val="22"/>
              </w:rPr>
            </w:pPr>
            <w:r>
              <w:rPr>
                <w:rFonts w:cs="Arial" w:ascii="Arial" w:hAnsi="Arial"/>
                <w:b/>
                <w:sz w:val="22"/>
                <w:szCs w:val="22"/>
              </w:rPr>
              <w:t>12 de octubre de 2016</w:t>
            </w:r>
          </w:p>
        </w:tc>
      </w:tr>
      <w:tr>
        <w:trPr>
          <w:trHeight w:val="289" w:hRule="atLeast"/>
        </w:trPr>
        <w:tc>
          <w:tcPr>
            <w:tcW w:w="1418" w:type="dxa"/>
            <w:tcBorders/>
            <w:shd w:fill="auto" w:val="clear"/>
          </w:tcPr>
          <w:p>
            <w:pPr>
              <w:pStyle w:val="Normal"/>
              <w:snapToGrid w:val="false"/>
              <w:rPr>
                <w:rFonts w:ascii="Arial" w:hAnsi="Arial" w:eastAsia="SimSun;宋体" w:cs="Arial"/>
                <w:b/>
                <w:b/>
                <w:sz w:val="16"/>
                <w:szCs w:val="16"/>
                <w:lang w:val="es-ES"/>
              </w:rPr>
            </w:pPr>
            <w:r>
              <w:rPr>
                <w:rFonts w:eastAsia="SimSun;宋体" w:cs="Arial" w:ascii="Arial" w:hAnsi="Arial"/>
                <w:b/>
                <w:sz w:val="16"/>
                <w:szCs w:val="16"/>
                <w:lang w:val="es-ES"/>
              </w:rPr>
            </w:r>
          </w:p>
        </w:tc>
        <w:tc>
          <w:tcPr>
            <w:tcW w:w="8221" w:type="dxa"/>
            <w:tcBorders/>
            <w:shd w:fill="auto" w:val="clear"/>
          </w:tcPr>
          <w:p>
            <w:pPr>
              <w:pStyle w:val="Normal"/>
              <w:snapToGrid w:val="false"/>
              <w:rPr>
                <w:rFonts w:ascii="Arial" w:hAnsi="Arial" w:eastAsia="SimSun;宋体" w:cs="Arial"/>
                <w:b/>
                <w:b/>
                <w:sz w:val="22"/>
                <w:szCs w:val="22"/>
                <w:lang w:val="es-ES"/>
              </w:rPr>
            </w:pPr>
            <w:r>
              <w:rPr>
                <w:rFonts w:eastAsia="SimSun;宋体" w:cs="Arial" w:ascii="Arial" w:hAnsi="Arial"/>
                <w:b/>
                <w:sz w:val="22"/>
                <w:szCs w:val="22"/>
                <w:lang w:val="es-ES"/>
              </w:rPr>
            </w:r>
          </w:p>
        </w:tc>
      </w:tr>
      <w:tr>
        <w:trPr>
          <w:trHeight w:val="327" w:hRule="atLeast"/>
        </w:trPr>
        <w:tc>
          <w:tcPr>
            <w:tcW w:w="1418" w:type="dxa"/>
            <w:tcBorders/>
            <w:shd w:fill="auto" w:val="clear"/>
          </w:tcPr>
          <w:p>
            <w:pPr>
              <w:pStyle w:val="Normal"/>
              <w:rPr>
                <w:rFonts w:ascii="Arial" w:hAnsi="Arial" w:eastAsia="SimSun;宋体" w:cs="Arial"/>
                <w:b/>
                <w:b/>
                <w:sz w:val="22"/>
                <w:szCs w:val="22"/>
              </w:rPr>
            </w:pPr>
            <w:r>
              <w:rPr>
                <w:rFonts w:eastAsia="SimSun;宋体" w:cs="Arial" w:ascii="Arial" w:hAnsi="Arial"/>
                <w:b/>
                <w:sz w:val="22"/>
                <w:szCs w:val="22"/>
              </w:rPr>
              <w:t>Asunto:</w:t>
            </w:r>
          </w:p>
        </w:tc>
        <w:tc>
          <w:tcPr>
            <w:tcW w:w="8221" w:type="dxa"/>
            <w:tcBorders/>
            <w:shd w:fill="auto" w:val="clear"/>
          </w:tcPr>
          <w:p>
            <w:pPr>
              <w:pStyle w:val="Prrafodelista"/>
              <w:ind w:left="34" w:right="-1" w:hanging="0"/>
              <w:jc w:val="both"/>
              <w:rPr>
                <w:rFonts w:ascii="Arial" w:hAnsi="Arial" w:eastAsia="Times New Roman" w:cs="Arial"/>
                <w:b/>
                <w:b/>
                <w:u w:val="single"/>
                <w:lang w:val="es-ES"/>
              </w:rPr>
            </w:pPr>
            <w:r>
              <w:rPr>
                <w:rFonts w:cs="Arial" w:ascii="Arial" w:hAnsi="Arial"/>
                <w:b/>
                <w:sz w:val="22"/>
                <w:szCs w:val="22"/>
                <w:lang w:val="es-ES"/>
              </w:rPr>
              <w:t>Sesión Ordinaria No. 2993, Artículo 13 del 12 de octubre de 2016.   Pronunciamiento del Consejo Institucional sobre el Proyecto de Ley “Autorización al ICE para el aprovechamiento de la energía geotérmica que se encuentra en áreas silvestres protegidas seleccionadas, Texto sustitutivo”, Expediente No. 19.233</w:t>
            </w:r>
          </w:p>
          <w:p>
            <w:pPr>
              <w:pStyle w:val="Normal"/>
              <w:tabs>
                <w:tab w:val="right" w:pos="2410" w:leader="none"/>
                <w:tab w:val="left" w:pos="2694" w:leader="none"/>
              </w:tabs>
              <w:jc w:val="both"/>
              <w:rPr>
                <w:rFonts w:ascii="Arial" w:hAnsi="Arial" w:eastAsia="Times New Roman" w:cs="Arial"/>
                <w:b/>
                <w:b/>
                <w:sz w:val="22"/>
                <w:szCs w:val="22"/>
                <w:u w:val="single"/>
                <w:lang w:val="es-ES"/>
              </w:rPr>
            </w:pPr>
            <w:r>
              <w:rPr>
                <w:rFonts w:eastAsia="Times New Roman" w:cs="Arial" w:ascii="Arial" w:hAnsi="Arial"/>
                <w:b/>
                <w:sz w:val="22"/>
                <w:szCs w:val="22"/>
                <w:u w:val="single"/>
                <w:lang w:val="es-ES"/>
              </w:rPr>
            </w:r>
          </w:p>
          <w:p>
            <w:pPr>
              <w:pStyle w:val="Normal"/>
              <w:tabs>
                <w:tab w:val="right" w:pos="2410" w:leader="none"/>
                <w:tab w:val="left" w:pos="2694" w:leader="none"/>
              </w:tabs>
              <w:jc w:val="both"/>
              <w:rPr>
                <w:rFonts w:ascii="Arial" w:hAnsi="Arial" w:cs="Arial"/>
                <w:b/>
                <w:b/>
                <w:sz w:val="22"/>
                <w:szCs w:val="22"/>
                <w:highlight w:val="yellow"/>
                <w:lang w:val="es-ES"/>
              </w:rPr>
            </w:pPr>
            <w:r>
              <w:rPr>
                <w:rFonts w:cs="Arial" w:ascii="Arial" w:hAnsi="Arial"/>
                <w:b/>
                <w:sz w:val="22"/>
                <w:szCs w:val="22"/>
                <w:highlight w:val="yellow"/>
                <w:lang w:val="es-ES"/>
              </w:rPr>
            </w:r>
          </w:p>
        </w:tc>
      </w:tr>
    </w:tbl>
    <w:p>
      <w:pPr>
        <w:pStyle w:val="TextBody"/>
        <w:spacing w:before="0" w:after="0"/>
        <w:jc w:val="both"/>
        <w:rPr>
          <w:rFonts w:ascii="Arial" w:hAnsi="Arial" w:cs="Arial"/>
        </w:rPr>
      </w:pPr>
      <w:r>
        <w:rPr>
          <w:rFonts w:cs="Arial" w:ascii="Arial" w:hAnsi="Arial"/>
        </w:rPr>
        <w:t>Para los fines correspondientes se transcribe el acuerdo tomado por el Consejo Institucional, citado en la referencia, el cual dice:</w:t>
      </w:r>
    </w:p>
    <w:p>
      <w:pPr>
        <w:pStyle w:val="TextBody"/>
        <w:spacing w:before="0" w:after="0"/>
        <w:jc w:val="both"/>
        <w:rPr>
          <w:rFonts w:ascii="Arial" w:hAnsi="Arial" w:cs="Arial"/>
        </w:rPr>
      </w:pPr>
      <w:r>
        <w:rPr>
          <w:rFonts w:cs="Arial" w:ascii="Arial" w:hAnsi="Arial"/>
        </w:rPr>
      </w:r>
    </w:p>
    <w:p>
      <w:pPr>
        <w:pStyle w:val="Normal"/>
        <w:numPr>
          <w:ilvl w:val="0"/>
          <w:numId w:val="0"/>
        </w:numPr>
        <w:spacing w:before="0" w:after="0"/>
        <w:contextualSpacing/>
        <w:jc w:val="both"/>
        <w:outlineLvl w:val="0"/>
        <w:rPr>
          <w:rFonts w:ascii="Arial" w:hAnsi="Arial" w:eastAsia="Times New Roman" w:cs="Arial"/>
          <w:b/>
          <w:b/>
          <w:lang w:val="es-ES" w:eastAsia="es-ES"/>
        </w:rPr>
      </w:pPr>
      <w:r>
        <w:rPr>
          <w:rFonts w:eastAsia="Times New Roman" w:cs="Arial" w:ascii="Arial" w:hAnsi="Arial"/>
          <w:b/>
          <w:lang w:val="es-ES" w:eastAsia="es-ES"/>
        </w:rPr>
        <w:t>RESULTANDO QUE:</w:t>
      </w:r>
    </w:p>
    <w:p>
      <w:pPr>
        <w:pStyle w:val="Normal"/>
        <w:numPr>
          <w:ilvl w:val="0"/>
          <w:numId w:val="0"/>
        </w:numPr>
        <w:spacing w:before="0" w:after="0"/>
        <w:contextualSpacing/>
        <w:jc w:val="both"/>
        <w:outlineLvl w:val="0"/>
        <w:rPr>
          <w:rFonts w:ascii="Arial" w:hAnsi="Arial" w:eastAsia="Times New Roman" w:cs="Arial"/>
          <w:b/>
          <w:b/>
          <w:lang w:val="es-ES" w:eastAsia="es-ES"/>
        </w:rPr>
      </w:pPr>
      <w:r>
        <w:rPr>
          <w:rFonts w:eastAsia="Times New Roman" w:cs="Arial" w:ascii="Arial" w:hAnsi="Arial"/>
          <w:b/>
          <w:lang w:val="es-ES" w:eastAsia="es-ES"/>
        </w:rPr>
      </w:r>
    </w:p>
    <w:p>
      <w:pPr>
        <w:pStyle w:val="Normal"/>
        <w:numPr>
          <w:ilvl w:val="0"/>
          <w:numId w:val="4"/>
        </w:numPr>
        <w:jc w:val="both"/>
        <w:rPr>
          <w:rFonts w:ascii="Arial" w:hAnsi="Arial" w:eastAsia="Times New Roman" w:cs="Arial"/>
          <w:lang w:val="es-CR" w:eastAsia="es-ES"/>
        </w:rPr>
      </w:pPr>
      <w:r>
        <w:rPr>
          <w:rFonts w:eastAsia="Times New Roman" w:cs="Arial" w:ascii="Arial" w:hAnsi="Arial"/>
          <w:lang w:val="es-CR" w:eastAsia="es-ES"/>
        </w:rPr>
        <w:t>El Artículo 88 de la Constitución Política de la República de Costa Rica prescribe:</w:t>
      </w:r>
    </w:p>
    <w:p>
      <w:pPr>
        <w:pStyle w:val="Normal"/>
        <w:ind w:left="360" w:hanging="0"/>
        <w:jc w:val="both"/>
        <w:rPr>
          <w:rFonts w:ascii="Arial" w:hAnsi="Arial" w:eastAsia="Times New Roman" w:cs="Arial"/>
          <w:lang w:val="es-CR" w:eastAsia="es-ES"/>
        </w:rPr>
      </w:pPr>
      <w:r>
        <w:rPr>
          <w:rFonts w:eastAsia="Times New Roman" w:cs="Arial" w:ascii="Arial" w:hAnsi="Arial"/>
          <w:lang w:val="es-CR" w:eastAsia="es-ES"/>
        </w:rPr>
      </w:r>
    </w:p>
    <w:p>
      <w:pPr>
        <w:pStyle w:val="Normal"/>
        <w:ind w:left="1080" w:right="689" w:hanging="0"/>
        <w:jc w:val="both"/>
        <w:rPr>
          <w:rFonts w:ascii="Arial" w:hAnsi="Arial" w:cs="Arial"/>
          <w:i/>
          <w:i/>
          <w:sz w:val="20"/>
          <w:szCs w:val="20"/>
          <w:lang w:val="es-CR" w:eastAsia="es-ES"/>
        </w:rPr>
      </w:pPr>
      <w:r>
        <w:rPr>
          <w:rFonts w:eastAsia="Arial" w:cs="Arial" w:ascii="Arial" w:hAnsi="Arial"/>
          <w:i/>
          <w:sz w:val="20"/>
          <w:szCs w:val="20"/>
          <w:lang w:val="es-CR" w:eastAsia="es-ES"/>
        </w:rPr>
        <w:t>“</w:t>
      </w:r>
      <w:r>
        <w:rPr>
          <w:rFonts w:eastAsia="Times New Roman" w:cs="Arial" w:ascii="Arial" w:hAnsi="Arial"/>
          <w:i/>
          <w:sz w:val="20"/>
          <w:szCs w:val="20"/>
          <w:lang w:val="es-CR" w:eastAsia="es-ES"/>
        </w:rPr>
        <w:t>Para la discusión y aprobación de proyectos de ley relativos a las materias puestas bajo la competencia de la Universidad de Costa Rica y de las demás instituciones de educación superior universitaria, o relacionadas directamente con ellas, la Asamblea Legislativa deberá oír previamente al Consejo Universitario o el órgano director correspondiente de cada una de ellas”.</w:t>
      </w:r>
    </w:p>
    <w:p>
      <w:pPr>
        <w:pStyle w:val="Normal"/>
        <w:ind w:left="1080" w:right="689" w:hanging="0"/>
        <w:jc w:val="both"/>
        <w:rPr>
          <w:rFonts w:ascii="Arial" w:hAnsi="Arial" w:eastAsia="Times New Roman" w:cs="Arial"/>
          <w:i/>
          <w:i/>
          <w:sz w:val="20"/>
          <w:szCs w:val="20"/>
          <w:lang w:val="es-CR" w:eastAsia="es-ES"/>
        </w:rPr>
      </w:pPr>
      <w:r>
        <w:rPr>
          <w:rFonts w:eastAsia="Times New Roman" w:cs="Arial" w:ascii="Arial" w:hAnsi="Arial"/>
          <w:i/>
          <w:sz w:val="20"/>
          <w:szCs w:val="20"/>
          <w:lang w:val="es-CR" w:eastAsia="es-ES"/>
        </w:rPr>
      </w:r>
    </w:p>
    <w:p>
      <w:pPr>
        <w:pStyle w:val="Normal"/>
        <w:numPr>
          <w:ilvl w:val="0"/>
          <w:numId w:val="4"/>
        </w:numPr>
        <w:jc w:val="both"/>
        <w:rPr>
          <w:rFonts w:ascii="Arial" w:hAnsi="Arial" w:eastAsia="Times New Roman" w:cs="Arial"/>
          <w:lang w:val="es-CR" w:eastAsia="es-ES"/>
        </w:rPr>
      </w:pPr>
      <w:r>
        <w:rPr>
          <w:rFonts w:eastAsia="Times New Roman" w:cs="Arial" w:ascii="Arial" w:hAnsi="Arial"/>
          <w:lang w:val="es-CR" w:eastAsia="es-ES"/>
        </w:rPr>
        <w:t>El Estatuto Orgánico del Instituto Tecnológico de Costa Rica, en el Artículo 18, inciso i) señala:</w:t>
      </w:r>
    </w:p>
    <w:p>
      <w:pPr>
        <w:pStyle w:val="Normal"/>
        <w:ind w:left="1080" w:right="689" w:hanging="0"/>
        <w:jc w:val="both"/>
        <w:rPr>
          <w:rFonts w:ascii="Arial" w:hAnsi="Arial" w:eastAsia="Times New Roman" w:cs="Arial"/>
          <w:i/>
          <w:i/>
          <w:sz w:val="20"/>
          <w:szCs w:val="20"/>
          <w:lang w:val="es-CR" w:eastAsia="es-ES"/>
        </w:rPr>
      </w:pPr>
      <w:r>
        <w:rPr>
          <w:rFonts w:eastAsia="Times New Roman" w:cs="Arial" w:ascii="Arial" w:hAnsi="Arial"/>
          <w:i/>
          <w:sz w:val="20"/>
          <w:szCs w:val="20"/>
          <w:lang w:val="es-CR" w:eastAsia="es-ES"/>
        </w:rPr>
      </w:r>
    </w:p>
    <w:p>
      <w:pPr>
        <w:pStyle w:val="Normal"/>
        <w:ind w:left="1080" w:right="689" w:hanging="0"/>
        <w:jc w:val="both"/>
        <w:rPr>
          <w:rFonts w:ascii="Arial" w:hAnsi="Arial" w:cs="Arial"/>
          <w:i/>
          <w:i/>
          <w:sz w:val="20"/>
          <w:szCs w:val="20"/>
          <w:lang w:val="es-CR" w:eastAsia="es-ES"/>
        </w:rPr>
      </w:pPr>
      <w:r>
        <w:rPr>
          <w:rFonts w:eastAsia="Arial" w:cs="Arial" w:ascii="Arial" w:hAnsi="Arial"/>
          <w:i/>
          <w:sz w:val="20"/>
          <w:szCs w:val="20"/>
          <w:lang w:val="es-CR" w:eastAsia="es-ES"/>
        </w:rPr>
        <w:t>“</w:t>
      </w:r>
      <w:r>
        <w:rPr>
          <w:rFonts w:eastAsia="Times New Roman" w:cs="Arial" w:ascii="Arial" w:hAnsi="Arial"/>
          <w:i/>
          <w:sz w:val="20"/>
          <w:szCs w:val="20"/>
          <w:lang w:val="es-CR" w:eastAsia="es-ES"/>
        </w:rPr>
        <w:t>Son funciones del Consejo Institucional:</w:t>
      </w:r>
    </w:p>
    <w:p>
      <w:pPr>
        <w:pStyle w:val="Normal"/>
        <w:ind w:left="1080" w:right="689" w:hanging="0"/>
        <w:jc w:val="both"/>
        <w:rPr>
          <w:rFonts w:eastAsia="Times New Roman"/>
        </w:rPr>
      </w:pPr>
      <w:r>
        <w:rPr>
          <w:rFonts w:eastAsia="Arial" w:cs="Arial" w:ascii="Arial" w:hAnsi="Arial"/>
          <w:i/>
          <w:sz w:val="20"/>
          <w:szCs w:val="20"/>
          <w:lang w:val="es-CR" w:eastAsia="es-ES"/>
        </w:rPr>
        <w:t>…</w:t>
      </w:r>
    </w:p>
    <w:p>
      <w:pPr>
        <w:pStyle w:val="Normal"/>
        <w:ind w:left="1080" w:right="689" w:hanging="0"/>
        <w:jc w:val="both"/>
        <w:rPr>
          <w:rFonts w:ascii="Arial" w:hAnsi="Arial" w:eastAsia="Times New Roman" w:cs="Arial"/>
          <w:i/>
          <w:i/>
          <w:sz w:val="20"/>
          <w:szCs w:val="20"/>
          <w:lang w:val="es-CR" w:eastAsia="es-ES"/>
        </w:rPr>
      </w:pPr>
      <w:r>
        <w:rPr>
          <w:rFonts w:eastAsia="Times New Roman" w:cs="Arial" w:ascii="Arial" w:hAnsi="Arial"/>
          <w:i/>
          <w:sz w:val="20"/>
          <w:szCs w:val="20"/>
          <w:lang w:val="es-CR" w:eastAsia="es-ES"/>
        </w:rPr>
        <w:t>Evacuar las consultas a que se refiere el Artículo 88 de la Constitución Política de la República”.</w:t>
      </w:r>
    </w:p>
    <w:p>
      <w:pPr>
        <w:pStyle w:val="Normal"/>
        <w:ind w:left="1080" w:right="689" w:hanging="0"/>
        <w:jc w:val="both"/>
        <w:rPr>
          <w:rFonts w:ascii="Arial" w:hAnsi="Arial" w:eastAsia="Times New Roman" w:cs="Arial"/>
          <w:i/>
          <w:i/>
          <w:sz w:val="20"/>
          <w:szCs w:val="20"/>
          <w:lang w:val="es-CR" w:eastAsia="es-ES"/>
        </w:rPr>
      </w:pPr>
      <w:r>
        <w:rPr>
          <w:rFonts w:eastAsia="Times New Roman" w:cs="Arial" w:ascii="Arial" w:hAnsi="Arial"/>
          <w:i/>
          <w:sz w:val="20"/>
          <w:szCs w:val="20"/>
          <w:lang w:val="es-CR" w:eastAsia="es-ES"/>
        </w:rPr>
      </w:r>
    </w:p>
    <w:p>
      <w:pPr>
        <w:pStyle w:val="Normal"/>
        <w:ind w:left="1080" w:right="689" w:hanging="0"/>
        <w:jc w:val="both"/>
        <w:rPr>
          <w:rFonts w:ascii="Arial" w:hAnsi="Arial" w:eastAsia="Times New Roman" w:cs="Arial"/>
          <w:i/>
          <w:i/>
          <w:sz w:val="20"/>
          <w:szCs w:val="20"/>
          <w:lang w:val="es-CR" w:eastAsia="es-ES"/>
        </w:rPr>
      </w:pPr>
      <w:r>
        <w:rPr>
          <w:rFonts w:eastAsia="Times New Roman" w:cs="Arial" w:ascii="Arial" w:hAnsi="Arial"/>
          <w:i/>
          <w:sz w:val="20"/>
          <w:szCs w:val="20"/>
          <w:lang w:val="es-CR" w:eastAsia="es-ES"/>
        </w:rPr>
      </w:r>
    </w:p>
    <w:p>
      <w:pPr>
        <w:pStyle w:val="Normal"/>
        <w:numPr>
          <w:ilvl w:val="0"/>
          <w:numId w:val="0"/>
        </w:numPr>
        <w:spacing w:before="0" w:after="0"/>
        <w:contextualSpacing/>
        <w:jc w:val="both"/>
        <w:outlineLvl w:val="0"/>
        <w:rPr>
          <w:rFonts w:ascii="Arial" w:hAnsi="Arial" w:eastAsia="Times New Roman" w:cs="Arial"/>
          <w:b/>
          <w:b/>
          <w:lang w:val="es-ES" w:eastAsia="es-ES"/>
        </w:rPr>
      </w:pPr>
      <w:r>
        <w:rPr>
          <w:rFonts w:eastAsia="Times New Roman" w:cs="Arial" w:ascii="Arial" w:hAnsi="Arial"/>
          <w:b/>
          <w:lang w:val="es-ES" w:eastAsia="es-ES"/>
        </w:rPr>
        <w:t>CONSIDERANDO QUE:</w:t>
      </w:r>
    </w:p>
    <w:p>
      <w:pPr>
        <w:pStyle w:val="Normal"/>
        <w:numPr>
          <w:ilvl w:val="0"/>
          <w:numId w:val="0"/>
        </w:numPr>
        <w:spacing w:before="0" w:after="0"/>
        <w:contextualSpacing/>
        <w:jc w:val="both"/>
        <w:outlineLvl w:val="0"/>
        <w:rPr>
          <w:rFonts w:ascii="Arial" w:hAnsi="Arial" w:eastAsia="Times New Roman" w:cs="Arial"/>
          <w:b/>
          <w:b/>
          <w:lang w:val="es-ES" w:eastAsia="es-ES"/>
        </w:rPr>
      </w:pPr>
      <w:r>
        <w:rPr>
          <w:rFonts w:eastAsia="Times New Roman" w:cs="Arial" w:ascii="Arial" w:hAnsi="Arial"/>
          <w:b/>
          <w:lang w:val="es-ES" w:eastAsia="es-ES"/>
        </w:rPr>
      </w:r>
    </w:p>
    <w:p>
      <w:pPr>
        <w:pStyle w:val="Normal"/>
        <w:numPr>
          <w:ilvl w:val="0"/>
          <w:numId w:val="3"/>
        </w:numPr>
        <w:ind w:left="426" w:hanging="360"/>
        <w:jc w:val="both"/>
        <w:rPr/>
      </w:pPr>
      <w:r>
        <w:rPr>
          <w:rFonts w:eastAsia="Times New Roman" w:cs="Arial" w:ascii="Arial" w:hAnsi="Arial"/>
          <w:lang w:val="es-CR" w:eastAsia="es-ES"/>
        </w:rPr>
        <w:t>La Secretaría del Consejo Institucional recibe mediante correo electrónico el oficio AGRO-073-2016, con fecha de recibido 13 de setiembre de 2016, suscrito por la Sra. Hannia M, Durán, Jefe de Área, Comisión Permanente Asuntos Agropecuarios y Recursos Naturales, de la Asamblea Legislativa, dirigido al Dr. Julio Calvo, Rector, en el cual solicita criterio sobre el texto sustitutivo aprobado del Proyecto de Ley “Autorización al Instituto Costarricense de Electricidad para el aprovechamiento de la Energía Geotérmica que se encuentra en Áreas Silvestres Protegidas Seleccionadas”, Expediente No. 19.233</w:t>
      </w:r>
      <w:r>
        <w:rPr>
          <w:rFonts w:cs="Arial" w:ascii="Arial" w:hAnsi="Arial"/>
          <w:bCs/>
          <w:iCs/>
        </w:rPr>
        <w:t>”</w:t>
      </w:r>
      <w:r>
        <w:rPr>
          <w:rFonts w:eastAsia="Times New Roman" w:cs="Arial" w:ascii="Arial" w:hAnsi="Arial"/>
          <w:lang w:val="es-CR" w:eastAsia="es-ES"/>
        </w:rPr>
        <w:t xml:space="preserve">. </w:t>
      </w:r>
    </w:p>
    <w:p>
      <w:pPr>
        <w:pStyle w:val="Normal"/>
        <w:jc w:val="both"/>
        <w:rPr>
          <w:rFonts w:ascii="Arial" w:hAnsi="Arial" w:eastAsia="Times New Roman" w:cs="Arial"/>
          <w:lang w:val="es-CR" w:eastAsia="es-ES"/>
        </w:rPr>
      </w:pPr>
      <w:r>
        <w:rPr>
          <w:rFonts w:eastAsia="Times New Roman" w:cs="Arial" w:ascii="Arial" w:hAnsi="Arial"/>
          <w:lang w:val="es-CR" w:eastAsia="es-ES"/>
        </w:rPr>
      </w:r>
    </w:p>
    <w:p>
      <w:pPr>
        <w:pStyle w:val="Normal"/>
        <w:numPr>
          <w:ilvl w:val="0"/>
          <w:numId w:val="3"/>
        </w:numPr>
        <w:ind w:left="426" w:hanging="360"/>
        <w:jc w:val="both"/>
        <w:rPr/>
      </w:pPr>
      <w:r>
        <w:rPr>
          <w:rFonts w:eastAsia="Times New Roman" w:cs="Arial" w:ascii="Arial" w:hAnsi="Arial"/>
          <w:lang w:val="es-CR" w:eastAsia="es-ES"/>
        </w:rPr>
        <w:t xml:space="preserve">El precitado oficio fue conocido por el Consejo Institucional, en la Sesión No. </w:t>
      </w:r>
      <w:r>
        <w:rPr>
          <w:rFonts w:cs="Arial" w:ascii="Arial" w:hAnsi="Arial"/>
        </w:rPr>
        <w:t>2990 del Consejo Institucional, celebrada el día 21 de setiembre del 2016</w:t>
      </w:r>
      <w:r>
        <w:rPr>
          <w:rFonts w:eastAsia="Times New Roman" w:cs="Arial" w:ascii="Arial" w:hAnsi="Arial"/>
          <w:lang w:val="es-CR" w:eastAsia="es-ES"/>
        </w:rPr>
        <w:t xml:space="preserve">, y se dispone remitirlo en consulta a las Escuelas de Química, Forestal y Biología. </w:t>
      </w:r>
    </w:p>
    <w:p>
      <w:pPr>
        <w:pStyle w:val="Normal"/>
        <w:ind w:left="708" w:hanging="0"/>
        <w:rPr>
          <w:rFonts w:ascii="Arial" w:hAnsi="Arial" w:eastAsia="Times New Roman" w:cs="Arial"/>
          <w:highlight w:val="cyan"/>
          <w:lang w:val="es-CR" w:eastAsia="es-ES"/>
        </w:rPr>
      </w:pPr>
      <w:r>
        <w:rPr>
          <w:rFonts w:eastAsia="Times New Roman" w:cs="Arial" w:ascii="Arial" w:hAnsi="Arial"/>
          <w:highlight w:val="cyan"/>
          <w:lang w:val="es-CR" w:eastAsia="es-ES"/>
        </w:rPr>
      </w:r>
    </w:p>
    <w:p>
      <w:pPr>
        <w:pStyle w:val="Normal"/>
        <w:numPr>
          <w:ilvl w:val="0"/>
          <w:numId w:val="3"/>
        </w:numPr>
        <w:ind w:left="426" w:hanging="360"/>
        <w:jc w:val="both"/>
        <w:rPr>
          <w:rFonts w:ascii="Arial" w:hAnsi="Arial" w:eastAsia="Times New Roman" w:cs="Arial"/>
          <w:lang w:val="es-CR" w:eastAsia="es-ES"/>
        </w:rPr>
      </w:pPr>
      <w:r>
        <w:rPr>
          <w:rFonts w:eastAsia="Times New Roman" w:cs="Arial" w:ascii="Arial" w:hAnsi="Arial"/>
          <w:lang w:val="es-CR" w:eastAsia="es-ES"/>
        </w:rPr>
        <w:t>Lista de oficios anexos:</w:t>
      </w:r>
    </w:p>
    <w:p>
      <w:pPr>
        <w:pStyle w:val="Normal"/>
        <w:ind w:left="708" w:hanging="0"/>
        <w:rPr>
          <w:rFonts w:ascii="Arial" w:hAnsi="Arial" w:eastAsia="Times New Roman" w:cs="Arial"/>
          <w:lang w:val="es-CR" w:eastAsia="es-ES"/>
        </w:rPr>
      </w:pPr>
      <w:r>
        <w:rPr>
          <w:rFonts w:eastAsia="Times New Roman" w:cs="Arial" w:ascii="Arial" w:hAnsi="Arial"/>
          <w:lang w:val="es-CR" w:eastAsia="es-ES"/>
        </w:rPr>
      </w:r>
    </w:p>
    <w:p>
      <w:pPr>
        <w:pStyle w:val="Normal"/>
        <w:ind w:left="360" w:hanging="0"/>
        <w:jc w:val="both"/>
        <w:rPr/>
      </w:pPr>
      <w:r>
        <w:rPr/>
        <w:t>Anexo 1</w:t>
      </w:r>
    </w:p>
    <w:tbl>
      <w:tblPr>
        <w:tblW w:w="8321" w:type="dxa"/>
        <w:jc w:val="left"/>
        <w:tblInd w:w="416"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2381"/>
        <w:gridCol w:w="5940"/>
      </w:tblGrid>
      <w:tr>
        <w:trPr>
          <w:trHeight w:val="367" w:hRule="atLeast"/>
        </w:trPr>
        <w:tc>
          <w:tcPr>
            <w:tcW w:w="238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rFonts w:ascii="Arial" w:hAnsi="Arial" w:eastAsia="Times New Roman" w:cs="Arial"/>
                <w:sz w:val="22"/>
                <w:szCs w:val="22"/>
                <w:lang w:val="es-ES" w:eastAsia="es-ES"/>
              </w:rPr>
            </w:pPr>
            <w:r>
              <w:rPr>
                <w:rFonts w:eastAsia="Times New Roman" w:cs="Arial" w:ascii="Arial" w:hAnsi="Arial"/>
                <w:sz w:val="22"/>
                <w:szCs w:val="22"/>
                <w:lang w:val="es-ES" w:eastAsia="es-ES"/>
              </w:rPr>
              <w:t>Oficio</w:t>
            </w:r>
          </w:p>
        </w:tc>
        <w:tc>
          <w:tcPr>
            <w:tcW w:w="59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center"/>
              <w:rPr>
                <w:rFonts w:ascii="Arial" w:hAnsi="Arial" w:eastAsia="Times New Roman" w:cs="Arial"/>
                <w:sz w:val="22"/>
                <w:szCs w:val="22"/>
                <w:lang w:val="es-ES" w:eastAsia="es-ES"/>
              </w:rPr>
            </w:pPr>
            <w:r>
              <w:rPr>
                <w:rFonts w:eastAsia="Times New Roman" w:cs="Arial" w:ascii="Arial" w:hAnsi="Arial"/>
                <w:sz w:val="22"/>
                <w:szCs w:val="22"/>
                <w:lang w:val="es-ES" w:eastAsia="es-ES"/>
              </w:rPr>
              <w:t>Asunto</w:t>
            </w:r>
          </w:p>
        </w:tc>
      </w:tr>
      <w:tr>
        <w:trPr/>
        <w:tc>
          <w:tcPr>
            <w:tcW w:w="238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rFonts w:ascii="Arial" w:hAnsi="Arial" w:eastAsia="Times New Roman" w:cs="Arial"/>
                <w:sz w:val="22"/>
                <w:szCs w:val="22"/>
                <w:lang w:val="es-CR" w:eastAsia="es-ES"/>
              </w:rPr>
            </w:pPr>
            <w:r>
              <w:rPr>
                <w:rFonts w:eastAsia="Times New Roman" w:cs="Arial" w:ascii="Arial" w:hAnsi="Arial"/>
                <w:sz w:val="22"/>
                <w:szCs w:val="22"/>
                <w:lang w:val="es-CR" w:eastAsia="es-ES"/>
              </w:rPr>
              <w:t xml:space="preserve">AGRO-073-2016, </w:t>
            </w:r>
          </w:p>
          <w:p>
            <w:pPr>
              <w:pStyle w:val="Normal"/>
              <w:rPr>
                <w:rFonts w:ascii="Arial" w:hAnsi="Arial" w:eastAsia="Times New Roman" w:cs="Arial"/>
                <w:sz w:val="22"/>
                <w:szCs w:val="22"/>
                <w:lang w:val="es-ES" w:eastAsia="es-ES"/>
              </w:rPr>
            </w:pPr>
            <w:r>
              <w:rPr>
                <w:rFonts w:eastAsia="Times New Roman" w:cs="Arial" w:ascii="Arial" w:hAnsi="Arial"/>
                <w:sz w:val="22"/>
                <w:szCs w:val="22"/>
                <w:lang w:val="es-CR" w:eastAsia="es-ES"/>
              </w:rPr>
              <w:t>13-09-2016</w:t>
            </w:r>
          </w:p>
        </w:tc>
        <w:tc>
          <w:tcPr>
            <w:tcW w:w="59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both"/>
              <w:rPr>
                <w:rFonts w:ascii="Arial" w:hAnsi="Arial" w:eastAsia="Times New Roman" w:cs="Arial"/>
                <w:sz w:val="22"/>
                <w:szCs w:val="22"/>
                <w:lang w:val="es-ES" w:eastAsia="es-ES"/>
              </w:rPr>
            </w:pPr>
            <w:r>
              <w:rPr>
                <w:rFonts w:cs="Arial" w:ascii="Arial" w:hAnsi="Arial"/>
                <w:bCs/>
                <w:iCs/>
                <w:sz w:val="22"/>
                <w:szCs w:val="22"/>
              </w:rPr>
              <w:t>Solicitud de criterio  al Instituto Tecnológico de Costa Rica sobre el Proyecto de Ley “Autorización al Instituto Costarricense de Electricidad para el aprovechamiento de la Energía Geotérmica que se encuentra en Áreas Silvestres Protegidas Seleccionadas”, Expediente No. 19.233”.</w:t>
            </w:r>
          </w:p>
        </w:tc>
      </w:tr>
    </w:tbl>
    <w:p>
      <w:pPr>
        <w:pStyle w:val="Normal"/>
        <w:ind w:left="360" w:hanging="0"/>
        <w:jc w:val="both"/>
        <w:rPr>
          <w:rFonts w:ascii="Arial" w:hAnsi="Arial" w:eastAsia="Times New Roman" w:cs="Arial"/>
          <w:b/>
          <w:b/>
          <w:sz w:val="22"/>
          <w:szCs w:val="22"/>
          <w:lang w:val="es-CR" w:eastAsia="es-ES"/>
        </w:rPr>
      </w:pPr>
      <w:r>
        <w:rPr>
          <w:rFonts w:eastAsia="Times New Roman" w:cs="Arial" w:ascii="Arial" w:hAnsi="Arial"/>
          <w:b/>
          <w:sz w:val="22"/>
          <w:szCs w:val="22"/>
          <w:lang w:val="es-CR" w:eastAsia="es-ES"/>
        </w:rPr>
      </w:r>
    </w:p>
    <w:p>
      <w:pPr>
        <w:pStyle w:val="Normal"/>
        <w:ind w:left="360" w:hanging="0"/>
        <w:jc w:val="both"/>
        <w:rPr/>
      </w:pPr>
      <w:r>
        <w:rPr/>
        <w:t>Anexo 2</w:t>
      </w:r>
    </w:p>
    <w:tbl>
      <w:tblPr>
        <w:tblW w:w="8321" w:type="dxa"/>
        <w:jc w:val="left"/>
        <w:tblInd w:w="463"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2334"/>
        <w:gridCol w:w="5987"/>
      </w:tblGrid>
      <w:tr>
        <w:trPr/>
        <w:tc>
          <w:tcPr>
            <w:tcW w:w="23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rFonts w:ascii="Arial" w:hAnsi="Arial" w:eastAsia="Times New Roman" w:cs="Arial"/>
                <w:sz w:val="22"/>
                <w:szCs w:val="22"/>
                <w:lang w:val="es-ES" w:eastAsia="es-ES"/>
              </w:rPr>
            </w:pPr>
            <w:r>
              <w:rPr>
                <w:rFonts w:eastAsia="Times New Roman" w:cs="Arial" w:ascii="Arial" w:hAnsi="Arial"/>
                <w:sz w:val="22"/>
                <w:szCs w:val="22"/>
                <w:lang w:val="es-ES" w:eastAsia="es-ES"/>
              </w:rPr>
              <w:t>Oficio</w:t>
            </w:r>
          </w:p>
        </w:tc>
        <w:tc>
          <w:tcPr>
            <w:tcW w:w="59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center"/>
              <w:rPr>
                <w:rFonts w:ascii="Arial" w:hAnsi="Arial" w:eastAsia="Times New Roman" w:cs="Arial"/>
                <w:sz w:val="22"/>
                <w:szCs w:val="22"/>
                <w:lang w:val="es-ES" w:eastAsia="es-ES"/>
              </w:rPr>
            </w:pPr>
            <w:r>
              <w:rPr>
                <w:rFonts w:eastAsia="Times New Roman" w:cs="Arial" w:ascii="Arial" w:hAnsi="Arial"/>
                <w:sz w:val="22"/>
                <w:szCs w:val="22"/>
                <w:lang w:val="es-ES" w:eastAsia="es-ES"/>
              </w:rPr>
              <w:t>Asunto</w:t>
            </w:r>
          </w:p>
        </w:tc>
      </w:tr>
      <w:tr>
        <w:trPr/>
        <w:tc>
          <w:tcPr>
            <w:tcW w:w="23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rFonts w:ascii="Arial" w:hAnsi="Arial" w:eastAsia="Times New Roman" w:cs="Arial"/>
                <w:sz w:val="22"/>
                <w:szCs w:val="22"/>
                <w:lang w:val="es-ES" w:eastAsia="es-ES"/>
              </w:rPr>
            </w:pPr>
            <w:r>
              <w:rPr>
                <w:rFonts w:eastAsia="Times New Roman" w:cs="Arial" w:ascii="Arial" w:hAnsi="Arial"/>
                <w:sz w:val="22"/>
                <w:szCs w:val="22"/>
                <w:lang w:val="es-ES" w:eastAsia="es-ES"/>
              </w:rPr>
              <w:t>SCI-571-2016, del 22 de setiembre de 2016</w:t>
            </w:r>
          </w:p>
        </w:tc>
        <w:tc>
          <w:tcPr>
            <w:tcW w:w="59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both"/>
              <w:rPr/>
            </w:pPr>
            <w:r>
              <w:rPr>
                <w:rFonts w:eastAsia="Times New Roman" w:cs="Arial" w:ascii="Arial" w:hAnsi="Arial"/>
                <w:sz w:val="22"/>
                <w:szCs w:val="22"/>
                <w:lang w:val="es-ES" w:eastAsia="es-ES"/>
              </w:rPr>
              <w:t xml:space="preserve">Solicitud de criterio </w:t>
            </w:r>
            <w:r>
              <w:rPr>
                <w:rFonts w:cs="Arial" w:ascii="Arial" w:hAnsi="Arial"/>
                <w:bCs/>
                <w:iCs/>
                <w:sz w:val="22"/>
                <w:szCs w:val="22"/>
              </w:rPr>
              <w:t>a las Escuelas de Química, Forestal y Biología</w:t>
            </w:r>
            <w:r>
              <w:rPr>
                <w:rFonts w:eastAsia="Times New Roman" w:cs="Arial" w:ascii="Arial" w:hAnsi="Arial"/>
                <w:sz w:val="22"/>
                <w:szCs w:val="22"/>
                <w:lang w:val="es-ES" w:eastAsia="es-ES"/>
              </w:rPr>
              <w:t>, sobre el  Proyecto de Ley “Autorización al Instituto Costarricense de Electricidad para el aprovechamiento de la Energía Geotérmica que se encuentra en Áreas Silvestres Protegidas Seleccionadas”, Expediente No. 19.233”.</w:t>
            </w:r>
          </w:p>
        </w:tc>
      </w:tr>
    </w:tbl>
    <w:p>
      <w:pPr>
        <w:pStyle w:val="Normal"/>
        <w:jc w:val="both"/>
        <w:rPr>
          <w:rFonts w:ascii="Arial" w:hAnsi="Arial" w:eastAsia="Times New Roman" w:cs="Arial"/>
          <w:b/>
          <w:b/>
          <w:sz w:val="22"/>
          <w:szCs w:val="22"/>
          <w:lang w:val="es-CR" w:eastAsia="es-ES"/>
        </w:rPr>
      </w:pPr>
      <w:r>
        <w:rPr>
          <w:rFonts w:eastAsia="Times New Roman" w:cs="Arial" w:ascii="Arial" w:hAnsi="Arial"/>
          <w:b/>
          <w:sz w:val="22"/>
          <w:szCs w:val="22"/>
          <w:lang w:val="es-CR" w:eastAsia="es-ES"/>
        </w:rPr>
      </w:r>
    </w:p>
    <w:p>
      <w:pPr>
        <w:pStyle w:val="Normal"/>
        <w:ind w:left="360" w:hanging="0"/>
        <w:jc w:val="both"/>
        <w:rPr>
          <w:rFonts w:ascii="Arial" w:hAnsi="Arial" w:eastAsia="Times New Roman" w:cs="Arial"/>
          <w:b/>
          <w:b/>
          <w:sz w:val="22"/>
          <w:szCs w:val="22"/>
          <w:lang w:val="es-CR" w:eastAsia="es-ES"/>
        </w:rPr>
      </w:pPr>
      <w:r>
        <w:rPr>
          <w:rFonts w:eastAsia="Times New Roman" w:cs="Arial" w:ascii="Arial" w:hAnsi="Arial"/>
          <w:b/>
          <w:sz w:val="22"/>
          <w:szCs w:val="22"/>
          <w:lang w:val="es-CR" w:eastAsia="es-ES"/>
        </w:rPr>
        <w:t>Anexo 3</w:t>
      </w:r>
    </w:p>
    <w:p>
      <w:pPr>
        <w:pStyle w:val="Normal"/>
        <w:jc w:val="both"/>
        <w:rPr>
          <w:rFonts w:ascii="Arial" w:hAnsi="Arial" w:eastAsia="Times New Roman" w:cs="Arial"/>
          <w:b/>
          <w:b/>
          <w:sz w:val="22"/>
          <w:szCs w:val="22"/>
          <w:lang w:val="es-CR" w:eastAsia="es-ES"/>
        </w:rPr>
      </w:pPr>
      <w:r>
        <w:rPr>
          <w:rFonts w:eastAsia="Times New Roman" w:cs="Arial" w:ascii="Arial" w:hAnsi="Arial"/>
          <w:b/>
          <w:sz w:val="22"/>
          <w:szCs w:val="22"/>
          <w:lang w:val="es-CR" w:eastAsia="es-ES"/>
        </w:rPr>
      </w:r>
      <w:r>
        <mc:AlternateContent>
          <mc:Choice Requires="wps">
            <w:drawing>
              <wp:anchor behindDoc="0" distT="0" distB="0" distL="89535" distR="89535" simplePos="0" locked="0" layoutInCell="1" allowOverlap="1" relativeHeight="2">
                <wp:simplePos x="0" y="0"/>
                <wp:positionH relativeFrom="column">
                  <wp:posOffset>225425</wp:posOffset>
                </wp:positionH>
                <wp:positionV relativeFrom="paragraph">
                  <wp:posOffset>635</wp:posOffset>
                </wp:positionV>
                <wp:extent cx="5283835" cy="3538855"/>
                <wp:effectExtent l="0" t="0" r="0" b="0"/>
                <wp:wrapSquare wrapText="bothSides"/>
                <wp:docPr id="1" name="Frame1"/>
                <a:graphic xmlns:a="http://schemas.openxmlformats.org/drawingml/2006/main">
                  <a:graphicData uri="http://schemas.microsoft.com/office/word/2010/wordprocessingShape">
                    <wps:wsp>
                      <wps:cNvSpPr txBox="1"/>
                      <wps:spPr>
                        <a:xfrm>
                          <a:off x="0" y="0"/>
                          <a:ext cx="5283835" cy="3538855"/>
                        </a:xfrm>
                        <a:prstGeom prst="rect"/>
                        <a:solidFill>
                          <a:srgbClr val="FFFFFF">
                            <a:alpha val="0"/>
                          </a:srgbClr>
                        </a:solidFill>
                      </wps:spPr>
                      <wps:txbx>
                        <w:txbxContent>
                          <w:tbl>
                            <w:tblPr>
                              <w:tblW w:w="8321" w:type="dxa"/>
                              <w:jc w:val="left"/>
                              <w:tblInd w:w="108"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2376"/>
                              <w:gridCol w:w="5945"/>
                            </w:tblGrid>
                            <w:tr>
                              <w:trPr/>
                              <w:tc>
                                <w:tcPr>
                                  <w:tcW w:w="237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rFonts w:ascii="Arial" w:hAnsi="Arial" w:eastAsia="Times New Roman" w:cs="Arial"/>
                                      <w:sz w:val="22"/>
                                      <w:szCs w:val="22"/>
                                      <w:lang w:val="es-ES" w:eastAsia="es-ES"/>
                                    </w:rPr>
                                  </w:pPr>
                                  <w:r>
                                    <w:rPr>
                                      <w:rFonts w:eastAsia="Times New Roman" w:cs="Arial" w:ascii="Arial" w:hAnsi="Arial"/>
                                      <w:sz w:val="22"/>
                                      <w:szCs w:val="22"/>
                                      <w:lang w:val="es-ES" w:eastAsia="es-ES"/>
                                    </w:rPr>
                                    <w:t>Oficio</w:t>
                                  </w:r>
                                </w:p>
                              </w:tc>
                              <w:tc>
                                <w:tcPr>
                                  <w:tcW w:w="59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center"/>
                                    <w:rPr>
                                      <w:rFonts w:ascii="Arial" w:hAnsi="Arial" w:eastAsia="Times New Roman" w:cs="Arial"/>
                                      <w:sz w:val="22"/>
                                      <w:szCs w:val="22"/>
                                      <w:lang w:val="es-ES" w:eastAsia="es-ES"/>
                                    </w:rPr>
                                  </w:pPr>
                                  <w:r>
                                    <w:rPr>
                                      <w:rFonts w:eastAsia="Times New Roman" w:cs="Arial" w:ascii="Arial" w:hAnsi="Arial"/>
                                      <w:sz w:val="22"/>
                                      <w:szCs w:val="22"/>
                                      <w:lang w:val="es-ES" w:eastAsia="es-ES"/>
                                    </w:rPr>
                                    <w:t>Asunto</w:t>
                                  </w:r>
                                </w:p>
                              </w:tc>
                            </w:tr>
                            <w:tr>
                              <w:trPr>
                                <w:trHeight w:val="998" w:hRule="atLeast"/>
                              </w:trPr>
                              <w:tc>
                                <w:tcPr>
                                  <w:tcW w:w="237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ascii="Arial" w:hAnsi="Arial" w:eastAsia="Times New Roman" w:cs="Arial"/>
                                      <w:sz w:val="22"/>
                                      <w:szCs w:val="22"/>
                                      <w:lang w:val="es-ES" w:eastAsia="es-ES"/>
                                    </w:rPr>
                                  </w:pPr>
                                  <w:r>
                                    <w:rPr>
                                      <w:rFonts w:eastAsia="Times New Roman" w:cs="Arial" w:ascii="Arial" w:hAnsi="Arial"/>
                                      <w:sz w:val="22"/>
                                      <w:szCs w:val="22"/>
                                      <w:lang w:val="es-ES" w:eastAsia="es-ES"/>
                                    </w:rPr>
                                  </w:r>
                                </w:p>
                                <w:p>
                                  <w:pPr>
                                    <w:pStyle w:val="Normal"/>
                                    <w:rPr>
                                      <w:rFonts w:ascii="Arial" w:hAnsi="Arial" w:eastAsia="Times New Roman" w:cs="Arial"/>
                                      <w:sz w:val="22"/>
                                      <w:szCs w:val="22"/>
                                      <w:lang w:val="es-ES" w:eastAsia="es-ES"/>
                                    </w:rPr>
                                  </w:pPr>
                                  <w:r>
                                    <w:rPr>
                                      <w:rFonts w:eastAsia="Times New Roman" w:cs="Arial" w:ascii="Arial" w:hAnsi="Arial"/>
                                      <w:sz w:val="22"/>
                                      <w:szCs w:val="22"/>
                                      <w:lang w:val="es-ES" w:eastAsia="es-ES"/>
                                    </w:rPr>
                                    <w:t>EB-674-2016, del 29 de set. de 2016</w:t>
                                  </w:r>
                                </w:p>
                              </w:tc>
                              <w:tc>
                                <w:tcPr>
                                  <w:tcW w:w="59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both"/>
                                    <w:rPr>
                                      <w:rFonts w:ascii="Arial" w:hAnsi="Arial" w:eastAsia="Times New Roman" w:cs="Arial"/>
                                      <w:sz w:val="22"/>
                                      <w:szCs w:val="22"/>
                                      <w:lang w:val="es-ES" w:eastAsia="es-ES"/>
                                    </w:rPr>
                                  </w:pPr>
                                  <w:r>
                                    <w:rPr>
                                      <w:rFonts w:eastAsia="Times New Roman" w:cs="Arial" w:ascii="Arial" w:hAnsi="Arial"/>
                                      <w:sz w:val="22"/>
                                      <w:szCs w:val="22"/>
                                      <w:lang w:val="es-ES" w:eastAsia="es-ES"/>
                                    </w:rPr>
                                    <w:t>Pronunciamiento de la Escuela de Biología al  Proyecto de Ley “Autorización al Instituto Costarricense de Electricidad para el aprovechamiento de la Energía Geotérmica que se encuentra en Áreas Silvestres Protegidas Seleccionadas”, Expediente No. 19.233”.</w:t>
                                  </w:r>
                                </w:p>
                                <w:p>
                                  <w:pPr>
                                    <w:pStyle w:val="Normal"/>
                                    <w:jc w:val="both"/>
                                    <w:rPr>
                                      <w:rFonts w:ascii="Arial" w:hAnsi="Arial" w:eastAsia="Times New Roman" w:cs="Arial"/>
                                      <w:sz w:val="22"/>
                                      <w:szCs w:val="22"/>
                                      <w:lang w:val="es-ES" w:eastAsia="es-ES"/>
                                    </w:rPr>
                                  </w:pPr>
                                  <w:r>
                                    <w:rPr>
                                      <w:rFonts w:eastAsia="Times New Roman" w:cs="Arial" w:ascii="Arial" w:hAnsi="Arial"/>
                                      <w:sz w:val="22"/>
                                      <w:szCs w:val="22"/>
                                      <w:lang w:val="es-ES" w:eastAsia="es-ES"/>
                                    </w:rPr>
                                  </w:r>
                                </w:p>
                                <w:p>
                                  <w:pPr>
                                    <w:pStyle w:val="Normal"/>
                                    <w:jc w:val="both"/>
                                    <w:rPr>
                                      <w:rFonts w:ascii="Arial" w:hAnsi="Arial" w:eastAsia="Times New Roman" w:cs="Arial"/>
                                      <w:sz w:val="22"/>
                                      <w:szCs w:val="22"/>
                                      <w:lang w:val="es-ES" w:eastAsia="es-ES"/>
                                    </w:rPr>
                                  </w:pPr>
                                  <w:r>
                                    <w:rPr>
                                      <w:rFonts w:eastAsia="Times New Roman" w:cs="Arial" w:ascii="Arial" w:hAnsi="Arial"/>
                                      <w:sz w:val="22"/>
                                      <w:szCs w:val="22"/>
                                      <w:lang w:val="es-ES" w:eastAsia="es-ES"/>
                                    </w:rPr>
                                    <w:t>Consideran conveniente que la aprobación de la  propuesta estaría  condicionada a que se incorpore en la propuesta de Ley lo siguiente:</w:t>
                                  </w:r>
                                </w:p>
                                <w:p>
                                  <w:pPr>
                                    <w:pStyle w:val="Normal"/>
                                    <w:jc w:val="both"/>
                                    <w:rPr>
                                      <w:rFonts w:ascii="Arial" w:hAnsi="Arial" w:eastAsia="Times New Roman" w:cs="Arial"/>
                                      <w:sz w:val="22"/>
                                      <w:szCs w:val="22"/>
                                      <w:lang w:val="es-ES" w:eastAsia="es-ES"/>
                                    </w:rPr>
                                  </w:pPr>
                                  <w:r>
                                    <w:rPr>
                                      <w:rFonts w:eastAsia="Times New Roman" w:cs="Arial" w:ascii="Arial" w:hAnsi="Arial"/>
                                      <w:sz w:val="22"/>
                                      <w:szCs w:val="22"/>
                                      <w:lang w:val="es-ES" w:eastAsia="es-ES"/>
                                    </w:rPr>
                                    <w:t>a.</w:t>
                                    <w:tab/>
                                    <w:t>De ser positivos los estudios de factibilidad, existe una obligatoriedad de que se utilicen las mismas trochas que se abrirán para la exploración con las tuberías enterradas para la extracción del gas. Se realicen estudios sobre regeneración natural en las áreas intervenidas y protección de las zonas afectadas.</w:t>
                                  </w:r>
                                </w:p>
                                <w:p>
                                  <w:pPr>
                                    <w:pStyle w:val="Normal"/>
                                    <w:jc w:val="both"/>
                                    <w:rPr>
                                      <w:rFonts w:ascii="Arial" w:hAnsi="Arial" w:eastAsia="Times New Roman" w:cs="Arial"/>
                                      <w:sz w:val="22"/>
                                      <w:szCs w:val="22"/>
                                      <w:lang w:val="es-ES" w:eastAsia="es-ES"/>
                                    </w:rPr>
                                  </w:pPr>
                                  <w:r>
                                    <w:rPr>
                                      <w:rFonts w:eastAsia="Times New Roman" w:cs="Arial" w:ascii="Arial" w:hAnsi="Arial"/>
                                      <w:sz w:val="22"/>
                                      <w:szCs w:val="22"/>
                                      <w:lang w:val="es-ES" w:eastAsia="es-ES"/>
                                    </w:rPr>
                                    <w:t>b.</w:t>
                                    <w:tab/>
                                    <w:t>Las condiciones bajo las cuales se controlarían los estudios de diversidad y de reparación de daños.</w:t>
                                  </w:r>
                                </w:p>
                                <w:p>
                                  <w:pPr>
                                    <w:pStyle w:val="Normal"/>
                                    <w:jc w:val="both"/>
                                    <w:rPr>
                                      <w:rFonts w:ascii="Arial" w:hAnsi="Arial" w:eastAsia="Times New Roman" w:cs="Arial"/>
                                      <w:sz w:val="22"/>
                                      <w:szCs w:val="22"/>
                                      <w:lang w:val="es-ES" w:eastAsia="es-ES"/>
                                    </w:rPr>
                                  </w:pPr>
                                  <w:r>
                                    <w:rPr>
                                      <w:rFonts w:eastAsia="Times New Roman" w:cs="Arial" w:ascii="Arial" w:hAnsi="Arial"/>
                                      <w:sz w:val="22"/>
                                      <w:szCs w:val="22"/>
                                      <w:lang w:val="es-ES" w:eastAsia="es-ES"/>
                                    </w:rPr>
                                    <w:t>c.</w:t>
                                    <w:tab/>
                                    <w:t>Se norme la manera en que cada área de conservación utilizaría los fondos generados por la explotación del gas.</w:t>
                                  </w:r>
                                </w:p>
                                <w:p>
                                  <w:pPr>
                                    <w:pStyle w:val="Normal"/>
                                    <w:jc w:val="both"/>
                                    <w:rPr>
                                      <w:rFonts w:ascii="Arial" w:hAnsi="Arial" w:eastAsia="Times New Roman" w:cs="Arial"/>
                                      <w:i/>
                                      <w:i/>
                                      <w:sz w:val="22"/>
                                      <w:szCs w:val="22"/>
                                      <w:lang w:val="es-CR" w:eastAsia="es-ES"/>
                                    </w:rPr>
                                  </w:pPr>
                                  <w:r>
                                    <w:rPr>
                                      <w:rFonts w:eastAsia="Arial" w:cs="Arial" w:ascii="Arial" w:hAnsi="Arial"/>
                                      <w:sz w:val="20"/>
                                      <w:szCs w:val="20"/>
                                      <w:lang w:val="es-CR" w:eastAsia="es-ES"/>
                                    </w:rPr>
                                    <w:t xml:space="preserve">         </w:t>
                                  </w:r>
                                </w:p>
                              </w:tc>
                            </w:tr>
                          </w:tbl>
                        </w:txbxContent>
                      </wps:txbx>
                      <wps:bodyPr anchor="t">
                        <a:noAutofit/>
                      </wps:bodyPr>
                    </wps:wsp>
                  </a:graphicData>
                </a:graphic>
              </wp:anchor>
            </w:drawing>
          </mc:Choice>
          <mc:Fallback>
            <w:pict>
              <v:rect fillcolor="#FFFFFF" style="position:absolute;rotation:0;width:416.05pt;height:278.65pt;mso-wrap-distance-left:7.05pt;mso-wrap-distance-right:7.05pt;margin-top:0.05pt;mso-position-vertical-relative:text;margin-left:17.75pt;mso-position-horizontal-relative:text">
                <v:fill opacity="0f"/>
                <v:textbox>
                  <w:txbxContent>
                    <w:tbl>
                      <w:tblPr>
                        <w:tblW w:w="8321" w:type="dxa"/>
                        <w:jc w:val="left"/>
                        <w:tblInd w:w="108"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2376"/>
                        <w:gridCol w:w="5945"/>
                      </w:tblGrid>
                      <w:tr>
                        <w:trPr/>
                        <w:tc>
                          <w:tcPr>
                            <w:tcW w:w="237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rFonts w:ascii="Arial" w:hAnsi="Arial" w:eastAsia="Times New Roman" w:cs="Arial"/>
                                <w:sz w:val="22"/>
                                <w:szCs w:val="22"/>
                                <w:lang w:val="es-ES" w:eastAsia="es-ES"/>
                              </w:rPr>
                            </w:pPr>
                            <w:r>
                              <w:rPr>
                                <w:rFonts w:eastAsia="Times New Roman" w:cs="Arial" w:ascii="Arial" w:hAnsi="Arial"/>
                                <w:sz w:val="22"/>
                                <w:szCs w:val="22"/>
                                <w:lang w:val="es-ES" w:eastAsia="es-ES"/>
                              </w:rPr>
                              <w:t>Oficio</w:t>
                            </w:r>
                          </w:p>
                        </w:tc>
                        <w:tc>
                          <w:tcPr>
                            <w:tcW w:w="59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center"/>
                              <w:rPr>
                                <w:rFonts w:ascii="Arial" w:hAnsi="Arial" w:eastAsia="Times New Roman" w:cs="Arial"/>
                                <w:sz w:val="22"/>
                                <w:szCs w:val="22"/>
                                <w:lang w:val="es-ES" w:eastAsia="es-ES"/>
                              </w:rPr>
                            </w:pPr>
                            <w:r>
                              <w:rPr>
                                <w:rFonts w:eastAsia="Times New Roman" w:cs="Arial" w:ascii="Arial" w:hAnsi="Arial"/>
                                <w:sz w:val="22"/>
                                <w:szCs w:val="22"/>
                                <w:lang w:val="es-ES" w:eastAsia="es-ES"/>
                              </w:rPr>
                              <w:t>Asunto</w:t>
                            </w:r>
                          </w:p>
                        </w:tc>
                      </w:tr>
                      <w:tr>
                        <w:trPr>
                          <w:trHeight w:val="998" w:hRule="atLeast"/>
                        </w:trPr>
                        <w:tc>
                          <w:tcPr>
                            <w:tcW w:w="237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ascii="Arial" w:hAnsi="Arial" w:eastAsia="Times New Roman" w:cs="Arial"/>
                                <w:sz w:val="22"/>
                                <w:szCs w:val="22"/>
                                <w:lang w:val="es-ES" w:eastAsia="es-ES"/>
                              </w:rPr>
                            </w:pPr>
                            <w:r>
                              <w:rPr>
                                <w:rFonts w:eastAsia="Times New Roman" w:cs="Arial" w:ascii="Arial" w:hAnsi="Arial"/>
                                <w:sz w:val="22"/>
                                <w:szCs w:val="22"/>
                                <w:lang w:val="es-ES" w:eastAsia="es-ES"/>
                              </w:rPr>
                            </w:r>
                          </w:p>
                          <w:p>
                            <w:pPr>
                              <w:pStyle w:val="Normal"/>
                              <w:rPr>
                                <w:rFonts w:ascii="Arial" w:hAnsi="Arial" w:eastAsia="Times New Roman" w:cs="Arial"/>
                                <w:sz w:val="22"/>
                                <w:szCs w:val="22"/>
                                <w:lang w:val="es-ES" w:eastAsia="es-ES"/>
                              </w:rPr>
                            </w:pPr>
                            <w:r>
                              <w:rPr>
                                <w:rFonts w:eastAsia="Times New Roman" w:cs="Arial" w:ascii="Arial" w:hAnsi="Arial"/>
                                <w:sz w:val="22"/>
                                <w:szCs w:val="22"/>
                                <w:lang w:val="es-ES" w:eastAsia="es-ES"/>
                              </w:rPr>
                              <w:t>EB-674-2016, del 29 de set. de 2016</w:t>
                            </w:r>
                          </w:p>
                        </w:tc>
                        <w:tc>
                          <w:tcPr>
                            <w:tcW w:w="59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both"/>
                              <w:rPr>
                                <w:rFonts w:ascii="Arial" w:hAnsi="Arial" w:eastAsia="Times New Roman" w:cs="Arial"/>
                                <w:sz w:val="22"/>
                                <w:szCs w:val="22"/>
                                <w:lang w:val="es-ES" w:eastAsia="es-ES"/>
                              </w:rPr>
                            </w:pPr>
                            <w:r>
                              <w:rPr>
                                <w:rFonts w:eastAsia="Times New Roman" w:cs="Arial" w:ascii="Arial" w:hAnsi="Arial"/>
                                <w:sz w:val="22"/>
                                <w:szCs w:val="22"/>
                                <w:lang w:val="es-ES" w:eastAsia="es-ES"/>
                              </w:rPr>
                              <w:t>Pronunciamiento de la Escuela de Biología al  Proyecto de Ley “Autorización al Instituto Costarricense de Electricidad para el aprovechamiento de la Energía Geotérmica que se encuentra en Áreas Silvestres Protegidas Seleccionadas”, Expediente No. 19.233”.</w:t>
                            </w:r>
                          </w:p>
                          <w:p>
                            <w:pPr>
                              <w:pStyle w:val="Normal"/>
                              <w:jc w:val="both"/>
                              <w:rPr>
                                <w:rFonts w:ascii="Arial" w:hAnsi="Arial" w:eastAsia="Times New Roman" w:cs="Arial"/>
                                <w:sz w:val="22"/>
                                <w:szCs w:val="22"/>
                                <w:lang w:val="es-ES" w:eastAsia="es-ES"/>
                              </w:rPr>
                            </w:pPr>
                            <w:r>
                              <w:rPr>
                                <w:rFonts w:eastAsia="Times New Roman" w:cs="Arial" w:ascii="Arial" w:hAnsi="Arial"/>
                                <w:sz w:val="22"/>
                                <w:szCs w:val="22"/>
                                <w:lang w:val="es-ES" w:eastAsia="es-ES"/>
                              </w:rPr>
                            </w:r>
                          </w:p>
                          <w:p>
                            <w:pPr>
                              <w:pStyle w:val="Normal"/>
                              <w:jc w:val="both"/>
                              <w:rPr>
                                <w:rFonts w:ascii="Arial" w:hAnsi="Arial" w:eastAsia="Times New Roman" w:cs="Arial"/>
                                <w:sz w:val="22"/>
                                <w:szCs w:val="22"/>
                                <w:lang w:val="es-ES" w:eastAsia="es-ES"/>
                              </w:rPr>
                            </w:pPr>
                            <w:r>
                              <w:rPr>
                                <w:rFonts w:eastAsia="Times New Roman" w:cs="Arial" w:ascii="Arial" w:hAnsi="Arial"/>
                                <w:sz w:val="22"/>
                                <w:szCs w:val="22"/>
                                <w:lang w:val="es-ES" w:eastAsia="es-ES"/>
                              </w:rPr>
                              <w:t>Consideran conveniente que la aprobación de la  propuesta estaría  condicionada a que se incorpore en la propuesta de Ley lo siguiente:</w:t>
                            </w:r>
                          </w:p>
                          <w:p>
                            <w:pPr>
                              <w:pStyle w:val="Normal"/>
                              <w:jc w:val="both"/>
                              <w:rPr>
                                <w:rFonts w:ascii="Arial" w:hAnsi="Arial" w:eastAsia="Times New Roman" w:cs="Arial"/>
                                <w:sz w:val="22"/>
                                <w:szCs w:val="22"/>
                                <w:lang w:val="es-ES" w:eastAsia="es-ES"/>
                              </w:rPr>
                            </w:pPr>
                            <w:r>
                              <w:rPr>
                                <w:rFonts w:eastAsia="Times New Roman" w:cs="Arial" w:ascii="Arial" w:hAnsi="Arial"/>
                                <w:sz w:val="22"/>
                                <w:szCs w:val="22"/>
                                <w:lang w:val="es-ES" w:eastAsia="es-ES"/>
                              </w:rPr>
                              <w:t>a.</w:t>
                              <w:tab/>
                              <w:t>De ser positivos los estudios de factibilidad, existe una obligatoriedad de que se utilicen las mismas trochas que se abrirán para la exploración con las tuberías enterradas para la extracción del gas. Se realicen estudios sobre regeneración natural en las áreas intervenidas y protección de las zonas afectadas.</w:t>
                            </w:r>
                          </w:p>
                          <w:p>
                            <w:pPr>
                              <w:pStyle w:val="Normal"/>
                              <w:jc w:val="both"/>
                              <w:rPr>
                                <w:rFonts w:ascii="Arial" w:hAnsi="Arial" w:eastAsia="Times New Roman" w:cs="Arial"/>
                                <w:sz w:val="22"/>
                                <w:szCs w:val="22"/>
                                <w:lang w:val="es-ES" w:eastAsia="es-ES"/>
                              </w:rPr>
                            </w:pPr>
                            <w:r>
                              <w:rPr>
                                <w:rFonts w:eastAsia="Times New Roman" w:cs="Arial" w:ascii="Arial" w:hAnsi="Arial"/>
                                <w:sz w:val="22"/>
                                <w:szCs w:val="22"/>
                                <w:lang w:val="es-ES" w:eastAsia="es-ES"/>
                              </w:rPr>
                              <w:t>b.</w:t>
                              <w:tab/>
                              <w:t>Las condiciones bajo las cuales se controlarían los estudios de diversidad y de reparación de daños.</w:t>
                            </w:r>
                          </w:p>
                          <w:p>
                            <w:pPr>
                              <w:pStyle w:val="Normal"/>
                              <w:jc w:val="both"/>
                              <w:rPr>
                                <w:rFonts w:ascii="Arial" w:hAnsi="Arial" w:eastAsia="Times New Roman" w:cs="Arial"/>
                                <w:sz w:val="22"/>
                                <w:szCs w:val="22"/>
                                <w:lang w:val="es-ES" w:eastAsia="es-ES"/>
                              </w:rPr>
                            </w:pPr>
                            <w:r>
                              <w:rPr>
                                <w:rFonts w:eastAsia="Times New Roman" w:cs="Arial" w:ascii="Arial" w:hAnsi="Arial"/>
                                <w:sz w:val="22"/>
                                <w:szCs w:val="22"/>
                                <w:lang w:val="es-ES" w:eastAsia="es-ES"/>
                              </w:rPr>
                              <w:t>c.</w:t>
                              <w:tab/>
                              <w:t>Se norme la manera en que cada área de conservación utilizaría los fondos generados por la explotación del gas.</w:t>
                            </w:r>
                          </w:p>
                          <w:p>
                            <w:pPr>
                              <w:pStyle w:val="Normal"/>
                              <w:jc w:val="both"/>
                              <w:rPr>
                                <w:rFonts w:ascii="Arial" w:hAnsi="Arial" w:eastAsia="Times New Roman" w:cs="Arial"/>
                                <w:i/>
                                <w:i/>
                                <w:sz w:val="22"/>
                                <w:szCs w:val="22"/>
                                <w:lang w:val="es-CR" w:eastAsia="es-ES"/>
                              </w:rPr>
                            </w:pPr>
                            <w:r>
                              <w:rPr>
                                <w:rFonts w:eastAsia="Arial" w:cs="Arial" w:ascii="Arial" w:hAnsi="Arial"/>
                                <w:sz w:val="20"/>
                                <w:szCs w:val="20"/>
                                <w:lang w:val="es-CR" w:eastAsia="es-ES"/>
                              </w:rPr>
                              <w:t xml:space="preserve">         </w:t>
                            </w:r>
                          </w:p>
                        </w:tc>
                      </w:tr>
                    </w:tbl>
                  </w:txbxContent>
                </v:textbox>
                <w10:wrap type="square"/>
              </v:rect>
            </w:pict>
          </mc:Fallback>
        </mc:AlternateContent>
      </w:r>
    </w:p>
    <w:p>
      <w:pPr>
        <w:pStyle w:val="Normal"/>
        <w:jc w:val="both"/>
        <w:rPr>
          <w:rFonts w:ascii="Arial" w:hAnsi="Arial" w:eastAsia="Times New Roman" w:cs="Arial"/>
          <w:b/>
          <w:b/>
          <w:sz w:val="22"/>
          <w:szCs w:val="22"/>
          <w:lang w:val="es-CR" w:eastAsia="es-ES"/>
        </w:rPr>
      </w:pPr>
      <w:r>
        <w:rPr>
          <w:rFonts w:eastAsia="Times New Roman" w:cs="Arial" w:ascii="Arial" w:hAnsi="Arial"/>
          <w:b/>
          <w:sz w:val="22"/>
          <w:szCs w:val="22"/>
          <w:lang w:val="es-CR" w:eastAsia="es-ES"/>
        </w:rPr>
      </w:r>
    </w:p>
    <w:p>
      <w:pPr>
        <w:pStyle w:val="Normal"/>
        <w:jc w:val="both"/>
        <w:rPr>
          <w:rFonts w:ascii="Arial" w:hAnsi="Arial" w:eastAsia="Times New Roman" w:cs="Arial"/>
          <w:b/>
          <w:b/>
          <w:sz w:val="22"/>
          <w:szCs w:val="22"/>
          <w:lang w:val="es-CR" w:eastAsia="es-ES"/>
        </w:rPr>
      </w:pPr>
      <w:r>
        <w:rPr>
          <w:rFonts w:eastAsia="Times New Roman" w:cs="Arial" w:ascii="Arial" w:hAnsi="Arial"/>
          <w:b/>
          <w:sz w:val="22"/>
          <w:szCs w:val="22"/>
          <w:lang w:val="es-CR" w:eastAsia="es-ES"/>
        </w:rPr>
      </w:r>
    </w:p>
    <w:p>
      <w:pPr>
        <w:pStyle w:val="Normal"/>
        <w:jc w:val="both"/>
        <w:rPr>
          <w:rFonts w:ascii="Arial" w:hAnsi="Arial" w:eastAsia="Times New Roman" w:cs="Arial"/>
          <w:b/>
          <w:b/>
          <w:sz w:val="22"/>
          <w:szCs w:val="22"/>
          <w:lang w:val="es-CR" w:eastAsia="es-ES"/>
        </w:rPr>
      </w:pPr>
      <w:r>
        <w:rPr>
          <w:rFonts w:eastAsia="Times New Roman" w:cs="Arial" w:ascii="Arial" w:hAnsi="Arial"/>
          <w:b/>
          <w:sz w:val="22"/>
          <w:szCs w:val="22"/>
          <w:lang w:val="es-CR" w:eastAsia="es-ES"/>
        </w:rPr>
      </w:r>
    </w:p>
    <w:p>
      <w:pPr>
        <w:pStyle w:val="Normal"/>
        <w:jc w:val="both"/>
        <w:rPr>
          <w:rFonts w:ascii="Arial" w:hAnsi="Arial" w:eastAsia="Times New Roman" w:cs="Arial"/>
          <w:b/>
          <w:b/>
          <w:sz w:val="22"/>
          <w:szCs w:val="22"/>
          <w:lang w:val="es-CR" w:eastAsia="es-ES"/>
        </w:rPr>
      </w:pPr>
      <w:r>
        <w:rPr>
          <w:rFonts w:eastAsia="Times New Roman" w:cs="Arial" w:ascii="Arial" w:hAnsi="Arial"/>
          <w:b/>
          <w:sz w:val="22"/>
          <w:szCs w:val="22"/>
          <w:lang w:val="es-CR" w:eastAsia="es-ES"/>
        </w:rPr>
      </w:r>
    </w:p>
    <w:p>
      <w:pPr>
        <w:pStyle w:val="Normal"/>
        <w:jc w:val="both"/>
        <w:rPr>
          <w:rFonts w:ascii="Arial" w:hAnsi="Arial" w:eastAsia="Times New Roman" w:cs="Arial"/>
          <w:b/>
          <w:b/>
          <w:sz w:val="22"/>
          <w:szCs w:val="22"/>
          <w:lang w:val="es-CR" w:eastAsia="es-ES"/>
        </w:rPr>
      </w:pPr>
      <w:r>
        <w:rPr>
          <w:rFonts w:eastAsia="Times New Roman" w:cs="Arial" w:ascii="Arial" w:hAnsi="Arial"/>
          <w:b/>
          <w:sz w:val="22"/>
          <w:szCs w:val="22"/>
          <w:lang w:val="es-CR" w:eastAsia="es-ES"/>
        </w:rPr>
      </w:r>
    </w:p>
    <w:p>
      <w:pPr>
        <w:pStyle w:val="Normal"/>
        <w:ind w:left="360" w:hanging="0"/>
        <w:jc w:val="both"/>
        <w:rPr>
          <w:rFonts w:ascii="Arial" w:hAnsi="Arial" w:eastAsia="Times New Roman" w:cs="Arial"/>
          <w:b/>
          <w:b/>
          <w:sz w:val="22"/>
          <w:szCs w:val="22"/>
          <w:lang w:val="es-CR" w:eastAsia="es-ES"/>
        </w:rPr>
      </w:pPr>
      <w:r>
        <w:rPr>
          <w:rFonts w:eastAsia="Times New Roman" w:cs="Arial" w:ascii="Arial" w:hAnsi="Arial"/>
          <w:b/>
          <w:sz w:val="22"/>
          <w:szCs w:val="22"/>
          <w:lang w:val="es-CR" w:eastAsia="es-ES"/>
        </w:rPr>
        <w:t>Anexo 4</w:t>
      </w:r>
    </w:p>
    <w:p>
      <w:pPr>
        <w:pStyle w:val="Normal"/>
        <w:jc w:val="both"/>
        <w:rPr>
          <w:rFonts w:ascii="Arial" w:hAnsi="Arial" w:eastAsia="Times New Roman" w:cs="Arial"/>
          <w:b/>
          <w:b/>
          <w:sz w:val="22"/>
          <w:szCs w:val="22"/>
          <w:lang w:val="es-CR" w:eastAsia="es-ES"/>
        </w:rPr>
      </w:pPr>
      <w:r>
        <w:rPr>
          <w:rFonts w:eastAsia="Times New Roman" w:cs="Arial" w:ascii="Arial" w:hAnsi="Arial"/>
          <w:b/>
          <w:sz w:val="22"/>
          <w:szCs w:val="22"/>
          <w:lang w:val="es-CR" w:eastAsia="es-ES"/>
        </w:rPr>
      </w:r>
      <w:r>
        <mc:AlternateContent>
          <mc:Choice Requires="wps">
            <w:drawing>
              <wp:anchor behindDoc="0" distT="0" distB="0" distL="89535" distR="89535" simplePos="0" locked="0" layoutInCell="1" allowOverlap="1" relativeHeight="3">
                <wp:simplePos x="0" y="0"/>
                <wp:positionH relativeFrom="column">
                  <wp:posOffset>225425</wp:posOffset>
                </wp:positionH>
                <wp:positionV relativeFrom="paragraph">
                  <wp:posOffset>635</wp:posOffset>
                </wp:positionV>
                <wp:extent cx="5283835" cy="1946910"/>
                <wp:effectExtent l="0" t="0" r="0" b="0"/>
                <wp:wrapSquare wrapText="bothSides"/>
                <wp:docPr id="2" name="Frame2"/>
                <a:graphic xmlns:a="http://schemas.openxmlformats.org/drawingml/2006/main">
                  <a:graphicData uri="http://schemas.microsoft.com/office/word/2010/wordprocessingShape">
                    <wps:wsp>
                      <wps:cNvSpPr txBox="1"/>
                      <wps:spPr>
                        <a:xfrm>
                          <a:off x="0" y="0"/>
                          <a:ext cx="5283835" cy="1946910"/>
                        </a:xfrm>
                        <a:prstGeom prst="rect"/>
                        <a:solidFill>
                          <a:srgbClr val="FFFFFF">
                            <a:alpha val="0"/>
                          </a:srgbClr>
                        </a:solidFill>
                      </wps:spPr>
                      <wps:txbx>
                        <w:txbxContent>
                          <w:tbl>
                            <w:tblPr>
                              <w:tblW w:w="8321" w:type="dxa"/>
                              <w:jc w:val="left"/>
                              <w:tblInd w:w="108"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2376"/>
                              <w:gridCol w:w="5945"/>
                            </w:tblGrid>
                            <w:tr>
                              <w:trPr/>
                              <w:tc>
                                <w:tcPr>
                                  <w:tcW w:w="237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rFonts w:ascii="Arial" w:hAnsi="Arial" w:eastAsia="Times New Roman" w:cs="Arial"/>
                                      <w:sz w:val="22"/>
                                      <w:szCs w:val="22"/>
                                      <w:lang w:val="es-ES" w:eastAsia="es-ES"/>
                                    </w:rPr>
                                  </w:pPr>
                                  <w:r>
                                    <w:rPr>
                                      <w:rFonts w:eastAsia="Times New Roman" w:cs="Arial" w:ascii="Arial" w:hAnsi="Arial"/>
                                      <w:sz w:val="22"/>
                                      <w:szCs w:val="22"/>
                                      <w:lang w:val="es-ES" w:eastAsia="es-ES"/>
                                    </w:rPr>
                                    <w:t>Oficio</w:t>
                                  </w:r>
                                </w:p>
                              </w:tc>
                              <w:tc>
                                <w:tcPr>
                                  <w:tcW w:w="59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center"/>
                                    <w:rPr>
                                      <w:rFonts w:ascii="Arial" w:hAnsi="Arial" w:eastAsia="Times New Roman" w:cs="Arial"/>
                                      <w:sz w:val="22"/>
                                      <w:szCs w:val="22"/>
                                      <w:lang w:val="es-ES" w:eastAsia="es-ES"/>
                                    </w:rPr>
                                  </w:pPr>
                                  <w:r>
                                    <w:rPr>
                                      <w:rFonts w:eastAsia="Times New Roman" w:cs="Arial" w:ascii="Arial" w:hAnsi="Arial"/>
                                      <w:sz w:val="22"/>
                                      <w:szCs w:val="22"/>
                                      <w:lang w:val="es-ES" w:eastAsia="es-ES"/>
                                    </w:rPr>
                                    <w:t>Asunto</w:t>
                                  </w:r>
                                </w:p>
                              </w:tc>
                            </w:tr>
                            <w:tr>
                              <w:trPr>
                                <w:trHeight w:val="998" w:hRule="atLeast"/>
                              </w:trPr>
                              <w:tc>
                                <w:tcPr>
                                  <w:tcW w:w="237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ascii="Arial" w:hAnsi="Arial" w:eastAsia="Times New Roman" w:cs="Arial"/>
                                      <w:sz w:val="22"/>
                                      <w:szCs w:val="22"/>
                                      <w:lang w:val="es-ES" w:eastAsia="es-ES"/>
                                    </w:rPr>
                                  </w:pPr>
                                  <w:r>
                                    <w:rPr>
                                      <w:rFonts w:eastAsia="Times New Roman" w:cs="Arial" w:ascii="Arial" w:hAnsi="Arial"/>
                                      <w:sz w:val="22"/>
                                      <w:szCs w:val="22"/>
                                      <w:lang w:val="es-ES" w:eastAsia="es-ES"/>
                                    </w:rPr>
                                  </w:r>
                                </w:p>
                                <w:p>
                                  <w:pPr>
                                    <w:pStyle w:val="Normal"/>
                                    <w:rPr>
                                      <w:rFonts w:ascii="Arial" w:hAnsi="Arial" w:eastAsia="Times New Roman" w:cs="Arial"/>
                                      <w:sz w:val="22"/>
                                      <w:szCs w:val="22"/>
                                      <w:lang w:val="es-ES" w:eastAsia="es-ES"/>
                                    </w:rPr>
                                  </w:pPr>
                                  <w:r>
                                    <w:rPr>
                                      <w:rFonts w:eastAsia="Times New Roman" w:cs="Arial" w:ascii="Arial" w:hAnsi="Arial"/>
                                      <w:sz w:val="22"/>
                                      <w:szCs w:val="22"/>
                                      <w:lang w:val="es-ES" w:eastAsia="es-ES"/>
                                    </w:rPr>
                                    <w:t>FO-702-2016, del 28 de set. de 2016</w:t>
                                  </w:r>
                                </w:p>
                              </w:tc>
                              <w:tc>
                                <w:tcPr>
                                  <w:tcW w:w="59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both"/>
                                    <w:rPr/>
                                  </w:pPr>
                                  <w:r>
                                    <w:rPr>
                                      <w:rFonts w:eastAsia="Times New Roman" w:cs="Arial" w:ascii="Arial" w:hAnsi="Arial"/>
                                      <w:sz w:val="22"/>
                                      <w:szCs w:val="22"/>
                                      <w:lang w:val="es-ES" w:eastAsia="es-ES"/>
                                    </w:rPr>
                                    <w:t>Pronunciamiento de Escuela de Forestal sobre el   Proyecto de Ley “Autorización al Instituto Costarricense de Electricidad para el aprovechamiento de la Energía Geotérmica que se encuentra en Áreas Silvestres Protegidas Seleccionadas”, Expediente No. 19.233”</w:t>
                                  </w:r>
                                  <w:r>
                                    <w:rPr>
                                      <w:rFonts w:eastAsia="Times New Roman" w:cs="Arial" w:ascii="Arial" w:hAnsi="Arial"/>
                                      <w:sz w:val="22"/>
                                      <w:szCs w:val="22"/>
                                      <w:lang w:val="es-CR" w:eastAsia="es-ES"/>
                                    </w:rPr>
                                    <w:t>.</w:t>
                                  </w:r>
                                  <w:r>
                                    <w:rPr>
                                      <w:rFonts w:eastAsia="Times New Roman" w:cs="Arial" w:ascii="Arial" w:hAnsi="Arial"/>
                                      <w:sz w:val="22"/>
                                      <w:szCs w:val="22"/>
                                      <w:lang w:val="es-ES" w:eastAsia="es-ES"/>
                                    </w:rPr>
                                    <w:t xml:space="preserve">  </w:t>
                                  </w:r>
                                </w:p>
                                <w:p>
                                  <w:pPr>
                                    <w:pStyle w:val="Normal"/>
                                    <w:jc w:val="both"/>
                                    <w:rPr>
                                      <w:rFonts w:ascii="Arial" w:hAnsi="Arial" w:eastAsia="Times New Roman" w:cs="Arial"/>
                                      <w:sz w:val="22"/>
                                      <w:szCs w:val="22"/>
                                      <w:lang w:val="es-CR" w:eastAsia="es-ES"/>
                                    </w:rPr>
                                  </w:pPr>
                                  <w:r>
                                    <w:rPr>
                                      <w:rFonts w:eastAsia="Times New Roman" w:cs="Arial" w:ascii="Arial" w:hAnsi="Arial"/>
                                      <w:sz w:val="22"/>
                                      <w:szCs w:val="22"/>
                                      <w:lang w:val="es-CR" w:eastAsia="es-ES"/>
                                    </w:rPr>
                                  </w:r>
                                </w:p>
                                <w:p>
                                  <w:pPr>
                                    <w:pStyle w:val="Normal"/>
                                    <w:jc w:val="both"/>
                                    <w:rPr>
                                      <w:rFonts w:ascii="Arial" w:hAnsi="Arial" w:eastAsia="Times New Roman" w:cs="Arial"/>
                                      <w:sz w:val="22"/>
                                      <w:szCs w:val="22"/>
                                      <w:lang w:val="es-ES" w:eastAsia="es-ES"/>
                                    </w:rPr>
                                  </w:pPr>
                                  <w:r>
                                    <w:rPr>
                                      <w:rFonts w:eastAsia="Times New Roman" w:cs="Arial" w:ascii="Arial" w:hAnsi="Arial"/>
                                      <w:sz w:val="22"/>
                                      <w:szCs w:val="22"/>
                                      <w:lang w:val="es-ES" w:eastAsia="es-ES"/>
                                    </w:rPr>
                                    <w:t>Apoyan el proyecto de Ley 19.233, solicitando que en el artículo 19 del mismo, se incluya la posibilidad de contratar recurso humano para las Áreas de Conservación con los ingresos por canon por servicios ecosistémicos.</w:t>
                                  </w:r>
                                </w:p>
                                <w:p>
                                  <w:pPr>
                                    <w:pStyle w:val="Normal"/>
                                    <w:jc w:val="both"/>
                                    <w:rPr>
                                      <w:rFonts w:ascii="Arial" w:hAnsi="Arial" w:eastAsia="Times New Roman" w:cs="Arial"/>
                                      <w:i/>
                                      <w:i/>
                                      <w:sz w:val="22"/>
                                      <w:szCs w:val="22"/>
                                      <w:lang w:val="es-CR" w:eastAsia="es-ES"/>
                                    </w:rPr>
                                  </w:pPr>
                                  <w:r>
                                    <w:rPr>
                                      <w:rFonts w:eastAsia="Arial" w:cs="Arial" w:ascii="Arial" w:hAnsi="Arial"/>
                                      <w:sz w:val="22"/>
                                      <w:szCs w:val="22"/>
                                      <w:lang w:val="es-ES" w:eastAsia="es-ES"/>
                                    </w:rPr>
                                    <w:t xml:space="preserve"> </w:t>
                                  </w:r>
                                </w:p>
                              </w:tc>
                            </w:tr>
                          </w:tbl>
                        </w:txbxContent>
                      </wps:txbx>
                      <wps:bodyPr anchor="t">
                        <a:noAutofit/>
                      </wps:bodyPr>
                    </wps:wsp>
                  </a:graphicData>
                </a:graphic>
              </wp:anchor>
            </w:drawing>
          </mc:Choice>
          <mc:Fallback>
            <w:pict>
              <v:rect fillcolor="#FFFFFF" style="position:absolute;rotation:0;width:416.05pt;height:153.3pt;mso-wrap-distance-left:7.05pt;mso-wrap-distance-right:7.05pt;margin-top:0.05pt;mso-position-vertical-relative:text;margin-left:17.75pt;mso-position-horizontal-relative:text">
                <v:fill opacity="0f"/>
                <v:textbox>
                  <w:txbxContent>
                    <w:tbl>
                      <w:tblPr>
                        <w:tblW w:w="8321" w:type="dxa"/>
                        <w:jc w:val="left"/>
                        <w:tblInd w:w="108"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2376"/>
                        <w:gridCol w:w="5945"/>
                      </w:tblGrid>
                      <w:tr>
                        <w:trPr/>
                        <w:tc>
                          <w:tcPr>
                            <w:tcW w:w="237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rFonts w:ascii="Arial" w:hAnsi="Arial" w:eastAsia="Times New Roman" w:cs="Arial"/>
                                <w:sz w:val="22"/>
                                <w:szCs w:val="22"/>
                                <w:lang w:val="es-ES" w:eastAsia="es-ES"/>
                              </w:rPr>
                            </w:pPr>
                            <w:r>
                              <w:rPr>
                                <w:rFonts w:eastAsia="Times New Roman" w:cs="Arial" w:ascii="Arial" w:hAnsi="Arial"/>
                                <w:sz w:val="22"/>
                                <w:szCs w:val="22"/>
                                <w:lang w:val="es-ES" w:eastAsia="es-ES"/>
                              </w:rPr>
                              <w:t>Oficio</w:t>
                            </w:r>
                          </w:p>
                        </w:tc>
                        <w:tc>
                          <w:tcPr>
                            <w:tcW w:w="59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center"/>
                              <w:rPr>
                                <w:rFonts w:ascii="Arial" w:hAnsi="Arial" w:eastAsia="Times New Roman" w:cs="Arial"/>
                                <w:sz w:val="22"/>
                                <w:szCs w:val="22"/>
                                <w:lang w:val="es-ES" w:eastAsia="es-ES"/>
                              </w:rPr>
                            </w:pPr>
                            <w:r>
                              <w:rPr>
                                <w:rFonts w:eastAsia="Times New Roman" w:cs="Arial" w:ascii="Arial" w:hAnsi="Arial"/>
                                <w:sz w:val="22"/>
                                <w:szCs w:val="22"/>
                                <w:lang w:val="es-ES" w:eastAsia="es-ES"/>
                              </w:rPr>
                              <w:t>Asunto</w:t>
                            </w:r>
                          </w:p>
                        </w:tc>
                      </w:tr>
                      <w:tr>
                        <w:trPr>
                          <w:trHeight w:val="998" w:hRule="atLeast"/>
                        </w:trPr>
                        <w:tc>
                          <w:tcPr>
                            <w:tcW w:w="237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ascii="Arial" w:hAnsi="Arial" w:eastAsia="Times New Roman" w:cs="Arial"/>
                                <w:sz w:val="22"/>
                                <w:szCs w:val="22"/>
                                <w:lang w:val="es-ES" w:eastAsia="es-ES"/>
                              </w:rPr>
                            </w:pPr>
                            <w:r>
                              <w:rPr>
                                <w:rFonts w:eastAsia="Times New Roman" w:cs="Arial" w:ascii="Arial" w:hAnsi="Arial"/>
                                <w:sz w:val="22"/>
                                <w:szCs w:val="22"/>
                                <w:lang w:val="es-ES" w:eastAsia="es-ES"/>
                              </w:rPr>
                            </w:r>
                          </w:p>
                          <w:p>
                            <w:pPr>
                              <w:pStyle w:val="Normal"/>
                              <w:rPr>
                                <w:rFonts w:ascii="Arial" w:hAnsi="Arial" w:eastAsia="Times New Roman" w:cs="Arial"/>
                                <w:sz w:val="22"/>
                                <w:szCs w:val="22"/>
                                <w:lang w:val="es-ES" w:eastAsia="es-ES"/>
                              </w:rPr>
                            </w:pPr>
                            <w:r>
                              <w:rPr>
                                <w:rFonts w:eastAsia="Times New Roman" w:cs="Arial" w:ascii="Arial" w:hAnsi="Arial"/>
                                <w:sz w:val="22"/>
                                <w:szCs w:val="22"/>
                                <w:lang w:val="es-ES" w:eastAsia="es-ES"/>
                              </w:rPr>
                              <w:t>FO-702-2016, del 28 de set. de 2016</w:t>
                            </w:r>
                          </w:p>
                        </w:tc>
                        <w:tc>
                          <w:tcPr>
                            <w:tcW w:w="59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both"/>
                              <w:rPr/>
                            </w:pPr>
                            <w:r>
                              <w:rPr>
                                <w:rFonts w:eastAsia="Times New Roman" w:cs="Arial" w:ascii="Arial" w:hAnsi="Arial"/>
                                <w:sz w:val="22"/>
                                <w:szCs w:val="22"/>
                                <w:lang w:val="es-ES" w:eastAsia="es-ES"/>
                              </w:rPr>
                              <w:t>Pronunciamiento de Escuela de Forestal sobre el   Proyecto de Ley “Autorización al Instituto Costarricense de Electricidad para el aprovechamiento de la Energía Geotérmica que se encuentra en Áreas Silvestres Protegidas Seleccionadas”, Expediente No. 19.233”</w:t>
                            </w:r>
                            <w:r>
                              <w:rPr>
                                <w:rFonts w:eastAsia="Times New Roman" w:cs="Arial" w:ascii="Arial" w:hAnsi="Arial"/>
                                <w:sz w:val="22"/>
                                <w:szCs w:val="22"/>
                                <w:lang w:val="es-CR" w:eastAsia="es-ES"/>
                              </w:rPr>
                              <w:t>.</w:t>
                            </w:r>
                            <w:r>
                              <w:rPr>
                                <w:rFonts w:eastAsia="Times New Roman" w:cs="Arial" w:ascii="Arial" w:hAnsi="Arial"/>
                                <w:sz w:val="22"/>
                                <w:szCs w:val="22"/>
                                <w:lang w:val="es-ES" w:eastAsia="es-ES"/>
                              </w:rPr>
                              <w:t xml:space="preserve">  </w:t>
                            </w:r>
                          </w:p>
                          <w:p>
                            <w:pPr>
                              <w:pStyle w:val="Normal"/>
                              <w:jc w:val="both"/>
                              <w:rPr>
                                <w:rFonts w:ascii="Arial" w:hAnsi="Arial" w:eastAsia="Times New Roman" w:cs="Arial"/>
                                <w:sz w:val="22"/>
                                <w:szCs w:val="22"/>
                                <w:lang w:val="es-CR" w:eastAsia="es-ES"/>
                              </w:rPr>
                            </w:pPr>
                            <w:r>
                              <w:rPr>
                                <w:rFonts w:eastAsia="Times New Roman" w:cs="Arial" w:ascii="Arial" w:hAnsi="Arial"/>
                                <w:sz w:val="22"/>
                                <w:szCs w:val="22"/>
                                <w:lang w:val="es-CR" w:eastAsia="es-ES"/>
                              </w:rPr>
                            </w:r>
                          </w:p>
                          <w:p>
                            <w:pPr>
                              <w:pStyle w:val="Normal"/>
                              <w:jc w:val="both"/>
                              <w:rPr>
                                <w:rFonts w:ascii="Arial" w:hAnsi="Arial" w:eastAsia="Times New Roman" w:cs="Arial"/>
                                <w:sz w:val="22"/>
                                <w:szCs w:val="22"/>
                                <w:lang w:val="es-ES" w:eastAsia="es-ES"/>
                              </w:rPr>
                            </w:pPr>
                            <w:r>
                              <w:rPr>
                                <w:rFonts w:eastAsia="Times New Roman" w:cs="Arial" w:ascii="Arial" w:hAnsi="Arial"/>
                                <w:sz w:val="22"/>
                                <w:szCs w:val="22"/>
                                <w:lang w:val="es-ES" w:eastAsia="es-ES"/>
                              </w:rPr>
                              <w:t>Apoyan el proyecto de Ley 19.233, solicitando que en el artículo 19 del mismo, se incluya la posibilidad de contratar recurso humano para las Áreas de Conservación con los ingresos por canon por servicios ecosistémicos.</w:t>
                            </w:r>
                          </w:p>
                          <w:p>
                            <w:pPr>
                              <w:pStyle w:val="Normal"/>
                              <w:jc w:val="both"/>
                              <w:rPr>
                                <w:rFonts w:ascii="Arial" w:hAnsi="Arial" w:eastAsia="Times New Roman" w:cs="Arial"/>
                                <w:i/>
                                <w:i/>
                                <w:sz w:val="22"/>
                                <w:szCs w:val="22"/>
                                <w:lang w:val="es-CR" w:eastAsia="es-ES"/>
                              </w:rPr>
                            </w:pPr>
                            <w:r>
                              <w:rPr>
                                <w:rFonts w:eastAsia="Arial" w:cs="Arial" w:ascii="Arial" w:hAnsi="Arial"/>
                                <w:sz w:val="22"/>
                                <w:szCs w:val="22"/>
                                <w:lang w:val="es-ES" w:eastAsia="es-ES"/>
                              </w:rPr>
                              <w:t xml:space="preserve"> </w:t>
                            </w:r>
                          </w:p>
                        </w:tc>
                      </w:tr>
                    </w:tbl>
                  </w:txbxContent>
                </v:textbox>
                <w10:wrap type="square"/>
              </v:rect>
            </w:pict>
          </mc:Fallback>
        </mc:AlternateContent>
      </w:r>
    </w:p>
    <w:p>
      <w:pPr>
        <w:pStyle w:val="Normal"/>
        <w:jc w:val="both"/>
        <w:rPr>
          <w:rFonts w:ascii="Arial" w:hAnsi="Arial" w:eastAsia="Times New Roman" w:cs="Arial"/>
          <w:b/>
          <w:b/>
          <w:sz w:val="22"/>
          <w:szCs w:val="22"/>
          <w:lang w:val="es-CR" w:eastAsia="es-ES"/>
        </w:rPr>
      </w:pPr>
      <w:r>
        <w:rPr>
          <w:rFonts w:eastAsia="Times New Roman" w:cs="Arial" w:ascii="Arial" w:hAnsi="Arial"/>
          <w:b/>
          <w:sz w:val="22"/>
          <w:szCs w:val="22"/>
          <w:lang w:val="es-CR" w:eastAsia="es-ES"/>
        </w:rPr>
      </w:r>
    </w:p>
    <w:p>
      <w:pPr>
        <w:pStyle w:val="Normal"/>
        <w:jc w:val="both"/>
        <w:rPr>
          <w:rFonts w:ascii="Arial" w:hAnsi="Arial" w:eastAsia="Times New Roman" w:cs="Arial"/>
          <w:b/>
          <w:b/>
          <w:sz w:val="22"/>
          <w:szCs w:val="22"/>
          <w:lang w:val="es-CR" w:eastAsia="es-ES"/>
        </w:rPr>
      </w:pPr>
      <w:r>
        <w:rPr>
          <w:rFonts w:eastAsia="Times New Roman" w:cs="Arial" w:ascii="Arial" w:hAnsi="Arial"/>
          <w:b/>
          <w:sz w:val="22"/>
          <w:szCs w:val="22"/>
          <w:lang w:val="es-CR" w:eastAsia="es-ES"/>
        </w:rPr>
      </w:r>
    </w:p>
    <w:p>
      <w:pPr>
        <w:pStyle w:val="Normal"/>
        <w:jc w:val="both"/>
        <w:rPr>
          <w:rFonts w:ascii="Arial" w:hAnsi="Arial" w:eastAsia="Times New Roman" w:cs="Arial"/>
          <w:b/>
          <w:b/>
          <w:sz w:val="22"/>
          <w:szCs w:val="22"/>
          <w:lang w:val="es-CR" w:eastAsia="es-ES"/>
        </w:rPr>
      </w:pPr>
      <w:r>
        <w:rPr>
          <w:rFonts w:eastAsia="Times New Roman" w:cs="Arial" w:ascii="Arial" w:hAnsi="Arial"/>
          <w:b/>
          <w:sz w:val="22"/>
          <w:szCs w:val="22"/>
          <w:lang w:val="es-CR" w:eastAsia="es-ES"/>
        </w:rPr>
      </w:r>
    </w:p>
    <w:p>
      <w:pPr>
        <w:pStyle w:val="Normal"/>
        <w:jc w:val="both"/>
        <w:rPr>
          <w:rFonts w:ascii="Arial" w:hAnsi="Arial" w:eastAsia="Times New Roman" w:cs="Arial"/>
          <w:b/>
          <w:b/>
          <w:sz w:val="22"/>
          <w:szCs w:val="22"/>
          <w:lang w:val="es-CR" w:eastAsia="es-ES"/>
        </w:rPr>
      </w:pPr>
      <w:r>
        <w:rPr>
          <w:rFonts w:eastAsia="Times New Roman" w:cs="Arial" w:ascii="Arial" w:hAnsi="Arial"/>
          <w:b/>
          <w:sz w:val="22"/>
          <w:szCs w:val="22"/>
          <w:lang w:val="es-CR" w:eastAsia="es-ES"/>
        </w:rPr>
      </w:r>
    </w:p>
    <w:p>
      <w:pPr>
        <w:pStyle w:val="Normal"/>
        <w:jc w:val="both"/>
        <w:rPr>
          <w:rFonts w:ascii="Arial" w:hAnsi="Arial" w:eastAsia="Times New Roman" w:cs="Arial"/>
          <w:b/>
          <w:b/>
          <w:sz w:val="22"/>
          <w:szCs w:val="22"/>
          <w:lang w:val="es-CR" w:eastAsia="es-ES"/>
        </w:rPr>
      </w:pPr>
      <w:r>
        <w:rPr>
          <w:rFonts w:eastAsia="Times New Roman" w:cs="Arial" w:ascii="Arial" w:hAnsi="Arial"/>
          <w:b/>
          <w:sz w:val="22"/>
          <w:szCs w:val="22"/>
          <w:lang w:val="es-CR" w:eastAsia="es-ES"/>
        </w:rPr>
      </w:r>
    </w:p>
    <w:p>
      <w:pPr>
        <w:pStyle w:val="Normal"/>
        <w:jc w:val="both"/>
        <w:rPr>
          <w:rFonts w:ascii="Arial" w:hAnsi="Arial" w:eastAsia="Times New Roman" w:cs="Arial"/>
          <w:b/>
          <w:b/>
          <w:sz w:val="22"/>
          <w:szCs w:val="22"/>
          <w:lang w:val="es-CR" w:eastAsia="es-ES"/>
        </w:rPr>
      </w:pPr>
      <w:r>
        <w:rPr>
          <w:rFonts w:eastAsia="Times New Roman" w:cs="Arial" w:ascii="Arial" w:hAnsi="Arial"/>
          <w:b/>
          <w:sz w:val="22"/>
          <w:szCs w:val="22"/>
          <w:lang w:val="es-CR" w:eastAsia="es-ES"/>
        </w:rPr>
      </w:r>
    </w:p>
    <w:p>
      <w:pPr>
        <w:pStyle w:val="Normal"/>
        <w:jc w:val="both"/>
        <w:rPr>
          <w:rFonts w:ascii="Arial" w:hAnsi="Arial" w:eastAsia="Times New Roman" w:cs="Arial"/>
          <w:b/>
          <w:b/>
          <w:sz w:val="22"/>
          <w:szCs w:val="22"/>
          <w:lang w:val="es-CR" w:eastAsia="es-ES"/>
        </w:rPr>
      </w:pPr>
      <w:r>
        <w:rPr>
          <w:rFonts w:eastAsia="Times New Roman" w:cs="Arial" w:ascii="Arial" w:hAnsi="Arial"/>
          <w:b/>
          <w:sz w:val="22"/>
          <w:szCs w:val="22"/>
          <w:lang w:val="es-CR" w:eastAsia="es-ES"/>
        </w:rPr>
      </w:r>
    </w:p>
    <w:p>
      <w:pPr>
        <w:pStyle w:val="Normal"/>
        <w:jc w:val="both"/>
        <w:rPr>
          <w:rFonts w:ascii="Arial" w:hAnsi="Arial" w:eastAsia="Times New Roman" w:cs="Arial"/>
          <w:b/>
          <w:b/>
          <w:sz w:val="22"/>
          <w:szCs w:val="22"/>
          <w:lang w:val="es-CR" w:eastAsia="es-ES"/>
        </w:rPr>
      </w:pPr>
      <w:r>
        <w:rPr>
          <w:rFonts w:eastAsia="Times New Roman" w:cs="Arial" w:ascii="Arial" w:hAnsi="Arial"/>
          <w:b/>
          <w:sz w:val="22"/>
          <w:szCs w:val="22"/>
          <w:lang w:val="es-CR" w:eastAsia="es-ES"/>
        </w:rPr>
      </w:r>
    </w:p>
    <w:p>
      <w:pPr>
        <w:pStyle w:val="Normal"/>
        <w:jc w:val="both"/>
        <w:rPr>
          <w:rFonts w:ascii="Arial" w:hAnsi="Arial" w:eastAsia="Times New Roman" w:cs="Arial"/>
          <w:b/>
          <w:b/>
          <w:sz w:val="22"/>
          <w:szCs w:val="22"/>
          <w:lang w:val="es-CR" w:eastAsia="es-ES"/>
        </w:rPr>
      </w:pPr>
      <w:r>
        <w:rPr>
          <w:rFonts w:eastAsia="Times New Roman" w:cs="Arial" w:ascii="Arial" w:hAnsi="Arial"/>
          <w:b/>
          <w:sz w:val="22"/>
          <w:szCs w:val="22"/>
          <w:lang w:val="es-CR" w:eastAsia="es-ES"/>
        </w:rPr>
      </w:r>
    </w:p>
    <w:p>
      <w:pPr>
        <w:pStyle w:val="Normal"/>
        <w:jc w:val="both"/>
        <w:rPr>
          <w:rFonts w:ascii="Arial" w:hAnsi="Arial" w:eastAsia="Times New Roman" w:cs="Arial"/>
          <w:b/>
          <w:b/>
          <w:sz w:val="22"/>
          <w:szCs w:val="22"/>
          <w:lang w:val="es-CR" w:eastAsia="es-ES"/>
        </w:rPr>
      </w:pPr>
      <w:r>
        <w:rPr>
          <w:rFonts w:eastAsia="Times New Roman" w:cs="Arial" w:ascii="Arial" w:hAnsi="Arial"/>
          <w:b/>
          <w:sz w:val="22"/>
          <w:szCs w:val="22"/>
          <w:lang w:val="es-CR" w:eastAsia="es-ES"/>
        </w:rPr>
      </w:r>
    </w:p>
    <w:p>
      <w:pPr>
        <w:pStyle w:val="Normal"/>
        <w:jc w:val="both"/>
        <w:rPr>
          <w:rFonts w:ascii="Arial" w:hAnsi="Arial" w:eastAsia="Times New Roman" w:cs="Arial"/>
          <w:b/>
          <w:b/>
          <w:sz w:val="22"/>
          <w:szCs w:val="22"/>
          <w:lang w:val="es-CR" w:eastAsia="es-ES"/>
        </w:rPr>
      </w:pPr>
      <w:r>
        <w:rPr>
          <w:rFonts w:eastAsia="Times New Roman" w:cs="Arial" w:ascii="Arial" w:hAnsi="Arial"/>
          <w:b/>
          <w:sz w:val="22"/>
          <w:szCs w:val="22"/>
          <w:lang w:val="es-CR" w:eastAsia="es-ES"/>
        </w:rPr>
      </w:r>
    </w:p>
    <w:p>
      <w:pPr>
        <w:pStyle w:val="Normal"/>
        <w:jc w:val="both"/>
        <w:rPr>
          <w:rFonts w:ascii="Arial" w:hAnsi="Arial" w:eastAsia="Times New Roman" w:cs="Arial"/>
          <w:b/>
          <w:b/>
          <w:sz w:val="22"/>
          <w:szCs w:val="22"/>
          <w:lang w:val="es-CR" w:eastAsia="es-ES"/>
        </w:rPr>
      </w:pPr>
      <w:r>
        <w:rPr>
          <w:rFonts w:eastAsia="Times New Roman" w:cs="Arial" w:ascii="Arial" w:hAnsi="Arial"/>
          <w:b/>
          <w:sz w:val="22"/>
          <w:szCs w:val="22"/>
          <w:lang w:val="es-CR" w:eastAsia="es-ES"/>
        </w:rPr>
      </w:r>
    </w:p>
    <w:p>
      <w:pPr>
        <w:pStyle w:val="Normal"/>
        <w:jc w:val="both"/>
        <w:rPr>
          <w:rFonts w:ascii="Arial" w:hAnsi="Arial" w:eastAsia="Times New Roman" w:cs="Arial"/>
          <w:b/>
          <w:b/>
          <w:sz w:val="22"/>
          <w:szCs w:val="22"/>
          <w:lang w:val="es-CR" w:eastAsia="es-ES"/>
        </w:rPr>
      </w:pPr>
      <w:r>
        <w:rPr>
          <w:rFonts w:eastAsia="Times New Roman" w:cs="Arial" w:ascii="Arial" w:hAnsi="Arial"/>
          <w:b/>
          <w:sz w:val="22"/>
          <w:szCs w:val="22"/>
          <w:lang w:val="es-CR" w:eastAsia="es-ES"/>
        </w:rPr>
        <w:t>Anexo 5</w:t>
      </w:r>
    </w:p>
    <w:p>
      <w:pPr>
        <w:pStyle w:val="Normal"/>
        <w:ind w:left="360" w:hanging="0"/>
        <w:jc w:val="both"/>
        <w:rPr>
          <w:rFonts w:ascii="Arial" w:hAnsi="Arial" w:eastAsia="Times New Roman" w:cs="Arial"/>
          <w:b/>
          <w:b/>
          <w:sz w:val="22"/>
          <w:szCs w:val="22"/>
          <w:lang w:val="es-CR" w:eastAsia="es-ES"/>
        </w:rPr>
      </w:pPr>
      <w:r>
        <w:rPr>
          <w:rFonts w:eastAsia="Times New Roman" w:cs="Arial" w:ascii="Arial" w:hAnsi="Arial"/>
          <w:b/>
          <w:sz w:val="22"/>
          <w:szCs w:val="22"/>
          <w:lang w:val="es-CR" w:eastAsia="es-ES"/>
        </w:rPr>
      </w:r>
      <w:r>
        <mc:AlternateContent>
          <mc:Choice Requires="wps">
            <w:drawing>
              <wp:anchor behindDoc="0" distT="0" distB="0" distL="89535" distR="89535" simplePos="0" locked="0" layoutInCell="1" allowOverlap="1" relativeHeight="4">
                <wp:simplePos x="0" y="0"/>
                <wp:positionH relativeFrom="column">
                  <wp:posOffset>225425</wp:posOffset>
                </wp:positionH>
                <wp:positionV relativeFrom="paragraph">
                  <wp:posOffset>635</wp:posOffset>
                </wp:positionV>
                <wp:extent cx="5283835" cy="1946910"/>
                <wp:effectExtent l="0" t="0" r="0" b="0"/>
                <wp:wrapSquare wrapText="bothSides"/>
                <wp:docPr id="3" name="Frame3"/>
                <a:graphic xmlns:a="http://schemas.openxmlformats.org/drawingml/2006/main">
                  <a:graphicData uri="http://schemas.microsoft.com/office/word/2010/wordprocessingShape">
                    <wps:wsp>
                      <wps:cNvSpPr txBox="1"/>
                      <wps:spPr>
                        <a:xfrm>
                          <a:off x="0" y="0"/>
                          <a:ext cx="5283835" cy="1946910"/>
                        </a:xfrm>
                        <a:prstGeom prst="rect"/>
                        <a:solidFill>
                          <a:srgbClr val="FFFFFF">
                            <a:alpha val="0"/>
                          </a:srgbClr>
                        </a:solidFill>
                      </wps:spPr>
                      <wps:txbx>
                        <w:txbxContent>
                          <w:tbl>
                            <w:tblPr>
                              <w:tblW w:w="8321" w:type="dxa"/>
                              <w:jc w:val="left"/>
                              <w:tblInd w:w="108"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2376"/>
                              <w:gridCol w:w="5945"/>
                            </w:tblGrid>
                            <w:tr>
                              <w:trPr/>
                              <w:tc>
                                <w:tcPr>
                                  <w:tcW w:w="237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rFonts w:ascii="Arial" w:hAnsi="Arial" w:eastAsia="Times New Roman" w:cs="Arial"/>
                                      <w:sz w:val="22"/>
                                      <w:szCs w:val="22"/>
                                      <w:lang w:val="es-ES" w:eastAsia="es-ES"/>
                                    </w:rPr>
                                  </w:pPr>
                                  <w:r>
                                    <w:rPr>
                                      <w:rFonts w:eastAsia="Times New Roman" w:cs="Arial" w:ascii="Arial" w:hAnsi="Arial"/>
                                      <w:sz w:val="22"/>
                                      <w:szCs w:val="22"/>
                                      <w:lang w:val="es-ES" w:eastAsia="es-ES"/>
                                    </w:rPr>
                                    <w:t>Oficio</w:t>
                                  </w:r>
                                </w:p>
                              </w:tc>
                              <w:tc>
                                <w:tcPr>
                                  <w:tcW w:w="59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center"/>
                                    <w:rPr>
                                      <w:rFonts w:ascii="Arial" w:hAnsi="Arial" w:eastAsia="Times New Roman" w:cs="Arial"/>
                                      <w:sz w:val="22"/>
                                      <w:szCs w:val="22"/>
                                      <w:lang w:val="es-ES" w:eastAsia="es-ES"/>
                                    </w:rPr>
                                  </w:pPr>
                                  <w:r>
                                    <w:rPr>
                                      <w:rFonts w:eastAsia="Times New Roman" w:cs="Arial" w:ascii="Arial" w:hAnsi="Arial"/>
                                      <w:sz w:val="22"/>
                                      <w:szCs w:val="22"/>
                                      <w:lang w:val="es-ES" w:eastAsia="es-ES"/>
                                    </w:rPr>
                                    <w:t>Asunto</w:t>
                                  </w:r>
                                </w:p>
                              </w:tc>
                            </w:tr>
                            <w:tr>
                              <w:trPr>
                                <w:trHeight w:val="998" w:hRule="atLeast"/>
                              </w:trPr>
                              <w:tc>
                                <w:tcPr>
                                  <w:tcW w:w="237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ascii="Arial" w:hAnsi="Arial" w:eastAsia="Times New Roman" w:cs="Arial"/>
                                      <w:sz w:val="22"/>
                                      <w:szCs w:val="22"/>
                                      <w:lang w:val="es-ES" w:eastAsia="es-ES"/>
                                    </w:rPr>
                                  </w:pPr>
                                  <w:r>
                                    <w:rPr>
                                      <w:rFonts w:eastAsia="Times New Roman" w:cs="Arial" w:ascii="Arial" w:hAnsi="Arial"/>
                                      <w:sz w:val="22"/>
                                      <w:szCs w:val="22"/>
                                      <w:lang w:val="es-ES" w:eastAsia="es-ES"/>
                                    </w:rPr>
                                  </w:r>
                                </w:p>
                                <w:p>
                                  <w:pPr>
                                    <w:pStyle w:val="Normal"/>
                                    <w:rPr>
                                      <w:rFonts w:ascii="Arial" w:hAnsi="Arial" w:eastAsia="Times New Roman" w:cs="Arial"/>
                                      <w:sz w:val="22"/>
                                      <w:szCs w:val="22"/>
                                      <w:lang w:val="es-ES" w:eastAsia="es-ES"/>
                                    </w:rPr>
                                  </w:pPr>
                                  <w:r>
                                    <w:rPr>
                                      <w:rFonts w:eastAsia="Times New Roman" w:cs="Arial" w:ascii="Arial" w:hAnsi="Arial"/>
                                      <w:sz w:val="22"/>
                                      <w:szCs w:val="22"/>
                                      <w:lang w:val="es-ES" w:eastAsia="es-ES"/>
                                    </w:rPr>
                                    <w:t>EQ-358-2016, del 03 de octubre de 2016</w:t>
                                  </w:r>
                                </w:p>
                              </w:tc>
                              <w:tc>
                                <w:tcPr>
                                  <w:tcW w:w="59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both"/>
                                    <w:rPr/>
                                  </w:pPr>
                                  <w:r>
                                    <w:rPr>
                                      <w:rFonts w:eastAsia="Times New Roman" w:cs="Arial" w:ascii="Arial" w:hAnsi="Arial"/>
                                      <w:sz w:val="22"/>
                                      <w:szCs w:val="22"/>
                                      <w:lang w:val="es-ES" w:eastAsia="es-ES"/>
                                    </w:rPr>
                                    <w:t xml:space="preserve">Pronunciamiento de la Escuela de Química  al </w:t>
                                  </w:r>
                                  <w:r>
                                    <w:rPr>
                                      <w:rFonts w:eastAsia="Times New Roman" w:cs="Arial" w:ascii="Arial" w:hAnsi="Arial"/>
                                      <w:sz w:val="22"/>
                                      <w:szCs w:val="22"/>
                                      <w:lang w:val="es-CR" w:eastAsia="es-ES"/>
                                    </w:rPr>
                                    <w:t xml:space="preserve"> </w:t>
                                  </w:r>
                                  <w:r>
                                    <w:rPr>
                                      <w:rFonts w:eastAsia="Times New Roman" w:cs="Arial" w:ascii="Arial" w:hAnsi="Arial"/>
                                      <w:sz w:val="22"/>
                                      <w:szCs w:val="22"/>
                                      <w:lang w:val="es-ES" w:eastAsia="es-ES"/>
                                    </w:rPr>
                                    <w:t xml:space="preserve">  Proyecto de Ley “Autorización al Instituto Costarricense de Electricidad para el aprovechamiento de la Energía Geotérmica que se encuentra en Áreas Silvestres Protegidas Seleccionadas”, Expediente No. 19.233</w:t>
                                  </w:r>
                                  <w:r>
                                    <w:rPr>
                                      <w:rFonts w:eastAsia="Times New Roman" w:cs="Arial" w:ascii="Arial" w:hAnsi="Arial"/>
                                      <w:sz w:val="22"/>
                                      <w:szCs w:val="22"/>
                                      <w:lang w:val="es-CR" w:eastAsia="es-ES"/>
                                    </w:rPr>
                                    <w:t>.</w:t>
                                  </w:r>
                                  <w:r>
                                    <w:rPr>
                                      <w:rFonts w:eastAsia="Times New Roman" w:cs="Arial" w:ascii="Arial" w:hAnsi="Arial"/>
                                      <w:sz w:val="22"/>
                                      <w:szCs w:val="22"/>
                                      <w:lang w:val="es-ES" w:eastAsia="es-ES"/>
                                    </w:rPr>
                                    <w:t xml:space="preserve">  </w:t>
                                  </w:r>
                                </w:p>
                                <w:p>
                                  <w:pPr>
                                    <w:pStyle w:val="Normal"/>
                                    <w:jc w:val="both"/>
                                    <w:rPr>
                                      <w:rFonts w:ascii="Arial" w:hAnsi="Arial" w:eastAsia="Times New Roman" w:cs="Arial"/>
                                      <w:sz w:val="22"/>
                                      <w:szCs w:val="22"/>
                                      <w:lang w:val="es-ES" w:eastAsia="es-ES"/>
                                    </w:rPr>
                                  </w:pPr>
                                  <w:r>
                                    <w:rPr>
                                      <w:rFonts w:eastAsia="Times New Roman" w:cs="Arial" w:ascii="Arial" w:hAnsi="Arial"/>
                                      <w:sz w:val="22"/>
                                      <w:szCs w:val="22"/>
                                      <w:lang w:val="es-ES" w:eastAsia="es-ES"/>
                                    </w:rPr>
                                  </w:r>
                                </w:p>
                                <w:p>
                                  <w:pPr>
                                    <w:pStyle w:val="Normal"/>
                                    <w:jc w:val="both"/>
                                    <w:rPr>
                                      <w:rFonts w:ascii="Arial" w:hAnsi="Arial" w:eastAsia="Times New Roman" w:cs="Arial"/>
                                      <w:sz w:val="22"/>
                                      <w:szCs w:val="22"/>
                                      <w:lang w:val="es-CR" w:eastAsia="es-ES"/>
                                    </w:rPr>
                                  </w:pPr>
                                  <w:r>
                                    <w:rPr>
                                      <w:rFonts w:eastAsia="Times New Roman" w:cs="Arial" w:ascii="Arial" w:hAnsi="Arial"/>
                                      <w:sz w:val="22"/>
                                      <w:szCs w:val="22"/>
                                      <w:lang w:val="es-ES" w:eastAsia="es-ES"/>
                                    </w:rPr>
                                    <w:t xml:space="preserve">Se recomienda técnicamente no apoyar el texto sustitutivo presentado con la moción del Señor Diputado Ottón Solís Fallas, por no incorporar los aspectos científicos, químicos y ambientales…” </w:t>
                                  </w:r>
                                </w:p>
                                <w:p>
                                  <w:pPr>
                                    <w:pStyle w:val="Normal"/>
                                    <w:jc w:val="both"/>
                                    <w:rPr>
                                      <w:rFonts w:ascii="Arial" w:hAnsi="Arial" w:eastAsia="Times New Roman" w:cs="Arial"/>
                                      <w:i/>
                                      <w:i/>
                                      <w:sz w:val="22"/>
                                      <w:szCs w:val="22"/>
                                      <w:lang w:val="es-CR" w:eastAsia="es-ES"/>
                                    </w:rPr>
                                  </w:pPr>
                                  <w:r>
                                    <w:rPr>
                                      <w:rFonts w:eastAsia="Times New Roman" w:cs="Arial" w:ascii="Arial" w:hAnsi="Arial"/>
                                      <w:i/>
                                      <w:sz w:val="22"/>
                                      <w:szCs w:val="22"/>
                                      <w:lang w:val="es-CR" w:eastAsia="es-ES"/>
                                    </w:rPr>
                                  </w:r>
                                </w:p>
                              </w:tc>
                            </w:tr>
                          </w:tbl>
                        </w:txbxContent>
                      </wps:txbx>
                      <wps:bodyPr anchor="t">
                        <a:noAutofit/>
                      </wps:bodyPr>
                    </wps:wsp>
                  </a:graphicData>
                </a:graphic>
              </wp:anchor>
            </w:drawing>
          </mc:Choice>
          <mc:Fallback>
            <w:pict>
              <v:rect fillcolor="#FFFFFF" style="position:absolute;rotation:0;width:416.05pt;height:153.3pt;mso-wrap-distance-left:7.05pt;mso-wrap-distance-right:7.05pt;margin-top:0.05pt;mso-position-vertical-relative:text;margin-left:17.75pt;mso-position-horizontal-relative:text">
                <v:fill opacity="0f"/>
                <v:textbox>
                  <w:txbxContent>
                    <w:tbl>
                      <w:tblPr>
                        <w:tblW w:w="8321" w:type="dxa"/>
                        <w:jc w:val="left"/>
                        <w:tblInd w:w="108"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2376"/>
                        <w:gridCol w:w="5945"/>
                      </w:tblGrid>
                      <w:tr>
                        <w:trPr/>
                        <w:tc>
                          <w:tcPr>
                            <w:tcW w:w="237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rFonts w:ascii="Arial" w:hAnsi="Arial" w:eastAsia="Times New Roman" w:cs="Arial"/>
                                <w:sz w:val="22"/>
                                <w:szCs w:val="22"/>
                                <w:lang w:val="es-ES" w:eastAsia="es-ES"/>
                              </w:rPr>
                            </w:pPr>
                            <w:r>
                              <w:rPr>
                                <w:rFonts w:eastAsia="Times New Roman" w:cs="Arial" w:ascii="Arial" w:hAnsi="Arial"/>
                                <w:sz w:val="22"/>
                                <w:szCs w:val="22"/>
                                <w:lang w:val="es-ES" w:eastAsia="es-ES"/>
                              </w:rPr>
                              <w:t>Oficio</w:t>
                            </w:r>
                          </w:p>
                        </w:tc>
                        <w:tc>
                          <w:tcPr>
                            <w:tcW w:w="59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center"/>
                              <w:rPr>
                                <w:rFonts w:ascii="Arial" w:hAnsi="Arial" w:eastAsia="Times New Roman" w:cs="Arial"/>
                                <w:sz w:val="22"/>
                                <w:szCs w:val="22"/>
                                <w:lang w:val="es-ES" w:eastAsia="es-ES"/>
                              </w:rPr>
                            </w:pPr>
                            <w:r>
                              <w:rPr>
                                <w:rFonts w:eastAsia="Times New Roman" w:cs="Arial" w:ascii="Arial" w:hAnsi="Arial"/>
                                <w:sz w:val="22"/>
                                <w:szCs w:val="22"/>
                                <w:lang w:val="es-ES" w:eastAsia="es-ES"/>
                              </w:rPr>
                              <w:t>Asunto</w:t>
                            </w:r>
                          </w:p>
                        </w:tc>
                      </w:tr>
                      <w:tr>
                        <w:trPr>
                          <w:trHeight w:val="998" w:hRule="atLeast"/>
                        </w:trPr>
                        <w:tc>
                          <w:tcPr>
                            <w:tcW w:w="237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ascii="Arial" w:hAnsi="Arial" w:eastAsia="Times New Roman" w:cs="Arial"/>
                                <w:sz w:val="22"/>
                                <w:szCs w:val="22"/>
                                <w:lang w:val="es-ES" w:eastAsia="es-ES"/>
                              </w:rPr>
                            </w:pPr>
                            <w:r>
                              <w:rPr>
                                <w:rFonts w:eastAsia="Times New Roman" w:cs="Arial" w:ascii="Arial" w:hAnsi="Arial"/>
                                <w:sz w:val="22"/>
                                <w:szCs w:val="22"/>
                                <w:lang w:val="es-ES" w:eastAsia="es-ES"/>
                              </w:rPr>
                            </w:r>
                          </w:p>
                          <w:p>
                            <w:pPr>
                              <w:pStyle w:val="Normal"/>
                              <w:rPr>
                                <w:rFonts w:ascii="Arial" w:hAnsi="Arial" w:eastAsia="Times New Roman" w:cs="Arial"/>
                                <w:sz w:val="22"/>
                                <w:szCs w:val="22"/>
                                <w:lang w:val="es-ES" w:eastAsia="es-ES"/>
                              </w:rPr>
                            </w:pPr>
                            <w:r>
                              <w:rPr>
                                <w:rFonts w:eastAsia="Times New Roman" w:cs="Arial" w:ascii="Arial" w:hAnsi="Arial"/>
                                <w:sz w:val="22"/>
                                <w:szCs w:val="22"/>
                                <w:lang w:val="es-ES" w:eastAsia="es-ES"/>
                              </w:rPr>
                              <w:t>EQ-358-2016, del 03 de octubre de 2016</w:t>
                            </w:r>
                          </w:p>
                        </w:tc>
                        <w:tc>
                          <w:tcPr>
                            <w:tcW w:w="59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both"/>
                              <w:rPr/>
                            </w:pPr>
                            <w:r>
                              <w:rPr>
                                <w:rFonts w:eastAsia="Times New Roman" w:cs="Arial" w:ascii="Arial" w:hAnsi="Arial"/>
                                <w:sz w:val="22"/>
                                <w:szCs w:val="22"/>
                                <w:lang w:val="es-ES" w:eastAsia="es-ES"/>
                              </w:rPr>
                              <w:t xml:space="preserve">Pronunciamiento de la Escuela de Química  al </w:t>
                            </w:r>
                            <w:r>
                              <w:rPr>
                                <w:rFonts w:eastAsia="Times New Roman" w:cs="Arial" w:ascii="Arial" w:hAnsi="Arial"/>
                                <w:sz w:val="22"/>
                                <w:szCs w:val="22"/>
                                <w:lang w:val="es-CR" w:eastAsia="es-ES"/>
                              </w:rPr>
                              <w:t xml:space="preserve"> </w:t>
                            </w:r>
                            <w:r>
                              <w:rPr>
                                <w:rFonts w:eastAsia="Times New Roman" w:cs="Arial" w:ascii="Arial" w:hAnsi="Arial"/>
                                <w:sz w:val="22"/>
                                <w:szCs w:val="22"/>
                                <w:lang w:val="es-ES" w:eastAsia="es-ES"/>
                              </w:rPr>
                              <w:t xml:space="preserve">  Proyecto de Ley “Autorización al Instituto Costarricense de Electricidad para el aprovechamiento de la Energía Geotérmica que se encuentra en Áreas Silvestres Protegidas Seleccionadas”, Expediente No. 19.233</w:t>
                            </w:r>
                            <w:r>
                              <w:rPr>
                                <w:rFonts w:eastAsia="Times New Roman" w:cs="Arial" w:ascii="Arial" w:hAnsi="Arial"/>
                                <w:sz w:val="22"/>
                                <w:szCs w:val="22"/>
                                <w:lang w:val="es-CR" w:eastAsia="es-ES"/>
                              </w:rPr>
                              <w:t>.</w:t>
                            </w:r>
                            <w:r>
                              <w:rPr>
                                <w:rFonts w:eastAsia="Times New Roman" w:cs="Arial" w:ascii="Arial" w:hAnsi="Arial"/>
                                <w:sz w:val="22"/>
                                <w:szCs w:val="22"/>
                                <w:lang w:val="es-ES" w:eastAsia="es-ES"/>
                              </w:rPr>
                              <w:t xml:space="preserve">  </w:t>
                            </w:r>
                          </w:p>
                          <w:p>
                            <w:pPr>
                              <w:pStyle w:val="Normal"/>
                              <w:jc w:val="both"/>
                              <w:rPr>
                                <w:rFonts w:ascii="Arial" w:hAnsi="Arial" w:eastAsia="Times New Roman" w:cs="Arial"/>
                                <w:sz w:val="22"/>
                                <w:szCs w:val="22"/>
                                <w:lang w:val="es-ES" w:eastAsia="es-ES"/>
                              </w:rPr>
                            </w:pPr>
                            <w:r>
                              <w:rPr>
                                <w:rFonts w:eastAsia="Times New Roman" w:cs="Arial" w:ascii="Arial" w:hAnsi="Arial"/>
                                <w:sz w:val="22"/>
                                <w:szCs w:val="22"/>
                                <w:lang w:val="es-ES" w:eastAsia="es-ES"/>
                              </w:rPr>
                            </w:r>
                          </w:p>
                          <w:p>
                            <w:pPr>
                              <w:pStyle w:val="Normal"/>
                              <w:jc w:val="both"/>
                              <w:rPr>
                                <w:rFonts w:ascii="Arial" w:hAnsi="Arial" w:eastAsia="Times New Roman" w:cs="Arial"/>
                                <w:sz w:val="22"/>
                                <w:szCs w:val="22"/>
                                <w:lang w:val="es-CR" w:eastAsia="es-ES"/>
                              </w:rPr>
                            </w:pPr>
                            <w:r>
                              <w:rPr>
                                <w:rFonts w:eastAsia="Times New Roman" w:cs="Arial" w:ascii="Arial" w:hAnsi="Arial"/>
                                <w:sz w:val="22"/>
                                <w:szCs w:val="22"/>
                                <w:lang w:val="es-ES" w:eastAsia="es-ES"/>
                              </w:rPr>
                              <w:t xml:space="preserve">Se recomienda técnicamente no apoyar el texto sustitutivo presentado con la moción del Señor Diputado Ottón Solís Fallas, por no incorporar los aspectos científicos, químicos y ambientales…” </w:t>
                            </w:r>
                          </w:p>
                          <w:p>
                            <w:pPr>
                              <w:pStyle w:val="Normal"/>
                              <w:jc w:val="both"/>
                              <w:rPr>
                                <w:rFonts w:ascii="Arial" w:hAnsi="Arial" w:eastAsia="Times New Roman" w:cs="Arial"/>
                                <w:i/>
                                <w:i/>
                                <w:sz w:val="22"/>
                                <w:szCs w:val="22"/>
                                <w:lang w:val="es-CR" w:eastAsia="es-ES"/>
                              </w:rPr>
                            </w:pPr>
                            <w:r>
                              <w:rPr>
                                <w:rFonts w:eastAsia="Times New Roman" w:cs="Arial" w:ascii="Arial" w:hAnsi="Arial"/>
                                <w:i/>
                                <w:sz w:val="22"/>
                                <w:szCs w:val="22"/>
                                <w:lang w:val="es-CR" w:eastAsia="es-ES"/>
                              </w:rPr>
                            </w:r>
                          </w:p>
                        </w:tc>
                      </w:tr>
                    </w:tbl>
                  </w:txbxContent>
                </v:textbox>
                <w10:wrap type="square"/>
              </v:rect>
            </w:pict>
          </mc:Fallback>
        </mc:AlternateContent>
      </w:r>
    </w:p>
    <w:p>
      <w:pPr>
        <w:pStyle w:val="Normal"/>
        <w:jc w:val="both"/>
        <w:rPr>
          <w:rFonts w:ascii="Arial" w:hAnsi="Arial" w:eastAsia="Times New Roman" w:cs="Arial"/>
          <w:b/>
          <w:b/>
          <w:sz w:val="22"/>
          <w:szCs w:val="22"/>
          <w:lang w:val="es-CR" w:eastAsia="es-ES"/>
        </w:rPr>
      </w:pPr>
      <w:r>
        <w:rPr>
          <w:rFonts w:eastAsia="Times New Roman" w:cs="Arial" w:ascii="Arial" w:hAnsi="Arial"/>
          <w:b/>
          <w:sz w:val="22"/>
          <w:szCs w:val="22"/>
          <w:lang w:val="es-CR" w:eastAsia="es-ES"/>
        </w:rPr>
      </w:r>
    </w:p>
    <w:p>
      <w:pPr>
        <w:pStyle w:val="Normal"/>
        <w:jc w:val="both"/>
        <w:rPr>
          <w:rFonts w:ascii="Arial" w:hAnsi="Arial" w:eastAsia="Times New Roman" w:cs="Arial"/>
          <w:b/>
          <w:b/>
          <w:lang w:val="es-CR" w:eastAsia="es-ES"/>
        </w:rPr>
      </w:pPr>
      <w:r>
        <w:rPr>
          <w:rFonts w:eastAsia="Times New Roman" w:cs="Arial" w:ascii="Arial" w:hAnsi="Arial"/>
          <w:b/>
          <w:lang w:val="es-CR" w:eastAsia="es-ES"/>
        </w:rPr>
      </w:r>
    </w:p>
    <w:p>
      <w:pPr>
        <w:pStyle w:val="Normal"/>
        <w:jc w:val="both"/>
        <w:rPr>
          <w:rFonts w:ascii="Arial" w:hAnsi="Arial" w:eastAsia="Times New Roman" w:cs="Arial"/>
          <w:b/>
          <w:b/>
          <w:lang w:val="es-CR" w:eastAsia="es-ES"/>
        </w:rPr>
      </w:pPr>
      <w:r>
        <w:rPr>
          <w:rFonts w:eastAsia="Times New Roman" w:cs="Arial" w:ascii="Arial" w:hAnsi="Arial"/>
          <w:b/>
          <w:lang w:val="es-CR" w:eastAsia="es-ES"/>
        </w:rPr>
      </w:r>
    </w:p>
    <w:p>
      <w:pPr>
        <w:pStyle w:val="Normal"/>
        <w:jc w:val="both"/>
        <w:rPr>
          <w:rFonts w:ascii="Arial" w:hAnsi="Arial" w:eastAsia="Times New Roman" w:cs="Arial"/>
          <w:b/>
          <w:b/>
          <w:lang w:val="es-CR" w:eastAsia="es-ES"/>
        </w:rPr>
      </w:pPr>
      <w:r>
        <w:rPr>
          <w:rFonts w:eastAsia="Times New Roman" w:cs="Arial" w:ascii="Arial" w:hAnsi="Arial"/>
          <w:b/>
          <w:lang w:val="es-CR" w:eastAsia="es-ES"/>
        </w:rPr>
      </w:r>
    </w:p>
    <w:p>
      <w:pPr>
        <w:pStyle w:val="Normal"/>
        <w:jc w:val="both"/>
        <w:rPr>
          <w:rFonts w:ascii="Arial" w:hAnsi="Arial" w:eastAsia="Times New Roman" w:cs="Arial"/>
          <w:b/>
          <w:b/>
          <w:lang w:val="es-CR" w:eastAsia="es-ES"/>
        </w:rPr>
      </w:pPr>
      <w:r>
        <w:rPr>
          <w:rFonts w:eastAsia="Times New Roman" w:cs="Arial" w:ascii="Arial" w:hAnsi="Arial"/>
          <w:b/>
          <w:lang w:val="es-CR" w:eastAsia="es-ES"/>
        </w:rPr>
      </w:r>
    </w:p>
    <w:p>
      <w:pPr>
        <w:pStyle w:val="Normal"/>
        <w:jc w:val="both"/>
        <w:rPr>
          <w:rFonts w:ascii="Arial" w:hAnsi="Arial" w:eastAsia="Times New Roman" w:cs="Arial"/>
          <w:b/>
          <w:b/>
          <w:lang w:val="es-CR" w:eastAsia="es-ES"/>
        </w:rPr>
      </w:pPr>
      <w:r>
        <w:rPr>
          <w:rFonts w:eastAsia="Times New Roman" w:cs="Arial" w:ascii="Arial" w:hAnsi="Arial"/>
          <w:b/>
          <w:lang w:val="es-CR" w:eastAsia="es-ES"/>
        </w:rPr>
      </w:r>
    </w:p>
    <w:p>
      <w:pPr>
        <w:pStyle w:val="Normal"/>
        <w:jc w:val="both"/>
        <w:rPr>
          <w:rFonts w:ascii="Arial" w:hAnsi="Arial" w:eastAsia="Times New Roman" w:cs="Arial"/>
          <w:b/>
          <w:b/>
          <w:lang w:val="es-CR" w:eastAsia="es-ES"/>
        </w:rPr>
      </w:pPr>
      <w:r>
        <w:rPr>
          <w:rFonts w:eastAsia="Times New Roman" w:cs="Arial" w:ascii="Arial" w:hAnsi="Arial"/>
          <w:b/>
          <w:lang w:val="es-CR" w:eastAsia="es-ES"/>
        </w:rPr>
      </w:r>
    </w:p>
    <w:p>
      <w:pPr>
        <w:pStyle w:val="Normal"/>
        <w:jc w:val="both"/>
        <w:rPr>
          <w:rFonts w:ascii="Arial" w:hAnsi="Arial" w:eastAsia="Times New Roman" w:cs="Arial"/>
          <w:b/>
          <w:b/>
          <w:lang w:val="es-CR" w:eastAsia="es-ES"/>
        </w:rPr>
      </w:pPr>
      <w:r>
        <w:rPr>
          <w:rFonts w:eastAsia="Times New Roman" w:cs="Arial" w:ascii="Arial" w:hAnsi="Arial"/>
          <w:b/>
          <w:lang w:val="es-CR" w:eastAsia="es-ES"/>
        </w:rPr>
      </w:r>
    </w:p>
    <w:p>
      <w:pPr>
        <w:pStyle w:val="Normal"/>
        <w:jc w:val="both"/>
        <w:rPr>
          <w:rFonts w:ascii="Arial" w:hAnsi="Arial" w:eastAsia="Times New Roman" w:cs="Arial"/>
          <w:b/>
          <w:b/>
          <w:lang w:val="es-CR" w:eastAsia="es-ES"/>
        </w:rPr>
      </w:pPr>
      <w:r>
        <w:rPr>
          <w:rFonts w:eastAsia="Times New Roman" w:cs="Arial" w:ascii="Arial" w:hAnsi="Arial"/>
          <w:b/>
          <w:lang w:val="es-CR" w:eastAsia="es-ES"/>
        </w:rPr>
      </w:r>
    </w:p>
    <w:p>
      <w:pPr>
        <w:pStyle w:val="Normal"/>
        <w:jc w:val="both"/>
        <w:rPr>
          <w:rFonts w:ascii="Arial" w:hAnsi="Arial" w:eastAsia="Times New Roman" w:cs="Arial"/>
          <w:b/>
          <w:b/>
          <w:lang w:val="es-CR" w:eastAsia="es-ES"/>
        </w:rPr>
      </w:pPr>
      <w:r>
        <w:rPr>
          <w:rFonts w:eastAsia="Times New Roman" w:cs="Arial" w:ascii="Arial" w:hAnsi="Arial"/>
          <w:b/>
          <w:lang w:val="es-CR" w:eastAsia="es-ES"/>
        </w:rPr>
      </w:r>
    </w:p>
    <w:p>
      <w:pPr>
        <w:pStyle w:val="Normal"/>
        <w:jc w:val="both"/>
        <w:rPr>
          <w:rFonts w:ascii="Arial" w:hAnsi="Arial" w:eastAsia="Times New Roman" w:cs="Arial"/>
          <w:b/>
          <w:b/>
          <w:lang w:val="es-CR" w:eastAsia="es-ES"/>
        </w:rPr>
      </w:pPr>
      <w:r>
        <w:rPr>
          <w:rFonts w:eastAsia="Times New Roman" w:cs="Arial" w:ascii="Arial" w:hAnsi="Arial"/>
          <w:b/>
          <w:lang w:val="es-CR" w:eastAsia="es-ES"/>
        </w:rPr>
      </w:r>
    </w:p>
    <w:p>
      <w:pPr>
        <w:pStyle w:val="Normal"/>
        <w:jc w:val="both"/>
        <w:rPr>
          <w:rFonts w:ascii="Arial" w:hAnsi="Arial" w:eastAsia="Times New Roman" w:cs="Arial"/>
          <w:b/>
          <w:b/>
          <w:lang w:val="es-CR" w:eastAsia="es-ES"/>
        </w:rPr>
      </w:pPr>
      <w:r>
        <w:rPr>
          <w:rFonts w:eastAsia="Times New Roman" w:cs="Arial" w:ascii="Arial" w:hAnsi="Arial"/>
          <w:b/>
          <w:lang w:val="es-CR" w:eastAsia="es-ES"/>
        </w:rPr>
      </w:r>
    </w:p>
    <w:p>
      <w:pPr>
        <w:pStyle w:val="Normal"/>
        <w:jc w:val="both"/>
        <w:rPr/>
      </w:pPr>
      <w:r>
        <w:rPr>
          <w:rFonts w:eastAsia="Times New Roman" w:cs="Arial" w:ascii="Arial" w:hAnsi="Arial"/>
          <w:b/>
          <w:lang w:val="es-CR" w:eastAsia="es-ES"/>
        </w:rPr>
        <w:t>SE ACUERDA:</w:t>
      </w:r>
    </w:p>
    <w:p>
      <w:pPr>
        <w:pStyle w:val="Normal"/>
        <w:jc w:val="both"/>
        <w:rPr>
          <w:rFonts w:ascii="Arial" w:hAnsi="Arial" w:eastAsia="Times New Roman" w:cs="Arial"/>
          <w:b/>
          <w:b/>
          <w:lang w:val="es-ES" w:eastAsia="es-ES"/>
        </w:rPr>
      </w:pPr>
      <w:r>
        <w:rPr>
          <w:rFonts w:eastAsia="Times New Roman" w:cs="Arial" w:ascii="Arial" w:hAnsi="Arial"/>
          <w:b/>
          <w:lang w:val="es-ES" w:eastAsia="es-ES"/>
        </w:rPr>
      </w:r>
    </w:p>
    <w:p>
      <w:pPr>
        <w:pStyle w:val="Normal"/>
        <w:numPr>
          <w:ilvl w:val="0"/>
          <w:numId w:val="6"/>
        </w:numPr>
        <w:autoSpaceDE w:val="false"/>
        <w:ind w:left="284" w:hanging="360"/>
        <w:jc w:val="both"/>
        <w:rPr/>
      </w:pPr>
      <w:r>
        <w:rPr>
          <w:rFonts w:cs="Arial" w:ascii="Arial" w:hAnsi="Arial"/>
          <w:lang w:val="es-ES"/>
        </w:rPr>
        <w:t xml:space="preserve">Remitir  a la </w:t>
      </w:r>
      <w:r>
        <w:rPr>
          <w:rFonts w:eastAsia="Times New Roman" w:cs="Arial" w:ascii="Arial" w:hAnsi="Arial"/>
          <w:lang w:val="es-CR" w:eastAsia="es-ES"/>
        </w:rPr>
        <w:t>Comisión Permanente de Asuntos Agropecuarios y Recursos Naturales</w:t>
      </w:r>
      <w:r>
        <w:rPr>
          <w:rFonts w:cs="Arial" w:ascii="Arial" w:hAnsi="Arial"/>
          <w:lang w:val="es-ES"/>
        </w:rPr>
        <w:t xml:space="preserve"> de la Asamblea Legislativa, para su consideración, las observaciones y recomendaciones técnicas sugeridas, emitidas por las Escuelas: Biología, Química y Forestal. (Ver Anexos 3- 4 - 5). </w:t>
      </w:r>
    </w:p>
    <w:p>
      <w:pPr>
        <w:pStyle w:val="Normal"/>
        <w:autoSpaceDE w:val="false"/>
        <w:jc w:val="both"/>
        <w:rPr>
          <w:rFonts w:ascii="Arial" w:hAnsi="Arial" w:cs="Arial"/>
          <w:lang w:val="es-ES"/>
        </w:rPr>
      </w:pPr>
      <w:r>
        <w:rPr>
          <w:rFonts w:cs="Arial" w:ascii="Arial" w:hAnsi="Arial"/>
          <w:lang w:val="es-ES"/>
        </w:rPr>
      </w:r>
    </w:p>
    <w:p>
      <w:pPr>
        <w:pStyle w:val="Normal"/>
        <w:numPr>
          <w:ilvl w:val="0"/>
          <w:numId w:val="6"/>
        </w:numPr>
        <w:autoSpaceDE w:val="false"/>
        <w:ind w:left="284" w:hanging="360"/>
        <w:jc w:val="both"/>
        <w:rPr/>
      </w:pPr>
      <w:r>
        <w:rPr>
          <w:rFonts w:cs="Arial" w:ascii="Arial" w:hAnsi="Arial"/>
          <w:lang w:val="es-ES"/>
        </w:rPr>
        <w:t xml:space="preserve">Comunicar.  </w:t>
      </w:r>
      <w:r>
        <w:rPr>
          <w:rFonts w:cs="Arial" w:ascii="Arial" w:hAnsi="Arial"/>
          <w:b/>
          <w:lang w:val="es-ES"/>
        </w:rPr>
        <w:t xml:space="preserve">ACUERDO FIRME. </w:t>
      </w:r>
    </w:p>
    <w:p>
      <w:pPr>
        <w:pStyle w:val="Normal"/>
        <w:autoSpaceDE w:val="false"/>
        <w:jc w:val="both"/>
        <w:rPr>
          <w:rFonts w:ascii="Arial" w:hAnsi="Arial" w:cs="Arial"/>
          <w:b/>
          <w:b/>
          <w:lang w:val="es-ES"/>
        </w:rPr>
      </w:pPr>
      <w:r>
        <w:rPr>
          <w:rFonts w:cs="Arial" w:ascii="Arial" w:hAnsi="Arial"/>
          <w:b/>
          <w:lang w:val="es-ES"/>
        </w:rPr>
      </w:r>
    </w:p>
    <w:p>
      <w:pPr>
        <w:pStyle w:val="Normal"/>
        <w:autoSpaceDE w:val="false"/>
        <w:ind w:right="-91" w:hanging="0"/>
        <w:jc w:val="both"/>
        <w:rPr>
          <w:rFonts w:ascii="Arial" w:hAnsi="Arial" w:eastAsia="Times New Roman" w:cs="Arial"/>
          <w:b/>
          <w:b/>
          <w:sz w:val="18"/>
          <w:szCs w:val="18"/>
          <w:lang w:val="es-CR" w:eastAsia="es-ES"/>
        </w:rPr>
      </w:pPr>
      <w:r>
        <w:rPr>
          <w:rFonts w:eastAsia="Times New Roman" w:cs="Arial" w:ascii="Arial" w:hAnsi="Arial"/>
          <w:b/>
          <w:sz w:val="18"/>
          <w:szCs w:val="18"/>
          <w:lang w:val="es-CR" w:eastAsia="es-ES"/>
        </w:rPr>
      </w:r>
    </w:p>
    <w:p>
      <w:pPr>
        <w:pStyle w:val="Normal"/>
        <w:autoSpaceDE w:val="false"/>
        <w:ind w:right="-91" w:hanging="0"/>
        <w:jc w:val="both"/>
        <w:rPr>
          <w:rFonts w:ascii="Arial" w:hAnsi="Arial" w:eastAsia="Times New Roman" w:cs="Arial"/>
          <w:b/>
          <w:b/>
          <w:sz w:val="18"/>
          <w:szCs w:val="18"/>
          <w:lang w:val="es-CR" w:eastAsia="es-ES"/>
        </w:rPr>
      </w:pPr>
      <w:r>
        <w:rPr>
          <w:rFonts w:eastAsia="Times New Roman" w:cs="Arial" w:ascii="Arial" w:hAnsi="Arial"/>
          <w:b/>
          <w:sz w:val="18"/>
          <w:szCs w:val="18"/>
          <w:lang w:val="es-CR" w:eastAsia="es-ES"/>
        </w:rPr>
      </w:r>
    </w:p>
    <w:p>
      <w:pPr>
        <w:pStyle w:val="Normal"/>
        <w:autoSpaceDE w:val="false"/>
        <w:ind w:right="-91" w:hanging="0"/>
        <w:jc w:val="both"/>
        <w:rPr>
          <w:rFonts w:ascii="Arial" w:hAnsi="Arial" w:eastAsia="Times New Roman" w:cs="Arial"/>
          <w:b/>
          <w:b/>
          <w:sz w:val="20"/>
          <w:szCs w:val="20"/>
          <w:lang w:val="es-CR" w:eastAsia="es-ES"/>
        </w:rPr>
      </w:pPr>
      <w:r>
        <w:rPr>
          <w:rFonts w:eastAsia="Times New Roman" w:cs="Arial" w:ascii="Arial" w:hAnsi="Arial"/>
          <w:b/>
          <w:sz w:val="20"/>
          <w:szCs w:val="20"/>
          <w:lang w:val="es-CR" w:eastAsia="es-ES"/>
        </w:rPr>
        <w:t xml:space="preserve">PALABRAS CLAVE:   Proyecto – Autorización - ICE – Energía – Geotérmica – Áreas - Silvestres - Exp.  19.233 - </w:t>
      </w:r>
    </w:p>
    <w:p>
      <w:pPr>
        <w:pStyle w:val="Normal"/>
        <w:jc w:val="both"/>
        <w:rPr>
          <w:rFonts w:ascii="Arial" w:hAnsi="Arial" w:eastAsia="Times New Roman" w:cs="Arial"/>
          <w:b/>
          <w:b/>
          <w:sz w:val="20"/>
          <w:szCs w:val="20"/>
          <w:lang w:val="es-CR" w:eastAsia="es-ES"/>
        </w:rPr>
      </w:pPr>
      <w:r>
        <w:rPr>
          <w:rFonts w:eastAsia="Times New Roman" w:cs="Arial" w:ascii="Arial" w:hAnsi="Arial"/>
          <w:b/>
          <w:sz w:val="20"/>
          <w:szCs w:val="20"/>
          <w:lang w:val="es-CR" w:eastAsia="es-ES"/>
        </w:rPr>
      </w:r>
    </w:p>
    <w:p>
      <w:pPr>
        <w:pStyle w:val="Prrafodelista"/>
        <w:ind w:left="0" w:hanging="0"/>
        <w:rPr>
          <w:rFonts w:ascii="Arial" w:hAnsi="Arial" w:eastAsia="Times New Roman" w:cs="Arial"/>
          <w:szCs w:val="20"/>
          <w:lang w:val="es-CR"/>
        </w:rPr>
      </w:pPr>
      <w:r>
        <w:rPr>
          <w:rFonts w:eastAsia="Times New Roman" w:cs="Arial" w:ascii="Arial" w:hAnsi="Arial"/>
          <w:szCs w:val="20"/>
          <w:lang w:val="es-CR"/>
        </w:rPr>
      </w:r>
    </w:p>
    <w:p>
      <w:pPr>
        <w:pStyle w:val="Normal"/>
        <w:ind w:right="-91" w:hanging="0"/>
        <w:jc w:val="both"/>
        <w:rPr>
          <w:rFonts w:ascii="Arial" w:hAnsi="Arial" w:eastAsia="Times New Roman" w:cs="Arial"/>
          <w:szCs w:val="20"/>
          <w:lang w:val="es-CR" w:eastAsia="es-ES"/>
        </w:rPr>
      </w:pPr>
      <w:r>
        <w:rPr>
          <w:rFonts w:eastAsia="Times New Roman" w:cs="Arial" w:ascii="Arial" w:hAnsi="Arial"/>
          <w:szCs w:val="20"/>
          <w:lang w:val="es-CR" w:eastAsia="es-ES"/>
        </w:rPr>
      </w:r>
    </w:p>
    <w:p>
      <w:pPr>
        <w:pStyle w:val="Normal"/>
        <w:numPr>
          <w:ilvl w:val="0"/>
          <w:numId w:val="0"/>
        </w:numPr>
        <w:spacing w:lineRule="auto" w:line="360"/>
        <w:jc w:val="both"/>
        <w:outlineLvl w:val="0"/>
        <w:rPr>
          <w:rFonts w:ascii="Arial" w:hAnsi="Arial" w:cs="Arial"/>
          <w:lang w:val="es-ES"/>
        </w:rPr>
      </w:pPr>
      <w:r>
        <w:rPr>
          <w:rFonts w:cs="Arial" w:ascii="Arial" w:hAnsi="Arial"/>
          <w:sz w:val="18"/>
          <w:szCs w:val="18"/>
          <w:lang w:val="es-ES"/>
        </w:rPr>
        <w:t>BSS/ars</w:t>
      </w:r>
    </w:p>
    <w:tbl>
      <w:tblPr>
        <w:tblW w:w="22547" w:type="dxa"/>
        <w:jc w:val="left"/>
        <w:tblInd w:w="0" w:type="dxa"/>
        <w:tblBorders/>
        <w:tblCellMar>
          <w:top w:w="0" w:type="dxa"/>
          <w:left w:w="108" w:type="dxa"/>
          <w:bottom w:w="0" w:type="dxa"/>
          <w:right w:w="108" w:type="dxa"/>
        </w:tblCellMar>
      </w:tblPr>
      <w:tblGrid>
        <w:gridCol w:w="4361"/>
        <w:gridCol w:w="4361"/>
        <w:gridCol w:w="4361"/>
        <w:gridCol w:w="4361"/>
        <w:gridCol w:w="742"/>
        <w:gridCol w:w="4361"/>
      </w:tblGrid>
      <w:tr>
        <w:trPr>
          <w:trHeight w:val="183" w:hRule="atLeast"/>
        </w:trPr>
        <w:tc>
          <w:tcPr>
            <w:tcW w:w="4361" w:type="dxa"/>
            <w:tcBorders/>
            <w:shd w:fill="auto" w:val="clear"/>
          </w:tcPr>
          <w:p>
            <w:pPr>
              <w:pStyle w:val="Normal"/>
              <w:snapToGrid w:val="false"/>
              <w:ind w:left="-567" w:firstLine="567"/>
              <w:jc w:val="both"/>
              <w:rPr>
                <w:rFonts w:ascii="Arial" w:hAnsi="Arial" w:cs="Arial"/>
                <w:b/>
                <w:b/>
                <w:sz w:val="16"/>
                <w:szCs w:val="16"/>
              </w:rPr>
            </w:pPr>
            <w:r>
              <w:rPr>
                <w:rFonts w:cs="Arial" w:ascii="Arial" w:hAnsi="Arial"/>
                <w:b/>
                <w:sz w:val="16"/>
                <w:szCs w:val="16"/>
              </w:rPr>
            </w:r>
          </w:p>
        </w:tc>
        <w:tc>
          <w:tcPr>
            <w:tcW w:w="4361" w:type="dxa"/>
            <w:tcBorders/>
            <w:shd w:fill="auto" w:val="clear"/>
          </w:tcPr>
          <w:p>
            <w:pPr>
              <w:pStyle w:val="Normal"/>
              <w:snapToGrid w:val="false"/>
              <w:jc w:val="both"/>
              <w:rPr>
                <w:rFonts w:ascii="Arial" w:hAnsi="Arial" w:cs="Arial"/>
                <w:b/>
                <w:b/>
                <w:sz w:val="16"/>
                <w:szCs w:val="16"/>
              </w:rPr>
            </w:pPr>
            <w:r>
              <w:rPr>
                <w:rFonts w:cs="Arial" w:ascii="Arial" w:hAnsi="Arial"/>
                <w:b/>
                <w:sz w:val="16"/>
                <w:szCs w:val="16"/>
              </w:rPr>
            </w:r>
          </w:p>
        </w:tc>
        <w:tc>
          <w:tcPr>
            <w:tcW w:w="4361" w:type="dxa"/>
            <w:tcBorders/>
            <w:shd w:fill="auto" w:val="clear"/>
          </w:tcPr>
          <w:p>
            <w:pPr>
              <w:pStyle w:val="Normal"/>
              <w:snapToGrid w:val="false"/>
              <w:jc w:val="both"/>
              <w:rPr>
                <w:rFonts w:ascii="Arial" w:hAnsi="Arial" w:cs="Arial"/>
                <w:b/>
                <w:b/>
                <w:sz w:val="16"/>
                <w:szCs w:val="16"/>
              </w:rPr>
            </w:pPr>
            <w:r>
              <w:rPr>
                <w:rFonts w:cs="Arial" w:ascii="Arial" w:hAnsi="Arial"/>
                <w:b/>
                <w:sz w:val="16"/>
                <w:szCs w:val="16"/>
              </w:rPr>
            </w:r>
          </w:p>
        </w:tc>
        <w:tc>
          <w:tcPr>
            <w:tcW w:w="4361" w:type="dxa"/>
            <w:tcBorders/>
            <w:shd w:fill="auto" w:val="clear"/>
          </w:tcPr>
          <w:p>
            <w:pPr>
              <w:pStyle w:val="Normal"/>
              <w:snapToGrid w:val="false"/>
              <w:jc w:val="both"/>
              <w:rPr>
                <w:rFonts w:ascii="Arial" w:hAnsi="Arial" w:cs="Arial"/>
                <w:b/>
                <w:b/>
                <w:sz w:val="16"/>
                <w:szCs w:val="16"/>
              </w:rPr>
            </w:pPr>
            <w:r>
              <w:rPr>
                <w:rFonts w:cs="Arial" w:ascii="Arial" w:hAnsi="Arial"/>
                <w:b/>
                <w:sz w:val="16"/>
                <w:szCs w:val="16"/>
              </w:rPr>
            </w:r>
          </w:p>
        </w:tc>
        <w:tc>
          <w:tcPr>
            <w:tcW w:w="5103" w:type="dxa"/>
            <w:gridSpan w:val="2"/>
            <w:tcBorders/>
            <w:shd w:fill="auto" w:val="clear"/>
          </w:tcPr>
          <w:p>
            <w:pPr>
              <w:pStyle w:val="Normal"/>
              <w:snapToGrid w:val="false"/>
              <w:jc w:val="both"/>
              <w:rPr>
                <w:rFonts w:ascii="Arial" w:hAnsi="Arial" w:cs="Arial"/>
                <w:b/>
                <w:b/>
                <w:sz w:val="16"/>
                <w:szCs w:val="16"/>
              </w:rPr>
            </w:pPr>
            <w:r>
              <w:rPr>
                <w:rFonts w:cs="Arial" w:ascii="Arial" w:hAnsi="Arial"/>
                <w:b/>
                <w:sz w:val="16"/>
                <w:szCs w:val="16"/>
              </w:rPr>
            </w:r>
          </w:p>
        </w:tc>
      </w:tr>
      <w:tr>
        <w:trPr>
          <w:trHeight w:val="183" w:hRule="atLeast"/>
        </w:trPr>
        <w:tc>
          <w:tcPr>
            <w:tcW w:w="4361" w:type="dxa"/>
            <w:tcBorders/>
            <w:shd w:fill="auto" w:val="clear"/>
          </w:tcPr>
          <w:p>
            <w:pPr>
              <w:pStyle w:val="Normal"/>
              <w:ind w:left="-567" w:firstLine="567"/>
              <w:jc w:val="both"/>
              <w:rPr>
                <w:rFonts w:ascii="Arial" w:hAnsi="Arial" w:cs="Arial"/>
                <w:b/>
                <w:b/>
                <w:sz w:val="16"/>
                <w:szCs w:val="16"/>
              </w:rPr>
            </w:pPr>
            <w:r>
              <w:rPr>
                <w:rFonts w:cs="Arial" w:ascii="Arial" w:hAnsi="Arial"/>
                <w:b/>
                <w:sz w:val="16"/>
                <w:szCs w:val="16"/>
              </w:rPr>
              <w:t>ci.  Secretaría del Consejo Institucional</w:t>
            </w:r>
          </w:p>
          <w:p>
            <w:pPr>
              <w:pStyle w:val="Normal"/>
              <w:ind w:left="-567" w:firstLine="567"/>
              <w:jc w:val="both"/>
              <w:rPr>
                <w:rFonts w:ascii="Arial" w:hAnsi="Arial" w:cs="Arial"/>
                <w:b/>
                <w:b/>
                <w:sz w:val="16"/>
                <w:szCs w:val="16"/>
              </w:rPr>
            </w:pPr>
            <w:r>
              <w:rPr>
                <w:rFonts w:cs="Arial" w:ascii="Arial" w:hAnsi="Arial"/>
                <w:b/>
                <w:sz w:val="16"/>
                <w:szCs w:val="16"/>
              </w:rPr>
              <w:t>Vicerrectoría de Docencia</w:t>
            </w:r>
          </w:p>
          <w:p>
            <w:pPr>
              <w:pStyle w:val="Normal"/>
              <w:ind w:left="-567" w:firstLine="567"/>
              <w:jc w:val="both"/>
              <w:rPr>
                <w:rFonts w:ascii="Arial" w:hAnsi="Arial" w:cs="Arial"/>
                <w:b/>
                <w:b/>
                <w:sz w:val="16"/>
                <w:szCs w:val="16"/>
              </w:rPr>
            </w:pPr>
            <w:r>
              <w:rPr>
                <w:rFonts w:cs="Arial" w:ascii="Arial" w:hAnsi="Arial"/>
                <w:b/>
                <w:sz w:val="16"/>
                <w:szCs w:val="16"/>
              </w:rPr>
              <w:t>Vicerrectoría de Administración</w:t>
            </w:r>
          </w:p>
          <w:p>
            <w:pPr>
              <w:pStyle w:val="Normal"/>
              <w:ind w:left="-567" w:firstLine="567"/>
              <w:jc w:val="both"/>
              <w:rPr>
                <w:rFonts w:ascii="Arial" w:hAnsi="Arial" w:cs="Arial"/>
                <w:b/>
                <w:b/>
                <w:sz w:val="16"/>
                <w:szCs w:val="16"/>
              </w:rPr>
            </w:pPr>
            <w:r>
              <w:rPr>
                <w:rFonts w:cs="Arial" w:ascii="Arial" w:hAnsi="Arial"/>
                <w:b/>
                <w:sz w:val="16"/>
                <w:szCs w:val="16"/>
              </w:rPr>
              <w:t>VIE</w:t>
            </w:r>
          </w:p>
          <w:p>
            <w:pPr>
              <w:pStyle w:val="Normal"/>
              <w:ind w:left="-567" w:firstLine="567"/>
              <w:jc w:val="both"/>
              <w:rPr>
                <w:rFonts w:ascii="Arial" w:hAnsi="Arial" w:cs="Arial"/>
                <w:b/>
                <w:b/>
                <w:sz w:val="16"/>
                <w:szCs w:val="16"/>
              </w:rPr>
            </w:pPr>
            <w:r>
              <w:rPr>
                <w:rFonts w:cs="Arial" w:ascii="Arial" w:hAnsi="Arial"/>
                <w:b/>
                <w:sz w:val="16"/>
                <w:szCs w:val="16"/>
              </w:rPr>
              <w:t>VIESA</w:t>
            </w:r>
          </w:p>
          <w:p>
            <w:pPr>
              <w:pStyle w:val="Normal"/>
              <w:ind w:left="-567" w:firstLine="567"/>
              <w:jc w:val="both"/>
              <w:rPr>
                <w:rFonts w:ascii="Arial" w:hAnsi="Arial" w:cs="Arial"/>
                <w:b/>
                <w:b/>
                <w:sz w:val="16"/>
                <w:szCs w:val="16"/>
              </w:rPr>
            </w:pPr>
            <w:r>
              <w:rPr>
                <w:rFonts w:cs="Arial" w:ascii="Arial" w:hAnsi="Arial"/>
                <w:b/>
                <w:sz w:val="16"/>
                <w:szCs w:val="16"/>
              </w:rPr>
              <w:t>Sede Regional San Carlos</w:t>
            </w:r>
          </w:p>
          <w:p>
            <w:pPr>
              <w:pStyle w:val="Normal"/>
              <w:ind w:left="-567" w:firstLine="567"/>
              <w:jc w:val="both"/>
              <w:rPr>
                <w:rFonts w:ascii="Arial" w:hAnsi="Arial" w:cs="Arial"/>
                <w:b/>
                <w:b/>
                <w:sz w:val="16"/>
                <w:szCs w:val="16"/>
              </w:rPr>
            </w:pPr>
            <w:r>
              <w:rPr>
                <w:rFonts w:cs="Arial" w:ascii="Arial" w:hAnsi="Arial"/>
                <w:b/>
                <w:sz w:val="16"/>
                <w:szCs w:val="16"/>
              </w:rPr>
              <w:t>Centro Académico de San José</w:t>
            </w:r>
          </w:p>
          <w:p>
            <w:pPr>
              <w:pStyle w:val="Normal"/>
              <w:ind w:left="-567" w:firstLine="567"/>
              <w:jc w:val="both"/>
              <w:rPr>
                <w:rFonts w:ascii="Arial" w:hAnsi="Arial" w:cs="Arial"/>
                <w:b/>
                <w:b/>
                <w:sz w:val="16"/>
                <w:szCs w:val="16"/>
              </w:rPr>
            </w:pPr>
            <w:r>
              <w:rPr>
                <w:rFonts w:cs="Arial" w:ascii="Arial" w:hAnsi="Arial"/>
                <w:b/>
                <w:sz w:val="16"/>
                <w:szCs w:val="16"/>
              </w:rPr>
              <w:t>Centro Académico de Alajuela</w:t>
            </w:r>
          </w:p>
          <w:p>
            <w:pPr>
              <w:pStyle w:val="Normal"/>
              <w:ind w:left="-567" w:firstLine="567"/>
              <w:jc w:val="both"/>
              <w:rPr>
                <w:rFonts w:ascii="Arial" w:hAnsi="Arial" w:cs="Arial"/>
                <w:b/>
                <w:b/>
                <w:sz w:val="16"/>
                <w:szCs w:val="16"/>
              </w:rPr>
            </w:pPr>
            <w:r>
              <w:rPr>
                <w:rFonts w:cs="Arial" w:ascii="Arial" w:hAnsi="Arial"/>
                <w:b/>
                <w:sz w:val="16"/>
                <w:szCs w:val="16"/>
              </w:rPr>
              <w:t>Centro Académico de Limón</w:t>
            </w:r>
          </w:p>
          <w:p>
            <w:pPr>
              <w:pStyle w:val="Normal"/>
              <w:ind w:left="-567" w:firstLine="567"/>
              <w:jc w:val="both"/>
              <w:rPr>
                <w:rFonts w:ascii="Arial" w:hAnsi="Arial" w:cs="Arial"/>
                <w:b/>
                <w:b/>
                <w:sz w:val="16"/>
                <w:szCs w:val="16"/>
              </w:rPr>
            </w:pPr>
            <w:r>
              <w:rPr>
                <w:rFonts w:cs="Arial" w:ascii="Arial" w:hAnsi="Arial"/>
                <w:b/>
                <w:sz w:val="16"/>
                <w:szCs w:val="16"/>
              </w:rPr>
              <w:t xml:space="preserve">OPI </w:t>
            </w:r>
          </w:p>
        </w:tc>
        <w:tc>
          <w:tcPr>
            <w:tcW w:w="4361" w:type="dxa"/>
            <w:tcBorders/>
            <w:shd w:fill="auto" w:val="clear"/>
          </w:tcPr>
          <w:p>
            <w:pPr>
              <w:pStyle w:val="Normal"/>
              <w:jc w:val="both"/>
              <w:rPr>
                <w:rFonts w:ascii="Arial" w:hAnsi="Arial" w:cs="Arial"/>
                <w:b/>
                <w:b/>
                <w:sz w:val="16"/>
                <w:szCs w:val="16"/>
              </w:rPr>
            </w:pPr>
            <w:r>
              <w:rPr>
                <w:rFonts w:cs="Arial" w:ascii="Arial" w:hAnsi="Arial"/>
                <w:b/>
                <w:sz w:val="16"/>
                <w:szCs w:val="16"/>
              </w:rPr>
              <w:t xml:space="preserve">Oficina Asesoría Legal </w:t>
            </w:r>
          </w:p>
          <w:p>
            <w:pPr>
              <w:pStyle w:val="Normal"/>
              <w:ind w:firstLine="34"/>
              <w:jc w:val="both"/>
              <w:rPr>
                <w:rFonts w:ascii="Arial" w:hAnsi="Arial" w:cs="Arial"/>
                <w:b/>
                <w:b/>
                <w:sz w:val="16"/>
                <w:szCs w:val="16"/>
              </w:rPr>
            </w:pPr>
            <w:r>
              <w:rPr>
                <w:rFonts w:cs="Arial" w:ascii="Arial" w:hAnsi="Arial"/>
                <w:b/>
                <w:sz w:val="16"/>
                <w:szCs w:val="16"/>
              </w:rPr>
              <w:t>Auditoría Interna (Notificado a la Secretaria vía correo electrónico)</w:t>
            </w:r>
          </w:p>
          <w:p>
            <w:pPr>
              <w:pStyle w:val="Normal"/>
              <w:ind w:left="720" w:hanging="720"/>
              <w:jc w:val="both"/>
              <w:rPr>
                <w:rFonts w:ascii="Arial" w:hAnsi="Arial" w:cs="Arial"/>
                <w:b/>
                <w:b/>
                <w:sz w:val="16"/>
                <w:szCs w:val="16"/>
              </w:rPr>
            </w:pPr>
            <w:r>
              <w:rPr>
                <w:rFonts w:cs="Arial" w:ascii="Arial" w:hAnsi="Arial"/>
                <w:b/>
                <w:sz w:val="16"/>
                <w:szCs w:val="16"/>
              </w:rPr>
              <w:t xml:space="preserve">Comunicación y Mercadeo </w:t>
            </w:r>
          </w:p>
          <w:p>
            <w:pPr>
              <w:pStyle w:val="Normal"/>
              <w:ind w:left="720" w:hanging="720"/>
              <w:jc w:val="both"/>
              <w:rPr>
                <w:rFonts w:ascii="Arial" w:hAnsi="Arial" w:cs="Arial"/>
                <w:b/>
                <w:b/>
                <w:sz w:val="16"/>
                <w:szCs w:val="16"/>
              </w:rPr>
            </w:pPr>
            <w:r>
              <w:rPr>
                <w:rFonts w:cs="Arial" w:ascii="Arial" w:hAnsi="Arial"/>
                <w:b/>
                <w:sz w:val="16"/>
                <w:szCs w:val="16"/>
              </w:rPr>
              <w:t>Centro de Archivo y Comunicaciones</w:t>
            </w:r>
          </w:p>
          <w:p>
            <w:pPr>
              <w:pStyle w:val="Normal"/>
              <w:jc w:val="both"/>
              <w:rPr>
                <w:rFonts w:ascii="Arial" w:hAnsi="Arial" w:cs="Arial"/>
                <w:b/>
                <w:b/>
                <w:sz w:val="16"/>
                <w:szCs w:val="16"/>
              </w:rPr>
            </w:pPr>
            <w:r>
              <w:rPr>
                <w:rFonts w:cs="Arial" w:ascii="Arial" w:hAnsi="Arial"/>
                <w:b/>
                <w:sz w:val="16"/>
                <w:szCs w:val="16"/>
              </w:rPr>
              <w:t>FEITEC</w:t>
            </w:r>
          </w:p>
          <w:p>
            <w:pPr>
              <w:pStyle w:val="Normal"/>
              <w:jc w:val="both"/>
              <w:rPr>
                <w:rFonts w:ascii="Arial" w:hAnsi="Arial" w:cs="Arial"/>
                <w:b/>
                <w:b/>
                <w:sz w:val="16"/>
                <w:szCs w:val="16"/>
              </w:rPr>
            </w:pPr>
            <w:r>
              <w:rPr>
                <w:rFonts w:cs="Arial" w:ascii="Arial" w:hAnsi="Arial"/>
                <w:b/>
                <w:sz w:val="16"/>
                <w:szCs w:val="16"/>
              </w:rPr>
              <w:t>MSc. Dora Flores, Directora a.i. Escuela Biología</w:t>
            </w:r>
          </w:p>
          <w:p>
            <w:pPr>
              <w:pStyle w:val="Normal"/>
              <w:jc w:val="both"/>
              <w:rPr>
                <w:rFonts w:ascii="Arial" w:hAnsi="Arial" w:cs="Arial"/>
                <w:b/>
                <w:b/>
                <w:sz w:val="16"/>
                <w:szCs w:val="16"/>
              </w:rPr>
            </w:pPr>
            <w:r>
              <w:rPr>
                <w:rFonts w:cs="Arial" w:ascii="Arial" w:hAnsi="Arial"/>
                <w:b/>
                <w:sz w:val="16"/>
                <w:szCs w:val="16"/>
              </w:rPr>
              <w:t>Flora Roa Gutiérrez, Ph.D. Directora Escuela Química</w:t>
            </w:r>
          </w:p>
          <w:p>
            <w:pPr>
              <w:pStyle w:val="Normal"/>
              <w:jc w:val="both"/>
              <w:rPr>
                <w:rFonts w:ascii="Arial" w:hAnsi="Arial" w:cs="Arial"/>
                <w:b/>
                <w:b/>
                <w:sz w:val="16"/>
                <w:szCs w:val="16"/>
              </w:rPr>
            </w:pPr>
            <w:r>
              <w:rPr>
                <w:rFonts w:cs="Arial" w:ascii="Arial" w:hAnsi="Arial"/>
                <w:b/>
                <w:sz w:val="16"/>
                <w:szCs w:val="16"/>
              </w:rPr>
              <w:t>MSc. Rodolfo Canesa, Director Escuela Ingeniería Forestal</w:t>
            </w:r>
          </w:p>
          <w:p>
            <w:pPr>
              <w:pStyle w:val="Normal"/>
              <w:jc w:val="both"/>
              <w:rPr>
                <w:rFonts w:ascii="Arial" w:hAnsi="Arial" w:cs="Arial"/>
                <w:b/>
                <w:b/>
                <w:sz w:val="16"/>
                <w:szCs w:val="16"/>
              </w:rPr>
            </w:pPr>
            <w:r>
              <w:rPr>
                <w:rFonts w:cs="Arial" w:ascii="Arial" w:hAnsi="Arial"/>
                <w:b/>
                <w:sz w:val="16"/>
                <w:szCs w:val="16"/>
              </w:rPr>
            </w:r>
          </w:p>
        </w:tc>
        <w:tc>
          <w:tcPr>
            <w:tcW w:w="4361" w:type="dxa"/>
            <w:tcBorders/>
            <w:shd w:fill="auto" w:val="clear"/>
          </w:tcPr>
          <w:p>
            <w:pPr>
              <w:pStyle w:val="Normal"/>
              <w:snapToGrid w:val="false"/>
              <w:jc w:val="both"/>
              <w:rPr>
                <w:rFonts w:ascii="Arial" w:hAnsi="Arial" w:cs="Arial"/>
                <w:b/>
                <w:b/>
                <w:sz w:val="16"/>
                <w:szCs w:val="16"/>
              </w:rPr>
            </w:pPr>
            <w:r>
              <w:rPr>
                <w:rFonts w:cs="Arial" w:ascii="Arial" w:hAnsi="Arial"/>
                <w:b/>
                <w:sz w:val="16"/>
                <w:szCs w:val="16"/>
              </w:rPr>
            </w:r>
          </w:p>
        </w:tc>
        <w:tc>
          <w:tcPr>
            <w:tcW w:w="5103" w:type="dxa"/>
            <w:gridSpan w:val="2"/>
            <w:tcBorders/>
            <w:shd w:fill="auto" w:val="clear"/>
          </w:tcPr>
          <w:p>
            <w:pPr>
              <w:pStyle w:val="Normal"/>
              <w:snapToGrid w:val="false"/>
              <w:jc w:val="both"/>
              <w:rPr>
                <w:rFonts w:ascii="Arial" w:hAnsi="Arial" w:cs="Arial"/>
                <w:b/>
                <w:b/>
                <w:sz w:val="16"/>
                <w:szCs w:val="16"/>
              </w:rPr>
            </w:pPr>
            <w:r>
              <w:rPr>
                <w:rFonts w:cs="Arial" w:ascii="Arial" w:hAnsi="Arial"/>
                <w:b/>
                <w:sz w:val="16"/>
                <w:szCs w:val="16"/>
              </w:rPr>
            </w:r>
          </w:p>
        </w:tc>
        <w:tc>
          <w:tcPr>
            <w:tcW w:w="4361" w:type="dxa"/>
            <w:tcBorders/>
            <w:shd w:fill="auto" w:val="clear"/>
            <w:tcMar>
              <w:left w:w="0" w:type="dxa"/>
              <w:right w:w="0" w:type="dxa"/>
            </w:tcMar>
          </w:tcPr>
          <w:p>
            <w:pPr>
              <w:pStyle w:val="Normal"/>
              <w:snapToGrid w:val="false"/>
              <w:rPr>
                <w:rFonts w:ascii="Arial" w:hAnsi="Arial" w:cs="Arial"/>
                <w:b/>
                <w:b/>
                <w:sz w:val="16"/>
                <w:szCs w:val="16"/>
              </w:rPr>
            </w:pPr>
            <w:r>
              <w:rPr>
                <w:rFonts w:cs="Arial" w:ascii="Arial" w:hAnsi="Arial"/>
                <w:b/>
                <w:sz w:val="16"/>
                <w:szCs w:val="16"/>
              </w:rPr>
            </w:r>
          </w:p>
        </w:tc>
      </w:tr>
    </w:tbl>
    <w:p>
      <w:pPr>
        <w:pStyle w:val="Normal"/>
        <w:jc w:val="both"/>
        <w:rPr>
          <w:szCs w:val="16"/>
        </w:rPr>
      </w:pPr>
      <w:r>
        <w:rPr>
          <w:szCs w:val="16"/>
        </w:rPr>
      </w:r>
    </w:p>
    <w:p>
      <w:pPr>
        <w:pStyle w:val="Normal"/>
        <w:jc w:val="both"/>
        <w:rPr>
          <w:szCs w:val="16"/>
        </w:rPr>
      </w:pPr>
      <w:r>
        <w:rPr>
          <w:szCs w:val="16"/>
        </w:rPr>
      </w:r>
    </w:p>
    <w:p>
      <w:pPr>
        <w:pStyle w:val="Normal"/>
        <w:jc w:val="both"/>
        <w:rPr>
          <w:szCs w:val="16"/>
        </w:rPr>
      </w:pPr>
      <w:r>
        <w:fldChar w:fldCharType="begin"/>
      </w:r>
      <w:r>
        <w:instrText> LINK Word.Document.12 "F:\\Sesión No. 2993\\Propuestas\\19.233\\702 Criterio proyecto de Ley 19.233  -  EDGAR, CYNTHIA Y LUIS.docx" "" \f 0 \p </w:instrText>
      </w:r>
      <w:r>
        <w:fldChar w:fldCharType="separate"/>
      </w:r>
      <w:bookmarkStart w:id="0" w:name="_1537787523"/>
      <w:bookmarkStart w:id="1" w:name="__Fieldmark__7_1357935761"/>
      <w:bookmarkEnd w:id="0"/>
      <w:r>
        <w:rPr>
          <w:szCs w:val="16"/>
        </w:rPr>
      </w:r>
      <w:r>
        <w:rPr>
          <w:szCs w:val="16"/>
        </w:rPr>
        <w:drawing>
          <wp:inline distT="0" distB="0" distL="0" distR="0">
            <wp:extent cx="960755" cy="624840"/>
            <wp:effectExtent l="0" t="0" r="0" b="0"/>
            <wp:docPr id="4"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 descr=""/>
                    <pic:cNvPicPr>
                      <a:picLocks noChangeAspect="1" noChangeArrowheads="1"/>
                    </pic:cNvPicPr>
                  </pic:nvPicPr>
                  <pic:blipFill>
                    <a:blip r:embed="rId2"/>
                    <a:stretch>
                      <a:fillRect/>
                    </a:stretch>
                  </pic:blipFill>
                  <pic:spPr bwMode="auto">
                    <a:xfrm>
                      <a:off x="0" y="0"/>
                      <a:ext cx="960755" cy="624840"/>
                    </a:xfrm>
                    <a:prstGeom prst="rect">
                      <a:avLst/>
                    </a:prstGeom>
                  </pic:spPr>
                </pic:pic>
              </a:graphicData>
            </a:graphic>
          </wp:inline>
        </w:drawing>
      </w:r>
      <w:r>
        <w:rPr>
          <w:szCs w:val="16"/>
        </w:rPr>
      </w:r>
      <w:r>
        <w:fldChar w:fldCharType="end"/>
      </w:r>
      <w:r>
        <w:fldChar w:fldCharType="begin"/>
      </w:r>
      <w:r>
        <w:instrText> LINK Word.Document.12 "F:\\Sesión No. 2993\\Propuestas\\19.233\\EB674-2016 CI PronunciamientoLeyEnergíaGeotérmica.docx" "" \f 0 \p </w:instrText>
      </w:r>
      <w:r>
        <w:fldChar w:fldCharType="separate"/>
      </w:r>
      <w:bookmarkStart w:id="2" w:name="_1537787551"/>
      <w:bookmarkStart w:id="3" w:name="__Fieldmark__8_1357935761"/>
      <w:bookmarkEnd w:id="1"/>
      <w:bookmarkEnd w:id="2"/>
      <w:r>
        <w:rPr>
          <w:szCs w:val="16"/>
        </w:rPr>
      </w:r>
      <w:r>
        <w:rPr>
          <w:szCs w:val="16"/>
        </w:rPr>
        <w:drawing>
          <wp:inline distT="0" distB="0" distL="0" distR="0">
            <wp:extent cx="960755" cy="624840"/>
            <wp:effectExtent l="0" t="0" r="0" b="0"/>
            <wp:docPr id="5"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2" descr=""/>
                    <pic:cNvPicPr>
                      <a:picLocks noChangeAspect="1" noChangeArrowheads="1"/>
                    </pic:cNvPicPr>
                  </pic:nvPicPr>
                  <pic:blipFill>
                    <a:blip r:embed="rId3"/>
                    <a:stretch>
                      <a:fillRect/>
                    </a:stretch>
                  </pic:blipFill>
                  <pic:spPr bwMode="auto">
                    <a:xfrm>
                      <a:off x="0" y="0"/>
                      <a:ext cx="960755" cy="624840"/>
                    </a:xfrm>
                    <a:prstGeom prst="rect">
                      <a:avLst/>
                    </a:prstGeom>
                  </pic:spPr>
                </pic:pic>
              </a:graphicData>
            </a:graphic>
          </wp:inline>
        </w:drawing>
      </w:r>
      <w:r>
        <w:rPr>
          <w:szCs w:val="16"/>
        </w:rPr>
      </w:r>
      <w:r>
        <w:fldChar w:fldCharType="end"/>
      </w:r>
      <w:r>
        <w:fldChar w:fldCharType="begin"/>
      </w:r>
      <w:r>
        <w:instrText> LINK AcroExch.Document.11 "F:\\Sesión No. 2993\\Propuestas\\19.233\\EQ-358-2016 Respuesta oficio SCI-571-2016 Consejo Instit..pdf" "" \f 0 \p </w:instrText>
      </w:r>
      <w:r>
        <w:fldChar w:fldCharType="separate"/>
      </w:r>
      <w:bookmarkStart w:id="4" w:name="_1537787571"/>
      <w:bookmarkStart w:id="5" w:name="__Fieldmark__9_1357935761"/>
      <w:bookmarkEnd w:id="3"/>
      <w:bookmarkEnd w:id="4"/>
      <w:r>
        <w:rPr>
          <w:szCs w:val="16"/>
        </w:rPr>
      </w:r>
      <w:r>
        <w:rPr>
          <w:szCs w:val="16"/>
        </w:rPr>
        <w:drawing>
          <wp:inline distT="0" distB="0" distL="0" distR="0">
            <wp:extent cx="960755" cy="624840"/>
            <wp:effectExtent l="0" t="0" r="0" b="0"/>
            <wp:docPr id="6"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 descr=""/>
                    <pic:cNvPicPr>
                      <a:picLocks noChangeAspect="1" noChangeArrowheads="1"/>
                    </pic:cNvPicPr>
                  </pic:nvPicPr>
                  <pic:blipFill>
                    <a:blip r:embed="rId4"/>
                    <a:stretch>
                      <a:fillRect/>
                    </a:stretch>
                  </pic:blipFill>
                  <pic:spPr bwMode="auto">
                    <a:xfrm>
                      <a:off x="0" y="0"/>
                      <a:ext cx="960755" cy="624840"/>
                    </a:xfrm>
                    <a:prstGeom prst="rect">
                      <a:avLst/>
                    </a:prstGeom>
                  </pic:spPr>
                </pic:pic>
              </a:graphicData>
            </a:graphic>
          </wp:inline>
        </w:drawing>
      </w:r>
      <w:bookmarkEnd w:id="5"/>
      <w:r>
        <w:rPr>
          <w:szCs w:val="16"/>
        </w:rPr>
      </w:r>
      <w:r>
        <w:fldChar w:fldCharType="end"/>
      </w:r>
    </w:p>
    <w:sectPr>
      <w:headerReference w:type="default" r:id="rId5"/>
      <w:headerReference w:type="first" r:id="rId6"/>
      <w:type w:val="nextPage"/>
      <w:pgSz w:w="12240" w:h="15840"/>
      <w:pgMar w:left="1304" w:right="1304" w:header="913" w:top="1985" w:footer="0" w:bottom="992"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0"/>
    <w:family w:val="roman"/>
    <w:pitch w:val="variable"/>
  </w:font>
  <w:font w:name="Calibri">
    <w:charset w:val="00"/>
    <w:family w:val="swiss"/>
    <w:pitch w:val="variable"/>
  </w:font>
  <w:font w:name="Symbol">
    <w:charset w:val="01"/>
    <w:family w:val="roman"/>
    <w:pitch w:val="variable"/>
  </w:font>
  <w:font w:name="Tahoma">
    <w:charset w:val="00"/>
    <w:family w:val="swiss"/>
    <w:pitch w:val="variable"/>
  </w:font>
  <w:font w:name="CG Times (W1)">
    <w:altName w:val="Times New Roman"/>
    <w:charset w:val="00"/>
    <w:family w:val="roman"/>
    <w:pitch w:val="variable"/>
  </w:font>
  <w:font w:name="Nimbus Roman No9 L">
    <w:altName w:val="Times New Roman"/>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lang w:val="es-ES" w:eastAsia="es-ES"/>
      </w:rPr>
    </w:pPr>
    <w:r>
      <w:rPr>
        <w:lang w:val="es-ES" w:eastAsia="es-ES"/>
      </w:rPr>
      <w:drawing>
        <wp:anchor behindDoc="1" distT="0" distB="0" distL="114935" distR="114935" simplePos="0" locked="0" layoutInCell="1" allowOverlap="1" relativeHeight="10">
          <wp:simplePos x="0" y="0"/>
          <wp:positionH relativeFrom="column">
            <wp:posOffset>5029835</wp:posOffset>
          </wp:positionH>
          <wp:positionV relativeFrom="page">
            <wp:posOffset>245110</wp:posOffset>
          </wp:positionV>
          <wp:extent cx="1574800" cy="584200"/>
          <wp:effectExtent l="0" t="0" r="0" b="0"/>
          <wp:wrapNone/>
          <wp:docPr id="7" name="Imag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 descr=""/>
                  <pic:cNvPicPr>
                    <a:picLocks noChangeAspect="1" noChangeArrowheads="1"/>
                  </pic:cNvPicPr>
                </pic:nvPicPr>
                <pic:blipFill>
                  <a:blip r:embed="rId1"/>
                  <a:stretch>
                    <a:fillRect/>
                  </a:stretch>
                </pic:blipFill>
                <pic:spPr bwMode="auto">
                  <a:xfrm>
                    <a:off x="0" y="0"/>
                    <a:ext cx="1574800" cy="584200"/>
                  </a:xfrm>
                  <a:prstGeom prst="rect">
                    <a:avLst/>
                  </a:prstGeom>
                </pic:spPr>
              </pic:pic>
            </a:graphicData>
          </a:graphic>
        </wp:anchor>
      </w:drawing>
    </w:r>
  </w:p>
  <w:p>
    <w:pPr>
      <w:pStyle w:val="Normal"/>
      <w:ind w:right="-40" w:hanging="0"/>
      <w:rPr>
        <w:rFonts w:ascii="Arial" w:hAnsi="Arial" w:cs="Arial"/>
        <w:b/>
        <w:b/>
        <w:i/>
        <w:i/>
        <w:iCs/>
        <w:sz w:val="18"/>
        <w:szCs w:val="18"/>
      </w:rPr>
    </w:pPr>
    <w:r>
      <w:rPr>
        <w:rFonts w:cs="Arial" w:ascii="Arial" w:hAnsi="Arial"/>
        <w:b/>
        <w:i/>
        <w:iCs/>
        <w:sz w:val="18"/>
        <w:szCs w:val="18"/>
      </w:rPr>
      <w:t>COMUNICACIÓN DE ACUERDO</w:t>
    </w:r>
  </w:p>
  <w:p>
    <w:pPr>
      <w:pStyle w:val="Header"/>
      <w:rPr>
        <w:rFonts w:ascii="Arial" w:hAnsi="Arial" w:cs="Arial"/>
        <w:i/>
        <w:i/>
        <w:sz w:val="18"/>
        <w:szCs w:val="18"/>
      </w:rPr>
    </w:pPr>
    <w:r>
      <w:rPr>
        <w:rFonts w:cs="Arial" w:ascii="Arial" w:hAnsi="Arial"/>
        <w:i/>
        <w:sz w:val="18"/>
        <w:szCs w:val="18"/>
      </w:rPr>
      <w:t>Sesión Ordinaria No. 2993, Artículo 13 del 12 de octubre de 2016</w:t>
    </w:r>
  </w:p>
  <w:p>
    <w:pPr>
      <w:pStyle w:val="Header"/>
      <w:rPr>
        <w:rFonts w:ascii="Arial" w:hAnsi="Arial" w:cs="Arial"/>
        <w:i/>
        <w:i/>
        <w:sz w:val="18"/>
        <w:szCs w:val="18"/>
      </w:rPr>
    </w:pPr>
    <w:r>
      <w:rPr>
        <w:rFonts w:cs="Arial" w:ascii="Arial" w:hAnsi="Arial"/>
        <w:i/>
        <w:sz w:val="18"/>
        <w:szCs w:val="18"/>
      </w:rPr>
      <w:t xml:space="preserve">Página </w:t>
    </w:r>
    <w:r>
      <w:rPr>
        <w:rFonts w:cs="Arial" w:ascii="Arial" w:hAnsi="Arial"/>
        <w:i/>
        <w:sz w:val="18"/>
        <w:szCs w:val="18"/>
      </w:rPr>
      <w:fldChar w:fldCharType="begin"/>
    </w:r>
    <w:r>
      <w:instrText> PAGE </w:instrText>
    </w:r>
    <w:r>
      <w:fldChar w:fldCharType="separate"/>
    </w:r>
    <w:r>
      <w:t>4</w:t>
    </w:r>
    <w:r>
      <w:fldChar w:fldCharType="end"/>
    </w:r>
  </w:p>
  <w:p>
    <w:pPr>
      <w:pStyle w:val="Header"/>
      <w:rPr>
        <w:rFonts w:ascii="Arial" w:hAnsi="Arial" w:cs="Arial"/>
        <w:i/>
        <w:i/>
        <w:sz w:val="18"/>
        <w:szCs w:val="18"/>
      </w:rPr>
    </w:pPr>
    <w:r>
      <w:rPr>
        <w:rFonts w:cs="Arial" w:ascii="Arial" w:hAnsi="Arial"/>
        <w:i/>
        <w:sz w:val="18"/>
        <w:szCs w:val="18"/>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lang w:val="es-ES" w:eastAsia="es-ES"/>
      </w:rPr>
    </w:pPr>
    <w:r>
      <w:rPr>
        <w:lang w:val="es-ES" w:eastAsia="es-ES"/>
      </w:rPr>
      <w:drawing>
        <wp:anchor behindDoc="1" distT="0" distB="0" distL="114935" distR="114935" simplePos="0" locked="0" layoutInCell="1" allowOverlap="1" relativeHeight="11">
          <wp:simplePos x="0" y="0"/>
          <wp:positionH relativeFrom="column">
            <wp:posOffset>5182235</wp:posOffset>
          </wp:positionH>
          <wp:positionV relativeFrom="page">
            <wp:posOffset>565150</wp:posOffset>
          </wp:positionV>
          <wp:extent cx="1574800" cy="584200"/>
          <wp:effectExtent l="0" t="0" r="0" b="0"/>
          <wp:wrapNone/>
          <wp:docPr id="8"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 descr=""/>
                  <pic:cNvPicPr>
                    <a:picLocks noChangeAspect="1" noChangeArrowheads="1"/>
                  </pic:cNvPicPr>
                </pic:nvPicPr>
                <pic:blipFill>
                  <a:blip r:embed="rId1"/>
                  <a:stretch>
                    <a:fillRect/>
                  </a:stretch>
                </pic:blipFill>
                <pic:spPr bwMode="auto">
                  <a:xfrm>
                    <a:off x="0" y="0"/>
                    <a:ext cx="1574800" cy="58420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bullet"/>
      <w:lvlText w:val=""/>
      <w:lvlJc w:val="left"/>
      <w:pPr>
        <w:tabs>
          <w:tab w:val="num" w:pos="360"/>
        </w:tabs>
        <w:ind w:left="360" w:hanging="360"/>
      </w:pPr>
      <w:rPr>
        <w:rFonts w:ascii="Symbol" w:hAnsi="Symbol" w:cs="Symbol" w:hint="default"/>
        <w:rFonts w:cs="Symbol"/>
      </w:rPr>
    </w:lvl>
  </w:abstractNum>
  <w:abstractNum w:abstractNumId="3">
    <w:lvl w:ilvl="0">
      <w:start w:val="1"/>
      <w:numFmt w:val="decimal"/>
      <w:lvlText w:val="%1."/>
      <w:lvlJc w:val="left"/>
      <w:pPr>
        <w:ind w:left="720" w:hanging="360"/>
      </w:pPr>
      <w:rPr>
        <w:i w:val="false"/>
        <w:b/>
        <w:rFonts w:ascii="Arial" w:hAnsi="Arial" w:eastAsia="Times New Roman" w:cs="Arial"/>
        <w:lang w:val="es-CR" w:eastAsia="es-ES"/>
      </w:rPr>
    </w:lvl>
  </w:abstractNum>
  <w:abstractNum w:abstractNumId="4">
    <w:lvl w:ilvl="0">
      <w:start w:val="1"/>
      <w:numFmt w:val="decimal"/>
      <w:lvlText w:val="%1."/>
      <w:lvlJc w:val="left"/>
      <w:pPr>
        <w:ind w:left="720" w:hanging="360"/>
      </w:pPr>
      <w:rPr>
        <w:i w:val="false"/>
        <w:b/>
      </w:rPr>
    </w:lvl>
  </w:abstractNum>
  <w:abstractNum w:abstractNumId="5">
    <w:lvl w:ilvl="0">
      <w:start w:val="1"/>
      <w:numFmt w:val="decimal"/>
      <w:lvlText w:val="Artículo %1."/>
      <w:lvlJc w:val="left"/>
      <w:pPr>
        <w:ind w:left="1495" w:hanging="360"/>
      </w:pPr>
      <w:rPr>
        <w:rFonts w:cs="Times New Roman"/>
      </w:rPr>
    </w:lvl>
  </w:abstractNum>
  <w:abstractNum w:abstractNumId="6">
    <w:lvl w:ilvl="0">
      <w:start w:val="1"/>
      <w:numFmt w:val="lowerLetter"/>
      <w:lvlText w:val="%1."/>
      <w:lvlJc w:val="left"/>
      <w:pPr>
        <w:ind w:left="720" w:hanging="360"/>
      </w:pPr>
      <w:rPr>
        <w:i w:val="false"/>
        <w:b/>
        <w:rFonts w:ascii="Arial" w:hAnsi="Arial" w:cs="TTE1865388t00;Times New Roman"/>
        <w:lang w:val="es-E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ial Unicode MS" w:cs="Arial Unicode MS"/>
        <w:szCs w:val="24"/>
        <w:lang w:val="es-ES" w:eastAsia="zh-CN" w:bidi="hi-IN"/>
      </w:rPr>
    </w:rPrDefault>
    <w:pPrDefault>
      <w:pPr/>
    </w:pPrDefault>
  </w:docDefaults>
  <w:style w:type="paragraph" w:styleId="Normal">
    <w:name w:val="Normal"/>
    <w:qFormat/>
    <w:pPr>
      <w:widowControl/>
      <w:bidi w:val="0"/>
    </w:pPr>
    <w:rPr>
      <w:rFonts w:ascii="Cambria" w:hAnsi="Cambria" w:eastAsia="Cambria" w:cs="Times New Roman"/>
      <w:color w:val="auto"/>
      <w:sz w:val="24"/>
      <w:szCs w:val="24"/>
      <w:lang w:val="es-ES" w:bidi="ar-SA" w:eastAsia="zh-CN"/>
    </w:rPr>
  </w:style>
  <w:style w:type="paragraph" w:styleId="Heading2">
    <w:name w:val="Heading 2"/>
    <w:basedOn w:val="Normal"/>
    <w:next w:val="Normal"/>
    <w:qFormat/>
    <w:pPr>
      <w:keepNext/>
      <w:numPr>
        <w:ilvl w:val="1"/>
        <w:numId w:val="1"/>
      </w:numPr>
      <w:spacing w:before="240" w:after="60"/>
      <w:outlineLvl w:val="1"/>
      <w:outlineLvl w:val="1"/>
    </w:pPr>
    <w:rPr>
      <w:rFonts w:ascii="Cambria" w:hAnsi="Cambria" w:eastAsia="Times New Roman" w:cs="Times New Roman"/>
      <w:b/>
      <w:bCs/>
      <w:i/>
      <w:iCs/>
      <w:sz w:val="28"/>
      <w:szCs w:val="28"/>
    </w:rPr>
  </w:style>
  <w:style w:type="paragraph" w:styleId="Heading3">
    <w:name w:val="Heading 3"/>
    <w:basedOn w:val="Normal"/>
    <w:next w:val="Normal"/>
    <w:qFormat/>
    <w:pPr>
      <w:keepNext/>
      <w:numPr>
        <w:ilvl w:val="2"/>
        <w:numId w:val="1"/>
      </w:numPr>
      <w:spacing w:before="240" w:after="60"/>
      <w:outlineLvl w:val="2"/>
      <w:outlineLvl w:val="2"/>
    </w:pPr>
    <w:rPr>
      <w:rFonts w:eastAsia="Times New Roman"/>
      <w:b/>
      <w:bCs/>
      <w:sz w:val="26"/>
      <w:szCs w:val="26"/>
    </w:rPr>
  </w:style>
  <w:style w:type="paragraph" w:styleId="Heading4">
    <w:name w:val="Heading 4"/>
    <w:basedOn w:val="Normal"/>
    <w:next w:val="Normal"/>
    <w:qFormat/>
    <w:pPr>
      <w:keepNext/>
      <w:numPr>
        <w:ilvl w:val="3"/>
        <w:numId w:val="1"/>
      </w:numPr>
      <w:spacing w:before="240" w:after="60"/>
      <w:outlineLvl w:val="3"/>
      <w:outlineLvl w:val="3"/>
    </w:pPr>
    <w:rPr>
      <w:rFonts w:ascii="Calibri" w:hAnsi="Calibri" w:eastAsia="Times New Roman" w:cs="Times New Roman"/>
      <w:b/>
      <w:bCs/>
      <w:sz w:val="28"/>
      <w:szCs w:val="28"/>
    </w:rPr>
  </w:style>
  <w:style w:type="paragraph" w:styleId="Heading5">
    <w:name w:val="Heading 5"/>
    <w:basedOn w:val="Normal"/>
    <w:next w:val="Normal"/>
    <w:qFormat/>
    <w:pPr>
      <w:numPr>
        <w:ilvl w:val="4"/>
        <w:numId w:val="1"/>
      </w:numPr>
      <w:spacing w:before="240" w:after="60"/>
      <w:outlineLvl w:val="4"/>
      <w:outlineLvl w:val="4"/>
    </w:pPr>
    <w:rPr>
      <w:rFonts w:ascii="Times New Roman" w:hAnsi="Times New Roman" w:eastAsia="Times New Roman" w:cs="Times New Roman"/>
      <w:b/>
      <w:bCs/>
      <w:i/>
      <w:iCs/>
      <w:sz w:val="26"/>
      <w:szCs w:val="26"/>
      <w:lang w:val="es-CR"/>
    </w:rPr>
  </w:style>
  <w:style w:type="paragraph" w:styleId="Heading6">
    <w:name w:val="Heading 6"/>
    <w:basedOn w:val="Normal"/>
    <w:next w:val="Normal"/>
    <w:qFormat/>
    <w:pPr>
      <w:numPr>
        <w:ilvl w:val="5"/>
        <w:numId w:val="1"/>
      </w:numPr>
      <w:spacing w:before="240" w:after="60"/>
      <w:outlineLvl w:val="5"/>
      <w:outlineLvl w:val="5"/>
    </w:pPr>
    <w:rPr>
      <w:rFonts w:ascii="Times New Roman" w:hAnsi="Times New Roman" w:eastAsia="Times New Roman" w:cs="Times New Roman"/>
      <w:b/>
      <w:bCs/>
      <w:i/>
      <w:sz w:val="22"/>
      <w:szCs w:val="22"/>
      <w:lang w:val="es-ES"/>
    </w:rPr>
  </w:style>
  <w:style w:type="character" w:styleId="WW8Num1z0">
    <w:name w:val="WW8Num1z0"/>
    <w:qFormat/>
    <w:rPr>
      <w:rFonts w:ascii="Symbol" w:hAnsi="Symbol" w:cs="Symbol"/>
    </w:rPr>
  </w:style>
  <w:style w:type="character" w:styleId="WW8Num2z0">
    <w:name w:val="WW8Num2z0"/>
    <w:qFormat/>
    <w:rPr>
      <w:b/>
      <w:color w:val="000000"/>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cs="Times New Roman"/>
      <w:b/>
      <w:i w:val="false"/>
      <w:color w:val="000000"/>
      <w:sz w:val="24"/>
      <w:szCs w:val="24"/>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b/>
      <w:i w:val="false"/>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rFonts w:ascii="Arial" w:hAnsi="Arial" w:eastAsia="Times New Roman" w:cs="Arial"/>
      <w:b/>
      <w:i w:val="false"/>
      <w:lang w:val="es-CR" w:eastAsia="es-ES"/>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b/>
      <w:i w:val="false"/>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rFonts w:cs="Times New Roman"/>
    </w:rPr>
  </w:style>
  <w:style w:type="character" w:styleId="WW8Num9z1">
    <w:name w:val="WW8Num9z1"/>
    <w:qFormat/>
    <w:rPr>
      <w:rFonts w:cs="Times New Roman"/>
      <w:b/>
      <w:i w:val="false"/>
      <w:color w:val="000000"/>
      <w:sz w:val="22"/>
      <w:szCs w:val="22"/>
    </w:rPr>
  </w:style>
  <w:style w:type="character" w:styleId="WW8Num9z2">
    <w:name w:val="WW8Num9z2"/>
    <w:qFormat/>
    <w:rPr>
      <w:rFonts w:cs="Times New Roman"/>
    </w:rPr>
  </w:style>
  <w:style w:type="character" w:styleId="WW8Num10z0">
    <w:name w:val="WW8Num10z0"/>
    <w:qFormat/>
    <w:rPr>
      <w:b/>
      <w:strike w:val="false"/>
      <w:dstrike w:val="false"/>
      <w:sz w:val="24"/>
      <w:szCs w:val="24"/>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b/>
      <w:strike w:val="false"/>
      <w:dstrike w:val="false"/>
      <w:sz w:val="24"/>
      <w:szCs w:val="24"/>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rFonts w:ascii="Arial" w:hAnsi="Arial" w:cs="TTE1865388t00;Times New Roman"/>
      <w:b/>
      <w:i w:val="false"/>
      <w:lang w:val="es-ES"/>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Fuentedeprrafopredeter">
    <w:name w:val="Fuente de párrafo predeter."/>
    <w:qFormat/>
    <w:rPr/>
  </w:style>
  <w:style w:type="character" w:styleId="EncabezadoCar">
    <w:name w:val="Encabezado Car"/>
    <w:qFormat/>
    <w:rPr>
      <w:lang w:val="es-ES"/>
    </w:rPr>
  </w:style>
  <w:style w:type="character" w:styleId="PiedepginaCar">
    <w:name w:val="Pie de página Car"/>
    <w:qFormat/>
    <w:rPr>
      <w:lang w:val="es-ES"/>
    </w:rPr>
  </w:style>
  <w:style w:type="character" w:styleId="EncabezadodemensajeCar">
    <w:name w:val="Encabezado de mensaje Car"/>
    <w:qFormat/>
    <w:rPr>
      <w:rFonts w:ascii="Times New Roman" w:hAnsi="Times New Roman" w:eastAsia="Times New Roman" w:cs="Times New Roman"/>
    </w:rPr>
  </w:style>
  <w:style w:type="character" w:styleId="Rtulodeencabezadodemensaje">
    <w:name w:val="Rótulo de encabezado de mensaje"/>
    <w:qFormat/>
    <w:rPr>
      <w:rFonts w:ascii="Arial" w:hAnsi="Arial" w:cs="Arial"/>
      <w:b/>
      <w:spacing w:val="-4"/>
      <w:position w:val="0"/>
      <w:sz w:val="18"/>
      <w:sz w:val="18"/>
      <w:vertAlign w:val="baseline"/>
    </w:rPr>
  </w:style>
  <w:style w:type="character" w:styleId="EncabezadodenotaCar">
    <w:name w:val="Encabezado de nota Car"/>
    <w:qFormat/>
    <w:rPr>
      <w:rFonts w:ascii="Times New Roman" w:hAnsi="Times New Roman" w:eastAsia="Times New Roman" w:cs="Times New Roman"/>
    </w:rPr>
  </w:style>
  <w:style w:type="character" w:styleId="TextoindependienteCar">
    <w:name w:val="Texto independiente Car"/>
    <w:qFormat/>
    <w:rPr>
      <w:sz w:val="24"/>
      <w:szCs w:val="24"/>
      <w:lang w:val="es-ES"/>
    </w:rPr>
  </w:style>
  <w:style w:type="character" w:styleId="Textoindependiente3Car">
    <w:name w:val="Texto independiente 3 Car"/>
    <w:qFormat/>
    <w:rPr>
      <w:sz w:val="16"/>
      <w:szCs w:val="16"/>
      <w:lang w:val="es-ES"/>
    </w:rPr>
  </w:style>
  <w:style w:type="character" w:styleId="Ttulo3Car">
    <w:name w:val="Título 3 Car"/>
    <w:qFormat/>
    <w:rPr>
      <w:rFonts w:ascii="Cambria" w:hAnsi="Cambria" w:eastAsia="Times New Roman" w:cs="Times New Roman"/>
      <w:b/>
      <w:bCs/>
      <w:sz w:val="26"/>
      <w:szCs w:val="26"/>
      <w:lang w:val="es-ES"/>
    </w:rPr>
  </w:style>
  <w:style w:type="character" w:styleId="TextodegloboCar">
    <w:name w:val="Texto de globo Car"/>
    <w:qFormat/>
    <w:rPr>
      <w:rFonts w:ascii="Tahoma" w:hAnsi="Tahoma" w:cs="Tahoma"/>
      <w:sz w:val="16"/>
      <w:szCs w:val="16"/>
      <w:lang w:val="es-ES"/>
    </w:rPr>
  </w:style>
  <w:style w:type="character" w:styleId="TextonotapieCar">
    <w:name w:val="Texto nota pie Car"/>
    <w:basedOn w:val="Fuentedeprrafopredeter"/>
    <w:qFormat/>
    <w:rPr/>
  </w:style>
  <w:style w:type="character" w:styleId="TextonotapieCar1">
    <w:name w:val="Texto nota pie Car1"/>
    <w:qFormat/>
    <w:rPr>
      <w:lang w:val="es-ES"/>
    </w:rPr>
  </w:style>
  <w:style w:type="character" w:styleId="FootnoteCharacters">
    <w:name w:val="Footnote Characters"/>
    <w:qFormat/>
    <w:rPr>
      <w:vertAlign w:val="superscript"/>
    </w:rPr>
  </w:style>
  <w:style w:type="character" w:styleId="StrongEmphasis">
    <w:name w:val="Strong Emphasis"/>
    <w:rPr>
      <w:b/>
    </w:rPr>
  </w:style>
  <w:style w:type="character" w:styleId="Appleconvertedspace">
    <w:name w:val="apple-converted-space"/>
    <w:qFormat/>
    <w:rPr/>
  </w:style>
  <w:style w:type="character" w:styleId="Ttulo2Car">
    <w:name w:val="Título 2 Car"/>
    <w:qFormat/>
    <w:rPr>
      <w:rFonts w:ascii="Cambria" w:hAnsi="Cambria" w:eastAsia="Times New Roman" w:cs="Times New Roman"/>
      <w:b/>
      <w:bCs/>
      <w:i/>
      <w:iCs/>
      <w:sz w:val="28"/>
      <w:szCs w:val="28"/>
      <w:lang w:val="es-ES"/>
    </w:rPr>
  </w:style>
  <w:style w:type="character" w:styleId="SangradetextonormalCar">
    <w:name w:val="Sangría de texto normal Car"/>
    <w:qFormat/>
    <w:rPr>
      <w:rFonts w:ascii="Times New Roman" w:hAnsi="Times New Roman" w:eastAsia="Times New Roman" w:cs="Times New Roman"/>
      <w:sz w:val="24"/>
      <w:szCs w:val="24"/>
    </w:rPr>
  </w:style>
  <w:style w:type="character" w:styleId="Ttulo4Car">
    <w:name w:val="Título 4 Car"/>
    <w:qFormat/>
    <w:rPr>
      <w:rFonts w:ascii="Calibri" w:hAnsi="Calibri" w:eastAsia="Times New Roman" w:cs="Times New Roman"/>
      <w:b/>
      <w:bCs/>
      <w:sz w:val="28"/>
      <w:szCs w:val="28"/>
      <w:lang w:val="es-ES"/>
    </w:rPr>
  </w:style>
  <w:style w:type="character" w:styleId="Textoindependiente2Car">
    <w:name w:val="Texto independiente 2 Car"/>
    <w:qFormat/>
    <w:rPr>
      <w:sz w:val="24"/>
      <w:szCs w:val="24"/>
      <w:lang w:val="es-ES"/>
    </w:rPr>
  </w:style>
  <w:style w:type="character" w:styleId="Ttulo6Car">
    <w:name w:val="Título 6 Car"/>
    <w:qFormat/>
    <w:rPr>
      <w:rFonts w:ascii="Times New Roman" w:hAnsi="Times New Roman" w:eastAsia="Times New Roman" w:cs="Times New Roman"/>
      <w:b/>
      <w:bCs/>
      <w:i/>
      <w:sz w:val="22"/>
      <w:szCs w:val="22"/>
      <w:lang w:val="es-ES"/>
    </w:rPr>
  </w:style>
  <w:style w:type="character" w:styleId="TtuloCar">
    <w:name w:val="Título Car"/>
    <w:qFormat/>
    <w:rPr>
      <w:rFonts w:ascii="Arial" w:hAnsi="Arial" w:eastAsia="Times New Roman" w:cs="Arial"/>
      <w:b/>
      <w:sz w:val="22"/>
    </w:rPr>
  </w:style>
  <w:style w:type="character" w:styleId="InternetLink">
    <w:name w:val="Internet Link"/>
    <w:rPr>
      <w:color w:val="0000FF"/>
      <w:u w:val="single"/>
    </w:rPr>
  </w:style>
  <w:style w:type="character" w:styleId="VisitedInternetLink">
    <w:name w:val="Visited Internet Link"/>
    <w:rPr>
      <w:color w:val="800080"/>
      <w:u w:val="single"/>
    </w:rPr>
  </w:style>
  <w:style w:type="character" w:styleId="TextoCar">
    <w:name w:val="Texto Car"/>
    <w:qFormat/>
    <w:rPr>
      <w:rFonts w:ascii="Arial" w:hAnsi="Arial" w:eastAsia="MS Mincho;ＭＳ 明朝" w:cs="Arial"/>
      <w:sz w:val="22"/>
      <w:szCs w:val="22"/>
    </w:rPr>
  </w:style>
  <w:style w:type="character" w:styleId="PrrafodelistaCar">
    <w:name w:val="Párrafo de lista Car"/>
    <w:qFormat/>
    <w:rPr>
      <w:rFonts w:ascii="Times New Roman" w:hAnsi="Times New Roman" w:eastAsia="Calibri" w:cs="Times New Roman"/>
      <w:sz w:val="24"/>
      <w:szCs w:val="24"/>
    </w:rPr>
  </w:style>
  <w:style w:type="paragraph" w:styleId="Heading">
    <w:name w:val="Heading"/>
    <w:basedOn w:val="Normal"/>
    <w:next w:val="TextBody"/>
    <w:qFormat/>
    <w:pPr>
      <w:jc w:val="center"/>
    </w:pPr>
    <w:rPr>
      <w:rFonts w:ascii="Arial" w:hAnsi="Arial" w:eastAsia="Times New Roman" w:cs="Arial"/>
      <w:b/>
      <w:sz w:val="22"/>
      <w:szCs w:val="20"/>
      <w:lang w:val="es-CR"/>
    </w:rPr>
  </w:style>
  <w:style w:type="paragraph" w:styleId="TextBody">
    <w:name w:val="Text Body"/>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eader">
    <w:name w:val="Header"/>
    <w:basedOn w:val="Normal"/>
    <w:pPr/>
    <w:rPr>
      <w:sz w:val="20"/>
      <w:szCs w:val="20"/>
    </w:rPr>
  </w:style>
  <w:style w:type="paragraph" w:styleId="Footer">
    <w:name w:val="Footer"/>
    <w:basedOn w:val="Normal"/>
    <w:pPr/>
    <w:rPr>
      <w:sz w:val="20"/>
      <w:szCs w:val="20"/>
    </w:rPr>
  </w:style>
  <w:style w:type="paragraph" w:styleId="Ttulodeldocumento">
    <w:name w:val="Título del documento"/>
    <w:next w:val="Normal"/>
    <w:qFormat/>
    <w:pPr>
      <w:widowControl/>
      <w:spacing w:lineRule="atLeast" w:line="600" w:before="140" w:after="540"/>
      <w:ind w:left="840" w:hanging="0"/>
    </w:pPr>
    <w:rPr>
      <w:rFonts w:ascii="Times New Roman" w:hAnsi="Times New Roman" w:eastAsia="Times New Roman" w:cs="Times New Roman"/>
      <w:color w:val="auto"/>
      <w:spacing w:val="-38"/>
      <w:sz w:val="60"/>
      <w:szCs w:val="20"/>
      <w:lang w:val="es-ES" w:bidi="ar-SA" w:eastAsia="zh-CN"/>
    </w:rPr>
  </w:style>
  <w:style w:type="paragraph" w:styleId="Encabezadodemensaje">
    <w:name w:val="Encabezado de mensaje"/>
    <w:basedOn w:val="TextBody"/>
    <w:qFormat/>
    <w:pPr>
      <w:keepLines/>
      <w:spacing w:lineRule="atLeast" w:line="415" w:before="0" w:after="0"/>
      <w:ind w:left="1560" w:hanging="720"/>
    </w:pPr>
    <w:rPr>
      <w:rFonts w:ascii="Times New Roman" w:hAnsi="Times New Roman" w:eastAsia="Times New Roman" w:cs="Times New Roman"/>
      <w:sz w:val="20"/>
      <w:szCs w:val="20"/>
      <w:lang w:val="es-ES"/>
    </w:rPr>
  </w:style>
  <w:style w:type="paragraph" w:styleId="Encabezadodemensajeprimera">
    <w:name w:val="Encabezado de mensaje - primera"/>
    <w:basedOn w:val="Encabezadodemensaje"/>
    <w:next w:val="Encabezadodemensaje"/>
    <w:qFormat/>
    <w:pPr/>
    <w:rPr/>
  </w:style>
  <w:style w:type="paragraph" w:styleId="Encabezadodenota">
    <w:name w:val="Encabezado de nota"/>
    <w:basedOn w:val="Normal"/>
    <w:next w:val="Normal"/>
    <w:qFormat/>
    <w:pPr>
      <w:ind w:left="835" w:hanging="0"/>
    </w:pPr>
    <w:rPr>
      <w:rFonts w:ascii="Times New Roman" w:hAnsi="Times New Roman" w:eastAsia="Times New Roman" w:cs="Times New Roman"/>
      <w:sz w:val="20"/>
      <w:szCs w:val="20"/>
      <w:lang w:val="es-ES"/>
    </w:rPr>
  </w:style>
  <w:style w:type="paragraph" w:styleId="Contents5">
    <w:name w:val="Contents 5"/>
    <w:basedOn w:val="Normal"/>
    <w:next w:val="Normal"/>
    <w:pPr>
      <w:ind w:left="800" w:hanging="0"/>
    </w:pPr>
    <w:rPr>
      <w:rFonts w:ascii="Times New Roman" w:hAnsi="Times New Roman" w:eastAsia="Times New Roman" w:cs="Times New Roman"/>
      <w:sz w:val="20"/>
      <w:szCs w:val="20"/>
      <w:lang w:val="en-US"/>
    </w:rPr>
  </w:style>
  <w:style w:type="paragraph" w:styleId="Prrafodelista">
    <w:name w:val="Párrafo de lista"/>
    <w:basedOn w:val="Normal"/>
    <w:qFormat/>
    <w:pPr>
      <w:ind w:left="708" w:hanging="0"/>
    </w:pPr>
    <w:rPr>
      <w:rFonts w:ascii="Times New Roman" w:hAnsi="Times New Roman" w:eastAsia="Calibri" w:cs="Times New Roman"/>
      <w:lang w:val="es-CR"/>
    </w:rPr>
  </w:style>
  <w:style w:type="paragraph" w:styleId="Nmerodepgina1">
    <w:name w:val="Número de página1"/>
    <w:basedOn w:val="Normal"/>
    <w:next w:val="Normal"/>
    <w:qFormat/>
    <w:pPr/>
    <w:rPr>
      <w:rFonts w:ascii="CG Times (W1);Times New Roman" w:hAnsi="CG Times (W1);Times New Roman" w:eastAsia="Times New Roman" w:cs="CG Times (W1);Times New Roman"/>
      <w:sz w:val="20"/>
      <w:szCs w:val="20"/>
      <w:lang w:val="es-ES"/>
    </w:rPr>
  </w:style>
  <w:style w:type="paragraph" w:styleId="Textoindependiente3">
    <w:name w:val="Texto independiente 3"/>
    <w:basedOn w:val="Normal"/>
    <w:qFormat/>
    <w:pPr>
      <w:spacing w:before="0" w:after="120"/>
    </w:pPr>
    <w:rPr>
      <w:sz w:val="16"/>
      <w:szCs w:val="16"/>
    </w:rPr>
  </w:style>
  <w:style w:type="paragraph" w:styleId="Textodeglobo">
    <w:name w:val="Texto de globo"/>
    <w:basedOn w:val="Normal"/>
    <w:qFormat/>
    <w:pPr/>
    <w:rPr>
      <w:rFonts w:ascii="Tahoma" w:hAnsi="Tahoma" w:cs="Tahoma"/>
      <w:sz w:val="16"/>
      <w:szCs w:val="16"/>
    </w:rPr>
  </w:style>
  <w:style w:type="paragraph" w:styleId="NormalWeb">
    <w:name w:val="Normal (Web)"/>
    <w:basedOn w:val="Normal"/>
    <w:qFormat/>
    <w:pPr>
      <w:spacing w:before="280" w:after="280"/>
    </w:pPr>
    <w:rPr>
      <w:rFonts w:ascii="Times New Roman" w:hAnsi="Times New Roman" w:eastAsia="Times New Roman" w:cs="Times New Roman"/>
      <w:lang w:val="es-ES"/>
    </w:rPr>
  </w:style>
  <w:style w:type="paragraph" w:styleId="Footnote">
    <w:name w:val="Footnote"/>
    <w:basedOn w:val="Normal"/>
    <w:pPr/>
    <w:rPr>
      <w:sz w:val="20"/>
      <w:szCs w:val="20"/>
      <w:lang w:val="es-ES"/>
    </w:rPr>
  </w:style>
  <w:style w:type="paragraph" w:styleId="Textodebloque">
    <w:name w:val="Texto de bloque"/>
    <w:basedOn w:val="Normal"/>
    <w:qFormat/>
    <w:pPr>
      <w:ind w:left="1440" w:right="-136" w:hanging="1440"/>
      <w:jc w:val="both"/>
    </w:pPr>
    <w:rPr>
      <w:rFonts w:ascii="Arial" w:hAnsi="Arial" w:eastAsia="Times New Roman" w:cs="Arial"/>
      <w:b/>
      <w:sz w:val="22"/>
      <w:szCs w:val="22"/>
      <w:lang w:val="es-CR"/>
    </w:rPr>
  </w:style>
  <w:style w:type="paragraph" w:styleId="Prrafodelista1">
    <w:name w:val="Párrafo de lista1"/>
    <w:basedOn w:val="Normal"/>
    <w:qFormat/>
    <w:pPr>
      <w:spacing w:before="0" w:after="0"/>
      <w:ind w:left="720" w:hanging="0"/>
      <w:contextualSpacing/>
    </w:pPr>
    <w:rPr>
      <w:rFonts w:ascii="Times New Roman" w:hAnsi="Times New Roman" w:eastAsia="Calibri" w:cs="Times New Roman"/>
      <w:lang w:val="es-CR"/>
    </w:rPr>
  </w:style>
  <w:style w:type="paragraph" w:styleId="Default">
    <w:name w:val="Default"/>
    <w:qFormat/>
    <w:pPr>
      <w:widowControl/>
      <w:autoSpaceDE w:val="false"/>
    </w:pPr>
    <w:rPr>
      <w:rFonts w:ascii="Calibri" w:hAnsi="Calibri" w:eastAsia="Times New Roman" w:cs="Calibri"/>
      <w:color w:val="000000"/>
      <w:sz w:val="24"/>
      <w:szCs w:val="24"/>
      <w:lang w:val="es-CR" w:bidi="ar-SA" w:eastAsia="zh-CN"/>
    </w:rPr>
  </w:style>
  <w:style w:type="paragraph" w:styleId="Biog">
    <w:name w:val="biog"/>
    <w:basedOn w:val="Normal"/>
    <w:qFormat/>
    <w:pPr>
      <w:spacing w:before="280" w:after="280"/>
    </w:pPr>
    <w:rPr>
      <w:rFonts w:ascii="Times New Roman" w:hAnsi="Times New Roman" w:eastAsia="Times New Roman" w:cs="Times New Roman"/>
      <w:lang w:val="es-ES"/>
    </w:rPr>
  </w:style>
  <w:style w:type="paragraph" w:styleId="Fuentedeprrafopredet">
    <w:name w:val="Fuente de párrafo predet"/>
    <w:qFormat/>
    <w:pPr>
      <w:widowControl w:val="false"/>
    </w:pPr>
    <w:rPr>
      <w:rFonts w:ascii="CG Times (W1);Times New Roman" w:hAnsi="CG Times (W1);Times New Roman" w:eastAsia="Times New Roman" w:cs="CG Times (W1);Times New Roman"/>
      <w:color w:val="auto"/>
      <w:sz w:val="20"/>
      <w:szCs w:val="20"/>
      <w:lang w:val="es-ES" w:bidi="ar-SA" w:eastAsia="zh-CN"/>
    </w:rPr>
  </w:style>
  <w:style w:type="paragraph" w:styleId="TextBodyIndent">
    <w:name w:val="Text Body Indent"/>
    <w:basedOn w:val="Normal"/>
    <w:pPr>
      <w:spacing w:before="0" w:after="120"/>
      <w:ind w:left="283" w:hanging="0"/>
    </w:pPr>
    <w:rPr>
      <w:rFonts w:ascii="Times New Roman" w:hAnsi="Times New Roman" w:eastAsia="Times New Roman" w:cs="Times New Roman"/>
      <w:lang w:val="es-CR"/>
    </w:rPr>
  </w:style>
  <w:style w:type="paragraph" w:styleId="Listaconvietas">
    <w:name w:val="Lista con viñetas"/>
    <w:basedOn w:val="Normal"/>
    <w:qFormat/>
    <w:pPr>
      <w:numPr>
        <w:ilvl w:val="0"/>
        <w:numId w:val="2"/>
      </w:numPr>
      <w:spacing w:before="0" w:after="0"/>
      <w:contextualSpacing/>
    </w:pPr>
    <w:rPr/>
  </w:style>
  <w:style w:type="paragraph" w:styleId="Textoindependiente2">
    <w:name w:val="Texto independiente 2"/>
    <w:basedOn w:val="Normal"/>
    <w:qFormat/>
    <w:pPr>
      <w:spacing w:lineRule="auto" w:line="480" w:before="0" w:after="120"/>
    </w:pPr>
    <w:rPr/>
  </w:style>
  <w:style w:type="paragraph" w:styleId="Textoindependiente31">
    <w:name w:val="Texto independiente 31"/>
    <w:basedOn w:val="Normal"/>
    <w:qFormat/>
    <w:pPr>
      <w:widowControl w:val="false"/>
      <w:suppressAutoHyphens w:val="true"/>
      <w:spacing w:before="0" w:after="120"/>
    </w:pPr>
    <w:rPr>
      <w:rFonts w:ascii="Nimbus Roman No9 L;Times New Roman" w:hAnsi="Nimbus Roman No9 L;Times New Roman" w:eastAsia="DejaVu Sans" w:cs="Nimbus Roman No9 L;Times New Roman"/>
      <w:szCs w:val="16"/>
      <w:lang w:val="es-CR"/>
    </w:rPr>
  </w:style>
  <w:style w:type="paragraph" w:styleId="Xl63">
    <w:name w:val="xl63"/>
    <w:basedOn w:val="Normal"/>
    <w:qFormat/>
    <w:pPr>
      <w:pBdr>
        <w:top w:val="single" w:sz="4" w:space="0" w:color="000000"/>
        <w:left w:val="single" w:sz="4" w:space="0" w:color="000000"/>
        <w:bottom w:val="single" w:sz="4" w:space="0" w:color="000000"/>
        <w:right w:val="single" w:sz="4" w:space="0" w:color="000000"/>
      </w:pBdr>
      <w:shd w:fill="B8CCE4" w:val="clear"/>
      <w:spacing w:before="280" w:after="280"/>
      <w:jc w:val="center"/>
      <w:textAlignment w:val="center"/>
    </w:pPr>
    <w:rPr>
      <w:rFonts w:ascii="Arial" w:hAnsi="Arial" w:eastAsia="Times New Roman" w:cs="Arial"/>
      <w:b/>
      <w:bCs/>
      <w:lang w:val="es-CR"/>
    </w:rPr>
  </w:style>
  <w:style w:type="paragraph" w:styleId="Xl64">
    <w:name w:val="xl64"/>
    <w:basedOn w:val="Normal"/>
    <w:qFormat/>
    <w:pPr>
      <w:pBdr>
        <w:top w:val="single" w:sz="4" w:space="0" w:color="000000"/>
        <w:left w:val="single" w:sz="4" w:space="0" w:color="000000"/>
        <w:bottom w:val="single" w:sz="4" w:space="0" w:color="000000"/>
        <w:right w:val="single" w:sz="4" w:space="0" w:color="000000"/>
      </w:pBdr>
      <w:shd w:fill="B8CCE4" w:val="clear"/>
      <w:spacing w:before="280" w:after="280"/>
      <w:jc w:val="center"/>
      <w:textAlignment w:val="center"/>
    </w:pPr>
    <w:rPr>
      <w:rFonts w:ascii="Arial" w:hAnsi="Arial" w:eastAsia="Times New Roman" w:cs="Arial"/>
      <w:b/>
      <w:bCs/>
      <w:sz w:val="20"/>
      <w:szCs w:val="20"/>
      <w:lang w:val="es-CR"/>
    </w:rPr>
  </w:style>
  <w:style w:type="paragraph" w:styleId="Xl65">
    <w:name w:val="xl65"/>
    <w:basedOn w:val="Normal"/>
    <w:qFormat/>
    <w:pPr>
      <w:pBdr>
        <w:top w:val="single" w:sz="4" w:space="0" w:color="000000"/>
        <w:left w:val="single" w:sz="4" w:space="0" w:color="000000"/>
        <w:bottom w:val="single" w:sz="4" w:space="0" w:color="000000"/>
        <w:right w:val="single" w:sz="4" w:space="0" w:color="000000"/>
      </w:pBdr>
      <w:shd w:fill="B8CCE4" w:val="clear"/>
      <w:spacing w:before="280" w:after="280"/>
      <w:jc w:val="center"/>
      <w:textAlignment w:val="center"/>
    </w:pPr>
    <w:rPr>
      <w:rFonts w:ascii="Arial" w:hAnsi="Arial" w:eastAsia="Times New Roman" w:cs="Arial"/>
      <w:b/>
      <w:bCs/>
      <w:sz w:val="20"/>
      <w:szCs w:val="20"/>
      <w:lang w:val="es-CR"/>
    </w:rPr>
  </w:style>
  <w:style w:type="paragraph" w:styleId="Xl66">
    <w:name w:val="xl66"/>
    <w:basedOn w:val="Normal"/>
    <w:qFormat/>
    <w:pPr>
      <w:pBdr>
        <w:top w:val="single" w:sz="4" w:space="0" w:color="000000"/>
        <w:left w:val="single" w:sz="4" w:space="0" w:color="000000"/>
        <w:bottom w:val="single" w:sz="4" w:space="0" w:color="000000"/>
        <w:right w:val="single" w:sz="4" w:space="0" w:color="000000"/>
      </w:pBdr>
      <w:shd w:fill="FFFF00" w:val="clear"/>
      <w:spacing w:before="280" w:after="280"/>
      <w:jc w:val="center"/>
      <w:textAlignment w:val="center"/>
    </w:pPr>
    <w:rPr>
      <w:rFonts w:ascii="Arial" w:hAnsi="Arial" w:eastAsia="Times New Roman" w:cs="Arial"/>
      <w:b/>
      <w:bCs/>
      <w:sz w:val="20"/>
      <w:szCs w:val="20"/>
      <w:lang w:val="es-CR"/>
    </w:rPr>
  </w:style>
  <w:style w:type="paragraph" w:styleId="Xl67">
    <w:name w:val="xl67"/>
    <w:basedOn w:val="Normal"/>
    <w:qFormat/>
    <w:pPr>
      <w:pBdr>
        <w:top w:val="single" w:sz="4" w:space="0" w:color="000000"/>
        <w:left w:val="single" w:sz="4" w:space="0" w:color="000000"/>
        <w:bottom w:val="single" w:sz="4" w:space="0" w:color="000000"/>
        <w:right w:val="single" w:sz="4" w:space="0" w:color="000000"/>
      </w:pBdr>
      <w:shd w:fill="00B0F0" w:val="clear"/>
      <w:spacing w:before="280" w:after="280"/>
      <w:jc w:val="center"/>
      <w:textAlignment w:val="center"/>
    </w:pPr>
    <w:rPr>
      <w:rFonts w:ascii="Arial" w:hAnsi="Arial" w:eastAsia="Times New Roman" w:cs="Arial"/>
      <w:b/>
      <w:bCs/>
      <w:sz w:val="20"/>
      <w:szCs w:val="20"/>
      <w:lang w:val="es-CR"/>
    </w:rPr>
  </w:style>
  <w:style w:type="paragraph" w:styleId="Xl68">
    <w:name w:val="xl68"/>
    <w:basedOn w:val="Normal"/>
    <w:qFormat/>
    <w:pPr>
      <w:pBdr>
        <w:top w:val="single" w:sz="4" w:space="0" w:color="000000"/>
        <w:left w:val="single" w:sz="4" w:space="0" w:color="000000"/>
        <w:bottom w:val="single" w:sz="4" w:space="0" w:color="000000"/>
        <w:right w:val="single" w:sz="4" w:space="0" w:color="000000"/>
      </w:pBdr>
      <w:shd w:fill="00B0F0" w:val="clear"/>
      <w:spacing w:before="280" w:after="280"/>
      <w:jc w:val="center"/>
      <w:textAlignment w:val="center"/>
    </w:pPr>
    <w:rPr>
      <w:rFonts w:ascii="Arial" w:hAnsi="Arial" w:eastAsia="Times New Roman" w:cs="Arial"/>
      <w:b/>
      <w:bCs/>
      <w:sz w:val="20"/>
      <w:szCs w:val="20"/>
      <w:lang w:val="es-CR"/>
    </w:rPr>
  </w:style>
  <w:style w:type="paragraph" w:styleId="Xl69">
    <w:name w:val="xl69"/>
    <w:basedOn w:val="Normal"/>
    <w:qFormat/>
    <w:pPr>
      <w:pBdr>
        <w:top w:val="single" w:sz="4" w:space="0" w:color="000000"/>
        <w:left w:val="single" w:sz="4" w:space="0" w:color="000000"/>
        <w:bottom w:val="single" w:sz="4" w:space="0" w:color="000000"/>
        <w:right w:val="single" w:sz="4" w:space="0" w:color="000000"/>
      </w:pBdr>
      <w:shd w:fill="FFFFFF" w:val="clear"/>
      <w:spacing w:before="280" w:after="280"/>
      <w:jc w:val="center"/>
      <w:textAlignment w:val="center"/>
    </w:pPr>
    <w:rPr>
      <w:rFonts w:ascii="Arial" w:hAnsi="Arial" w:eastAsia="Times New Roman" w:cs="Arial"/>
      <w:b/>
      <w:bCs/>
      <w:lang w:val="es-CR"/>
    </w:rPr>
  </w:style>
  <w:style w:type="paragraph" w:styleId="Xl70">
    <w:name w:val="xl70"/>
    <w:basedOn w:val="Normal"/>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eastAsia="Times New Roman" w:cs="Arial"/>
      <w:sz w:val="20"/>
      <w:szCs w:val="20"/>
      <w:lang w:val="es-CR"/>
    </w:rPr>
  </w:style>
  <w:style w:type="paragraph" w:styleId="Xl71">
    <w:name w:val="xl71"/>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eastAsia="Times New Roman" w:cs="Arial"/>
      <w:sz w:val="20"/>
      <w:szCs w:val="20"/>
      <w:lang w:val="es-CR"/>
    </w:rPr>
  </w:style>
  <w:style w:type="paragraph" w:styleId="Xl72">
    <w:name w:val="xl72"/>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eastAsia="Times New Roman" w:cs="Arial"/>
      <w:sz w:val="20"/>
      <w:szCs w:val="20"/>
      <w:lang w:val="es-CR"/>
    </w:rPr>
  </w:style>
  <w:style w:type="paragraph" w:styleId="Xl73">
    <w:name w:val="xl73"/>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rFonts w:ascii="Times New Roman" w:hAnsi="Times New Roman" w:eastAsia="Times New Roman" w:cs="Times New Roman"/>
      <w:lang w:val="es-CR"/>
    </w:rPr>
  </w:style>
  <w:style w:type="paragraph" w:styleId="Xl74">
    <w:name w:val="xl74"/>
    <w:basedOn w:val="Normal"/>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eastAsia="Times New Roman" w:cs="Arial"/>
      <w:lang w:val="es-CR"/>
    </w:rPr>
  </w:style>
  <w:style w:type="paragraph" w:styleId="Xl75">
    <w:name w:val="xl75"/>
    <w:basedOn w:val="Normal"/>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eastAsia="Times New Roman" w:cs="Arial"/>
      <w:sz w:val="20"/>
      <w:szCs w:val="20"/>
      <w:lang w:val="es-CR"/>
    </w:rPr>
  </w:style>
  <w:style w:type="paragraph" w:styleId="Xl76">
    <w:name w:val="xl76"/>
    <w:basedOn w:val="Normal"/>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eastAsia="Times New Roman" w:cs="Arial"/>
      <w:sz w:val="20"/>
      <w:szCs w:val="20"/>
      <w:lang w:val="es-CR"/>
    </w:rPr>
  </w:style>
  <w:style w:type="paragraph" w:styleId="Xl77">
    <w:name w:val="xl77"/>
    <w:basedOn w:val="Normal"/>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eastAsia="Times New Roman" w:cs="Arial"/>
      <w:sz w:val="20"/>
      <w:szCs w:val="20"/>
      <w:lang w:val="es-CR"/>
    </w:rPr>
  </w:style>
  <w:style w:type="paragraph" w:styleId="Xl78">
    <w:name w:val="xl78"/>
    <w:basedOn w:val="Normal"/>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eastAsia="Times New Roman" w:cs="Arial"/>
      <w:sz w:val="18"/>
      <w:szCs w:val="18"/>
      <w:lang w:val="es-CR"/>
    </w:rPr>
  </w:style>
  <w:style w:type="paragraph" w:styleId="Xl79">
    <w:name w:val="xl79"/>
    <w:basedOn w:val="Normal"/>
    <w:qFormat/>
    <w:pPr>
      <w:pBdr>
        <w:top w:val="single" w:sz="4" w:space="0" w:color="000000"/>
        <w:left w:val="single" w:sz="4" w:space="0" w:color="000000"/>
        <w:bottom w:val="single" w:sz="4" w:space="0" w:color="000000"/>
        <w:right w:val="single" w:sz="4" w:space="0" w:color="000000"/>
      </w:pBdr>
      <w:shd w:fill="FFFFFF" w:val="clear"/>
      <w:spacing w:before="280" w:after="280"/>
      <w:jc w:val="center"/>
      <w:textAlignment w:val="center"/>
    </w:pPr>
    <w:rPr>
      <w:rFonts w:ascii="Arial" w:hAnsi="Arial" w:eastAsia="Times New Roman" w:cs="Arial"/>
      <w:sz w:val="20"/>
      <w:szCs w:val="20"/>
      <w:lang w:val="es-CR"/>
    </w:rPr>
  </w:style>
  <w:style w:type="paragraph" w:styleId="Xl80">
    <w:name w:val="xl80"/>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eastAsia="Times New Roman" w:cs="Arial"/>
      <w:lang w:val="es-CR"/>
    </w:rPr>
  </w:style>
  <w:style w:type="paragraph" w:styleId="Xl81">
    <w:name w:val="xl81"/>
    <w:basedOn w:val="Normal"/>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eastAsia="Times New Roman" w:cs="Arial"/>
      <w:sz w:val="18"/>
      <w:szCs w:val="18"/>
      <w:lang w:val="es-CR"/>
    </w:rPr>
  </w:style>
  <w:style w:type="paragraph" w:styleId="Xl82">
    <w:name w:val="xl82"/>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eastAsia="Times New Roman" w:cs="Arial"/>
      <w:sz w:val="20"/>
      <w:szCs w:val="20"/>
      <w:lang w:val="es-CR"/>
    </w:rPr>
  </w:style>
  <w:style w:type="paragraph" w:styleId="Xl83">
    <w:name w:val="xl83"/>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eastAsia="Times New Roman" w:cs="Arial"/>
      <w:sz w:val="20"/>
      <w:szCs w:val="20"/>
      <w:lang w:val="es-CR"/>
    </w:rPr>
  </w:style>
  <w:style w:type="paragraph" w:styleId="Texto">
    <w:name w:val="Texto"/>
    <w:basedOn w:val="Normal"/>
    <w:qFormat/>
    <w:pPr>
      <w:keepLines/>
      <w:spacing w:lineRule="auto" w:line="360" w:before="240" w:after="240"/>
      <w:jc w:val="both"/>
    </w:pPr>
    <w:rPr>
      <w:rFonts w:ascii="Arial" w:hAnsi="Arial" w:eastAsia="MS Mincho;ＭＳ 明朝" w:cs="Arial"/>
      <w:sz w:val="22"/>
      <w:szCs w:val="22"/>
      <w:lang w:val="es-CR"/>
    </w:rPr>
  </w:style>
  <w:style w:type="paragraph" w:styleId="Artculo">
    <w:name w:val="Artículo"/>
    <w:basedOn w:val="Normal"/>
    <w:next w:val="Texto"/>
    <w:qFormat/>
    <w:pPr>
      <w:keepNext/>
      <w:keepLines/>
      <w:numPr>
        <w:ilvl w:val="0"/>
        <w:numId w:val="5"/>
      </w:numPr>
      <w:spacing w:lineRule="auto" w:line="360" w:before="360" w:after="0"/>
      <w:ind w:left="0" w:hanging="0"/>
      <w:jc w:val="both"/>
    </w:pPr>
    <w:rPr>
      <w:rFonts w:ascii="Arial" w:hAnsi="Arial" w:eastAsia="Times New Roman" w:cs="Arial"/>
      <w:b/>
      <w:szCs w:val="22"/>
      <w:lang w:val="es-ES"/>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FrameContents">
    <w:name w:val="Frame Contents"/>
    <w:basedOn w:val="Normal"/>
    <w:qFormat/>
    <w:pPr/>
    <w:rPr/>
  </w:style>
  <w:style w:type="numbering" w:styleId="WW8Num1">
    <w:name w:val="WW8Num1"/>
  </w:style>
  <w:style w:type="numbering" w:styleId="WW8Num2">
    <w:name w:val="WW8Num2"/>
  </w:style>
  <w:style w:type="numbering" w:styleId="WW8Num3">
    <w:name w:val="WW8Num3"/>
  </w:style>
  <w:style w:type="numbering" w:styleId="WW8Num4">
    <w:name w:val="WW8Num4"/>
  </w:style>
  <w:style w:type="numbering" w:styleId="WW8Num5">
    <w:name w:val="WW8Num5"/>
  </w:style>
  <w:style w:type="numbering" w:styleId="WW8Num6">
    <w:name w:val="WW8Num6"/>
  </w:style>
  <w:style w:type="numbering" w:styleId="WW8Num7">
    <w:name w:val="WW8Num7"/>
  </w:style>
  <w:style w:type="numbering" w:styleId="WW8Num8">
    <w:name w:val="WW8Num8"/>
  </w:style>
  <w:style w:type="numbering" w:styleId="WW8Num9">
    <w:name w:val="WW8Num9"/>
  </w:style>
  <w:style w:type="numbering" w:styleId="WW8Num10">
    <w:name w:val="WW8Num10"/>
  </w:style>
  <w:style w:type="numbering" w:styleId="WW8Num11">
    <w:name w:val="WW8Num11"/>
  </w:style>
  <w:style w:type="numbering" w:styleId="WW8Num12">
    <w:name w:val="WW8Num12"/>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image" Target="media/image2.wmf"/><Relationship Id="rId4" Type="http://schemas.openxmlformats.org/officeDocument/2006/relationships/image" Target="media/image3.wmf"/><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4.png"/>
</Relationships>
</file>

<file path=word/_rels/header2.xml.rels><?xml version="1.0" encoding="UTF-8"?>
<Relationships xmlns="http://schemas.openxmlformats.org/package/2006/relationships"><Relationship Id="rId1" Type="http://schemas.openxmlformats.org/officeDocument/2006/relationships/image" Target="media/image5.png"/>
</Relationships>
</file>

<file path=docProps/app.xml><?xml version="1.0" encoding="utf-8"?>
<Properties xmlns="http://schemas.openxmlformats.org/officeDocument/2006/extended-properties" xmlns:vt="http://schemas.openxmlformats.org/officeDocument/2006/docPropsVTypes">
  <Template>Normal</Template>
  <TotalTime>326</TotalTime>
  <Application>LibreOffice/5.0.5.2$MacOSX_X86_64 LibreOffice_project/55b006a02d247b5f7215fc6ea0fde844b30035b3</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2016-01-19T10:20:00Z</dcterms:created>
  <dc:creator>Mauren Monge</dc:creator>
  <dc:language>es-ES</dc:language>
  <cp:lastModifiedBy>Ana Ruth Solano Moya</cp:lastModifiedBy>
  <cp:lastPrinted>2016-08-31T11:35:00Z</cp:lastPrinted>
  <dcterms:modified xsi:type="dcterms:W3CDTF">2016-10-12T14:27:00Z</dcterms:modified>
  <cp:revision>82</cp:revision>
  <dc:title>SCI-014-2011</dc:title>
</cp:coreProperties>
</file>