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0AD" w:rsidRDefault="004850AD" w:rsidP="00312BCC">
      <w:pPr>
        <w:pStyle w:val="Ttulo"/>
        <w:rPr>
          <w:rFonts w:cs="Arial"/>
          <w:sz w:val="44"/>
          <w:szCs w:val="44"/>
        </w:rPr>
      </w:pPr>
      <w:r w:rsidRPr="007C5E8D">
        <w:rPr>
          <w:rFonts w:cs="Arial"/>
          <w:sz w:val="44"/>
          <w:szCs w:val="44"/>
        </w:rPr>
        <w:t xml:space="preserve">ACTA </w:t>
      </w:r>
      <w:r w:rsidR="00F77617">
        <w:rPr>
          <w:rFonts w:cs="Arial"/>
          <w:sz w:val="44"/>
          <w:szCs w:val="44"/>
        </w:rPr>
        <w:t>APROBADA</w:t>
      </w:r>
    </w:p>
    <w:p w:rsidR="004850AD" w:rsidRDefault="004850AD" w:rsidP="00312BCC">
      <w:pPr>
        <w:pStyle w:val="Fuentedeprrafopredet"/>
        <w:jc w:val="center"/>
        <w:rPr>
          <w:rFonts w:ascii="Arial" w:hAnsi="Arial" w:cs="Arial"/>
          <w:b/>
          <w:bCs/>
          <w:sz w:val="24"/>
          <w:szCs w:val="24"/>
          <w:lang w:val="es-ES_tradnl"/>
        </w:rPr>
      </w:pPr>
      <w:r>
        <w:rPr>
          <w:rFonts w:ascii="Arial" w:hAnsi="Arial" w:cs="Arial"/>
          <w:b/>
          <w:bCs/>
          <w:sz w:val="24"/>
          <w:szCs w:val="24"/>
          <w:lang w:val="es-ES_tradnl"/>
        </w:rPr>
        <w:t>SESIÓN ORDINARIA No. 2744</w:t>
      </w:r>
    </w:p>
    <w:p w:rsidR="004850AD" w:rsidRPr="007C5E8D" w:rsidRDefault="004850AD" w:rsidP="00312BCC">
      <w:pPr>
        <w:pStyle w:val="Fuentedeprrafopredet"/>
        <w:tabs>
          <w:tab w:val="left" w:pos="993"/>
        </w:tabs>
        <w:jc w:val="both"/>
        <w:rPr>
          <w:rFonts w:ascii="Arial" w:hAnsi="Arial" w:cs="Arial"/>
          <w:sz w:val="24"/>
          <w:szCs w:val="24"/>
          <w:lang w:val="es-ES_tradnl"/>
        </w:rPr>
      </w:pPr>
      <w:r w:rsidRPr="007C5E8D">
        <w:rPr>
          <w:rFonts w:ascii="Arial" w:hAnsi="Arial" w:cs="Arial"/>
          <w:b/>
          <w:bCs/>
          <w:sz w:val="24"/>
          <w:szCs w:val="24"/>
          <w:lang w:val="es-ES_tradnl"/>
        </w:rPr>
        <w:t>FECHA:</w:t>
      </w:r>
      <w:r w:rsidRPr="007C5E8D">
        <w:rPr>
          <w:rFonts w:ascii="Arial" w:hAnsi="Arial" w:cs="Arial"/>
          <w:b/>
          <w:bCs/>
          <w:sz w:val="24"/>
          <w:szCs w:val="24"/>
          <w:lang w:val="es-ES_tradnl"/>
        </w:rPr>
        <w:tab/>
      </w:r>
      <w:r w:rsidRPr="007C5E8D">
        <w:rPr>
          <w:rFonts w:ascii="Arial" w:hAnsi="Arial" w:cs="Arial"/>
          <w:b/>
          <w:bCs/>
          <w:sz w:val="24"/>
          <w:szCs w:val="24"/>
          <w:lang w:val="es-ES_tradnl"/>
        </w:rPr>
        <w:tab/>
      </w:r>
      <w:r>
        <w:rPr>
          <w:rFonts w:ascii="Arial" w:hAnsi="Arial" w:cs="Arial"/>
          <w:sz w:val="24"/>
          <w:szCs w:val="24"/>
          <w:lang w:val="es-ES_tradnl"/>
        </w:rPr>
        <w:t xml:space="preserve">Jueves 01 de diciembre  </w:t>
      </w:r>
      <w:r w:rsidRPr="007C5E8D">
        <w:rPr>
          <w:rFonts w:ascii="Arial" w:hAnsi="Arial" w:cs="Arial"/>
          <w:sz w:val="24"/>
          <w:szCs w:val="24"/>
          <w:lang w:val="es-ES_tradnl"/>
        </w:rPr>
        <w:t xml:space="preserve">del 2011 </w:t>
      </w:r>
    </w:p>
    <w:p w:rsidR="004850AD" w:rsidRPr="005809C2" w:rsidRDefault="004850AD" w:rsidP="00312BCC">
      <w:pPr>
        <w:pStyle w:val="Fuentedeprrafopredet"/>
        <w:jc w:val="both"/>
        <w:rPr>
          <w:rFonts w:ascii="Arial" w:hAnsi="Arial" w:cs="Arial"/>
          <w:sz w:val="24"/>
          <w:szCs w:val="24"/>
          <w:lang w:val="es-ES_tradnl"/>
        </w:rPr>
      </w:pPr>
      <w:r w:rsidRPr="007C5E8D">
        <w:rPr>
          <w:rFonts w:ascii="Arial" w:hAnsi="Arial" w:cs="Arial"/>
          <w:b/>
          <w:bCs/>
          <w:sz w:val="24"/>
          <w:szCs w:val="24"/>
          <w:lang w:val="es-ES_tradnl"/>
        </w:rPr>
        <w:t>HORA:</w:t>
      </w:r>
      <w:r w:rsidRPr="007C5E8D">
        <w:rPr>
          <w:rFonts w:ascii="Arial" w:hAnsi="Arial" w:cs="Arial"/>
          <w:b/>
          <w:bCs/>
          <w:sz w:val="24"/>
          <w:szCs w:val="24"/>
          <w:lang w:val="es-ES_tradnl"/>
        </w:rPr>
        <w:tab/>
      </w:r>
      <w:r w:rsidRPr="002661FA">
        <w:rPr>
          <w:rFonts w:ascii="Arial" w:hAnsi="Arial" w:cs="Arial"/>
          <w:bCs/>
          <w:sz w:val="24"/>
          <w:szCs w:val="24"/>
          <w:lang w:val="es-ES_tradnl"/>
        </w:rPr>
        <w:t>7</w:t>
      </w:r>
      <w:r w:rsidRPr="009041BB">
        <w:rPr>
          <w:rFonts w:ascii="Arial" w:hAnsi="Arial" w:cs="Arial"/>
          <w:sz w:val="24"/>
          <w:szCs w:val="24"/>
          <w:lang w:val="es-ES_tradnl"/>
        </w:rPr>
        <w:t>:30</w:t>
      </w:r>
      <w:r w:rsidRPr="005809C2">
        <w:rPr>
          <w:rFonts w:ascii="Arial" w:hAnsi="Arial" w:cs="Arial"/>
          <w:sz w:val="24"/>
          <w:szCs w:val="24"/>
          <w:lang w:val="es-ES_tradnl"/>
        </w:rPr>
        <w:t xml:space="preserve"> a.m.</w:t>
      </w:r>
    </w:p>
    <w:p w:rsidR="004850AD" w:rsidRPr="007C5E8D" w:rsidRDefault="004850AD" w:rsidP="00312BCC">
      <w:pPr>
        <w:pStyle w:val="Fuentedeprrafopredet"/>
        <w:ind w:left="1416" w:hanging="1416"/>
        <w:rPr>
          <w:rFonts w:ascii="Arial" w:hAnsi="Arial" w:cs="Arial"/>
          <w:b/>
          <w:sz w:val="24"/>
          <w:szCs w:val="24"/>
          <w:lang w:val="es-ES_tradnl"/>
        </w:rPr>
      </w:pPr>
      <w:r w:rsidRPr="007C5E8D">
        <w:rPr>
          <w:rFonts w:ascii="Arial" w:hAnsi="Arial" w:cs="Arial"/>
          <w:b/>
          <w:bCs/>
          <w:sz w:val="24"/>
          <w:szCs w:val="24"/>
          <w:lang w:val="es-ES_tradnl"/>
        </w:rPr>
        <w:t>LUGAR:</w:t>
      </w:r>
      <w:r w:rsidRPr="007C5E8D">
        <w:rPr>
          <w:rFonts w:ascii="Arial" w:hAnsi="Arial" w:cs="Arial"/>
          <w:b/>
          <w:bCs/>
          <w:sz w:val="24"/>
          <w:szCs w:val="24"/>
          <w:lang w:val="es-ES_tradnl"/>
        </w:rPr>
        <w:tab/>
      </w:r>
      <w:r w:rsidRPr="002661FA">
        <w:rPr>
          <w:rFonts w:ascii="Arial" w:hAnsi="Arial" w:cs="Arial"/>
          <w:b/>
          <w:bCs/>
          <w:sz w:val="24"/>
          <w:szCs w:val="24"/>
          <w:lang w:val="es-ES_tradnl"/>
        </w:rPr>
        <w:t xml:space="preserve">SALA DE SESIONES DEL CONSEJO INSTITUCIONAL </w:t>
      </w:r>
      <w:r w:rsidRPr="002661FA">
        <w:rPr>
          <w:rFonts w:ascii="Arial" w:hAnsi="Arial" w:cs="Arial"/>
          <w:b/>
          <w:sz w:val="24"/>
          <w:szCs w:val="24"/>
          <w:lang w:val="es-ES_tradnl"/>
        </w:rPr>
        <w:t>DEL INSTITUTO TECNOLÓGICO DE COSTA RICA</w:t>
      </w:r>
    </w:p>
    <w:p w:rsidR="004850AD" w:rsidRDefault="004850AD" w:rsidP="00312BCC">
      <w:pPr>
        <w:pStyle w:val="Fuentedeprrafopredet"/>
        <w:tabs>
          <w:tab w:val="left" w:pos="4253"/>
        </w:tabs>
        <w:ind w:left="4248" w:hanging="4248"/>
        <w:jc w:val="both"/>
        <w:rPr>
          <w:rFonts w:ascii="Arial" w:hAnsi="Arial" w:cs="Arial"/>
          <w:sz w:val="24"/>
          <w:szCs w:val="24"/>
          <w:lang w:val="es-ES_tradnl"/>
        </w:rPr>
      </w:pPr>
      <w:r>
        <w:rPr>
          <w:rFonts w:ascii="Arial" w:hAnsi="Arial" w:cs="Arial"/>
          <w:sz w:val="24"/>
          <w:szCs w:val="24"/>
          <w:lang w:val="es-ES_tradnl"/>
        </w:rPr>
        <w:t>Dr. Julio C. Calvo Alvarado</w:t>
      </w:r>
      <w:r>
        <w:rPr>
          <w:rFonts w:ascii="Arial" w:hAnsi="Arial" w:cs="Arial"/>
          <w:sz w:val="24"/>
          <w:szCs w:val="24"/>
          <w:lang w:val="es-ES_tradnl"/>
        </w:rPr>
        <w:tab/>
        <w:t xml:space="preserve">Rector y Presidente del Consejo Institucional </w:t>
      </w:r>
    </w:p>
    <w:p w:rsidR="004850AD" w:rsidRDefault="004850AD" w:rsidP="00312BCC">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Máster Claudia Zúñiga Vega</w:t>
      </w:r>
      <w:r w:rsidRPr="007C5E8D">
        <w:rPr>
          <w:rFonts w:ascii="Arial" w:hAnsi="Arial" w:cs="Arial"/>
          <w:sz w:val="24"/>
          <w:szCs w:val="24"/>
          <w:lang w:val="es-ES_tradnl"/>
        </w:rPr>
        <w:tab/>
        <w:t>Profesora del I</w:t>
      </w:r>
      <w:r>
        <w:rPr>
          <w:rFonts w:ascii="Arial" w:hAnsi="Arial" w:cs="Arial"/>
          <w:sz w:val="24"/>
          <w:szCs w:val="24"/>
          <w:lang w:val="es-ES_tradnl"/>
        </w:rPr>
        <w:t>TCR</w:t>
      </w:r>
    </w:p>
    <w:p w:rsidR="00763E28" w:rsidRPr="007C5E8D" w:rsidRDefault="00763E28" w:rsidP="00763E28">
      <w:pPr>
        <w:pStyle w:val="Fuentedeprrafopredet"/>
        <w:tabs>
          <w:tab w:val="left" w:pos="4253"/>
        </w:tabs>
        <w:ind w:left="4248" w:hanging="4248"/>
        <w:jc w:val="both"/>
        <w:rPr>
          <w:rFonts w:ascii="Arial" w:hAnsi="Arial" w:cs="Arial"/>
          <w:sz w:val="24"/>
          <w:szCs w:val="24"/>
        </w:rPr>
      </w:pPr>
      <w:r w:rsidRPr="007C5E8D">
        <w:rPr>
          <w:rFonts w:ascii="Arial" w:hAnsi="Arial" w:cs="Arial"/>
          <w:sz w:val="24"/>
          <w:szCs w:val="24"/>
          <w:lang w:val="es-ES_tradnl"/>
        </w:rPr>
        <w:t xml:space="preserve">BQ. </w:t>
      </w:r>
      <w:smartTag w:uri="urn:schemas-microsoft-com:office:smarttags" w:element="PersonName">
        <w:r w:rsidRPr="007C5E8D">
          <w:rPr>
            <w:rFonts w:ascii="Arial" w:hAnsi="Arial" w:cs="Arial"/>
            <w:sz w:val="24"/>
            <w:szCs w:val="24"/>
            <w:lang w:val="es-ES_tradnl"/>
          </w:rPr>
          <w:t>Grettel Castro Portuguez</w:t>
        </w:r>
      </w:smartTag>
      <w:r w:rsidRPr="007C5E8D">
        <w:rPr>
          <w:rFonts w:ascii="Arial" w:hAnsi="Arial" w:cs="Arial"/>
          <w:sz w:val="24"/>
          <w:szCs w:val="24"/>
          <w:lang w:val="es-ES_tradnl"/>
        </w:rPr>
        <w:tab/>
        <w:t>Profesora del ITCR</w:t>
      </w:r>
    </w:p>
    <w:p w:rsidR="004850AD" w:rsidRDefault="004850AD" w:rsidP="00312BCC">
      <w:pPr>
        <w:pStyle w:val="Fuentedeprrafopredet"/>
        <w:tabs>
          <w:tab w:val="left" w:pos="4253"/>
        </w:tabs>
        <w:jc w:val="both"/>
        <w:rPr>
          <w:rFonts w:ascii="Arial" w:hAnsi="Arial" w:cs="Arial"/>
          <w:sz w:val="24"/>
          <w:szCs w:val="24"/>
        </w:rPr>
      </w:pPr>
      <w:r w:rsidRPr="007C5E8D">
        <w:rPr>
          <w:rFonts w:ascii="Arial" w:hAnsi="Arial" w:cs="Arial"/>
          <w:sz w:val="24"/>
          <w:szCs w:val="24"/>
          <w:lang w:val="es-ES_tradnl"/>
        </w:rPr>
        <w:t>Ing. Nancy Hid</w:t>
      </w:r>
      <w:r>
        <w:rPr>
          <w:rFonts w:ascii="Arial" w:hAnsi="Arial" w:cs="Arial"/>
          <w:sz w:val="24"/>
          <w:szCs w:val="24"/>
          <w:lang w:val="es-ES_tradnl"/>
        </w:rPr>
        <w:t>algo Dittel</w:t>
      </w:r>
      <w:r>
        <w:rPr>
          <w:rFonts w:ascii="Arial" w:hAnsi="Arial" w:cs="Arial"/>
          <w:sz w:val="24"/>
          <w:szCs w:val="24"/>
          <w:lang w:val="es-ES_tradnl"/>
        </w:rPr>
        <w:tab/>
      </w:r>
      <w:r w:rsidRPr="007C5E8D">
        <w:rPr>
          <w:rFonts w:ascii="Arial" w:hAnsi="Arial" w:cs="Arial"/>
          <w:sz w:val="24"/>
          <w:szCs w:val="24"/>
          <w:lang w:val="es-ES_tradnl"/>
        </w:rPr>
        <w:t>Profesora del ITCR</w:t>
      </w:r>
    </w:p>
    <w:p w:rsidR="004850AD" w:rsidRDefault="004850AD" w:rsidP="00312BCC">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Ing. Jorge Chaves Arce</w:t>
      </w:r>
      <w:r w:rsidRPr="007C5E8D">
        <w:rPr>
          <w:rFonts w:ascii="Arial" w:hAnsi="Arial" w:cs="Arial"/>
          <w:sz w:val="24"/>
          <w:szCs w:val="24"/>
          <w:lang w:val="es-ES_tradnl"/>
        </w:rPr>
        <w:tab/>
        <w:t xml:space="preserve">Profesor del ITCR </w:t>
      </w:r>
    </w:p>
    <w:p w:rsidR="004850AD" w:rsidRDefault="004850AD" w:rsidP="00312BCC">
      <w:pPr>
        <w:pStyle w:val="Fuentedeprrafopredet"/>
        <w:tabs>
          <w:tab w:val="left" w:pos="4253"/>
        </w:tabs>
        <w:jc w:val="both"/>
        <w:rPr>
          <w:rFonts w:ascii="Arial" w:hAnsi="Arial" w:cs="Arial"/>
          <w:sz w:val="24"/>
          <w:szCs w:val="24"/>
        </w:rPr>
      </w:pPr>
      <w:r w:rsidRPr="007C5E8D">
        <w:rPr>
          <w:rFonts w:ascii="Arial" w:hAnsi="Arial" w:cs="Arial"/>
          <w:sz w:val="24"/>
          <w:szCs w:val="24"/>
        </w:rPr>
        <w:t>Dra. Lilliana Harley Jiménez</w:t>
      </w:r>
      <w:r w:rsidRPr="007C5E8D">
        <w:rPr>
          <w:rFonts w:ascii="Arial" w:hAnsi="Arial" w:cs="Arial"/>
          <w:sz w:val="24"/>
          <w:szCs w:val="24"/>
        </w:rPr>
        <w:tab/>
        <w:t>Func</w:t>
      </w:r>
      <w:r>
        <w:rPr>
          <w:rFonts w:ascii="Arial" w:hAnsi="Arial" w:cs="Arial"/>
          <w:sz w:val="24"/>
          <w:szCs w:val="24"/>
        </w:rPr>
        <w:t>ionaria Administrativa del ITCR</w:t>
      </w:r>
    </w:p>
    <w:p w:rsidR="004850AD" w:rsidRDefault="004850AD" w:rsidP="00312BCC">
      <w:pPr>
        <w:pStyle w:val="Fuentedeprrafopredet"/>
        <w:tabs>
          <w:tab w:val="left" w:pos="4253"/>
        </w:tabs>
        <w:ind w:left="4248" w:hanging="4248"/>
        <w:jc w:val="both"/>
        <w:rPr>
          <w:rFonts w:ascii="Arial" w:hAnsi="Arial" w:cs="Arial"/>
          <w:sz w:val="24"/>
          <w:szCs w:val="24"/>
        </w:rPr>
      </w:pPr>
      <w:r w:rsidRPr="007C5E8D">
        <w:rPr>
          <w:rFonts w:ascii="Arial" w:hAnsi="Arial" w:cs="Arial"/>
          <w:sz w:val="24"/>
          <w:szCs w:val="24"/>
        </w:rPr>
        <w:t xml:space="preserve">Ing. Alexander </w:t>
      </w:r>
      <w:proofErr w:type="spellStart"/>
      <w:r w:rsidRPr="007C5E8D">
        <w:rPr>
          <w:rFonts w:ascii="Arial" w:hAnsi="Arial" w:cs="Arial"/>
          <w:sz w:val="24"/>
          <w:szCs w:val="24"/>
        </w:rPr>
        <w:t>Valerín</w:t>
      </w:r>
      <w:proofErr w:type="spellEnd"/>
      <w:r w:rsidRPr="007C5E8D">
        <w:rPr>
          <w:rFonts w:ascii="Arial" w:hAnsi="Arial" w:cs="Arial"/>
          <w:sz w:val="24"/>
          <w:szCs w:val="24"/>
        </w:rPr>
        <w:t xml:space="preserve"> Castro</w:t>
      </w:r>
      <w:r w:rsidRPr="007C5E8D">
        <w:rPr>
          <w:rFonts w:ascii="Arial" w:hAnsi="Arial" w:cs="Arial"/>
          <w:sz w:val="24"/>
          <w:szCs w:val="24"/>
        </w:rPr>
        <w:tab/>
        <w:t>Func</w:t>
      </w:r>
      <w:r>
        <w:rPr>
          <w:rFonts w:ascii="Arial" w:hAnsi="Arial" w:cs="Arial"/>
          <w:sz w:val="24"/>
          <w:szCs w:val="24"/>
        </w:rPr>
        <w:t>ionario Administrativo del ITCR</w:t>
      </w:r>
    </w:p>
    <w:p w:rsidR="004850AD" w:rsidRPr="007C5E8D" w:rsidRDefault="004850AD" w:rsidP="00312BCC">
      <w:pPr>
        <w:pStyle w:val="Fuentedeprrafopredet"/>
        <w:tabs>
          <w:tab w:val="left" w:pos="4253"/>
        </w:tabs>
        <w:jc w:val="both"/>
        <w:rPr>
          <w:rFonts w:ascii="Arial" w:hAnsi="Arial" w:cs="Arial"/>
          <w:sz w:val="24"/>
          <w:szCs w:val="24"/>
        </w:rPr>
      </w:pPr>
      <w:r w:rsidRPr="004776EC">
        <w:rPr>
          <w:rFonts w:ascii="Arial" w:hAnsi="Arial" w:cs="Arial"/>
          <w:sz w:val="24"/>
          <w:szCs w:val="24"/>
        </w:rPr>
        <w:t>Sr. Erick Sandoval</w:t>
      </w:r>
      <w:r>
        <w:rPr>
          <w:rFonts w:ascii="Arial" w:hAnsi="Arial" w:cs="Arial"/>
          <w:sz w:val="24"/>
          <w:szCs w:val="24"/>
        </w:rPr>
        <w:t xml:space="preserve"> Corrales</w:t>
      </w:r>
      <w:r w:rsidRPr="004776EC">
        <w:rPr>
          <w:rFonts w:ascii="Arial" w:hAnsi="Arial" w:cs="Arial"/>
          <w:sz w:val="24"/>
          <w:szCs w:val="24"/>
        </w:rPr>
        <w:tab/>
      </w:r>
      <w:r>
        <w:rPr>
          <w:rFonts w:ascii="Arial" w:hAnsi="Arial" w:cs="Arial"/>
          <w:sz w:val="24"/>
          <w:szCs w:val="24"/>
        </w:rPr>
        <w:t>Estudiante del ITCR</w:t>
      </w:r>
    </w:p>
    <w:p w:rsidR="004850AD" w:rsidRDefault="004850AD" w:rsidP="00312BCC">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rPr>
        <w:t xml:space="preserve">Sr. Cristhian </w:t>
      </w:r>
      <w:r>
        <w:rPr>
          <w:rFonts w:ascii="Arial" w:hAnsi="Arial" w:cs="Arial"/>
          <w:sz w:val="24"/>
          <w:szCs w:val="24"/>
        </w:rPr>
        <w:t>González Gómez</w:t>
      </w:r>
      <w:r w:rsidRPr="007C5E8D">
        <w:rPr>
          <w:rFonts w:ascii="Arial" w:hAnsi="Arial" w:cs="Arial"/>
          <w:sz w:val="24"/>
          <w:szCs w:val="24"/>
        </w:rPr>
        <w:tab/>
      </w:r>
      <w:r w:rsidRPr="007C5E8D">
        <w:rPr>
          <w:rFonts w:ascii="Arial" w:hAnsi="Arial" w:cs="Arial"/>
          <w:sz w:val="24"/>
          <w:szCs w:val="24"/>
          <w:lang w:val="es-ES_tradnl"/>
        </w:rPr>
        <w:t xml:space="preserve">Estudiante del ITCR </w:t>
      </w:r>
    </w:p>
    <w:p w:rsidR="00763E28" w:rsidRDefault="00763E28" w:rsidP="00763E28">
      <w:pPr>
        <w:pStyle w:val="Fuentedeprrafopredet"/>
        <w:tabs>
          <w:tab w:val="left" w:pos="4253"/>
        </w:tabs>
        <w:jc w:val="both"/>
        <w:rPr>
          <w:rFonts w:ascii="Arial" w:hAnsi="Arial" w:cs="Arial"/>
          <w:sz w:val="24"/>
          <w:szCs w:val="24"/>
          <w:lang w:val="es-ES_tradnl"/>
        </w:rPr>
      </w:pPr>
      <w:r w:rsidRPr="004C4D8D">
        <w:rPr>
          <w:rFonts w:ascii="Arial" w:hAnsi="Arial" w:cs="Arial"/>
          <w:sz w:val="24"/>
          <w:szCs w:val="24"/>
        </w:rPr>
        <w:t>Sr.</w:t>
      </w:r>
      <w:r w:rsidRPr="004C4D8D">
        <w:rPr>
          <w:rFonts w:ascii="Arial" w:hAnsi="Arial" w:cs="Arial"/>
          <w:color w:val="000000"/>
          <w:sz w:val="24"/>
          <w:szCs w:val="24"/>
        </w:rPr>
        <w:t xml:space="preserve"> </w:t>
      </w:r>
      <w:r w:rsidRPr="0099588A">
        <w:rPr>
          <w:rFonts w:ascii="Arial" w:hAnsi="Arial" w:cs="Arial"/>
          <w:color w:val="000000"/>
          <w:sz w:val="24"/>
          <w:szCs w:val="24"/>
        </w:rPr>
        <w:t>Zorem Navarrete</w:t>
      </w:r>
      <w:r>
        <w:rPr>
          <w:rFonts w:ascii="Arial" w:hAnsi="Arial" w:cs="Arial"/>
          <w:color w:val="000000"/>
          <w:sz w:val="24"/>
          <w:szCs w:val="24"/>
        </w:rPr>
        <w:t xml:space="preserve"> Gutiérrez </w:t>
      </w:r>
      <w:r w:rsidRPr="004C4D8D">
        <w:rPr>
          <w:rFonts w:ascii="Arial" w:hAnsi="Arial" w:cs="Arial"/>
          <w:sz w:val="24"/>
          <w:szCs w:val="24"/>
        </w:rPr>
        <w:tab/>
      </w:r>
      <w:r w:rsidRPr="004C4D8D">
        <w:rPr>
          <w:rFonts w:ascii="Arial" w:hAnsi="Arial" w:cs="Arial"/>
          <w:sz w:val="24"/>
          <w:szCs w:val="24"/>
          <w:lang w:val="es-ES_tradnl"/>
        </w:rPr>
        <w:t>Estudiante del ITCR</w:t>
      </w:r>
    </w:p>
    <w:p w:rsidR="00763E28" w:rsidRPr="00F80225" w:rsidRDefault="00763E28" w:rsidP="00763E28">
      <w:pPr>
        <w:pStyle w:val="Fuentedeprrafopredet"/>
        <w:tabs>
          <w:tab w:val="left" w:pos="4253"/>
        </w:tabs>
        <w:ind w:left="4248" w:hanging="4248"/>
        <w:jc w:val="both"/>
        <w:rPr>
          <w:rFonts w:ascii="Arial" w:hAnsi="Arial" w:cs="Arial"/>
          <w:sz w:val="24"/>
          <w:szCs w:val="24"/>
          <w:lang w:val="es-ES_tradnl"/>
        </w:rPr>
      </w:pPr>
      <w:r>
        <w:rPr>
          <w:rFonts w:ascii="Arial" w:hAnsi="Arial" w:cs="Arial"/>
          <w:sz w:val="24"/>
          <w:szCs w:val="24"/>
          <w:lang w:val="es-ES_tradnl"/>
        </w:rPr>
        <w:t>Dr. Tomás Guzmán Hernández</w:t>
      </w:r>
      <w:r w:rsidRPr="007C5E8D">
        <w:rPr>
          <w:rFonts w:ascii="Arial" w:hAnsi="Arial" w:cs="Arial"/>
          <w:sz w:val="24"/>
          <w:szCs w:val="24"/>
          <w:lang w:val="es-ES_tradnl"/>
        </w:rPr>
        <w:tab/>
      </w:r>
      <w:r>
        <w:rPr>
          <w:rFonts w:ascii="Arial" w:hAnsi="Arial" w:cs="Arial"/>
          <w:sz w:val="24"/>
          <w:szCs w:val="24"/>
          <w:lang w:val="es-ES_tradnl"/>
        </w:rPr>
        <w:tab/>
      </w:r>
      <w:r w:rsidRPr="00C739C0">
        <w:rPr>
          <w:rFonts w:ascii="Arial" w:hAnsi="Arial" w:cs="Arial"/>
          <w:sz w:val="24"/>
          <w:szCs w:val="24"/>
          <w:lang w:val="es-ES_tradnl"/>
        </w:rPr>
        <w:t>Representante Docente Sede Regional y Centro Académico</w:t>
      </w:r>
      <w:r>
        <w:rPr>
          <w:rFonts w:ascii="Arial" w:hAnsi="Arial" w:cs="Arial"/>
          <w:sz w:val="24"/>
          <w:szCs w:val="24"/>
          <w:lang w:val="es-ES_tradnl"/>
        </w:rPr>
        <w:t xml:space="preserve"> </w:t>
      </w:r>
    </w:p>
    <w:p w:rsidR="00763E28" w:rsidRDefault="004850AD" w:rsidP="00312BCC">
      <w:pPr>
        <w:pStyle w:val="Fuentedeprrafopredet"/>
        <w:tabs>
          <w:tab w:val="left" w:pos="4253"/>
        </w:tabs>
        <w:jc w:val="both"/>
        <w:rPr>
          <w:rFonts w:ascii="Arial" w:hAnsi="Arial" w:cs="Arial"/>
          <w:b/>
          <w:bCs/>
          <w:sz w:val="24"/>
          <w:szCs w:val="24"/>
          <w:lang w:val="es-ES_tradnl"/>
        </w:rPr>
      </w:pPr>
      <w:r>
        <w:rPr>
          <w:rFonts w:ascii="Arial" w:hAnsi="Arial" w:cs="Arial"/>
          <w:b/>
          <w:bCs/>
          <w:sz w:val="24"/>
          <w:szCs w:val="24"/>
          <w:lang w:val="es-ES_tradnl"/>
        </w:rPr>
        <w:t>AUSENTES:</w:t>
      </w:r>
    </w:p>
    <w:p w:rsidR="00763E28" w:rsidRPr="00934171" w:rsidRDefault="00763E28" w:rsidP="00763E28">
      <w:pPr>
        <w:pStyle w:val="Fuentedeprrafopredet"/>
        <w:tabs>
          <w:tab w:val="left" w:pos="4253"/>
        </w:tabs>
        <w:jc w:val="both"/>
        <w:rPr>
          <w:rFonts w:ascii="Arial" w:hAnsi="Arial" w:cs="Arial"/>
          <w:sz w:val="24"/>
          <w:szCs w:val="24"/>
        </w:rPr>
      </w:pPr>
      <w:r w:rsidRPr="00F80225">
        <w:rPr>
          <w:rFonts w:ascii="Arial" w:hAnsi="Arial" w:cs="Arial"/>
          <w:sz w:val="24"/>
          <w:szCs w:val="24"/>
        </w:rPr>
        <w:t>Ing. Fernando Ortiz Ramírez</w:t>
      </w:r>
      <w:r w:rsidRPr="00F80225">
        <w:rPr>
          <w:rFonts w:ascii="Arial" w:hAnsi="Arial" w:cs="Arial"/>
          <w:sz w:val="24"/>
          <w:szCs w:val="24"/>
          <w:lang w:val="es-ES_tradnl"/>
        </w:rPr>
        <w:tab/>
        <w:t>Representante de los Egresados</w:t>
      </w:r>
    </w:p>
    <w:p w:rsidR="004850AD" w:rsidRDefault="004850AD" w:rsidP="00312BCC">
      <w:pPr>
        <w:pStyle w:val="Fuentedeprrafopredet"/>
        <w:tabs>
          <w:tab w:val="left" w:pos="4253"/>
        </w:tabs>
        <w:jc w:val="both"/>
        <w:rPr>
          <w:rFonts w:ascii="Arial" w:hAnsi="Arial" w:cs="Arial"/>
          <w:b/>
          <w:bCs/>
          <w:sz w:val="24"/>
          <w:szCs w:val="24"/>
          <w:lang w:val="es-ES_tradnl"/>
        </w:rPr>
      </w:pPr>
      <w:r>
        <w:rPr>
          <w:rFonts w:ascii="Arial" w:hAnsi="Arial" w:cs="Arial"/>
          <w:b/>
          <w:bCs/>
          <w:sz w:val="24"/>
          <w:szCs w:val="24"/>
          <w:lang w:val="es-ES_tradnl"/>
        </w:rPr>
        <w:tab/>
      </w:r>
      <w:r w:rsidR="00763E28">
        <w:rPr>
          <w:rFonts w:ascii="Arial" w:hAnsi="Arial" w:cs="Arial"/>
          <w:sz w:val="24"/>
          <w:szCs w:val="24"/>
          <w:lang w:val="es-ES_tradnl"/>
        </w:rPr>
        <w:t>(Ausencia justificada)</w:t>
      </w:r>
    </w:p>
    <w:p w:rsidR="004850AD" w:rsidRPr="007C5E8D" w:rsidRDefault="004850AD" w:rsidP="00312BCC">
      <w:pPr>
        <w:pStyle w:val="Fuentedeprrafopredet"/>
        <w:tabs>
          <w:tab w:val="left" w:pos="4253"/>
        </w:tabs>
        <w:jc w:val="both"/>
        <w:rPr>
          <w:rFonts w:ascii="Arial" w:hAnsi="Arial" w:cs="Arial"/>
          <w:b/>
          <w:bCs/>
          <w:sz w:val="24"/>
          <w:szCs w:val="24"/>
          <w:lang w:val="es-ES_tradnl"/>
        </w:rPr>
      </w:pPr>
      <w:r w:rsidRPr="007C5E8D">
        <w:rPr>
          <w:rFonts w:ascii="Arial" w:hAnsi="Arial" w:cs="Arial"/>
          <w:b/>
          <w:bCs/>
          <w:sz w:val="24"/>
          <w:szCs w:val="24"/>
          <w:lang w:val="es-ES_tradnl"/>
        </w:rPr>
        <w:t>FUNCIONARIOS</w:t>
      </w:r>
    </w:p>
    <w:p w:rsidR="004850AD" w:rsidRPr="007C5E8D" w:rsidRDefault="004850AD" w:rsidP="00312BCC">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Licda. Bertalía Sánchez Salas</w:t>
      </w:r>
      <w:r w:rsidRPr="007C5E8D">
        <w:rPr>
          <w:rFonts w:ascii="Arial" w:hAnsi="Arial" w:cs="Arial"/>
          <w:sz w:val="24"/>
          <w:szCs w:val="24"/>
          <w:lang w:val="es-ES_tradnl"/>
        </w:rPr>
        <w:tab/>
        <w:t xml:space="preserve">Directora Ejecutiva de </w:t>
      </w:r>
      <w:smartTag w:uri="urn:schemas-microsoft-com:office:smarttags" w:element="PersonName">
        <w:smartTagPr>
          <w:attr w:name="ProductID" w:val="la Secretaría"/>
        </w:smartTagPr>
        <w:r w:rsidRPr="007C5E8D">
          <w:rPr>
            <w:rFonts w:ascii="Arial" w:hAnsi="Arial" w:cs="Arial"/>
            <w:sz w:val="24"/>
            <w:szCs w:val="24"/>
            <w:lang w:val="es-ES_tradnl"/>
          </w:rPr>
          <w:t>la Secretaría</w:t>
        </w:r>
      </w:smartTag>
      <w:r w:rsidRPr="007C5E8D">
        <w:rPr>
          <w:rFonts w:ascii="Arial" w:hAnsi="Arial" w:cs="Arial"/>
          <w:sz w:val="24"/>
          <w:szCs w:val="24"/>
          <w:lang w:val="es-ES_tradnl"/>
        </w:rPr>
        <w:t xml:space="preserve"> </w:t>
      </w:r>
    </w:p>
    <w:p w:rsidR="004850AD" w:rsidRPr="007C5E8D" w:rsidRDefault="004850AD" w:rsidP="00312BCC">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ab/>
      </w:r>
      <w:proofErr w:type="gramStart"/>
      <w:r w:rsidRPr="007C5E8D">
        <w:rPr>
          <w:rFonts w:ascii="Arial" w:hAnsi="Arial" w:cs="Arial"/>
          <w:sz w:val="24"/>
          <w:szCs w:val="24"/>
          <w:lang w:val="es-ES_tradnl"/>
        </w:rPr>
        <w:t>del</w:t>
      </w:r>
      <w:proofErr w:type="gramEnd"/>
      <w:r w:rsidRPr="007C5E8D">
        <w:rPr>
          <w:rFonts w:ascii="Arial" w:hAnsi="Arial" w:cs="Arial"/>
          <w:sz w:val="24"/>
          <w:szCs w:val="24"/>
          <w:lang w:val="es-ES_tradnl"/>
        </w:rPr>
        <w:t xml:space="preserve"> Consejo Institucional</w:t>
      </w:r>
    </w:p>
    <w:p w:rsidR="004850AD" w:rsidRDefault="004850AD" w:rsidP="00312BCC">
      <w:pPr>
        <w:pStyle w:val="Fuentedeprrafopredet"/>
        <w:tabs>
          <w:tab w:val="left" w:pos="4253"/>
        </w:tabs>
        <w:jc w:val="both"/>
        <w:rPr>
          <w:rFonts w:ascii="Arial" w:hAnsi="Arial" w:cs="Arial"/>
          <w:sz w:val="24"/>
          <w:szCs w:val="24"/>
          <w:lang w:val="es-ES_tradnl"/>
        </w:rPr>
      </w:pPr>
      <w:r w:rsidRPr="007C5E8D">
        <w:rPr>
          <w:rFonts w:ascii="Arial" w:hAnsi="Arial" w:cs="Arial"/>
          <w:sz w:val="24"/>
          <w:szCs w:val="24"/>
          <w:lang w:val="es-ES_tradnl"/>
        </w:rPr>
        <w:t>Lic. Isidro Álvarez Salazar</w:t>
      </w:r>
      <w:r w:rsidRPr="007C5E8D">
        <w:rPr>
          <w:rFonts w:ascii="Arial" w:hAnsi="Arial" w:cs="Arial"/>
          <w:sz w:val="24"/>
          <w:szCs w:val="24"/>
          <w:lang w:val="es-ES_tradnl"/>
        </w:rPr>
        <w:tab/>
        <w:t xml:space="preserve">Auditor Interno </w:t>
      </w:r>
    </w:p>
    <w:p w:rsidR="004850AD" w:rsidRPr="007C5E8D" w:rsidRDefault="004850AD" w:rsidP="00312BCC">
      <w:pPr>
        <w:pStyle w:val="Fuentedeprrafopredet"/>
        <w:tabs>
          <w:tab w:val="left" w:pos="4253"/>
        </w:tabs>
        <w:jc w:val="both"/>
        <w:rPr>
          <w:rFonts w:ascii="Arial" w:hAnsi="Arial" w:cs="Arial"/>
          <w:sz w:val="24"/>
          <w:szCs w:val="24"/>
          <w:lang w:val="es-ES_tradnl"/>
        </w:rPr>
      </w:pPr>
    </w:p>
    <w:p w:rsidR="004850AD" w:rsidRDefault="004850AD" w:rsidP="006070CA">
      <w:pPr>
        <w:pStyle w:val="Fuentedeprrafopredet"/>
        <w:tabs>
          <w:tab w:val="left" w:pos="4253"/>
        </w:tabs>
        <w:jc w:val="both"/>
        <w:rPr>
          <w:rFonts w:ascii="Arial" w:hAnsi="Arial" w:cs="Arial"/>
          <w:b/>
          <w:bCs/>
          <w:sz w:val="24"/>
          <w:szCs w:val="24"/>
          <w:lang w:val="es-ES_tradnl"/>
        </w:rPr>
      </w:pPr>
      <w:r>
        <w:rPr>
          <w:rFonts w:ascii="Arial" w:hAnsi="Arial" w:cs="Arial"/>
          <w:sz w:val="16"/>
          <w:szCs w:val="16"/>
          <w:lang w:val="es-ES_tradnl"/>
        </w:rPr>
        <w:t> </w:t>
      </w:r>
      <w:r w:rsidRPr="007C5E8D">
        <w:rPr>
          <w:rFonts w:ascii="Arial" w:hAnsi="Arial" w:cs="Arial"/>
          <w:b/>
          <w:bCs/>
          <w:sz w:val="24"/>
          <w:szCs w:val="24"/>
          <w:lang w:val="es-ES_tradnl"/>
        </w:rPr>
        <w:t>ÍNDICE</w:t>
      </w:r>
      <w:r>
        <w:rPr>
          <w:rFonts w:ascii="Arial" w:hAnsi="Arial" w:cs="Arial"/>
          <w:b/>
          <w:bCs/>
          <w:sz w:val="24"/>
          <w:szCs w:val="24"/>
          <w:lang w:val="es-ES_tradnl"/>
        </w:rPr>
        <w:tab/>
      </w:r>
      <w:r>
        <w:rPr>
          <w:rFonts w:ascii="Arial" w:hAnsi="Arial" w:cs="Arial"/>
          <w:b/>
          <w:bCs/>
          <w:sz w:val="24"/>
          <w:szCs w:val="24"/>
          <w:lang w:val="es-ES_tradnl"/>
        </w:rPr>
        <w:tab/>
      </w:r>
      <w:r>
        <w:rPr>
          <w:rFonts w:ascii="Arial" w:hAnsi="Arial" w:cs="Arial"/>
          <w:b/>
          <w:bCs/>
          <w:sz w:val="24"/>
          <w:szCs w:val="24"/>
          <w:lang w:val="es-ES_tradnl"/>
        </w:rPr>
        <w:tab/>
      </w:r>
      <w:r>
        <w:rPr>
          <w:rFonts w:ascii="Arial" w:hAnsi="Arial" w:cs="Arial"/>
          <w:b/>
          <w:bCs/>
          <w:sz w:val="24"/>
          <w:szCs w:val="24"/>
          <w:lang w:val="es-ES_tradnl"/>
        </w:rPr>
        <w:tab/>
      </w:r>
      <w:r>
        <w:rPr>
          <w:rFonts w:ascii="Arial" w:hAnsi="Arial" w:cs="Arial"/>
          <w:b/>
          <w:bCs/>
          <w:sz w:val="24"/>
          <w:szCs w:val="24"/>
          <w:lang w:val="es-ES_tradnl"/>
        </w:rPr>
        <w:tab/>
      </w:r>
      <w:r>
        <w:rPr>
          <w:rFonts w:ascii="Arial" w:hAnsi="Arial" w:cs="Arial"/>
          <w:b/>
          <w:bCs/>
          <w:sz w:val="24"/>
          <w:szCs w:val="24"/>
          <w:lang w:val="es-ES_tradnl"/>
        </w:rPr>
        <w:tab/>
      </w:r>
      <w:r w:rsidRPr="007C5E8D">
        <w:rPr>
          <w:rFonts w:ascii="Arial" w:hAnsi="Arial" w:cs="Arial"/>
          <w:b/>
          <w:bCs/>
          <w:sz w:val="24"/>
          <w:szCs w:val="24"/>
          <w:lang w:val="es-ES_tradnl"/>
        </w:rPr>
        <w:t>PÁGINA</w:t>
      </w:r>
    </w:p>
    <w:tbl>
      <w:tblPr>
        <w:tblW w:w="0" w:type="auto"/>
        <w:tblInd w:w="70" w:type="dxa"/>
        <w:tblLayout w:type="fixed"/>
        <w:tblCellMar>
          <w:left w:w="70" w:type="dxa"/>
          <w:right w:w="70" w:type="dxa"/>
        </w:tblCellMar>
        <w:tblLook w:val="0000" w:firstRow="0" w:lastRow="0" w:firstColumn="0" w:lastColumn="0" w:noHBand="0" w:noVBand="0"/>
      </w:tblPr>
      <w:tblGrid>
        <w:gridCol w:w="8364"/>
        <w:gridCol w:w="1112"/>
      </w:tblGrid>
      <w:tr w:rsidR="004850AD" w:rsidRPr="00C666A8" w:rsidTr="005932C6">
        <w:trPr>
          <w:trHeight w:val="249"/>
        </w:trPr>
        <w:tc>
          <w:tcPr>
            <w:tcW w:w="8364" w:type="dxa"/>
          </w:tcPr>
          <w:p w:rsidR="004850AD" w:rsidRPr="00C666A8" w:rsidRDefault="004850AD" w:rsidP="00C666A8">
            <w:pPr>
              <w:spacing w:before="120" w:after="120"/>
              <w:jc w:val="center"/>
              <w:rPr>
                <w:rFonts w:ascii="Arial" w:hAnsi="Arial" w:cs="Arial"/>
                <w:b/>
                <w:lang w:val="es-ES"/>
              </w:rPr>
            </w:pPr>
            <w:r w:rsidRPr="00C666A8">
              <w:rPr>
                <w:rFonts w:ascii="Arial" w:hAnsi="Arial" w:cs="Arial"/>
                <w:b/>
                <w:sz w:val="22"/>
                <w:szCs w:val="22"/>
                <w:lang w:val="es-ES"/>
              </w:rPr>
              <w:t>ASUNTOS DE TRÁMITE</w:t>
            </w:r>
          </w:p>
        </w:tc>
        <w:tc>
          <w:tcPr>
            <w:tcW w:w="1112" w:type="dxa"/>
          </w:tcPr>
          <w:p w:rsidR="004850AD" w:rsidRPr="00C666A8" w:rsidRDefault="004850AD" w:rsidP="00820BFE">
            <w:pPr>
              <w:spacing w:before="120" w:after="120"/>
              <w:jc w:val="center"/>
              <w:rPr>
                <w:rFonts w:ascii="Arial" w:hAnsi="Arial" w:cs="Arial"/>
                <w:b/>
                <w:lang w:val="es-ES"/>
              </w:rPr>
            </w:pPr>
          </w:p>
        </w:tc>
      </w:tr>
      <w:tr w:rsidR="004850AD" w:rsidRPr="00067A03" w:rsidTr="005932C6">
        <w:trPr>
          <w:trHeight w:val="169"/>
        </w:trPr>
        <w:tc>
          <w:tcPr>
            <w:tcW w:w="8364" w:type="dxa"/>
          </w:tcPr>
          <w:p w:rsidR="004850AD" w:rsidRPr="00C666A8" w:rsidRDefault="004850AD" w:rsidP="00523EED">
            <w:pPr>
              <w:pStyle w:val="Fuentedeprrafopredet"/>
              <w:ind w:left="1631" w:hanging="1631"/>
              <w:jc w:val="both"/>
              <w:rPr>
                <w:rFonts w:ascii="Arial" w:hAnsi="Arial" w:cs="Arial"/>
                <w:sz w:val="24"/>
                <w:szCs w:val="24"/>
              </w:rPr>
            </w:pPr>
            <w:r>
              <w:rPr>
                <w:rFonts w:ascii="Arial" w:hAnsi="Arial"/>
                <w:b/>
                <w:sz w:val="22"/>
                <w:szCs w:val="22"/>
              </w:rPr>
              <w:t>ARTÍCULO 1.</w:t>
            </w:r>
            <w:r>
              <w:rPr>
                <w:rFonts w:ascii="Arial" w:hAnsi="Arial"/>
                <w:b/>
                <w:sz w:val="22"/>
                <w:szCs w:val="22"/>
              </w:rPr>
              <w:tab/>
            </w:r>
            <w:r w:rsidRPr="00C666A8">
              <w:rPr>
                <w:rFonts w:ascii="Arial" w:hAnsi="Arial"/>
                <w:b/>
                <w:sz w:val="22"/>
                <w:szCs w:val="22"/>
              </w:rPr>
              <w:t>Aprobación de</w:t>
            </w:r>
            <w:r>
              <w:rPr>
                <w:rFonts w:ascii="Arial" w:hAnsi="Arial"/>
                <w:b/>
                <w:sz w:val="22"/>
                <w:szCs w:val="22"/>
              </w:rPr>
              <w:t xml:space="preserve"> </w:t>
            </w:r>
            <w:r w:rsidRPr="00C666A8">
              <w:rPr>
                <w:rFonts w:ascii="Arial" w:hAnsi="Arial"/>
                <w:b/>
                <w:sz w:val="22"/>
                <w:szCs w:val="22"/>
              </w:rPr>
              <w:t>Agenda</w:t>
            </w:r>
          </w:p>
        </w:tc>
        <w:tc>
          <w:tcPr>
            <w:tcW w:w="1112" w:type="dxa"/>
          </w:tcPr>
          <w:p w:rsidR="004850AD" w:rsidRDefault="004850AD" w:rsidP="00820BFE">
            <w:pPr>
              <w:pStyle w:val="Fuentedeprrafopredet"/>
              <w:ind w:left="1631" w:hanging="1631"/>
              <w:jc w:val="center"/>
              <w:rPr>
                <w:rFonts w:ascii="Arial" w:hAnsi="Arial"/>
                <w:b/>
                <w:sz w:val="22"/>
                <w:szCs w:val="22"/>
              </w:rPr>
            </w:pPr>
            <w:r>
              <w:rPr>
                <w:rFonts w:ascii="Arial" w:hAnsi="Arial"/>
                <w:b/>
                <w:sz w:val="22"/>
                <w:szCs w:val="22"/>
              </w:rPr>
              <w:t>2</w:t>
            </w:r>
          </w:p>
        </w:tc>
      </w:tr>
      <w:tr w:rsidR="004850AD" w:rsidRPr="005F0697" w:rsidTr="005932C6">
        <w:trPr>
          <w:trHeight w:val="169"/>
        </w:trPr>
        <w:tc>
          <w:tcPr>
            <w:tcW w:w="8364" w:type="dxa"/>
          </w:tcPr>
          <w:p w:rsidR="004850AD" w:rsidRDefault="004850AD" w:rsidP="004D52B5">
            <w:pPr>
              <w:pStyle w:val="Fuentedeprrafopredet"/>
              <w:ind w:left="1631" w:hanging="1631"/>
              <w:jc w:val="both"/>
              <w:rPr>
                <w:rFonts w:ascii="Arial" w:hAnsi="Arial"/>
                <w:b/>
                <w:sz w:val="22"/>
                <w:szCs w:val="22"/>
              </w:rPr>
            </w:pPr>
            <w:r>
              <w:rPr>
                <w:rFonts w:ascii="Arial" w:hAnsi="Arial"/>
                <w:b/>
                <w:sz w:val="22"/>
                <w:szCs w:val="22"/>
              </w:rPr>
              <w:t>ARTÍCULO 2.</w:t>
            </w:r>
            <w:r>
              <w:rPr>
                <w:rFonts w:ascii="Arial" w:hAnsi="Arial"/>
                <w:b/>
                <w:sz w:val="22"/>
                <w:szCs w:val="22"/>
              </w:rPr>
              <w:tab/>
            </w:r>
            <w:r w:rsidRPr="005F0697">
              <w:rPr>
                <w:rFonts w:ascii="Arial" w:hAnsi="Arial"/>
                <w:b/>
                <w:sz w:val="22"/>
                <w:szCs w:val="22"/>
              </w:rPr>
              <w:t>Minuto de Silencio en memoria del Ing. Danilo Rojas, Egresado del Instituto Tecnológico, integrante de la FEITEC y ex miembro del Consejo Institucional</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4</w:t>
            </w:r>
          </w:p>
        </w:tc>
      </w:tr>
      <w:tr w:rsidR="004850AD" w:rsidRPr="00067A03" w:rsidTr="005932C6">
        <w:trPr>
          <w:trHeight w:val="169"/>
        </w:trPr>
        <w:tc>
          <w:tcPr>
            <w:tcW w:w="8364" w:type="dxa"/>
          </w:tcPr>
          <w:p w:rsidR="004850AD" w:rsidRDefault="004850AD" w:rsidP="0027591A">
            <w:pPr>
              <w:pStyle w:val="Fuentedeprrafopredet"/>
              <w:ind w:left="1631" w:hanging="1631"/>
              <w:jc w:val="both"/>
              <w:rPr>
                <w:rFonts w:ascii="Arial" w:hAnsi="Arial"/>
                <w:b/>
                <w:sz w:val="22"/>
                <w:szCs w:val="22"/>
              </w:rPr>
            </w:pPr>
            <w:r>
              <w:rPr>
                <w:rFonts w:ascii="Arial" w:hAnsi="Arial"/>
                <w:b/>
                <w:sz w:val="22"/>
                <w:szCs w:val="22"/>
              </w:rPr>
              <w:t>ARTÍCULO 3.</w:t>
            </w:r>
            <w:r>
              <w:rPr>
                <w:rFonts w:ascii="Arial" w:hAnsi="Arial"/>
                <w:b/>
                <w:sz w:val="22"/>
                <w:szCs w:val="22"/>
              </w:rPr>
              <w:tab/>
              <w:t>Aprobación del  Acta No. 2743</w:t>
            </w:r>
          </w:p>
        </w:tc>
        <w:tc>
          <w:tcPr>
            <w:tcW w:w="1112" w:type="dxa"/>
          </w:tcPr>
          <w:p w:rsidR="004850AD" w:rsidRDefault="004850AD" w:rsidP="00820BFE">
            <w:pPr>
              <w:pStyle w:val="Fuentedeprrafopredet"/>
              <w:ind w:left="1631" w:hanging="1631"/>
              <w:jc w:val="center"/>
              <w:rPr>
                <w:rFonts w:ascii="Arial" w:hAnsi="Arial"/>
                <w:b/>
                <w:sz w:val="22"/>
                <w:szCs w:val="22"/>
              </w:rPr>
            </w:pPr>
            <w:r>
              <w:rPr>
                <w:rFonts w:ascii="Arial" w:hAnsi="Arial"/>
                <w:b/>
                <w:sz w:val="22"/>
                <w:szCs w:val="22"/>
              </w:rPr>
              <w:t>4</w:t>
            </w:r>
          </w:p>
        </w:tc>
      </w:tr>
      <w:tr w:rsidR="004850AD" w:rsidRPr="00067A03" w:rsidTr="00A4292A">
        <w:trPr>
          <w:trHeight w:val="265"/>
        </w:trPr>
        <w:tc>
          <w:tcPr>
            <w:tcW w:w="8364" w:type="dxa"/>
          </w:tcPr>
          <w:p w:rsidR="004850AD" w:rsidRPr="00C666A8" w:rsidRDefault="004850AD" w:rsidP="0027591A">
            <w:pPr>
              <w:pStyle w:val="Fuentedeprrafopredet"/>
              <w:ind w:left="1631" w:hanging="1631"/>
              <w:jc w:val="both"/>
              <w:rPr>
                <w:rFonts w:ascii="Arial" w:hAnsi="Arial"/>
                <w:b/>
                <w:sz w:val="22"/>
                <w:szCs w:val="22"/>
              </w:rPr>
            </w:pPr>
            <w:r>
              <w:rPr>
                <w:rFonts w:ascii="Arial" w:hAnsi="Arial"/>
                <w:b/>
                <w:sz w:val="22"/>
                <w:szCs w:val="22"/>
              </w:rPr>
              <w:t>ARTÍCULO 4.</w:t>
            </w:r>
            <w:r>
              <w:rPr>
                <w:rFonts w:ascii="Arial" w:hAnsi="Arial"/>
                <w:b/>
                <w:sz w:val="22"/>
                <w:szCs w:val="22"/>
              </w:rPr>
              <w:tab/>
            </w:r>
            <w:r w:rsidRPr="00C666A8">
              <w:rPr>
                <w:rFonts w:ascii="Arial" w:hAnsi="Arial"/>
                <w:b/>
                <w:sz w:val="22"/>
                <w:szCs w:val="22"/>
              </w:rPr>
              <w:t>Informe de Correspondencia (documento anexo)</w:t>
            </w:r>
          </w:p>
        </w:tc>
        <w:tc>
          <w:tcPr>
            <w:tcW w:w="1112" w:type="dxa"/>
          </w:tcPr>
          <w:p w:rsidR="004850AD" w:rsidRDefault="004850AD" w:rsidP="00820BFE">
            <w:pPr>
              <w:pStyle w:val="Fuentedeprrafopredet"/>
              <w:ind w:left="1631" w:hanging="1631"/>
              <w:jc w:val="center"/>
              <w:rPr>
                <w:rFonts w:ascii="Arial" w:hAnsi="Arial"/>
                <w:b/>
                <w:sz w:val="22"/>
                <w:szCs w:val="22"/>
              </w:rPr>
            </w:pPr>
            <w:r>
              <w:rPr>
                <w:rFonts w:ascii="Arial" w:hAnsi="Arial"/>
                <w:b/>
                <w:sz w:val="22"/>
                <w:szCs w:val="22"/>
              </w:rPr>
              <w:t>4</w:t>
            </w:r>
          </w:p>
        </w:tc>
      </w:tr>
      <w:tr w:rsidR="004850AD" w:rsidRPr="0027591A" w:rsidTr="0027591A">
        <w:trPr>
          <w:trHeight w:val="265"/>
        </w:trPr>
        <w:tc>
          <w:tcPr>
            <w:tcW w:w="8364" w:type="dxa"/>
          </w:tcPr>
          <w:p w:rsidR="004850AD" w:rsidRPr="00C666A8" w:rsidRDefault="004850AD" w:rsidP="0027591A">
            <w:pPr>
              <w:pStyle w:val="Fuentedeprrafopredet"/>
              <w:ind w:left="1631" w:hanging="1631"/>
              <w:jc w:val="both"/>
              <w:rPr>
                <w:rFonts w:ascii="Arial" w:hAnsi="Arial"/>
                <w:b/>
                <w:sz w:val="22"/>
                <w:szCs w:val="22"/>
              </w:rPr>
            </w:pPr>
            <w:r>
              <w:rPr>
                <w:rFonts w:ascii="Arial" w:hAnsi="Arial"/>
                <w:b/>
                <w:sz w:val="22"/>
                <w:szCs w:val="22"/>
              </w:rPr>
              <w:t>ARTÍCULO 5</w:t>
            </w:r>
            <w:r>
              <w:rPr>
                <w:rFonts w:ascii="Arial" w:hAnsi="Arial"/>
                <w:b/>
                <w:sz w:val="22"/>
                <w:szCs w:val="22"/>
              </w:rPr>
              <w:tab/>
            </w:r>
            <w:r w:rsidRPr="0027591A">
              <w:rPr>
                <w:rFonts w:ascii="Arial" w:hAnsi="Arial"/>
                <w:b/>
                <w:sz w:val="22"/>
                <w:szCs w:val="22"/>
              </w:rPr>
              <w:t>Entrega de Seguimiento del Control de la Ejecución de los acuerdos tomados por el Consejo Institucional</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9</w:t>
            </w:r>
          </w:p>
        </w:tc>
      </w:tr>
      <w:tr w:rsidR="004850AD" w:rsidRPr="00067A03" w:rsidTr="005932C6">
        <w:trPr>
          <w:trHeight w:val="297"/>
        </w:trPr>
        <w:tc>
          <w:tcPr>
            <w:tcW w:w="8364" w:type="dxa"/>
          </w:tcPr>
          <w:p w:rsidR="004850AD" w:rsidRPr="00C666A8" w:rsidRDefault="004850AD" w:rsidP="0027591A">
            <w:pPr>
              <w:pStyle w:val="Fuentedeprrafopredet"/>
              <w:ind w:left="1631" w:hanging="1631"/>
              <w:jc w:val="both"/>
              <w:rPr>
                <w:rFonts w:ascii="Arial" w:hAnsi="Arial"/>
                <w:b/>
                <w:sz w:val="22"/>
                <w:szCs w:val="22"/>
              </w:rPr>
            </w:pPr>
            <w:r>
              <w:rPr>
                <w:rFonts w:ascii="Arial" w:hAnsi="Arial"/>
                <w:b/>
                <w:sz w:val="22"/>
                <w:szCs w:val="22"/>
              </w:rPr>
              <w:t>ARTÍCULO 6.</w:t>
            </w:r>
            <w:r>
              <w:rPr>
                <w:rFonts w:ascii="Arial" w:hAnsi="Arial"/>
                <w:b/>
                <w:sz w:val="22"/>
                <w:szCs w:val="22"/>
              </w:rPr>
              <w:tab/>
            </w:r>
            <w:r w:rsidRPr="00C666A8">
              <w:rPr>
                <w:rFonts w:ascii="Arial" w:hAnsi="Arial"/>
                <w:b/>
                <w:sz w:val="22"/>
                <w:szCs w:val="22"/>
              </w:rPr>
              <w:t>Informes de Rectoría</w:t>
            </w:r>
          </w:p>
        </w:tc>
        <w:tc>
          <w:tcPr>
            <w:tcW w:w="1112" w:type="dxa"/>
          </w:tcPr>
          <w:p w:rsidR="004850AD" w:rsidRDefault="004850AD" w:rsidP="00820BFE">
            <w:pPr>
              <w:pStyle w:val="Fuentedeprrafopredet"/>
              <w:ind w:left="1631" w:hanging="1631"/>
              <w:jc w:val="center"/>
              <w:rPr>
                <w:rFonts w:ascii="Arial" w:hAnsi="Arial"/>
                <w:b/>
                <w:sz w:val="22"/>
                <w:szCs w:val="22"/>
              </w:rPr>
            </w:pPr>
            <w:r>
              <w:rPr>
                <w:rFonts w:ascii="Arial" w:hAnsi="Arial"/>
                <w:b/>
                <w:sz w:val="22"/>
                <w:szCs w:val="22"/>
              </w:rPr>
              <w:t>10</w:t>
            </w:r>
          </w:p>
        </w:tc>
      </w:tr>
      <w:tr w:rsidR="004850AD" w:rsidRPr="00067A03" w:rsidTr="005932C6">
        <w:trPr>
          <w:trHeight w:val="155"/>
        </w:trPr>
        <w:tc>
          <w:tcPr>
            <w:tcW w:w="8364" w:type="dxa"/>
          </w:tcPr>
          <w:p w:rsidR="004850AD" w:rsidRPr="00C666A8" w:rsidRDefault="004850AD" w:rsidP="0027591A">
            <w:pPr>
              <w:pStyle w:val="Fuentedeprrafopredet"/>
              <w:ind w:left="1631" w:hanging="1631"/>
              <w:jc w:val="both"/>
              <w:rPr>
                <w:rFonts w:ascii="Arial" w:hAnsi="Arial"/>
                <w:b/>
                <w:sz w:val="22"/>
                <w:szCs w:val="22"/>
              </w:rPr>
            </w:pPr>
            <w:r>
              <w:rPr>
                <w:rFonts w:ascii="Arial" w:hAnsi="Arial"/>
                <w:b/>
                <w:sz w:val="22"/>
                <w:szCs w:val="22"/>
              </w:rPr>
              <w:t>ARTÍCULO 7.</w:t>
            </w:r>
            <w:r>
              <w:rPr>
                <w:rFonts w:ascii="Arial" w:hAnsi="Arial"/>
                <w:b/>
                <w:sz w:val="22"/>
                <w:szCs w:val="22"/>
              </w:rPr>
              <w:tab/>
            </w:r>
            <w:r w:rsidRPr="00C666A8">
              <w:rPr>
                <w:rFonts w:ascii="Arial" w:hAnsi="Arial"/>
                <w:b/>
                <w:sz w:val="22"/>
                <w:szCs w:val="22"/>
              </w:rPr>
              <w:t>Propuestas de Comisiones</w:t>
            </w:r>
          </w:p>
        </w:tc>
        <w:tc>
          <w:tcPr>
            <w:tcW w:w="1112" w:type="dxa"/>
          </w:tcPr>
          <w:p w:rsidR="004850AD" w:rsidRDefault="004850AD" w:rsidP="00820BFE">
            <w:pPr>
              <w:pStyle w:val="Fuentedeprrafopredet"/>
              <w:ind w:left="1631" w:hanging="1631"/>
              <w:jc w:val="center"/>
              <w:rPr>
                <w:rFonts w:ascii="Arial" w:hAnsi="Arial"/>
                <w:b/>
                <w:sz w:val="22"/>
                <w:szCs w:val="22"/>
              </w:rPr>
            </w:pPr>
            <w:r>
              <w:rPr>
                <w:rFonts w:ascii="Arial" w:hAnsi="Arial"/>
                <w:b/>
                <w:sz w:val="22"/>
                <w:szCs w:val="22"/>
              </w:rPr>
              <w:t>11</w:t>
            </w:r>
          </w:p>
        </w:tc>
      </w:tr>
      <w:tr w:rsidR="004850AD" w:rsidRPr="00067A03" w:rsidTr="005932C6">
        <w:trPr>
          <w:trHeight w:val="173"/>
        </w:trPr>
        <w:tc>
          <w:tcPr>
            <w:tcW w:w="8364" w:type="dxa"/>
          </w:tcPr>
          <w:p w:rsidR="004850AD" w:rsidRPr="00C666A8" w:rsidRDefault="004850AD" w:rsidP="0027591A">
            <w:pPr>
              <w:pStyle w:val="Fuentedeprrafopredet"/>
              <w:ind w:left="1631" w:hanging="1631"/>
              <w:jc w:val="both"/>
              <w:rPr>
                <w:rFonts w:ascii="Arial" w:hAnsi="Arial"/>
                <w:b/>
                <w:sz w:val="22"/>
                <w:szCs w:val="22"/>
              </w:rPr>
            </w:pPr>
            <w:r>
              <w:rPr>
                <w:rFonts w:ascii="Arial" w:hAnsi="Arial"/>
                <w:b/>
                <w:sz w:val="22"/>
                <w:szCs w:val="22"/>
              </w:rPr>
              <w:t>ARTÍCULO 8.</w:t>
            </w:r>
            <w:r>
              <w:rPr>
                <w:rFonts w:ascii="Arial" w:hAnsi="Arial"/>
                <w:b/>
                <w:sz w:val="22"/>
                <w:szCs w:val="22"/>
              </w:rPr>
              <w:tab/>
            </w:r>
            <w:r w:rsidRPr="00C666A8">
              <w:rPr>
                <w:rFonts w:ascii="Arial" w:hAnsi="Arial"/>
                <w:b/>
                <w:sz w:val="22"/>
                <w:szCs w:val="22"/>
              </w:rPr>
              <w:t>Propuestas de miembros del Consejo Institucional</w:t>
            </w:r>
          </w:p>
        </w:tc>
        <w:tc>
          <w:tcPr>
            <w:tcW w:w="1112" w:type="dxa"/>
          </w:tcPr>
          <w:p w:rsidR="004850AD" w:rsidRDefault="004850AD" w:rsidP="00820BFE">
            <w:pPr>
              <w:pStyle w:val="Fuentedeprrafopredet"/>
              <w:ind w:left="1631" w:hanging="1631"/>
              <w:jc w:val="center"/>
              <w:rPr>
                <w:rFonts w:ascii="Arial" w:hAnsi="Arial"/>
                <w:b/>
                <w:sz w:val="22"/>
                <w:szCs w:val="22"/>
              </w:rPr>
            </w:pPr>
            <w:r>
              <w:rPr>
                <w:rFonts w:ascii="Arial" w:hAnsi="Arial"/>
                <w:b/>
                <w:sz w:val="22"/>
                <w:szCs w:val="22"/>
              </w:rPr>
              <w:t>11</w:t>
            </w:r>
          </w:p>
        </w:tc>
      </w:tr>
      <w:tr w:rsidR="004850AD" w:rsidRPr="0027591A" w:rsidTr="005932C6">
        <w:trPr>
          <w:trHeight w:val="173"/>
        </w:trPr>
        <w:tc>
          <w:tcPr>
            <w:tcW w:w="8364" w:type="dxa"/>
          </w:tcPr>
          <w:p w:rsidR="004850AD" w:rsidRPr="00C666A8" w:rsidRDefault="004850AD" w:rsidP="0027591A">
            <w:pPr>
              <w:pStyle w:val="Fuentedeprrafopredet"/>
              <w:ind w:left="1631" w:hanging="1631"/>
              <w:jc w:val="both"/>
              <w:rPr>
                <w:rFonts w:ascii="Arial" w:hAnsi="Arial"/>
                <w:b/>
                <w:sz w:val="22"/>
                <w:szCs w:val="22"/>
              </w:rPr>
            </w:pPr>
            <w:r>
              <w:rPr>
                <w:rFonts w:ascii="Arial" w:hAnsi="Arial"/>
                <w:b/>
                <w:sz w:val="22"/>
                <w:szCs w:val="22"/>
              </w:rPr>
              <w:t>ARTÍCULO 9.</w:t>
            </w:r>
            <w:r>
              <w:rPr>
                <w:rFonts w:ascii="Arial" w:hAnsi="Arial"/>
                <w:b/>
                <w:sz w:val="22"/>
                <w:szCs w:val="22"/>
              </w:rPr>
              <w:tab/>
            </w:r>
            <w:r w:rsidRPr="0027591A">
              <w:rPr>
                <w:rFonts w:ascii="Arial" w:hAnsi="Arial"/>
                <w:b/>
                <w:sz w:val="22"/>
                <w:szCs w:val="22"/>
              </w:rPr>
              <w:t>Nombramiento de un integrante titular en la Comisión de Carrera Administrativa y de Apoyo a la Academia</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11</w:t>
            </w:r>
          </w:p>
        </w:tc>
      </w:tr>
      <w:tr w:rsidR="004850AD" w:rsidRPr="00A148AC" w:rsidTr="005932C6">
        <w:trPr>
          <w:trHeight w:val="201"/>
        </w:trPr>
        <w:tc>
          <w:tcPr>
            <w:tcW w:w="8364" w:type="dxa"/>
          </w:tcPr>
          <w:p w:rsidR="004850AD" w:rsidRPr="000E0985" w:rsidRDefault="004850AD" w:rsidP="00813A62">
            <w:pPr>
              <w:pStyle w:val="Fuentedeprrafopredet"/>
              <w:spacing w:after="120"/>
              <w:ind w:left="1633" w:hanging="1633"/>
              <w:jc w:val="center"/>
              <w:rPr>
                <w:rFonts w:ascii="Arial" w:hAnsi="Arial"/>
                <w:b/>
                <w:sz w:val="22"/>
                <w:szCs w:val="22"/>
              </w:rPr>
            </w:pPr>
            <w:r w:rsidRPr="00C666A8">
              <w:rPr>
                <w:rFonts w:ascii="Arial" w:hAnsi="Arial" w:cs="Arial"/>
                <w:b/>
                <w:sz w:val="22"/>
                <w:szCs w:val="22"/>
              </w:rPr>
              <w:t xml:space="preserve">ASUNTOS DE </w:t>
            </w:r>
            <w:r>
              <w:rPr>
                <w:rFonts w:ascii="Arial" w:hAnsi="Arial" w:cs="Arial"/>
                <w:b/>
                <w:sz w:val="22"/>
                <w:szCs w:val="22"/>
              </w:rPr>
              <w:t>FONDO</w:t>
            </w:r>
          </w:p>
        </w:tc>
        <w:tc>
          <w:tcPr>
            <w:tcW w:w="1112" w:type="dxa"/>
          </w:tcPr>
          <w:p w:rsidR="004850AD" w:rsidRDefault="004850AD" w:rsidP="00820BFE">
            <w:pPr>
              <w:pStyle w:val="Fuentedeprrafopredet"/>
              <w:ind w:left="1631" w:hanging="1631"/>
              <w:jc w:val="center"/>
              <w:rPr>
                <w:rFonts w:ascii="Arial" w:hAnsi="Arial"/>
                <w:b/>
                <w:sz w:val="22"/>
                <w:szCs w:val="22"/>
              </w:rPr>
            </w:pPr>
          </w:p>
        </w:tc>
      </w:tr>
      <w:tr w:rsidR="004850AD" w:rsidRPr="0027591A" w:rsidTr="005932C6">
        <w:trPr>
          <w:trHeight w:val="201"/>
        </w:trPr>
        <w:tc>
          <w:tcPr>
            <w:tcW w:w="8364" w:type="dxa"/>
          </w:tcPr>
          <w:p w:rsidR="004850AD" w:rsidRPr="00665FB7" w:rsidRDefault="004850AD" w:rsidP="0027591A">
            <w:pPr>
              <w:pStyle w:val="Fuentedeprrafopredet"/>
              <w:ind w:left="1631" w:hanging="1631"/>
              <w:jc w:val="both"/>
              <w:rPr>
                <w:rFonts w:ascii="Arial" w:hAnsi="Arial"/>
                <w:b/>
                <w:sz w:val="22"/>
                <w:szCs w:val="22"/>
              </w:rPr>
            </w:pPr>
            <w:r>
              <w:rPr>
                <w:rFonts w:ascii="Arial" w:hAnsi="Arial"/>
                <w:b/>
                <w:sz w:val="22"/>
                <w:szCs w:val="22"/>
              </w:rPr>
              <w:t>ARTÍCULO 10.</w:t>
            </w:r>
            <w:r>
              <w:rPr>
                <w:rFonts w:ascii="Arial" w:hAnsi="Arial"/>
                <w:b/>
                <w:sz w:val="22"/>
                <w:szCs w:val="22"/>
              </w:rPr>
              <w:tab/>
            </w:r>
            <w:r w:rsidRPr="0027591A">
              <w:rPr>
                <w:rFonts w:ascii="Arial" w:hAnsi="Arial"/>
                <w:b/>
                <w:sz w:val="22"/>
                <w:szCs w:val="22"/>
              </w:rPr>
              <w:t xml:space="preserve">Pronunciamiento del Consejo Institucional sobre “Proyecto de Ley contra el acoso laboral en el empleo y el hostigamiento en el campo educativo", Expediente Legislativo No 18.184  </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12</w:t>
            </w:r>
          </w:p>
        </w:tc>
      </w:tr>
      <w:tr w:rsidR="004850AD" w:rsidRPr="00A148AC" w:rsidTr="0027591A">
        <w:trPr>
          <w:trHeight w:val="201"/>
        </w:trPr>
        <w:tc>
          <w:tcPr>
            <w:tcW w:w="8364" w:type="dxa"/>
          </w:tcPr>
          <w:p w:rsidR="004850AD" w:rsidRPr="000E0985" w:rsidRDefault="004850AD" w:rsidP="00813A62">
            <w:pPr>
              <w:pStyle w:val="Fuentedeprrafopredet"/>
              <w:spacing w:before="120"/>
              <w:ind w:left="1633" w:hanging="1633"/>
              <w:jc w:val="center"/>
              <w:rPr>
                <w:rFonts w:ascii="Arial" w:hAnsi="Arial"/>
                <w:b/>
                <w:sz w:val="22"/>
                <w:szCs w:val="22"/>
              </w:rPr>
            </w:pPr>
            <w:r>
              <w:rPr>
                <w:rFonts w:ascii="Arial" w:hAnsi="Arial" w:cs="Arial"/>
                <w:b/>
                <w:sz w:val="22"/>
                <w:szCs w:val="22"/>
              </w:rPr>
              <w:lastRenderedPageBreak/>
              <w:t xml:space="preserve">CONTINUACION </w:t>
            </w:r>
            <w:r w:rsidRPr="00C666A8">
              <w:rPr>
                <w:rFonts w:ascii="Arial" w:hAnsi="Arial" w:cs="Arial"/>
                <w:b/>
                <w:sz w:val="22"/>
                <w:szCs w:val="22"/>
              </w:rPr>
              <w:t xml:space="preserve">ASUNTOS DE </w:t>
            </w:r>
            <w:r>
              <w:rPr>
                <w:rFonts w:ascii="Arial" w:hAnsi="Arial" w:cs="Arial"/>
                <w:b/>
                <w:sz w:val="22"/>
                <w:szCs w:val="22"/>
              </w:rPr>
              <w:t>TRAMITE</w:t>
            </w:r>
          </w:p>
        </w:tc>
        <w:tc>
          <w:tcPr>
            <w:tcW w:w="1112" w:type="dxa"/>
          </w:tcPr>
          <w:p w:rsidR="004850AD" w:rsidRDefault="004850AD" w:rsidP="0027591A">
            <w:pPr>
              <w:pStyle w:val="Fuentedeprrafopredet"/>
              <w:ind w:left="1631" w:hanging="1631"/>
              <w:jc w:val="center"/>
              <w:rPr>
                <w:rFonts w:ascii="Arial" w:hAnsi="Arial"/>
                <w:b/>
                <w:sz w:val="22"/>
                <w:szCs w:val="22"/>
              </w:rPr>
            </w:pPr>
          </w:p>
        </w:tc>
      </w:tr>
      <w:tr w:rsidR="004850AD" w:rsidRPr="0027591A" w:rsidTr="0027591A">
        <w:trPr>
          <w:trHeight w:val="201"/>
        </w:trPr>
        <w:tc>
          <w:tcPr>
            <w:tcW w:w="8364" w:type="dxa"/>
          </w:tcPr>
          <w:p w:rsidR="004850AD" w:rsidRPr="00665FB7" w:rsidRDefault="004850AD" w:rsidP="00210F36">
            <w:pPr>
              <w:pStyle w:val="Fuentedeprrafopredet"/>
              <w:ind w:left="1631" w:hanging="1631"/>
              <w:jc w:val="both"/>
              <w:rPr>
                <w:rFonts w:ascii="Arial" w:hAnsi="Arial"/>
                <w:b/>
                <w:sz w:val="22"/>
                <w:szCs w:val="22"/>
              </w:rPr>
            </w:pPr>
            <w:r>
              <w:rPr>
                <w:rFonts w:ascii="Arial" w:hAnsi="Arial"/>
                <w:b/>
                <w:sz w:val="22"/>
                <w:szCs w:val="22"/>
              </w:rPr>
              <w:t>ARTÍCULO 11.</w:t>
            </w:r>
            <w:r>
              <w:rPr>
                <w:rFonts w:ascii="Arial" w:hAnsi="Arial"/>
                <w:b/>
                <w:sz w:val="22"/>
                <w:szCs w:val="22"/>
              </w:rPr>
              <w:tab/>
            </w:r>
            <w:r w:rsidRPr="00314C17">
              <w:rPr>
                <w:rFonts w:ascii="Arial" w:hAnsi="Arial"/>
                <w:b/>
                <w:sz w:val="22"/>
                <w:szCs w:val="22"/>
              </w:rPr>
              <w:t>Juramentación de las personas integrantes de la Comisión para atender el tema de Evaluación Docente</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18</w:t>
            </w:r>
          </w:p>
        </w:tc>
      </w:tr>
      <w:tr w:rsidR="004850AD" w:rsidRPr="00A148AC" w:rsidTr="002B65F3">
        <w:trPr>
          <w:trHeight w:val="201"/>
        </w:trPr>
        <w:tc>
          <w:tcPr>
            <w:tcW w:w="8364" w:type="dxa"/>
          </w:tcPr>
          <w:p w:rsidR="004850AD" w:rsidRPr="000E0985" w:rsidRDefault="004850AD" w:rsidP="00210F36">
            <w:pPr>
              <w:pStyle w:val="Fuentedeprrafopredet"/>
              <w:spacing w:before="120"/>
              <w:ind w:left="1633" w:hanging="1633"/>
              <w:jc w:val="center"/>
              <w:rPr>
                <w:rFonts w:ascii="Arial" w:hAnsi="Arial"/>
                <w:b/>
                <w:sz w:val="22"/>
                <w:szCs w:val="22"/>
              </w:rPr>
            </w:pPr>
            <w:r>
              <w:rPr>
                <w:rFonts w:ascii="Arial" w:hAnsi="Arial" w:cs="Arial"/>
                <w:b/>
                <w:sz w:val="22"/>
                <w:szCs w:val="22"/>
              </w:rPr>
              <w:t xml:space="preserve">CONTINUACION </w:t>
            </w:r>
            <w:r w:rsidRPr="00C666A8">
              <w:rPr>
                <w:rFonts w:ascii="Arial" w:hAnsi="Arial" w:cs="Arial"/>
                <w:b/>
                <w:sz w:val="22"/>
                <w:szCs w:val="22"/>
              </w:rPr>
              <w:t xml:space="preserve">ASUNTOS DE </w:t>
            </w:r>
            <w:r>
              <w:rPr>
                <w:rFonts w:ascii="Arial" w:hAnsi="Arial" w:cs="Arial"/>
                <w:b/>
                <w:sz w:val="22"/>
                <w:szCs w:val="22"/>
              </w:rPr>
              <w:t>FONDO</w:t>
            </w:r>
          </w:p>
        </w:tc>
        <w:tc>
          <w:tcPr>
            <w:tcW w:w="1112" w:type="dxa"/>
          </w:tcPr>
          <w:p w:rsidR="004850AD" w:rsidRDefault="004850AD" w:rsidP="002B65F3">
            <w:pPr>
              <w:pStyle w:val="Fuentedeprrafopredet"/>
              <w:ind w:left="1631" w:hanging="1631"/>
              <w:jc w:val="center"/>
              <w:rPr>
                <w:rFonts w:ascii="Arial" w:hAnsi="Arial"/>
                <w:b/>
                <w:sz w:val="22"/>
                <w:szCs w:val="22"/>
              </w:rPr>
            </w:pPr>
          </w:p>
        </w:tc>
      </w:tr>
      <w:tr w:rsidR="004850AD" w:rsidRPr="00314C17" w:rsidTr="005932C6">
        <w:trPr>
          <w:trHeight w:val="201"/>
        </w:trPr>
        <w:tc>
          <w:tcPr>
            <w:tcW w:w="8364" w:type="dxa"/>
          </w:tcPr>
          <w:p w:rsidR="004850AD" w:rsidRDefault="004850AD" w:rsidP="00540091">
            <w:pPr>
              <w:pStyle w:val="Fuentedeprrafopredet"/>
              <w:ind w:left="1631" w:hanging="1631"/>
              <w:jc w:val="both"/>
              <w:rPr>
                <w:rFonts w:ascii="Arial" w:hAnsi="Arial"/>
                <w:b/>
                <w:sz w:val="22"/>
                <w:szCs w:val="22"/>
              </w:rPr>
            </w:pPr>
            <w:r>
              <w:rPr>
                <w:rFonts w:ascii="Arial" w:hAnsi="Arial"/>
                <w:b/>
                <w:sz w:val="22"/>
                <w:szCs w:val="22"/>
              </w:rPr>
              <w:t>ARTÍCULO 12.</w:t>
            </w:r>
            <w:r>
              <w:rPr>
                <w:rFonts w:ascii="Arial" w:hAnsi="Arial"/>
                <w:b/>
                <w:sz w:val="22"/>
                <w:szCs w:val="22"/>
              </w:rPr>
              <w:tab/>
            </w:r>
            <w:r w:rsidRPr="00314C17">
              <w:rPr>
                <w:rFonts w:ascii="Arial" w:hAnsi="Arial"/>
                <w:b/>
                <w:sz w:val="22"/>
                <w:szCs w:val="22"/>
              </w:rPr>
              <w:t xml:space="preserve">Felicitación al Máster. Eugenio Trejos Benavides, </w:t>
            </w:r>
            <w:proofErr w:type="spellStart"/>
            <w:r w:rsidRPr="00314C17">
              <w:rPr>
                <w:rFonts w:ascii="Arial" w:hAnsi="Arial"/>
                <w:b/>
                <w:sz w:val="22"/>
                <w:szCs w:val="22"/>
              </w:rPr>
              <w:t>Exrector</w:t>
            </w:r>
            <w:proofErr w:type="spellEnd"/>
            <w:r w:rsidRPr="00314C17">
              <w:rPr>
                <w:rFonts w:ascii="Arial" w:hAnsi="Arial"/>
                <w:b/>
                <w:sz w:val="22"/>
                <w:szCs w:val="22"/>
              </w:rPr>
              <w:t xml:space="preserve"> y profesor del Instituto Tecnológico de Costa Rica, por su designación como Doctor Honoris Causa de la Universidad Nacional Autónoma de Nicaragua, León</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19</w:t>
            </w:r>
          </w:p>
        </w:tc>
      </w:tr>
      <w:tr w:rsidR="004850AD" w:rsidRPr="00314C17" w:rsidTr="005932C6">
        <w:trPr>
          <w:trHeight w:val="201"/>
        </w:trPr>
        <w:tc>
          <w:tcPr>
            <w:tcW w:w="8364" w:type="dxa"/>
          </w:tcPr>
          <w:p w:rsidR="004850AD" w:rsidRDefault="004850AD" w:rsidP="00540091">
            <w:pPr>
              <w:pStyle w:val="Fuentedeprrafopredet"/>
              <w:ind w:left="1631" w:hanging="1631"/>
              <w:jc w:val="both"/>
              <w:rPr>
                <w:rFonts w:ascii="Arial" w:hAnsi="Arial"/>
                <w:b/>
                <w:sz w:val="22"/>
                <w:szCs w:val="22"/>
              </w:rPr>
            </w:pPr>
            <w:r>
              <w:rPr>
                <w:rFonts w:ascii="Arial" w:hAnsi="Arial"/>
                <w:b/>
                <w:sz w:val="22"/>
                <w:szCs w:val="22"/>
              </w:rPr>
              <w:t>ARTÍCULO 13.</w:t>
            </w:r>
            <w:r>
              <w:rPr>
                <w:rFonts w:ascii="Arial" w:hAnsi="Arial"/>
                <w:b/>
                <w:sz w:val="22"/>
                <w:szCs w:val="22"/>
              </w:rPr>
              <w:tab/>
            </w:r>
            <w:r w:rsidRPr="00314C17">
              <w:rPr>
                <w:rFonts w:ascii="Arial" w:hAnsi="Arial"/>
                <w:b/>
                <w:sz w:val="22"/>
                <w:szCs w:val="22"/>
              </w:rPr>
              <w:t xml:space="preserve">Informe sobre acuerdo tomado por la Junta Administrativa de la FUNDATEC, en la Sesión No. 11-2011, del 24 de noviembre del 2011, referente  al cierre del Proyecto </w:t>
            </w:r>
            <w:proofErr w:type="spellStart"/>
            <w:r w:rsidRPr="00314C17">
              <w:rPr>
                <w:rFonts w:ascii="Arial" w:hAnsi="Arial"/>
                <w:b/>
                <w:sz w:val="22"/>
                <w:szCs w:val="22"/>
              </w:rPr>
              <w:t>Solarium</w:t>
            </w:r>
            <w:proofErr w:type="spellEnd"/>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20</w:t>
            </w:r>
          </w:p>
        </w:tc>
      </w:tr>
      <w:tr w:rsidR="004850AD" w:rsidRPr="00314C17" w:rsidTr="005932C6">
        <w:trPr>
          <w:trHeight w:val="201"/>
        </w:trPr>
        <w:tc>
          <w:tcPr>
            <w:tcW w:w="8364" w:type="dxa"/>
          </w:tcPr>
          <w:p w:rsidR="004850AD" w:rsidRDefault="004850AD" w:rsidP="00402EAC">
            <w:pPr>
              <w:pStyle w:val="Fuentedeprrafopredet"/>
              <w:ind w:left="1631" w:hanging="1631"/>
              <w:jc w:val="both"/>
              <w:rPr>
                <w:rFonts w:ascii="Arial" w:hAnsi="Arial"/>
                <w:b/>
                <w:sz w:val="22"/>
                <w:szCs w:val="22"/>
              </w:rPr>
            </w:pPr>
            <w:r>
              <w:rPr>
                <w:rFonts w:ascii="Arial" w:hAnsi="Arial"/>
                <w:b/>
                <w:sz w:val="22"/>
                <w:szCs w:val="22"/>
              </w:rPr>
              <w:t>ARTÍCULO 14.</w:t>
            </w:r>
            <w:r>
              <w:rPr>
                <w:rFonts w:ascii="Arial" w:hAnsi="Arial"/>
                <w:b/>
                <w:sz w:val="22"/>
                <w:szCs w:val="22"/>
              </w:rPr>
              <w:tab/>
            </w:r>
            <w:r w:rsidRPr="00314C17">
              <w:rPr>
                <w:rFonts w:ascii="Arial" w:hAnsi="Arial"/>
                <w:b/>
                <w:sz w:val="22"/>
                <w:szCs w:val="22"/>
              </w:rPr>
              <w:t>Reforma Integral del Reglamento de Incentivos para funcionarios de la Sede Regional San Carlos</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25</w:t>
            </w:r>
          </w:p>
        </w:tc>
      </w:tr>
      <w:tr w:rsidR="004850AD" w:rsidRPr="00314C17" w:rsidTr="005932C6">
        <w:trPr>
          <w:trHeight w:val="201"/>
        </w:trPr>
        <w:tc>
          <w:tcPr>
            <w:tcW w:w="8364" w:type="dxa"/>
          </w:tcPr>
          <w:p w:rsidR="004850AD" w:rsidRDefault="004850AD" w:rsidP="00B100E6">
            <w:pPr>
              <w:pStyle w:val="Fuentedeprrafopredet"/>
              <w:ind w:left="1631" w:hanging="1631"/>
              <w:jc w:val="both"/>
              <w:rPr>
                <w:rFonts w:ascii="Arial" w:hAnsi="Arial"/>
                <w:b/>
                <w:sz w:val="22"/>
                <w:szCs w:val="22"/>
              </w:rPr>
            </w:pPr>
            <w:r>
              <w:rPr>
                <w:rFonts w:ascii="Arial" w:hAnsi="Arial"/>
                <w:b/>
                <w:sz w:val="22"/>
                <w:szCs w:val="22"/>
              </w:rPr>
              <w:t>ARTÍCULO 15.</w:t>
            </w:r>
            <w:r>
              <w:rPr>
                <w:rFonts w:ascii="Arial" w:hAnsi="Arial"/>
                <w:b/>
                <w:sz w:val="22"/>
                <w:szCs w:val="22"/>
              </w:rPr>
              <w:tab/>
            </w:r>
            <w:r w:rsidRPr="00314C17">
              <w:rPr>
                <w:rFonts w:ascii="Arial" w:hAnsi="Arial"/>
                <w:b/>
                <w:sz w:val="22"/>
                <w:szCs w:val="22"/>
              </w:rPr>
              <w:t>Aval para que el Rector otorgue permiso sin goce de salario, a la Licda. Maure</w:t>
            </w:r>
            <w:r>
              <w:rPr>
                <w:rFonts w:ascii="Arial" w:hAnsi="Arial"/>
                <w:b/>
                <w:sz w:val="22"/>
                <w:szCs w:val="22"/>
              </w:rPr>
              <w:t>e</w:t>
            </w:r>
            <w:r w:rsidRPr="00314C17">
              <w:rPr>
                <w:rFonts w:ascii="Arial" w:hAnsi="Arial"/>
                <w:b/>
                <w:sz w:val="22"/>
                <w:szCs w:val="22"/>
              </w:rPr>
              <w:t>n Reid Vargas</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63</w:t>
            </w:r>
          </w:p>
        </w:tc>
      </w:tr>
      <w:tr w:rsidR="004850AD" w:rsidRPr="00B100E6" w:rsidTr="005932C6">
        <w:trPr>
          <w:trHeight w:val="201"/>
        </w:trPr>
        <w:tc>
          <w:tcPr>
            <w:tcW w:w="8364" w:type="dxa"/>
          </w:tcPr>
          <w:p w:rsidR="004850AD" w:rsidRPr="00B100E6" w:rsidRDefault="004850AD" w:rsidP="00B100E6">
            <w:pPr>
              <w:pStyle w:val="Fuentedeprrafopredet"/>
              <w:ind w:left="1631" w:hanging="1631"/>
              <w:jc w:val="both"/>
              <w:rPr>
                <w:rFonts w:ascii="Arial" w:hAnsi="Arial"/>
                <w:b/>
                <w:sz w:val="22"/>
                <w:szCs w:val="22"/>
              </w:rPr>
            </w:pPr>
            <w:r>
              <w:rPr>
                <w:rFonts w:ascii="Arial" w:hAnsi="Arial"/>
                <w:b/>
                <w:sz w:val="22"/>
                <w:szCs w:val="22"/>
              </w:rPr>
              <w:t>ARTÍCULO 16.</w:t>
            </w:r>
            <w:r>
              <w:rPr>
                <w:rFonts w:ascii="Arial" w:hAnsi="Arial"/>
                <w:b/>
                <w:sz w:val="22"/>
                <w:szCs w:val="22"/>
              </w:rPr>
              <w:tab/>
            </w:r>
            <w:r w:rsidRPr="00B100E6">
              <w:rPr>
                <w:rFonts w:ascii="Arial" w:hAnsi="Arial"/>
                <w:b/>
                <w:sz w:val="22"/>
                <w:szCs w:val="22"/>
              </w:rPr>
              <w:t>Pronunciamiento del Consejo Institucional sobre Proyecto de Ley “Fecundación In Vitro y Transferencia Embrionaria”, Expediente Legislativo No. 18.057</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65</w:t>
            </w:r>
          </w:p>
        </w:tc>
      </w:tr>
      <w:tr w:rsidR="004850AD" w:rsidRPr="00B100E6" w:rsidTr="005932C6">
        <w:trPr>
          <w:trHeight w:val="201"/>
        </w:trPr>
        <w:tc>
          <w:tcPr>
            <w:tcW w:w="8364" w:type="dxa"/>
          </w:tcPr>
          <w:p w:rsidR="004850AD" w:rsidRDefault="004850AD" w:rsidP="00B100E6">
            <w:pPr>
              <w:pStyle w:val="Fuentedeprrafopredet"/>
              <w:ind w:left="1631" w:hanging="1631"/>
              <w:jc w:val="both"/>
              <w:rPr>
                <w:rFonts w:ascii="Arial" w:hAnsi="Arial"/>
                <w:b/>
                <w:sz w:val="22"/>
                <w:szCs w:val="22"/>
              </w:rPr>
            </w:pPr>
            <w:r>
              <w:rPr>
                <w:rFonts w:ascii="Arial" w:hAnsi="Arial"/>
                <w:b/>
                <w:sz w:val="22"/>
                <w:szCs w:val="22"/>
              </w:rPr>
              <w:t>ARTÍCULO 17.</w:t>
            </w:r>
            <w:r>
              <w:rPr>
                <w:rFonts w:ascii="Arial" w:hAnsi="Arial"/>
                <w:b/>
                <w:sz w:val="22"/>
                <w:szCs w:val="22"/>
              </w:rPr>
              <w:tab/>
            </w:r>
            <w:r w:rsidRPr="00B100E6">
              <w:rPr>
                <w:rFonts w:ascii="Arial" w:hAnsi="Arial"/>
                <w:b/>
                <w:sz w:val="22"/>
                <w:szCs w:val="22"/>
              </w:rPr>
              <w:t xml:space="preserve">Solicitud a la Administración de un estudio de costos reales del trámite de matrícula y de bienestar estudiantil  </w:t>
            </w:r>
          </w:p>
        </w:tc>
        <w:tc>
          <w:tcPr>
            <w:tcW w:w="1112" w:type="dxa"/>
          </w:tcPr>
          <w:p w:rsidR="004850AD" w:rsidRDefault="004850AD" w:rsidP="00B100E6">
            <w:pPr>
              <w:pStyle w:val="Fuentedeprrafopredet"/>
              <w:ind w:left="1631" w:hanging="1631"/>
              <w:jc w:val="center"/>
              <w:rPr>
                <w:rFonts w:ascii="Arial" w:hAnsi="Arial"/>
                <w:b/>
                <w:sz w:val="22"/>
                <w:szCs w:val="22"/>
              </w:rPr>
            </w:pPr>
            <w:r>
              <w:rPr>
                <w:rFonts w:ascii="Arial" w:hAnsi="Arial"/>
                <w:b/>
                <w:sz w:val="22"/>
                <w:szCs w:val="22"/>
              </w:rPr>
              <w:t>65</w:t>
            </w:r>
          </w:p>
        </w:tc>
      </w:tr>
      <w:tr w:rsidR="004850AD" w:rsidRPr="00A148AC" w:rsidTr="005932C6">
        <w:trPr>
          <w:trHeight w:val="201"/>
        </w:trPr>
        <w:tc>
          <w:tcPr>
            <w:tcW w:w="8364" w:type="dxa"/>
          </w:tcPr>
          <w:p w:rsidR="004850AD" w:rsidRPr="005C153D" w:rsidRDefault="004850AD" w:rsidP="00B9779B">
            <w:pPr>
              <w:spacing w:before="120" w:after="120"/>
              <w:jc w:val="center"/>
              <w:rPr>
                <w:rFonts w:ascii="Arial" w:hAnsi="Arial" w:cs="Arial"/>
                <w:b/>
                <w:lang w:val="es-ES"/>
              </w:rPr>
            </w:pPr>
            <w:r w:rsidRPr="005C153D">
              <w:rPr>
                <w:rFonts w:ascii="Arial" w:hAnsi="Arial" w:cs="Arial"/>
                <w:b/>
                <w:sz w:val="22"/>
                <w:szCs w:val="22"/>
                <w:lang w:val="es-ES"/>
              </w:rPr>
              <w:t>ASUNTOS VARIOS</w:t>
            </w:r>
          </w:p>
        </w:tc>
        <w:tc>
          <w:tcPr>
            <w:tcW w:w="1112" w:type="dxa"/>
          </w:tcPr>
          <w:p w:rsidR="004850AD" w:rsidRDefault="004850AD" w:rsidP="00820BFE">
            <w:pPr>
              <w:pStyle w:val="Fuentedeprrafopredet"/>
              <w:ind w:left="1631" w:hanging="1631"/>
              <w:jc w:val="center"/>
              <w:rPr>
                <w:rFonts w:ascii="Arial" w:hAnsi="Arial"/>
                <w:b/>
                <w:sz w:val="22"/>
                <w:szCs w:val="22"/>
              </w:rPr>
            </w:pPr>
          </w:p>
        </w:tc>
      </w:tr>
      <w:tr w:rsidR="004850AD" w:rsidRPr="008D1656" w:rsidTr="005932C6">
        <w:trPr>
          <w:trHeight w:val="391"/>
        </w:trPr>
        <w:tc>
          <w:tcPr>
            <w:tcW w:w="8364" w:type="dxa"/>
          </w:tcPr>
          <w:p w:rsidR="004850AD" w:rsidRPr="008D1656" w:rsidRDefault="004850AD" w:rsidP="00873DD8">
            <w:pPr>
              <w:pStyle w:val="Fuentedeprrafopredet"/>
              <w:spacing w:before="120"/>
              <w:ind w:left="1633" w:hanging="1633"/>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18</w:t>
            </w:r>
            <w:r w:rsidRPr="00B9779B">
              <w:rPr>
                <w:rFonts w:ascii="Arial" w:hAnsi="Arial"/>
                <w:b/>
                <w:sz w:val="22"/>
                <w:szCs w:val="22"/>
              </w:rPr>
              <w:t>.</w:t>
            </w:r>
            <w:r w:rsidRPr="00B9779B">
              <w:rPr>
                <w:rFonts w:ascii="Arial" w:hAnsi="Arial"/>
                <w:b/>
                <w:sz w:val="22"/>
                <w:szCs w:val="22"/>
              </w:rPr>
              <w:tab/>
            </w:r>
            <w:r w:rsidRPr="00A503CB">
              <w:rPr>
                <w:rFonts w:ascii="Arial" w:hAnsi="Arial"/>
                <w:b/>
                <w:sz w:val="22"/>
                <w:szCs w:val="22"/>
              </w:rPr>
              <w:t xml:space="preserve">Felicitación a Estudiantes de la Carrera de Computación por participación en el </w:t>
            </w:r>
            <w:proofErr w:type="spellStart"/>
            <w:r w:rsidRPr="00A503CB">
              <w:rPr>
                <w:rFonts w:ascii="Arial" w:hAnsi="Arial"/>
                <w:b/>
                <w:sz w:val="22"/>
                <w:szCs w:val="22"/>
              </w:rPr>
              <w:t>Student</w:t>
            </w:r>
            <w:proofErr w:type="spellEnd"/>
            <w:r w:rsidRPr="00A503CB">
              <w:rPr>
                <w:rFonts w:ascii="Arial" w:hAnsi="Arial"/>
                <w:b/>
                <w:sz w:val="22"/>
                <w:szCs w:val="22"/>
              </w:rPr>
              <w:t xml:space="preserve"> </w:t>
            </w:r>
            <w:proofErr w:type="spellStart"/>
            <w:r w:rsidRPr="00A503CB">
              <w:rPr>
                <w:rFonts w:ascii="Arial" w:hAnsi="Arial"/>
                <w:b/>
                <w:sz w:val="22"/>
                <w:szCs w:val="22"/>
              </w:rPr>
              <w:t>Cluster</w:t>
            </w:r>
            <w:proofErr w:type="spellEnd"/>
            <w:r w:rsidRPr="00A503CB">
              <w:rPr>
                <w:rFonts w:ascii="Arial" w:hAnsi="Arial"/>
                <w:b/>
                <w:sz w:val="22"/>
                <w:szCs w:val="22"/>
              </w:rPr>
              <w:t xml:space="preserve"> </w:t>
            </w:r>
            <w:proofErr w:type="spellStart"/>
            <w:r w:rsidRPr="00A503CB">
              <w:rPr>
                <w:rFonts w:ascii="Arial" w:hAnsi="Arial"/>
                <w:b/>
                <w:sz w:val="22"/>
                <w:szCs w:val="22"/>
              </w:rPr>
              <w:t>Competition</w:t>
            </w:r>
            <w:proofErr w:type="spellEnd"/>
          </w:p>
        </w:tc>
        <w:tc>
          <w:tcPr>
            <w:tcW w:w="1112" w:type="dxa"/>
          </w:tcPr>
          <w:p w:rsidR="004850AD" w:rsidRDefault="004850AD" w:rsidP="009069BD">
            <w:pPr>
              <w:pStyle w:val="Fuentedeprrafopredet"/>
              <w:ind w:left="1631" w:hanging="1631"/>
              <w:jc w:val="center"/>
              <w:rPr>
                <w:rFonts w:ascii="Arial" w:hAnsi="Arial"/>
                <w:b/>
                <w:sz w:val="22"/>
                <w:szCs w:val="22"/>
              </w:rPr>
            </w:pPr>
            <w:r>
              <w:rPr>
                <w:rFonts w:ascii="Arial" w:hAnsi="Arial"/>
                <w:b/>
                <w:sz w:val="22"/>
                <w:szCs w:val="22"/>
              </w:rPr>
              <w:t>65</w:t>
            </w:r>
          </w:p>
        </w:tc>
      </w:tr>
      <w:tr w:rsidR="004850AD" w:rsidRPr="008D1656" w:rsidTr="005932C6">
        <w:trPr>
          <w:trHeight w:val="391"/>
        </w:trPr>
        <w:tc>
          <w:tcPr>
            <w:tcW w:w="8364" w:type="dxa"/>
          </w:tcPr>
          <w:p w:rsidR="004850AD" w:rsidRPr="008D1656" w:rsidRDefault="004850AD" w:rsidP="00873DD8">
            <w:pPr>
              <w:pStyle w:val="Fuentedeprrafopredet"/>
              <w:spacing w:after="120"/>
              <w:ind w:left="1633" w:hanging="1633"/>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19</w:t>
            </w:r>
            <w:r w:rsidRPr="00B9779B">
              <w:rPr>
                <w:rFonts w:ascii="Arial" w:hAnsi="Arial"/>
                <w:b/>
                <w:sz w:val="22"/>
                <w:szCs w:val="22"/>
              </w:rPr>
              <w:t>.</w:t>
            </w:r>
            <w:r>
              <w:rPr>
                <w:rFonts w:ascii="Arial" w:hAnsi="Arial"/>
                <w:b/>
                <w:sz w:val="22"/>
                <w:szCs w:val="22"/>
              </w:rPr>
              <w:tab/>
              <w:t>Felicitación a Egresados del TEC por reconocimiento realizado en la Revista El Financiero</w:t>
            </w:r>
            <w:r w:rsidRPr="00A503CB">
              <w:rPr>
                <w:rFonts w:ascii="Arial" w:hAnsi="Arial"/>
                <w:b/>
                <w:sz w:val="22"/>
                <w:szCs w:val="22"/>
              </w:rPr>
              <w:t xml:space="preserve"> </w:t>
            </w:r>
          </w:p>
        </w:tc>
        <w:tc>
          <w:tcPr>
            <w:tcW w:w="1112" w:type="dxa"/>
          </w:tcPr>
          <w:p w:rsidR="004850AD" w:rsidRDefault="004850AD" w:rsidP="009069BD">
            <w:pPr>
              <w:pStyle w:val="Fuentedeprrafopredet"/>
              <w:ind w:left="1631" w:hanging="1631"/>
              <w:jc w:val="center"/>
              <w:rPr>
                <w:rFonts w:ascii="Arial" w:hAnsi="Arial"/>
                <w:b/>
                <w:sz w:val="22"/>
                <w:szCs w:val="22"/>
              </w:rPr>
            </w:pPr>
            <w:r>
              <w:rPr>
                <w:rFonts w:ascii="Arial" w:hAnsi="Arial"/>
                <w:b/>
                <w:sz w:val="22"/>
                <w:szCs w:val="22"/>
              </w:rPr>
              <w:t>65</w:t>
            </w:r>
          </w:p>
        </w:tc>
      </w:tr>
      <w:tr w:rsidR="004850AD" w:rsidRPr="008D1656" w:rsidTr="00277077">
        <w:trPr>
          <w:trHeight w:val="391"/>
        </w:trPr>
        <w:tc>
          <w:tcPr>
            <w:tcW w:w="8364" w:type="dxa"/>
          </w:tcPr>
          <w:p w:rsidR="004850AD" w:rsidRPr="008D1656" w:rsidRDefault="004850AD" w:rsidP="00873DD8">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20</w:t>
            </w:r>
            <w:r w:rsidRPr="00B9779B">
              <w:rPr>
                <w:rFonts w:ascii="Arial" w:hAnsi="Arial"/>
                <w:b/>
                <w:sz w:val="22"/>
                <w:szCs w:val="22"/>
              </w:rPr>
              <w:t>.</w:t>
            </w:r>
            <w:r>
              <w:rPr>
                <w:rFonts w:ascii="Arial" w:hAnsi="Arial"/>
                <w:b/>
                <w:sz w:val="22"/>
                <w:szCs w:val="22"/>
              </w:rPr>
              <w:tab/>
            </w:r>
            <w:r w:rsidRPr="00A503CB">
              <w:rPr>
                <w:rFonts w:ascii="Arial" w:hAnsi="Arial"/>
                <w:b/>
                <w:sz w:val="22"/>
                <w:szCs w:val="22"/>
              </w:rPr>
              <w:t>Actualización de plataforma del TEC digital</w:t>
            </w:r>
          </w:p>
        </w:tc>
        <w:tc>
          <w:tcPr>
            <w:tcW w:w="1112" w:type="dxa"/>
          </w:tcPr>
          <w:p w:rsidR="004850AD" w:rsidRDefault="004850AD" w:rsidP="00277077">
            <w:pPr>
              <w:pStyle w:val="Fuentedeprrafopredet"/>
              <w:ind w:left="1631" w:hanging="1631"/>
              <w:jc w:val="center"/>
              <w:rPr>
                <w:rFonts w:ascii="Arial" w:hAnsi="Arial"/>
                <w:b/>
                <w:sz w:val="22"/>
                <w:szCs w:val="22"/>
              </w:rPr>
            </w:pPr>
            <w:r>
              <w:rPr>
                <w:rFonts w:ascii="Arial" w:hAnsi="Arial"/>
                <w:b/>
                <w:sz w:val="22"/>
                <w:szCs w:val="22"/>
              </w:rPr>
              <w:t>65</w:t>
            </w:r>
          </w:p>
        </w:tc>
      </w:tr>
      <w:tr w:rsidR="004850AD" w:rsidRPr="008D1656" w:rsidTr="00277077">
        <w:trPr>
          <w:trHeight w:val="391"/>
        </w:trPr>
        <w:tc>
          <w:tcPr>
            <w:tcW w:w="8364" w:type="dxa"/>
          </w:tcPr>
          <w:p w:rsidR="004850AD" w:rsidRPr="008D1656" w:rsidRDefault="004850AD" w:rsidP="00873DD8">
            <w:pPr>
              <w:pStyle w:val="Fuentedeprrafopredet"/>
              <w:ind w:left="1631" w:hanging="1631"/>
              <w:jc w:val="both"/>
              <w:rPr>
                <w:rFonts w:ascii="Arial" w:hAnsi="Arial"/>
                <w:b/>
                <w:sz w:val="22"/>
                <w:szCs w:val="22"/>
              </w:rPr>
            </w:pPr>
            <w:r w:rsidRPr="00B9779B">
              <w:rPr>
                <w:rFonts w:ascii="Arial" w:hAnsi="Arial"/>
                <w:b/>
                <w:sz w:val="22"/>
                <w:szCs w:val="22"/>
              </w:rPr>
              <w:t xml:space="preserve">ARTÍCULO </w:t>
            </w:r>
            <w:r>
              <w:rPr>
                <w:rFonts w:ascii="Arial" w:hAnsi="Arial"/>
                <w:b/>
                <w:sz w:val="22"/>
                <w:szCs w:val="22"/>
              </w:rPr>
              <w:t>21</w:t>
            </w:r>
            <w:r w:rsidRPr="00B9779B">
              <w:rPr>
                <w:rFonts w:ascii="Arial" w:hAnsi="Arial"/>
                <w:b/>
                <w:sz w:val="22"/>
                <w:szCs w:val="22"/>
              </w:rPr>
              <w:t>.</w:t>
            </w:r>
            <w:r>
              <w:rPr>
                <w:rFonts w:ascii="Arial" w:hAnsi="Arial"/>
                <w:b/>
                <w:sz w:val="22"/>
                <w:szCs w:val="22"/>
              </w:rPr>
              <w:tab/>
            </w:r>
            <w:r w:rsidRPr="00A503CB">
              <w:rPr>
                <w:rFonts w:ascii="Arial" w:hAnsi="Arial"/>
                <w:b/>
                <w:sz w:val="22"/>
                <w:szCs w:val="22"/>
              </w:rPr>
              <w:t>Solicitud de Información respecto al Conversatorio canino</w:t>
            </w:r>
          </w:p>
        </w:tc>
        <w:tc>
          <w:tcPr>
            <w:tcW w:w="1112" w:type="dxa"/>
          </w:tcPr>
          <w:p w:rsidR="004850AD" w:rsidRDefault="004850AD" w:rsidP="00277077">
            <w:pPr>
              <w:pStyle w:val="Fuentedeprrafopredet"/>
              <w:ind w:left="1631" w:hanging="1631"/>
              <w:jc w:val="center"/>
              <w:rPr>
                <w:rFonts w:ascii="Arial" w:hAnsi="Arial"/>
                <w:b/>
                <w:sz w:val="22"/>
                <w:szCs w:val="22"/>
              </w:rPr>
            </w:pPr>
            <w:r>
              <w:rPr>
                <w:rFonts w:ascii="Arial" w:hAnsi="Arial"/>
                <w:b/>
                <w:sz w:val="22"/>
                <w:szCs w:val="22"/>
              </w:rPr>
              <w:t>66</w:t>
            </w:r>
          </w:p>
        </w:tc>
      </w:tr>
      <w:tr w:rsidR="004850AD" w:rsidRPr="00F04504" w:rsidTr="005932C6">
        <w:trPr>
          <w:trHeight w:val="351"/>
        </w:trPr>
        <w:tc>
          <w:tcPr>
            <w:tcW w:w="8364" w:type="dxa"/>
          </w:tcPr>
          <w:p w:rsidR="004850AD" w:rsidRPr="00C666A8" w:rsidRDefault="004850AD" w:rsidP="000E0985">
            <w:pPr>
              <w:pStyle w:val="Fuentedeprrafopredet"/>
              <w:ind w:left="1631" w:hanging="1631"/>
              <w:jc w:val="center"/>
              <w:rPr>
                <w:rFonts w:ascii="Arial" w:hAnsi="Arial"/>
                <w:b/>
                <w:sz w:val="22"/>
                <w:szCs w:val="22"/>
              </w:rPr>
            </w:pPr>
            <w:r>
              <w:rPr>
                <w:rFonts w:ascii="Arial" w:hAnsi="Arial"/>
                <w:b/>
                <w:sz w:val="22"/>
                <w:szCs w:val="22"/>
              </w:rPr>
              <w:t>DEFINICIÓN PUNTOS DE AGENDA</w:t>
            </w:r>
          </w:p>
        </w:tc>
        <w:tc>
          <w:tcPr>
            <w:tcW w:w="1112" w:type="dxa"/>
          </w:tcPr>
          <w:p w:rsidR="004850AD" w:rsidRDefault="004850AD" w:rsidP="00820BFE">
            <w:pPr>
              <w:pStyle w:val="Fuentedeprrafopredet"/>
              <w:ind w:left="1631" w:hanging="1631"/>
              <w:jc w:val="center"/>
              <w:rPr>
                <w:rFonts w:ascii="Arial" w:hAnsi="Arial"/>
                <w:b/>
                <w:sz w:val="22"/>
                <w:szCs w:val="22"/>
              </w:rPr>
            </w:pPr>
          </w:p>
        </w:tc>
      </w:tr>
      <w:tr w:rsidR="004850AD" w:rsidRPr="00B9779B" w:rsidTr="005932C6">
        <w:trPr>
          <w:trHeight w:val="173"/>
        </w:trPr>
        <w:tc>
          <w:tcPr>
            <w:tcW w:w="8364" w:type="dxa"/>
          </w:tcPr>
          <w:p w:rsidR="004850AD" w:rsidRPr="00B9779B" w:rsidRDefault="004850AD" w:rsidP="00822345">
            <w:pPr>
              <w:pStyle w:val="Fuentedeprrafopredet"/>
              <w:ind w:left="1631" w:hanging="1631"/>
              <w:jc w:val="both"/>
              <w:rPr>
                <w:rFonts w:ascii="Arial" w:hAnsi="Arial"/>
                <w:b/>
                <w:sz w:val="22"/>
                <w:szCs w:val="22"/>
              </w:rPr>
            </w:pPr>
            <w:r w:rsidRPr="00407C8B">
              <w:rPr>
                <w:rFonts w:ascii="Arial" w:hAnsi="Arial"/>
                <w:b/>
                <w:sz w:val="22"/>
                <w:szCs w:val="22"/>
              </w:rPr>
              <w:t xml:space="preserve">ARTÍCULO </w:t>
            </w:r>
            <w:r>
              <w:rPr>
                <w:rFonts w:ascii="Arial" w:hAnsi="Arial"/>
                <w:b/>
                <w:sz w:val="22"/>
                <w:szCs w:val="22"/>
              </w:rPr>
              <w:t>22</w:t>
            </w:r>
            <w:r w:rsidRPr="00407C8B">
              <w:rPr>
                <w:rFonts w:ascii="Arial" w:hAnsi="Arial"/>
                <w:b/>
                <w:sz w:val="22"/>
                <w:szCs w:val="22"/>
              </w:rPr>
              <w:t>.</w:t>
            </w:r>
            <w:r w:rsidRPr="00407C8B">
              <w:rPr>
                <w:rFonts w:ascii="Arial" w:hAnsi="Arial"/>
                <w:b/>
                <w:sz w:val="22"/>
                <w:szCs w:val="22"/>
              </w:rPr>
              <w:tab/>
              <w:t>Definición puntos de agenda para la próxima sesión</w:t>
            </w:r>
          </w:p>
        </w:tc>
        <w:tc>
          <w:tcPr>
            <w:tcW w:w="1112" w:type="dxa"/>
          </w:tcPr>
          <w:p w:rsidR="004850AD" w:rsidRPr="00C666A8" w:rsidRDefault="004850AD" w:rsidP="002B65AD">
            <w:pPr>
              <w:pStyle w:val="Fuentedeprrafopredet"/>
              <w:ind w:left="1631" w:hanging="1631"/>
              <w:jc w:val="center"/>
              <w:rPr>
                <w:rFonts w:ascii="Arial" w:hAnsi="Arial"/>
                <w:b/>
                <w:sz w:val="22"/>
                <w:szCs w:val="22"/>
              </w:rPr>
            </w:pPr>
            <w:r>
              <w:rPr>
                <w:rFonts w:ascii="Arial" w:hAnsi="Arial"/>
                <w:b/>
                <w:sz w:val="22"/>
                <w:szCs w:val="22"/>
              </w:rPr>
              <w:t>66</w:t>
            </w:r>
          </w:p>
        </w:tc>
      </w:tr>
    </w:tbl>
    <w:p w:rsidR="004850AD" w:rsidRDefault="004850AD" w:rsidP="00482428">
      <w:pPr>
        <w:pStyle w:val="Fuentedeprrafopredet"/>
        <w:jc w:val="both"/>
        <w:rPr>
          <w:rFonts w:ascii="Arial" w:hAnsi="Arial" w:cs="Arial"/>
          <w:color w:val="000000"/>
          <w:sz w:val="24"/>
          <w:szCs w:val="24"/>
          <w:lang w:val="es-CR"/>
        </w:rPr>
      </w:pPr>
      <w:r w:rsidRPr="00545273">
        <w:rPr>
          <w:rFonts w:ascii="Arial" w:hAnsi="Arial" w:cs="Arial"/>
          <w:sz w:val="24"/>
          <w:szCs w:val="24"/>
        </w:rPr>
        <w:t xml:space="preserve">Se inicia la sesión a las siete horas con </w:t>
      </w:r>
      <w:r>
        <w:rPr>
          <w:rFonts w:ascii="Arial" w:hAnsi="Arial" w:cs="Arial"/>
          <w:sz w:val="24"/>
          <w:szCs w:val="24"/>
        </w:rPr>
        <w:t xml:space="preserve">cincuenta </w:t>
      </w:r>
      <w:r w:rsidRPr="00545273">
        <w:rPr>
          <w:rFonts w:ascii="Arial" w:hAnsi="Arial" w:cs="Arial"/>
          <w:sz w:val="24"/>
          <w:szCs w:val="24"/>
        </w:rPr>
        <w:t xml:space="preserve">minutos, con la presencia del Dr. Julio Calvo Alvarado, quien preside, </w:t>
      </w:r>
      <w:r w:rsidRPr="00545273">
        <w:rPr>
          <w:rFonts w:ascii="Arial" w:hAnsi="Arial" w:cs="Arial"/>
          <w:sz w:val="24"/>
          <w:szCs w:val="24"/>
          <w:lang w:val="es-CR"/>
        </w:rPr>
        <w:t xml:space="preserve">el </w:t>
      </w:r>
      <w:proofErr w:type="spellStart"/>
      <w:r w:rsidRPr="00545273">
        <w:rPr>
          <w:rFonts w:ascii="Arial" w:hAnsi="Arial" w:cs="Arial"/>
          <w:sz w:val="24"/>
          <w:szCs w:val="24"/>
          <w:lang w:val="es-CR"/>
        </w:rPr>
        <w:t>MSc</w:t>
      </w:r>
      <w:proofErr w:type="spellEnd"/>
      <w:r w:rsidRPr="00545273">
        <w:rPr>
          <w:rFonts w:ascii="Arial" w:hAnsi="Arial" w:cs="Arial"/>
          <w:sz w:val="24"/>
          <w:szCs w:val="24"/>
          <w:lang w:val="es-CR"/>
        </w:rPr>
        <w:t xml:space="preserve">. Jorge Chaves, la Ing. Nancy Hidalgo, </w:t>
      </w:r>
      <w:r>
        <w:rPr>
          <w:rFonts w:ascii="Arial" w:hAnsi="Arial" w:cs="Arial"/>
          <w:sz w:val="24"/>
          <w:szCs w:val="24"/>
          <w:lang w:val="es-CR"/>
        </w:rPr>
        <w:t xml:space="preserve">la BQ. Grettel Castro, </w:t>
      </w:r>
      <w:r>
        <w:rPr>
          <w:rFonts w:ascii="Arial" w:hAnsi="Arial" w:cs="Arial"/>
          <w:color w:val="000000"/>
          <w:sz w:val="24"/>
          <w:szCs w:val="24"/>
        </w:rPr>
        <w:t>la</w:t>
      </w:r>
      <w:r w:rsidRPr="00545273">
        <w:rPr>
          <w:rFonts w:ascii="Arial" w:hAnsi="Arial" w:cs="Arial"/>
          <w:color w:val="000000"/>
          <w:sz w:val="24"/>
          <w:szCs w:val="24"/>
        </w:rPr>
        <w:t xml:space="preserve"> </w:t>
      </w:r>
      <w:proofErr w:type="spellStart"/>
      <w:r w:rsidRPr="00545273">
        <w:rPr>
          <w:rFonts w:ascii="Arial" w:hAnsi="Arial" w:cs="Arial"/>
          <w:color w:val="000000"/>
          <w:sz w:val="24"/>
          <w:szCs w:val="24"/>
        </w:rPr>
        <w:t>M.Sc</w:t>
      </w:r>
      <w:proofErr w:type="spellEnd"/>
      <w:r w:rsidRPr="00545273">
        <w:rPr>
          <w:rFonts w:ascii="Arial" w:hAnsi="Arial" w:cs="Arial"/>
          <w:color w:val="000000"/>
          <w:sz w:val="24"/>
          <w:szCs w:val="24"/>
        </w:rPr>
        <w:t>. Claudia Zúñiga</w:t>
      </w:r>
      <w:r>
        <w:rPr>
          <w:rFonts w:ascii="Arial" w:hAnsi="Arial" w:cs="Arial"/>
          <w:sz w:val="24"/>
          <w:szCs w:val="24"/>
          <w:lang w:val="es-CR"/>
        </w:rPr>
        <w:t xml:space="preserve">, </w:t>
      </w:r>
      <w:r>
        <w:rPr>
          <w:rFonts w:ascii="Arial" w:hAnsi="Arial" w:cs="Arial"/>
          <w:color w:val="000000"/>
          <w:sz w:val="24"/>
          <w:szCs w:val="24"/>
        </w:rPr>
        <w:t xml:space="preserve">el señor Alexander </w:t>
      </w:r>
      <w:proofErr w:type="spellStart"/>
      <w:r>
        <w:rPr>
          <w:rFonts w:ascii="Arial" w:hAnsi="Arial" w:cs="Arial"/>
          <w:color w:val="000000"/>
          <w:sz w:val="24"/>
          <w:szCs w:val="24"/>
        </w:rPr>
        <w:t>Valerín</w:t>
      </w:r>
      <w:proofErr w:type="spellEnd"/>
      <w:r>
        <w:rPr>
          <w:rFonts w:ascii="Arial" w:hAnsi="Arial" w:cs="Arial"/>
          <w:color w:val="000000"/>
          <w:sz w:val="24"/>
          <w:szCs w:val="24"/>
        </w:rPr>
        <w:t>,</w:t>
      </w:r>
      <w:r w:rsidRPr="00545273">
        <w:rPr>
          <w:rFonts w:ascii="Arial" w:hAnsi="Arial" w:cs="Arial"/>
          <w:color w:val="000000"/>
          <w:sz w:val="24"/>
          <w:szCs w:val="24"/>
        </w:rPr>
        <w:t xml:space="preserve"> </w:t>
      </w:r>
      <w:r>
        <w:rPr>
          <w:rFonts w:ascii="Arial" w:hAnsi="Arial" w:cs="Arial"/>
          <w:color w:val="000000"/>
          <w:sz w:val="24"/>
          <w:szCs w:val="24"/>
        </w:rPr>
        <w:t xml:space="preserve">el señor Erick Sandoval, el señor Zorem Navarrete, el señor Tomás Guzmán </w:t>
      </w:r>
      <w:r w:rsidRPr="006450CF">
        <w:rPr>
          <w:rFonts w:ascii="Arial" w:hAnsi="Arial" w:cs="Arial"/>
          <w:color w:val="000000"/>
          <w:sz w:val="24"/>
          <w:szCs w:val="24"/>
          <w:lang w:val="es-CR"/>
        </w:rPr>
        <w:t>y</w:t>
      </w:r>
      <w:r w:rsidRPr="00545273">
        <w:rPr>
          <w:rFonts w:ascii="Arial" w:hAnsi="Arial" w:cs="Arial"/>
          <w:sz w:val="24"/>
          <w:szCs w:val="24"/>
          <w:lang w:val="es-CR"/>
        </w:rPr>
        <w:t xml:space="preserve"> el Lic. Isidro Álvarez</w:t>
      </w:r>
      <w:r w:rsidRPr="00E27F29">
        <w:rPr>
          <w:rFonts w:ascii="Arial" w:hAnsi="Arial" w:cs="Arial"/>
          <w:color w:val="000000"/>
          <w:sz w:val="24"/>
          <w:szCs w:val="24"/>
          <w:lang w:val="es-CR"/>
        </w:rPr>
        <w:t xml:space="preserve">. </w:t>
      </w:r>
    </w:p>
    <w:p w:rsidR="004850AD" w:rsidRDefault="004850AD" w:rsidP="00813A62">
      <w:pPr>
        <w:pStyle w:val="Fuentedeprrafopredet"/>
        <w:spacing w:after="120"/>
        <w:jc w:val="both"/>
        <w:rPr>
          <w:rFonts w:ascii="Arial" w:hAnsi="Arial" w:cs="Arial"/>
          <w:sz w:val="24"/>
          <w:szCs w:val="24"/>
          <w:lang w:val="es-CR"/>
        </w:rPr>
      </w:pPr>
      <w:r>
        <w:rPr>
          <w:rFonts w:ascii="Arial" w:hAnsi="Arial" w:cs="Arial"/>
          <w:sz w:val="24"/>
          <w:szCs w:val="24"/>
          <w:lang w:val="es-CR"/>
        </w:rPr>
        <w:t xml:space="preserve">El señor </w:t>
      </w:r>
      <w:r>
        <w:rPr>
          <w:rFonts w:ascii="Arial" w:hAnsi="Arial" w:cs="Arial"/>
          <w:sz w:val="24"/>
          <w:szCs w:val="24"/>
        </w:rPr>
        <w:t>Julio Calvo Alvarado</w:t>
      </w:r>
      <w:r>
        <w:rPr>
          <w:rFonts w:ascii="Arial" w:hAnsi="Arial" w:cs="Arial"/>
          <w:sz w:val="24"/>
          <w:szCs w:val="24"/>
          <w:lang w:val="es-CR"/>
        </w:rPr>
        <w:t xml:space="preserve"> justifica la ausencia </w:t>
      </w:r>
      <w:r w:rsidRPr="007C5E8D">
        <w:rPr>
          <w:rFonts w:ascii="Arial" w:hAnsi="Arial" w:cs="Arial"/>
          <w:sz w:val="24"/>
          <w:szCs w:val="24"/>
          <w:lang w:val="es-CR"/>
        </w:rPr>
        <w:t>de</w:t>
      </w:r>
      <w:r>
        <w:rPr>
          <w:rFonts w:ascii="Arial" w:hAnsi="Arial" w:cs="Arial"/>
          <w:sz w:val="24"/>
          <w:szCs w:val="24"/>
          <w:lang w:val="es-CR"/>
        </w:rPr>
        <w:t xml:space="preserve">l Ing. Fernando Ortiz, titular de los Egresados y del señor Dennis Mora </w:t>
      </w:r>
      <w:proofErr w:type="spellStart"/>
      <w:r>
        <w:rPr>
          <w:rFonts w:ascii="Arial" w:hAnsi="Arial" w:cs="Arial"/>
          <w:sz w:val="24"/>
          <w:szCs w:val="24"/>
          <w:lang w:val="es-CR"/>
        </w:rPr>
        <w:t>Mora</w:t>
      </w:r>
      <w:proofErr w:type="spellEnd"/>
      <w:r>
        <w:rPr>
          <w:rFonts w:ascii="Arial" w:hAnsi="Arial" w:cs="Arial"/>
          <w:sz w:val="24"/>
          <w:szCs w:val="24"/>
          <w:lang w:val="es-CR"/>
        </w:rPr>
        <w:t>, suplente, ya que deben atender asuntos laborales.</w:t>
      </w:r>
    </w:p>
    <w:p w:rsidR="004850AD" w:rsidRDefault="004850AD" w:rsidP="00D8649E">
      <w:pPr>
        <w:pStyle w:val="Fuentedeprrafopredet"/>
        <w:ind w:left="1920" w:hanging="1920"/>
        <w:jc w:val="center"/>
        <w:rPr>
          <w:rFonts w:ascii="Arial" w:hAnsi="Arial" w:cs="Arial"/>
          <w:b/>
          <w:bCs/>
          <w:sz w:val="24"/>
          <w:szCs w:val="24"/>
          <w:lang w:val="es-ES_tradnl"/>
        </w:rPr>
      </w:pPr>
      <w:r w:rsidRPr="007C5E8D">
        <w:rPr>
          <w:rFonts w:ascii="Arial" w:hAnsi="Arial" w:cs="Arial"/>
          <w:b/>
          <w:bCs/>
          <w:sz w:val="24"/>
          <w:szCs w:val="24"/>
          <w:lang w:val="es-ES_tradnl"/>
        </w:rPr>
        <w:t>ASUNTOS DE TRÁMITE</w:t>
      </w:r>
    </w:p>
    <w:p w:rsidR="004850AD" w:rsidRDefault="004850AD" w:rsidP="00813A62">
      <w:pPr>
        <w:pStyle w:val="Fuentedeprrafopredet"/>
        <w:tabs>
          <w:tab w:val="left" w:pos="1440"/>
          <w:tab w:val="left" w:pos="1800"/>
        </w:tabs>
        <w:spacing w:after="120"/>
        <w:ind w:left="1440" w:hanging="1440"/>
        <w:jc w:val="center"/>
        <w:rPr>
          <w:rFonts w:ascii="Arial" w:hAnsi="Arial" w:cs="Arial"/>
          <w:b/>
          <w:bCs/>
          <w:sz w:val="24"/>
          <w:szCs w:val="24"/>
          <w:lang w:val="es-ES_tradnl"/>
        </w:rPr>
      </w:pPr>
      <w:r w:rsidRPr="007C5E8D">
        <w:rPr>
          <w:rFonts w:ascii="Arial" w:hAnsi="Arial" w:cs="Arial"/>
          <w:b/>
          <w:bCs/>
          <w:sz w:val="24"/>
          <w:szCs w:val="24"/>
          <w:lang w:val="es-ES_tradnl"/>
        </w:rPr>
        <w:t>CAPÍTULO DE AGENDA</w:t>
      </w:r>
    </w:p>
    <w:p w:rsidR="004850AD" w:rsidRDefault="004850AD" w:rsidP="00EA6280">
      <w:pPr>
        <w:jc w:val="both"/>
        <w:rPr>
          <w:rFonts w:ascii="Arial" w:hAnsi="Arial" w:cs="Arial"/>
        </w:rPr>
      </w:pPr>
      <w:r>
        <w:rPr>
          <w:rFonts w:ascii="Arial" w:hAnsi="Arial" w:cs="Arial"/>
          <w:szCs w:val="28"/>
        </w:rPr>
        <w:t>El señor</w:t>
      </w:r>
      <w:r>
        <w:rPr>
          <w:rFonts w:ascii="Arial" w:hAnsi="Arial" w:cs="Arial"/>
        </w:rPr>
        <w:t xml:space="preserve"> Julio Calvo Alvarado</w:t>
      </w:r>
      <w:r>
        <w:rPr>
          <w:rFonts w:ascii="Arial" w:hAnsi="Arial" w:cs="Arial"/>
          <w:szCs w:val="28"/>
        </w:rPr>
        <w:t xml:space="preserve"> somete </w:t>
      </w:r>
      <w:r>
        <w:rPr>
          <w:rFonts w:ascii="Arial" w:hAnsi="Arial" w:cs="Arial"/>
        </w:rPr>
        <w:t xml:space="preserve">a consideración de los señores integrantes del Consejo Institucional, </w:t>
      </w:r>
      <w:r w:rsidRPr="000C454A">
        <w:rPr>
          <w:rFonts w:ascii="Arial" w:hAnsi="Arial" w:cs="Arial"/>
        </w:rPr>
        <w:t>el orden del dí</w:t>
      </w:r>
      <w:r>
        <w:rPr>
          <w:rFonts w:ascii="Arial" w:hAnsi="Arial" w:cs="Arial"/>
        </w:rPr>
        <w:t xml:space="preserve">a. </w:t>
      </w:r>
    </w:p>
    <w:p w:rsidR="004850AD" w:rsidRDefault="004850AD" w:rsidP="00EA6280">
      <w:pPr>
        <w:jc w:val="both"/>
        <w:rPr>
          <w:rFonts w:ascii="Arial" w:hAnsi="Arial" w:cs="Arial"/>
        </w:rPr>
      </w:pPr>
      <w:r>
        <w:rPr>
          <w:rFonts w:ascii="Arial" w:hAnsi="Arial" w:cs="Arial"/>
        </w:rPr>
        <w:t xml:space="preserve">El señor Erick Sandoval solicita incorporar un punto en la agenda para realizar un Minuto de Silencio en memoria del Ing. Danilo Rojas, Egresado del Instituto </w:t>
      </w:r>
      <w:r>
        <w:rPr>
          <w:rFonts w:ascii="Arial" w:hAnsi="Arial" w:cs="Arial"/>
        </w:rPr>
        <w:lastRenderedPageBreak/>
        <w:t>Tecnológico, integrante de la FEITEC y ex miembro del Consejo Institucional. Se incorpora como punto 1, en el orden del día.</w:t>
      </w:r>
    </w:p>
    <w:p w:rsidR="004850AD" w:rsidRPr="00AF797D" w:rsidRDefault="004850AD" w:rsidP="00520903">
      <w:pPr>
        <w:jc w:val="both"/>
        <w:rPr>
          <w:rFonts w:ascii="Arial" w:hAnsi="Arial" w:cs="Arial"/>
        </w:rPr>
      </w:pPr>
      <w:r>
        <w:rPr>
          <w:rFonts w:ascii="Arial" w:hAnsi="Arial" w:cs="Arial"/>
          <w:lang w:val="es-ES"/>
        </w:rPr>
        <w:t>El señor Julio Calvo somete a votación la agenda modificada</w:t>
      </w:r>
      <w:r>
        <w:rPr>
          <w:rFonts w:ascii="Arial" w:hAnsi="Arial" w:cs="Arial"/>
        </w:rPr>
        <w:t xml:space="preserve"> </w:t>
      </w:r>
      <w:r w:rsidRPr="00AF797D">
        <w:rPr>
          <w:rFonts w:ascii="Arial" w:hAnsi="Arial" w:cs="Arial"/>
        </w:rPr>
        <w:t xml:space="preserve">y se obtiene el siguiente resultado: </w:t>
      </w:r>
      <w:r>
        <w:rPr>
          <w:rFonts w:ascii="Arial" w:hAnsi="Arial" w:cs="Arial"/>
        </w:rPr>
        <w:t>9 votos a favor, 0 en contra.</w:t>
      </w:r>
    </w:p>
    <w:p w:rsidR="004850AD" w:rsidRPr="007F61D5" w:rsidRDefault="004850AD" w:rsidP="00520903">
      <w:pPr>
        <w:jc w:val="both"/>
        <w:rPr>
          <w:rFonts w:ascii="Arial" w:hAnsi="Arial" w:cs="Arial"/>
        </w:rPr>
      </w:pPr>
      <w:r w:rsidRPr="007C5E8D">
        <w:rPr>
          <w:rFonts w:ascii="Arial" w:hAnsi="Arial" w:cs="Arial"/>
        </w:rPr>
        <w:t>Por lo tanto, la agenda se aprueba de la siguiente manera:</w:t>
      </w:r>
    </w:p>
    <w:p w:rsidR="004850AD" w:rsidRPr="007159B9" w:rsidRDefault="004850AD" w:rsidP="007159B9">
      <w:pPr>
        <w:spacing w:before="120"/>
        <w:jc w:val="center"/>
        <w:rPr>
          <w:rFonts w:ascii="Arial" w:hAnsi="Arial" w:cs="Arial"/>
          <w:b/>
          <w:sz w:val="22"/>
          <w:szCs w:val="22"/>
          <w:lang w:val="es-ES"/>
        </w:rPr>
      </w:pPr>
      <w:r w:rsidRPr="007159B9">
        <w:rPr>
          <w:rFonts w:ascii="Arial" w:hAnsi="Arial" w:cs="Arial"/>
          <w:b/>
          <w:sz w:val="22"/>
          <w:szCs w:val="22"/>
          <w:lang w:val="es-ES"/>
        </w:rPr>
        <w:t>ASUNTOS DE TRÁMITE</w:t>
      </w:r>
    </w:p>
    <w:p w:rsidR="004850AD" w:rsidRDefault="004850AD" w:rsidP="007159B9">
      <w:pPr>
        <w:widowControl w:val="0"/>
        <w:spacing w:before="120"/>
        <w:ind w:firstLine="408"/>
        <w:jc w:val="both"/>
        <w:outlineLvl w:val="6"/>
        <w:rPr>
          <w:rFonts w:ascii="Arial" w:hAnsi="Arial"/>
          <w:sz w:val="22"/>
          <w:szCs w:val="22"/>
          <w:lang w:val="es-ES"/>
        </w:rPr>
      </w:pPr>
      <w:r w:rsidRPr="007159B9">
        <w:rPr>
          <w:rFonts w:ascii="Arial" w:hAnsi="Arial"/>
          <w:sz w:val="22"/>
          <w:szCs w:val="22"/>
          <w:lang w:val="es-ES"/>
        </w:rPr>
        <w:t>Asistencia</w:t>
      </w:r>
    </w:p>
    <w:p w:rsidR="004850AD" w:rsidRDefault="004850AD" w:rsidP="002E4D46">
      <w:pPr>
        <w:widowControl w:val="0"/>
        <w:numPr>
          <w:ilvl w:val="0"/>
          <w:numId w:val="13"/>
        </w:numPr>
        <w:tabs>
          <w:tab w:val="clear" w:pos="360"/>
        </w:tabs>
        <w:spacing w:before="120"/>
        <w:ind w:left="436" w:hanging="364"/>
        <w:jc w:val="both"/>
        <w:outlineLvl w:val="6"/>
        <w:rPr>
          <w:rFonts w:ascii="Arial" w:hAnsi="Arial"/>
          <w:sz w:val="22"/>
          <w:szCs w:val="22"/>
          <w:lang w:val="es-ES"/>
        </w:rPr>
      </w:pPr>
      <w:r w:rsidRPr="007159B9">
        <w:rPr>
          <w:rFonts w:ascii="Arial" w:hAnsi="Arial"/>
          <w:sz w:val="22"/>
          <w:szCs w:val="22"/>
          <w:lang w:val="es-ES"/>
        </w:rPr>
        <w:t>Aprobación de Agenda</w:t>
      </w:r>
    </w:p>
    <w:p w:rsidR="004850AD" w:rsidRDefault="004850AD" w:rsidP="005F0697">
      <w:pPr>
        <w:widowControl w:val="0"/>
        <w:numPr>
          <w:ilvl w:val="0"/>
          <w:numId w:val="13"/>
        </w:numPr>
        <w:tabs>
          <w:tab w:val="clear" w:pos="360"/>
        </w:tabs>
        <w:spacing w:before="120"/>
        <w:ind w:left="436" w:hanging="364"/>
        <w:jc w:val="both"/>
        <w:outlineLvl w:val="6"/>
        <w:rPr>
          <w:rFonts w:ascii="Arial" w:hAnsi="Arial"/>
          <w:sz w:val="22"/>
          <w:szCs w:val="22"/>
          <w:lang w:val="es-ES"/>
        </w:rPr>
      </w:pPr>
      <w:r w:rsidRPr="005F0697">
        <w:rPr>
          <w:rFonts w:ascii="Arial" w:hAnsi="Arial"/>
          <w:sz w:val="22"/>
          <w:szCs w:val="22"/>
          <w:lang w:val="es-ES"/>
        </w:rPr>
        <w:t>Minuto de Silencio en memoria del Ing. Danilo Rojas, Egresado del Instituto Tecnológico, integrante de la FEITEC y ex miembro del Consejo Institucional</w:t>
      </w:r>
      <w:r w:rsidRPr="00EA6280">
        <w:rPr>
          <w:rFonts w:ascii="Arial" w:hAnsi="Arial"/>
          <w:sz w:val="22"/>
          <w:szCs w:val="22"/>
          <w:lang w:val="es-ES"/>
        </w:rPr>
        <w:t xml:space="preserve"> </w:t>
      </w:r>
    </w:p>
    <w:p w:rsidR="004850AD" w:rsidRDefault="004850AD" w:rsidP="005F0697">
      <w:pPr>
        <w:widowControl w:val="0"/>
        <w:numPr>
          <w:ilvl w:val="0"/>
          <w:numId w:val="13"/>
        </w:numPr>
        <w:tabs>
          <w:tab w:val="clear" w:pos="360"/>
        </w:tabs>
        <w:spacing w:before="120"/>
        <w:ind w:left="436" w:hanging="364"/>
        <w:jc w:val="both"/>
        <w:outlineLvl w:val="6"/>
        <w:rPr>
          <w:rFonts w:ascii="Arial" w:hAnsi="Arial"/>
          <w:sz w:val="22"/>
          <w:szCs w:val="22"/>
          <w:lang w:val="es-ES"/>
        </w:rPr>
      </w:pPr>
      <w:r w:rsidRPr="00EA6280">
        <w:rPr>
          <w:rFonts w:ascii="Arial" w:hAnsi="Arial"/>
          <w:sz w:val="22"/>
          <w:szCs w:val="22"/>
          <w:lang w:val="es-ES"/>
        </w:rPr>
        <w:t>Aprobación de</w:t>
      </w:r>
      <w:r>
        <w:rPr>
          <w:rFonts w:ascii="Arial" w:hAnsi="Arial"/>
          <w:sz w:val="22"/>
          <w:szCs w:val="22"/>
          <w:lang w:val="es-ES"/>
        </w:rPr>
        <w:t>l Acta 2743</w:t>
      </w:r>
    </w:p>
    <w:p w:rsidR="004850AD" w:rsidRDefault="004850AD" w:rsidP="002E4D46">
      <w:pPr>
        <w:widowControl w:val="0"/>
        <w:numPr>
          <w:ilvl w:val="0"/>
          <w:numId w:val="13"/>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Informe de Correspondencia (documento anexo)</w:t>
      </w:r>
    </w:p>
    <w:p w:rsidR="004850AD" w:rsidRDefault="004850AD" w:rsidP="002E4D46">
      <w:pPr>
        <w:widowControl w:val="0"/>
        <w:numPr>
          <w:ilvl w:val="0"/>
          <w:numId w:val="13"/>
        </w:numPr>
        <w:tabs>
          <w:tab w:val="clear" w:pos="360"/>
        </w:tabs>
        <w:spacing w:before="120"/>
        <w:ind w:left="436" w:hanging="357"/>
        <w:jc w:val="both"/>
        <w:outlineLvl w:val="6"/>
        <w:rPr>
          <w:rFonts w:ascii="Arial" w:hAnsi="Arial"/>
          <w:sz w:val="22"/>
          <w:szCs w:val="22"/>
          <w:lang w:val="es-ES"/>
        </w:rPr>
      </w:pPr>
      <w:r w:rsidRPr="00323008">
        <w:rPr>
          <w:rFonts w:ascii="Arial" w:hAnsi="Arial"/>
          <w:sz w:val="22"/>
          <w:szCs w:val="22"/>
          <w:lang w:val="es-ES"/>
        </w:rPr>
        <w:t>Entrega de Seguimiento del Control de la Ejecución de los acuerdos tomados por el Consejo Institucional</w:t>
      </w:r>
    </w:p>
    <w:p w:rsidR="004850AD" w:rsidRPr="007159B9" w:rsidRDefault="004850AD" w:rsidP="002E4D46">
      <w:pPr>
        <w:widowControl w:val="0"/>
        <w:numPr>
          <w:ilvl w:val="0"/>
          <w:numId w:val="13"/>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Informes de Rectoría</w:t>
      </w:r>
    </w:p>
    <w:p w:rsidR="004850AD" w:rsidRPr="007159B9" w:rsidRDefault="004850AD" w:rsidP="002E4D46">
      <w:pPr>
        <w:widowControl w:val="0"/>
        <w:numPr>
          <w:ilvl w:val="0"/>
          <w:numId w:val="13"/>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Propuestas de Comisiones</w:t>
      </w:r>
    </w:p>
    <w:p w:rsidR="004850AD" w:rsidRDefault="004850AD" w:rsidP="002E4D46">
      <w:pPr>
        <w:widowControl w:val="0"/>
        <w:numPr>
          <w:ilvl w:val="0"/>
          <w:numId w:val="13"/>
        </w:numPr>
        <w:tabs>
          <w:tab w:val="clear" w:pos="360"/>
        </w:tabs>
        <w:spacing w:before="120"/>
        <w:ind w:left="436" w:hanging="357"/>
        <w:jc w:val="both"/>
        <w:outlineLvl w:val="6"/>
        <w:rPr>
          <w:rFonts w:ascii="Arial" w:hAnsi="Arial"/>
          <w:sz w:val="22"/>
          <w:szCs w:val="22"/>
          <w:lang w:val="es-ES"/>
        </w:rPr>
      </w:pPr>
      <w:r w:rsidRPr="007159B9">
        <w:rPr>
          <w:rFonts w:ascii="Arial" w:hAnsi="Arial"/>
          <w:sz w:val="22"/>
          <w:szCs w:val="22"/>
          <w:lang w:val="es-ES"/>
        </w:rPr>
        <w:t>Propuestas de miembros del Consejo Institucional</w:t>
      </w:r>
    </w:p>
    <w:p w:rsidR="004850AD" w:rsidRPr="00323008" w:rsidRDefault="004850AD" w:rsidP="001D7C7C">
      <w:pPr>
        <w:widowControl w:val="0"/>
        <w:numPr>
          <w:ilvl w:val="0"/>
          <w:numId w:val="13"/>
        </w:numPr>
        <w:tabs>
          <w:tab w:val="clear" w:pos="360"/>
        </w:tabs>
        <w:spacing w:before="120"/>
        <w:ind w:left="436" w:hanging="357"/>
        <w:jc w:val="both"/>
        <w:outlineLvl w:val="6"/>
        <w:rPr>
          <w:rFonts w:ascii="Arial" w:hAnsi="Arial"/>
          <w:sz w:val="22"/>
          <w:szCs w:val="22"/>
          <w:lang w:val="es-ES"/>
        </w:rPr>
      </w:pPr>
      <w:r w:rsidRPr="00323008">
        <w:rPr>
          <w:rFonts w:ascii="Arial" w:hAnsi="Arial"/>
          <w:sz w:val="22"/>
          <w:szCs w:val="22"/>
          <w:lang w:val="es-ES"/>
        </w:rPr>
        <w:t>Juramentación de las personas integrantes de la Comisión para atender el tema de Evaluación Docente</w:t>
      </w:r>
      <w:r>
        <w:rPr>
          <w:rFonts w:ascii="Arial" w:hAnsi="Arial"/>
          <w:sz w:val="22"/>
          <w:szCs w:val="22"/>
          <w:lang w:val="es-ES"/>
        </w:rPr>
        <w:t xml:space="preserve"> </w:t>
      </w:r>
      <w:r w:rsidRPr="00715B3C">
        <w:rPr>
          <w:rFonts w:ascii="Arial" w:hAnsi="Arial" w:cs="Arial"/>
          <w:i/>
          <w:sz w:val="20"/>
          <w:szCs w:val="20"/>
        </w:rPr>
        <w:t>(A cargo de la Presidencia)</w:t>
      </w:r>
    </w:p>
    <w:p w:rsidR="004850AD" w:rsidRPr="001D7C7C" w:rsidRDefault="004850AD" w:rsidP="002E4D46">
      <w:pPr>
        <w:widowControl w:val="0"/>
        <w:numPr>
          <w:ilvl w:val="0"/>
          <w:numId w:val="13"/>
        </w:numPr>
        <w:tabs>
          <w:tab w:val="clear" w:pos="360"/>
        </w:tabs>
        <w:spacing w:before="120"/>
        <w:ind w:left="436" w:hanging="357"/>
        <w:jc w:val="both"/>
        <w:outlineLvl w:val="6"/>
        <w:rPr>
          <w:rFonts w:ascii="Arial" w:hAnsi="Arial"/>
          <w:sz w:val="22"/>
          <w:szCs w:val="22"/>
          <w:lang w:val="es-ES"/>
        </w:rPr>
      </w:pPr>
      <w:r w:rsidRPr="00323008">
        <w:rPr>
          <w:rFonts w:ascii="Arial" w:hAnsi="Arial"/>
          <w:sz w:val="22"/>
          <w:szCs w:val="22"/>
          <w:lang w:val="es-ES"/>
        </w:rPr>
        <w:t>Nombramiento de un integrante titular en la Comisión de Carrera Administrativa y de Apoyo a la Academia</w:t>
      </w:r>
      <w:r>
        <w:rPr>
          <w:rFonts w:ascii="Arial" w:hAnsi="Arial"/>
          <w:sz w:val="22"/>
          <w:szCs w:val="22"/>
          <w:lang w:val="es-ES"/>
        </w:rPr>
        <w:t xml:space="preserve"> </w:t>
      </w:r>
      <w:r w:rsidRPr="00715B3C">
        <w:rPr>
          <w:rFonts w:ascii="Arial" w:hAnsi="Arial" w:cs="Arial"/>
          <w:i/>
          <w:sz w:val="20"/>
          <w:szCs w:val="20"/>
        </w:rPr>
        <w:t>(A cargo de la Presidencia)</w:t>
      </w:r>
    </w:p>
    <w:p w:rsidR="004850AD" w:rsidRPr="001D7C7C" w:rsidRDefault="004850AD" w:rsidP="001D7C7C">
      <w:pPr>
        <w:widowControl w:val="0"/>
        <w:spacing w:before="120"/>
        <w:jc w:val="center"/>
        <w:outlineLvl w:val="6"/>
        <w:rPr>
          <w:rFonts w:ascii="Arial" w:hAnsi="Arial" w:cs="Arial"/>
          <w:b/>
          <w:sz w:val="22"/>
          <w:szCs w:val="22"/>
          <w:lang w:val="es-ES"/>
        </w:rPr>
      </w:pPr>
      <w:r w:rsidRPr="001D7C7C">
        <w:rPr>
          <w:rFonts w:ascii="Arial" w:hAnsi="Arial" w:cs="Arial"/>
          <w:b/>
          <w:sz w:val="22"/>
          <w:szCs w:val="22"/>
          <w:lang w:val="es-ES"/>
        </w:rPr>
        <w:t>ASUNTOS DE FONDO</w:t>
      </w:r>
    </w:p>
    <w:p w:rsidR="004850AD" w:rsidRPr="008C6EA8" w:rsidRDefault="004850AD" w:rsidP="001D7C7C">
      <w:pPr>
        <w:widowControl w:val="0"/>
        <w:numPr>
          <w:ilvl w:val="0"/>
          <w:numId w:val="13"/>
        </w:numPr>
        <w:tabs>
          <w:tab w:val="clear" w:pos="360"/>
        </w:tabs>
        <w:spacing w:before="120"/>
        <w:ind w:left="436" w:hanging="357"/>
        <w:jc w:val="both"/>
        <w:outlineLvl w:val="6"/>
        <w:rPr>
          <w:rFonts w:ascii="Arial" w:hAnsi="Arial" w:cs="Arial"/>
          <w:sz w:val="20"/>
          <w:szCs w:val="20"/>
          <w:lang w:val="es-ES"/>
        </w:rPr>
      </w:pPr>
      <w:r w:rsidRPr="00323008">
        <w:rPr>
          <w:rFonts w:ascii="Arial" w:hAnsi="Arial"/>
          <w:sz w:val="22"/>
          <w:szCs w:val="22"/>
          <w:lang w:val="es-ES"/>
        </w:rPr>
        <w:t xml:space="preserve">Informe sobre acuerdo tomado por la Junta Administrativa de la FUNDATEC, en la Sesión No. 11-2011, del 24 de noviembre del 2011, referente  al cierre del Proyecto </w:t>
      </w:r>
      <w:proofErr w:type="spellStart"/>
      <w:r w:rsidRPr="00323008">
        <w:rPr>
          <w:rFonts w:ascii="Arial" w:hAnsi="Arial"/>
          <w:sz w:val="22"/>
          <w:szCs w:val="22"/>
          <w:lang w:val="es-ES"/>
        </w:rPr>
        <w:t>Solarium</w:t>
      </w:r>
      <w:proofErr w:type="spellEnd"/>
      <w:r>
        <w:rPr>
          <w:rFonts w:ascii="Arial" w:hAnsi="Arial"/>
          <w:sz w:val="22"/>
          <w:szCs w:val="22"/>
          <w:lang w:val="es-ES"/>
        </w:rPr>
        <w:t xml:space="preserve"> </w:t>
      </w:r>
      <w:r w:rsidRPr="008C6EA8">
        <w:rPr>
          <w:rFonts w:ascii="Arial" w:hAnsi="Arial" w:cs="Arial"/>
          <w:i/>
          <w:sz w:val="20"/>
          <w:szCs w:val="20"/>
        </w:rPr>
        <w:t xml:space="preserve">(A cargo de la Presidencia)  Invitados:  Ing. Hugo Navarro y </w:t>
      </w:r>
      <w:proofErr w:type="spellStart"/>
      <w:r w:rsidRPr="008C6EA8">
        <w:rPr>
          <w:rFonts w:ascii="Arial" w:hAnsi="Arial" w:cs="Arial"/>
          <w:i/>
          <w:sz w:val="20"/>
          <w:szCs w:val="20"/>
        </w:rPr>
        <w:t>MSc</w:t>
      </w:r>
      <w:proofErr w:type="spellEnd"/>
      <w:r w:rsidRPr="008C6EA8">
        <w:rPr>
          <w:rFonts w:ascii="Arial" w:hAnsi="Arial" w:cs="Arial"/>
          <w:i/>
          <w:sz w:val="20"/>
          <w:szCs w:val="20"/>
        </w:rPr>
        <w:t>. Damaris Cordero)</w:t>
      </w:r>
    </w:p>
    <w:p w:rsidR="004850AD" w:rsidRPr="008C6EA8" w:rsidRDefault="004850AD" w:rsidP="001D7C7C">
      <w:pPr>
        <w:widowControl w:val="0"/>
        <w:numPr>
          <w:ilvl w:val="0"/>
          <w:numId w:val="13"/>
        </w:numPr>
        <w:tabs>
          <w:tab w:val="clear" w:pos="360"/>
        </w:tabs>
        <w:spacing w:before="120"/>
        <w:ind w:left="436" w:hanging="357"/>
        <w:jc w:val="both"/>
        <w:outlineLvl w:val="6"/>
        <w:rPr>
          <w:rFonts w:ascii="Arial" w:hAnsi="Arial" w:cs="Arial"/>
          <w:i/>
          <w:sz w:val="20"/>
          <w:szCs w:val="20"/>
        </w:rPr>
      </w:pPr>
      <w:r w:rsidRPr="008C6EA8">
        <w:rPr>
          <w:rFonts w:ascii="Arial" w:hAnsi="Arial"/>
          <w:sz w:val="22"/>
          <w:szCs w:val="22"/>
          <w:lang w:val="es-ES"/>
        </w:rPr>
        <w:t>Reforma Integral del Reglamento de Incentivos para funcionarios de la Sede Regional San Carlos</w:t>
      </w:r>
      <w:r w:rsidRPr="00580541">
        <w:rPr>
          <w:rFonts w:ascii="Arial" w:hAnsi="Arial" w:cs="Arial"/>
          <w:i/>
          <w:sz w:val="18"/>
          <w:szCs w:val="18"/>
        </w:rPr>
        <w:t xml:space="preserve"> </w:t>
      </w:r>
      <w:r w:rsidRPr="008C6EA8">
        <w:rPr>
          <w:rFonts w:ascii="Arial" w:hAnsi="Arial"/>
          <w:sz w:val="20"/>
          <w:szCs w:val="20"/>
          <w:lang w:val="es-ES"/>
        </w:rPr>
        <w:t>(</w:t>
      </w:r>
      <w:r w:rsidRPr="008C6EA8">
        <w:rPr>
          <w:rFonts w:ascii="Arial" w:hAnsi="Arial" w:cs="Arial"/>
          <w:i/>
          <w:sz w:val="20"/>
          <w:szCs w:val="20"/>
        </w:rPr>
        <w:t>A cargo de la Comisión de Planificación y Administración)</w:t>
      </w:r>
    </w:p>
    <w:p w:rsidR="004850AD" w:rsidRPr="001D7C7C" w:rsidRDefault="004850AD" w:rsidP="001D7C7C">
      <w:pPr>
        <w:widowControl w:val="0"/>
        <w:numPr>
          <w:ilvl w:val="0"/>
          <w:numId w:val="13"/>
        </w:numPr>
        <w:tabs>
          <w:tab w:val="clear" w:pos="360"/>
        </w:tabs>
        <w:spacing w:before="120"/>
        <w:ind w:left="436" w:hanging="357"/>
        <w:jc w:val="both"/>
        <w:outlineLvl w:val="6"/>
        <w:rPr>
          <w:rFonts w:ascii="Arial" w:hAnsi="Arial"/>
          <w:sz w:val="22"/>
          <w:szCs w:val="22"/>
          <w:lang w:val="es-ES"/>
        </w:rPr>
      </w:pPr>
      <w:r w:rsidRPr="00323008">
        <w:rPr>
          <w:rFonts w:ascii="Arial" w:hAnsi="Arial"/>
          <w:sz w:val="22"/>
          <w:szCs w:val="22"/>
          <w:lang w:val="es-ES"/>
        </w:rPr>
        <w:t>Pronunciamiento del Consejo Institucional sobre “Proyecto de Ley contra el acoso laboral en el empleo y el hostigamiento en el campo educativo", Ex</w:t>
      </w:r>
      <w:r>
        <w:rPr>
          <w:rFonts w:ascii="Arial" w:hAnsi="Arial"/>
          <w:sz w:val="22"/>
          <w:szCs w:val="22"/>
          <w:lang w:val="es-ES"/>
        </w:rPr>
        <w:t xml:space="preserve">pediente Legislativo No 18.184  </w:t>
      </w:r>
      <w:r w:rsidRPr="00715B3C">
        <w:rPr>
          <w:rFonts w:ascii="Arial" w:hAnsi="Arial" w:cs="Arial"/>
          <w:i/>
          <w:sz w:val="20"/>
          <w:szCs w:val="20"/>
        </w:rPr>
        <w:t>(A cargo de la Presidencia)</w:t>
      </w:r>
    </w:p>
    <w:p w:rsidR="004850AD" w:rsidRPr="001D7C7C" w:rsidRDefault="004850AD" w:rsidP="001D7C7C">
      <w:pPr>
        <w:widowControl w:val="0"/>
        <w:numPr>
          <w:ilvl w:val="0"/>
          <w:numId w:val="13"/>
        </w:numPr>
        <w:tabs>
          <w:tab w:val="clear" w:pos="360"/>
        </w:tabs>
        <w:spacing w:before="120"/>
        <w:ind w:left="436" w:hanging="357"/>
        <w:jc w:val="both"/>
        <w:outlineLvl w:val="6"/>
        <w:rPr>
          <w:rFonts w:ascii="Arial" w:hAnsi="Arial" w:cs="Arial"/>
          <w:i/>
          <w:sz w:val="20"/>
          <w:szCs w:val="20"/>
        </w:rPr>
      </w:pPr>
      <w:r w:rsidRPr="001D7C7C">
        <w:rPr>
          <w:rFonts w:ascii="Arial" w:hAnsi="Arial"/>
          <w:sz w:val="22"/>
          <w:szCs w:val="22"/>
          <w:lang w:val="es-ES"/>
        </w:rPr>
        <w:t>Pronunciamiento del Consejo Institucional sobre Proyecto de Ley “Fecundación In Vitro y Transferencia Embrionaria”, Expediente Legislativo No. 18.057</w:t>
      </w:r>
      <w:r w:rsidRPr="00F33D8C">
        <w:rPr>
          <w:rFonts w:cs="Arial"/>
          <w:bCs/>
          <w:sz w:val="22"/>
          <w:szCs w:val="22"/>
          <w:lang w:val="es-ES_tradnl"/>
        </w:rPr>
        <w:t xml:space="preserve"> </w:t>
      </w:r>
      <w:r w:rsidRPr="001D7C7C">
        <w:rPr>
          <w:rFonts w:ascii="Arial" w:hAnsi="Arial" w:cs="Arial"/>
          <w:i/>
          <w:sz w:val="20"/>
          <w:szCs w:val="20"/>
        </w:rPr>
        <w:t>(A cargo de la Presidencia)</w:t>
      </w:r>
    </w:p>
    <w:p w:rsidR="004850AD" w:rsidRDefault="004850AD" w:rsidP="001D7C7C">
      <w:pPr>
        <w:widowControl w:val="0"/>
        <w:numPr>
          <w:ilvl w:val="0"/>
          <w:numId w:val="13"/>
        </w:numPr>
        <w:spacing w:before="120"/>
        <w:jc w:val="both"/>
        <w:outlineLvl w:val="6"/>
        <w:rPr>
          <w:rFonts w:ascii="Arial" w:hAnsi="Arial" w:cs="Arial"/>
          <w:i/>
          <w:sz w:val="18"/>
          <w:szCs w:val="18"/>
          <w:lang w:val="es-ES"/>
        </w:rPr>
      </w:pPr>
      <w:r w:rsidRPr="008C6EA8">
        <w:rPr>
          <w:rFonts w:ascii="Arial" w:hAnsi="Arial"/>
          <w:sz w:val="22"/>
          <w:szCs w:val="22"/>
          <w:lang w:val="es-ES"/>
        </w:rPr>
        <w:t>Aval para que el Rector otorgue permiso sin goce de salario, a la Licda. Maureen Reid Vargas</w:t>
      </w:r>
      <w:r w:rsidRPr="00715B3C">
        <w:rPr>
          <w:rFonts w:ascii="Arial" w:hAnsi="Arial" w:cs="Arial"/>
          <w:i/>
          <w:sz w:val="18"/>
          <w:szCs w:val="18"/>
          <w:lang w:val="es-ES"/>
        </w:rPr>
        <w:t xml:space="preserve"> </w:t>
      </w:r>
      <w:r w:rsidRPr="008C6EA8">
        <w:rPr>
          <w:rFonts w:ascii="Arial" w:hAnsi="Arial" w:cs="Arial"/>
          <w:i/>
          <w:sz w:val="20"/>
          <w:szCs w:val="20"/>
        </w:rPr>
        <w:t>(A cargo de miembros del Consejo Institucional)</w:t>
      </w:r>
    </w:p>
    <w:p w:rsidR="004850AD" w:rsidRPr="001D7C7C" w:rsidRDefault="004850AD" w:rsidP="00210F36">
      <w:pPr>
        <w:widowControl w:val="0"/>
        <w:numPr>
          <w:ilvl w:val="0"/>
          <w:numId w:val="13"/>
        </w:numPr>
        <w:spacing w:before="120"/>
        <w:jc w:val="both"/>
        <w:outlineLvl w:val="6"/>
        <w:rPr>
          <w:rFonts w:ascii="Arial" w:hAnsi="Arial"/>
          <w:sz w:val="22"/>
          <w:szCs w:val="22"/>
          <w:lang w:val="es-ES"/>
        </w:rPr>
      </w:pPr>
      <w:r w:rsidRPr="00323008">
        <w:rPr>
          <w:rFonts w:ascii="Arial" w:hAnsi="Arial"/>
          <w:sz w:val="22"/>
          <w:szCs w:val="22"/>
          <w:lang w:val="es-ES"/>
        </w:rPr>
        <w:t xml:space="preserve">Felicitación al Máster. Eugenio Trejos Benavides, </w:t>
      </w:r>
      <w:proofErr w:type="spellStart"/>
      <w:r w:rsidRPr="00323008">
        <w:rPr>
          <w:rFonts w:ascii="Arial" w:hAnsi="Arial"/>
          <w:sz w:val="22"/>
          <w:szCs w:val="22"/>
          <w:lang w:val="es-ES"/>
        </w:rPr>
        <w:t>Exrector</w:t>
      </w:r>
      <w:proofErr w:type="spellEnd"/>
      <w:r w:rsidRPr="00323008">
        <w:rPr>
          <w:rFonts w:ascii="Arial" w:hAnsi="Arial"/>
          <w:sz w:val="22"/>
          <w:szCs w:val="22"/>
          <w:lang w:val="es-ES"/>
        </w:rPr>
        <w:t xml:space="preserve"> y profesor del Instituto Tecnológico de Costa Rica, por su designación como Doctor Honoris Causa de la Universidad Nacional Autónoma de Nicaragua, León</w:t>
      </w:r>
      <w:r>
        <w:rPr>
          <w:rFonts w:ascii="Arial" w:hAnsi="Arial"/>
          <w:sz w:val="22"/>
          <w:szCs w:val="22"/>
          <w:lang w:val="es-ES"/>
        </w:rPr>
        <w:t xml:space="preserve"> </w:t>
      </w:r>
      <w:r w:rsidRPr="008C6EA8">
        <w:rPr>
          <w:rFonts w:ascii="Arial" w:hAnsi="Arial" w:cs="Arial"/>
          <w:i/>
          <w:color w:val="000000"/>
          <w:sz w:val="20"/>
          <w:szCs w:val="20"/>
        </w:rPr>
        <w:t>(A cargo de miembros del Consejo Institucional)</w:t>
      </w:r>
    </w:p>
    <w:p w:rsidR="004850AD" w:rsidRPr="001D7C7C" w:rsidRDefault="004850AD" w:rsidP="001D7C7C">
      <w:pPr>
        <w:widowControl w:val="0"/>
        <w:numPr>
          <w:ilvl w:val="0"/>
          <w:numId w:val="13"/>
        </w:numPr>
        <w:tabs>
          <w:tab w:val="clear" w:pos="360"/>
        </w:tabs>
        <w:spacing w:before="120"/>
        <w:ind w:left="436" w:hanging="357"/>
        <w:jc w:val="both"/>
        <w:outlineLvl w:val="6"/>
        <w:rPr>
          <w:rFonts w:ascii="Arial" w:hAnsi="Arial" w:cs="Arial"/>
          <w:i/>
          <w:color w:val="000000"/>
          <w:sz w:val="20"/>
          <w:szCs w:val="20"/>
        </w:rPr>
      </w:pPr>
      <w:r w:rsidRPr="001D7C7C">
        <w:rPr>
          <w:rFonts w:ascii="Arial" w:hAnsi="Arial"/>
          <w:sz w:val="22"/>
          <w:szCs w:val="22"/>
          <w:lang w:val="es-ES"/>
        </w:rPr>
        <w:t>Solicitud a la Administración de un estudio de costos reales del trámite de matrícula y de bienestar estudiantil</w:t>
      </w:r>
      <w:r>
        <w:rPr>
          <w:rFonts w:cs="Arial"/>
          <w:color w:val="000000"/>
          <w:sz w:val="22"/>
          <w:szCs w:val="22"/>
        </w:rPr>
        <w:t xml:space="preserve">  </w:t>
      </w:r>
      <w:r w:rsidRPr="001D7C7C">
        <w:rPr>
          <w:rFonts w:ascii="Arial" w:hAnsi="Arial" w:cs="Arial"/>
          <w:i/>
          <w:color w:val="000000"/>
          <w:sz w:val="20"/>
          <w:szCs w:val="20"/>
        </w:rPr>
        <w:t>(A cargo de Comisión de Planificación y Administración)</w:t>
      </w:r>
    </w:p>
    <w:p w:rsidR="004850AD" w:rsidRPr="005A5179" w:rsidRDefault="004850AD" w:rsidP="00715B3C">
      <w:pPr>
        <w:widowControl w:val="0"/>
        <w:tabs>
          <w:tab w:val="num" w:pos="497"/>
        </w:tabs>
        <w:spacing w:before="120"/>
        <w:ind w:left="499" w:hanging="425"/>
        <w:jc w:val="center"/>
        <w:outlineLvl w:val="6"/>
        <w:rPr>
          <w:rFonts w:ascii="Arial" w:hAnsi="Arial"/>
          <w:b/>
          <w:sz w:val="22"/>
          <w:szCs w:val="22"/>
          <w:lang w:val="es-ES"/>
        </w:rPr>
      </w:pPr>
      <w:r w:rsidRPr="005A5179">
        <w:rPr>
          <w:rFonts w:ascii="Arial" w:hAnsi="Arial"/>
          <w:b/>
          <w:sz w:val="22"/>
          <w:szCs w:val="22"/>
          <w:lang w:val="es-ES"/>
        </w:rPr>
        <w:lastRenderedPageBreak/>
        <w:t>ASUNTOS VARIOS</w:t>
      </w:r>
    </w:p>
    <w:p w:rsidR="004850AD" w:rsidRPr="005A5179" w:rsidRDefault="004850AD" w:rsidP="001D7C7C">
      <w:pPr>
        <w:widowControl w:val="0"/>
        <w:numPr>
          <w:ilvl w:val="0"/>
          <w:numId w:val="13"/>
        </w:numPr>
        <w:tabs>
          <w:tab w:val="clear" w:pos="360"/>
        </w:tabs>
        <w:spacing w:before="120"/>
        <w:ind w:left="436" w:hanging="357"/>
        <w:jc w:val="both"/>
        <w:outlineLvl w:val="6"/>
        <w:rPr>
          <w:rFonts w:ascii="Arial" w:hAnsi="Arial"/>
          <w:sz w:val="22"/>
          <w:szCs w:val="22"/>
          <w:lang w:val="es-ES"/>
        </w:rPr>
      </w:pPr>
      <w:r w:rsidRPr="001D7C7C">
        <w:rPr>
          <w:rFonts w:ascii="Arial" w:hAnsi="Arial"/>
          <w:sz w:val="22"/>
          <w:szCs w:val="22"/>
          <w:lang w:val="es-ES"/>
        </w:rPr>
        <w:t>Varios</w:t>
      </w:r>
    </w:p>
    <w:p w:rsidR="004850AD" w:rsidRDefault="004850AD" w:rsidP="001D7C7C">
      <w:pPr>
        <w:widowControl w:val="0"/>
        <w:numPr>
          <w:ilvl w:val="0"/>
          <w:numId w:val="13"/>
        </w:numPr>
        <w:tabs>
          <w:tab w:val="clear" w:pos="360"/>
        </w:tabs>
        <w:spacing w:before="120"/>
        <w:ind w:left="436" w:hanging="357"/>
        <w:jc w:val="both"/>
        <w:outlineLvl w:val="6"/>
        <w:rPr>
          <w:rFonts w:ascii="Arial" w:hAnsi="Arial"/>
          <w:sz w:val="22"/>
          <w:szCs w:val="22"/>
          <w:lang w:val="es-ES"/>
        </w:rPr>
      </w:pPr>
      <w:r w:rsidRPr="005A5179">
        <w:rPr>
          <w:rFonts w:ascii="Arial" w:hAnsi="Arial"/>
          <w:sz w:val="22"/>
          <w:szCs w:val="22"/>
          <w:lang w:val="es-ES"/>
        </w:rPr>
        <w:t xml:space="preserve">Definición </w:t>
      </w:r>
      <w:r w:rsidRPr="005A5179">
        <w:rPr>
          <w:rFonts w:ascii="Arial" w:hAnsi="Arial"/>
          <w:sz w:val="22"/>
          <w:szCs w:val="22"/>
        </w:rPr>
        <w:t>puntos</w:t>
      </w:r>
      <w:r w:rsidRPr="005A5179">
        <w:rPr>
          <w:rFonts w:ascii="Arial" w:hAnsi="Arial"/>
          <w:sz w:val="22"/>
          <w:szCs w:val="22"/>
          <w:lang w:val="es-ES"/>
        </w:rPr>
        <w:t xml:space="preserve"> de agenda para la próxima sesión.</w:t>
      </w:r>
    </w:p>
    <w:p w:rsidR="004850AD" w:rsidRDefault="004850AD" w:rsidP="004D52B5">
      <w:pPr>
        <w:pStyle w:val="Fuentedeprrafopredet"/>
        <w:ind w:left="2127" w:hanging="2127"/>
        <w:jc w:val="both"/>
        <w:rPr>
          <w:rFonts w:ascii="Arial" w:hAnsi="Arial"/>
          <w:b/>
          <w:sz w:val="22"/>
          <w:szCs w:val="22"/>
        </w:rPr>
      </w:pPr>
      <w:r w:rsidRPr="004D52B5">
        <w:rPr>
          <w:rFonts w:ascii="Arial" w:hAnsi="Arial"/>
          <w:b/>
          <w:sz w:val="24"/>
          <w:szCs w:val="22"/>
        </w:rPr>
        <w:t>ARTÍCULO 2.</w:t>
      </w:r>
      <w:r w:rsidRPr="004D52B5">
        <w:rPr>
          <w:rFonts w:ascii="Arial" w:hAnsi="Arial"/>
          <w:b/>
          <w:sz w:val="24"/>
          <w:szCs w:val="22"/>
        </w:rPr>
        <w:tab/>
        <w:t>Minuto de Silencio por la Memoria del Ing. Danilo Rojas, Ex Presidente de la Federación</w:t>
      </w:r>
      <w:r>
        <w:rPr>
          <w:rFonts w:ascii="Arial" w:hAnsi="Arial"/>
          <w:b/>
          <w:sz w:val="22"/>
          <w:szCs w:val="22"/>
        </w:rPr>
        <w:t xml:space="preserve"> de Estudiantes del ITCR y e</w:t>
      </w:r>
      <w:r w:rsidRPr="004D52B5">
        <w:rPr>
          <w:rFonts w:ascii="Arial" w:hAnsi="Arial"/>
          <w:b/>
          <w:sz w:val="22"/>
          <w:szCs w:val="22"/>
        </w:rPr>
        <w:t>x</w:t>
      </w:r>
      <w:r>
        <w:rPr>
          <w:rFonts w:ascii="Arial" w:hAnsi="Arial"/>
          <w:b/>
          <w:sz w:val="22"/>
          <w:szCs w:val="22"/>
        </w:rPr>
        <w:t xml:space="preserve"> </w:t>
      </w:r>
      <w:r w:rsidRPr="004D52B5">
        <w:rPr>
          <w:rFonts w:ascii="Arial" w:hAnsi="Arial"/>
          <w:b/>
          <w:sz w:val="22"/>
          <w:szCs w:val="22"/>
        </w:rPr>
        <w:t>miembro del Consejo Institucional</w:t>
      </w:r>
    </w:p>
    <w:p w:rsidR="004850AD" w:rsidRPr="004D52B5" w:rsidRDefault="004850AD" w:rsidP="004D52B5">
      <w:pPr>
        <w:pStyle w:val="Sangradetextonormal"/>
        <w:overflowPunct w:val="0"/>
        <w:autoSpaceDE w:val="0"/>
        <w:autoSpaceDN w:val="0"/>
        <w:adjustRightInd w:val="0"/>
        <w:ind w:left="0"/>
        <w:jc w:val="both"/>
        <w:textAlignment w:val="baseline"/>
      </w:pPr>
      <w:r>
        <w:t xml:space="preserve">Se procede a realizar un Minuto de Silencio en </w:t>
      </w:r>
      <w:r w:rsidRPr="004D52B5">
        <w:t xml:space="preserve">Memoria del Ing. Danilo Rojas, </w:t>
      </w:r>
      <w:r>
        <w:t>integrante de l</w:t>
      </w:r>
      <w:r w:rsidRPr="004D52B5">
        <w:t>a Federa</w:t>
      </w:r>
      <w:r>
        <w:t>ción de Estudiantes del ITCR y e</w:t>
      </w:r>
      <w:r w:rsidRPr="004D52B5">
        <w:t>x</w:t>
      </w:r>
      <w:r>
        <w:t xml:space="preserve"> </w:t>
      </w:r>
      <w:r w:rsidRPr="004D52B5">
        <w:t>miembro del Consejo Institucional</w:t>
      </w:r>
      <w:r>
        <w:t>, como Representante de la Comunidad Institucional.</w:t>
      </w:r>
    </w:p>
    <w:p w:rsidR="004850AD" w:rsidRPr="005A5179" w:rsidRDefault="004850AD" w:rsidP="00674365">
      <w:pPr>
        <w:pStyle w:val="Sangradetextonormal"/>
        <w:overflowPunct w:val="0"/>
        <w:autoSpaceDE w:val="0"/>
        <w:autoSpaceDN w:val="0"/>
        <w:adjustRightInd w:val="0"/>
        <w:ind w:left="0"/>
        <w:jc w:val="center"/>
        <w:textAlignment w:val="baseline"/>
        <w:rPr>
          <w:b/>
        </w:rPr>
      </w:pPr>
      <w:r w:rsidRPr="005A5179">
        <w:rPr>
          <w:b/>
        </w:rPr>
        <w:t>CAPITULO ACTAS</w:t>
      </w:r>
    </w:p>
    <w:p w:rsidR="004850AD" w:rsidRDefault="004850AD" w:rsidP="00CD798A">
      <w:pPr>
        <w:pStyle w:val="Fuentedeprrafopredet"/>
        <w:ind w:left="1631" w:hanging="1631"/>
        <w:jc w:val="both"/>
        <w:rPr>
          <w:rFonts w:ascii="Arial" w:hAnsi="Arial"/>
          <w:b/>
          <w:sz w:val="24"/>
          <w:szCs w:val="22"/>
        </w:rPr>
      </w:pPr>
      <w:r w:rsidRPr="005A5179">
        <w:rPr>
          <w:rFonts w:ascii="Arial" w:hAnsi="Arial"/>
          <w:b/>
          <w:sz w:val="24"/>
          <w:szCs w:val="22"/>
        </w:rPr>
        <w:t xml:space="preserve">ARTÍCULO </w:t>
      </w:r>
      <w:r>
        <w:rPr>
          <w:rFonts w:ascii="Arial" w:hAnsi="Arial"/>
          <w:b/>
          <w:sz w:val="24"/>
          <w:szCs w:val="22"/>
        </w:rPr>
        <w:t>3</w:t>
      </w:r>
      <w:r w:rsidRPr="005A5179">
        <w:rPr>
          <w:rFonts w:ascii="Arial" w:hAnsi="Arial"/>
          <w:b/>
          <w:sz w:val="24"/>
          <w:szCs w:val="22"/>
        </w:rPr>
        <w:t>.</w:t>
      </w:r>
      <w:r w:rsidRPr="005A5179">
        <w:rPr>
          <w:rFonts w:ascii="Arial" w:hAnsi="Arial"/>
          <w:b/>
          <w:sz w:val="24"/>
          <w:szCs w:val="22"/>
        </w:rPr>
        <w:tab/>
        <w:t>Aprobación de</w:t>
      </w:r>
      <w:r>
        <w:rPr>
          <w:rFonts w:ascii="Arial" w:hAnsi="Arial"/>
          <w:b/>
          <w:sz w:val="24"/>
          <w:szCs w:val="22"/>
        </w:rPr>
        <w:t xml:space="preserve">l </w:t>
      </w:r>
      <w:r w:rsidRPr="005A5179">
        <w:rPr>
          <w:rFonts w:ascii="Arial" w:hAnsi="Arial"/>
          <w:b/>
          <w:sz w:val="24"/>
          <w:szCs w:val="22"/>
        </w:rPr>
        <w:t>Acta No. 274</w:t>
      </w:r>
      <w:r>
        <w:rPr>
          <w:rFonts w:ascii="Arial" w:hAnsi="Arial"/>
          <w:b/>
          <w:sz w:val="24"/>
          <w:szCs w:val="22"/>
        </w:rPr>
        <w:t>3</w:t>
      </w:r>
    </w:p>
    <w:p w:rsidR="004850AD" w:rsidRDefault="004850AD" w:rsidP="002D6941">
      <w:pPr>
        <w:pStyle w:val="Sangradetextonormal"/>
        <w:overflowPunct w:val="0"/>
        <w:autoSpaceDE w:val="0"/>
        <w:autoSpaceDN w:val="0"/>
        <w:adjustRightInd w:val="0"/>
        <w:ind w:left="0"/>
        <w:jc w:val="both"/>
        <w:textAlignment w:val="baseline"/>
      </w:pPr>
      <w:r w:rsidRPr="005A5179">
        <w:t>Se somete a votación el Acta No. 274</w:t>
      </w:r>
      <w:r>
        <w:t>3</w:t>
      </w:r>
      <w:r w:rsidRPr="005A5179">
        <w:t xml:space="preserve"> y se obtiene el siguiente resultado</w:t>
      </w:r>
      <w:r w:rsidRPr="00932451">
        <w:rPr>
          <w:b/>
        </w:rPr>
        <w:t xml:space="preserve">: </w:t>
      </w:r>
      <w:r w:rsidRPr="00932451">
        <w:t>8 v</w:t>
      </w:r>
      <w:r w:rsidRPr="005A5179">
        <w:t xml:space="preserve">otos a favor, </w:t>
      </w:r>
      <w:r>
        <w:t>2</w:t>
      </w:r>
      <w:r w:rsidRPr="005A5179">
        <w:t xml:space="preserve"> en contra y se incorporan las modificaciones externadas por los(as) miembros del Consejo Institucional. </w:t>
      </w:r>
      <w:r>
        <w:t xml:space="preserve"> </w:t>
      </w:r>
    </w:p>
    <w:p w:rsidR="004850AD" w:rsidRDefault="004850AD" w:rsidP="002D6941">
      <w:pPr>
        <w:pStyle w:val="Sangradetextonormal"/>
        <w:overflowPunct w:val="0"/>
        <w:autoSpaceDE w:val="0"/>
        <w:autoSpaceDN w:val="0"/>
        <w:adjustRightInd w:val="0"/>
        <w:ind w:left="0"/>
        <w:jc w:val="both"/>
        <w:textAlignment w:val="baseline"/>
      </w:pPr>
      <w:r>
        <w:t>El señor Zorem Navarrete justifica su voto en contra por no haber estado presente en esa sesión.</w:t>
      </w:r>
    </w:p>
    <w:p w:rsidR="004850AD" w:rsidRDefault="004850AD" w:rsidP="002D6941">
      <w:pPr>
        <w:pStyle w:val="Sangradetextonormal"/>
        <w:overflowPunct w:val="0"/>
        <w:autoSpaceDE w:val="0"/>
        <w:autoSpaceDN w:val="0"/>
        <w:adjustRightInd w:val="0"/>
        <w:ind w:left="0"/>
        <w:jc w:val="both"/>
        <w:textAlignment w:val="baseline"/>
      </w:pPr>
      <w:r>
        <w:t>El señor Tomás Guzmán solicita justificar su voto en contra por no haber dado lectura al Acta, debido a que esta llegó el día miércoles.</w:t>
      </w:r>
    </w:p>
    <w:p w:rsidR="004850AD" w:rsidRPr="005A5179" w:rsidRDefault="004850AD" w:rsidP="006108D4">
      <w:pPr>
        <w:widowControl w:val="0"/>
        <w:ind w:left="436"/>
        <w:jc w:val="center"/>
        <w:outlineLvl w:val="6"/>
        <w:rPr>
          <w:rFonts w:ascii="Arial" w:hAnsi="Arial" w:cs="Arial"/>
          <w:b/>
        </w:rPr>
      </w:pPr>
      <w:r w:rsidRPr="005A5179">
        <w:rPr>
          <w:rFonts w:ascii="Arial" w:hAnsi="Arial" w:cs="Arial"/>
          <w:b/>
        </w:rPr>
        <w:t xml:space="preserve">CAPITULO DE CORRESPONDENCIA </w:t>
      </w:r>
    </w:p>
    <w:p w:rsidR="004850AD" w:rsidRPr="005A5179" w:rsidRDefault="004850AD" w:rsidP="00CD798A">
      <w:pPr>
        <w:pStyle w:val="Fuentedeprrafopredet"/>
        <w:ind w:left="1631" w:hanging="1631"/>
        <w:jc w:val="both"/>
        <w:rPr>
          <w:rFonts w:ascii="Arial" w:hAnsi="Arial"/>
          <w:b/>
          <w:sz w:val="24"/>
          <w:szCs w:val="24"/>
        </w:rPr>
      </w:pPr>
      <w:r w:rsidRPr="005A5179">
        <w:rPr>
          <w:rFonts w:ascii="Arial" w:hAnsi="Arial"/>
          <w:b/>
          <w:sz w:val="24"/>
          <w:szCs w:val="24"/>
        </w:rPr>
        <w:t xml:space="preserve">ARTÍCULO </w:t>
      </w:r>
      <w:r>
        <w:rPr>
          <w:rFonts w:ascii="Arial" w:hAnsi="Arial"/>
          <w:b/>
          <w:sz w:val="24"/>
          <w:szCs w:val="24"/>
        </w:rPr>
        <w:t>4</w:t>
      </w:r>
      <w:r w:rsidRPr="005A5179">
        <w:rPr>
          <w:rFonts w:ascii="Arial" w:hAnsi="Arial"/>
          <w:b/>
          <w:sz w:val="24"/>
          <w:szCs w:val="24"/>
        </w:rPr>
        <w:t>.</w:t>
      </w:r>
      <w:r w:rsidRPr="005A5179">
        <w:rPr>
          <w:rFonts w:ascii="Arial" w:hAnsi="Arial"/>
          <w:b/>
          <w:sz w:val="24"/>
          <w:szCs w:val="24"/>
        </w:rPr>
        <w:tab/>
        <w:t>Informe de Correspondencia (documento anexo)</w:t>
      </w:r>
    </w:p>
    <w:p w:rsidR="004850AD" w:rsidRDefault="004850AD" w:rsidP="00F25479">
      <w:pPr>
        <w:pStyle w:val="Ttulo1"/>
        <w:keepNext w:val="0"/>
        <w:widowControl w:val="0"/>
        <w:tabs>
          <w:tab w:val="left" w:pos="4536"/>
          <w:tab w:val="left" w:pos="6946"/>
        </w:tabs>
        <w:jc w:val="both"/>
        <w:rPr>
          <w:rFonts w:cs="Arial"/>
          <w:b w:val="0"/>
          <w:bCs/>
          <w:sz w:val="24"/>
        </w:rPr>
      </w:pPr>
      <w:r w:rsidRPr="005A5179">
        <w:rPr>
          <w:rFonts w:cs="Arial"/>
          <w:b w:val="0"/>
          <w:bCs/>
          <w:sz w:val="24"/>
        </w:rPr>
        <w:t>Se da a conocer la correspondencia recibida por la Secretaría del Consejo Institucional, la cual incluye:</w:t>
      </w:r>
    </w:p>
    <w:p w:rsidR="004850AD" w:rsidRDefault="004850AD" w:rsidP="00E7213F">
      <w:pPr>
        <w:rPr>
          <w:rFonts w:ascii="Arial" w:hAnsi="Arial" w:cs="Arial"/>
          <w:b/>
          <w:iCs/>
          <w:lang w:val="es-ES_tradnl"/>
        </w:rPr>
      </w:pPr>
      <w:r w:rsidRPr="005A5179">
        <w:rPr>
          <w:rFonts w:ascii="Arial" w:hAnsi="Arial" w:cs="Arial"/>
          <w:b/>
          <w:iCs/>
          <w:u w:val="single"/>
          <w:lang w:val="es-ES_tradnl"/>
        </w:rPr>
        <w:t>Correspondencia remitida al Presidente del Consejo Institucional</w:t>
      </w:r>
      <w:r w:rsidRPr="005A5179">
        <w:rPr>
          <w:rFonts w:ascii="Arial" w:hAnsi="Arial" w:cs="Arial"/>
          <w:b/>
          <w:iCs/>
          <w:lang w:val="es-ES_tradnl"/>
        </w:rPr>
        <w:t>:</w:t>
      </w:r>
    </w:p>
    <w:p w:rsidR="004850AD" w:rsidRPr="00F37675" w:rsidRDefault="004850AD" w:rsidP="00B336DF">
      <w:pPr>
        <w:pStyle w:val="Textoindependiente3"/>
        <w:numPr>
          <w:ilvl w:val="0"/>
          <w:numId w:val="15"/>
        </w:numPr>
        <w:tabs>
          <w:tab w:val="clear" w:pos="6314"/>
          <w:tab w:val="num" w:pos="567"/>
          <w:tab w:val="num" w:pos="7307"/>
        </w:tabs>
        <w:ind w:left="567" w:hanging="567"/>
        <w:rPr>
          <w:b/>
          <w:i w:val="0"/>
          <w:u w:val="none"/>
        </w:rPr>
      </w:pPr>
      <w:r w:rsidRPr="00F37675">
        <w:rPr>
          <w:b/>
          <w:i w:val="0"/>
          <w:u w:val="none"/>
        </w:rPr>
        <w:t>SIN REFERENCIA</w:t>
      </w:r>
      <w:r w:rsidRPr="00F37675">
        <w:rPr>
          <w:i w:val="0"/>
          <w:u w:val="none"/>
        </w:rPr>
        <w:t xml:space="preserve"> Nota con fecha de recibido 24 de noviembre de 2011,</w:t>
      </w:r>
      <w:r w:rsidRPr="00F37675">
        <w:rPr>
          <w:i w:val="0"/>
          <w:iCs w:val="0"/>
          <w:u w:val="none"/>
        </w:rPr>
        <w:t xml:space="preserve"> </w:t>
      </w:r>
      <w:r w:rsidRPr="00F37675">
        <w:rPr>
          <w:i w:val="0"/>
          <w:u w:val="none"/>
        </w:rPr>
        <w:t>suscrita por la MS.c. Rocío Poveda Picado, Ex</w:t>
      </w:r>
      <w:r>
        <w:rPr>
          <w:i w:val="0"/>
          <w:u w:val="none"/>
        </w:rPr>
        <w:t xml:space="preserve"> </w:t>
      </w:r>
      <w:r w:rsidRPr="00F37675">
        <w:rPr>
          <w:i w:val="0"/>
          <w:u w:val="none"/>
        </w:rPr>
        <w:t>integrante del Consejo Institucional, dirigida a la Dra. Hannia Rodríguez Mora, Directora d</w:t>
      </w:r>
      <w:r>
        <w:rPr>
          <w:i w:val="0"/>
          <w:u w:val="none"/>
        </w:rPr>
        <w:t>el Depto. de</w:t>
      </w:r>
      <w:r w:rsidRPr="00F37675">
        <w:rPr>
          <w:i w:val="0"/>
          <w:u w:val="none"/>
        </w:rPr>
        <w:t xml:space="preserve"> Recursos Humanos, con copia al Dr. Julio Calvo, Presidente</w:t>
      </w:r>
      <w:r>
        <w:rPr>
          <w:i w:val="0"/>
          <w:u w:val="none"/>
        </w:rPr>
        <w:t xml:space="preserve"> C.I.</w:t>
      </w:r>
      <w:r w:rsidRPr="00F37675">
        <w:rPr>
          <w:i w:val="0"/>
          <w:u w:val="none"/>
        </w:rPr>
        <w:t>, Licda. Bertalía Sánchez, Directora</w:t>
      </w:r>
      <w:r>
        <w:rPr>
          <w:i w:val="0"/>
          <w:u w:val="none"/>
        </w:rPr>
        <w:t xml:space="preserve"> Ejecutiva, Secretaría del</w:t>
      </w:r>
      <w:r w:rsidRPr="00F37675">
        <w:rPr>
          <w:i w:val="0"/>
          <w:u w:val="none"/>
        </w:rPr>
        <w:t xml:space="preserve"> Consejo Institucional, Miembros del Consejo Institucional</w:t>
      </w:r>
      <w:r>
        <w:rPr>
          <w:i w:val="0"/>
          <w:u w:val="none"/>
        </w:rPr>
        <w:t xml:space="preserve">; </w:t>
      </w:r>
      <w:r w:rsidRPr="00F37675">
        <w:rPr>
          <w:i w:val="0"/>
        </w:rPr>
        <w:t xml:space="preserve">en la </w:t>
      </w:r>
      <w:r>
        <w:rPr>
          <w:i w:val="0"/>
        </w:rPr>
        <w:t xml:space="preserve">que </w:t>
      </w:r>
      <w:r w:rsidRPr="00F37675">
        <w:rPr>
          <w:i w:val="0"/>
        </w:rPr>
        <w:t>remite el Informe Final de Gestión que como miembro del Consejo Institucional</w:t>
      </w:r>
      <w:r>
        <w:rPr>
          <w:i w:val="0"/>
        </w:rPr>
        <w:t>,</w:t>
      </w:r>
      <w:r w:rsidRPr="00F37675">
        <w:rPr>
          <w:i w:val="0"/>
        </w:rPr>
        <w:t xml:space="preserve"> debe presenta</w:t>
      </w:r>
      <w:r>
        <w:rPr>
          <w:i w:val="0"/>
        </w:rPr>
        <w:t>r</w:t>
      </w:r>
      <w:r w:rsidRPr="00F37675">
        <w:rPr>
          <w:i w:val="0"/>
        </w:rPr>
        <w:t xml:space="preserve"> al final de su gestión</w:t>
      </w:r>
      <w:r>
        <w:rPr>
          <w:i w:val="0"/>
        </w:rPr>
        <w:t xml:space="preserve">. </w:t>
      </w:r>
      <w:r w:rsidRPr="00F37675">
        <w:rPr>
          <w:i w:val="0"/>
        </w:rPr>
        <w:t xml:space="preserve"> </w:t>
      </w:r>
      <w:r w:rsidRPr="00F37675">
        <w:rPr>
          <w:b/>
          <w:i w:val="0"/>
          <w:u w:val="none"/>
        </w:rPr>
        <w:t>(SCI-1364-11-11)</w:t>
      </w:r>
    </w:p>
    <w:p w:rsidR="004850AD" w:rsidRPr="00F37675" w:rsidRDefault="004850AD" w:rsidP="00B336DF">
      <w:pPr>
        <w:pStyle w:val="Textoindependiente3"/>
        <w:rPr>
          <w:b/>
          <w:i w:val="0"/>
          <w:u w:val="none"/>
        </w:rPr>
      </w:pPr>
      <w:r w:rsidRPr="00F37675">
        <w:rPr>
          <w:b/>
          <w:i w:val="0"/>
          <w:u w:val="none"/>
        </w:rPr>
        <w:t xml:space="preserve">Se toma nota. </w:t>
      </w:r>
    </w:p>
    <w:p w:rsidR="004850AD" w:rsidRPr="00AE337B" w:rsidRDefault="004850AD" w:rsidP="00B336DF">
      <w:pPr>
        <w:pStyle w:val="Textoindependiente3"/>
        <w:rPr>
          <w:b/>
          <w:i w:val="0"/>
        </w:rPr>
      </w:pPr>
      <w:r w:rsidRPr="00AE337B">
        <w:rPr>
          <w:b/>
          <w:i w:val="0"/>
        </w:rPr>
        <w:t>Correspondencia remitida al Consejo Institucional</w:t>
      </w:r>
    </w:p>
    <w:p w:rsidR="004850AD" w:rsidRPr="0061743B" w:rsidRDefault="004850AD" w:rsidP="00B336DF">
      <w:pPr>
        <w:pStyle w:val="Textoindependiente3"/>
        <w:numPr>
          <w:ilvl w:val="0"/>
          <w:numId w:val="15"/>
        </w:numPr>
        <w:tabs>
          <w:tab w:val="clear" w:pos="6314"/>
          <w:tab w:val="num" w:pos="567"/>
          <w:tab w:val="num" w:pos="7307"/>
        </w:tabs>
        <w:ind w:left="567" w:hanging="567"/>
        <w:rPr>
          <w:b/>
          <w:i w:val="0"/>
          <w:u w:val="none"/>
        </w:rPr>
      </w:pPr>
      <w:r w:rsidRPr="0061743B">
        <w:rPr>
          <w:b/>
          <w:i w:val="0"/>
          <w:u w:val="none"/>
        </w:rPr>
        <w:t>CIMM-30-2011</w:t>
      </w:r>
      <w:r w:rsidRPr="0061743B">
        <w:rPr>
          <w:i w:val="0"/>
          <w:u w:val="none"/>
        </w:rPr>
        <w:t xml:space="preserve"> Nota con fecha de recibido 23 de noviembre de 2011,</w:t>
      </w:r>
      <w:r w:rsidRPr="0061743B">
        <w:rPr>
          <w:i w:val="0"/>
          <w:iCs w:val="0"/>
          <w:u w:val="none"/>
        </w:rPr>
        <w:t xml:space="preserve"> </w:t>
      </w:r>
      <w:r w:rsidRPr="0061743B">
        <w:rPr>
          <w:i w:val="0"/>
          <w:u w:val="none"/>
        </w:rPr>
        <w:t xml:space="preserve">suscrita por el señor Angel Ruiz, </w:t>
      </w:r>
      <w:r>
        <w:rPr>
          <w:i w:val="0"/>
          <w:u w:val="none"/>
        </w:rPr>
        <w:t xml:space="preserve"> del Centro de Investigaciones Matemáticas y Meta-Matemáticas, </w:t>
      </w:r>
      <w:r w:rsidRPr="0061743B">
        <w:rPr>
          <w:i w:val="0"/>
          <w:u w:val="none"/>
        </w:rPr>
        <w:t>dirigida a la Licda. Bertalía Sánchez, D</w:t>
      </w:r>
      <w:r>
        <w:rPr>
          <w:i w:val="0"/>
          <w:u w:val="none"/>
        </w:rPr>
        <w:t>irectora Consejo Institucional,</w:t>
      </w:r>
      <w:r w:rsidRPr="0061743B">
        <w:rPr>
          <w:i w:val="0"/>
          <w:u w:val="none"/>
        </w:rPr>
        <w:t xml:space="preserve"> </w:t>
      </w:r>
      <w:r w:rsidRPr="0061743B">
        <w:rPr>
          <w:i w:val="0"/>
        </w:rPr>
        <w:t xml:space="preserve">en la cual informa que a partir del 31 de octubre dejó la dirección del Centro de Investigaciones Matemáticas de la Universidad de </w:t>
      </w:r>
      <w:r>
        <w:rPr>
          <w:i w:val="0"/>
        </w:rPr>
        <w:t>Costa Rica. Esta posición la ha</w:t>
      </w:r>
      <w:r w:rsidRPr="0061743B">
        <w:rPr>
          <w:i w:val="0"/>
        </w:rPr>
        <w:t xml:space="preserve"> asumido desde el año de su fundación, 1997, salvo por un intervalo de alrededor de un año. Durante este largo periodo ha contado con el apoyo y aprecio de muchas personas en distintas unidades académicas y administrativas de la comunidad académica nacional, sin las cuales el trabajo hubiera sido imposible. </w:t>
      </w:r>
      <w:r>
        <w:rPr>
          <w:i w:val="0"/>
        </w:rPr>
        <w:t>Informa que e</w:t>
      </w:r>
      <w:r w:rsidRPr="0061743B">
        <w:rPr>
          <w:i w:val="0"/>
        </w:rPr>
        <w:t>l nuevo director del CIMM a partir del 1 de noviembre del 2011</w:t>
      </w:r>
      <w:r>
        <w:rPr>
          <w:i w:val="0"/>
        </w:rPr>
        <w:t xml:space="preserve">, </w:t>
      </w:r>
      <w:r w:rsidRPr="0061743B">
        <w:rPr>
          <w:i w:val="0"/>
        </w:rPr>
        <w:t xml:space="preserve"> es el Dr. Héctor Figueroa González.  </w:t>
      </w:r>
      <w:r w:rsidRPr="0061743B">
        <w:rPr>
          <w:b/>
          <w:i w:val="0"/>
          <w:u w:val="none"/>
        </w:rPr>
        <w:t>(SCI-1360-11-11)</w:t>
      </w:r>
    </w:p>
    <w:p w:rsidR="004850AD" w:rsidRPr="0061743B" w:rsidRDefault="004850AD" w:rsidP="00B336DF">
      <w:pPr>
        <w:pStyle w:val="Textoindependiente3"/>
        <w:rPr>
          <w:b/>
          <w:i w:val="0"/>
          <w:u w:val="none"/>
        </w:rPr>
      </w:pPr>
      <w:r w:rsidRPr="0061743B">
        <w:rPr>
          <w:b/>
          <w:i w:val="0"/>
          <w:u w:val="none"/>
        </w:rPr>
        <w:t xml:space="preserve">Se toma nota. </w:t>
      </w:r>
    </w:p>
    <w:p w:rsidR="004850AD" w:rsidRPr="00D84ECF" w:rsidRDefault="004850AD" w:rsidP="00B336DF">
      <w:pPr>
        <w:pStyle w:val="Textoindependiente3"/>
        <w:numPr>
          <w:ilvl w:val="0"/>
          <w:numId w:val="15"/>
        </w:numPr>
        <w:tabs>
          <w:tab w:val="clear" w:pos="6314"/>
          <w:tab w:val="num" w:pos="567"/>
          <w:tab w:val="num" w:pos="7307"/>
        </w:tabs>
        <w:ind w:left="567" w:hanging="567"/>
        <w:rPr>
          <w:b/>
          <w:i w:val="0"/>
          <w:u w:val="none"/>
        </w:rPr>
      </w:pPr>
      <w:r w:rsidRPr="00D84ECF">
        <w:rPr>
          <w:b/>
          <w:i w:val="0"/>
          <w:u w:val="none"/>
        </w:rPr>
        <w:lastRenderedPageBreak/>
        <w:t xml:space="preserve">SCI-876-2011 </w:t>
      </w:r>
      <w:r w:rsidRPr="00D84ECF">
        <w:rPr>
          <w:i w:val="0"/>
          <w:iCs w:val="0"/>
          <w:u w:val="none"/>
        </w:rPr>
        <w:t xml:space="preserve">Nota con fecha de recibido 22 de noviembre del 2011, </w:t>
      </w:r>
      <w:r>
        <w:rPr>
          <w:i w:val="0"/>
          <w:u w:val="none"/>
        </w:rPr>
        <w:t>suscrita por</w:t>
      </w:r>
      <w:r w:rsidRPr="00D84ECF">
        <w:rPr>
          <w:i w:val="0"/>
          <w:u w:val="none"/>
        </w:rPr>
        <w:t xml:space="preserve"> la Licda. Bertalía Sánchez S., Directora Ejecutiva, Secretaría del Consejo Institucional, dirigida al Ing. Luis Paulino Méndez, Vicerrector de Docencia,  </w:t>
      </w:r>
      <w:r w:rsidRPr="00D84ECF">
        <w:rPr>
          <w:i w:val="0"/>
        </w:rPr>
        <w:t>en la cual le envía recordatorio sobre el nombramiento de un Representante-Coordinador del Consejo Docencia en la Comisión Especial, para elaborar propuesta de modificación del Reglamento de Enseñanza de Aprendizaje..</w:t>
      </w:r>
      <w:r w:rsidRPr="00D84ECF">
        <w:rPr>
          <w:b/>
          <w:i w:val="0"/>
          <w:u w:val="none"/>
        </w:rPr>
        <w:t>(SCI-1343-11-11)</w:t>
      </w:r>
    </w:p>
    <w:p w:rsidR="004850AD" w:rsidRPr="00074DE2" w:rsidRDefault="004850AD" w:rsidP="00B336DF">
      <w:pPr>
        <w:pStyle w:val="Textoindependiente3"/>
        <w:rPr>
          <w:b/>
          <w:i w:val="0"/>
          <w:u w:val="none"/>
        </w:rPr>
      </w:pPr>
      <w:r w:rsidRPr="00D84ECF">
        <w:rPr>
          <w:b/>
          <w:i w:val="0"/>
          <w:u w:val="none"/>
        </w:rPr>
        <w:t xml:space="preserve">Se toma nota </w:t>
      </w:r>
    </w:p>
    <w:p w:rsidR="004850AD" w:rsidRPr="00110302" w:rsidRDefault="004850AD" w:rsidP="00B336DF">
      <w:pPr>
        <w:pStyle w:val="Textoindependiente3"/>
        <w:numPr>
          <w:ilvl w:val="0"/>
          <w:numId w:val="15"/>
        </w:numPr>
        <w:tabs>
          <w:tab w:val="clear" w:pos="6314"/>
          <w:tab w:val="num" w:pos="567"/>
          <w:tab w:val="num" w:pos="7307"/>
        </w:tabs>
        <w:ind w:left="567" w:hanging="567"/>
        <w:rPr>
          <w:b/>
          <w:i w:val="0"/>
          <w:u w:val="none"/>
        </w:rPr>
      </w:pPr>
      <w:r w:rsidRPr="00110302">
        <w:rPr>
          <w:b/>
          <w:i w:val="0"/>
          <w:u w:val="none"/>
        </w:rPr>
        <w:t xml:space="preserve">SCI-877-2011 </w:t>
      </w:r>
      <w:r w:rsidRPr="00110302">
        <w:rPr>
          <w:i w:val="0"/>
          <w:iCs w:val="0"/>
          <w:u w:val="none"/>
        </w:rPr>
        <w:t xml:space="preserve">Nota con fecha de recibido 22 de noviembre del 2011, </w:t>
      </w:r>
      <w:r w:rsidRPr="00110302">
        <w:rPr>
          <w:i w:val="0"/>
          <w:u w:val="none"/>
        </w:rPr>
        <w:t xml:space="preserve">suscrita por  la Licda. Bertalía Sánchez S., Directora Ejecutiva, Secretaría del Consejo Institucional, dirigida al Ing. Luis Paulino Méndez, Vicerrector de Docencia, Dr. Milton </w:t>
      </w:r>
      <w:proofErr w:type="spellStart"/>
      <w:r w:rsidRPr="00110302">
        <w:rPr>
          <w:i w:val="0"/>
          <w:u w:val="none"/>
        </w:rPr>
        <w:t>Solorzano</w:t>
      </w:r>
      <w:proofErr w:type="spellEnd"/>
      <w:r w:rsidRPr="00110302">
        <w:rPr>
          <w:i w:val="0"/>
          <w:u w:val="none"/>
        </w:rPr>
        <w:t xml:space="preserve">, Vicerrector Vicerrectoría de Investigación y Extensión, MAE. Marcel Hernández, Vicerrector de Administración,  </w:t>
      </w:r>
      <w:r w:rsidRPr="00110302">
        <w:rPr>
          <w:i w:val="0"/>
        </w:rPr>
        <w:t>en la cual se les recuerda la solicitud de análisis de Proyecto de Ley para el control de mal praxis gubernamental y la efectiva rendición de cuentas. Expediente No. 16.684.</w:t>
      </w:r>
      <w:r>
        <w:rPr>
          <w:i w:val="0"/>
        </w:rPr>
        <w:t xml:space="preserve">  </w:t>
      </w:r>
      <w:r w:rsidRPr="00110302">
        <w:rPr>
          <w:b/>
          <w:i w:val="0"/>
          <w:u w:val="none"/>
        </w:rPr>
        <w:t>(SCI-1344-11-11)</w:t>
      </w:r>
    </w:p>
    <w:p w:rsidR="004850AD" w:rsidRPr="00110302" w:rsidRDefault="004850AD" w:rsidP="00B336DF">
      <w:pPr>
        <w:pStyle w:val="Textoindependiente3"/>
        <w:rPr>
          <w:b/>
          <w:i w:val="0"/>
          <w:u w:val="none"/>
        </w:rPr>
      </w:pPr>
      <w:r w:rsidRPr="00110302">
        <w:rPr>
          <w:b/>
          <w:i w:val="0"/>
          <w:u w:val="none"/>
        </w:rPr>
        <w:t xml:space="preserve">Se toma nota </w:t>
      </w:r>
    </w:p>
    <w:p w:rsidR="004850AD" w:rsidRPr="00104ADD" w:rsidRDefault="004850AD" w:rsidP="00B336DF">
      <w:pPr>
        <w:pStyle w:val="Textoindependiente3"/>
        <w:numPr>
          <w:ilvl w:val="0"/>
          <w:numId w:val="15"/>
        </w:numPr>
        <w:tabs>
          <w:tab w:val="clear" w:pos="6314"/>
          <w:tab w:val="num" w:pos="567"/>
          <w:tab w:val="num" w:pos="7307"/>
        </w:tabs>
        <w:ind w:left="567" w:hanging="567"/>
        <w:rPr>
          <w:b/>
          <w:i w:val="0"/>
          <w:u w:val="none"/>
        </w:rPr>
      </w:pPr>
      <w:r w:rsidRPr="00104ADD">
        <w:rPr>
          <w:b/>
          <w:i w:val="0"/>
          <w:u w:val="none"/>
        </w:rPr>
        <w:t xml:space="preserve">SCI-883-2011 </w:t>
      </w:r>
      <w:r w:rsidRPr="00104ADD">
        <w:rPr>
          <w:i w:val="0"/>
          <w:iCs w:val="0"/>
          <w:u w:val="none"/>
        </w:rPr>
        <w:t xml:space="preserve">Nota con fecha de recibido 25 de noviembre del 2011, </w:t>
      </w:r>
      <w:r>
        <w:rPr>
          <w:i w:val="0"/>
          <w:u w:val="none"/>
        </w:rPr>
        <w:t>suscrita por</w:t>
      </w:r>
      <w:r w:rsidRPr="00104ADD">
        <w:rPr>
          <w:i w:val="0"/>
          <w:u w:val="none"/>
        </w:rPr>
        <w:t xml:space="preserve"> la Licda. Bertalía Sánchez S., Directora Ejecutiva, Secretaría del Consejo Institucional, dirigida al Ing. Randall Chaves, Director</w:t>
      </w:r>
      <w:r>
        <w:rPr>
          <w:i w:val="0"/>
          <w:u w:val="none"/>
        </w:rPr>
        <w:t>,</w:t>
      </w:r>
      <w:r w:rsidRPr="00104ADD">
        <w:rPr>
          <w:i w:val="0"/>
          <w:u w:val="none"/>
        </w:rPr>
        <w:t xml:space="preserve"> Escuela de </w:t>
      </w:r>
      <w:proofErr w:type="spellStart"/>
      <w:r w:rsidRPr="00104ADD">
        <w:rPr>
          <w:i w:val="0"/>
          <w:u w:val="none"/>
        </w:rPr>
        <w:t>Agronegocios</w:t>
      </w:r>
      <w:proofErr w:type="spellEnd"/>
      <w:r w:rsidRPr="00104ADD">
        <w:rPr>
          <w:i w:val="0"/>
          <w:u w:val="none"/>
        </w:rPr>
        <w:t xml:space="preserve">, Ing. Milton Solorzano, Director Escuela de Agrícola,  </w:t>
      </w:r>
      <w:r w:rsidRPr="00104ADD">
        <w:rPr>
          <w:i w:val="0"/>
        </w:rPr>
        <w:t xml:space="preserve">en la cual se le solicita criterio sobre el pronunciamiento del Proyecto de Ley </w:t>
      </w:r>
      <w:r>
        <w:rPr>
          <w:i w:val="0"/>
        </w:rPr>
        <w:t xml:space="preserve">de </w:t>
      </w:r>
      <w:r w:rsidRPr="00104ADD">
        <w:rPr>
          <w:i w:val="0"/>
        </w:rPr>
        <w:t>Creación de la Oficina Nacional del Frijol. Expediente No. 18.168</w:t>
      </w:r>
      <w:r>
        <w:rPr>
          <w:i w:val="0"/>
        </w:rPr>
        <w:t xml:space="preserve"> </w:t>
      </w:r>
      <w:r w:rsidRPr="00104ADD">
        <w:rPr>
          <w:b/>
          <w:i w:val="0"/>
          <w:u w:val="none"/>
        </w:rPr>
        <w:t>(SCI-1368-11-11)</w:t>
      </w:r>
    </w:p>
    <w:p w:rsidR="004850AD" w:rsidRPr="00547600" w:rsidRDefault="004850AD" w:rsidP="00B336DF">
      <w:pPr>
        <w:pStyle w:val="Textoindependiente3"/>
        <w:rPr>
          <w:b/>
          <w:i w:val="0"/>
          <w:color w:val="000000"/>
          <w:u w:val="none"/>
        </w:rPr>
      </w:pPr>
      <w:r w:rsidRPr="00547600">
        <w:rPr>
          <w:b/>
          <w:i w:val="0"/>
          <w:color w:val="000000"/>
          <w:u w:val="none"/>
        </w:rPr>
        <w:t xml:space="preserve">Se toma nota </w:t>
      </w:r>
    </w:p>
    <w:p w:rsidR="004850AD" w:rsidRPr="00ED40A4" w:rsidRDefault="004850AD" w:rsidP="00B336DF">
      <w:pPr>
        <w:pStyle w:val="Textoindependiente3"/>
        <w:numPr>
          <w:ilvl w:val="0"/>
          <w:numId w:val="15"/>
        </w:numPr>
        <w:tabs>
          <w:tab w:val="clear" w:pos="6314"/>
          <w:tab w:val="num" w:pos="567"/>
          <w:tab w:val="num" w:pos="7307"/>
        </w:tabs>
        <w:ind w:left="567" w:hanging="567"/>
        <w:rPr>
          <w:b/>
          <w:i w:val="0"/>
          <w:u w:val="none"/>
        </w:rPr>
      </w:pPr>
      <w:r w:rsidRPr="00ED40A4">
        <w:rPr>
          <w:b/>
          <w:i w:val="0"/>
          <w:u w:val="none"/>
        </w:rPr>
        <w:t xml:space="preserve">SCI-884-2011 </w:t>
      </w:r>
      <w:r w:rsidRPr="00ED40A4">
        <w:rPr>
          <w:i w:val="0"/>
          <w:iCs w:val="0"/>
          <w:u w:val="none"/>
        </w:rPr>
        <w:t xml:space="preserve">Nota con fecha de recibido 25 de noviembre del 2011, </w:t>
      </w:r>
      <w:r w:rsidRPr="00ED40A4">
        <w:rPr>
          <w:i w:val="0"/>
          <w:u w:val="none"/>
        </w:rPr>
        <w:t>suscrita por  la Licda. Bertalía Sánchez S., Directora Ejecutiva, Secretaría del Consejo Institucional, dirigida al Ing. Luis Alberto Carrero, Directo</w:t>
      </w:r>
      <w:r>
        <w:rPr>
          <w:i w:val="0"/>
          <w:u w:val="none"/>
        </w:rPr>
        <w:t>r,</w:t>
      </w:r>
      <w:r w:rsidRPr="00ED40A4">
        <w:rPr>
          <w:i w:val="0"/>
          <w:u w:val="none"/>
        </w:rPr>
        <w:t xml:space="preserve"> Escuela de Agronomía,  </w:t>
      </w:r>
      <w:r w:rsidRPr="00ED40A4">
        <w:rPr>
          <w:i w:val="0"/>
        </w:rPr>
        <w:t xml:space="preserve">en la cual se le solicita criterio sobre el pronunciamiento del Proyecto de Ley Creación de la Oficina Nacional del Frijol. Expediente No. 18.168. </w:t>
      </w:r>
      <w:r w:rsidRPr="00ED40A4">
        <w:rPr>
          <w:b/>
          <w:i w:val="0"/>
          <w:u w:val="none"/>
        </w:rPr>
        <w:t>(SCI-136</w:t>
      </w:r>
      <w:r>
        <w:rPr>
          <w:b/>
          <w:i w:val="0"/>
          <w:u w:val="none"/>
        </w:rPr>
        <w:t>9</w:t>
      </w:r>
      <w:r w:rsidRPr="00ED40A4">
        <w:rPr>
          <w:b/>
          <w:i w:val="0"/>
          <w:u w:val="none"/>
        </w:rPr>
        <w:t>-11-11)</w:t>
      </w:r>
    </w:p>
    <w:p w:rsidR="004850AD" w:rsidRPr="00ED40A4" w:rsidRDefault="004850AD" w:rsidP="00B336DF">
      <w:pPr>
        <w:pStyle w:val="Textoindependiente3"/>
        <w:rPr>
          <w:b/>
          <w:i w:val="0"/>
          <w:u w:val="none"/>
        </w:rPr>
      </w:pPr>
      <w:r w:rsidRPr="00ED40A4">
        <w:rPr>
          <w:b/>
          <w:i w:val="0"/>
          <w:u w:val="none"/>
        </w:rPr>
        <w:t xml:space="preserve">Se toma nota </w:t>
      </w:r>
    </w:p>
    <w:p w:rsidR="004850AD" w:rsidRPr="00104ADD" w:rsidRDefault="004850AD" w:rsidP="00B336DF">
      <w:pPr>
        <w:pStyle w:val="Textoindependiente3"/>
        <w:numPr>
          <w:ilvl w:val="0"/>
          <w:numId w:val="15"/>
        </w:numPr>
        <w:tabs>
          <w:tab w:val="clear" w:pos="6314"/>
          <w:tab w:val="num" w:pos="567"/>
          <w:tab w:val="num" w:pos="7307"/>
        </w:tabs>
        <w:ind w:left="567" w:hanging="567"/>
        <w:rPr>
          <w:b/>
          <w:i w:val="0"/>
          <w:u w:val="none"/>
        </w:rPr>
      </w:pPr>
      <w:r w:rsidRPr="00104ADD">
        <w:rPr>
          <w:b/>
          <w:i w:val="0"/>
          <w:u w:val="none"/>
        </w:rPr>
        <w:t xml:space="preserve">SCI-885-2011 </w:t>
      </w:r>
      <w:r w:rsidRPr="00104ADD">
        <w:rPr>
          <w:i w:val="0"/>
          <w:iCs w:val="0"/>
          <w:u w:val="none"/>
        </w:rPr>
        <w:t xml:space="preserve">Nota con fecha de recibido 25 de noviembre del 2011, </w:t>
      </w:r>
      <w:r>
        <w:rPr>
          <w:i w:val="0"/>
          <w:u w:val="none"/>
        </w:rPr>
        <w:t>suscrita por</w:t>
      </w:r>
      <w:r w:rsidRPr="00104ADD">
        <w:rPr>
          <w:i w:val="0"/>
          <w:u w:val="none"/>
        </w:rPr>
        <w:t xml:space="preserve"> la Licda. Bertalía Sánchez S., Directora Ejecutiva, Secretaría del Consejo Institucional, dirigida al Ing. Luis Alberto Carrero, Director Escuela de Agronomía,  </w:t>
      </w:r>
      <w:r w:rsidRPr="00104ADD">
        <w:rPr>
          <w:i w:val="0"/>
        </w:rPr>
        <w:t>en la cual se le solicita criterio sobre el pronunciamiento del Proyecto de Ley para garantizar la Consolidación, el Mantenimiento y el Financiamiento Permanente de los Parques Nacionales. Expediente N. 18.251.</w:t>
      </w:r>
      <w:r>
        <w:rPr>
          <w:i w:val="0"/>
        </w:rPr>
        <w:t xml:space="preserve"> </w:t>
      </w:r>
      <w:r w:rsidRPr="00104ADD">
        <w:rPr>
          <w:b/>
          <w:i w:val="0"/>
          <w:u w:val="none"/>
        </w:rPr>
        <w:t>(SCI-1370-11-11)</w:t>
      </w:r>
    </w:p>
    <w:p w:rsidR="004850AD" w:rsidRDefault="004850AD" w:rsidP="00B336DF">
      <w:pPr>
        <w:pStyle w:val="Textoindependiente3"/>
        <w:rPr>
          <w:b/>
          <w:i w:val="0"/>
          <w:u w:val="none"/>
        </w:rPr>
      </w:pPr>
      <w:r w:rsidRPr="00104ADD">
        <w:rPr>
          <w:b/>
          <w:i w:val="0"/>
          <w:u w:val="none"/>
        </w:rPr>
        <w:t xml:space="preserve">Se toma nota </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104ADD">
        <w:rPr>
          <w:b/>
          <w:i w:val="0"/>
          <w:u w:val="none"/>
        </w:rPr>
        <w:t xml:space="preserve">EB-665-2011 </w:t>
      </w:r>
      <w:r w:rsidRPr="00104ADD">
        <w:rPr>
          <w:i w:val="0"/>
          <w:iCs w:val="0"/>
          <w:u w:val="none"/>
        </w:rPr>
        <w:t xml:space="preserve">Nota con fecha de recibido 25 de noviembre del 2011, </w:t>
      </w:r>
      <w:r w:rsidRPr="00104ADD">
        <w:rPr>
          <w:i w:val="0"/>
          <w:u w:val="none"/>
        </w:rPr>
        <w:t xml:space="preserve">suscrita por  la señora Beatriz Bonilla Brenes, Escuela de Biología, dirigida a la Licda. Bertalía </w:t>
      </w:r>
      <w:r w:rsidRPr="00C96697">
        <w:rPr>
          <w:i w:val="0"/>
          <w:u w:val="none"/>
        </w:rPr>
        <w:t xml:space="preserve">Sánchez S., Directora Ejecutiva, Secretaría del Consejo Institucional, </w:t>
      </w:r>
      <w:r w:rsidRPr="00C96697">
        <w:rPr>
          <w:i w:val="0"/>
        </w:rPr>
        <w:t>en la cual postula su nombre para participar en la elección del miembro titular en la Comisión de Carrera Administrativa y de Apoyo a la Academia. Cabe mencionar que forma parte de la comisión desde el año 2004. Además, en estos momentos tiene a cargo la presidencia. (</w:t>
      </w:r>
      <w:r w:rsidRPr="00C96697">
        <w:rPr>
          <w:b/>
          <w:i w:val="0"/>
          <w:u w:val="none"/>
        </w:rPr>
        <w:t>SCI-1343-11-11)</w:t>
      </w:r>
    </w:p>
    <w:p w:rsidR="004850AD" w:rsidRPr="00C96697" w:rsidRDefault="004850AD" w:rsidP="00B336DF">
      <w:pPr>
        <w:pStyle w:val="Textoindependiente3"/>
        <w:rPr>
          <w:b/>
          <w:i w:val="0"/>
          <w:u w:val="none"/>
        </w:rPr>
      </w:pPr>
      <w:r w:rsidRPr="00C96697">
        <w:rPr>
          <w:b/>
          <w:i w:val="0"/>
          <w:u w:val="none"/>
        </w:rPr>
        <w:t>Se toma nota. Punto de agenda</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lastRenderedPageBreak/>
        <w:t xml:space="preserve">CEDA-392-2011 </w:t>
      </w:r>
      <w:r w:rsidRPr="00C96697">
        <w:rPr>
          <w:i w:val="0"/>
          <w:iCs w:val="0"/>
          <w:u w:val="none"/>
        </w:rPr>
        <w:t xml:space="preserve">Nota con fecha de recibido 22 de noviembre del 2011, </w:t>
      </w:r>
      <w:r w:rsidRPr="00C96697">
        <w:rPr>
          <w:i w:val="0"/>
          <w:u w:val="none"/>
        </w:rPr>
        <w:t xml:space="preserve">suscrita por el Ing. Ulises Rodríguez, Director del CEDA, dirigida a la Licda. Bertalía Sánchez S., Directora Ejecutiva, Secretaría del Consejo Institucional, </w:t>
      </w:r>
      <w:r w:rsidRPr="00C96697">
        <w:rPr>
          <w:i w:val="0"/>
        </w:rPr>
        <w:t xml:space="preserve">en la cual le informa que según los acuerdos tomados en la sesión ordinaria No. 2741, Artículo 11, del 10 de noviembre de 2011, sobre el programa de Idoneidad Docente, y en respuesta al punto a, del citado acuerdo, el CEDA ya se encuentra realizando la evaluación del impacto al 100% de los participantes del programa, igualmente a diferentes grupos de estudiantes. Asimismo, para las fechas solicitadas por el Consejo Institucional estarán presentando los resultados del Programa de Idoneidad Docente del CEDA. </w:t>
      </w:r>
      <w:r w:rsidRPr="00C96697">
        <w:rPr>
          <w:b/>
          <w:i w:val="0"/>
          <w:u w:val="none"/>
        </w:rPr>
        <w:t>(SCI-1346-11-11)</w:t>
      </w:r>
    </w:p>
    <w:p w:rsidR="004850AD" w:rsidRPr="00C96697" w:rsidRDefault="004850AD" w:rsidP="00B336DF">
      <w:pPr>
        <w:pStyle w:val="Textoindependiente3"/>
        <w:rPr>
          <w:b/>
          <w:i w:val="0"/>
          <w:u w:val="none"/>
        </w:rPr>
      </w:pPr>
      <w:r w:rsidRPr="00C96697">
        <w:rPr>
          <w:b/>
          <w:i w:val="0"/>
          <w:u w:val="none"/>
        </w:rPr>
        <w:t>Se toma nota en el Seguimiento de la Ejecución de los acuerdos tomados por el C.I.</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ViDa-1074-2011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el Ing. Luis Paulino Méndez, Vicerrector  de Docencia, dirigida a la Licda. Bertalía Sánchez S., Directora Ejecutiva, Secretaría del Consejo Institucional,  </w:t>
      </w:r>
      <w:r w:rsidRPr="00C96697">
        <w:rPr>
          <w:i w:val="0"/>
        </w:rPr>
        <w:t xml:space="preserve">en atención a los Oficios SCI-820-2011 y SCI-877-2011, sobre “Proyecto de Ley para el control de mal praxis gubernamental y la afectiva rendición de cuentas” Expediente No. 16.684, comunica que esta Vicerrectoría solicitó el criterio a la Asesoría Legal. </w:t>
      </w:r>
      <w:r w:rsidRPr="00C96697">
        <w:rPr>
          <w:b/>
          <w:i w:val="0"/>
          <w:u w:val="none"/>
        </w:rPr>
        <w:t>(SCI-1358-11-11)</w:t>
      </w:r>
    </w:p>
    <w:p w:rsidR="004850AD" w:rsidRPr="00C96697" w:rsidRDefault="004850AD" w:rsidP="00B336DF">
      <w:pPr>
        <w:pStyle w:val="Textoindependiente3"/>
        <w:rPr>
          <w:b/>
          <w:i w:val="0"/>
          <w:u w:val="none"/>
        </w:rPr>
      </w:pPr>
      <w:r w:rsidRPr="00C96697">
        <w:rPr>
          <w:b/>
          <w:i w:val="0"/>
          <w:u w:val="none"/>
        </w:rPr>
        <w:t>Se toma nota. Se traslada como futuro punto de agenda.</w:t>
      </w:r>
    </w:p>
    <w:p w:rsidR="004850AD" w:rsidRPr="00C96697" w:rsidRDefault="004850AD" w:rsidP="00B336DF">
      <w:pPr>
        <w:pStyle w:val="Textoindependiente3"/>
        <w:numPr>
          <w:ilvl w:val="0"/>
          <w:numId w:val="15"/>
        </w:numPr>
        <w:tabs>
          <w:tab w:val="clear" w:pos="6314"/>
          <w:tab w:val="num" w:pos="567"/>
          <w:tab w:val="num" w:pos="7307"/>
        </w:tabs>
        <w:ind w:left="567" w:hanging="567"/>
        <w:rPr>
          <w:i w:val="0"/>
        </w:rPr>
      </w:pPr>
      <w:r w:rsidRPr="00C96697">
        <w:rPr>
          <w:b/>
          <w:i w:val="0"/>
          <w:u w:val="none"/>
        </w:rPr>
        <w:t xml:space="preserve">REF-732-2011 </w:t>
      </w:r>
      <w:r w:rsidRPr="00C96697">
        <w:rPr>
          <w:i w:val="0"/>
          <w:iCs w:val="0"/>
          <w:u w:val="none"/>
        </w:rPr>
        <w:t xml:space="preserve">Nota con fecha de recibido 22 de noviembre de 2011, </w:t>
      </w:r>
      <w:r w:rsidRPr="00C96697">
        <w:rPr>
          <w:i w:val="0"/>
          <w:u w:val="none"/>
        </w:rPr>
        <w:t xml:space="preserve">suscrita por  el Dr. Julio Calvo, Rector, dirigida al MAE. Marcel Hernández, Vicerrector de Administración, y  a la Licda. Bertalía Sánchez S., Directora Ejecutiva, Secretaría del Consejo Institucional, </w:t>
      </w:r>
      <w:r w:rsidRPr="00C96697">
        <w:rPr>
          <w:i w:val="0"/>
        </w:rPr>
        <w:t xml:space="preserve">en la cual remite el pronunciamiento  de la Universidad de Costa Rica, R-6746-2011, sobre acuerdo tomado por el Consejo Universitario en sesión No. 5592, artículo 6, en la que se analizó el criterio de la Universidad sobre el proyecto Ley de Solidaridad Tributaria Expediente No. 18.261, el cual  comunica  a la Asamblea Legislativa, que la Universidad de Costa Rica encuentra disposiciones que tienen incidencia directa sobre las universidades públicas y que lesionan la hacienda de estas y por tanto el cumplimiento de sus fines y solicitan la modificación de varias  varios artículos. </w:t>
      </w:r>
      <w:r w:rsidRPr="00C96697">
        <w:rPr>
          <w:b/>
          <w:i w:val="0"/>
          <w:u w:val="none"/>
        </w:rPr>
        <w:t>(SCI-1348-11-11)</w:t>
      </w:r>
    </w:p>
    <w:p w:rsidR="004850AD" w:rsidRPr="00C96697" w:rsidRDefault="004850AD" w:rsidP="00B336DF">
      <w:pPr>
        <w:pStyle w:val="Textoindependiente3"/>
        <w:rPr>
          <w:b/>
          <w:i w:val="0"/>
          <w:u w:val="none"/>
        </w:rPr>
      </w:pPr>
      <w:r w:rsidRPr="00C96697">
        <w:rPr>
          <w:b/>
          <w:i w:val="0"/>
          <w:u w:val="none"/>
        </w:rPr>
        <w:t xml:space="preserve">Se toma nota. </w:t>
      </w:r>
    </w:p>
    <w:p w:rsidR="004850AD" w:rsidRPr="00C96697" w:rsidRDefault="004850AD" w:rsidP="00B336DF">
      <w:pPr>
        <w:pStyle w:val="Textoindependiente3"/>
        <w:numPr>
          <w:ilvl w:val="0"/>
          <w:numId w:val="15"/>
        </w:numPr>
        <w:tabs>
          <w:tab w:val="clear" w:pos="6314"/>
          <w:tab w:val="num" w:pos="567"/>
          <w:tab w:val="num" w:pos="7307"/>
        </w:tabs>
        <w:ind w:left="567" w:hanging="567"/>
        <w:rPr>
          <w:i w:val="0"/>
        </w:rPr>
      </w:pPr>
      <w:r w:rsidRPr="00C96697">
        <w:rPr>
          <w:b/>
          <w:i w:val="0"/>
          <w:u w:val="none"/>
        </w:rPr>
        <w:t xml:space="preserve">TSS-1019-20211 </w:t>
      </w:r>
      <w:r w:rsidRPr="00C96697">
        <w:rPr>
          <w:i w:val="0"/>
          <w:iCs w:val="0"/>
          <w:u w:val="none"/>
        </w:rPr>
        <w:t xml:space="preserve">Nota con fecha de recibido 22 de noviembre de 2011, </w:t>
      </w:r>
      <w:r w:rsidRPr="00C96697">
        <w:rPr>
          <w:i w:val="0"/>
          <w:u w:val="none"/>
        </w:rPr>
        <w:t xml:space="preserve">suscrita por la Licda. Diana Segura, Directora Departamento de Trabajo Social y Salud, dirigida a la Licda. Bertalía Sánchez S., Directora Ejecutiva, Secretaría del Consejo Institucional, </w:t>
      </w:r>
      <w:r w:rsidRPr="00C96697">
        <w:rPr>
          <w:i w:val="0"/>
        </w:rPr>
        <w:t xml:space="preserve">en la cual remite respuesta al oficio SCI-844-2011 e informa que el Área de Salud discutió y revisó la propuesta de Proyecto de Ley para la creación de  un Hospital en la Zona Sur del país y considera que en atención a los posibles riesgos que enfrenta la zona sur con respecto de posibles desastres naturales relacionados con las fuentes lluvias, deslizamientos, inundaciones, entre otros, esa área considera pertinente y oportuna la creación de un Hospital en la zona.  </w:t>
      </w:r>
      <w:r w:rsidRPr="00C96697">
        <w:rPr>
          <w:b/>
          <w:i w:val="0"/>
          <w:u w:val="none"/>
        </w:rPr>
        <w:t>(SCI-1347-11-11)</w:t>
      </w:r>
    </w:p>
    <w:p w:rsidR="004850AD" w:rsidRPr="00C96697" w:rsidRDefault="004850AD" w:rsidP="00B336DF">
      <w:pPr>
        <w:pStyle w:val="Textoindependiente3"/>
        <w:rPr>
          <w:b/>
          <w:i w:val="0"/>
          <w:u w:val="none"/>
        </w:rPr>
      </w:pPr>
      <w:r w:rsidRPr="00C96697">
        <w:rPr>
          <w:b/>
          <w:i w:val="0"/>
          <w:u w:val="none"/>
        </w:rPr>
        <w:t>Se toma nota.  Punto de agenda correspondiente.</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ViDa-1032-2011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el Ing. Luis Paulino Méndez, Vicerrector  Vicerrectoría de Docencia, dirigida a la Licda. Bertalía Sánchez S., Directora Ejecutiva, Secretaría del Consejo </w:t>
      </w:r>
      <w:r w:rsidRPr="00C96697">
        <w:rPr>
          <w:i w:val="0"/>
          <w:u w:val="none"/>
        </w:rPr>
        <w:lastRenderedPageBreak/>
        <w:t xml:space="preserve">Institucional,  </w:t>
      </w:r>
      <w:r w:rsidRPr="00C96697">
        <w:rPr>
          <w:i w:val="0"/>
        </w:rPr>
        <w:t xml:space="preserve">en atención a los Oficios SCI-833-2011 sobre Interrupción TEC-Digital, informa que se comunicó con anterioridad por medio de la Oficina de Comunicación y Mercadeo a la Comunidad Institucional, sin embargo, esta interrupción no se concretó, de acuerdo a lo informado por personeros del TEC-Digital. Respecto a tomar las medidas citadas en dicho oficio, esta Vicerrectoría recibió su oficio el mismo día 3 de noviembre, fecha en la cual se realizará la interrupción del TEC-Digital. Por tanto, se tomarán en cuenta sus sugerencias para futuras interrupciones que se generen en la Plataforma del Tec-Digital </w:t>
      </w:r>
      <w:r w:rsidRPr="00C96697">
        <w:rPr>
          <w:b/>
          <w:i w:val="0"/>
          <w:u w:val="none"/>
        </w:rPr>
        <w:t>(SCI-1052-11-11)</w:t>
      </w:r>
    </w:p>
    <w:p w:rsidR="004850AD" w:rsidRPr="00C96697" w:rsidRDefault="004850AD" w:rsidP="00B336DF">
      <w:pPr>
        <w:pStyle w:val="Textoindependiente3"/>
        <w:rPr>
          <w:b/>
          <w:i w:val="0"/>
          <w:u w:val="none"/>
        </w:rPr>
      </w:pPr>
      <w:r w:rsidRPr="00C96697">
        <w:rPr>
          <w:b/>
          <w:i w:val="0"/>
          <w:u w:val="none"/>
        </w:rPr>
        <w:t xml:space="preserve">Se toma nota. </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ViDa-1061-2011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el Ing. Luis Paulino Méndez, Vicerrector de Docencia, dirigida a la Licda. Bertalía Sánchez S., Directora Ejecutiva, Secretaría del  Consejo Institucional, </w:t>
      </w:r>
      <w:r w:rsidRPr="00C96697">
        <w:rPr>
          <w:i w:val="0"/>
        </w:rPr>
        <w:t xml:space="preserve">en la cual le hace el recordatorio  sobre la designación de un representante-coordinador del Consejo de Docencia en la Comisión Especial, para elaborar modificación del Reglamento de Enseñanza Aprendizaje. Comunica que con respecto a los Periodos Lectivos Especiales, estos se regirán como parte de un plan piloto bajo el Reglamento de Cursos de Verano. Asimismo, informa que este asunto se discutió personalmente con los miembros de la Comisión de Asuntos Académicos, por lo que da concluido este tema. </w:t>
      </w:r>
      <w:r w:rsidRPr="00C96697">
        <w:rPr>
          <w:b/>
          <w:i w:val="0"/>
          <w:u w:val="none"/>
        </w:rPr>
        <w:t>(SCI-1354-11-11)</w:t>
      </w:r>
    </w:p>
    <w:p w:rsidR="004850AD" w:rsidRPr="00C96697" w:rsidRDefault="004850AD" w:rsidP="00B336DF">
      <w:pPr>
        <w:pStyle w:val="Textoindependiente3"/>
        <w:rPr>
          <w:b/>
          <w:i w:val="0"/>
          <w:u w:val="none"/>
        </w:rPr>
      </w:pPr>
      <w:r w:rsidRPr="00C96697">
        <w:rPr>
          <w:b/>
          <w:i w:val="0"/>
          <w:u w:val="none"/>
        </w:rPr>
        <w:t>Se toma nota.  Se toma nota en el Seguimiento de la Ejecución de los acuerdos tomados por el C.I. Se traslada a la Comisión de Asuntos Académicos.</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FO-561-2011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el Dr. Ruperto Quesada Monge, Director Escuela de Ingeniería Forestal, dirigida a la Licda. Bertalía Sánchez S., Directora Ejecutiva, Secretaría del Consejo Institucional, </w:t>
      </w:r>
      <w:r w:rsidRPr="00C96697">
        <w:rPr>
          <w:i w:val="0"/>
        </w:rPr>
        <w:t>en la cual remite el pronunciamiento con respecto a la Ley para evitar la tala indiscriminada de los bosques mediante la regulación de la tenencia de motosierras y otros instrumentos empleados en la extracción y el procesamiento de la madera, por medio de la adición de un artículo 55 bis, a la Ley Forestal No. 7575. Expediente No. 18.031.</w:t>
      </w:r>
      <w:r w:rsidRPr="00C96697">
        <w:rPr>
          <w:b/>
          <w:i w:val="0"/>
          <w:u w:val="none"/>
        </w:rPr>
        <w:t>(SCI-1352-11-11)</w:t>
      </w:r>
    </w:p>
    <w:p w:rsidR="004850AD" w:rsidRPr="00C96697" w:rsidRDefault="004850AD" w:rsidP="00B336DF">
      <w:pPr>
        <w:pStyle w:val="Textoindependiente3"/>
        <w:rPr>
          <w:b/>
          <w:i w:val="0"/>
          <w:u w:val="none"/>
        </w:rPr>
      </w:pPr>
      <w:r w:rsidRPr="00C96697">
        <w:rPr>
          <w:b/>
          <w:i w:val="0"/>
          <w:u w:val="none"/>
        </w:rPr>
        <w:t xml:space="preserve">Se toma nota.  Se traslada como futuro punto de agenda. </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FO-562-2011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el Dr. Ruperto Quesada Monge, Director Escuela de Ingeniería Forestal, dirigida a la Licda. Bertalía Sánchez S., Directora Ejecutiva, Secretaría del  Consejo Institucional, </w:t>
      </w:r>
      <w:r w:rsidRPr="00C96697">
        <w:rPr>
          <w:i w:val="0"/>
        </w:rPr>
        <w:t xml:space="preserve">en la cual remite el pronunciamiento con respecto a la Ley para evitar la movilización ilegal de productos forestales e impedir la destrucción de bosques, mediante la reforma de los artículos 56 y 61, y la adición de un artículo 57 bis a la Ley Forestal, No 7575. </w:t>
      </w:r>
      <w:r w:rsidRPr="00C96697">
        <w:rPr>
          <w:b/>
          <w:i w:val="0"/>
          <w:u w:val="none"/>
        </w:rPr>
        <w:t>(SCI-1353-11-11)</w:t>
      </w:r>
    </w:p>
    <w:p w:rsidR="004850AD" w:rsidRPr="00C96697" w:rsidRDefault="004850AD" w:rsidP="00B336DF">
      <w:pPr>
        <w:pStyle w:val="Textoindependiente3"/>
        <w:rPr>
          <w:b/>
          <w:i w:val="0"/>
          <w:u w:val="none"/>
        </w:rPr>
      </w:pPr>
      <w:r w:rsidRPr="00C96697">
        <w:rPr>
          <w:b/>
          <w:i w:val="0"/>
          <w:u w:val="none"/>
        </w:rPr>
        <w:t xml:space="preserve">Se toma nota. </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FO-563-2011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el Dr. Ruperto Quesada Monge, Director Escuela de Ingeniería Forestal, dirigida a la Licda. Bertalía Sánchez S., Directora Ejecutiva, Secretaría del  Consejo Institucional, </w:t>
      </w:r>
      <w:r w:rsidRPr="00C96697">
        <w:rPr>
          <w:i w:val="0"/>
        </w:rPr>
        <w:t xml:space="preserve">en la cual remite el pronunciamiento con respecto a la Ley Promoción de la Educación Nacional Marino Costera.  Expediente No. 18.146 </w:t>
      </w:r>
      <w:r w:rsidRPr="00C96697">
        <w:rPr>
          <w:b/>
          <w:i w:val="0"/>
          <w:u w:val="none"/>
        </w:rPr>
        <w:t>(SCI-1357-11-11)</w:t>
      </w:r>
    </w:p>
    <w:p w:rsidR="004850AD" w:rsidRPr="00C96697" w:rsidRDefault="004850AD" w:rsidP="00B336DF">
      <w:pPr>
        <w:pStyle w:val="Textoindependiente3"/>
        <w:rPr>
          <w:b/>
          <w:i w:val="0"/>
          <w:u w:val="none"/>
        </w:rPr>
      </w:pPr>
      <w:r w:rsidRPr="00C96697">
        <w:rPr>
          <w:b/>
          <w:i w:val="0"/>
          <w:u w:val="none"/>
        </w:rPr>
        <w:t xml:space="preserve">Se toma nota.  Se traslada como futuro punto de agenda. </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lastRenderedPageBreak/>
        <w:t>REVISTA TEC EMPRESARIAL</w:t>
      </w:r>
      <w:r w:rsidRPr="00C96697">
        <w:rPr>
          <w:i w:val="0"/>
          <w:u w:val="none"/>
        </w:rPr>
        <w:t xml:space="preserve"> con fecha de recibido 25 de noviembre de 2011,</w:t>
      </w:r>
      <w:r w:rsidRPr="00C96697">
        <w:rPr>
          <w:i w:val="0"/>
          <w:iCs w:val="0"/>
          <w:u w:val="none"/>
        </w:rPr>
        <w:t xml:space="preserve"> </w:t>
      </w:r>
      <w:r w:rsidRPr="00C96697">
        <w:rPr>
          <w:i w:val="0"/>
          <w:u w:val="none"/>
        </w:rPr>
        <w:t xml:space="preserve">suscrita por la Escuela de Administración de Empresas, dirigida a Miembros del Consejo Institucional, </w:t>
      </w:r>
      <w:r w:rsidRPr="00C96697">
        <w:rPr>
          <w:i w:val="0"/>
        </w:rPr>
        <w:t xml:space="preserve">en la cual remiten un ejemplar de la Revista. </w:t>
      </w:r>
      <w:r w:rsidRPr="00C96697">
        <w:rPr>
          <w:b/>
          <w:i w:val="0"/>
          <w:u w:val="none"/>
        </w:rPr>
        <w:t>(SCI-1366-11-11)</w:t>
      </w:r>
    </w:p>
    <w:p w:rsidR="004850AD" w:rsidRPr="00C96697" w:rsidRDefault="004850AD" w:rsidP="00B336DF">
      <w:pPr>
        <w:pStyle w:val="Textoindependiente3"/>
        <w:rPr>
          <w:b/>
          <w:i w:val="0"/>
          <w:u w:val="none"/>
        </w:rPr>
      </w:pPr>
      <w:r w:rsidRPr="00C96697">
        <w:rPr>
          <w:b/>
          <w:i w:val="0"/>
          <w:u w:val="none"/>
        </w:rPr>
        <w:t xml:space="preserve">Se toma nota.  Se circula a los miembros del Consejo Institucional. </w:t>
      </w:r>
    </w:p>
    <w:p w:rsidR="004850AD" w:rsidRPr="00C96697" w:rsidRDefault="004850AD" w:rsidP="00B336DF">
      <w:pPr>
        <w:pStyle w:val="Textoindependiente3"/>
        <w:numPr>
          <w:ilvl w:val="0"/>
          <w:numId w:val="15"/>
        </w:numPr>
        <w:tabs>
          <w:tab w:val="clear" w:pos="6314"/>
          <w:tab w:val="num" w:pos="567"/>
          <w:tab w:val="num" w:pos="7307"/>
        </w:tabs>
        <w:ind w:left="567" w:hanging="567"/>
        <w:rPr>
          <w:i w:val="0"/>
          <w:u w:val="none"/>
        </w:rPr>
      </w:pPr>
      <w:r w:rsidRPr="00C96697">
        <w:rPr>
          <w:b/>
          <w:i w:val="0"/>
          <w:szCs w:val="22"/>
          <w:u w:val="none"/>
        </w:rPr>
        <w:t xml:space="preserve">SCI-892-2011 </w:t>
      </w:r>
      <w:r w:rsidRPr="00C96697">
        <w:rPr>
          <w:i w:val="0"/>
          <w:szCs w:val="22"/>
          <w:u w:val="none"/>
        </w:rPr>
        <w:t xml:space="preserve">Nota con fecha de recibido 24 de noviembre del 2011,   suscrito por el Dr. Julio Calvo A., Presidente del Consejo Institucional, dirigido a la Máster Marcela Arguedas G., Presidenta Directorio de la AIR, </w:t>
      </w:r>
      <w:r w:rsidRPr="00C96697">
        <w:rPr>
          <w:i w:val="0"/>
          <w:szCs w:val="22"/>
        </w:rPr>
        <w:t xml:space="preserve">en la cual da respuesta a la solicitud </w:t>
      </w:r>
      <w:r w:rsidRPr="00C96697">
        <w:rPr>
          <w:i w:val="0"/>
        </w:rPr>
        <w:t>de definición los medios electrónicos institucionales con carácter de oficialidad para la divulgación de los comunicados del Directorio</w:t>
      </w:r>
      <w:r w:rsidRPr="00C96697">
        <w:rPr>
          <w:i w:val="0"/>
          <w:u w:val="none"/>
        </w:rPr>
        <w:t xml:space="preserve">; señala que las resoluciones adoptados por la máxima autoridad institucional, no pueden ser modificadas por ningún órgano inferior, salvo que alguna disposición estatutaria que así lo permita, por lo cual es improcedente  que el Consejo Institucional invada competencias  de un órgano superior, que cuenta  con suficientes potestades para definir sus propios reglamentos, razón por  la que la solicitud no será elevada al pleno del  mismo. </w:t>
      </w:r>
      <w:r w:rsidRPr="00C96697">
        <w:rPr>
          <w:b/>
          <w:i w:val="0"/>
          <w:u w:val="none"/>
        </w:rPr>
        <w:t>(SCI-1383-11-11)</w:t>
      </w:r>
    </w:p>
    <w:p w:rsidR="004850AD" w:rsidRPr="006F0F5F" w:rsidRDefault="004850AD" w:rsidP="00B336DF">
      <w:pPr>
        <w:pStyle w:val="Textoindependiente3"/>
        <w:rPr>
          <w:b/>
          <w:i w:val="0"/>
          <w:szCs w:val="22"/>
          <w:u w:val="none"/>
        </w:rPr>
      </w:pPr>
      <w:r w:rsidRPr="006F0F5F">
        <w:rPr>
          <w:b/>
          <w:i w:val="0"/>
          <w:u w:val="none"/>
        </w:rPr>
        <w:t xml:space="preserve">Se toma nota.  </w:t>
      </w:r>
    </w:p>
    <w:p w:rsidR="004850AD" w:rsidRPr="00A77226" w:rsidRDefault="004850AD" w:rsidP="00B336DF">
      <w:pPr>
        <w:pStyle w:val="Textoindependiente3"/>
        <w:jc w:val="center"/>
        <w:rPr>
          <w:b/>
          <w:i w:val="0"/>
        </w:rPr>
      </w:pPr>
      <w:r w:rsidRPr="00A77226">
        <w:rPr>
          <w:b/>
          <w:i w:val="0"/>
        </w:rPr>
        <w:t>Correspondencia remitida a las Comisiones y a personas integrantes del Consejo Institucional</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5D18B4">
        <w:rPr>
          <w:b/>
          <w:i w:val="0"/>
          <w:u w:val="none"/>
        </w:rPr>
        <w:t>R-1139-2011</w:t>
      </w:r>
      <w:r w:rsidRPr="005D18B4">
        <w:rPr>
          <w:i w:val="0"/>
          <w:u w:val="none"/>
        </w:rPr>
        <w:t xml:space="preserve"> Nota con fecha de recibido 23 de noviembre de 2011,</w:t>
      </w:r>
      <w:r w:rsidRPr="005D18B4">
        <w:rPr>
          <w:i w:val="0"/>
          <w:iCs w:val="0"/>
          <w:u w:val="none"/>
        </w:rPr>
        <w:t xml:space="preserve"> </w:t>
      </w:r>
      <w:r w:rsidRPr="005D18B4">
        <w:rPr>
          <w:i w:val="0"/>
          <w:u w:val="none"/>
        </w:rPr>
        <w:t xml:space="preserve">suscrita por el Dr. Julio Calvo Alvarado, Rector, dirigida a la BQ Grettel Castro Portuguez, </w:t>
      </w:r>
      <w:r w:rsidRPr="00C96697">
        <w:rPr>
          <w:i w:val="0"/>
          <w:u w:val="none"/>
        </w:rPr>
        <w:t xml:space="preserve">Coordinadora, Comisión de Planificación y Administración, </w:t>
      </w:r>
      <w:r w:rsidRPr="00C96697">
        <w:rPr>
          <w:i w:val="0"/>
        </w:rPr>
        <w:t xml:space="preserve">en la cual informa que producto del Presupuesto Extraordinario 3-2011, los planes tácticos institucionales no sufren ninguna modificación.  </w:t>
      </w:r>
      <w:r w:rsidRPr="00C96697">
        <w:rPr>
          <w:b/>
          <w:i w:val="0"/>
          <w:u w:val="none"/>
        </w:rPr>
        <w:t>(SCI-1349-11-11)</w:t>
      </w:r>
    </w:p>
    <w:p w:rsidR="004850AD" w:rsidRPr="00C96697" w:rsidRDefault="004850AD" w:rsidP="00B336DF">
      <w:pPr>
        <w:pStyle w:val="Textoindependiente3"/>
        <w:rPr>
          <w:b/>
          <w:i w:val="0"/>
          <w:u w:val="none"/>
        </w:rPr>
      </w:pPr>
      <w:r w:rsidRPr="00C96697">
        <w:rPr>
          <w:b/>
          <w:i w:val="0"/>
          <w:u w:val="none"/>
        </w:rPr>
        <w:t>Se toma nota. Tema visto en la Sesión No. 2743</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RH-1637-2011</w:t>
      </w:r>
      <w:r w:rsidRPr="00C96697">
        <w:rPr>
          <w:i w:val="0"/>
          <w:u w:val="none"/>
        </w:rPr>
        <w:t xml:space="preserve"> Nota con fecha de recibido 23 de noviembre de 2011,</w:t>
      </w:r>
      <w:r w:rsidRPr="00C96697">
        <w:rPr>
          <w:i w:val="0"/>
          <w:iCs w:val="0"/>
          <w:u w:val="none"/>
        </w:rPr>
        <w:t xml:space="preserve"> </w:t>
      </w:r>
      <w:r w:rsidRPr="00C96697">
        <w:rPr>
          <w:i w:val="0"/>
          <w:u w:val="none"/>
        </w:rPr>
        <w:t xml:space="preserve">suscrita por la Dra. Hannia Rodríguez Mora, Directora, Departamento de Recursos Humanos, dirigida a la MAE. </w:t>
      </w:r>
      <w:proofErr w:type="spellStart"/>
      <w:r w:rsidRPr="00C96697">
        <w:rPr>
          <w:i w:val="0"/>
          <w:u w:val="none"/>
        </w:rPr>
        <w:t>Yafanny</w:t>
      </w:r>
      <w:proofErr w:type="spellEnd"/>
      <w:r w:rsidRPr="00C96697">
        <w:rPr>
          <w:i w:val="0"/>
          <w:u w:val="none"/>
        </w:rPr>
        <w:t xml:space="preserve"> Monte </w:t>
      </w:r>
      <w:proofErr w:type="spellStart"/>
      <w:r w:rsidRPr="00C96697">
        <w:rPr>
          <w:i w:val="0"/>
          <w:u w:val="none"/>
        </w:rPr>
        <w:t>D’Avanzo</w:t>
      </w:r>
      <w:proofErr w:type="spellEnd"/>
      <w:r w:rsidRPr="00C96697">
        <w:rPr>
          <w:i w:val="0"/>
          <w:u w:val="none"/>
        </w:rPr>
        <w:t xml:space="preserve">, Directora </w:t>
      </w:r>
      <w:proofErr w:type="spellStart"/>
      <w:r w:rsidRPr="00C96697">
        <w:rPr>
          <w:i w:val="0"/>
          <w:u w:val="none"/>
        </w:rPr>
        <w:t>a.i.</w:t>
      </w:r>
      <w:proofErr w:type="spellEnd"/>
      <w:r w:rsidRPr="00C96697">
        <w:rPr>
          <w:i w:val="0"/>
          <w:u w:val="none"/>
        </w:rPr>
        <w:t xml:space="preserve"> Oficina de Planificación Institucional, con copia a la BQ Grettel Castro Portuguez, Coordinadora, Comisión de Planificación y Administración, </w:t>
      </w:r>
      <w:r w:rsidRPr="00C96697">
        <w:rPr>
          <w:i w:val="0"/>
        </w:rPr>
        <w:t xml:space="preserve">en la cual remite respuesta al Oficio OPI-160-2011, indica que ese Departamento realizará las gestiones que correspondan en el momento que se cuente con la información brindada por la Unidad de Análisis y Presupuesto acerca de la Ejecución del Salario Escolar. Por otro lado, es necesario que cuente con la información del costo de dicha plaza que asciende a ¢13, 697,822.74. </w:t>
      </w:r>
      <w:r w:rsidRPr="00C96697">
        <w:rPr>
          <w:b/>
          <w:i w:val="0"/>
          <w:u w:val="none"/>
        </w:rPr>
        <w:t>(SCI-1365-11-11)</w:t>
      </w:r>
    </w:p>
    <w:p w:rsidR="004850AD" w:rsidRPr="00C96697" w:rsidRDefault="004850AD" w:rsidP="00B336DF">
      <w:pPr>
        <w:pStyle w:val="Textoindependiente3"/>
        <w:rPr>
          <w:b/>
          <w:i w:val="0"/>
          <w:u w:val="none"/>
        </w:rPr>
      </w:pPr>
      <w:r w:rsidRPr="00C96697">
        <w:rPr>
          <w:b/>
          <w:i w:val="0"/>
          <w:u w:val="none"/>
        </w:rPr>
        <w:t>Se toma nota. Tema visto en la Sesión No. 2743</w:t>
      </w:r>
    </w:p>
    <w:p w:rsidR="004850AD" w:rsidRPr="00C96697" w:rsidRDefault="004850AD" w:rsidP="00B336DF">
      <w:pPr>
        <w:pStyle w:val="Textoindependiente3"/>
        <w:jc w:val="center"/>
        <w:rPr>
          <w:b/>
          <w:i w:val="0"/>
          <w:vanish/>
          <w:u w:val="none"/>
          <w:specVanish/>
        </w:rPr>
      </w:pPr>
      <w:r w:rsidRPr="00C96697">
        <w:rPr>
          <w:b/>
          <w:i w:val="0"/>
          <w:u w:val="none"/>
        </w:rPr>
        <w:t>ADDENDUM DE CORRESPONDENCIA</w:t>
      </w:r>
    </w:p>
    <w:p w:rsidR="004850AD" w:rsidRPr="00C96697" w:rsidRDefault="004850AD" w:rsidP="00B336DF">
      <w:pPr>
        <w:pStyle w:val="Textoindependiente3"/>
        <w:jc w:val="center"/>
        <w:rPr>
          <w:b/>
          <w:i w:val="0"/>
          <w:u w:val="none"/>
        </w:rPr>
      </w:pPr>
    </w:p>
    <w:p w:rsidR="004850AD" w:rsidRPr="00C96697" w:rsidRDefault="004850AD" w:rsidP="00B336DF">
      <w:pPr>
        <w:pStyle w:val="Textoindependiente3"/>
        <w:numPr>
          <w:ilvl w:val="0"/>
          <w:numId w:val="15"/>
        </w:numPr>
        <w:tabs>
          <w:tab w:val="clear" w:pos="6314"/>
          <w:tab w:val="num" w:pos="567"/>
          <w:tab w:val="num" w:pos="7307"/>
        </w:tabs>
        <w:ind w:left="567" w:hanging="567"/>
        <w:rPr>
          <w:i w:val="0"/>
        </w:rPr>
      </w:pPr>
      <w:r w:rsidRPr="00C96697">
        <w:rPr>
          <w:b/>
          <w:i w:val="0"/>
          <w:u w:val="none"/>
        </w:rPr>
        <w:t xml:space="preserve">OPI-189-2011 </w:t>
      </w:r>
      <w:r w:rsidRPr="00C96697">
        <w:rPr>
          <w:i w:val="0"/>
          <w:iCs w:val="0"/>
          <w:u w:val="none"/>
        </w:rPr>
        <w:t xml:space="preserve">Nota con fecha de recibido 29 de noviembre del 2011, </w:t>
      </w:r>
      <w:r w:rsidRPr="00C96697">
        <w:rPr>
          <w:i w:val="0"/>
          <w:u w:val="none"/>
        </w:rPr>
        <w:t xml:space="preserve">suscrita la MAE. </w:t>
      </w:r>
      <w:proofErr w:type="spellStart"/>
      <w:r w:rsidRPr="00C96697">
        <w:rPr>
          <w:i w:val="0"/>
          <w:u w:val="none"/>
        </w:rPr>
        <w:t>Yaffany</w:t>
      </w:r>
      <w:proofErr w:type="spellEnd"/>
      <w:r w:rsidRPr="00C96697">
        <w:rPr>
          <w:i w:val="0"/>
          <w:u w:val="none"/>
        </w:rPr>
        <w:t xml:space="preserve"> Monge </w:t>
      </w:r>
      <w:proofErr w:type="spellStart"/>
      <w:r w:rsidRPr="00C96697">
        <w:rPr>
          <w:i w:val="0"/>
          <w:u w:val="none"/>
        </w:rPr>
        <w:t>D¨Avanzo</w:t>
      </w:r>
      <w:proofErr w:type="spellEnd"/>
      <w:r w:rsidRPr="00C96697">
        <w:rPr>
          <w:i w:val="0"/>
          <w:u w:val="none"/>
        </w:rPr>
        <w:t xml:space="preserve">, Directora </w:t>
      </w:r>
      <w:proofErr w:type="spellStart"/>
      <w:r w:rsidRPr="00C96697">
        <w:rPr>
          <w:i w:val="0"/>
          <w:u w:val="none"/>
        </w:rPr>
        <w:t>a.i.</w:t>
      </w:r>
      <w:proofErr w:type="spellEnd"/>
      <w:r w:rsidRPr="00C96697">
        <w:rPr>
          <w:i w:val="0"/>
          <w:u w:val="none"/>
        </w:rPr>
        <w:t xml:space="preserve"> Oficina de Planificación Institucional, dirigida a la BQ Grettel Castro Portuguez, Coordinadora, Comisión de Planificación y Administración, con copia al Dr. Julio Calvo A., Presidente del Consejo Institucional, y a Miembros del Consejo Institucional, </w:t>
      </w:r>
      <w:r w:rsidRPr="00C96697">
        <w:rPr>
          <w:i w:val="0"/>
        </w:rPr>
        <w:t xml:space="preserve">en la cual remite dictamen sobre creación de Plaza Consejo Institucional. </w:t>
      </w:r>
      <w:r w:rsidRPr="00C96697">
        <w:rPr>
          <w:b/>
          <w:i w:val="0"/>
          <w:u w:val="none"/>
        </w:rPr>
        <w:t>(SCI-1372-11-11)</w:t>
      </w:r>
    </w:p>
    <w:p w:rsidR="004850AD" w:rsidRPr="00C96697" w:rsidRDefault="004850AD" w:rsidP="00B336DF">
      <w:pPr>
        <w:pStyle w:val="Textoindependiente3"/>
        <w:rPr>
          <w:b/>
          <w:i w:val="0"/>
          <w:u w:val="none"/>
        </w:rPr>
      </w:pPr>
      <w:r w:rsidRPr="00C96697">
        <w:rPr>
          <w:b/>
          <w:i w:val="0"/>
          <w:u w:val="none"/>
        </w:rPr>
        <w:t xml:space="preserve">Se toma nota </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R-1181-2011</w:t>
      </w:r>
      <w:r w:rsidRPr="00C96697">
        <w:rPr>
          <w:i w:val="0"/>
          <w:u w:val="none"/>
        </w:rPr>
        <w:t xml:space="preserve">  Nota con fecha de recibido 28 de noviembre de 2011, suscrita por el Dr. Julio Calvo Alvarado, Rector, remitida a los  señores miembros del Consejo </w:t>
      </w:r>
      <w:r w:rsidRPr="00C96697">
        <w:rPr>
          <w:i w:val="0"/>
          <w:u w:val="none"/>
        </w:rPr>
        <w:lastRenderedPageBreak/>
        <w:t xml:space="preserve">Institucional, </w:t>
      </w:r>
      <w:r w:rsidRPr="00C96697">
        <w:rPr>
          <w:i w:val="0"/>
        </w:rPr>
        <w:t xml:space="preserve">en la cual remite, para el trámite correspondiente  remite el acuerdo del Consejo de Investigación y Extensión, tomado en Sesión No. 23-2011, Artículo Único del 14 de noviembre del 2011, sobre “Ubicación del Programa de Regionalización Interuniversitaria como Programa de extensión en la Vicerrectoría de </w:t>
      </w:r>
      <w:r w:rsidRPr="00C96697">
        <w:rPr>
          <w:b/>
          <w:i w:val="0"/>
          <w:u w:val="none"/>
        </w:rPr>
        <w:t>(SCI-1371-11-11)</w:t>
      </w:r>
    </w:p>
    <w:p w:rsidR="004850AD" w:rsidRPr="00C96697" w:rsidRDefault="004850AD" w:rsidP="00B336DF">
      <w:pPr>
        <w:pStyle w:val="Textoindependiente3"/>
        <w:rPr>
          <w:b/>
          <w:i w:val="0"/>
          <w:u w:val="none"/>
        </w:rPr>
      </w:pPr>
      <w:r w:rsidRPr="00C96697">
        <w:rPr>
          <w:b/>
          <w:i w:val="0"/>
          <w:u w:val="none"/>
        </w:rPr>
        <w:t>Se toma nota. Se traslada a la Comisión  de Vinculación para información.</w:t>
      </w:r>
    </w:p>
    <w:p w:rsidR="004850AD" w:rsidRPr="00C96697" w:rsidRDefault="004850AD" w:rsidP="00B336DF">
      <w:pPr>
        <w:pStyle w:val="Textoindependiente3"/>
        <w:numPr>
          <w:ilvl w:val="0"/>
          <w:numId w:val="15"/>
        </w:numPr>
        <w:tabs>
          <w:tab w:val="clear" w:pos="6314"/>
          <w:tab w:val="num" w:pos="567"/>
          <w:tab w:val="num" w:pos="7307"/>
        </w:tabs>
        <w:ind w:left="567" w:hanging="567"/>
        <w:rPr>
          <w:b/>
          <w:i w:val="0"/>
          <w:u w:val="none"/>
        </w:rPr>
      </w:pPr>
      <w:r w:rsidRPr="00C96697">
        <w:rPr>
          <w:b/>
          <w:i w:val="0"/>
          <w:u w:val="none"/>
        </w:rPr>
        <w:t>R-1187-2011</w:t>
      </w:r>
      <w:r w:rsidRPr="00C96697">
        <w:rPr>
          <w:i w:val="0"/>
          <w:u w:val="none"/>
        </w:rPr>
        <w:t xml:space="preserve">  Nota con fecha de recibido 30 de noviembre de 2011, suscrita por el Dr. Julio Calvo Alvarado, Rector, remitida a Ing. Jorge Chaves, Coordinador, Comisión de Académicos del Consejo Institucional,  </w:t>
      </w:r>
      <w:r w:rsidRPr="00C96697">
        <w:rPr>
          <w:i w:val="0"/>
        </w:rPr>
        <w:t xml:space="preserve">en la cual para el trámite correspondiente, adjunta una moción base: “Admisión en la Carrera de Gestión de Turismo Rural Sostenible San Carlos” </w:t>
      </w:r>
      <w:r w:rsidRPr="00C96697">
        <w:rPr>
          <w:b/>
          <w:i w:val="0"/>
          <w:u w:val="none"/>
        </w:rPr>
        <w:t>(SCI-1376-11-11)</w:t>
      </w:r>
    </w:p>
    <w:p w:rsidR="004850AD" w:rsidRPr="00C96697" w:rsidRDefault="004850AD" w:rsidP="00B336DF">
      <w:pPr>
        <w:pStyle w:val="Textoindependiente3"/>
        <w:rPr>
          <w:b/>
          <w:i w:val="0"/>
          <w:u w:val="none"/>
        </w:rPr>
      </w:pPr>
      <w:r w:rsidRPr="00C96697">
        <w:rPr>
          <w:b/>
          <w:i w:val="0"/>
          <w:u w:val="none"/>
        </w:rPr>
        <w:t xml:space="preserve">Se toma nota. </w:t>
      </w:r>
    </w:p>
    <w:p w:rsidR="004850AD" w:rsidRPr="00C96697" w:rsidRDefault="004850AD" w:rsidP="00570260">
      <w:pPr>
        <w:pStyle w:val="Textoindependiente3"/>
        <w:rPr>
          <w:rFonts w:cs="Arial"/>
          <w:i w:val="0"/>
          <w:u w:val="none"/>
        </w:rPr>
      </w:pPr>
      <w:r w:rsidRPr="00C96697">
        <w:rPr>
          <w:rFonts w:cs="Arial"/>
          <w:i w:val="0"/>
          <w:u w:val="none"/>
        </w:rPr>
        <w:t xml:space="preserve">La señora Bertalía Sánchez da lectura al informe de correspondencia, la cual se direcciona a las diferentes Comisiones, como sigue: </w:t>
      </w:r>
    </w:p>
    <w:p w:rsidR="004850AD" w:rsidRPr="00B336DF" w:rsidRDefault="004850AD" w:rsidP="00B336DF">
      <w:pPr>
        <w:jc w:val="both"/>
        <w:rPr>
          <w:rFonts w:ascii="Arial" w:hAnsi="Arial" w:cs="Arial"/>
          <w:lang w:val="es-ES"/>
        </w:rPr>
      </w:pPr>
      <w:r w:rsidRPr="00B336DF">
        <w:rPr>
          <w:rFonts w:ascii="Arial" w:hAnsi="Arial" w:cs="Arial"/>
          <w:b/>
          <w:lang w:val="es-ES"/>
        </w:rPr>
        <w:t xml:space="preserve">Punto 9 (CEDA-392-2011); </w:t>
      </w:r>
      <w:r w:rsidRPr="00B336DF">
        <w:rPr>
          <w:rFonts w:ascii="Arial" w:hAnsi="Arial" w:cs="Arial"/>
          <w:lang w:val="es-ES"/>
        </w:rPr>
        <w:t>en la cual le informa que según los acuerdos tomados en la sesión ordinaria No. 2741, Artículo 11, del 10 de noviembre de 2011, sobre el programa de Idoneidad Docente, y en respuesta al punto a, del citado acuerdo, el CEDA ya se encuentra realizando la evaluación del impacto al 100% de los participantes del programa, igualmente a diferentes grupos de estudiantes. Asimismo, para las fechas solicitadas por el Consejo Institucional estarán presentando los resultados del Programa de Idoneidad Docente del CEDA</w:t>
      </w:r>
      <w:r w:rsidRPr="00B336DF">
        <w:rPr>
          <w:rFonts w:ascii="Arial" w:hAnsi="Arial" w:cs="Arial"/>
          <w:b/>
          <w:i/>
          <w:lang w:val="es-ES"/>
        </w:rPr>
        <w:t xml:space="preserve"> </w:t>
      </w:r>
      <w:r w:rsidRPr="00B336DF">
        <w:rPr>
          <w:rFonts w:ascii="Arial" w:hAnsi="Arial" w:cs="Arial"/>
          <w:b/>
          <w:lang w:val="es-ES"/>
        </w:rPr>
        <w:t>(SCI-1346-11-11)</w:t>
      </w:r>
      <w:r w:rsidRPr="00B336DF">
        <w:rPr>
          <w:rFonts w:ascii="Arial" w:hAnsi="Arial" w:cs="Arial"/>
          <w:b/>
          <w:i/>
          <w:lang w:val="es-ES"/>
        </w:rPr>
        <w:t>.</w:t>
      </w:r>
      <w:r w:rsidRPr="00B336DF">
        <w:rPr>
          <w:rFonts w:ascii="Arial" w:hAnsi="Arial" w:cs="Arial"/>
          <w:b/>
          <w:lang w:val="es-ES"/>
        </w:rPr>
        <w:t xml:space="preserve"> Se toma nota en el Seguimiento de la Ejecución de los acuerdos tomados por el C.I.  Se traslada a la Comisión de Asuntos Académicos.</w:t>
      </w:r>
    </w:p>
    <w:p w:rsidR="004850AD" w:rsidRPr="00B336DF" w:rsidRDefault="004850AD" w:rsidP="00B336DF">
      <w:pPr>
        <w:tabs>
          <w:tab w:val="num" w:pos="567"/>
        </w:tabs>
        <w:jc w:val="both"/>
        <w:rPr>
          <w:rFonts w:ascii="Arial" w:hAnsi="Arial" w:cs="Arial"/>
          <w:b/>
          <w:lang w:val="es-ES"/>
        </w:rPr>
      </w:pPr>
      <w:r w:rsidRPr="00B336DF">
        <w:rPr>
          <w:rFonts w:ascii="Arial" w:hAnsi="Arial" w:cs="Arial"/>
          <w:b/>
        </w:rPr>
        <w:t>Punto 14 (ViDa-1061-2011);</w:t>
      </w:r>
      <w:r w:rsidRPr="00B336DF">
        <w:rPr>
          <w:rFonts w:ascii="Arial" w:hAnsi="Arial" w:cs="Arial"/>
        </w:rPr>
        <w:t xml:space="preserve"> en la cual le hace el recordatorio  sobre la designación de un representante-coordinador del Consejo de Docencia en la Comisión Especial, para elaborar modificación del Reglamento de Enseñanza Aprendizaje. Comunica que con respecto a los Periodos Lectivos Especiales, estos se regirán como parte de un plan piloto bajo el Reglamento de Cursos de Verano. Asimismo, informa que este asunto se discutió personalmente con los miembros de la Comisión de Asuntos Académicos, por lo que da concluido este tema </w:t>
      </w:r>
      <w:r w:rsidRPr="00B336DF">
        <w:rPr>
          <w:rFonts w:ascii="Arial" w:hAnsi="Arial" w:cs="Arial"/>
          <w:b/>
        </w:rPr>
        <w:t>(SCI-1354-11-11).  Se toma nota.  Se toma nota en el Seguimiento de la Ejecución de los acuerdos tomados por el C.I.  Se traslada a la Comisión de Asuntos Académicos.</w:t>
      </w:r>
    </w:p>
    <w:p w:rsidR="004850AD" w:rsidRPr="00B336DF" w:rsidRDefault="004850AD" w:rsidP="00B336DF">
      <w:pPr>
        <w:tabs>
          <w:tab w:val="num" w:pos="567"/>
        </w:tabs>
        <w:jc w:val="both"/>
        <w:rPr>
          <w:rFonts w:ascii="Arial" w:hAnsi="Arial" w:cs="Arial"/>
          <w:b/>
        </w:rPr>
      </w:pPr>
      <w:r w:rsidRPr="00B336DF">
        <w:rPr>
          <w:rFonts w:ascii="Arial" w:hAnsi="Arial" w:cs="Arial"/>
          <w:b/>
          <w:lang w:val="es-ES"/>
        </w:rPr>
        <w:t>Punto 22 (R-1181-2011);</w:t>
      </w:r>
      <w:r w:rsidRPr="00B336DF">
        <w:rPr>
          <w:rFonts w:ascii="Arial" w:hAnsi="Arial" w:cs="Arial"/>
          <w:lang w:val="es-ES"/>
        </w:rPr>
        <w:t xml:space="preserve">  en la cual remite, p</w:t>
      </w:r>
      <w:r>
        <w:rPr>
          <w:rFonts w:ascii="Arial" w:hAnsi="Arial" w:cs="Arial"/>
          <w:lang w:val="es-ES"/>
        </w:rPr>
        <w:t xml:space="preserve">ara el trámite correspondiente, </w:t>
      </w:r>
      <w:r w:rsidRPr="00B336DF">
        <w:rPr>
          <w:rFonts w:ascii="Arial" w:hAnsi="Arial" w:cs="Arial"/>
          <w:lang w:val="es-ES"/>
        </w:rPr>
        <w:t xml:space="preserve">el acuerdo del Consejo de Investigación y Extensión, tomado en Sesión No. 23-2011, Artículo Único del 14 de noviembre del 2011, sobre “Ubicación del Programa de Regionalización Interuniversitaria como Programa de extensión en la Vicerrectoría de Investigación” </w:t>
      </w:r>
      <w:r w:rsidRPr="00B336DF">
        <w:rPr>
          <w:rFonts w:ascii="Arial" w:hAnsi="Arial" w:cs="Arial"/>
          <w:b/>
        </w:rPr>
        <w:t>(SCI-1371-11-11).  Se toma nota.  Se traslada a la Comisión  de Planificación y Administración.</w:t>
      </w:r>
    </w:p>
    <w:p w:rsidR="004850AD" w:rsidRDefault="004850AD" w:rsidP="00B336DF">
      <w:pPr>
        <w:tabs>
          <w:tab w:val="num" w:pos="567"/>
        </w:tabs>
        <w:jc w:val="both"/>
        <w:rPr>
          <w:rFonts w:ascii="Arial" w:hAnsi="Arial" w:cs="Arial"/>
          <w:b/>
        </w:rPr>
      </w:pPr>
      <w:r w:rsidRPr="00B336DF">
        <w:rPr>
          <w:rFonts w:ascii="Arial" w:hAnsi="Arial" w:cs="Arial"/>
          <w:b/>
        </w:rPr>
        <w:t>Punto 24 (</w:t>
      </w:r>
      <w:r w:rsidRPr="00B336DF">
        <w:rPr>
          <w:rFonts w:ascii="Arial" w:hAnsi="Arial" w:cs="Arial"/>
          <w:b/>
          <w:lang w:val="es-ES"/>
        </w:rPr>
        <w:t>R-1187-2011);</w:t>
      </w:r>
      <w:r w:rsidRPr="00B336DF">
        <w:rPr>
          <w:rFonts w:ascii="Arial" w:hAnsi="Arial" w:cs="Arial"/>
          <w:lang w:val="es-ES"/>
        </w:rPr>
        <w:t xml:space="preserve"> en la cual para el trámite correspondiente, adjunta una moción base: “Admisión en la Carrera de Gestión de Turismo Rural Sostenible San Carlos” </w:t>
      </w:r>
      <w:r w:rsidRPr="00B336DF">
        <w:rPr>
          <w:rFonts w:ascii="Arial" w:hAnsi="Arial" w:cs="Arial"/>
          <w:b/>
        </w:rPr>
        <w:t>(SCI-1376-11-11).  Se toma nota.  Se traslada a la Comisión de Asuntos Académicos.</w:t>
      </w:r>
    </w:p>
    <w:p w:rsidR="004850AD" w:rsidRDefault="004850AD" w:rsidP="00C96697">
      <w:pPr>
        <w:pStyle w:val="Fuentedeprrafopredet"/>
        <w:ind w:left="1631" w:hanging="1631"/>
        <w:jc w:val="both"/>
        <w:rPr>
          <w:rFonts w:ascii="Arial" w:hAnsi="Arial"/>
          <w:b/>
          <w:sz w:val="24"/>
          <w:szCs w:val="24"/>
        </w:rPr>
      </w:pPr>
      <w:r w:rsidRPr="0013598E">
        <w:rPr>
          <w:rFonts w:ascii="Arial" w:hAnsi="Arial"/>
          <w:b/>
          <w:sz w:val="24"/>
          <w:szCs w:val="24"/>
        </w:rPr>
        <w:t xml:space="preserve">ARTÍCULO </w:t>
      </w:r>
      <w:r>
        <w:rPr>
          <w:rFonts w:ascii="Arial" w:hAnsi="Arial"/>
          <w:b/>
          <w:sz w:val="24"/>
          <w:szCs w:val="24"/>
        </w:rPr>
        <w:t>5</w:t>
      </w:r>
      <w:r w:rsidRPr="0013598E">
        <w:rPr>
          <w:rFonts w:ascii="Arial" w:hAnsi="Arial"/>
          <w:b/>
          <w:sz w:val="24"/>
          <w:szCs w:val="24"/>
        </w:rPr>
        <w:t>.</w:t>
      </w:r>
      <w:r w:rsidRPr="0013598E">
        <w:rPr>
          <w:rFonts w:ascii="Arial" w:hAnsi="Arial"/>
          <w:b/>
          <w:sz w:val="24"/>
          <w:szCs w:val="24"/>
        </w:rPr>
        <w:tab/>
      </w:r>
      <w:r w:rsidRPr="00C96697">
        <w:rPr>
          <w:rFonts w:ascii="Arial" w:hAnsi="Arial"/>
          <w:b/>
          <w:sz w:val="24"/>
          <w:szCs w:val="24"/>
        </w:rPr>
        <w:t>Entrega de Seguimiento del Control de la Ejecución de los acuerdos tomados por el Consejo Institucional</w:t>
      </w:r>
    </w:p>
    <w:p w:rsidR="004850AD" w:rsidRPr="003A4E57" w:rsidRDefault="004850AD" w:rsidP="00C96697">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lastRenderedPageBreak/>
        <w:t xml:space="preserve">La señora Bertalía Sánchez Salas, </w:t>
      </w:r>
      <w:r w:rsidRPr="003A4E57">
        <w:rPr>
          <w:rFonts w:ascii="Arial" w:hAnsi="Arial" w:cs="Arial"/>
          <w:sz w:val="24"/>
          <w:szCs w:val="24"/>
          <w:lang w:val="es-CR"/>
        </w:rPr>
        <w:t xml:space="preserve">deja presentado el Seguimiento de la Ejecución de los acuerdos tomados por el Consejo Institucional, al </w:t>
      </w:r>
      <w:r>
        <w:rPr>
          <w:rFonts w:ascii="Arial" w:hAnsi="Arial" w:cs="Arial"/>
          <w:sz w:val="24"/>
          <w:szCs w:val="24"/>
          <w:lang w:val="es-CR"/>
        </w:rPr>
        <w:t>30</w:t>
      </w:r>
      <w:r w:rsidRPr="003A4E57">
        <w:rPr>
          <w:rFonts w:ascii="Arial" w:hAnsi="Arial" w:cs="Arial"/>
          <w:sz w:val="24"/>
          <w:szCs w:val="24"/>
          <w:lang w:val="es-CR"/>
        </w:rPr>
        <w:t xml:space="preserve"> de </w:t>
      </w:r>
      <w:r>
        <w:rPr>
          <w:rFonts w:ascii="Arial" w:hAnsi="Arial" w:cs="Arial"/>
          <w:sz w:val="24"/>
          <w:szCs w:val="24"/>
          <w:lang w:val="es-CR"/>
        </w:rPr>
        <w:t>noviembre</w:t>
      </w:r>
      <w:r w:rsidRPr="003A4E57">
        <w:rPr>
          <w:rFonts w:ascii="Arial" w:hAnsi="Arial" w:cs="Arial"/>
          <w:sz w:val="24"/>
          <w:szCs w:val="24"/>
          <w:lang w:val="es-CR"/>
        </w:rPr>
        <w:t xml:space="preserve"> del 2011</w:t>
      </w:r>
      <w:r>
        <w:rPr>
          <w:rFonts w:ascii="Arial" w:hAnsi="Arial" w:cs="Arial"/>
          <w:sz w:val="24"/>
          <w:szCs w:val="24"/>
          <w:lang w:val="es-CR"/>
        </w:rPr>
        <w:t>, con el fin de que se sirvan revisarlo y poder revisarlo en detalle en la próxima sesión.</w:t>
      </w:r>
    </w:p>
    <w:p w:rsidR="004850AD" w:rsidRPr="0013598E" w:rsidRDefault="004850AD" w:rsidP="006108D4">
      <w:pPr>
        <w:widowControl w:val="0"/>
        <w:ind w:left="436"/>
        <w:jc w:val="center"/>
        <w:outlineLvl w:val="6"/>
        <w:rPr>
          <w:rFonts w:ascii="Arial" w:hAnsi="Arial" w:cs="Arial"/>
          <w:b/>
        </w:rPr>
      </w:pPr>
      <w:r w:rsidRPr="0013598E">
        <w:rPr>
          <w:rFonts w:ascii="Arial" w:hAnsi="Arial" w:cs="Arial"/>
          <w:b/>
        </w:rPr>
        <w:t xml:space="preserve">CAPITULO ASUNTOS DE RECTORIA </w:t>
      </w:r>
    </w:p>
    <w:p w:rsidR="004850AD" w:rsidRPr="0013598E" w:rsidRDefault="004850AD" w:rsidP="00CD798A">
      <w:pPr>
        <w:pStyle w:val="Fuentedeprrafopredet"/>
        <w:ind w:left="1631" w:hanging="1631"/>
        <w:jc w:val="both"/>
        <w:rPr>
          <w:rFonts w:ascii="Arial" w:hAnsi="Arial"/>
          <w:b/>
          <w:sz w:val="24"/>
          <w:szCs w:val="24"/>
        </w:rPr>
      </w:pPr>
      <w:r w:rsidRPr="0013598E">
        <w:rPr>
          <w:rFonts w:ascii="Arial" w:hAnsi="Arial"/>
          <w:b/>
          <w:sz w:val="24"/>
          <w:szCs w:val="24"/>
        </w:rPr>
        <w:t xml:space="preserve">ARTÍCULO </w:t>
      </w:r>
      <w:r>
        <w:rPr>
          <w:rFonts w:ascii="Arial" w:hAnsi="Arial"/>
          <w:b/>
          <w:sz w:val="24"/>
          <w:szCs w:val="24"/>
        </w:rPr>
        <w:t>6</w:t>
      </w:r>
      <w:r w:rsidRPr="0013598E">
        <w:rPr>
          <w:rFonts w:ascii="Arial" w:hAnsi="Arial"/>
          <w:b/>
          <w:sz w:val="24"/>
          <w:szCs w:val="24"/>
        </w:rPr>
        <w:t>.</w:t>
      </w:r>
      <w:r w:rsidRPr="0013598E">
        <w:rPr>
          <w:rFonts w:ascii="Arial" w:hAnsi="Arial"/>
          <w:b/>
          <w:sz w:val="24"/>
          <w:szCs w:val="24"/>
        </w:rPr>
        <w:tab/>
        <w:t>Informes de Rectoría</w:t>
      </w:r>
    </w:p>
    <w:p w:rsidR="004850AD" w:rsidRDefault="004850AD" w:rsidP="00086440">
      <w:pPr>
        <w:pStyle w:val="Fuentedeprrafopredet"/>
        <w:widowControl/>
        <w:tabs>
          <w:tab w:val="left" w:pos="1843"/>
          <w:tab w:val="left" w:pos="8222"/>
        </w:tabs>
        <w:jc w:val="both"/>
        <w:rPr>
          <w:rFonts w:ascii="Arial" w:hAnsi="Arial" w:cs="Arial"/>
          <w:sz w:val="24"/>
          <w:szCs w:val="24"/>
          <w:lang w:val="es-ES_tradnl"/>
        </w:rPr>
      </w:pPr>
      <w:r w:rsidRPr="0013598E">
        <w:rPr>
          <w:rFonts w:ascii="Arial" w:hAnsi="Arial" w:cs="Arial"/>
          <w:sz w:val="24"/>
          <w:szCs w:val="24"/>
          <w:lang w:val="es-ES_tradnl"/>
        </w:rPr>
        <w:t xml:space="preserve">El señor Julio Calvo Alvarado, Rector y Presidente del Consejo Institucional, presenta un informe de las actividades realizadas durante la semana del </w:t>
      </w:r>
      <w:r>
        <w:rPr>
          <w:rFonts w:ascii="Arial" w:hAnsi="Arial" w:cs="Arial"/>
          <w:sz w:val="24"/>
          <w:szCs w:val="24"/>
          <w:lang w:val="es-ES_tradnl"/>
        </w:rPr>
        <w:t>24</w:t>
      </w:r>
      <w:r w:rsidRPr="0013598E">
        <w:rPr>
          <w:rFonts w:ascii="Arial" w:hAnsi="Arial" w:cs="Arial"/>
          <w:sz w:val="24"/>
          <w:szCs w:val="24"/>
          <w:lang w:val="es-ES_tradnl"/>
        </w:rPr>
        <w:t xml:space="preserve"> de noviembre al </w:t>
      </w:r>
      <w:r>
        <w:rPr>
          <w:rFonts w:ascii="Arial" w:hAnsi="Arial" w:cs="Arial"/>
          <w:sz w:val="24"/>
          <w:szCs w:val="24"/>
          <w:lang w:val="es-ES_tradnl"/>
        </w:rPr>
        <w:t>30</w:t>
      </w:r>
      <w:r w:rsidRPr="0013598E">
        <w:rPr>
          <w:rFonts w:ascii="Arial" w:hAnsi="Arial" w:cs="Arial"/>
          <w:sz w:val="24"/>
          <w:szCs w:val="24"/>
          <w:lang w:val="es-ES_tradnl"/>
        </w:rPr>
        <w:t xml:space="preserve"> de noviembre del 2011, detalladas de la siguiente manera:</w:t>
      </w:r>
    </w:p>
    <w:p w:rsidR="004850AD" w:rsidRPr="006763AA" w:rsidRDefault="004850AD" w:rsidP="006763AA">
      <w:pPr>
        <w:jc w:val="both"/>
        <w:rPr>
          <w:rFonts w:ascii="Arial" w:hAnsi="Arial" w:cs="Arial"/>
          <w:lang w:val="es-ES"/>
        </w:rPr>
      </w:pPr>
      <w:r>
        <w:rPr>
          <w:rFonts w:ascii="Arial" w:hAnsi="Arial" w:cs="Arial"/>
          <w:b/>
          <w:lang w:val="es-ES"/>
        </w:rPr>
        <w:t>Reunión con el</w:t>
      </w:r>
      <w:r w:rsidRPr="006763AA">
        <w:rPr>
          <w:rFonts w:ascii="Arial" w:hAnsi="Arial" w:cs="Arial"/>
          <w:b/>
          <w:lang w:val="es-ES"/>
        </w:rPr>
        <w:t xml:space="preserve"> señor Alcalde de la Ciudad de Cartago</w:t>
      </w:r>
      <w:r>
        <w:rPr>
          <w:rFonts w:ascii="Arial" w:hAnsi="Arial" w:cs="Arial"/>
          <w:lang w:val="es-ES"/>
        </w:rPr>
        <w:t>: El señor Julio Calvo</w:t>
      </w:r>
      <w:r w:rsidRPr="006763AA">
        <w:rPr>
          <w:rFonts w:ascii="Arial" w:hAnsi="Arial" w:cs="Arial"/>
          <w:lang w:val="es-ES"/>
        </w:rPr>
        <w:t xml:space="preserve"> informa que el </w:t>
      </w:r>
      <w:r>
        <w:rPr>
          <w:rFonts w:ascii="Arial" w:hAnsi="Arial" w:cs="Arial"/>
          <w:lang w:val="es-ES"/>
        </w:rPr>
        <w:t xml:space="preserve">miércoles 30 de noviembre, </w:t>
      </w:r>
      <w:r w:rsidRPr="006763AA">
        <w:rPr>
          <w:rFonts w:ascii="Arial" w:hAnsi="Arial" w:cs="Arial"/>
          <w:lang w:val="es-ES"/>
        </w:rPr>
        <w:t xml:space="preserve">se reunió con el señor Alcalde de la Ciudad de Cartago, </w:t>
      </w:r>
      <w:r>
        <w:rPr>
          <w:rFonts w:ascii="Arial" w:hAnsi="Arial" w:cs="Arial"/>
          <w:lang w:val="es-ES"/>
        </w:rPr>
        <w:t xml:space="preserve">entre otros, trataron el tema de la </w:t>
      </w:r>
      <w:proofErr w:type="spellStart"/>
      <w:r>
        <w:rPr>
          <w:rFonts w:ascii="Arial" w:hAnsi="Arial" w:cs="Arial"/>
          <w:lang w:val="es-ES"/>
        </w:rPr>
        <w:t>Ciclo</w:t>
      </w:r>
      <w:r w:rsidRPr="006763AA">
        <w:rPr>
          <w:rFonts w:ascii="Arial" w:hAnsi="Arial" w:cs="Arial"/>
          <w:lang w:val="es-ES"/>
        </w:rPr>
        <w:t>vía</w:t>
      </w:r>
      <w:proofErr w:type="spellEnd"/>
      <w:r w:rsidRPr="006763AA">
        <w:rPr>
          <w:rFonts w:ascii="Arial" w:hAnsi="Arial" w:cs="Arial"/>
          <w:lang w:val="es-ES"/>
        </w:rPr>
        <w:t xml:space="preserve">, el tren a </w:t>
      </w:r>
      <w:r>
        <w:rPr>
          <w:rFonts w:ascii="Arial" w:hAnsi="Arial" w:cs="Arial"/>
          <w:lang w:val="es-ES"/>
        </w:rPr>
        <w:t xml:space="preserve">l  Ciudad de </w:t>
      </w:r>
      <w:r w:rsidRPr="006763AA">
        <w:rPr>
          <w:rFonts w:ascii="Arial" w:hAnsi="Arial" w:cs="Arial"/>
          <w:lang w:val="es-ES"/>
        </w:rPr>
        <w:t>Cartago, Zona Económica Cartago</w:t>
      </w:r>
      <w:r>
        <w:rPr>
          <w:rFonts w:ascii="Arial" w:hAnsi="Arial" w:cs="Arial"/>
          <w:lang w:val="es-ES"/>
        </w:rPr>
        <w:t>; además e</w:t>
      </w:r>
      <w:r w:rsidRPr="006763AA">
        <w:rPr>
          <w:rFonts w:ascii="Arial" w:hAnsi="Arial" w:cs="Arial"/>
          <w:lang w:val="es-ES"/>
        </w:rPr>
        <w:t xml:space="preserve">l </w:t>
      </w:r>
      <w:r>
        <w:rPr>
          <w:rFonts w:ascii="Arial" w:hAnsi="Arial" w:cs="Arial"/>
          <w:lang w:val="es-ES"/>
        </w:rPr>
        <w:t xml:space="preserve">señor </w:t>
      </w:r>
      <w:r w:rsidRPr="006763AA">
        <w:rPr>
          <w:rFonts w:ascii="Arial" w:hAnsi="Arial" w:cs="Arial"/>
          <w:lang w:val="es-ES"/>
        </w:rPr>
        <w:t xml:space="preserve">Alcalde </w:t>
      </w:r>
      <w:r>
        <w:rPr>
          <w:rFonts w:ascii="Arial" w:hAnsi="Arial" w:cs="Arial"/>
          <w:lang w:val="es-ES"/>
        </w:rPr>
        <w:t xml:space="preserve">le comentó que está interesado </w:t>
      </w:r>
      <w:r w:rsidRPr="006763AA">
        <w:rPr>
          <w:rFonts w:ascii="Arial" w:hAnsi="Arial" w:cs="Arial"/>
          <w:lang w:val="es-ES"/>
        </w:rPr>
        <w:t xml:space="preserve"> </w:t>
      </w:r>
      <w:r>
        <w:rPr>
          <w:rFonts w:ascii="Arial" w:hAnsi="Arial" w:cs="Arial"/>
          <w:lang w:val="es-ES"/>
        </w:rPr>
        <w:t xml:space="preserve">en </w:t>
      </w:r>
      <w:r w:rsidRPr="006763AA">
        <w:rPr>
          <w:rFonts w:ascii="Arial" w:hAnsi="Arial" w:cs="Arial"/>
          <w:lang w:val="es-ES"/>
        </w:rPr>
        <w:t xml:space="preserve">que el Tecnológico y la Municipalidad trabajen </w:t>
      </w:r>
      <w:r>
        <w:rPr>
          <w:rFonts w:ascii="Arial" w:hAnsi="Arial" w:cs="Arial"/>
          <w:lang w:val="es-ES"/>
        </w:rPr>
        <w:t xml:space="preserve">en forma conjunta, sobre el </w:t>
      </w:r>
      <w:r w:rsidRPr="006763AA">
        <w:rPr>
          <w:rFonts w:ascii="Arial" w:hAnsi="Arial" w:cs="Arial"/>
          <w:lang w:val="es-ES"/>
        </w:rPr>
        <w:t>tema de los perros, al igual</w:t>
      </w:r>
      <w:r>
        <w:rPr>
          <w:rFonts w:ascii="Arial" w:hAnsi="Arial" w:cs="Arial"/>
          <w:lang w:val="es-ES"/>
        </w:rPr>
        <w:t xml:space="preserve"> que </w:t>
      </w:r>
      <w:r w:rsidRPr="006763AA">
        <w:rPr>
          <w:rFonts w:ascii="Arial" w:hAnsi="Arial" w:cs="Arial"/>
          <w:lang w:val="es-ES"/>
        </w:rPr>
        <w:t xml:space="preserve"> el tema de u</w:t>
      </w:r>
      <w:r>
        <w:rPr>
          <w:rFonts w:ascii="Arial" w:hAnsi="Arial" w:cs="Arial"/>
          <w:lang w:val="es-ES"/>
        </w:rPr>
        <w:t>n Parque Tecnológico en Cartago.</w:t>
      </w:r>
    </w:p>
    <w:p w:rsidR="004850AD" w:rsidRPr="006763AA" w:rsidRDefault="004850AD" w:rsidP="005F59CE">
      <w:pPr>
        <w:jc w:val="both"/>
        <w:rPr>
          <w:rFonts w:ascii="Arial" w:hAnsi="Arial" w:cs="Arial"/>
          <w:lang w:val="es-ES"/>
        </w:rPr>
      </w:pPr>
      <w:r w:rsidRPr="005F59CE">
        <w:rPr>
          <w:rFonts w:ascii="Arial" w:hAnsi="Arial" w:cs="Arial"/>
          <w:b/>
          <w:lang w:val="es-ES"/>
        </w:rPr>
        <w:t>Proyecto de lanzamiento de satélite</w:t>
      </w:r>
      <w:r>
        <w:rPr>
          <w:rFonts w:ascii="Arial" w:hAnsi="Arial" w:cs="Arial"/>
          <w:lang w:val="es-ES"/>
        </w:rPr>
        <w:t xml:space="preserve">: El señor Julio Calvo informa que el viernes </w:t>
      </w:r>
      <w:r w:rsidRPr="006763AA">
        <w:rPr>
          <w:rFonts w:ascii="Arial" w:hAnsi="Arial" w:cs="Arial"/>
          <w:lang w:val="es-ES"/>
        </w:rPr>
        <w:t xml:space="preserve">25 de noviembre, se reunió con el señor Ronald Chang y el señor Carlos Alvarado, </w:t>
      </w:r>
      <w:r>
        <w:rPr>
          <w:rFonts w:ascii="Arial" w:hAnsi="Arial" w:cs="Arial"/>
          <w:lang w:val="es-ES"/>
        </w:rPr>
        <w:t xml:space="preserve">quienes le expusieron la </w:t>
      </w:r>
      <w:r w:rsidRPr="006763AA">
        <w:rPr>
          <w:rFonts w:ascii="Arial" w:hAnsi="Arial" w:cs="Arial"/>
          <w:lang w:val="es-ES"/>
        </w:rPr>
        <w:t>posibilidad de que el Tecnológico participe en un proyecto de lanzamiento de un satélite de un kilogramo</w:t>
      </w:r>
      <w:r>
        <w:rPr>
          <w:rFonts w:ascii="Arial" w:hAnsi="Arial" w:cs="Arial"/>
          <w:lang w:val="es-ES"/>
        </w:rPr>
        <w:t xml:space="preserve">; con </w:t>
      </w:r>
      <w:r w:rsidRPr="006763AA">
        <w:rPr>
          <w:rFonts w:ascii="Arial" w:hAnsi="Arial" w:cs="Arial"/>
          <w:lang w:val="es-ES"/>
        </w:rPr>
        <w:t>la intensión de que orbite y caiga a tierra</w:t>
      </w:r>
      <w:r>
        <w:rPr>
          <w:rFonts w:ascii="Arial" w:hAnsi="Arial" w:cs="Arial"/>
          <w:lang w:val="es-ES"/>
        </w:rPr>
        <w:t xml:space="preserve"> el cual involucraría a </w:t>
      </w:r>
      <w:r w:rsidRPr="006763AA">
        <w:rPr>
          <w:rFonts w:ascii="Arial" w:hAnsi="Arial" w:cs="Arial"/>
          <w:lang w:val="es-ES"/>
        </w:rPr>
        <w:t>estudiantes y profesores</w:t>
      </w:r>
      <w:r>
        <w:rPr>
          <w:rFonts w:ascii="Arial" w:hAnsi="Arial" w:cs="Arial"/>
          <w:lang w:val="es-ES"/>
        </w:rPr>
        <w:t xml:space="preserve">.  Amplía que </w:t>
      </w:r>
      <w:r w:rsidRPr="006763AA">
        <w:rPr>
          <w:rFonts w:ascii="Arial" w:hAnsi="Arial" w:cs="Arial"/>
          <w:lang w:val="es-ES"/>
        </w:rPr>
        <w:t xml:space="preserve">el reto es armar el satélite </w:t>
      </w:r>
      <w:r>
        <w:rPr>
          <w:rFonts w:ascii="Arial" w:hAnsi="Arial" w:cs="Arial"/>
          <w:lang w:val="es-ES"/>
        </w:rPr>
        <w:t xml:space="preserve">y </w:t>
      </w:r>
      <w:r w:rsidRPr="006763AA">
        <w:rPr>
          <w:rFonts w:ascii="Arial" w:hAnsi="Arial" w:cs="Arial"/>
          <w:lang w:val="es-ES"/>
        </w:rPr>
        <w:t>que logre dar señal a la tierra,</w:t>
      </w:r>
      <w:r>
        <w:rPr>
          <w:rFonts w:ascii="Arial" w:hAnsi="Arial" w:cs="Arial"/>
          <w:lang w:val="es-ES"/>
        </w:rPr>
        <w:t xml:space="preserve"> para ello</w:t>
      </w:r>
      <w:r w:rsidRPr="006763AA">
        <w:rPr>
          <w:rFonts w:ascii="Arial" w:hAnsi="Arial" w:cs="Arial"/>
          <w:lang w:val="es-ES"/>
        </w:rPr>
        <w:t xml:space="preserve"> habría que alquilar alguna agencia que reciba la información de satélite y demostrar las capacidades de armar un pequeño robo</w:t>
      </w:r>
      <w:r>
        <w:rPr>
          <w:rFonts w:ascii="Arial" w:hAnsi="Arial" w:cs="Arial"/>
          <w:lang w:val="es-ES"/>
        </w:rPr>
        <w:t xml:space="preserve">t, que se comande desde la tierra. Comenta que es un tema complicado porque conlleva costos muy elevados, además </w:t>
      </w:r>
      <w:r w:rsidRPr="006763AA">
        <w:rPr>
          <w:rFonts w:ascii="Arial" w:hAnsi="Arial" w:cs="Arial"/>
          <w:lang w:val="es-ES"/>
        </w:rPr>
        <w:t xml:space="preserve">se deben visualizar  las relaciones de propiedad intelectual y de financiamiento </w:t>
      </w:r>
      <w:r>
        <w:rPr>
          <w:rFonts w:ascii="Arial" w:hAnsi="Arial" w:cs="Arial"/>
          <w:lang w:val="es-ES"/>
        </w:rPr>
        <w:t xml:space="preserve">por la </w:t>
      </w:r>
      <w:r w:rsidRPr="006763AA">
        <w:rPr>
          <w:rFonts w:ascii="Arial" w:hAnsi="Arial" w:cs="Arial"/>
          <w:lang w:val="es-ES"/>
        </w:rPr>
        <w:t xml:space="preserve">aventura de </w:t>
      </w:r>
      <w:r>
        <w:rPr>
          <w:rFonts w:ascii="Arial" w:hAnsi="Arial" w:cs="Arial"/>
          <w:lang w:val="es-ES"/>
        </w:rPr>
        <w:t>esa</w:t>
      </w:r>
      <w:r w:rsidRPr="006763AA">
        <w:rPr>
          <w:rFonts w:ascii="Arial" w:hAnsi="Arial" w:cs="Arial"/>
          <w:lang w:val="es-ES"/>
        </w:rPr>
        <w:t xml:space="preserve"> categoría</w:t>
      </w:r>
      <w:r>
        <w:rPr>
          <w:rFonts w:ascii="Arial" w:hAnsi="Arial" w:cs="Arial"/>
          <w:lang w:val="es-ES"/>
        </w:rPr>
        <w:t>.  Señala que e</w:t>
      </w:r>
      <w:r w:rsidRPr="006763AA">
        <w:rPr>
          <w:rFonts w:ascii="Arial" w:hAnsi="Arial" w:cs="Arial"/>
          <w:lang w:val="es-ES"/>
        </w:rPr>
        <w:t xml:space="preserve">sta administración es bastante </w:t>
      </w:r>
      <w:r>
        <w:rPr>
          <w:rFonts w:ascii="Arial" w:hAnsi="Arial" w:cs="Arial"/>
          <w:lang w:val="es-ES"/>
        </w:rPr>
        <w:t xml:space="preserve">prudente </w:t>
      </w:r>
      <w:r w:rsidRPr="006763AA">
        <w:rPr>
          <w:rFonts w:ascii="Arial" w:hAnsi="Arial" w:cs="Arial"/>
          <w:lang w:val="es-ES"/>
        </w:rPr>
        <w:t xml:space="preserve"> en este tipo de iniciativas.</w:t>
      </w:r>
    </w:p>
    <w:p w:rsidR="004850AD" w:rsidRPr="006763AA" w:rsidRDefault="004850AD" w:rsidP="006763AA">
      <w:pPr>
        <w:jc w:val="both"/>
        <w:rPr>
          <w:rFonts w:ascii="Arial" w:hAnsi="Arial" w:cs="Arial"/>
          <w:lang w:val="es-ES"/>
        </w:rPr>
      </w:pPr>
      <w:r w:rsidRPr="005F59CE">
        <w:rPr>
          <w:rFonts w:ascii="Arial" w:hAnsi="Arial" w:cs="Arial"/>
          <w:b/>
          <w:lang w:val="es-ES"/>
        </w:rPr>
        <w:t>Panel de Talento Humano</w:t>
      </w:r>
      <w:r>
        <w:rPr>
          <w:rFonts w:ascii="Arial" w:hAnsi="Arial" w:cs="Arial"/>
          <w:lang w:val="es-ES"/>
        </w:rPr>
        <w:t xml:space="preserve">: El señor Julio </w:t>
      </w:r>
      <w:proofErr w:type="spellStart"/>
      <w:r>
        <w:rPr>
          <w:rFonts w:ascii="Arial" w:hAnsi="Arial" w:cs="Arial"/>
          <w:lang w:val="es-ES"/>
        </w:rPr>
        <w:t>Calvo</w:t>
      </w:r>
      <w:r w:rsidRPr="006763AA">
        <w:rPr>
          <w:rFonts w:ascii="Arial" w:hAnsi="Arial" w:cs="Arial"/>
          <w:lang w:val="es-ES"/>
        </w:rPr>
        <w:t>informa</w:t>
      </w:r>
      <w:proofErr w:type="spellEnd"/>
      <w:r w:rsidRPr="006763AA">
        <w:rPr>
          <w:rFonts w:ascii="Arial" w:hAnsi="Arial" w:cs="Arial"/>
          <w:lang w:val="es-ES"/>
        </w:rPr>
        <w:t xml:space="preserve"> que el día </w:t>
      </w:r>
      <w:r>
        <w:rPr>
          <w:rFonts w:ascii="Arial" w:hAnsi="Arial" w:cs="Arial"/>
          <w:lang w:val="es-ES"/>
        </w:rPr>
        <w:t xml:space="preserve">lunes 28 de noviembre, participó como Presidente de CONARE y en representación del Tecnológico, </w:t>
      </w:r>
      <w:r w:rsidRPr="006763AA">
        <w:rPr>
          <w:rFonts w:ascii="Arial" w:hAnsi="Arial" w:cs="Arial"/>
          <w:lang w:val="es-ES"/>
        </w:rPr>
        <w:t xml:space="preserve">en un Panel de Talento Humano organizado por la Cámara Americana de Comercio en Costa Rica, </w:t>
      </w:r>
      <w:r>
        <w:rPr>
          <w:rFonts w:ascii="Arial" w:hAnsi="Arial" w:cs="Arial"/>
          <w:lang w:val="es-ES"/>
        </w:rPr>
        <w:t>realizada en el Hotel Intercontinental. Comenta que</w:t>
      </w:r>
      <w:r w:rsidRPr="006763AA">
        <w:rPr>
          <w:rFonts w:ascii="Arial" w:hAnsi="Arial" w:cs="Arial"/>
          <w:lang w:val="es-ES"/>
        </w:rPr>
        <w:t xml:space="preserve"> asistieron personalidades del sector Privado</w:t>
      </w:r>
      <w:r>
        <w:rPr>
          <w:rFonts w:ascii="Arial" w:hAnsi="Arial" w:cs="Arial"/>
          <w:lang w:val="es-ES"/>
        </w:rPr>
        <w:t>,</w:t>
      </w:r>
      <w:r w:rsidRPr="006763AA">
        <w:rPr>
          <w:rFonts w:ascii="Arial" w:hAnsi="Arial" w:cs="Arial"/>
          <w:lang w:val="es-ES"/>
        </w:rPr>
        <w:t xml:space="preserve"> </w:t>
      </w:r>
      <w:r>
        <w:rPr>
          <w:rFonts w:ascii="Arial" w:hAnsi="Arial" w:cs="Arial"/>
          <w:lang w:val="es-ES"/>
        </w:rPr>
        <w:t xml:space="preserve">así como el señor Leonardo </w:t>
      </w:r>
      <w:proofErr w:type="spellStart"/>
      <w:r>
        <w:rPr>
          <w:rFonts w:ascii="Arial" w:hAnsi="Arial" w:cs="Arial"/>
          <w:lang w:val="es-ES"/>
        </w:rPr>
        <w:t>Garnier</w:t>
      </w:r>
      <w:proofErr w:type="spellEnd"/>
      <w:r>
        <w:rPr>
          <w:rFonts w:ascii="Arial" w:hAnsi="Arial" w:cs="Arial"/>
          <w:lang w:val="es-ES"/>
        </w:rPr>
        <w:t xml:space="preserve">, Ministro de Educación. </w:t>
      </w:r>
    </w:p>
    <w:p w:rsidR="004850AD" w:rsidRPr="006763AA" w:rsidRDefault="004850AD" w:rsidP="006763AA">
      <w:pPr>
        <w:jc w:val="both"/>
        <w:rPr>
          <w:rFonts w:ascii="Arial" w:hAnsi="Arial" w:cs="Arial"/>
          <w:lang w:val="es-ES"/>
        </w:rPr>
      </w:pPr>
      <w:r w:rsidRPr="00452465">
        <w:rPr>
          <w:rFonts w:ascii="Arial" w:hAnsi="Arial" w:cs="Arial"/>
          <w:b/>
          <w:lang w:val="es-ES"/>
        </w:rPr>
        <w:t>Acreditación de Posgrados</w:t>
      </w:r>
      <w:r w:rsidRPr="00452465">
        <w:rPr>
          <w:rFonts w:ascii="Arial" w:hAnsi="Arial" w:cs="Arial"/>
          <w:lang w:val="es-ES"/>
        </w:rPr>
        <w:t xml:space="preserve">: El señor Julio Calvo informa que el miércoles </w:t>
      </w:r>
      <w:r w:rsidRPr="006763AA">
        <w:rPr>
          <w:rFonts w:ascii="Arial" w:hAnsi="Arial" w:cs="Arial"/>
          <w:lang w:val="es-ES"/>
        </w:rPr>
        <w:t xml:space="preserve">30 de noviembre, se reunió con el señor Guillermo Vargas del </w:t>
      </w:r>
      <w:r w:rsidRPr="00452465">
        <w:rPr>
          <w:rFonts w:ascii="Arial" w:hAnsi="Arial" w:cs="Arial"/>
          <w:lang w:val="es-ES"/>
        </w:rPr>
        <w:t>S</w:t>
      </w:r>
      <w:r w:rsidRPr="006763AA">
        <w:rPr>
          <w:rFonts w:ascii="Arial" w:hAnsi="Arial" w:cs="Arial"/>
          <w:lang w:val="es-ES"/>
        </w:rPr>
        <w:t xml:space="preserve">INAES, con el fin de </w:t>
      </w:r>
      <w:r w:rsidRPr="00452465">
        <w:rPr>
          <w:rFonts w:ascii="Arial" w:hAnsi="Arial" w:cs="Arial"/>
          <w:lang w:val="es-ES"/>
        </w:rPr>
        <w:t>tratar</w:t>
      </w:r>
      <w:r w:rsidRPr="006763AA">
        <w:rPr>
          <w:rFonts w:ascii="Arial" w:hAnsi="Arial" w:cs="Arial"/>
          <w:lang w:val="es-ES"/>
        </w:rPr>
        <w:t xml:space="preserve"> el tema de Acreditación de Posgrado</w:t>
      </w:r>
      <w:r w:rsidRPr="00452465">
        <w:rPr>
          <w:rFonts w:ascii="Arial" w:hAnsi="Arial" w:cs="Arial"/>
          <w:lang w:val="es-ES"/>
        </w:rPr>
        <w:t>s</w:t>
      </w:r>
      <w:r w:rsidRPr="006763AA">
        <w:rPr>
          <w:rFonts w:ascii="Arial" w:hAnsi="Arial" w:cs="Arial"/>
          <w:lang w:val="es-ES"/>
        </w:rPr>
        <w:t xml:space="preserve">, </w:t>
      </w:r>
      <w:r w:rsidRPr="00452465">
        <w:rPr>
          <w:rFonts w:ascii="Arial" w:hAnsi="Arial" w:cs="Arial"/>
          <w:lang w:val="es-ES"/>
        </w:rPr>
        <w:t>a</w:t>
      </w:r>
      <w:r>
        <w:rPr>
          <w:rFonts w:ascii="Arial" w:hAnsi="Arial" w:cs="Arial"/>
          <w:lang w:val="es-ES"/>
        </w:rPr>
        <w:t xml:space="preserve">ñade </w:t>
      </w:r>
      <w:r w:rsidRPr="00452465">
        <w:rPr>
          <w:rFonts w:ascii="Arial" w:hAnsi="Arial" w:cs="Arial"/>
          <w:lang w:val="es-ES"/>
        </w:rPr>
        <w:t xml:space="preserve">que están en un </w:t>
      </w:r>
      <w:r w:rsidRPr="006763AA">
        <w:rPr>
          <w:rFonts w:ascii="Arial" w:hAnsi="Arial" w:cs="Arial"/>
          <w:lang w:val="es-ES"/>
        </w:rPr>
        <w:t xml:space="preserve">proceso de negociación </w:t>
      </w:r>
      <w:r w:rsidRPr="00452465">
        <w:rPr>
          <w:rFonts w:ascii="Arial" w:hAnsi="Arial" w:cs="Arial"/>
          <w:lang w:val="es-ES"/>
        </w:rPr>
        <w:t>entre el SINAES</w:t>
      </w:r>
      <w:r w:rsidRPr="006763AA">
        <w:rPr>
          <w:rFonts w:ascii="Arial" w:hAnsi="Arial" w:cs="Arial"/>
          <w:lang w:val="es-ES"/>
        </w:rPr>
        <w:t xml:space="preserve"> y la Agencia Centroamericana de Acreditación d</w:t>
      </w:r>
      <w:r w:rsidRPr="00452465">
        <w:rPr>
          <w:rFonts w:ascii="Arial" w:hAnsi="Arial" w:cs="Arial"/>
          <w:lang w:val="es-ES"/>
        </w:rPr>
        <w:t>e Posgrados</w:t>
      </w:r>
      <w:r>
        <w:rPr>
          <w:rFonts w:ascii="Arial" w:hAnsi="Arial" w:cs="Arial"/>
          <w:lang w:val="es-ES"/>
        </w:rPr>
        <w:t>,</w:t>
      </w:r>
      <w:r w:rsidRPr="00452465">
        <w:rPr>
          <w:rFonts w:ascii="Arial" w:hAnsi="Arial" w:cs="Arial"/>
          <w:lang w:val="es-ES"/>
        </w:rPr>
        <w:t xml:space="preserve"> pero que </w:t>
      </w:r>
      <w:r w:rsidRPr="006763AA">
        <w:rPr>
          <w:rFonts w:ascii="Arial" w:hAnsi="Arial" w:cs="Arial"/>
          <w:lang w:val="es-ES"/>
        </w:rPr>
        <w:t xml:space="preserve">no se ha logrado un consenso entre </w:t>
      </w:r>
      <w:r w:rsidRPr="00452465">
        <w:rPr>
          <w:rFonts w:ascii="Arial" w:hAnsi="Arial" w:cs="Arial"/>
          <w:lang w:val="es-ES"/>
        </w:rPr>
        <w:t>S</w:t>
      </w:r>
      <w:r w:rsidRPr="006763AA">
        <w:rPr>
          <w:rFonts w:ascii="Arial" w:hAnsi="Arial" w:cs="Arial"/>
          <w:lang w:val="es-ES"/>
        </w:rPr>
        <w:t>INAES, ACAP y las Universidades</w:t>
      </w:r>
      <w:r w:rsidRPr="00452465">
        <w:rPr>
          <w:rFonts w:ascii="Arial" w:hAnsi="Arial" w:cs="Arial"/>
          <w:lang w:val="es-ES"/>
        </w:rPr>
        <w:t xml:space="preserve">, </w:t>
      </w:r>
      <w:r w:rsidRPr="006763AA">
        <w:rPr>
          <w:rFonts w:ascii="Arial" w:hAnsi="Arial" w:cs="Arial"/>
          <w:lang w:val="es-ES"/>
        </w:rPr>
        <w:t xml:space="preserve">la idea es avanzar y lograr </w:t>
      </w:r>
      <w:r w:rsidRPr="00452465">
        <w:rPr>
          <w:rFonts w:ascii="Arial" w:hAnsi="Arial" w:cs="Arial"/>
          <w:lang w:val="es-ES"/>
        </w:rPr>
        <w:t>el</w:t>
      </w:r>
      <w:r w:rsidRPr="006763AA">
        <w:rPr>
          <w:rFonts w:ascii="Arial" w:hAnsi="Arial" w:cs="Arial"/>
          <w:lang w:val="es-ES"/>
        </w:rPr>
        <w:t xml:space="preserve"> consenso.</w:t>
      </w:r>
    </w:p>
    <w:p w:rsidR="004850AD" w:rsidRPr="006763AA" w:rsidRDefault="004850AD" w:rsidP="006763AA">
      <w:pPr>
        <w:jc w:val="both"/>
        <w:rPr>
          <w:rFonts w:ascii="Arial" w:hAnsi="Arial" w:cs="Arial"/>
          <w:lang w:val="es-ES"/>
        </w:rPr>
      </w:pPr>
      <w:r w:rsidRPr="00452465">
        <w:rPr>
          <w:rFonts w:ascii="Arial" w:hAnsi="Arial" w:cs="Arial"/>
          <w:b/>
          <w:lang w:val="es-ES"/>
        </w:rPr>
        <w:t xml:space="preserve">Panel del INA de Profesionales de Verdes: </w:t>
      </w:r>
      <w:r w:rsidRPr="006763AA">
        <w:rPr>
          <w:rFonts w:ascii="Arial" w:hAnsi="Arial" w:cs="Arial"/>
          <w:lang w:val="es-ES"/>
        </w:rPr>
        <w:t xml:space="preserve">El señor Julio Calvo, informa que el </w:t>
      </w:r>
      <w:r>
        <w:rPr>
          <w:rFonts w:ascii="Arial" w:hAnsi="Arial" w:cs="Arial"/>
          <w:lang w:val="es-ES"/>
        </w:rPr>
        <w:t xml:space="preserve">jueves </w:t>
      </w:r>
      <w:r w:rsidRPr="006763AA">
        <w:rPr>
          <w:rFonts w:ascii="Arial" w:hAnsi="Arial" w:cs="Arial"/>
          <w:lang w:val="es-ES"/>
        </w:rPr>
        <w:t>24 de noviembre,</w:t>
      </w:r>
      <w:r>
        <w:rPr>
          <w:rFonts w:ascii="Arial" w:hAnsi="Arial" w:cs="Arial"/>
          <w:lang w:val="es-ES"/>
        </w:rPr>
        <w:t xml:space="preserve"> participó en un panel del INA sobre </w:t>
      </w:r>
      <w:r w:rsidRPr="006763AA">
        <w:rPr>
          <w:rFonts w:ascii="Arial" w:hAnsi="Arial" w:cs="Arial"/>
          <w:lang w:val="es-ES"/>
        </w:rPr>
        <w:t>las Profesion</w:t>
      </w:r>
      <w:r>
        <w:rPr>
          <w:rFonts w:ascii="Arial" w:hAnsi="Arial" w:cs="Arial"/>
          <w:lang w:val="es-ES"/>
        </w:rPr>
        <w:t>al</w:t>
      </w:r>
      <w:r w:rsidRPr="006763AA">
        <w:rPr>
          <w:rFonts w:ascii="Arial" w:hAnsi="Arial" w:cs="Arial"/>
          <w:lang w:val="es-ES"/>
        </w:rPr>
        <w:t>es V</w:t>
      </w:r>
      <w:r>
        <w:rPr>
          <w:rFonts w:ascii="Arial" w:hAnsi="Arial" w:cs="Arial"/>
          <w:lang w:val="es-ES"/>
        </w:rPr>
        <w:t xml:space="preserve">erdes; </w:t>
      </w:r>
      <w:r w:rsidRPr="006763AA">
        <w:rPr>
          <w:rFonts w:ascii="Arial" w:hAnsi="Arial" w:cs="Arial"/>
          <w:lang w:val="es-ES"/>
        </w:rPr>
        <w:t xml:space="preserve"> </w:t>
      </w:r>
      <w:r>
        <w:rPr>
          <w:rFonts w:ascii="Arial" w:hAnsi="Arial" w:cs="Arial"/>
          <w:lang w:val="es-ES"/>
        </w:rPr>
        <w:t xml:space="preserve">el fin </w:t>
      </w:r>
      <w:r w:rsidRPr="006763AA">
        <w:rPr>
          <w:rFonts w:ascii="Arial" w:hAnsi="Arial" w:cs="Arial"/>
          <w:lang w:val="es-ES"/>
        </w:rPr>
        <w:t xml:space="preserve">del INA es que los profesionales cada vez </w:t>
      </w:r>
      <w:r>
        <w:rPr>
          <w:rFonts w:ascii="Arial" w:hAnsi="Arial" w:cs="Arial"/>
          <w:lang w:val="es-ES"/>
        </w:rPr>
        <w:t>tengan</w:t>
      </w:r>
      <w:r w:rsidRPr="006763AA">
        <w:rPr>
          <w:rFonts w:ascii="Arial" w:hAnsi="Arial" w:cs="Arial"/>
          <w:lang w:val="es-ES"/>
        </w:rPr>
        <w:t xml:space="preserve"> que incurrir más en Sistemas Productivos que incluyan la conservación del medio ambiente y el buen manejo de los contaminantes.</w:t>
      </w:r>
    </w:p>
    <w:p w:rsidR="004850AD" w:rsidRDefault="004850AD" w:rsidP="00452465">
      <w:pPr>
        <w:jc w:val="both"/>
        <w:rPr>
          <w:rFonts w:ascii="Arial" w:hAnsi="Arial" w:cs="Arial"/>
          <w:lang w:val="es-ES_tradnl"/>
        </w:rPr>
      </w:pPr>
      <w:r w:rsidRPr="00596312">
        <w:rPr>
          <w:rFonts w:ascii="Arial" w:hAnsi="Arial" w:cs="Arial"/>
          <w:b/>
          <w:lang w:val="es-ES"/>
        </w:rPr>
        <w:t>Traspaso de Presidencia del  CONARE</w:t>
      </w:r>
      <w:r>
        <w:rPr>
          <w:rFonts w:ascii="Arial" w:hAnsi="Arial" w:cs="Arial"/>
          <w:lang w:val="es-ES"/>
        </w:rPr>
        <w:t xml:space="preserve">.  El señor Julio Calvo informa que el martes 06 de diciembre se realizará el Acto Oficial del traspaso de la Presidencia del CONARE a la señora Sandra León. Comenta que el señor José Andrés Masís, le informó que </w:t>
      </w:r>
      <w:r w:rsidRPr="006763AA">
        <w:rPr>
          <w:rFonts w:ascii="Arial" w:hAnsi="Arial" w:cs="Arial"/>
          <w:lang w:val="es-ES"/>
        </w:rPr>
        <w:t xml:space="preserve">es </w:t>
      </w:r>
      <w:r w:rsidRPr="006763AA">
        <w:rPr>
          <w:rFonts w:ascii="Arial" w:hAnsi="Arial" w:cs="Arial"/>
          <w:lang w:val="es-ES"/>
        </w:rPr>
        <w:lastRenderedPageBreak/>
        <w:t xml:space="preserve">un acto protocolario </w:t>
      </w:r>
      <w:r>
        <w:rPr>
          <w:rFonts w:ascii="Arial" w:hAnsi="Arial" w:cs="Arial"/>
          <w:lang w:val="es-ES"/>
        </w:rPr>
        <w:t xml:space="preserve">con cierto nivel de formalidad, para lo cual solicita el acompañamiento de los Miembros del Consejo Institucional. </w:t>
      </w:r>
    </w:p>
    <w:p w:rsidR="004850AD" w:rsidRDefault="004850AD" w:rsidP="003D7647">
      <w:pPr>
        <w:jc w:val="both"/>
        <w:rPr>
          <w:rFonts w:ascii="Arial" w:hAnsi="Arial" w:cs="Arial"/>
        </w:rPr>
      </w:pPr>
      <w:r w:rsidRPr="00C919E6">
        <w:rPr>
          <w:rFonts w:ascii="Arial" w:hAnsi="Arial" w:cs="Arial"/>
        </w:rPr>
        <w:t xml:space="preserve">La discusión de este punto consta en el archivo digital de la Sesión </w:t>
      </w:r>
      <w:r>
        <w:rPr>
          <w:rFonts w:ascii="Arial" w:hAnsi="Arial" w:cs="Arial"/>
        </w:rPr>
        <w:t>2744</w:t>
      </w:r>
      <w:r w:rsidRPr="00C919E6">
        <w:rPr>
          <w:rFonts w:ascii="Arial" w:hAnsi="Arial" w:cs="Arial"/>
        </w:rPr>
        <w:t>.</w:t>
      </w:r>
    </w:p>
    <w:p w:rsidR="004850AD" w:rsidRPr="006108D4" w:rsidRDefault="004850AD" w:rsidP="006108D4">
      <w:pPr>
        <w:widowControl w:val="0"/>
        <w:ind w:left="436"/>
        <w:jc w:val="center"/>
        <w:outlineLvl w:val="6"/>
        <w:rPr>
          <w:rFonts w:ascii="Arial" w:hAnsi="Arial" w:cs="Arial"/>
          <w:b/>
        </w:rPr>
      </w:pPr>
      <w:r w:rsidRPr="006108D4">
        <w:rPr>
          <w:rFonts w:ascii="Arial" w:hAnsi="Arial" w:cs="Arial"/>
          <w:b/>
        </w:rPr>
        <w:t xml:space="preserve">CAPITULO PROPUESTA DE COMISIONES </w:t>
      </w:r>
    </w:p>
    <w:p w:rsidR="004850AD" w:rsidRPr="00D92591" w:rsidRDefault="004850AD" w:rsidP="00CD798A">
      <w:pPr>
        <w:pStyle w:val="Fuentedeprrafopredet"/>
        <w:ind w:left="1631" w:hanging="1631"/>
        <w:jc w:val="both"/>
        <w:rPr>
          <w:rFonts w:ascii="Arial" w:hAnsi="Arial"/>
          <w:b/>
          <w:sz w:val="24"/>
          <w:szCs w:val="24"/>
        </w:rPr>
      </w:pPr>
      <w:r w:rsidRPr="00D92591">
        <w:rPr>
          <w:rFonts w:ascii="Arial" w:hAnsi="Arial"/>
          <w:b/>
          <w:sz w:val="24"/>
          <w:szCs w:val="24"/>
        </w:rPr>
        <w:t xml:space="preserve">ARTÍCULO </w:t>
      </w:r>
      <w:r>
        <w:rPr>
          <w:rFonts w:ascii="Arial" w:hAnsi="Arial"/>
          <w:b/>
          <w:sz w:val="24"/>
          <w:szCs w:val="24"/>
        </w:rPr>
        <w:t>7</w:t>
      </w:r>
      <w:r w:rsidRPr="00D92591">
        <w:rPr>
          <w:rFonts w:ascii="Arial" w:hAnsi="Arial"/>
          <w:b/>
          <w:sz w:val="24"/>
          <w:szCs w:val="24"/>
        </w:rPr>
        <w:t>.</w:t>
      </w:r>
      <w:r w:rsidRPr="00D92591">
        <w:rPr>
          <w:rFonts w:ascii="Arial" w:hAnsi="Arial"/>
          <w:b/>
          <w:sz w:val="24"/>
          <w:szCs w:val="24"/>
        </w:rPr>
        <w:tab/>
        <w:t>Propuestas de Comisiones</w:t>
      </w:r>
    </w:p>
    <w:p w:rsidR="004850AD" w:rsidRPr="00E744BE" w:rsidRDefault="004850AD" w:rsidP="002B1476">
      <w:pPr>
        <w:jc w:val="both"/>
        <w:rPr>
          <w:rFonts w:ascii="Arial" w:hAnsi="Arial" w:cs="Arial"/>
          <w:lang w:val="es-ES"/>
        </w:rPr>
      </w:pPr>
      <w:r w:rsidRPr="00E744BE">
        <w:rPr>
          <w:rFonts w:ascii="Arial" w:hAnsi="Arial" w:cs="Arial"/>
          <w:bCs/>
          <w:lang w:val="es-ES_tradnl"/>
        </w:rPr>
        <w:t>No se presentaron propuestas de Comisiones del Consejo Institucional</w:t>
      </w:r>
      <w:r w:rsidRPr="00E744BE">
        <w:rPr>
          <w:rFonts w:ascii="Arial" w:hAnsi="Arial" w:cs="Arial"/>
          <w:lang w:val="es-ES"/>
        </w:rPr>
        <w:t>.</w:t>
      </w:r>
    </w:p>
    <w:p w:rsidR="004850AD" w:rsidRPr="006108D4" w:rsidRDefault="004850AD" w:rsidP="006108D4">
      <w:pPr>
        <w:widowControl w:val="0"/>
        <w:ind w:left="436"/>
        <w:jc w:val="center"/>
        <w:outlineLvl w:val="6"/>
        <w:rPr>
          <w:rFonts w:ascii="Arial" w:hAnsi="Arial" w:cs="Arial"/>
          <w:b/>
        </w:rPr>
      </w:pPr>
      <w:r w:rsidRPr="006108D4">
        <w:rPr>
          <w:rFonts w:ascii="Arial" w:hAnsi="Arial" w:cs="Arial"/>
          <w:b/>
        </w:rPr>
        <w:t xml:space="preserve">CAPITULO PROPUESTAS DE MIEMBROS </w:t>
      </w:r>
    </w:p>
    <w:p w:rsidR="004850AD" w:rsidRPr="00D92591" w:rsidRDefault="004850AD" w:rsidP="00CD798A">
      <w:pPr>
        <w:pStyle w:val="Fuentedeprrafopredet"/>
        <w:ind w:left="1631" w:hanging="1631"/>
        <w:jc w:val="both"/>
        <w:rPr>
          <w:rFonts w:ascii="Arial" w:hAnsi="Arial"/>
          <w:b/>
          <w:sz w:val="24"/>
          <w:szCs w:val="24"/>
        </w:rPr>
      </w:pPr>
      <w:r w:rsidRPr="00D92591">
        <w:rPr>
          <w:rFonts w:ascii="Arial" w:hAnsi="Arial"/>
          <w:b/>
          <w:sz w:val="24"/>
          <w:szCs w:val="24"/>
        </w:rPr>
        <w:t xml:space="preserve">ARTÍCULO </w:t>
      </w:r>
      <w:r>
        <w:rPr>
          <w:rFonts w:ascii="Arial" w:hAnsi="Arial"/>
          <w:b/>
          <w:sz w:val="24"/>
          <w:szCs w:val="24"/>
        </w:rPr>
        <w:t>8</w:t>
      </w:r>
      <w:r w:rsidRPr="00D92591">
        <w:rPr>
          <w:rFonts w:ascii="Arial" w:hAnsi="Arial"/>
          <w:b/>
          <w:sz w:val="24"/>
          <w:szCs w:val="24"/>
        </w:rPr>
        <w:t>.</w:t>
      </w:r>
      <w:r w:rsidRPr="00D92591">
        <w:rPr>
          <w:rFonts w:ascii="Arial" w:hAnsi="Arial"/>
          <w:b/>
          <w:sz w:val="24"/>
          <w:szCs w:val="24"/>
        </w:rPr>
        <w:tab/>
        <w:t>Propuestas de miembros del Consejo Institucional</w:t>
      </w:r>
    </w:p>
    <w:p w:rsidR="004850AD" w:rsidRDefault="004850AD" w:rsidP="00F25479">
      <w:pPr>
        <w:jc w:val="both"/>
        <w:rPr>
          <w:rFonts w:ascii="Arial" w:hAnsi="Arial" w:cs="Arial"/>
          <w:bCs/>
          <w:lang w:val="es-ES_tradnl"/>
        </w:rPr>
      </w:pPr>
      <w:r w:rsidRPr="000C6170">
        <w:rPr>
          <w:rFonts w:ascii="Arial" w:hAnsi="Arial" w:cs="Arial"/>
          <w:bCs/>
          <w:lang w:val="es-ES_tradnl"/>
        </w:rPr>
        <w:t>No se presentaron propuestas por parte de los Miembros del Consejo Institucional</w:t>
      </w:r>
      <w:r w:rsidRPr="00F32964">
        <w:rPr>
          <w:rFonts w:ascii="Arial" w:hAnsi="Arial" w:cs="Arial"/>
          <w:bCs/>
          <w:lang w:val="es-ES_tradnl"/>
        </w:rPr>
        <w:t>.</w:t>
      </w:r>
    </w:p>
    <w:p w:rsidR="004850AD" w:rsidRDefault="004850AD" w:rsidP="00FE0DA3">
      <w:pPr>
        <w:jc w:val="both"/>
        <w:rPr>
          <w:rFonts w:ascii="Arial" w:hAnsi="Arial" w:cs="Arial"/>
          <w:bCs/>
          <w:lang w:val="es-ES_tradnl"/>
        </w:rPr>
      </w:pPr>
      <w:r>
        <w:rPr>
          <w:rFonts w:ascii="Arial" w:hAnsi="Arial" w:cs="Arial"/>
          <w:b/>
          <w:bCs/>
          <w:lang w:val="es-ES_tradnl"/>
        </w:rPr>
        <w:t>NOTA</w:t>
      </w:r>
      <w:r>
        <w:rPr>
          <w:rFonts w:ascii="Arial" w:hAnsi="Arial" w:cs="Arial"/>
          <w:bCs/>
          <w:lang w:val="es-ES_tradnl"/>
        </w:rPr>
        <w:t xml:space="preserve">: Al ser las 8:15 am, se hace un movimiento en la Agenda y se sube el punto 10, ya que las personas que serán juramentadas en </w:t>
      </w:r>
      <w:r w:rsidRPr="008050BC">
        <w:rPr>
          <w:rFonts w:ascii="Arial" w:hAnsi="Arial" w:cs="Arial"/>
          <w:bCs/>
          <w:lang w:val="es-ES_tradnl"/>
        </w:rPr>
        <w:t>el tema 9, fueron</w:t>
      </w:r>
      <w:r>
        <w:rPr>
          <w:rFonts w:ascii="Arial" w:hAnsi="Arial" w:cs="Arial"/>
          <w:bCs/>
          <w:lang w:val="es-ES_tradnl"/>
        </w:rPr>
        <w:t xml:space="preserve"> citadas para las 9:00 am., por lo que el tema que se ubica  como punto  10, pasa a ser el 9.</w:t>
      </w:r>
    </w:p>
    <w:p w:rsidR="004850AD" w:rsidRPr="00FE0DA3" w:rsidRDefault="004850AD" w:rsidP="00FE0DA3">
      <w:pPr>
        <w:pStyle w:val="Fuentedeprrafopredet"/>
        <w:ind w:left="1843" w:hanging="1843"/>
        <w:jc w:val="both"/>
        <w:rPr>
          <w:rFonts w:ascii="Arial" w:hAnsi="Arial"/>
          <w:b/>
          <w:sz w:val="24"/>
          <w:szCs w:val="24"/>
        </w:rPr>
      </w:pPr>
      <w:r w:rsidRPr="00FE0DA3">
        <w:rPr>
          <w:rFonts w:ascii="Arial" w:hAnsi="Arial"/>
          <w:b/>
          <w:sz w:val="24"/>
          <w:szCs w:val="24"/>
        </w:rPr>
        <w:t>ARTÍCULO 9.</w:t>
      </w:r>
      <w:r w:rsidRPr="00FE0DA3">
        <w:rPr>
          <w:rFonts w:ascii="Arial" w:hAnsi="Arial"/>
          <w:b/>
          <w:sz w:val="24"/>
          <w:szCs w:val="24"/>
        </w:rPr>
        <w:tab/>
        <w:t>Nombramiento de un integrante titular en la Comisión de Carrera Administrativa y de Apoyo a la Academia.</w:t>
      </w:r>
    </w:p>
    <w:p w:rsidR="004850AD" w:rsidRDefault="004850AD" w:rsidP="00803783">
      <w:pPr>
        <w:jc w:val="both"/>
        <w:rPr>
          <w:rFonts w:ascii="Arial" w:hAnsi="Arial" w:cs="Arial"/>
          <w:bCs/>
          <w:lang w:val="es-ES_tradnl"/>
        </w:rPr>
      </w:pPr>
      <w:r w:rsidRPr="00803783">
        <w:rPr>
          <w:rFonts w:ascii="Arial" w:hAnsi="Arial" w:cs="Arial"/>
          <w:bCs/>
          <w:lang w:val="es-ES_tradnl"/>
        </w:rPr>
        <w:t xml:space="preserve">El señor Julio Calvo presenta la propuesta denominada: “Nombramiento de un integrante titular en la Comisión de Carrera Administrativa y de Apoyo a la Academia”; elaborada por </w:t>
      </w:r>
      <w:r>
        <w:rPr>
          <w:rFonts w:ascii="Arial" w:hAnsi="Arial" w:cs="Arial"/>
          <w:bCs/>
          <w:lang w:val="es-ES_tradnl"/>
        </w:rPr>
        <w:t>la Presidencia</w:t>
      </w:r>
      <w:r w:rsidRPr="00803783">
        <w:rPr>
          <w:rFonts w:ascii="Arial" w:hAnsi="Arial" w:cs="Arial"/>
          <w:bCs/>
          <w:lang w:val="es-ES_tradnl"/>
        </w:rPr>
        <w:t>.  (Adjunta a la carpeta de esta Acta):</w:t>
      </w:r>
    </w:p>
    <w:p w:rsidR="004850AD" w:rsidRDefault="004850AD" w:rsidP="00803783">
      <w:pPr>
        <w:jc w:val="both"/>
        <w:rPr>
          <w:rFonts w:ascii="Arial" w:hAnsi="Arial" w:cs="Arial"/>
          <w:bCs/>
          <w:lang w:val="es-ES_tradnl"/>
        </w:rPr>
      </w:pPr>
      <w:r>
        <w:rPr>
          <w:rFonts w:ascii="Arial" w:hAnsi="Arial" w:cs="Arial"/>
          <w:bCs/>
          <w:lang w:val="es-ES_tradnl"/>
        </w:rPr>
        <w:t>Se somete a votación secreta la propuesta y se obtiene el siguiente resultado: 9 votos a favor, 1 en contra.</w:t>
      </w:r>
    </w:p>
    <w:p w:rsidR="004850AD" w:rsidRPr="00803783" w:rsidRDefault="004850AD" w:rsidP="00803783">
      <w:pPr>
        <w:jc w:val="both"/>
        <w:rPr>
          <w:rFonts w:ascii="Arial" w:hAnsi="Arial" w:cs="Arial"/>
          <w:bCs/>
          <w:lang w:val="es-ES_tradnl"/>
        </w:rPr>
      </w:pPr>
      <w:r>
        <w:rPr>
          <w:rFonts w:ascii="Arial" w:hAnsi="Arial" w:cs="Arial"/>
          <w:bCs/>
          <w:lang w:val="es-ES_tradnl"/>
        </w:rPr>
        <w:t>Por lo tanto, el Consejo Institucional,</w:t>
      </w:r>
    </w:p>
    <w:p w:rsidR="004850AD" w:rsidRPr="00372798" w:rsidRDefault="004850AD" w:rsidP="004D4EDC">
      <w:pPr>
        <w:ind w:right="-285"/>
        <w:jc w:val="both"/>
        <w:rPr>
          <w:rFonts w:ascii="Arial" w:hAnsi="Arial" w:cs="Arial"/>
          <w:b/>
          <w:color w:val="000000"/>
          <w:lang w:val="es-ES"/>
        </w:rPr>
      </w:pPr>
      <w:r w:rsidRPr="00372798">
        <w:rPr>
          <w:rFonts w:ascii="Arial" w:hAnsi="Arial" w:cs="Arial"/>
          <w:b/>
          <w:color w:val="000000"/>
          <w:lang w:val="es-ES"/>
        </w:rPr>
        <w:t>CONSIDERANDO QUE:</w:t>
      </w:r>
    </w:p>
    <w:p w:rsidR="004850AD" w:rsidRPr="00372798" w:rsidRDefault="004850AD" w:rsidP="00271452">
      <w:pPr>
        <w:numPr>
          <w:ilvl w:val="0"/>
          <w:numId w:val="18"/>
        </w:numPr>
        <w:tabs>
          <w:tab w:val="num" w:pos="360"/>
        </w:tabs>
        <w:ind w:left="360"/>
        <w:jc w:val="both"/>
        <w:rPr>
          <w:rFonts w:ascii="Arial" w:hAnsi="Arial" w:cs="Arial"/>
          <w:lang w:val="es-ES"/>
        </w:rPr>
      </w:pPr>
      <w:r w:rsidRPr="00372798">
        <w:rPr>
          <w:rFonts w:ascii="Arial" w:hAnsi="Arial" w:cs="Arial"/>
          <w:lang w:val="es-ES"/>
        </w:rPr>
        <w:t>La Secretaría del Consejo Institucional, recibe oficio CCAAA-14-2011, del 04 de noviembre de 2011, suscrito por la señorita Jessica Venegas Gamboa, Secretaria Ejecutiva de la Comisión de Carrera Administrativa y Apoyo a la Academia, dirigido a la Licda. Bertalía Sánchez S., Directora Ejecutiva de la Secretaría del Consejo Institucional, en el cual solicita realizar los trámites necesarios para llenar una plaza en la Comisión de Carrera Administrativa y Apoyo a la Academia.</w:t>
      </w:r>
    </w:p>
    <w:p w:rsidR="004850AD" w:rsidRPr="00372798" w:rsidRDefault="004850AD" w:rsidP="00271452">
      <w:pPr>
        <w:numPr>
          <w:ilvl w:val="0"/>
          <w:numId w:val="18"/>
        </w:numPr>
        <w:tabs>
          <w:tab w:val="num" w:pos="360"/>
        </w:tabs>
        <w:ind w:left="360"/>
        <w:jc w:val="both"/>
        <w:rPr>
          <w:rFonts w:ascii="Arial" w:hAnsi="Arial" w:cs="Arial"/>
          <w:i/>
          <w:lang w:val="es-ES"/>
        </w:rPr>
      </w:pPr>
      <w:r w:rsidRPr="00372798">
        <w:rPr>
          <w:rFonts w:ascii="Arial" w:hAnsi="Arial" w:cs="Arial"/>
        </w:rPr>
        <w:t>La Secretaría del Consejo Institucional, mediante oficio SCI-853-2011, del 10 de noviembre de 2011, procedió a realizar el trámite de convocatoria a la comunidad institucional, para el nombramiento de un integrante titular de la Comisión  Carrera Administrativa y de Apoyo a la Academia.</w:t>
      </w:r>
      <w:r w:rsidRPr="00372798">
        <w:rPr>
          <w:rFonts w:ascii="Arial" w:hAnsi="Arial" w:cs="Arial"/>
          <w:lang w:val="es-ES"/>
        </w:rPr>
        <w:t xml:space="preserve"> </w:t>
      </w:r>
    </w:p>
    <w:p w:rsidR="004850AD" w:rsidRPr="00372798" w:rsidRDefault="004850AD" w:rsidP="00271452">
      <w:pPr>
        <w:numPr>
          <w:ilvl w:val="0"/>
          <w:numId w:val="18"/>
        </w:numPr>
        <w:tabs>
          <w:tab w:val="num" w:pos="360"/>
        </w:tabs>
        <w:ind w:left="360"/>
        <w:jc w:val="both"/>
        <w:rPr>
          <w:rFonts w:ascii="Arial" w:hAnsi="Arial" w:cs="Arial"/>
          <w:color w:val="000000"/>
          <w:lang w:val="es-ES"/>
        </w:rPr>
      </w:pPr>
      <w:r w:rsidRPr="00372798">
        <w:rPr>
          <w:rFonts w:ascii="Arial" w:hAnsi="Arial" w:cs="Arial"/>
          <w:color w:val="000000"/>
          <w:lang w:val="es-ES"/>
        </w:rPr>
        <w:t xml:space="preserve">Se recibe oficio EB-665-2011, con fecha 25 de noviembre de 2011, suscrito por la Sra. Beatriz Bonilla Brenes, Secretaria de la Escuela de Biología, dirigido a la Licda. Bertalía  </w:t>
      </w:r>
      <w:r w:rsidRPr="00372798">
        <w:rPr>
          <w:rFonts w:ascii="Arial" w:hAnsi="Arial" w:cs="Arial"/>
          <w:lang w:val="es-ES"/>
        </w:rPr>
        <w:t>Sánchez S., Directora Ejecutiva de la Secretaría del Consejo Institucional</w:t>
      </w:r>
      <w:r w:rsidRPr="00372798">
        <w:rPr>
          <w:rFonts w:ascii="Arial" w:hAnsi="Arial" w:cs="Arial"/>
          <w:color w:val="000000"/>
          <w:lang w:val="es-ES"/>
        </w:rPr>
        <w:t>, en el cual solicita se le considere para ocupar el puesto titular de la Comisión de Carrera Administrativa y de Apoyo a la Academia.</w:t>
      </w:r>
    </w:p>
    <w:p w:rsidR="004850AD" w:rsidRPr="00372798" w:rsidRDefault="004850AD" w:rsidP="00271452">
      <w:pPr>
        <w:numPr>
          <w:ilvl w:val="0"/>
          <w:numId w:val="18"/>
        </w:numPr>
        <w:tabs>
          <w:tab w:val="num" w:pos="360"/>
        </w:tabs>
        <w:ind w:left="360"/>
        <w:jc w:val="both"/>
        <w:rPr>
          <w:rFonts w:ascii="Arial" w:hAnsi="Arial" w:cs="Arial"/>
          <w:color w:val="000000"/>
          <w:lang w:val="es-ES"/>
        </w:rPr>
      </w:pPr>
      <w:r w:rsidRPr="00372798">
        <w:rPr>
          <w:rFonts w:ascii="Arial" w:hAnsi="Arial" w:cs="Arial"/>
          <w:color w:val="000000"/>
          <w:lang w:val="es-ES"/>
        </w:rPr>
        <w:t>La señora Bonilla Brenes, cumple con los requisitos reglamentarios para ocupar dicha vacante.</w:t>
      </w:r>
    </w:p>
    <w:p w:rsidR="004850AD" w:rsidRPr="00372798" w:rsidRDefault="004850AD" w:rsidP="004D4EDC">
      <w:pPr>
        <w:jc w:val="both"/>
        <w:rPr>
          <w:rFonts w:ascii="Arial" w:hAnsi="Arial" w:cs="Arial"/>
          <w:color w:val="000000"/>
          <w:lang w:val="es-ES"/>
        </w:rPr>
      </w:pPr>
      <w:r>
        <w:rPr>
          <w:rFonts w:ascii="Arial" w:hAnsi="Arial" w:cs="Arial"/>
          <w:b/>
          <w:color w:val="000000"/>
          <w:lang w:val="es-ES"/>
        </w:rPr>
        <w:t>ACUERDA</w:t>
      </w:r>
      <w:r w:rsidRPr="00372798">
        <w:rPr>
          <w:rFonts w:ascii="Arial" w:hAnsi="Arial" w:cs="Arial"/>
          <w:lang w:val="es-ES"/>
        </w:rPr>
        <w:t xml:space="preserve">: </w:t>
      </w:r>
    </w:p>
    <w:p w:rsidR="004850AD" w:rsidRPr="00372798" w:rsidRDefault="004850AD" w:rsidP="00271452">
      <w:pPr>
        <w:numPr>
          <w:ilvl w:val="1"/>
          <w:numId w:val="17"/>
        </w:numPr>
        <w:tabs>
          <w:tab w:val="clear" w:pos="1440"/>
          <w:tab w:val="num" w:pos="360"/>
        </w:tabs>
        <w:ind w:left="360"/>
        <w:jc w:val="both"/>
        <w:rPr>
          <w:rFonts w:ascii="Arial" w:hAnsi="Arial" w:cs="Arial"/>
          <w:lang w:val="es-ES"/>
        </w:rPr>
      </w:pPr>
      <w:r w:rsidRPr="00372798">
        <w:rPr>
          <w:rFonts w:ascii="Arial" w:hAnsi="Arial" w:cs="Arial"/>
        </w:rPr>
        <w:t>Nombrar a la señora Beatriz Bonilla Brenes</w:t>
      </w:r>
      <w:r>
        <w:rPr>
          <w:rFonts w:ascii="Arial" w:hAnsi="Arial" w:cs="Arial"/>
        </w:rPr>
        <w:t>,</w:t>
      </w:r>
      <w:r w:rsidRPr="00372798">
        <w:rPr>
          <w:rFonts w:ascii="Arial" w:hAnsi="Arial" w:cs="Arial"/>
        </w:rPr>
        <w:t xml:space="preserve"> como miembro titular en la Comisión Carrera </w:t>
      </w:r>
      <w:r w:rsidRPr="00372798">
        <w:rPr>
          <w:rFonts w:ascii="Arial" w:hAnsi="Arial" w:cs="Arial"/>
          <w:lang w:val="es-ES"/>
        </w:rPr>
        <w:t>Administrativa</w:t>
      </w:r>
      <w:r w:rsidRPr="00372798">
        <w:rPr>
          <w:rFonts w:ascii="Arial" w:hAnsi="Arial" w:cs="Arial"/>
        </w:rPr>
        <w:t xml:space="preserve"> y de Apoyo a la Academia, para el período comprendido entre el 01 de diciembre de 2011 al 30 de noviembre de 2014</w:t>
      </w:r>
      <w:r w:rsidRPr="00372798">
        <w:rPr>
          <w:rFonts w:ascii="Arial" w:hAnsi="Arial" w:cs="Arial"/>
          <w:lang w:val="es-ES"/>
        </w:rPr>
        <w:t>.</w:t>
      </w:r>
    </w:p>
    <w:p w:rsidR="004850AD" w:rsidRPr="00372798" w:rsidRDefault="004850AD" w:rsidP="00271452">
      <w:pPr>
        <w:numPr>
          <w:ilvl w:val="1"/>
          <w:numId w:val="17"/>
        </w:numPr>
        <w:tabs>
          <w:tab w:val="clear" w:pos="1440"/>
          <w:tab w:val="num" w:pos="360"/>
        </w:tabs>
        <w:ind w:left="360"/>
        <w:jc w:val="both"/>
        <w:rPr>
          <w:rFonts w:ascii="Arial" w:hAnsi="Arial" w:cs="Arial"/>
          <w:lang w:val="es-ES"/>
        </w:rPr>
      </w:pPr>
      <w:r w:rsidRPr="00372798">
        <w:rPr>
          <w:rFonts w:ascii="Arial" w:hAnsi="Arial" w:cs="Arial"/>
        </w:rPr>
        <w:t xml:space="preserve">Comunicar. </w:t>
      </w:r>
      <w:r w:rsidRPr="00372798">
        <w:rPr>
          <w:rFonts w:ascii="Arial" w:hAnsi="Arial" w:cs="Arial"/>
          <w:b/>
        </w:rPr>
        <w:t>ACUERDO FIRME.</w:t>
      </w:r>
    </w:p>
    <w:p w:rsidR="004850AD" w:rsidRPr="004D4EDC" w:rsidRDefault="004850AD" w:rsidP="004D4EDC">
      <w:pPr>
        <w:jc w:val="both"/>
        <w:rPr>
          <w:rFonts w:ascii="Arial" w:hAnsi="Arial" w:cs="Arial"/>
          <w:lang w:val="es-ES"/>
        </w:rPr>
      </w:pPr>
      <w:r w:rsidRPr="004D4EDC">
        <w:rPr>
          <w:rFonts w:ascii="Arial" w:hAnsi="Arial" w:cs="Arial"/>
          <w:lang w:val="es-ES"/>
        </w:rPr>
        <w:t>La discusión de este punto consta en el archivo digital de la Sesión 2744.</w:t>
      </w:r>
    </w:p>
    <w:p w:rsidR="004850AD" w:rsidRDefault="004850AD" w:rsidP="004D4EDC">
      <w:pPr>
        <w:jc w:val="both"/>
        <w:rPr>
          <w:rFonts w:ascii="Arial" w:hAnsi="Arial" w:cs="Arial"/>
          <w:bCs/>
          <w:lang w:val="es-ES_tradnl"/>
        </w:rPr>
      </w:pPr>
      <w:r w:rsidRPr="00FE0DA3">
        <w:rPr>
          <w:rFonts w:ascii="Arial" w:hAnsi="Arial" w:cs="Arial"/>
          <w:b/>
          <w:bCs/>
          <w:lang w:val="es-ES_tradnl"/>
        </w:rPr>
        <w:t>MOCION DE ORDEN</w:t>
      </w:r>
      <w:r>
        <w:rPr>
          <w:rFonts w:ascii="Arial" w:hAnsi="Arial" w:cs="Arial"/>
          <w:bCs/>
          <w:lang w:val="es-ES_tradnl"/>
        </w:rPr>
        <w:t xml:space="preserve">: Al ser las 8:20 am, el señor Julio Calvo presenta Moción de Orcen para pasar a Asuntos de Fondo y adelantar el punto 13, de la agenda,  en virtud </w:t>
      </w:r>
      <w:r>
        <w:rPr>
          <w:rFonts w:ascii="Arial" w:hAnsi="Arial" w:cs="Arial"/>
          <w:bCs/>
          <w:lang w:val="es-ES_tradnl"/>
        </w:rPr>
        <w:lastRenderedPageBreak/>
        <w:t>de que las personas integrantes de la Comisión para atender el tema de Evaluación Docente, fueron citadas para las 9:00 am,  para la respectiva juramentación. Se aprueba por unanimidad que el tema  el tema de fondo que ocupa el lugar 13, suba a ocupar el lugar del punto 10.</w:t>
      </w:r>
    </w:p>
    <w:p w:rsidR="004850AD" w:rsidRPr="00594012" w:rsidRDefault="004850AD" w:rsidP="004D4EDC">
      <w:pPr>
        <w:jc w:val="both"/>
        <w:rPr>
          <w:rFonts w:ascii="Arial" w:hAnsi="Arial" w:cs="Arial"/>
          <w:bCs/>
          <w:color w:val="FF0000"/>
          <w:lang w:val="es-ES_tradnl"/>
        </w:rPr>
      </w:pPr>
      <w:r w:rsidRPr="00594012">
        <w:rPr>
          <w:rFonts w:ascii="Arial" w:hAnsi="Arial" w:cs="Arial"/>
          <w:b/>
          <w:bCs/>
          <w:lang w:val="es-ES_tradnl"/>
        </w:rPr>
        <w:t>NOTA</w:t>
      </w:r>
      <w:r>
        <w:rPr>
          <w:rFonts w:ascii="Arial" w:hAnsi="Arial" w:cs="Arial"/>
          <w:bCs/>
          <w:lang w:val="es-ES_tradnl"/>
        </w:rPr>
        <w:t>: La señora Lilliana Harley ingresa, a las 8:25 am</w:t>
      </w:r>
      <w:r>
        <w:rPr>
          <w:rFonts w:ascii="Arial" w:hAnsi="Arial" w:cs="Arial"/>
          <w:bCs/>
          <w:color w:val="FF0000"/>
          <w:lang w:val="es-ES_tradnl"/>
        </w:rPr>
        <w:t>.</w:t>
      </w:r>
    </w:p>
    <w:p w:rsidR="004850AD" w:rsidRDefault="004850AD" w:rsidP="00E52886">
      <w:pPr>
        <w:jc w:val="center"/>
        <w:rPr>
          <w:rFonts w:ascii="Arial" w:hAnsi="Arial" w:cs="Arial"/>
          <w:b/>
          <w:bCs/>
          <w:lang w:val="es-ES_tradnl"/>
        </w:rPr>
      </w:pPr>
      <w:r w:rsidRPr="00E52886">
        <w:rPr>
          <w:rFonts w:ascii="Arial" w:hAnsi="Arial" w:cs="Arial"/>
          <w:b/>
          <w:bCs/>
          <w:lang w:val="es-ES_tradnl"/>
        </w:rPr>
        <w:t>ASUNTOS DE FONDO</w:t>
      </w:r>
    </w:p>
    <w:p w:rsidR="004850AD" w:rsidRDefault="004850AD" w:rsidP="00E52886">
      <w:pPr>
        <w:pStyle w:val="Fuentedeprrafopredet"/>
        <w:ind w:left="1843" w:hanging="1843"/>
        <w:jc w:val="both"/>
        <w:rPr>
          <w:rFonts w:ascii="Arial" w:hAnsi="Arial"/>
          <w:b/>
          <w:sz w:val="24"/>
          <w:szCs w:val="24"/>
        </w:rPr>
      </w:pPr>
      <w:r>
        <w:rPr>
          <w:rFonts w:ascii="Arial" w:hAnsi="Arial"/>
          <w:b/>
          <w:sz w:val="24"/>
          <w:szCs w:val="24"/>
          <w:lang w:val="es-ES_tradnl"/>
        </w:rPr>
        <w:t>ARTUCULO 10.</w:t>
      </w:r>
      <w:r>
        <w:rPr>
          <w:rFonts w:ascii="Arial" w:hAnsi="Arial"/>
          <w:b/>
          <w:sz w:val="24"/>
          <w:szCs w:val="24"/>
          <w:lang w:val="es-ES_tradnl"/>
        </w:rPr>
        <w:tab/>
      </w:r>
      <w:r w:rsidRPr="00E52886">
        <w:rPr>
          <w:rFonts w:ascii="Arial" w:hAnsi="Arial"/>
          <w:b/>
          <w:sz w:val="24"/>
          <w:szCs w:val="24"/>
        </w:rPr>
        <w:t xml:space="preserve">Pronunciamiento del Consejo Institucional sobre “Proyecto de Ley contra el acoso laboral en el empleo y el hostigamiento en el campo educativo", Expediente Legislativo No 18.184  </w:t>
      </w:r>
    </w:p>
    <w:p w:rsidR="004850AD" w:rsidRDefault="004850AD" w:rsidP="00E52886">
      <w:pPr>
        <w:jc w:val="both"/>
        <w:rPr>
          <w:rFonts w:ascii="Arial" w:hAnsi="Arial" w:cs="Arial"/>
          <w:bCs/>
          <w:lang w:val="es-ES_tradnl"/>
        </w:rPr>
      </w:pPr>
      <w:r w:rsidRPr="00E1169F">
        <w:rPr>
          <w:rFonts w:ascii="Arial" w:hAnsi="Arial" w:cs="Arial"/>
          <w:bCs/>
          <w:lang w:val="es-ES_tradnl"/>
        </w:rPr>
        <w:t>El señor Julio Calvo presenta la propuesta denominada: “</w:t>
      </w:r>
      <w:r w:rsidRPr="00E1169F">
        <w:rPr>
          <w:rFonts w:ascii="Arial" w:hAnsi="Arial"/>
          <w:lang w:val="es-ES"/>
        </w:rPr>
        <w:t xml:space="preserve">Pronunciamiento del Consejo Institucional sobre </w:t>
      </w:r>
      <w:r>
        <w:rPr>
          <w:rFonts w:ascii="Arial" w:hAnsi="Arial"/>
          <w:lang w:val="es-ES"/>
        </w:rPr>
        <w:t xml:space="preserve">el </w:t>
      </w:r>
      <w:r w:rsidRPr="00E1169F">
        <w:rPr>
          <w:rFonts w:ascii="Arial" w:hAnsi="Arial"/>
          <w:lang w:val="es-ES"/>
        </w:rPr>
        <w:t>“Proyecto de Ley contra el acoso laboral en el empleo y el hostigamiento en el campo educativo", Expediente Legislativo No 18.184</w:t>
      </w:r>
      <w:r w:rsidRPr="00E1169F">
        <w:rPr>
          <w:rFonts w:ascii="Arial" w:hAnsi="Arial" w:cs="Arial"/>
          <w:bCs/>
          <w:lang w:val="es-ES_tradnl"/>
        </w:rPr>
        <w:t>”; elaborada por la Presidencia.  (Adjunta a la carp</w:t>
      </w:r>
      <w:r>
        <w:rPr>
          <w:rFonts w:ascii="Arial" w:hAnsi="Arial" w:cs="Arial"/>
          <w:bCs/>
          <w:lang w:val="es-ES_tradnl"/>
        </w:rPr>
        <w:t>eta de esta Acta)</w:t>
      </w:r>
    </w:p>
    <w:p w:rsidR="004850AD" w:rsidRPr="00D6440A" w:rsidRDefault="004850AD" w:rsidP="001A554C">
      <w:pPr>
        <w:jc w:val="both"/>
        <w:rPr>
          <w:rFonts w:ascii="Arial" w:hAnsi="Arial" w:cs="Arial"/>
          <w:bCs/>
          <w:lang w:val="es-ES_tradnl"/>
        </w:rPr>
      </w:pPr>
      <w:r>
        <w:rPr>
          <w:rFonts w:ascii="Arial" w:hAnsi="Arial" w:cs="Arial"/>
          <w:bCs/>
          <w:lang w:val="es-ES_tradnl"/>
        </w:rPr>
        <w:t>La señora Nancy Hidalgo</w:t>
      </w:r>
      <w:r w:rsidRPr="00D6440A">
        <w:rPr>
          <w:rFonts w:ascii="Arial" w:hAnsi="Arial" w:cs="Arial"/>
          <w:bCs/>
          <w:lang w:val="es-ES_tradnl"/>
        </w:rPr>
        <w:t xml:space="preserve"> expresa que le parece que </w:t>
      </w:r>
      <w:r>
        <w:rPr>
          <w:rFonts w:ascii="Arial" w:hAnsi="Arial" w:cs="Arial"/>
          <w:bCs/>
          <w:lang w:val="es-ES_tradnl"/>
        </w:rPr>
        <w:t>los razonamientos de los entes t</w:t>
      </w:r>
      <w:r w:rsidRPr="00D6440A">
        <w:rPr>
          <w:rFonts w:ascii="Arial" w:hAnsi="Arial" w:cs="Arial"/>
          <w:bCs/>
          <w:lang w:val="es-ES_tradnl"/>
        </w:rPr>
        <w:t xml:space="preserve">écnicos llevan a pensar </w:t>
      </w:r>
      <w:r>
        <w:rPr>
          <w:rFonts w:ascii="Arial" w:hAnsi="Arial" w:cs="Arial"/>
          <w:bCs/>
          <w:lang w:val="es-ES_tradnl"/>
        </w:rPr>
        <w:t>que este Proyecto no debe apoyarse</w:t>
      </w:r>
      <w:r w:rsidRPr="00D6440A">
        <w:rPr>
          <w:rFonts w:ascii="Arial" w:hAnsi="Arial" w:cs="Arial"/>
          <w:bCs/>
          <w:lang w:val="es-ES_tradnl"/>
        </w:rPr>
        <w:t>, ya que</w:t>
      </w:r>
      <w:r>
        <w:rPr>
          <w:rFonts w:ascii="Arial" w:hAnsi="Arial" w:cs="Arial"/>
          <w:bCs/>
          <w:lang w:val="es-ES_tradnl"/>
        </w:rPr>
        <w:t xml:space="preserve"> señalan que hay una confusión  en el uso de términos,</w:t>
      </w:r>
      <w:r w:rsidRPr="00D6440A">
        <w:rPr>
          <w:rFonts w:ascii="Arial" w:hAnsi="Arial" w:cs="Arial"/>
          <w:bCs/>
          <w:lang w:val="es-ES_tradnl"/>
        </w:rPr>
        <w:t xml:space="preserve"> por lo que considera contradictorio apoyar el proyecto.</w:t>
      </w:r>
    </w:p>
    <w:p w:rsidR="004850AD" w:rsidRPr="005149BF" w:rsidRDefault="004850AD" w:rsidP="001A554C">
      <w:pPr>
        <w:jc w:val="both"/>
        <w:rPr>
          <w:rFonts w:ascii="Arial" w:hAnsi="Arial" w:cs="Arial"/>
          <w:bCs/>
          <w:lang w:val="es-ES_tradnl"/>
        </w:rPr>
      </w:pPr>
      <w:r w:rsidRPr="005149BF">
        <w:rPr>
          <w:rFonts w:ascii="Arial" w:hAnsi="Arial" w:cs="Arial"/>
          <w:bCs/>
          <w:lang w:val="es-ES_tradnl"/>
        </w:rPr>
        <w:t>La señora Grettel Castro</w:t>
      </w:r>
      <w:r>
        <w:rPr>
          <w:rFonts w:ascii="Arial" w:hAnsi="Arial" w:cs="Arial"/>
          <w:bCs/>
          <w:lang w:val="es-ES_tradnl"/>
        </w:rPr>
        <w:t xml:space="preserve"> </w:t>
      </w:r>
      <w:r w:rsidRPr="005149BF">
        <w:rPr>
          <w:rFonts w:ascii="Arial" w:hAnsi="Arial" w:cs="Arial"/>
          <w:bCs/>
          <w:lang w:val="es-ES_tradnl"/>
        </w:rPr>
        <w:t>expresa que si bien es cierto lo que hacen son observaciones al proyecto de ley, son observaciones que hacen que el proyecto no tenga validez suficiente para aprobarlo, por lo que</w:t>
      </w:r>
      <w:r>
        <w:rPr>
          <w:rFonts w:ascii="Arial" w:hAnsi="Arial" w:cs="Arial"/>
          <w:bCs/>
          <w:lang w:val="es-ES_tradnl"/>
        </w:rPr>
        <w:t>,</w:t>
      </w:r>
      <w:r w:rsidRPr="005149BF">
        <w:rPr>
          <w:rFonts w:ascii="Arial" w:hAnsi="Arial" w:cs="Arial"/>
          <w:bCs/>
          <w:lang w:val="es-ES_tradnl"/>
        </w:rPr>
        <w:t xml:space="preserve"> </w:t>
      </w:r>
      <w:r>
        <w:rPr>
          <w:rFonts w:ascii="Arial" w:hAnsi="Arial" w:cs="Arial"/>
          <w:bCs/>
          <w:lang w:val="es-ES_tradnl"/>
        </w:rPr>
        <w:t>cree que</w:t>
      </w:r>
      <w:r w:rsidRPr="005149BF">
        <w:rPr>
          <w:rFonts w:ascii="Arial" w:hAnsi="Arial" w:cs="Arial"/>
          <w:bCs/>
          <w:lang w:val="es-ES_tradnl"/>
        </w:rPr>
        <w:t xml:space="preserve"> deberían pronunciarse en contra, sugiere agregar un propone más en el sentido de que es de suma importancia que en Costa Rica se cuente con legislación relacionada para ambos temas y que deberían tratarse de manera separada</w:t>
      </w:r>
      <w:r>
        <w:rPr>
          <w:rFonts w:ascii="Arial" w:hAnsi="Arial" w:cs="Arial"/>
          <w:bCs/>
          <w:lang w:val="es-ES_tradnl"/>
        </w:rPr>
        <w:t>, considerando las observaciones de los entes técnicos del TEC.</w:t>
      </w:r>
    </w:p>
    <w:p w:rsidR="004850AD" w:rsidRPr="00F51315" w:rsidRDefault="004850AD" w:rsidP="005149BF">
      <w:pPr>
        <w:jc w:val="both"/>
        <w:rPr>
          <w:rFonts w:ascii="Arial" w:hAnsi="Arial" w:cs="Arial"/>
          <w:b/>
        </w:rPr>
      </w:pPr>
      <w:r w:rsidRPr="005149BF">
        <w:rPr>
          <w:rFonts w:ascii="Arial" w:hAnsi="Arial" w:cs="Arial"/>
          <w:bCs/>
          <w:lang w:val="es-ES_tradnl"/>
        </w:rPr>
        <w:t xml:space="preserve">Se discute sobre el tema y se modifica la propuesta para incorporar un </w:t>
      </w:r>
      <w:r>
        <w:rPr>
          <w:rFonts w:ascii="Arial" w:hAnsi="Arial" w:cs="Arial"/>
          <w:bCs/>
          <w:lang w:val="es-ES_tradnl"/>
        </w:rPr>
        <w:t>considerando que diga:</w:t>
      </w:r>
      <w:r w:rsidRPr="005149BF">
        <w:rPr>
          <w:rFonts w:ascii="Arial" w:hAnsi="Arial" w:cs="Arial"/>
          <w:bCs/>
          <w:lang w:val="es-ES_tradnl"/>
        </w:rPr>
        <w:t xml:space="preserve"> </w:t>
      </w:r>
      <w:r w:rsidRPr="00F51315">
        <w:rPr>
          <w:rFonts w:ascii="Arial" w:hAnsi="Arial" w:cs="Arial"/>
          <w:bCs/>
          <w:i/>
          <w:lang w:val="es-ES_tradnl"/>
        </w:rPr>
        <w:t>“A pesar de la importancia de la temática del Proyecto de Ley, las</w:t>
      </w:r>
      <w:r w:rsidRPr="00F51315">
        <w:rPr>
          <w:rFonts w:ascii="Arial" w:hAnsi="Arial" w:cs="Arial"/>
          <w:i/>
          <w:lang w:val="es-ES_tradnl" w:eastAsia="en-US"/>
        </w:rPr>
        <w:t xml:space="preserve"> observaciones  emitidas por lo entes técnicos llevan a la conclusión de que el proyecto de ley debe ser modificado de manera que se traten ambos temas en  leyes diferentes</w:t>
      </w:r>
      <w:r>
        <w:rPr>
          <w:rFonts w:ascii="Arial" w:hAnsi="Arial" w:cs="Arial"/>
          <w:i/>
          <w:lang w:val="es-ES_tradnl" w:eastAsia="en-US"/>
        </w:rPr>
        <w:t xml:space="preserve"> y para que </w:t>
      </w:r>
      <w:r>
        <w:rPr>
          <w:rFonts w:ascii="Arial" w:hAnsi="Arial" w:cs="Arial"/>
          <w:lang w:val="es-ES_tradnl" w:eastAsia="en-US"/>
        </w:rPr>
        <w:t xml:space="preserve">propone a) diga </w:t>
      </w:r>
      <w:r w:rsidRPr="00F51315">
        <w:rPr>
          <w:rFonts w:ascii="Arial" w:hAnsi="Arial" w:cs="Arial"/>
          <w:i/>
          <w:lang w:val="es-ES_tradnl" w:eastAsia="en-US"/>
        </w:rPr>
        <w:t>“</w:t>
      </w:r>
      <w:r w:rsidRPr="00F51315">
        <w:rPr>
          <w:rFonts w:ascii="Arial" w:hAnsi="Arial" w:cs="Arial"/>
          <w:i/>
        </w:rPr>
        <w:t>Solicitar a la Comisión de Asuntos Sociales promover dos proyectos de Ley que atiendan acoso laboral y hostigamiento escolar por separado, en aras de no confundir las dos figuras de naturaleza diferente</w:t>
      </w:r>
      <w:r w:rsidRPr="00940BE8">
        <w:rPr>
          <w:rFonts w:ascii="Arial" w:hAnsi="Arial" w:cs="Arial"/>
        </w:rPr>
        <w:t>.</w:t>
      </w:r>
      <w:r>
        <w:rPr>
          <w:rFonts w:ascii="Arial" w:hAnsi="Arial" w:cs="Arial"/>
        </w:rPr>
        <w:t>”</w:t>
      </w:r>
    </w:p>
    <w:p w:rsidR="004850AD" w:rsidRDefault="004850AD" w:rsidP="00940BE8">
      <w:pPr>
        <w:pStyle w:val="Fuentedeprrafopredet"/>
        <w:widowControl/>
        <w:tabs>
          <w:tab w:val="left" w:pos="1843"/>
          <w:tab w:val="left" w:pos="8222"/>
        </w:tabs>
        <w:jc w:val="both"/>
        <w:rPr>
          <w:rFonts w:ascii="Arial" w:hAnsi="Arial" w:cs="Arial"/>
          <w:sz w:val="24"/>
          <w:szCs w:val="24"/>
          <w:lang w:val="es-CR"/>
        </w:rPr>
      </w:pPr>
      <w:r w:rsidRPr="00F51315">
        <w:rPr>
          <w:rFonts w:ascii="Arial" w:hAnsi="Arial" w:cs="Arial"/>
          <w:sz w:val="24"/>
          <w:szCs w:val="24"/>
          <w:lang w:val="es-CR"/>
        </w:rPr>
        <w:t>El señor Julio Calvo somete a votación la propuesta y se obtiene el siguiente resultado: 9 votos a favor, 0 en contra.</w:t>
      </w:r>
      <w:r>
        <w:rPr>
          <w:rFonts w:ascii="Arial" w:hAnsi="Arial" w:cs="Arial"/>
          <w:sz w:val="24"/>
          <w:szCs w:val="24"/>
          <w:lang w:val="es-CR"/>
        </w:rPr>
        <w:t xml:space="preserve"> Se somete a votación la firmeza del acuerdo y se obtiene el siguiente resultado: 9 votos a favor, 0 en contra:</w:t>
      </w:r>
    </w:p>
    <w:p w:rsidR="004850AD" w:rsidRPr="000E0654" w:rsidRDefault="004850AD" w:rsidP="00940BE8">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4850AD" w:rsidRPr="00863EF0" w:rsidRDefault="004850AD" w:rsidP="00940BE8">
      <w:pPr>
        <w:jc w:val="both"/>
        <w:rPr>
          <w:rFonts w:ascii="Arial" w:hAnsi="Arial" w:cs="Arial"/>
          <w:b/>
        </w:rPr>
      </w:pPr>
      <w:r w:rsidRPr="00863EF0">
        <w:rPr>
          <w:rFonts w:ascii="Arial" w:hAnsi="Arial" w:cs="Arial"/>
          <w:b/>
        </w:rPr>
        <w:t>CONSIDERANDO QUE:</w:t>
      </w:r>
    </w:p>
    <w:p w:rsidR="004850AD" w:rsidRPr="00940BE8" w:rsidRDefault="004850AD" w:rsidP="00271452">
      <w:pPr>
        <w:numPr>
          <w:ilvl w:val="0"/>
          <w:numId w:val="23"/>
        </w:numPr>
        <w:tabs>
          <w:tab w:val="clear" w:pos="6314"/>
        </w:tabs>
        <w:ind w:left="392"/>
        <w:jc w:val="both"/>
        <w:rPr>
          <w:rFonts w:ascii="Arial" w:hAnsi="Arial" w:cs="Arial"/>
          <w:i/>
          <w:lang w:val="es-ES_tradnl" w:eastAsia="en-US"/>
        </w:rPr>
      </w:pPr>
      <w:r w:rsidRPr="00940BE8">
        <w:rPr>
          <w:rFonts w:ascii="Arial" w:hAnsi="Arial" w:cs="Arial"/>
          <w:lang w:val="es-ES_tradnl" w:eastAsia="en-US"/>
        </w:rPr>
        <w:t>La Secretaría del Consejo Institucional recibe vía correo electrónico, con fecha 10 de octubre de 2011, del Departamento de Servicios Parlamentarios de la Asamblea Legislativa, la solicitud de criterio con respecto al Proyecto de “Ley contra el acoso laboral en el empleo y el hostigamiento en el campo educativo”, Expediente Legislativo No. 18.184.</w:t>
      </w:r>
    </w:p>
    <w:p w:rsidR="004850AD" w:rsidRPr="00940BE8" w:rsidRDefault="004850AD" w:rsidP="00271452">
      <w:pPr>
        <w:numPr>
          <w:ilvl w:val="0"/>
          <w:numId w:val="23"/>
        </w:numPr>
        <w:tabs>
          <w:tab w:val="clear" w:pos="6314"/>
          <w:tab w:val="num" w:pos="567"/>
          <w:tab w:val="num" w:pos="3763"/>
          <w:tab w:val="num" w:pos="7307"/>
        </w:tabs>
        <w:ind w:left="567" w:hanging="567"/>
        <w:jc w:val="both"/>
        <w:rPr>
          <w:rFonts w:ascii="Arial" w:hAnsi="Arial" w:cs="Arial"/>
          <w:lang w:val="es-ES_tradnl" w:eastAsia="en-US"/>
        </w:rPr>
      </w:pPr>
      <w:r w:rsidRPr="00940BE8">
        <w:rPr>
          <w:rFonts w:ascii="Arial" w:hAnsi="Arial" w:cs="Arial"/>
          <w:lang w:val="es-ES_tradnl" w:eastAsia="en-US"/>
        </w:rPr>
        <w:t xml:space="preserve">Mediante oficio SCI-786-2011, del 13 de octubre de 2011, suscrito por la Licda. Bertalía Sánchez Salas, Directora Ejecutiva de la Secretaría del Consejo Institucional, dirigido a la </w:t>
      </w:r>
      <w:proofErr w:type="spellStart"/>
      <w:r w:rsidRPr="00940BE8">
        <w:rPr>
          <w:rFonts w:ascii="Arial" w:hAnsi="Arial" w:cs="Arial"/>
          <w:lang w:val="es-ES_tradnl" w:eastAsia="en-US"/>
        </w:rPr>
        <w:t>M.Sc</w:t>
      </w:r>
      <w:proofErr w:type="spellEnd"/>
      <w:r w:rsidRPr="00940BE8">
        <w:rPr>
          <w:rFonts w:ascii="Arial" w:hAnsi="Arial" w:cs="Arial"/>
          <w:lang w:val="es-ES_tradnl" w:eastAsia="en-US"/>
        </w:rPr>
        <w:t>. Ana Rosa Ruiz, Directora de la  Oficina de Equidad de Género, a la Dra. Hannia Rodríguez, Directora del Departamento de Recursos Humanos y a la Licda. Grettel Ortiz, Directora de la Oficina de Asesoría Legal, se les solicita criterio técnico sobre el Proyecto citado.</w:t>
      </w:r>
    </w:p>
    <w:p w:rsidR="004850AD" w:rsidRPr="00940BE8" w:rsidRDefault="004850AD" w:rsidP="00271452">
      <w:pPr>
        <w:numPr>
          <w:ilvl w:val="0"/>
          <w:numId w:val="23"/>
        </w:numPr>
        <w:tabs>
          <w:tab w:val="clear" w:pos="6314"/>
          <w:tab w:val="num" w:pos="567"/>
          <w:tab w:val="num" w:pos="3763"/>
          <w:tab w:val="num" w:pos="7307"/>
        </w:tabs>
        <w:ind w:left="567" w:hanging="567"/>
        <w:jc w:val="both"/>
        <w:rPr>
          <w:rFonts w:ascii="Arial" w:hAnsi="Arial" w:cs="Arial"/>
          <w:b/>
          <w:i/>
          <w:lang w:val="es-ES_tradnl" w:eastAsia="en-US"/>
        </w:rPr>
      </w:pPr>
      <w:r w:rsidRPr="00940BE8">
        <w:rPr>
          <w:rFonts w:ascii="Arial" w:hAnsi="Arial" w:cs="Arial"/>
          <w:lang w:val="es-ES_tradnl" w:eastAsia="en-US"/>
        </w:rPr>
        <w:lastRenderedPageBreak/>
        <w:t xml:space="preserve">La Secretaría del Consejo Institucional, recibe oficio Asesoría Legal-569-2011, del 21 de octubre de 2011, suscrito por la </w:t>
      </w:r>
      <w:proofErr w:type="spellStart"/>
      <w:r w:rsidRPr="00940BE8">
        <w:rPr>
          <w:rFonts w:ascii="Arial" w:hAnsi="Arial" w:cs="Arial"/>
          <w:lang w:val="es-ES_tradnl" w:eastAsia="en-US"/>
        </w:rPr>
        <w:t>M.Sc</w:t>
      </w:r>
      <w:proofErr w:type="spellEnd"/>
      <w:r w:rsidRPr="00940BE8">
        <w:rPr>
          <w:rFonts w:ascii="Arial" w:hAnsi="Arial" w:cs="Arial"/>
          <w:lang w:val="es-ES_tradnl" w:eastAsia="en-US"/>
        </w:rPr>
        <w:t>. Grettel Ortiz Álvarez, Directora de la Oficina de Asesoría Legal, dirigido a la Licda. Bertalía Sánchez Salas, Directora Ejecutiva de la Secretaría del Consejo Institucional, en el cual emite observaciones a diferentes artículos del proyecto, que dicen:</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rPr>
        <w:t>“</w:t>
      </w:r>
      <w:r w:rsidRPr="00940BE8">
        <w:rPr>
          <w:rFonts w:ascii="Arial" w:hAnsi="Arial" w:cs="Arial"/>
          <w:i/>
          <w:sz w:val="22"/>
          <w:szCs w:val="22"/>
        </w:rPr>
        <w:t xml:space="preserve">No es buena técnica legislativa –pues tiende a confundir y a complicar- mezclar en una sola Ley dos figuras de naturaleza diferente, </w:t>
      </w:r>
      <w:proofErr w:type="spellStart"/>
      <w:r w:rsidRPr="00940BE8">
        <w:rPr>
          <w:rFonts w:ascii="Arial" w:hAnsi="Arial" w:cs="Arial"/>
          <w:i/>
          <w:sz w:val="22"/>
          <w:szCs w:val="22"/>
        </w:rPr>
        <w:t>mobbing</w:t>
      </w:r>
      <w:proofErr w:type="spellEnd"/>
      <w:r w:rsidRPr="00940BE8">
        <w:rPr>
          <w:rFonts w:ascii="Arial" w:hAnsi="Arial" w:cs="Arial"/>
          <w:i/>
          <w:sz w:val="22"/>
          <w:szCs w:val="22"/>
        </w:rPr>
        <w:t xml:space="preserve"> (Acoso laboral) y </w:t>
      </w:r>
      <w:proofErr w:type="spellStart"/>
      <w:r w:rsidRPr="00940BE8">
        <w:rPr>
          <w:rFonts w:ascii="Arial" w:hAnsi="Arial" w:cs="Arial"/>
          <w:i/>
          <w:sz w:val="22"/>
          <w:szCs w:val="22"/>
        </w:rPr>
        <w:t>bullying</w:t>
      </w:r>
      <w:proofErr w:type="spellEnd"/>
      <w:r w:rsidRPr="00940BE8">
        <w:rPr>
          <w:rFonts w:ascii="Arial" w:hAnsi="Arial" w:cs="Arial"/>
          <w:i/>
          <w:sz w:val="22"/>
          <w:szCs w:val="22"/>
        </w:rPr>
        <w:t xml:space="preserve"> (hostigamiento estudiantil, violencia pandillista en la educación) en las que causas, victimarios y víctimas son distintos. Por esa razón únicamente se analizan los artículos que tiene que ver con acoso laboral (que incluye también el acoso laboral en la Educación) pero no el hostigamiento entre estudiantes.</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 xml:space="preserve">En el artículo 2, inciso </w:t>
      </w:r>
      <w:proofErr w:type="gramStart"/>
      <w:r w:rsidRPr="00940BE8">
        <w:rPr>
          <w:rFonts w:ascii="Arial" w:hAnsi="Arial" w:cs="Arial"/>
          <w:i/>
          <w:sz w:val="22"/>
          <w:szCs w:val="22"/>
        </w:rPr>
        <w:t>a</w:t>
      </w:r>
      <w:proofErr w:type="gramEnd"/>
      <w:r w:rsidRPr="00940BE8">
        <w:rPr>
          <w:rFonts w:ascii="Arial" w:hAnsi="Arial" w:cs="Arial"/>
          <w:i/>
          <w:sz w:val="22"/>
          <w:szCs w:val="22"/>
        </w:rPr>
        <w:t xml:space="preserve">, se establece que el acoso laboral es el que se mantiene “por lo menos tres meses”. Parece poco razonable y desproporcionado exigir a un trabajador que soporte tres meses de “actos persecutorios sistemáticos”, para tener derecho a la tutela legal (cfr. último párrafo del art. 17). Más que un asunto de cantidad de tiempo, pareciera ser que lo idóneo en este caso sería calificar las faltas como leves, graves y muy graves y adecuar las sanciones respectivas. </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 xml:space="preserve">Artículo 4, inciso a.: no se trata solo de injurias y calumnias; se trata también de tratos crueles o que atenten contra la dignidad de la persona (como lo enfoca la Constitución Política). </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Artículo 6, inciso a) al m): están sobrando. Si está definido lo que es el acoso laboral, obviamente estas conductas no califican dentro de él. Bastaría con el primer párrafo del art. 6.</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Art.7 y 9: Los “sujetos tolerantes” del art. 9 en realidad son sujetos activos y deberían estar incluidos como tales en el art. 7. Los incisos a), b) y c) del 9 describen una verdadera complicidad, no una simple tolerancia, y deberían ser considerados o sancionados como sujetos activos de acoso laboral.</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 xml:space="preserve">Art. 15 in fine: Se habla de una Comisión ad hoc que es en realidad la comisión instructora del proceso. </w:t>
      </w:r>
      <w:r w:rsidRPr="00940BE8">
        <w:rPr>
          <w:rFonts w:ascii="Arial" w:hAnsi="Arial" w:cs="Arial"/>
          <w:b/>
          <w:i/>
          <w:sz w:val="22"/>
          <w:szCs w:val="22"/>
        </w:rPr>
        <w:t>En el caso de las Universidades Públicas no sería conveniente aceptar un representante del Ministerio de Trabajo, lo cual sería una limitante a la autonomía universitaria</w:t>
      </w:r>
      <w:r w:rsidRPr="00940BE8">
        <w:rPr>
          <w:rFonts w:ascii="Arial" w:hAnsi="Arial" w:cs="Arial"/>
          <w:i/>
          <w:sz w:val="22"/>
          <w:szCs w:val="22"/>
        </w:rPr>
        <w:t>. A nivel interno deben regir nuestros propios reglamentos e instancias y el Ejecutivo no puede ni debe meterse. Lo mismo en relación con el art. 20. La Comisión Institucional no puede ser obligada a enviar informes al Ministerio de Trabajo. Podría ser a la Defensoría de los Habitantes, como en el caso del hostigamiento sexual.</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 xml:space="preserve">Art. 16: Estas medidas cautelares están adecuadas para instituciones públicas y para empresas medianas o grandes, </w:t>
      </w:r>
      <w:r w:rsidRPr="00940BE8">
        <w:rPr>
          <w:rFonts w:ascii="Arial" w:hAnsi="Arial" w:cs="Arial"/>
          <w:b/>
          <w:i/>
          <w:sz w:val="22"/>
          <w:szCs w:val="22"/>
        </w:rPr>
        <w:t xml:space="preserve">pero los incisos a, b y c son de difícil o imposible aplicación en </w:t>
      </w:r>
      <w:proofErr w:type="gramStart"/>
      <w:r w:rsidRPr="00940BE8">
        <w:rPr>
          <w:rFonts w:ascii="Arial" w:hAnsi="Arial" w:cs="Arial"/>
          <w:b/>
          <w:i/>
          <w:sz w:val="22"/>
          <w:szCs w:val="22"/>
        </w:rPr>
        <w:t>las micro</w:t>
      </w:r>
      <w:proofErr w:type="gramEnd"/>
      <w:r w:rsidRPr="00940BE8">
        <w:rPr>
          <w:rFonts w:ascii="Arial" w:hAnsi="Arial" w:cs="Arial"/>
          <w:b/>
          <w:i/>
          <w:sz w:val="22"/>
          <w:szCs w:val="22"/>
        </w:rPr>
        <w:t xml:space="preserve"> y pequeñas empresas</w:t>
      </w:r>
      <w:r w:rsidRPr="00940BE8">
        <w:rPr>
          <w:rFonts w:ascii="Arial" w:hAnsi="Arial" w:cs="Arial"/>
          <w:i/>
          <w:sz w:val="22"/>
          <w:szCs w:val="22"/>
        </w:rPr>
        <w:t xml:space="preserve">. En el inciso e) debe leerse “el </w:t>
      </w:r>
      <w:r w:rsidRPr="00940BE8">
        <w:rPr>
          <w:rFonts w:ascii="Arial" w:hAnsi="Arial" w:cs="Arial"/>
          <w:b/>
          <w:i/>
          <w:sz w:val="22"/>
          <w:szCs w:val="22"/>
        </w:rPr>
        <w:t>presunto</w:t>
      </w:r>
      <w:r w:rsidRPr="00940BE8">
        <w:rPr>
          <w:rFonts w:ascii="Arial" w:hAnsi="Arial" w:cs="Arial"/>
          <w:i/>
          <w:sz w:val="22"/>
          <w:szCs w:val="22"/>
        </w:rPr>
        <w:t xml:space="preserve"> acosador”.</w:t>
      </w:r>
    </w:p>
    <w:p w:rsidR="004850AD" w:rsidRPr="0078533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Artículo 17: primer párrafo: podría ser inconstitucional en cuanto quita al presunto acosador la posibilidad de acudir a la vía jurisdiccional, aunque la denuncia de la presunta víctima pueda constituir el delito de denuncia calumniosa.</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lastRenderedPageBreak/>
        <w:t xml:space="preserve">Artículo 19: Una sanción de suspensión por seis meses supera lo establecido en el Código de Trabajo. La Sala Constitucional ha aceptado esta sanción -–sumamente gravosa- sólo si se aplica como medida sustitutiva del despido. </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Art. 21 párrafo final: La CCSS deberá (en lugar de “podrá”)</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Art. 22: El 31 de abril NO EXISTE. Abril solo tiene 30 días.</w:t>
      </w:r>
    </w:p>
    <w:p w:rsidR="004850AD" w:rsidRPr="00940BE8" w:rsidRDefault="004850AD" w:rsidP="00271452">
      <w:pPr>
        <w:numPr>
          <w:ilvl w:val="0"/>
          <w:numId w:val="20"/>
        </w:numPr>
        <w:spacing w:after="200" w:line="276" w:lineRule="auto"/>
        <w:ind w:hanging="153"/>
        <w:contextualSpacing/>
        <w:jc w:val="both"/>
        <w:rPr>
          <w:rFonts w:ascii="Arial" w:hAnsi="Arial" w:cs="Arial"/>
          <w:i/>
          <w:sz w:val="22"/>
          <w:szCs w:val="22"/>
        </w:rPr>
      </w:pPr>
      <w:r w:rsidRPr="00940BE8">
        <w:rPr>
          <w:rFonts w:ascii="Arial" w:hAnsi="Arial" w:cs="Arial"/>
          <w:i/>
          <w:sz w:val="22"/>
          <w:szCs w:val="22"/>
        </w:rPr>
        <w:t>Art. 26: Más que de injurias, calumnias y difamación, que son delitos contra el Honor, la materia a regular es la de Denuncias y querella calumniosa y calumnia real, normada en el artículo 317 del Código Penal, que es un delito contra la Administración de Justicia”.</w:t>
      </w:r>
    </w:p>
    <w:p w:rsidR="004850AD" w:rsidRPr="00940BE8" w:rsidRDefault="004850AD" w:rsidP="00271452">
      <w:pPr>
        <w:numPr>
          <w:ilvl w:val="0"/>
          <w:numId w:val="23"/>
        </w:numPr>
        <w:tabs>
          <w:tab w:val="clear" w:pos="6314"/>
          <w:tab w:val="num" w:pos="567"/>
          <w:tab w:val="num" w:pos="3763"/>
          <w:tab w:val="num" w:pos="7307"/>
        </w:tabs>
        <w:ind w:left="567" w:hanging="567"/>
        <w:jc w:val="both"/>
        <w:rPr>
          <w:rFonts w:ascii="Arial" w:hAnsi="Arial" w:cs="Arial"/>
          <w:lang w:val="es-ES_tradnl" w:eastAsia="en-US"/>
        </w:rPr>
      </w:pPr>
      <w:r w:rsidRPr="00940BE8">
        <w:rPr>
          <w:rFonts w:ascii="Arial" w:hAnsi="Arial" w:cs="Arial"/>
          <w:lang w:val="es-ES_tradnl" w:eastAsia="en-US"/>
        </w:rPr>
        <w:t xml:space="preserve">La Secretaría del Consejo Institucional, recibe oficio Equidad de Género-171-2011, del 01 de noviembre de 2011, suscrito por la </w:t>
      </w:r>
      <w:proofErr w:type="spellStart"/>
      <w:r w:rsidRPr="00940BE8">
        <w:rPr>
          <w:rFonts w:ascii="Arial" w:hAnsi="Arial" w:cs="Arial"/>
          <w:lang w:val="es-ES_tradnl" w:eastAsia="en-US"/>
        </w:rPr>
        <w:t>M.Sc</w:t>
      </w:r>
      <w:proofErr w:type="spellEnd"/>
      <w:r w:rsidRPr="00940BE8">
        <w:rPr>
          <w:rFonts w:ascii="Arial" w:hAnsi="Arial" w:cs="Arial"/>
          <w:lang w:val="es-ES_tradnl" w:eastAsia="en-US"/>
        </w:rPr>
        <w:t>. Ana Rosa Ruiz, Coordinadora de la Oficina de Equidad de Género, dirigido a la Licda. Bertalía Sánchez Salas, Directora Ejecutiva de la Secretaría del Consejo Institucional, en el cual emite el criterio técnico sobre dicho proyecto, el cual en lo conducente dice:</w:t>
      </w:r>
    </w:p>
    <w:p w:rsidR="004850AD" w:rsidRPr="00940BE8" w:rsidRDefault="004850AD" w:rsidP="00940BE8">
      <w:pPr>
        <w:ind w:left="567"/>
        <w:rPr>
          <w:rFonts w:ascii="Arial" w:hAnsi="Arial" w:cs="Arial"/>
          <w:b/>
          <w:i/>
          <w:sz w:val="22"/>
          <w:szCs w:val="22"/>
          <w:lang w:val="es-ES_tradnl" w:eastAsia="en-US"/>
        </w:rPr>
      </w:pPr>
      <w:r w:rsidRPr="00940BE8">
        <w:rPr>
          <w:rFonts w:ascii="Cambria" w:hAnsi="Cambria"/>
          <w:b/>
          <w:lang w:val="es-ES_tradnl" w:eastAsia="en-US"/>
        </w:rPr>
        <w:t>“</w:t>
      </w:r>
      <w:r w:rsidRPr="00940BE8">
        <w:rPr>
          <w:rFonts w:ascii="Arial" w:hAnsi="Arial" w:cs="Arial"/>
          <w:b/>
          <w:i/>
          <w:sz w:val="22"/>
          <w:szCs w:val="22"/>
          <w:lang w:val="es-ES_tradnl" w:eastAsia="en-US"/>
        </w:rPr>
        <w:t>Considerando que:</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t xml:space="preserve">Este Proyecto de Ley reconoce la existencia en el país de un problema en el ámbito educativo y laboral que genera inseguridad e inestabilidad.  Esto es un aspecto positivo que permite avanzar en acciones concretas para promover un ambiente sano en estos ámbitos.  </w:t>
      </w:r>
    </w:p>
    <w:p w:rsidR="004850AD" w:rsidRPr="00940BE8" w:rsidRDefault="004850AD" w:rsidP="00940BE8">
      <w:pPr>
        <w:ind w:left="360"/>
        <w:rPr>
          <w:rFonts w:ascii="Arial" w:hAnsi="Arial" w:cs="Arial"/>
          <w:b/>
          <w:i/>
          <w:sz w:val="22"/>
          <w:szCs w:val="22"/>
          <w:lang w:val="es-ES_tradnl" w:eastAsia="en-US"/>
        </w:rPr>
      </w:pPr>
      <w:r w:rsidRPr="00940BE8">
        <w:rPr>
          <w:rFonts w:ascii="Arial" w:hAnsi="Arial" w:cs="Arial"/>
          <w:b/>
          <w:i/>
          <w:sz w:val="22"/>
          <w:szCs w:val="22"/>
          <w:lang w:val="es-ES_tradnl" w:eastAsia="en-US"/>
        </w:rPr>
        <w:t>EN CUANTO AL ACOSO LABORAL</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t xml:space="preserve">El acoso laboral que se genera en el ámbito del trabajo y que se ha denominado </w:t>
      </w:r>
      <w:proofErr w:type="spellStart"/>
      <w:r w:rsidRPr="00940BE8">
        <w:rPr>
          <w:rFonts w:ascii="Arial" w:hAnsi="Arial" w:cs="Arial"/>
          <w:i/>
          <w:sz w:val="22"/>
          <w:szCs w:val="22"/>
          <w:lang w:val="es-MX" w:eastAsia="en-US"/>
        </w:rPr>
        <w:t>mobbing</w:t>
      </w:r>
      <w:proofErr w:type="spellEnd"/>
      <w:r w:rsidRPr="00940BE8">
        <w:rPr>
          <w:rFonts w:ascii="Arial" w:hAnsi="Arial" w:cs="Arial"/>
          <w:i/>
          <w:sz w:val="22"/>
          <w:szCs w:val="22"/>
          <w:lang w:val="es-MX" w:eastAsia="en-US"/>
        </w:rPr>
        <w:t xml:space="preserve">,   es una materia que se ha venido documentando y conceptualizando.  Una de las conceptualizaciones nos indican que este fenómeno se puede considerar como “un proceso de alcance personal, laboral e institucional: representa una de las principales </w:t>
      </w:r>
      <w:r w:rsidRPr="00940BE8">
        <w:rPr>
          <w:rFonts w:ascii="Arial" w:hAnsi="Arial" w:cs="Arial"/>
          <w:i/>
          <w:sz w:val="22"/>
          <w:szCs w:val="22"/>
          <w:lang w:val="es-ES_tradnl" w:eastAsia="en-US"/>
        </w:rPr>
        <w:t>fuentes</w:t>
      </w:r>
      <w:r w:rsidRPr="00940BE8">
        <w:rPr>
          <w:rFonts w:ascii="Arial" w:hAnsi="Arial" w:cs="Arial"/>
          <w:i/>
          <w:sz w:val="22"/>
          <w:szCs w:val="22"/>
          <w:lang w:val="es-MX" w:eastAsia="en-US"/>
        </w:rPr>
        <w:t xml:space="preserve"> de estrés laboral y es </w:t>
      </w:r>
      <w:proofErr w:type="spellStart"/>
      <w:r w:rsidRPr="00940BE8">
        <w:rPr>
          <w:rFonts w:ascii="Arial" w:hAnsi="Arial" w:cs="Arial"/>
          <w:i/>
          <w:sz w:val="22"/>
          <w:szCs w:val="22"/>
          <w:lang w:val="es-MX" w:eastAsia="en-US"/>
        </w:rPr>
        <w:t>considerda</w:t>
      </w:r>
      <w:proofErr w:type="spellEnd"/>
      <w:r w:rsidRPr="00940BE8">
        <w:rPr>
          <w:rFonts w:ascii="Arial" w:hAnsi="Arial" w:cs="Arial"/>
          <w:i/>
          <w:sz w:val="22"/>
          <w:szCs w:val="22"/>
          <w:lang w:val="es-MX" w:eastAsia="en-US"/>
        </w:rPr>
        <w:t xml:space="preserve"> una de las violencias más íntimas y clandestinas del mundo del trabajo, una de las experiencias más devastadoras que puede sufrir un ser humano en situaciones ordinarias hasta el punto de destruirlo física y psicológicamente.” Ma. France </w:t>
      </w:r>
      <w:proofErr w:type="spellStart"/>
      <w:r w:rsidRPr="00940BE8">
        <w:rPr>
          <w:rFonts w:ascii="Arial" w:hAnsi="Arial" w:cs="Arial"/>
          <w:i/>
          <w:sz w:val="22"/>
          <w:szCs w:val="22"/>
          <w:lang w:val="es-MX" w:eastAsia="en-US"/>
        </w:rPr>
        <w:t>Hirigoyen</w:t>
      </w:r>
      <w:proofErr w:type="spellEnd"/>
      <w:r w:rsidRPr="00940BE8">
        <w:rPr>
          <w:rFonts w:ascii="Arial" w:hAnsi="Arial" w:cs="Arial"/>
          <w:i/>
          <w:sz w:val="22"/>
          <w:szCs w:val="22"/>
          <w:lang w:val="es-ES" w:eastAsia="en-US"/>
        </w:rPr>
        <w:t xml:space="preserve">, </w:t>
      </w:r>
      <w:r w:rsidRPr="00940BE8">
        <w:rPr>
          <w:rFonts w:ascii="Arial" w:hAnsi="Arial" w:cs="Arial"/>
          <w:i/>
          <w:sz w:val="22"/>
          <w:szCs w:val="22"/>
          <w:lang w:val="es-ES_tradnl" w:eastAsia="en-US"/>
        </w:rPr>
        <w:t>“El acoso moral” 1998</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Según la Organización Internacional de trabajo “Los actos de violencia en el trabajo provocan alteraciones en las relaciones interpersonales, la organización del trabajo y en el entorno laboral en su conjunto, además de consecuencias devastadoras para la salud del individuo” (</w:t>
      </w:r>
      <w:proofErr w:type="spellStart"/>
      <w:r w:rsidRPr="00940BE8">
        <w:rPr>
          <w:rFonts w:ascii="Arial" w:hAnsi="Arial" w:cs="Arial"/>
          <w:i/>
          <w:sz w:val="22"/>
          <w:szCs w:val="22"/>
          <w:lang w:val="es-ES_tradnl" w:eastAsia="en-US"/>
        </w:rPr>
        <w:t>Chappell</w:t>
      </w:r>
      <w:proofErr w:type="spellEnd"/>
      <w:r w:rsidRPr="00940BE8">
        <w:rPr>
          <w:rFonts w:ascii="Arial" w:hAnsi="Arial" w:cs="Arial"/>
          <w:i/>
          <w:sz w:val="22"/>
          <w:szCs w:val="22"/>
          <w:lang w:val="es-ES_tradnl" w:eastAsia="en-US"/>
        </w:rPr>
        <w:t xml:space="preserve"> y Di </w:t>
      </w:r>
      <w:proofErr w:type="spellStart"/>
      <w:r w:rsidRPr="00940BE8">
        <w:rPr>
          <w:rFonts w:ascii="Arial" w:hAnsi="Arial" w:cs="Arial"/>
          <w:i/>
          <w:sz w:val="22"/>
          <w:szCs w:val="22"/>
          <w:lang w:val="es-ES_tradnl" w:eastAsia="en-US"/>
        </w:rPr>
        <w:t>Martino</w:t>
      </w:r>
      <w:proofErr w:type="spellEnd"/>
      <w:r w:rsidRPr="00940BE8">
        <w:rPr>
          <w:rFonts w:ascii="Arial" w:hAnsi="Arial" w:cs="Arial"/>
          <w:i/>
          <w:sz w:val="22"/>
          <w:szCs w:val="22"/>
          <w:lang w:val="es-ES_tradnl" w:eastAsia="en-US"/>
        </w:rPr>
        <w:t>, 1998)</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t xml:space="preserve">Las investigaciones han identificado como algunas de las causas, las siguientes (Ma. France </w:t>
      </w:r>
      <w:proofErr w:type="spellStart"/>
      <w:r w:rsidRPr="00940BE8">
        <w:rPr>
          <w:rFonts w:ascii="Arial" w:hAnsi="Arial" w:cs="Arial"/>
          <w:i/>
          <w:sz w:val="22"/>
          <w:szCs w:val="22"/>
          <w:lang w:val="es-MX" w:eastAsia="en-US"/>
        </w:rPr>
        <w:t>Hirigoyen</w:t>
      </w:r>
      <w:proofErr w:type="spellEnd"/>
      <w:r w:rsidRPr="00940BE8">
        <w:rPr>
          <w:rFonts w:ascii="Arial" w:hAnsi="Arial" w:cs="Arial"/>
          <w:i/>
          <w:sz w:val="22"/>
          <w:szCs w:val="22"/>
          <w:lang w:val="es-ES" w:eastAsia="en-US"/>
        </w:rPr>
        <w:t xml:space="preserve">, </w:t>
      </w:r>
      <w:r w:rsidRPr="00940BE8">
        <w:rPr>
          <w:rFonts w:ascii="Arial" w:hAnsi="Arial" w:cs="Arial"/>
          <w:i/>
          <w:sz w:val="22"/>
          <w:szCs w:val="22"/>
          <w:lang w:val="es-ES_tradnl" w:eastAsia="en-US"/>
        </w:rPr>
        <w:t>“El acoso moral” 1998):</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Una organización deficiente y difusa que permite situaciones de ambigüedad y conflictividad de roles, desinterés en los mandos intermedios o superiores para adoptar decisiones.</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Falta de preparación de la jefaturas para gestionar conflictos</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Escasa comunicación</w:t>
      </w:r>
      <w:r w:rsidRPr="00940BE8">
        <w:rPr>
          <w:rFonts w:ascii="Arial" w:hAnsi="Arial" w:cs="Arial"/>
          <w:i/>
          <w:sz w:val="22"/>
          <w:szCs w:val="22"/>
          <w:lang w:val="es-ES" w:eastAsia="en-US"/>
        </w:rPr>
        <w:t xml:space="preserve"> </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Distribución del trabajo</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Existencias de vacíos de poder en la organización que son aprovechados por las personas agresoras</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Trabajo con bajo contenido, monótono y con escasa autonomía</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Con deficientes o inexistentes mecanismos de información</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 xml:space="preserve">Con objetivos de trabajo no establecidos o poco claros, como actitudes contrarias a la innovación </w:t>
      </w:r>
    </w:p>
    <w:p w:rsidR="004850AD" w:rsidRPr="00940BE8" w:rsidRDefault="004850AD" w:rsidP="00271452">
      <w:pPr>
        <w:numPr>
          <w:ilvl w:val="1"/>
          <w:numId w:val="19"/>
        </w:numPr>
        <w:ind w:left="1434" w:hanging="357"/>
        <w:jc w:val="both"/>
        <w:rPr>
          <w:rFonts w:ascii="Arial" w:hAnsi="Arial" w:cs="Arial"/>
          <w:i/>
          <w:sz w:val="22"/>
          <w:szCs w:val="22"/>
          <w:lang w:val="es-MX" w:eastAsia="en-US"/>
        </w:rPr>
      </w:pPr>
      <w:r w:rsidRPr="00940BE8">
        <w:rPr>
          <w:rFonts w:ascii="Arial" w:hAnsi="Arial" w:cs="Arial"/>
          <w:i/>
          <w:sz w:val="22"/>
          <w:szCs w:val="22"/>
          <w:lang w:val="es-MX" w:eastAsia="en-US"/>
        </w:rPr>
        <w:t>Con estilos de dirección autoritaria, etc.”</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lastRenderedPageBreak/>
        <w:t xml:space="preserve">Costa Rica no cuenta con una legislación que permita crear reglamentos o normativas que oriente la atención del acoso laboral.  No obstante, las situaciones que se han presentado han sido atendidas por el Ministerio de Trabajo y Seguridad Social o bien directamente ante los Tribunales de Justicia.  Los y las funcionarias públicas también pueden recurrir a la Defensoría de los habitantes y en las instituciones autónomas cuentas con algunas medidas cubiertas por las Convenciones Colectivas. </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t>Las denuncias por acoso laboral inician formalmente ante el Ministerio de Trabajo y Seguridad Social a partir del 2007 como se aprecio en el siguiente cuadro:</w:t>
      </w:r>
    </w:p>
    <w:p w:rsidR="004850AD" w:rsidRPr="00940BE8" w:rsidRDefault="004850AD" w:rsidP="00940BE8">
      <w:pPr>
        <w:autoSpaceDE w:val="0"/>
        <w:autoSpaceDN w:val="0"/>
        <w:adjustRightInd w:val="0"/>
        <w:jc w:val="center"/>
        <w:rPr>
          <w:rFonts w:ascii="Arial" w:hAnsi="Arial" w:cs="Arial"/>
          <w:i/>
          <w:sz w:val="22"/>
          <w:szCs w:val="22"/>
          <w:lang w:val="es-ES_tradnl" w:eastAsia="en-US"/>
        </w:rPr>
      </w:pPr>
      <w:r w:rsidRPr="00940BE8">
        <w:rPr>
          <w:rFonts w:ascii="Arial" w:hAnsi="Arial" w:cs="Arial"/>
          <w:i/>
          <w:sz w:val="22"/>
          <w:szCs w:val="22"/>
          <w:lang w:val="es-ES_tradnl" w:eastAsia="en-US"/>
        </w:rPr>
        <w:t>Denuncias por Hostigamiento ante el Ministerio de Trabajo y Seguridad</w:t>
      </w:r>
    </w:p>
    <w:p w:rsidR="004850AD" w:rsidRPr="00940BE8" w:rsidRDefault="004850AD" w:rsidP="00940BE8">
      <w:pPr>
        <w:autoSpaceDE w:val="0"/>
        <w:autoSpaceDN w:val="0"/>
        <w:adjustRightInd w:val="0"/>
        <w:ind w:left="360"/>
        <w:jc w:val="center"/>
        <w:rPr>
          <w:rFonts w:ascii="Arial" w:hAnsi="Arial" w:cs="Arial"/>
          <w:i/>
          <w:sz w:val="22"/>
          <w:szCs w:val="22"/>
          <w:lang w:val="es-ES_tradnl" w:eastAsia="en-US"/>
        </w:rPr>
      </w:pPr>
      <w:r w:rsidRPr="00940BE8">
        <w:rPr>
          <w:rFonts w:ascii="Arial" w:hAnsi="Arial" w:cs="Arial"/>
          <w:i/>
          <w:sz w:val="22"/>
          <w:szCs w:val="22"/>
          <w:lang w:val="es-ES_tradnl" w:eastAsia="en-US"/>
        </w:rPr>
        <w:t>Social Año 2007- 2009</w:t>
      </w:r>
    </w:p>
    <w:tbl>
      <w:tblPr>
        <w:tblW w:w="0" w:type="auto"/>
        <w:tblInd w:w="842" w:type="dxa"/>
        <w:tblBorders>
          <w:top w:val="single" w:sz="18" w:space="0" w:color="auto"/>
          <w:bottom w:val="single" w:sz="18" w:space="0" w:color="auto"/>
        </w:tblBorders>
        <w:tblLook w:val="00A0" w:firstRow="1" w:lastRow="0" w:firstColumn="1" w:lastColumn="0" w:noHBand="0" w:noVBand="0"/>
      </w:tblPr>
      <w:tblGrid>
        <w:gridCol w:w="2972"/>
        <w:gridCol w:w="2343"/>
        <w:gridCol w:w="2343"/>
      </w:tblGrid>
      <w:tr w:rsidR="004850AD" w:rsidRPr="00940BE8" w:rsidTr="004D52B5">
        <w:trPr>
          <w:trHeight w:val="620"/>
        </w:trPr>
        <w:tc>
          <w:tcPr>
            <w:tcW w:w="2972" w:type="dxa"/>
            <w:tcBorders>
              <w:top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Hostigamiento</w:t>
            </w:r>
          </w:p>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laboral</w:t>
            </w:r>
          </w:p>
        </w:tc>
        <w:tc>
          <w:tcPr>
            <w:tcW w:w="2343" w:type="dxa"/>
            <w:tcBorders>
              <w:top w:val="single" w:sz="18" w:space="0" w:color="auto"/>
            </w:tcBorders>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Absoluto</w:t>
            </w:r>
          </w:p>
        </w:tc>
        <w:tc>
          <w:tcPr>
            <w:tcW w:w="2343" w:type="dxa"/>
            <w:tcBorders>
              <w:top w:val="single" w:sz="18" w:space="0" w:color="auto"/>
            </w:tcBorders>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Variación %</w:t>
            </w:r>
          </w:p>
          <w:p w:rsidR="004850AD" w:rsidRPr="00940BE8" w:rsidRDefault="004850AD" w:rsidP="00940BE8">
            <w:pPr>
              <w:autoSpaceDE w:val="0"/>
              <w:autoSpaceDN w:val="0"/>
              <w:adjustRightInd w:val="0"/>
              <w:spacing w:after="200" w:line="276" w:lineRule="auto"/>
              <w:rPr>
                <w:rFonts w:ascii="Arial" w:hAnsi="Arial" w:cs="Arial"/>
                <w:i/>
                <w:lang w:val="es-ES_tradnl" w:eastAsia="en-US"/>
              </w:rPr>
            </w:pPr>
          </w:p>
        </w:tc>
      </w:tr>
      <w:tr w:rsidR="004850AD" w:rsidRPr="00940BE8" w:rsidTr="004D52B5">
        <w:trPr>
          <w:trHeight w:val="629"/>
        </w:trPr>
        <w:tc>
          <w:tcPr>
            <w:tcW w:w="2972"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2007</w:t>
            </w:r>
          </w:p>
        </w:tc>
        <w:tc>
          <w:tcPr>
            <w:tcW w:w="2343"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36</w:t>
            </w:r>
          </w:p>
        </w:tc>
        <w:tc>
          <w:tcPr>
            <w:tcW w:w="2343"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p>
        </w:tc>
      </w:tr>
      <w:tr w:rsidR="004850AD" w:rsidRPr="00940BE8" w:rsidTr="004D52B5">
        <w:trPr>
          <w:trHeight w:val="620"/>
        </w:trPr>
        <w:tc>
          <w:tcPr>
            <w:tcW w:w="2972"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2008</w:t>
            </w:r>
          </w:p>
        </w:tc>
        <w:tc>
          <w:tcPr>
            <w:tcW w:w="2343"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36</w:t>
            </w:r>
          </w:p>
        </w:tc>
        <w:tc>
          <w:tcPr>
            <w:tcW w:w="2343"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0,0 %</w:t>
            </w:r>
          </w:p>
        </w:tc>
      </w:tr>
      <w:tr w:rsidR="004850AD" w:rsidRPr="00940BE8" w:rsidTr="004D52B5">
        <w:trPr>
          <w:trHeight w:val="620"/>
        </w:trPr>
        <w:tc>
          <w:tcPr>
            <w:tcW w:w="2972"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2009</w:t>
            </w:r>
          </w:p>
        </w:tc>
        <w:tc>
          <w:tcPr>
            <w:tcW w:w="2343"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92</w:t>
            </w:r>
          </w:p>
        </w:tc>
        <w:tc>
          <w:tcPr>
            <w:tcW w:w="2343"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155,6 %</w:t>
            </w:r>
          </w:p>
        </w:tc>
      </w:tr>
      <w:tr w:rsidR="004850AD" w:rsidRPr="00940BE8" w:rsidTr="004D52B5">
        <w:trPr>
          <w:trHeight w:val="620"/>
        </w:trPr>
        <w:tc>
          <w:tcPr>
            <w:tcW w:w="2972" w:type="dxa"/>
            <w:tcBorders>
              <w:bottom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Total</w:t>
            </w:r>
          </w:p>
        </w:tc>
        <w:tc>
          <w:tcPr>
            <w:tcW w:w="2343" w:type="dxa"/>
            <w:tcBorders>
              <w:bottom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164</w:t>
            </w:r>
          </w:p>
        </w:tc>
        <w:tc>
          <w:tcPr>
            <w:tcW w:w="2343" w:type="dxa"/>
            <w:tcBorders>
              <w:bottom w:val="single" w:sz="18" w:space="0" w:color="auto"/>
            </w:tcBorders>
          </w:tcPr>
          <w:p w:rsidR="004850AD" w:rsidRPr="00940BE8" w:rsidRDefault="004850AD" w:rsidP="00940BE8">
            <w:pPr>
              <w:autoSpaceDE w:val="0"/>
              <w:autoSpaceDN w:val="0"/>
              <w:adjustRightInd w:val="0"/>
              <w:spacing w:after="200" w:line="276" w:lineRule="auto"/>
              <w:ind w:left="360"/>
              <w:jc w:val="center"/>
              <w:rPr>
                <w:rFonts w:ascii="Arial" w:hAnsi="Arial" w:cs="Arial"/>
                <w:i/>
                <w:lang w:val="es-ES_tradnl" w:eastAsia="en-US"/>
              </w:rPr>
            </w:pPr>
            <w:r w:rsidRPr="00940BE8">
              <w:rPr>
                <w:rFonts w:ascii="Arial" w:hAnsi="Arial" w:cs="Arial"/>
                <w:i/>
                <w:lang w:val="es-ES_tradnl" w:eastAsia="en-US"/>
              </w:rPr>
              <w:t>155,6 %</w:t>
            </w:r>
          </w:p>
        </w:tc>
      </w:tr>
    </w:tbl>
    <w:p w:rsidR="004850AD" w:rsidRPr="00940BE8" w:rsidRDefault="004850AD" w:rsidP="00940BE8">
      <w:pPr>
        <w:autoSpaceDE w:val="0"/>
        <w:autoSpaceDN w:val="0"/>
        <w:adjustRightInd w:val="0"/>
        <w:ind w:left="709"/>
        <w:rPr>
          <w:rFonts w:ascii="Arial" w:hAnsi="Arial" w:cs="Arial"/>
          <w:i/>
          <w:sz w:val="20"/>
          <w:szCs w:val="20"/>
          <w:lang w:val="es-ES_tradnl" w:eastAsia="en-US"/>
        </w:rPr>
      </w:pPr>
      <w:r w:rsidRPr="00940BE8">
        <w:rPr>
          <w:rFonts w:ascii="Arial" w:hAnsi="Arial" w:cs="Arial"/>
          <w:i/>
          <w:sz w:val="20"/>
          <w:szCs w:val="20"/>
          <w:lang w:val="es-ES_tradnl" w:eastAsia="en-US"/>
        </w:rPr>
        <w:t>Fuente: Dirección Nacional de Inspección de Trabajo, Departamento de Gestión del MTSS.</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t>La presentación de una denuncia por acoso laboral enfrenta muchas situaciones que impiden que esta suceda.  Las diferentes causas son el temor al despido, la calidad y efectividad de la prueba y otro es la falta de protección judicial que ampare a las personas que sufren acoso laboral (</w:t>
      </w:r>
      <w:proofErr w:type="spellStart"/>
      <w:r w:rsidRPr="00940BE8">
        <w:rPr>
          <w:rFonts w:ascii="Arial" w:hAnsi="Arial" w:cs="Arial"/>
          <w:i/>
          <w:sz w:val="22"/>
          <w:szCs w:val="22"/>
          <w:lang w:val="es-MX" w:eastAsia="en-US"/>
        </w:rPr>
        <w:t>Debriones</w:t>
      </w:r>
      <w:proofErr w:type="spellEnd"/>
      <w:r w:rsidRPr="00940BE8">
        <w:rPr>
          <w:rFonts w:ascii="Arial" w:hAnsi="Arial" w:cs="Arial"/>
          <w:i/>
          <w:sz w:val="22"/>
          <w:szCs w:val="22"/>
          <w:lang w:val="es-MX" w:eastAsia="en-US"/>
        </w:rPr>
        <w:t>, 2007).  La tendencia de estas situaciones se aprecia en este Cuadro siguiente.</w:t>
      </w:r>
    </w:p>
    <w:p w:rsidR="004850AD" w:rsidRPr="00940BE8" w:rsidRDefault="004850AD" w:rsidP="00940BE8">
      <w:pPr>
        <w:autoSpaceDE w:val="0"/>
        <w:autoSpaceDN w:val="0"/>
        <w:adjustRightInd w:val="0"/>
        <w:jc w:val="center"/>
        <w:rPr>
          <w:rFonts w:ascii="Arial" w:hAnsi="Arial" w:cs="Arial"/>
          <w:i/>
          <w:sz w:val="22"/>
          <w:szCs w:val="22"/>
          <w:lang w:val="es-ES_tradnl" w:eastAsia="en-US"/>
        </w:rPr>
      </w:pPr>
      <w:r w:rsidRPr="00940BE8">
        <w:rPr>
          <w:rFonts w:ascii="Arial" w:hAnsi="Arial" w:cs="Arial"/>
          <w:i/>
          <w:sz w:val="22"/>
          <w:szCs w:val="22"/>
          <w:lang w:val="es-ES_tradnl" w:eastAsia="en-US"/>
        </w:rPr>
        <w:t>Denuncias por hostigamiento en sede Administrativa ante el Ministerio de Trabajo y Seguridad Social Año 2009</w:t>
      </w:r>
    </w:p>
    <w:tbl>
      <w:tblPr>
        <w:tblW w:w="0" w:type="auto"/>
        <w:tblInd w:w="788" w:type="dxa"/>
        <w:tblBorders>
          <w:top w:val="single" w:sz="18" w:space="0" w:color="auto"/>
          <w:bottom w:val="single" w:sz="18" w:space="0" w:color="auto"/>
        </w:tblBorders>
        <w:tblLook w:val="00A0" w:firstRow="1" w:lastRow="0" w:firstColumn="1" w:lastColumn="0" w:noHBand="0" w:noVBand="0"/>
      </w:tblPr>
      <w:tblGrid>
        <w:gridCol w:w="2704"/>
        <w:gridCol w:w="2676"/>
        <w:gridCol w:w="2686"/>
      </w:tblGrid>
      <w:tr w:rsidR="004850AD" w:rsidRPr="00940BE8" w:rsidTr="004D52B5">
        <w:trPr>
          <w:trHeight w:val="432"/>
        </w:trPr>
        <w:tc>
          <w:tcPr>
            <w:tcW w:w="2704" w:type="dxa"/>
            <w:tcBorders>
              <w:top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Hostigamiento laboral</w:t>
            </w:r>
          </w:p>
        </w:tc>
        <w:tc>
          <w:tcPr>
            <w:tcW w:w="2676" w:type="dxa"/>
            <w:tcBorders>
              <w:top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Absoluto</w:t>
            </w:r>
          </w:p>
        </w:tc>
        <w:tc>
          <w:tcPr>
            <w:tcW w:w="2686" w:type="dxa"/>
            <w:tcBorders>
              <w:top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Porcentual</w:t>
            </w:r>
          </w:p>
        </w:tc>
      </w:tr>
      <w:tr w:rsidR="004850AD" w:rsidRPr="00940BE8" w:rsidTr="004D52B5">
        <w:trPr>
          <w:trHeight w:val="432"/>
        </w:trPr>
        <w:tc>
          <w:tcPr>
            <w:tcW w:w="2704" w:type="dxa"/>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Declarado sin efecto</w:t>
            </w:r>
          </w:p>
        </w:tc>
        <w:tc>
          <w:tcPr>
            <w:tcW w:w="267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40</w:t>
            </w:r>
          </w:p>
        </w:tc>
        <w:tc>
          <w:tcPr>
            <w:tcW w:w="268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43,50 %</w:t>
            </w:r>
          </w:p>
        </w:tc>
      </w:tr>
      <w:tr w:rsidR="004850AD" w:rsidRPr="00940BE8" w:rsidTr="004D52B5">
        <w:trPr>
          <w:trHeight w:val="705"/>
        </w:trPr>
        <w:tc>
          <w:tcPr>
            <w:tcW w:w="2704" w:type="dxa"/>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No hay dato del resultado</w:t>
            </w:r>
          </w:p>
        </w:tc>
        <w:tc>
          <w:tcPr>
            <w:tcW w:w="267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25</w:t>
            </w:r>
          </w:p>
        </w:tc>
        <w:tc>
          <w:tcPr>
            <w:tcW w:w="268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27,20 %</w:t>
            </w:r>
          </w:p>
        </w:tc>
      </w:tr>
      <w:tr w:rsidR="004850AD" w:rsidRPr="00940BE8" w:rsidTr="004D52B5">
        <w:trPr>
          <w:trHeight w:val="432"/>
        </w:trPr>
        <w:tc>
          <w:tcPr>
            <w:tcW w:w="2704" w:type="dxa"/>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Se presenta denuncia</w:t>
            </w:r>
          </w:p>
        </w:tc>
        <w:tc>
          <w:tcPr>
            <w:tcW w:w="267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19</w:t>
            </w:r>
          </w:p>
        </w:tc>
        <w:tc>
          <w:tcPr>
            <w:tcW w:w="268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20,70 %</w:t>
            </w:r>
          </w:p>
        </w:tc>
      </w:tr>
      <w:tr w:rsidR="004850AD" w:rsidRPr="00940BE8" w:rsidTr="004D52B5">
        <w:trPr>
          <w:trHeight w:val="432"/>
        </w:trPr>
        <w:tc>
          <w:tcPr>
            <w:tcW w:w="2704" w:type="dxa"/>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Arreglo entre partes</w:t>
            </w:r>
          </w:p>
        </w:tc>
        <w:tc>
          <w:tcPr>
            <w:tcW w:w="267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6</w:t>
            </w:r>
          </w:p>
        </w:tc>
        <w:tc>
          <w:tcPr>
            <w:tcW w:w="268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6,50 %</w:t>
            </w:r>
          </w:p>
        </w:tc>
      </w:tr>
      <w:tr w:rsidR="004850AD" w:rsidRPr="00940BE8" w:rsidTr="004D52B5">
        <w:trPr>
          <w:trHeight w:val="432"/>
        </w:trPr>
        <w:tc>
          <w:tcPr>
            <w:tcW w:w="2704" w:type="dxa"/>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NR/ Otros</w:t>
            </w:r>
          </w:p>
        </w:tc>
        <w:tc>
          <w:tcPr>
            <w:tcW w:w="267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w:t>
            </w:r>
          </w:p>
        </w:tc>
        <w:tc>
          <w:tcPr>
            <w:tcW w:w="2686" w:type="dxa"/>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2,10 %</w:t>
            </w:r>
          </w:p>
        </w:tc>
      </w:tr>
      <w:tr w:rsidR="004850AD" w:rsidRPr="00940BE8" w:rsidTr="004D52B5">
        <w:trPr>
          <w:trHeight w:val="432"/>
        </w:trPr>
        <w:tc>
          <w:tcPr>
            <w:tcW w:w="2704" w:type="dxa"/>
            <w:tcBorders>
              <w:bottom w:val="single" w:sz="18" w:space="0" w:color="auto"/>
            </w:tcBorders>
          </w:tcPr>
          <w:p w:rsidR="004850AD" w:rsidRPr="00940BE8" w:rsidRDefault="004850AD" w:rsidP="00940BE8">
            <w:pPr>
              <w:autoSpaceDE w:val="0"/>
              <w:autoSpaceDN w:val="0"/>
              <w:adjustRightInd w:val="0"/>
              <w:spacing w:after="200" w:line="276" w:lineRule="auto"/>
              <w:rPr>
                <w:rFonts w:ascii="Arial" w:hAnsi="Arial" w:cs="Arial"/>
                <w:i/>
                <w:lang w:val="es-ES_tradnl" w:eastAsia="en-US"/>
              </w:rPr>
            </w:pPr>
            <w:r w:rsidRPr="00940BE8">
              <w:rPr>
                <w:rFonts w:ascii="Arial" w:hAnsi="Arial" w:cs="Arial"/>
                <w:i/>
                <w:lang w:val="es-ES_tradnl" w:eastAsia="en-US"/>
              </w:rPr>
              <w:t>Total</w:t>
            </w:r>
          </w:p>
        </w:tc>
        <w:tc>
          <w:tcPr>
            <w:tcW w:w="2676" w:type="dxa"/>
            <w:tcBorders>
              <w:bottom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92</w:t>
            </w:r>
          </w:p>
        </w:tc>
        <w:tc>
          <w:tcPr>
            <w:tcW w:w="2686" w:type="dxa"/>
            <w:tcBorders>
              <w:bottom w:val="single" w:sz="18" w:space="0" w:color="auto"/>
            </w:tcBorders>
          </w:tcPr>
          <w:p w:rsidR="004850AD" w:rsidRPr="00940BE8" w:rsidRDefault="004850AD" w:rsidP="00940BE8">
            <w:pPr>
              <w:autoSpaceDE w:val="0"/>
              <w:autoSpaceDN w:val="0"/>
              <w:adjustRightInd w:val="0"/>
              <w:spacing w:after="200" w:line="276" w:lineRule="auto"/>
              <w:jc w:val="center"/>
              <w:rPr>
                <w:rFonts w:ascii="Arial" w:hAnsi="Arial" w:cs="Arial"/>
                <w:i/>
                <w:lang w:val="es-ES_tradnl" w:eastAsia="en-US"/>
              </w:rPr>
            </w:pPr>
            <w:r w:rsidRPr="00940BE8">
              <w:rPr>
                <w:rFonts w:ascii="Arial" w:hAnsi="Arial" w:cs="Arial"/>
                <w:i/>
                <w:lang w:val="es-ES_tradnl" w:eastAsia="en-US"/>
              </w:rPr>
              <w:t>100,00 %</w:t>
            </w:r>
          </w:p>
        </w:tc>
      </w:tr>
    </w:tbl>
    <w:p w:rsidR="004850AD" w:rsidRPr="00940BE8" w:rsidRDefault="004850AD" w:rsidP="00940BE8">
      <w:pPr>
        <w:autoSpaceDE w:val="0"/>
        <w:autoSpaceDN w:val="0"/>
        <w:adjustRightInd w:val="0"/>
        <w:ind w:left="709"/>
        <w:rPr>
          <w:rFonts w:ascii="Arial" w:hAnsi="Arial" w:cs="Arial"/>
          <w:i/>
          <w:sz w:val="20"/>
          <w:szCs w:val="20"/>
          <w:lang w:val="es-ES_tradnl" w:eastAsia="en-US"/>
        </w:rPr>
      </w:pPr>
      <w:r w:rsidRPr="00940BE8">
        <w:rPr>
          <w:rFonts w:ascii="Arial" w:hAnsi="Arial" w:cs="Arial"/>
          <w:i/>
          <w:sz w:val="20"/>
          <w:szCs w:val="20"/>
          <w:lang w:val="es-ES_tradnl" w:eastAsia="en-US"/>
        </w:rPr>
        <w:t>Fuente: Dirección Nacional de Inspección de Trabajo, Departamento de Gestión del MTSS</w:t>
      </w:r>
    </w:p>
    <w:p w:rsidR="004850AD" w:rsidRPr="00940BE8" w:rsidRDefault="004850AD" w:rsidP="00271452">
      <w:pPr>
        <w:numPr>
          <w:ilvl w:val="0"/>
          <w:numId w:val="19"/>
        </w:numPr>
        <w:ind w:left="1134" w:hanging="425"/>
        <w:jc w:val="both"/>
        <w:rPr>
          <w:rFonts w:ascii="Arial" w:hAnsi="Arial" w:cs="Arial"/>
          <w:i/>
          <w:sz w:val="22"/>
          <w:szCs w:val="22"/>
          <w:lang w:val="es-MX" w:eastAsia="en-US"/>
        </w:rPr>
      </w:pPr>
      <w:r w:rsidRPr="00940BE8">
        <w:rPr>
          <w:rFonts w:ascii="Arial" w:hAnsi="Arial" w:cs="Arial"/>
          <w:i/>
          <w:sz w:val="22"/>
          <w:szCs w:val="22"/>
          <w:lang w:val="es-MX" w:eastAsia="en-US"/>
        </w:rPr>
        <w:lastRenderedPageBreak/>
        <w:t xml:space="preserve">Esta información evidencia que las situaciones de acoso laboral existen y en pocos casos se termina el proceso.  Esta situación en vez de erradicar esta problemática la alienta en detrimento del clima organizacional y la calidad de vida de la clase trabajadora.  </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El 23% de los casos atendidos por la Oficina de Equidad de Género en el 2009 tipifican en las manifestaciones que se exponen en el Artículo 2 del Proyecto de Ley.  A raíz de esta situación, en el ITCR existe un borrado de propuesta para atender el acoso laboral que fue elaborado por varias instancias de la Institución: AFITEC y Oficina de Equidad de Género, principalmente.</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 xml:space="preserve">Estas situaciones evidencian la existencia de una problemática que debe ser atendida con un mecanismo que permita dos grandes aspectos: por un lado, la legislación adecuada para tipificar el problema pero también el procedimiento adecuado según la institución que está tratando de atenderlo. </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 xml:space="preserve">El procedimiento para atender el acoso laboral en este Proyecto de Ley, especialmente cuando se revisa los artículos a partir del número 15, demuestran una gran ausencia y comprensión del ámbito que enfrentan las Universidades y en general, las instituciones autónomas que han creado procedimientos e instancias para atender estas situaciones.  En el caso de las Universidades, existe una autonomía, que ha permitido tener una Convención Colectiva y Reglamentos en cuanto a la administración de los Recursos Humanos que son ignorados por este Proyecto. </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Existe una gran necesidad legislativa en este tema pero en un ámbito que permita que las instituciones públicas (centralizadas y autónomas) y privadas pueden generar sus propios instrumentos para poder prevenir y sancionar estas acciones.</w:t>
      </w:r>
    </w:p>
    <w:p w:rsidR="004850AD" w:rsidRPr="00940BE8" w:rsidRDefault="004850AD" w:rsidP="00940BE8">
      <w:pPr>
        <w:ind w:left="851" w:hanging="142"/>
        <w:rPr>
          <w:rFonts w:ascii="Arial" w:hAnsi="Arial" w:cs="Arial"/>
          <w:i/>
          <w:sz w:val="22"/>
          <w:szCs w:val="22"/>
          <w:lang w:val="es-ES_tradnl" w:eastAsia="en-US"/>
        </w:rPr>
      </w:pPr>
      <w:r w:rsidRPr="00940BE8">
        <w:rPr>
          <w:rFonts w:ascii="Arial" w:hAnsi="Arial" w:cs="Arial"/>
          <w:i/>
          <w:sz w:val="22"/>
          <w:szCs w:val="22"/>
          <w:lang w:val="es-ES_tradnl" w:eastAsia="en-US"/>
        </w:rPr>
        <w:t>EN CUANTO AL HOSTIGAMIENTO ESCOLAR</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El hostigamiento escolar es un ámbito complejo que debe abordarse y atenderse bajo una estrategia diferente al laboral.</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Costa Rica cuenta de convenciones internacionales y legislación nacional que enmarca el campo educativo e instancias que protegen al niño o niña que está en edad escolar y a adolecentes y jóvenes.</w:t>
      </w:r>
    </w:p>
    <w:p w:rsidR="004850AD" w:rsidRPr="00940BE8" w:rsidRDefault="004850AD" w:rsidP="00271452">
      <w:pPr>
        <w:numPr>
          <w:ilvl w:val="0"/>
          <w:numId w:val="19"/>
        </w:numPr>
        <w:ind w:left="1134" w:hanging="425"/>
        <w:jc w:val="both"/>
        <w:rPr>
          <w:rFonts w:ascii="Arial" w:hAnsi="Arial" w:cs="Arial"/>
          <w:i/>
          <w:sz w:val="22"/>
          <w:szCs w:val="22"/>
          <w:lang w:val="es-ES_tradnl" w:eastAsia="en-US"/>
        </w:rPr>
      </w:pPr>
      <w:r w:rsidRPr="00940BE8">
        <w:rPr>
          <w:rFonts w:ascii="Arial" w:hAnsi="Arial" w:cs="Arial"/>
          <w:i/>
          <w:sz w:val="22"/>
          <w:szCs w:val="22"/>
          <w:lang w:val="es-ES_tradnl" w:eastAsia="en-US"/>
        </w:rPr>
        <w:t>La condición de la edad y la protección de un menor de edad que la Constitución y las leyes internacionales y nacionales le ofrecen a la población escolar debe ser considerada para legislar procedimientos.  En este sentido, no es conveniente mezclar ambos ámbitos – educativo y laboral.</w:t>
      </w:r>
    </w:p>
    <w:p w:rsidR="004850AD" w:rsidRPr="00940BE8" w:rsidRDefault="004850AD" w:rsidP="00940BE8">
      <w:pPr>
        <w:ind w:left="709"/>
        <w:rPr>
          <w:rFonts w:ascii="Arial" w:hAnsi="Arial" w:cs="Arial"/>
          <w:b/>
          <w:i/>
          <w:sz w:val="22"/>
          <w:szCs w:val="22"/>
          <w:lang w:val="es-ES_tradnl" w:eastAsia="en-US"/>
        </w:rPr>
      </w:pPr>
      <w:r w:rsidRPr="00940BE8">
        <w:rPr>
          <w:rFonts w:ascii="Arial" w:hAnsi="Arial" w:cs="Arial"/>
          <w:b/>
          <w:i/>
          <w:sz w:val="22"/>
          <w:szCs w:val="22"/>
          <w:lang w:val="es-ES_tradnl" w:eastAsia="en-US"/>
        </w:rPr>
        <w:t>Por tanto:</w:t>
      </w:r>
    </w:p>
    <w:p w:rsidR="004850AD" w:rsidRPr="00940BE8" w:rsidRDefault="004850AD" w:rsidP="00940BE8">
      <w:pPr>
        <w:rPr>
          <w:rFonts w:ascii="Arial" w:hAnsi="Arial" w:cs="Arial"/>
          <w:i/>
          <w:sz w:val="22"/>
          <w:szCs w:val="22"/>
          <w:lang w:val="es-ES_tradnl" w:eastAsia="en-US"/>
        </w:rPr>
      </w:pPr>
      <w:r w:rsidRPr="00940BE8">
        <w:rPr>
          <w:rFonts w:ascii="Arial" w:hAnsi="Arial" w:cs="Arial"/>
          <w:i/>
          <w:sz w:val="22"/>
          <w:szCs w:val="22"/>
          <w:lang w:val="es-ES_tradnl" w:eastAsia="en-US"/>
        </w:rPr>
        <w:tab/>
        <w:t>Solicitamos al Consejo Institucional:</w:t>
      </w:r>
    </w:p>
    <w:p w:rsidR="004850AD" w:rsidRPr="00940BE8" w:rsidRDefault="004850AD" w:rsidP="00271452">
      <w:pPr>
        <w:numPr>
          <w:ilvl w:val="0"/>
          <w:numId w:val="21"/>
        </w:numPr>
        <w:ind w:left="1077" w:hanging="357"/>
        <w:jc w:val="both"/>
        <w:rPr>
          <w:rFonts w:ascii="Arial" w:hAnsi="Arial" w:cs="Arial"/>
          <w:i/>
          <w:sz w:val="22"/>
          <w:szCs w:val="22"/>
          <w:lang w:val="es-MX" w:eastAsia="en-US"/>
        </w:rPr>
      </w:pPr>
      <w:r w:rsidRPr="00940BE8">
        <w:rPr>
          <w:rFonts w:ascii="Arial" w:hAnsi="Arial" w:cs="Arial"/>
          <w:i/>
          <w:sz w:val="22"/>
          <w:szCs w:val="22"/>
          <w:lang w:val="es-ES" w:eastAsia="en-US"/>
        </w:rPr>
        <w:t>Solicitar a la Comisión Permanente de Asuntos Sociales considerar los siguientes aspectos:</w:t>
      </w:r>
    </w:p>
    <w:p w:rsidR="004850AD" w:rsidRPr="00940BE8" w:rsidRDefault="004850AD" w:rsidP="00271452">
      <w:pPr>
        <w:numPr>
          <w:ilvl w:val="1"/>
          <w:numId w:val="21"/>
        </w:numPr>
        <w:ind w:left="1797" w:hanging="357"/>
        <w:jc w:val="both"/>
        <w:rPr>
          <w:rFonts w:ascii="Arial" w:hAnsi="Arial" w:cs="Arial"/>
          <w:i/>
          <w:sz w:val="22"/>
          <w:szCs w:val="22"/>
          <w:lang w:val="es-MX" w:eastAsia="en-US"/>
        </w:rPr>
      </w:pPr>
      <w:r w:rsidRPr="00940BE8">
        <w:rPr>
          <w:rFonts w:ascii="Arial" w:hAnsi="Arial" w:cs="Arial"/>
          <w:i/>
          <w:sz w:val="22"/>
          <w:szCs w:val="22"/>
          <w:lang w:val="es-MX" w:eastAsia="en-US"/>
        </w:rPr>
        <w:t>Promover un proyecto de Ley que atienda en forma separada el acoso laboral y el hostigamiento escolar.</w:t>
      </w:r>
    </w:p>
    <w:p w:rsidR="004850AD" w:rsidRPr="00940BE8" w:rsidRDefault="004850AD" w:rsidP="00271452">
      <w:pPr>
        <w:numPr>
          <w:ilvl w:val="1"/>
          <w:numId w:val="21"/>
        </w:numPr>
        <w:ind w:left="1797" w:hanging="357"/>
        <w:jc w:val="both"/>
        <w:rPr>
          <w:rFonts w:ascii="Arial" w:hAnsi="Arial" w:cs="Arial"/>
          <w:i/>
          <w:sz w:val="22"/>
          <w:szCs w:val="22"/>
          <w:lang w:val="es-MX" w:eastAsia="en-US"/>
        </w:rPr>
      </w:pPr>
      <w:r w:rsidRPr="00940BE8">
        <w:rPr>
          <w:rFonts w:ascii="Arial" w:hAnsi="Arial" w:cs="Arial"/>
          <w:i/>
          <w:sz w:val="22"/>
          <w:szCs w:val="22"/>
          <w:lang w:val="es-MX" w:eastAsia="en-US"/>
        </w:rPr>
        <w:t>Utilizar un lenguaje inclusivo donde refleje que esta realidad es enfrentada tanto por hombres como por mujeres.  Para ello, un lenguaje inclusivo en el Proyecto promovería una mayor claridad en la atención  de cada población sea esta hombre o mujer.</w:t>
      </w:r>
    </w:p>
    <w:p w:rsidR="004850AD" w:rsidRPr="00940BE8" w:rsidRDefault="004850AD" w:rsidP="00271452">
      <w:pPr>
        <w:numPr>
          <w:ilvl w:val="1"/>
          <w:numId w:val="21"/>
        </w:numPr>
        <w:ind w:left="1797" w:hanging="357"/>
        <w:jc w:val="both"/>
        <w:rPr>
          <w:rFonts w:ascii="Arial" w:hAnsi="Arial" w:cs="Arial"/>
          <w:i/>
          <w:sz w:val="22"/>
          <w:szCs w:val="22"/>
          <w:lang w:val="es-MX" w:eastAsia="en-US"/>
        </w:rPr>
      </w:pPr>
      <w:r w:rsidRPr="00940BE8">
        <w:rPr>
          <w:rFonts w:ascii="Arial" w:hAnsi="Arial" w:cs="Arial"/>
          <w:i/>
          <w:sz w:val="22"/>
          <w:szCs w:val="22"/>
          <w:lang w:val="es-MX" w:eastAsia="en-US"/>
        </w:rPr>
        <w:t>La propuesta del Proyecto debe considerar que las instituciones públicas tienen dos ámbitos: centralizado y autónomo.  En el caso de las Universidades existen marcos legales y procedimientos, como la presentación de las denuncias, atención de las denuncias, trámites de sanciones y despidos y comunicación de resoluciones, que ya tienen no solo procedimientos internos sino también marcos legales.</w:t>
      </w:r>
    </w:p>
    <w:p w:rsidR="004850AD" w:rsidRPr="00940BE8" w:rsidRDefault="004850AD" w:rsidP="00271452">
      <w:pPr>
        <w:numPr>
          <w:ilvl w:val="1"/>
          <w:numId w:val="21"/>
        </w:numPr>
        <w:ind w:left="1797" w:hanging="357"/>
        <w:jc w:val="both"/>
        <w:rPr>
          <w:rFonts w:ascii="Arial" w:hAnsi="Arial" w:cs="Arial"/>
          <w:i/>
          <w:sz w:val="22"/>
          <w:szCs w:val="22"/>
          <w:lang w:val="es-MX" w:eastAsia="en-US"/>
        </w:rPr>
      </w:pPr>
      <w:r w:rsidRPr="00940BE8">
        <w:rPr>
          <w:rFonts w:ascii="Arial" w:hAnsi="Arial" w:cs="Arial"/>
          <w:i/>
          <w:sz w:val="22"/>
          <w:szCs w:val="22"/>
          <w:lang w:val="es-MX" w:eastAsia="en-US"/>
        </w:rPr>
        <w:lastRenderedPageBreak/>
        <w:t>Por la naturaleza de la ley, la prevención y el tratamiento requieren no solo el apoyo de personal profesional del área de psicología sino también del legal. Por tal motivo, es imprescindible que existan en las instituciones no solo la legislación sino también los recursos financieros y humanos para atender estos Proyectos de Ley.</w:t>
      </w:r>
    </w:p>
    <w:p w:rsidR="004850AD" w:rsidRPr="00940BE8" w:rsidRDefault="004850AD" w:rsidP="00271452">
      <w:pPr>
        <w:numPr>
          <w:ilvl w:val="0"/>
          <w:numId w:val="23"/>
        </w:numPr>
        <w:tabs>
          <w:tab w:val="clear" w:pos="6314"/>
          <w:tab w:val="num" w:pos="567"/>
          <w:tab w:val="num" w:pos="3763"/>
          <w:tab w:val="num" w:pos="7307"/>
        </w:tabs>
        <w:ind w:left="567" w:hanging="567"/>
        <w:jc w:val="both"/>
        <w:rPr>
          <w:rFonts w:ascii="Arial" w:hAnsi="Arial" w:cs="Arial"/>
          <w:lang w:val="es-ES_tradnl" w:eastAsia="en-US"/>
        </w:rPr>
      </w:pPr>
      <w:r w:rsidRPr="00940BE8">
        <w:rPr>
          <w:rFonts w:ascii="Arial" w:hAnsi="Arial" w:cs="Arial"/>
          <w:lang w:val="es-ES_tradnl" w:eastAsia="en-US"/>
        </w:rPr>
        <w:t>La Secretaría del Consejo Institucional, recibe oficio RH-1538-2011, del 08 de noviembre de 2011, suscrito por la Dra. Hannia Rodríguez Mora, Directora del Departamento de Recursos Humanos, dirigido a la Licda. Bertalía Sánchez Salas, Directora Ejecutiva de la Secretaría del Consejo Institucional, en el cual emite el criterio técnico del Departamento de Recursos Humanos, el cual en lo conducente dice:</w:t>
      </w:r>
    </w:p>
    <w:p w:rsidR="004850AD" w:rsidRPr="00940BE8" w:rsidRDefault="004850AD" w:rsidP="00940BE8">
      <w:pPr>
        <w:ind w:left="567"/>
        <w:jc w:val="both"/>
        <w:rPr>
          <w:rFonts w:ascii="ArialMT" w:hAnsi="ArialMT" w:cs="ArialMT"/>
          <w:b/>
          <w:i/>
          <w:sz w:val="22"/>
          <w:szCs w:val="22"/>
          <w:lang w:val="es-ES_tradnl" w:eastAsia="en-US"/>
        </w:rPr>
      </w:pPr>
      <w:r w:rsidRPr="00940BE8">
        <w:rPr>
          <w:rFonts w:ascii="ArialMT" w:hAnsi="ArialMT" w:cs="ArialMT"/>
          <w:b/>
          <w:lang w:val="es-ES_tradnl" w:eastAsia="en-US"/>
        </w:rPr>
        <w:t>“</w:t>
      </w:r>
      <w:r w:rsidRPr="00940BE8">
        <w:rPr>
          <w:rFonts w:ascii="ArialMT" w:hAnsi="ArialMT" w:cs="ArialMT"/>
          <w:b/>
          <w:i/>
          <w:sz w:val="22"/>
          <w:szCs w:val="22"/>
          <w:lang w:val="es-ES_tradnl" w:eastAsia="en-US"/>
        </w:rPr>
        <w:t>CON RESPECTO AL HOSTIGAMIENTO LABORAL O “MOBBING”</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El acoso laboral o “</w:t>
      </w:r>
      <w:proofErr w:type="spellStart"/>
      <w:r w:rsidRPr="00940BE8">
        <w:rPr>
          <w:rFonts w:ascii="ArialMT" w:hAnsi="ArialMT" w:cs="ArialMT"/>
          <w:i/>
          <w:sz w:val="22"/>
          <w:szCs w:val="22"/>
          <w:lang w:val="es-ES_tradnl" w:eastAsia="en-US"/>
        </w:rPr>
        <w:t>mobbing</w:t>
      </w:r>
      <w:proofErr w:type="spellEnd"/>
      <w:r w:rsidRPr="00940BE8">
        <w:rPr>
          <w:rFonts w:ascii="ArialMT" w:hAnsi="ArialMT" w:cs="ArialMT"/>
          <w:i/>
          <w:sz w:val="22"/>
          <w:szCs w:val="22"/>
          <w:lang w:val="es-ES_tradnl" w:eastAsia="en-US"/>
        </w:rPr>
        <w:t xml:space="preserve">” puede conceptualizarse como la </w:t>
      </w:r>
      <w:r w:rsidRPr="00940BE8">
        <w:rPr>
          <w:rFonts w:ascii="ArialMT" w:hAnsi="ArialMT" w:cs="ArialMT"/>
          <w:i/>
          <w:iCs/>
          <w:sz w:val="22"/>
          <w:szCs w:val="22"/>
          <w:lang w:val="es-ES_tradnl" w:eastAsia="en-US"/>
        </w:rPr>
        <w:t>"situación en la que una persona ejerce una violencia psicológica extrema, de forma sistemática y recurrente y durante un tiempo prolongado sobre otra persona o personas en el lugar de trabajo con la finalidad de destruir las redes de comunicación de la víctima o víctimas, destruir su reputación, perturbar el ejercicio de sus labores y lograr que finalmente esa persona o personas acaben abandonando el lugar de trabajo" (</w:t>
      </w:r>
      <w:proofErr w:type="spellStart"/>
      <w:r w:rsidRPr="00940BE8">
        <w:rPr>
          <w:rFonts w:ascii="ArialMT" w:hAnsi="ArialMT" w:cs="ArialMT"/>
          <w:i/>
          <w:iCs/>
          <w:sz w:val="22"/>
          <w:szCs w:val="22"/>
          <w:lang w:val="es-ES_tradnl" w:eastAsia="en-US"/>
        </w:rPr>
        <w:t>Leymann</w:t>
      </w:r>
      <w:proofErr w:type="spellEnd"/>
      <w:r w:rsidRPr="00940BE8">
        <w:rPr>
          <w:rFonts w:ascii="ArialMT" w:hAnsi="ArialMT" w:cs="ArialMT"/>
          <w:i/>
          <w:iCs/>
          <w:sz w:val="22"/>
          <w:szCs w:val="22"/>
          <w:lang w:val="es-ES_tradnl" w:eastAsia="en-US"/>
        </w:rPr>
        <w:t>, 1990)</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iCs/>
          <w:sz w:val="22"/>
          <w:szCs w:val="22"/>
          <w:lang w:val="es-ES_tradnl" w:eastAsia="en-US"/>
        </w:rPr>
        <w:t>El impacto negativo de esta clase de prácticas transciende al deterioro del desempeño mostrado por la persona en su puesto de trabajo e influye en directamente en su desarrollo laboral, profesional, ciudadanía organizacional e inclusive su salud.</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Costa Rica no escapa a la tendencia mundial en materia organizacional que a través de los años ha construido y consolidado planteamientos culturales que fomentan directa o indirectamente la utilización de comportamientos agresores con el fin de alcanzar los objetivos personales u organizacionales.</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 xml:space="preserve">Ante la existencia de este tipo de prácticas, Costa Rica no cuenta con una ley que permita crear reglamentación que aborde esta temática, aún cuando tanto el Ministerio de Trabajo y la Defensoría de los Habitantes han recibido este tipo de denuncias. </w:t>
      </w:r>
    </w:p>
    <w:p w:rsidR="004850AD" w:rsidRPr="00940BE8" w:rsidRDefault="004850AD" w:rsidP="00940BE8">
      <w:pPr>
        <w:ind w:left="567"/>
        <w:jc w:val="both"/>
        <w:rPr>
          <w:rFonts w:ascii="ArialMT" w:hAnsi="ArialMT" w:cs="ArialMT"/>
          <w:b/>
          <w:i/>
          <w:sz w:val="22"/>
          <w:szCs w:val="22"/>
          <w:lang w:val="es-ES_tradnl" w:eastAsia="en-US"/>
        </w:rPr>
      </w:pPr>
      <w:r w:rsidRPr="00940BE8">
        <w:rPr>
          <w:rFonts w:ascii="ArialMT" w:hAnsi="ArialMT" w:cs="ArialMT"/>
          <w:b/>
          <w:i/>
          <w:sz w:val="22"/>
          <w:szCs w:val="22"/>
          <w:lang w:val="es-ES_tradnl" w:eastAsia="en-US"/>
        </w:rPr>
        <w:t>CON RESPECTO AL HOSTIGAMIENTO ESCOLAR O “BULLYING”</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El hostigamiento escolar o “</w:t>
      </w:r>
      <w:proofErr w:type="spellStart"/>
      <w:r w:rsidRPr="00940BE8">
        <w:rPr>
          <w:rFonts w:ascii="ArialMT" w:hAnsi="ArialMT" w:cs="ArialMT"/>
          <w:i/>
          <w:sz w:val="22"/>
          <w:szCs w:val="22"/>
          <w:lang w:val="es-ES_tradnl" w:eastAsia="en-US"/>
        </w:rPr>
        <w:t>bullying</w:t>
      </w:r>
      <w:proofErr w:type="spellEnd"/>
      <w:r w:rsidRPr="00940BE8">
        <w:rPr>
          <w:rFonts w:ascii="ArialMT" w:hAnsi="ArialMT" w:cs="ArialMT"/>
          <w:i/>
          <w:sz w:val="22"/>
          <w:szCs w:val="22"/>
          <w:lang w:val="es-ES_tradnl" w:eastAsia="en-US"/>
        </w:rPr>
        <w:t>” es sumamente complejo y requiere de un tratamiento diferenciado que garantice un abordaje efectivo a las variables que explican esta temática.</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Costa Rica actualmente cuenta con insumos de gran valía para proteger los intereses de la niñez y juventud, mediante diferentes convenciones internacionales y normativas costarricenses relacionadas con la temática.</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Ahora, dado que desde la perspectiva del Departamento de Recursos Humanos se enmarca en la gestión del talento humano en el ámbito laboral y esta temática requiere de consideraciones especiales, no consideramos oportuno que ambas temáticas sean abordadas de forma conjunta.</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Por tanto:</w:t>
      </w:r>
    </w:p>
    <w:p w:rsidR="004850AD" w:rsidRPr="00940BE8" w:rsidRDefault="004850AD" w:rsidP="00940BE8">
      <w:pPr>
        <w:ind w:left="567"/>
        <w:jc w:val="both"/>
        <w:rPr>
          <w:rFonts w:ascii="ArialMT" w:hAnsi="ArialMT" w:cs="ArialMT"/>
          <w:i/>
          <w:sz w:val="22"/>
          <w:szCs w:val="22"/>
          <w:lang w:val="es-ES_tradnl" w:eastAsia="en-US"/>
        </w:rPr>
      </w:pPr>
      <w:r w:rsidRPr="00940BE8">
        <w:rPr>
          <w:rFonts w:ascii="ArialMT" w:hAnsi="ArialMT" w:cs="ArialMT"/>
          <w:i/>
          <w:sz w:val="22"/>
          <w:szCs w:val="22"/>
          <w:lang w:val="es-ES_tradnl" w:eastAsia="en-US"/>
        </w:rPr>
        <w:t>Se plantea al Consejo Institucional las siguientes consideraciones para que estas sean expuestas a la Comisión Permanente de Asuntos Sociales:</w:t>
      </w:r>
    </w:p>
    <w:p w:rsidR="004850AD" w:rsidRPr="00940BE8" w:rsidRDefault="004850AD" w:rsidP="00271452">
      <w:pPr>
        <w:numPr>
          <w:ilvl w:val="0"/>
          <w:numId w:val="22"/>
        </w:numPr>
        <w:spacing w:after="200" w:line="276" w:lineRule="auto"/>
        <w:ind w:left="709" w:hanging="142"/>
        <w:contextualSpacing/>
        <w:jc w:val="both"/>
        <w:rPr>
          <w:rFonts w:ascii="ArialMT" w:hAnsi="ArialMT" w:cs="ArialMT"/>
          <w:i/>
          <w:sz w:val="22"/>
          <w:szCs w:val="22"/>
        </w:rPr>
      </w:pPr>
      <w:r w:rsidRPr="00940BE8">
        <w:rPr>
          <w:rFonts w:ascii="ArialMT" w:hAnsi="ArialMT" w:cs="ArialMT"/>
          <w:i/>
          <w:sz w:val="22"/>
          <w:szCs w:val="22"/>
        </w:rPr>
        <w:t>El Departamento de Recursos Humanos concuerda en el marco conceptual bajo el cual se define el concepto de hostigamiento laboral y en la definición de los límites que establecen lo que es y no es hostigamiento laboral.</w:t>
      </w:r>
    </w:p>
    <w:p w:rsidR="004850AD" w:rsidRPr="00940BE8" w:rsidRDefault="004850AD" w:rsidP="00271452">
      <w:pPr>
        <w:numPr>
          <w:ilvl w:val="0"/>
          <w:numId w:val="22"/>
        </w:numPr>
        <w:spacing w:after="200" w:line="276" w:lineRule="auto"/>
        <w:ind w:left="709" w:hanging="142"/>
        <w:contextualSpacing/>
        <w:jc w:val="both"/>
        <w:rPr>
          <w:rFonts w:ascii="ArialMT" w:hAnsi="ArialMT" w:cs="ArialMT"/>
          <w:i/>
          <w:sz w:val="22"/>
          <w:szCs w:val="22"/>
        </w:rPr>
      </w:pPr>
      <w:r w:rsidRPr="00940BE8">
        <w:rPr>
          <w:rFonts w:ascii="ArialMT" w:hAnsi="ArialMT" w:cs="ArialMT"/>
          <w:i/>
          <w:sz w:val="22"/>
          <w:szCs w:val="22"/>
        </w:rPr>
        <w:t>Se solicita que debido a que el Departamento de Recursos Humanos dirige sus acciones hacia el ámbito laboral, se recomienda que dicho proyecto aborde de forma separada la temática de hostigamiento laboral y hostigamiento escolar.</w:t>
      </w:r>
    </w:p>
    <w:p w:rsidR="004850AD" w:rsidRPr="00940BE8" w:rsidRDefault="004850AD" w:rsidP="00271452">
      <w:pPr>
        <w:numPr>
          <w:ilvl w:val="0"/>
          <w:numId w:val="22"/>
        </w:numPr>
        <w:spacing w:after="200" w:line="276" w:lineRule="auto"/>
        <w:ind w:left="709" w:hanging="142"/>
        <w:contextualSpacing/>
        <w:jc w:val="both"/>
        <w:rPr>
          <w:rFonts w:ascii="ArialMT" w:hAnsi="ArialMT" w:cs="ArialMT"/>
          <w:i/>
          <w:sz w:val="22"/>
          <w:szCs w:val="22"/>
        </w:rPr>
      </w:pPr>
      <w:r w:rsidRPr="00940BE8">
        <w:rPr>
          <w:rFonts w:ascii="ArialMT" w:hAnsi="ArialMT" w:cs="ArialMT"/>
          <w:i/>
          <w:sz w:val="22"/>
          <w:szCs w:val="22"/>
        </w:rPr>
        <w:lastRenderedPageBreak/>
        <w:t>Se expone la necesidad de que el proyecto de ley contemple que existen instituciones que al ser centralizadas o autónomas cuentan con procedimientos y marcos legales distintos que los regulan en el ámbito de la gestión del personal, por lo que en la ley debe quedar evidenciada esta diferencia en el tratamiento que tendrían las aplicaciones de la misma.</w:t>
      </w:r>
    </w:p>
    <w:p w:rsidR="004850AD" w:rsidRPr="00940BE8" w:rsidRDefault="004850AD" w:rsidP="00271452">
      <w:pPr>
        <w:numPr>
          <w:ilvl w:val="0"/>
          <w:numId w:val="22"/>
        </w:numPr>
        <w:spacing w:after="200" w:line="276" w:lineRule="auto"/>
        <w:ind w:left="709" w:hanging="142"/>
        <w:contextualSpacing/>
        <w:jc w:val="both"/>
        <w:rPr>
          <w:rFonts w:ascii="ArialMT" w:hAnsi="ArialMT" w:cs="ArialMT"/>
          <w:i/>
          <w:sz w:val="22"/>
          <w:szCs w:val="22"/>
        </w:rPr>
      </w:pPr>
      <w:r w:rsidRPr="00940BE8">
        <w:rPr>
          <w:rFonts w:ascii="ArialMT" w:hAnsi="ArialMT" w:cs="ArialMT"/>
          <w:i/>
          <w:sz w:val="22"/>
          <w:szCs w:val="22"/>
        </w:rPr>
        <w:t>Finalmente, se considera que es recomendable que el proyecto de ley contenga líneas concretas en el ámbito de la prevención del hostigamiento con la respectiva generación de los recursos financieros y humanos que se requieren para abordar de forma significativa esta problemática”.</w:t>
      </w:r>
    </w:p>
    <w:p w:rsidR="004850AD" w:rsidRPr="00940BE8" w:rsidRDefault="004850AD" w:rsidP="00271452">
      <w:pPr>
        <w:numPr>
          <w:ilvl w:val="0"/>
          <w:numId w:val="23"/>
        </w:numPr>
        <w:tabs>
          <w:tab w:val="clear" w:pos="6314"/>
          <w:tab w:val="num" w:pos="567"/>
          <w:tab w:val="num" w:pos="3763"/>
          <w:tab w:val="num" w:pos="7307"/>
        </w:tabs>
        <w:ind w:left="567" w:hanging="567"/>
        <w:jc w:val="both"/>
        <w:rPr>
          <w:rFonts w:ascii="Arial" w:hAnsi="Arial" w:cs="Arial"/>
          <w:lang w:val="es-ES_tradnl" w:eastAsia="en-US"/>
        </w:rPr>
      </w:pPr>
      <w:r w:rsidRPr="00940BE8">
        <w:rPr>
          <w:rFonts w:ascii="Arial" w:hAnsi="Arial" w:cs="Arial"/>
          <w:lang w:val="es-ES_tradnl" w:eastAsia="en-US"/>
        </w:rPr>
        <w:t xml:space="preserve">A pesar de la importancia de la temática del Proyecto de Ley, las observaciones  emitidas por lo entes técnicos llevan a la conclusión de que el proyecto de ley debe ser modificado de manera que se traten ambos temas en  leyes diferentes  </w:t>
      </w:r>
    </w:p>
    <w:p w:rsidR="004850AD" w:rsidRPr="00940BE8" w:rsidRDefault="004850AD" w:rsidP="00940BE8">
      <w:pPr>
        <w:jc w:val="both"/>
        <w:rPr>
          <w:rFonts w:ascii="Arial" w:hAnsi="Arial" w:cs="Arial"/>
          <w:b/>
          <w:lang w:val="es-ES_tradnl" w:eastAsia="en-US"/>
        </w:rPr>
      </w:pPr>
      <w:r w:rsidRPr="00940BE8">
        <w:rPr>
          <w:rFonts w:ascii="Arial" w:hAnsi="Arial" w:cs="Arial"/>
          <w:b/>
          <w:lang w:val="es-ES_tradnl" w:eastAsia="en-US"/>
        </w:rPr>
        <w:t xml:space="preserve">ACUERDA: </w:t>
      </w:r>
    </w:p>
    <w:p w:rsidR="004850AD" w:rsidRPr="00940BE8" w:rsidRDefault="004850AD" w:rsidP="00271452">
      <w:pPr>
        <w:numPr>
          <w:ilvl w:val="0"/>
          <w:numId w:val="16"/>
        </w:numPr>
        <w:ind w:left="567" w:hanging="567"/>
        <w:jc w:val="both"/>
        <w:rPr>
          <w:rFonts w:ascii="Arial" w:hAnsi="Arial" w:cs="Arial"/>
        </w:rPr>
      </w:pPr>
      <w:r w:rsidRPr="00940BE8">
        <w:rPr>
          <w:rFonts w:ascii="Arial" w:hAnsi="Arial" w:cs="Arial"/>
        </w:rPr>
        <w:t>Solicitar a la Comisión de Asuntos Sociales promover dos proyectos de Ley que atiendan acoso laboral y hostigamiento escolar por separado, en aras de no confundir las dos figuras de naturaleza diferente.</w:t>
      </w:r>
    </w:p>
    <w:p w:rsidR="004850AD" w:rsidRPr="00940BE8" w:rsidRDefault="004850AD" w:rsidP="00271452">
      <w:pPr>
        <w:numPr>
          <w:ilvl w:val="0"/>
          <w:numId w:val="16"/>
        </w:numPr>
        <w:ind w:left="567" w:hanging="567"/>
        <w:jc w:val="both"/>
        <w:rPr>
          <w:rFonts w:ascii="Arial" w:hAnsi="Arial" w:cs="Arial"/>
        </w:rPr>
      </w:pPr>
      <w:r w:rsidRPr="00940BE8">
        <w:rPr>
          <w:rFonts w:ascii="Arial" w:hAnsi="Arial" w:cs="Arial"/>
        </w:rPr>
        <w:t>Instar al Departamento de Servicios Parlamentarios, para que analice y considere las observaciones y recomendaciones emanadas por los entes técnicos de esta Institución; citados en los considerandos 3, 4 y 5, de este acuerdo.</w:t>
      </w:r>
    </w:p>
    <w:p w:rsidR="004850AD" w:rsidRPr="00940BE8" w:rsidRDefault="004850AD" w:rsidP="00271452">
      <w:pPr>
        <w:numPr>
          <w:ilvl w:val="0"/>
          <w:numId w:val="16"/>
        </w:numPr>
        <w:ind w:left="567" w:hanging="567"/>
        <w:jc w:val="both"/>
        <w:rPr>
          <w:rFonts w:ascii="Arial" w:hAnsi="Arial" w:cs="Arial"/>
          <w:lang w:val="es-ES"/>
        </w:rPr>
      </w:pPr>
      <w:r w:rsidRPr="00940BE8">
        <w:rPr>
          <w:rFonts w:ascii="Arial" w:hAnsi="Arial" w:cs="Arial"/>
        </w:rPr>
        <w:t xml:space="preserve">Comunicar. </w:t>
      </w:r>
      <w:r w:rsidRPr="00940BE8">
        <w:rPr>
          <w:rFonts w:ascii="Arial" w:hAnsi="Arial" w:cs="Arial"/>
          <w:b/>
        </w:rPr>
        <w:t>ACUERDO FIRME.</w:t>
      </w:r>
    </w:p>
    <w:p w:rsidR="004850AD" w:rsidRDefault="004850AD" w:rsidP="00542318">
      <w:pPr>
        <w:jc w:val="both"/>
        <w:rPr>
          <w:rFonts w:ascii="Arial" w:hAnsi="Arial" w:cs="Arial"/>
        </w:rPr>
      </w:pPr>
      <w:r w:rsidRPr="00C919E6">
        <w:rPr>
          <w:rFonts w:ascii="Arial" w:hAnsi="Arial" w:cs="Arial"/>
        </w:rPr>
        <w:t xml:space="preserve">La discusión de este punto consta en el archivo digital de la Sesión </w:t>
      </w:r>
      <w:r>
        <w:rPr>
          <w:rFonts w:ascii="Arial" w:hAnsi="Arial" w:cs="Arial"/>
        </w:rPr>
        <w:t>2744</w:t>
      </w:r>
      <w:r w:rsidRPr="00C919E6">
        <w:rPr>
          <w:rFonts w:ascii="Arial" w:hAnsi="Arial" w:cs="Arial"/>
        </w:rPr>
        <w:t>.</w:t>
      </w:r>
    </w:p>
    <w:p w:rsidR="004850AD" w:rsidRDefault="004850AD" w:rsidP="009463A8">
      <w:pPr>
        <w:pStyle w:val="Fuentedeprrafopredet"/>
        <w:ind w:left="1631" w:hanging="1631"/>
        <w:jc w:val="center"/>
        <w:rPr>
          <w:rFonts w:ascii="Arial" w:hAnsi="Arial"/>
          <w:b/>
          <w:sz w:val="24"/>
          <w:szCs w:val="24"/>
        </w:rPr>
      </w:pPr>
      <w:r>
        <w:rPr>
          <w:rFonts w:ascii="Arial" w:hAnsi="Arial"/>
          <w:b/>
          <w:sz w:val="24"/>
          <w:szCs w:val="24"/>
        </w:rPr>
        <w:t xml:space="preserve">CONTINUACION </w:t>
      </w:r>
      <w:r w:rsidRPr="00F8295C">
        <w:rPr>
          <w:rFonts w:ascii="Arial" w:hAnsi="Arial"/>
          <w:b/>
          <w:sz w:val="24"/>
          <w:szCs w:val="24"/>
        </w:rPr>
        <w:t xml:space="preserve">ASUNTOS </w:t>
      </w:r>
      <w:r>
        <w:rPr>
          <w:rFonts w:ascii="Arial" w:hAnsi="Arial"/>
          <w:b/>
          <w:sz w:val="24"/>
          <w:szCs w:val="24"/>
        </w:rPr>
        <w:t>DE TRÁMITE</w:t>
      </w:r>
    </w:p>
    <w:p w:rsidR="004850AD" w:rsidRDefault="004850AD" w:rsidP="006E1FCB">
      <w:pPr>
        <w:pStyle w:val="Fuentedeprrafopredet"/>
        <w:ind w:left="1843" w:hanging="1843"/>
        <w:jc w:val="both"/>
        <w:rPr>
          <w:rFonts w:ascii="Arial" w:hAnsi="Arial"/>
          <w:b/>
          <w:sz w:val="24"/>
          <w:szCs w:val="24"/>
        </w:rPr>
      </w:pPr>
      <w:r w:rsidRPr="00D53667">
        <w:rPr>
          <w:rFonts w:ascii="Arial" w:hAnsi="Arial"/>
          <w:b/>
          <w:sz w:val="24"/>
          <w:szCs w:val="24"/>
        </w:rPr>
        <w:t xml:space="preserve">ARTÍCULO </w:t>
      </w:r>
      <w:r>
        <w:rPr>
          <w:rFonts w:ascii="Arial" w:hAnsi="Arial"/>
          <w:b/>
          <w:sz w:val="24"/>
          <w:szCs w:val="24"/>
        </w:rPr>
        <w:t>11</w:t>
      </w:r>
      <w:r w:rsidRPr="00D53667">
        <w:rPr>
          <w:rFonts w:ascii="Arial" w:hAnsi="Arial"/>
          <w:b/>
          <w:sz w:val="24"/>
          <w:szCs w:val="24"/>
        </w:rPr>
        <w:t>.</w:t>
      </w:r>
      <w:r w:rsidRPr="00D53667">
        <w:rPr>
          <w:rFonts w:ascii="Arial" w:hAnsi="Arial"/>
          <w:b/>
          <w:sz w:val="24"/>
          <w:szCs w:val="24"/>
        </w:rPr>
        <w:tab/>
        <w:t>Juramentación de las personas integrantes de la Comisión para atender el tema de Evaluación Docente</w:t>
      </w:r>
    </w:p>
    <w:p w:rsidR="004850AD" w:rsidRDefault="004850AD" w:rsidP="00FD0A27">
      <w:pPr>
        <w:jc w:val="both"/>
        <w:rPr>
          <w:rFonts w:ascii="Arial" w:hAnsi="Arial" w:cs="Arial"/>
          <w:lang w:val="es-ES"/>
        </w:rPr>
      </w:pPr>
      <w:r>
        <w:rPr>
          <w:rFonts w:ascii="Arial" w:hAnsi="Arial"/>
          <w:b/>
        </w:rPr>
        <w:t>INVITADOS:</w:t>
      </w:r>
      <w:r>
        <w:rPr>
          <w:rFonts w:ascii="Arial" w:hAnsi="Arial" w:cs="Arial"/>
        </w:rPr>
        <w:t xml:space="preserve"> Ing. Luis Paulino Méndez, Vicerrector de Docencia, </w:t>
      </w:r>
      <w:r w:rsidRPr="00FD0A27">
        <w:rPr>
          <w:rFonts w:ascii="Arial" w:hAnsi="Arial" w:cs="Arial"/>
          <w:lang w:val="es-ES"/>
        </w:rPr>
        <w:t>MBA. Harold Blanco, Departamento de Recursos Humanos</w:t>
      </w:r>
      <w:r>
        <w:rPr>
          <w:rFonts w:ascii="Arial" w:hAnsi="Arial" w:cs="Arial"/>
          <w:lang w:val="es-ES"/>
        </w:rPr>
        <w:t xml:space="preserve">, </w:t>
      </w:r>
      <w:r w:rsidRPr="00FD0A27">
        <w:rPr>
          <w:rFonts w:ascii="Arial" w:hAnsi="Arial" w:cs="Arial"/>
          <w:lang w:val="es-ES"/>
        </w:rPr>
        <w:t>MA. Ulises Rodríguez, Director del CEDA</w:t>
      </w:r>
      <w:r>
        <w:rPr>
          <w:rFonts w:ascii="Arial" w:hAnsi="Arial" w:cs="Arial"/>
          <w:lang w:val="es-ES"/>
        </w:rPr>
        <w:t xml:space="preserve">, </w:t>
      </w:r>
      <w:r w:rsidRPr="00FD0A27">
        <w:rPr>
          <w:rFonts w:ascii="Arial" w:hAnsi="Arial" w:cs="Arial"/>
          <w:lang w:val="es-ES"/>
        </w:rPr>
        <w:t>ME. Evelyn Agüero, Profesora de la Escuela de Matemática</w:t>
      </w:r>
      <w:r>
        <w:rPr>
          <w:rFonts w:ascii="Arial" w:hAnsi="Arial" w:cs="Arial"/>
          <w:lang w:val="es-ES"/>
        </w:rPr>
        <w:t xml:space="preserve"> y el Sr. </w:t>
      </w:r>
      <w:r w:rsidRPr="00FD0A27">
        <w:rPr>
          <w:rFonts w:ascii="Arial" w:hAnsi="Arial" w:cs="Arial"/>
          <w:lang w:val="es-ES"/>
        </w:rPr>
        <w:t>Erick Sandoval, Representante Estudiantil</w:t>
      </w:r>
      <w:r>
        <w:rPr>
          <w:rFonts w:ascii="Arial" w:hAnsi="Arial" w:cs="Arial"/>
          <w:lang w:val="es-ES"/>
        </w:rPr>
        <w:t>.</w:t>
      </w:r>
    </w:p>
    <w:p w:rsidR="004850AD" w:rsidRPr="00FD0A27" w:rsidRDefault="004850AD" w:rsidP="00FD0A27">
      <w:pPr>
        <w:jc w:val="both"/>
        <w:rPr>
          <w:rFonts w:ascii="Arial" w:hAnsi="Arial" w:cs="Arial"/>
          <w:lang w:val="es-ES"/>
        </w:rPr>
      </w:pPr>
      <w:r w:rsidRPr="00045888">
        <w:rPr>
          <w:rFonts w:ascii="Arial" w:hAnsi="Arial" w:cs="Arial"/>
          <w:b/>
          <w:lang w:val="es-ES"/>
        </w:rPr>
        <w:t>NOTA</w:t>
      </w:r>
      <w:r>
        <w:rPr>
          <w:rFonts w:ascii="Arial" w:hAnsi="Arial" w:cs="Arial"/>
          <w:lang w:val="es-ES"/>
        </w:rPr>
        <w:t>: Ingresan las personas invitadas, al ser las 9:00 am.</w:t>
      </w:r>
    </w:p>
    <w:p w:rsidR="004850AD" w:rsidRDefault="004850AD" w:rsidP="001B2E47">
      <w:pPr>
        <w:jc w:val="both"/>
        <w:rPr>
          <w:rFonts w:ascii="Arial" w:hAnsi="Arial" w:cs="Arial"/>
          <w:lang w:val="es-ES"/>
        </w:rPr>
      </w:pPr>
      <w:r w:rsidRPr="006C796C">
        <w:rPr>
          <w:rFonts w:ascii="Arial" w:hAnsi="Arial" w:cs="Arial"/>
          <w:lang w:val="es-ES"/>
        </w:rPr>
        <w:t>El señor Juli</w:t>
      </w:r>
      <w:r>
        <w:rPr>
          <w:rFonts w:ascii="Arial" w:hAnsi="Arial" w:cs="Arial"/>
          <w:lang w:val="es-ES"/>
        </w:rPr>
        <w:t>o Calvo da la bienvenida a las personas invitadas y les expresa el agradecimiento por formar parte de esta Comisión; de seguido procede con la Juramentación para lo cual les solicita levantar la mano derecha.</w:t>
      </w:r>
    </w:p>
    <w:p w:rsidR="004850AD" w:rsidRPr="00EF78F6" w:rsidRDefault="004850AD" w:rsidP="001B2E47">
      <w:pPr>
        <w:jc w:val="both"/>
        <w:rPr>
          <w:rFonts w:ascii="Arial" w:hAnsi="Arial" w:cs="Arial"/>
          <w:lang w:val="es-ES"/>
        </w:rPr>
      </w:pPr>
      <w:r>
        <w:rPr>
          <w:rFonts w:ascii="Arial" w:hAnsi="Arial" w:cs="Arial"/>
          <w:lang w:val="es-ES"/>
        </w:rPr>
        <w:t>La Juramentación dice:</w:t>
      </w:r>
    </w:p>
    <w:p w:rsidR="004850AD" w:rsidRPr="00A30C81" w:rsidRDefault="004850AD" w:rsidP="001B2E47">
      <w:pPr>
        <w:jc w:val="both"/>
        <w:rPr>
          <w:rFonts w:ascii="Arial" w:hAnsi="Arial" w:cs="Arial"/>
          <w:lang w:val="es-ES"/>
        </w:rPr>
      </w:pPr>
      <w:r w:rsidRPr="00A30C81">
        <w:rPr>
          <w:rFonts w:ascii="Arial" w:hAnsi="Arial" w:cs="Arial"/>
          <w:lang w:val="es-ES"/>
        </w:rPr>
        <w:t>El Señor Rector:</w:t>
      </w:r>
    </w:p>
    <w:p w:rsidR="004850AD" w:rsidRPr="00A30C81" w:rsidRDefault="004850AD" w:rsidP="001B2E47">
      <w:pPr>
        <w:jc w:val="both"/>
        <w:rPr>
          <w:rFonts w:ascii="Arial" w:hAnsi="Arial" w:cs="Arial"/>
          <w:lang w:val="es-ES"/>
        </w:rPr>
      </w:pPr>
      <w:r w:rsidRPr="00A30C81">
        <w:rPr>
          <w:rFonts w:ascii="Arial" w:hAnsi="Arial" w:cs="Arial"/>
          <w:lang w:val="es-ES"/>
        </w:rPr>
        <w:t>"¿Juráis a Dios y prometéis a la Patria y al Instituto Tecnológico de Costa Rica observar y defender la Constitución, las leyes de la República, la normativa interna y cumplir fielmente los deberes encomendados por el Consejo Institucional, según lo establecido en el Artículo 21 del Reglamento del Consejo Institucional?</w:t>
      </w:r>
    </w:p>
    <w:p w:rsidR="004850AD" w:rsidRPr="0010588D" w:rsidRDefault="004850AD" w:rsidP="001B2E47">
      <w:pPr>
        <w:jc w:val="both"/>
        <w:rPr>
          <w:rFonts w:ascii="Arial" w:hAnsi="Arial" w:cs="Arial"/>
          <w:lang w:val="es-ES"/>
        </w:rPr>
      </w:pPr>
      <w:r w:rsidRPr="0010588D">
        <w:rPr>
          <w:rFonts w:ascii="Arial" w:hAnsi="Arial" w:cs="Arial"/>
          <w:lang w:val="es-ES"/>
        </w:rPr>
        <w:t>Integrantes de la Comisión</w:t>
      </w:r>
    </w:p>
    <w:p w:rsidR="004850AD" w:rsidRDefault="004850AD" w:rsidP="001B2E47">
      <w:pPr>
        <w:spacing w:line="360" w:lineRule="atLeast"/>
        <w:ind w:right="1752"/>
        <w:rPr>
          <w:rFonts w:ascii="Arial" w:hAnsi="Arial"/>
        </w:rPr>
      </w:pPr>
      <w:r>
        <w:rPr>
          <w:rFonts w:ascii="Arial" w:hAnsi="Arial"/>
        </w:rPr>
        <w:t>"Sí, juramos"</w:t>
      </w:r>
    </w:p>
    <w:p w:rsidR="004850AD" w:rsidRPr="00A30C81" w:rsidRDefault="004850AD" w:rsidP="001B2E47">
      <w:pPr>
        <w:jc w:val="both"/>
        <w:rPr>
          <w:rFonts w:ascii="Arial" w:hAnsi="Arial" w:cs="Arial"/>
          <w:lang w:val="es-ES"/>
        </w:rPr>
      </w:pPr>
      <w:r w:rsidRPr="00A30C81">
        <w:rPr>
          <w:rFonts w:ascii="Arial" w:hAnsi="Arial" w:cs="Arial"/>
          <w:lang w:val="es-ES"/>
        </w:rPr>
        <w:t>El Señor Rector:</w:t>
      </w:r>
    </w:p>
    <w:p w:rsidR="004850AD" w:rsidRPr="00A30C81" w:rsidRDefault="004850AD" w:rsidP="001B2E47">
      <w:pPr>
        <w:jc w:val="both"/>
        <w:rPr>
          <w:rFonts w:ascii="Arial" w:hAnsi="Arial" w:cs="Arial"/>
          <w:lang w:val="es-ES"/>
        </w:rPr>
      </w:pPr>
      <w:r w:rsidRPr="00A30C81">
        <w:rPr>
          <w:rFonts w:ascii="Arial" w:hAnsi="Arial" w:cs="Arial"/>
          <w:lang w:val="es-ES"/>
        </w:rPr>
        <w:t>"Sí así lo hiciereis, Dios os ayude, y si no, Él, La Patria y la Institución os lo demanden".</w:t>
      </w:r>
    </w:p>
    <w:p w:rsidR="004850AD" w:rsidRPr="001B2E47" w:rsidRDefault="004850AD" w:rsidP="001B2E47">
      <w:pPr>
        <w:jc w:val="both"/>
        <w:rPr>
          <w:rFonts w:ascii="Arial" w:hAnsi="Arial" w:cs="Arial"/>
          <w:lang w:val="es-ES"/>
        </w:rPr>
      </w:pPr>
      <w:r w:rsidRPr="001B2E47">
        <w:rPr>
          <w:rFonts w:ascii="Arial" w:hAnsi="Arial" w:cs="Arial"/>
          <w:lang w:val="es-ES"/>
        </w:rPr>
        <w:t>Se procede a aclarar a los juramentados los términos del Código.</w:t>
      </w:r>
      <w:r>
        <w:rPr>
          <w:rFonts w:ascii="Arial" w:hAnsi="Arial" w:cs="Arial"/>
          <w:lang w:val="es-ES"/>
        </w:rPr>
        <w:t xml:space="preserve"> </w:t>
      </w:r>
    </w:p>
    <w:p w:rsidR="004850AD" w:rsidRPr="001B2E47" w:rsidRDefault="004850AD" w:rsidP="001B2E47">
      <w:pPr>
        <w:jc w:val="both"/>
        <w:rPr>
          <w:rFonts w:ascii="Arial" w:hAnsi="Arial" w:cs="Arial"/>
          <w:lang w:val="es-ES"/>
        </w:rPr>
      </w:pPr>
      <w:r>
        <w:rPr>
          <w:rFonts w:ascii="Arial" w:hAnsi="Arial" w:cs="Arial"/>
          <w:lang w:val="es-ES"/>
        </w:rPr>
        <w:t>El señor Jorge Chaves aprovecha el espacio y coment</w:t>
      </w:r>
      <w:r w:rsidRPr="001B2E47">
        <w:rPr>
          <w:rFonts w:ascii="Arial" w:hAnsi="Arial" w:cs="Arial"/>
          <w:lang w:val="es-ES"/>
        </w:rPr>
        <w:t xml:space="preserve">a que la idea de retomar lo que dice el Reglamento </w:t>
      </w:r>
      <w:r>
        <w:rPr>
          <w:rFonts w:ascii="Arial" w:hAnsi="Arial" w:cs="Arial"/>
          <w:lang w:val="es-ES"/>
        </w:rPr>
        <w:t>respecto a la</w:t>
      </w:r>
      <w:r w:rsidRPr="001B2E47">
        <w:rPr>
          <w:rFonts w:ascii="Arial" w:hAnsi="Arial" w:cs="Arial"/>
          <w:lang w:val="es-ES"/>
        </w:rPr>
        <w:t xml:space="preserve"> Juramentación de las Comisiones</w:t>
      </w:r>
      <w:r>
        <w:rPr>
          <w:rFonts w:ascii="Arial" w:hAnsi="Arial" w:cs="Arial"/>
          <w:lang w:val="es-ES"/>
        </w:rPr>
        <w:t>,</w:t>
      </w:r>
      <w:r w:rsidRPr="001B2E47">
        <w:rPr>
          <w:rFonts w:ascii="Arial" w:hAnsi="Arial" w:cs="Arial"/>
          <w:lang w:val="es-ES"/>
        </w:rPr>
        <w:t xml:space="preserve"> es para tener un </w:t>
      </w:r>
      <w:r w:rsidRPr="001B2E47">
        <w:rPr>
          <w:rFonts w:ascii="Arial" w:hAnsi="Arial" w:cs="Arial"/>
          <w:lang w:val="es-ES"/>
        </w:rPr>
        <w:lastRenderedPageBreak/>
        <w:t>espacio inicial de retr</w:t>
      </w:r>
      <w:r>
        <w:rPr>
          <w:rFonts w:ascii="Arial" w:hAnsi="Arial" w:cs="Arial"/>
          <w:lang w:val="es-ES"/>
        </w:rPr>
        <w:t xml:space="preserve">oalimentación de las Comisiones. Se une al agradecimiento externado por el </w:t>
      </w:r>
      <w:r w:rsidRPr="001B2E47">
        <w:rPr>
          <w:rFonts w:ascii="Arial" w:hAnsi="Arial" w:cs="Arial"/>
          <w:lang w:val="es-ES"/>
        </w:rPr>
        <w:t xml:space="preserve">señor Julio Calvo </w:t>
      </w:r>
      <w:r>
        <w:rPr>
          <w:rFonts w:ascii="Arial" w:hAnsi="Arial" w:cs="Arial"/>
          <w:lang w:val="es-ES"/>
        </w:rPr>
        <w:t>por</w:t>
      </w:r>
      <w:r w:rsidRPr="001B2E47">
        <w:rPr>
          <w:rFonts w:ascii="Arial" w:hAnsi="Arial" w:cs="Arial"/>
          <w:lang w:val="es-ES"/>
        </w:rPr>
        <w:t xml:space="preserve"> formar parte de </w:t>
      </w:r>
      <w:r>
        <w:rPr>
          <w:rFonts w:ascii="Arial" w:hAnsi="Arial" w:cs="Arial"/>
          <w:lang w:val="es-ES"/>
        </w:rPr>
        <w:t>la</w:t>
      </w:r>
      <w:r w:rsidRPr="001B2E47">
        <w:rPr>
          <w:rFonts w:ascii="Arial" w:hAnsi="Arial" w:cs="Arial"/>
          <w:lang w:val="es-ES"/>
        </w:rPr>
        <w:t xml:space="preserve"> Comisión, </w:t>
      </w:r>
      <w:r>
        <w:rPr>
          <w:rFonts w:ascii="Arial" w:hAnsi="Arial" w:cs="Arial"/>
          <w:lang w:val="es-ES"/>
        </w:rPr>
        <w:t xml:space="preserve">agrega que el tema lleva bastante tiempo y </w:t>
      </w:r>
      <w:r w:rsidRPr="001B2E47">
        <w:rPr>
          <w:rFonts w:ascii="Arial" w:hAnsi="Arial" w:cs="Arial"/>
          <w:lang w:val="es-ES"/>
        </w:rPr>
        <w:t xml:space="preserve">existen varios acuerdos </w:t>
      </w:r>
      <w:r>
        <w:rPr>
          <w:rFonts w:ascii="Arial" w:hAnsi="Arial" w:cs="Arial"/>
          <w:lang w:val="es-ES"/>
        </w:rPr>
        <w:t>sobre el mismo tema.</w:t>
      </w:r>
      <w:r w:rsidRPr="001B2E47">
        <w:rPr>
          <w:rFonts w:ascii="Arial" w:hAnsi="Arial" w:cs="Arial"/>
          <w:lang w:val="es-ES"/>
        </w:rPr>
        <w:t xml:space="preserve"> Manifiesta </w:t>
      </w:r>
      <w:r>
        <w:rPr>
          <w:rFonts w:ascii="Arial" w:hAnsi="Arial" w:cs="Arial"/>
          <w:lang w:val="es-ES"/>
        </w:rPr>
        <w:t>el</w:t>
      </w:r>
      <w:r w:rsidRPr="001B2E47">
        <w:rPr>
          <w:rFonts w:ascii="Arial" w:hAnsi="Arial" w:cs="Arial"/>
          <w:lang w:val="es-ES"/>
        </w:rPr>
        <w:t xml:space="preserve"> interés en particip</w:t>
      </w:r>
      <w:r>
        <w:rPr>
          <w:rFonts w:ascii="Arial" w:hAnsi="Arial" w:cs="Arial"/>
          <w:lang w:val="es-ES"/>
        </w:rPr>
        <w:t xml:space="preserve">ar </w:t>
      </w:r>
      <w:r w:rsidRPr="001B2E47">
        <w:rPr>
          <w:rFonts w:ascii="Arial" w:hAnsi="Arial" w:cs="Arial"/>
          <w:lang w:val="es-ES"/>
        </w:rPr>
        <w:t xml:space="preserve">en </w:t>
      </w:r>
      <w:r>
        <w:rPr>
          <w:rFonts w:ascii="Arial" w:hAnsi="Arial" w:cs="Arial"/>
          <w:lang w:val="es-ES"/>
        </w:rPr>
        <w:t>alguna</w:t>
      </w:r>
      <w:r w:rsidRPr="001B2E47">
        <w:rPr>
          <w:rFonts w:ascii="Arial" w:hAnsi="Arial" w:cs="Arial"/>
          <w:lang w:val="es-ES"/>
        </w:rPr>
        <w:t xml:space="preserve"> de las </w:t>
      </w:r>
      <w:r>
        <w:rPr>
          <w:rFonts w:ascii="Arial" w:hAnsi="Arial" w:cs="Arial"/>
          <w:lang w:val="es-ES"/>
        </w:rPr>
        <w:t>reuniones</w:t>
      </w:r>
      <w:r w:rsidRPr="001B2E47">
        <w:rPr>
          <w:rFonts w:ascii="Arial" w:hAnsi="Arial" w:cs="Arial"/>
          <w:lang w:val="es-ES"/>
        </w:rPr>
        <w:t xml:space="preserve"> de la Comisión</w:t>
      </w:r>
      <w:r>
        <w:rPr>
          <w:rFonts w:ascii="Arial" w:hAnsi="Arial" w:cs="Arial"/>
          <w:lang w:val="es-ES"/>
        </w:rPr>
        <w:t>,</w:t>
      </w:r>
      <w:r w:rsidRPr="001B2E47">
        <w:rPr>
          <w:rFonts w:ascii="Arial" w:hAnsi="Arial" w:cs="Arial"/>
          <w:lang w:val="es-ES"/>
        </w:rPr>
        <w:t xml:space="preserve"> con el fin </w:t>
      </w:r>
      <w:r>
        <w:rPr>
          <w:rFonts w:ascii="Arial" w:hAnsi="Arial" w:cs="Arial"/>
          <w:lang w:val="es-ES"/>
        </w:rPr>
        <w:t>de intercambiar puntos de vista y finalmente se  pone a las órdenes para aclarar cualquier duda.</w:t>
      </w:r>
    </w:p>
    <w:p w:rsidR="004850AD" w:rsidRPr="001B2E47" w:rsidRDefault="004850AD" w:rsidP="001B2E47">
      <w:pPr>
        <w:jc w:val="both"/>
        <w:rPr>
          <w:rFonts w:ascii="Arial" w:hAnsi="Arial" w:cs="Arial"/>
          <w:lang w:val="es-ES"/>
        </w:rPr>
      </w:pPr>
      <w:r>
        <w:rPr>
          <w:rFonts w:ascii="Arial" w:hAnsi="Arial" w:cs="Arial"/>
          <w:lang w:val="es-ES"/>
        </w:rPr>
        <w:t>El señor Luis Paulino Méndez</w:t>
      </w:r>
      <w:r w:rsidRPr="001B2E47">
        <w:rPr>
          <w:rFonts w:ascii="Arial" w:hAnsi="Arial" w:cs="Arial"/>
          <w:lang w:val="es-ES"/>
        </w:rPr>
        <w:t xml:space="preserve"> </w:t>
      </w:r>
      <w:r>
        <w:rPr>
          <w:rFonts w:ascii="Arial" w:hAnsi="Arial" w:cs="Arial"/>
          <w:lang w:val="es-ES"/>
        </w:rPr>
        <w:t>manifiesta</w:t>
      </w:r>
      <w:r w:rsidRPr="001B2E47">
        <w:rPr>
          <w:rFonts w:ascii="Arial" w:hAnsi="Arial" w:cs="Arial"/>
          <w:lang w:val="es-ES"/>
        </w:rPr>
        <w:t xml:space="preserve"> que la dinámica será participativa</w:t>
      </w:r>
      <w:r>
        <w:rPr>
          <w:rFonts w:ascii="Arial" w:hAnsi="Arial" w:cs="Arial"/>
          <w:lang w:val="es-ES"/>
        </w:rPr>
        <w:t xml:space="preserve"> y </w:t>
      </w:r>
      <w:r w:rsidRPr="001B2E47">
        <w:rPr>
          <w:rFonts w:ascii="Arial" w:hAnsi="Arial" w:cs="Arial"/>
          <w:lang w:val="es-ES"/>
        </w:rPr>
        <w:t>no se centrarán en una comisión de</w:t>
      </w:r>
      <w:r>
        <w:rPr>
          <w:rFonts w:ascii="Arial" w:hAnsi="Arial" w:cs="Arial"/>
          <w:lang w:val="es-ES"/>
        </w:rPr>
        <w:t xml:space="preserve"> solo</w:t>
      </w:r>
      <w:r w:rsidRPr="001B2E47">
        <w:rPr>
          <w:rFonts w:ascii="Arial" w:hAnsi="Arial" w:cs="Arial"/>
          <w:lang w:val="es-ES"/>
        </w:rPr>
        <w:t xml:space="preserve"> cinco integrantes para generar un instrumento de evaluación, </w:t>
      </w:r>
      <w:r>
        <w:rPr>
          <w:rFonts w:ascii="Arial" w:hAnsi="Arial" w:cs="Arial"/>
          <w:lang w:val="es-ES"/>
        </w:rPr>
        <w:t>ni en un R</w:t>
      </w:r>
      <w:r w:rsidRPr="001B2E47">
        <w:rPr>
          <w:rFonts w:ascii="Arial" w:hAnsi="Arial" w:cs="Arial"/>
          <w:lang w:val="es-ES"/>
        </w:rPr>
        <w:t>eglamento</w:t>
      </w:r>
      <w:r>
        <w:rPr>
          <w:rFonts w:ascii="Arial" w:hAnsi="Arial" w:cs="Arial"/>
          <w:lang w:val="es-ES"/>
        </w:rPr>
        <w:t xml:space="preserve"> que no se vaya a dar a conocer, señala que </w:t>
      </w:r>
      <w:r w:rsidRPr="001B2E47">
        <w:rPr>
          <w:rFonts w:ascii="Arial" w:hAnsi="Arial" w:cs="Arial"/>
          <w:lang w:val="es-ES"/>
        </w:rPr>
        <w:t xml:space="preserve"> estarán cerca con todos los sectores, </w:t>
      </w:r>
      <w:r>
        <w:rPr>
          <w:rFonts w:ascii="Arial" w:hAnsi="Arial" w:cs="Arial"/>
          <w:lang w:val="es-ES"/>
        </w:rPr>
        <w:t xml:space="preserve">aunque </w:t>
      </w:r>
      <w:r w:rsidRPr="001B2E47">
        <w:rPr>
          <w:rFonts w:ascii="Arial" w:hAnsi="Arial" w:cs="Arial"/>
          <w:lang w:val="es-ES"/>
        </w:rPr>
        <w:t>no se cuenta con mucho tiempo; sin embargo, empezarán este año.</w:t>
      </w:r>
    </w:p>
    <w:p w:rsidR="004850AD" w:rsidRPr="001B2E47" w:rsidRDefault="004850AD" w:rsidP="001B2E47">
      <w:pPr>
        <w:jc w:val="both"/>
        <w:rPr>
          <w:rFonts w:ascii="Arial" w:hAnsi="Arial" w:cs="Arial"/>
          <w:lang w:val="es-ES"/>
        </w:rPr>
      </w:pPr>
      <w:r>
        <w:rPr>
          <w:rFonts w:ascii="Arial" w:hAnsi="Arial" w:cs="Arial"/>
          <w:lang w:val="es-ES"/>
        </w:rPr>
        <w:t>La señora Grettel Castro</w:t>
      </w:r>
      <w:r w:rsidRPr="001B2E47">
        <w:rPr>
          <w:rFonts w:ascii="Arial" w:hAnsi="Arial" w:cs="Arial"/>
          <w:lang w:val="es-ES"/>
        </w:rPr>
        <w:t xml:space="preserve"> </w:t>
      </w:r>
      <w:r>
        <w:rPr>
          <w:rFonts w:ascii="Arial" w:hAnsi="Arial" w:cs="Arial"/>
          <w:lang w:val="es-ES"/>
        </w:rPr>
        <w:t xml:space="preserve">les expresa el </w:t>
      </w:r>
      <w:r w:rsidRPr="001B2E47">
        <w:rPr>
          <w:rFonts w:ascii="Arial" w:hAnsi="Arial" w:cs="Arial"/>
          <w:lang w:val="es-ES"/>
        </w:rPr>
        <w:t>agradec</w:t>
      </w:r>
      <w:r>
        <w:rPr>
          <w:rFonts w:ascii="Arial" w:hAnsi="Arial" w:cs="Arial"/>
          <w:lang w:val="es-ES"/>
        </w:rPr>
        <w:t>imiento por</w:t>
      </w:r>
      <w:r w:rsidRPr="001B2E47">
        <w:rPr>
          <w:rFonts w:ascii="Arial" w:hAnsi="Arial" w:cs="Arial"/>
          <w:lang w:val="es-ES"/>
        </w:rPr>
        <w:t xml:space="preserve"> la participación en </w:t>
      </w:r>
      <w:r>
        <w:rPr>
          <w:rFonts w:ascii="Arial" w:hAnsi="Arial" w:cs="Arial"/>
          <w:lang w:val="es-ES"/>
        </w:rPr>
        <w:t>la</w:t>
      </w:r>
      <w:r w:rsidRPr="001B2E47">
        <w:rPr>
          <w:rFonts w:ascii="Arial" w:hAnsi="Arial" w:cs="Arial"/>
          <w:lang w:val="es-ES"/>
        </w:rPr>
        <w:t xml:space="preserve"> Comisión, </w:t>
      </w:r>
      <w:r>
        <w:rPr>
          <w:rFonts w:ascii="Arial" w:hAnsi="Arial" w:cs="Arial"/>
          <w:lang w:val="es-ES"/>
        </w:rPr>
        <w:t xml:space="preserve">resalta que el trabajo requiere de mucho trabajo </w:t>
      </w:r>
      <w:r w:rsidRPr="001B2E47">
        <w:rPr>
          <w:rFonts w:ascii="Arial" w:hAnsi="Arial" w:cs="Arial"/>
          <w:lang w:val="es-ES"/>
        </w:rPr>
        <w:t xml:space="preserve">adicional </w:t>
      </w:r>
      <w:r>
        <w:rPr>
          <w:rFonts w:ascii="Arial" w:hAnsi="Arial" w:cs="Arial"/>
          <w:lang w:val="es-ES"/>
        </w:rPr>
        <w:t>que</w:t>
      </w:r>
      <w:r w:rsidRPr="001B2E47">
        <w:rPr>
          <w:rFonts w:ascii="Arial" w:hAnsi="Arial" w:cs="Arial"/>
          <w:lang w:val="es-ES"/>
        </w:rPr>
        <w:t xml:space="preserve"> se hace de manera </w:t>
      </w:r>
      <w:proofErr w:type="spellStart"/>
      <w:r w:rsidRPr="001B2E47">
        <w:rPr>
          <w:rFonts w:ascii="Arial" w:hAnsi="Arial" w:cs="Arial"/>
          <w:lang w:val="es-ES"/>
        </w:rPr>
        <w:t>adhonorem</w:t>
      </w:r>
      <w:proofErr w:type="spellEnd"/>
      <w:r>
        <w:rPr>
          <w:rFonts w:ascii="Arial" w:hAnsi="Arial" w:cs="Arial"/>
          <w:lang w:val="es-ES"/>
        </w:rPr>
        <w:t>,</w:t>
      </w:r>
      <w:r w:rsidRPr="001B2E47">
        <w:rPr>
          <w:rFonts w:ascii="Arial" w:hAnsi="Arial" w:cs="Arial"/>
          <w:lang w:val="es-ES"/>
        </w:rPr>
        <w:t xml:space="preserve"> </w:t>
      </w:r>
      <w:r>
        <w:rPr>
          <w:rFonts w:ascii="Arial" w:hAnsi="Arial" w:cs="Arial"/>
          <w:lang w:val="es-ES"/>
        </w:rPr>
        <w:t>por lo que, en nombre del Consejo Institucional les</w:t>
      </w:r>
      <w:r w:rsidRPr="001B2E47">
        <w:rPr>
          <w:rFonts w:ascii="Arial" w:hAnsi="Arial" w:cs="Arial"/>
          <w:lang w:val="es-ES"/>
        </w:rPr>
        <w:t xml:space="preserve"> </w:t>
      </w:r>
      <w:r>
        <w:rPr>
          <w:rFonts w:ascii="Arial" w:hAnsi="Arial" w:cs="Arial"/>
          <w:lang w:val="es-ES"/>
        </w:rPr>
        <w:t xml:space="preserve">reitera el </w:t>
      </w:r>
      <w:r w:rsidRPr="001B2E47">
        <w:rPr>
          <w:rFonts w:ascii="Arial" w:hAnsi="Arial" w:cs="Arial"/>
          <w:lang w:val="es-ES"/>
        </w:rPr>
        <w:t>agradec</w:t>
      </w:r>
      <w:r>
        <w:rPr>
          <w:rFonts w:ascii="Arial" w:hAnsi="Arial" w:cs="Arial"/>
          <w:lang w:val="es-ES"/>
        </w:rPr>
        <w:t>imiento de antemano por la participación</w:t>
      </w:r>
      <w:r w:rsidRPr="001B2E47">
        <w:rPr>
          <w:rFonts w:ascii="Arial" w:hAnsi="Arial" w:cs="Arial"/>
          <w:lang w:val="es-ES"/>
        </w:rPr>
        <w:t>.</w:t>
      </w:r>
    </w:p>
    <w:p w:rsidR="004850AD" w:rsidRDefault="004850AD" w:rsidP="00D53667">
      <w:pPr>
        <w:jc w:val="both"/>
        <w:rPr>
          <w:rFonts w:ascii="Arial" w:hAnsi="Arial" w:cs="Arial"/>
          <w:lang w:val="es-ES"/>
        </w:rPr>
      </w:pPr>
      <w:r w:rsidRPr="005F2AB5">
        <w:rPr>
          <w:rFonts w:ascii="Arial" w:hAnsi="Arial" w:cs="Arial"/>
          <w:b/>
          <w:lang w:val="es-ES"/>
        </w:rPr>
        <w:t>NOTA</w:t>
      </w:r>
      <w:r>
        <w:rPr>
          <w:rFonts w:ascii="Arial" w:hAnsi="Arial" w:cs="Arial"/>
          <w:lang w:val="es-ES"/>
        </w:rPr>
        <w:t>: Se</w:t>
      </w:r>
      <w:r w:rsidRPr="006C796C">
        <w:rPr>
          <w:rFonts w:ascii="Arial" w:hAnsi="Arial" w:cs="Arial"/>
          <w:lang w:val="es-ES"/>
        </w:rPr>
        <w:t xml:space="preserve"> retiran </w:t>
      </w:r>
      <w:r>
        <w:rPr>
          <w:rFonts w:ascii="Arial" w:hAnsi="Arial" w:cs="Arial"/>
          <w:lang w:val="es-ES"/>
        </w:rPr>
        <w:t>las personas</w:t>
      </w:r>
      <w:r w:rsidRPr="006C796C">
        <w:rPr>
          <w:rFonts w:ascii="Arial" w:hAnsi="Arial" w:cs="Arial"/>
          <w:lang w:val="es-ES"/>
        </w:rPr>
        <w:t xml:space="preserve"> invitad</w:t>
      </w:r>
      <w:r>
        <w:rPr>
          <w:rFonts w:ascii="Arial" w:hAnsi="Arial" w:cs="Arial"/>
          <w:lang w:val="es-ES"/>
        </w:rPr>
        <w:t>a</w:t>
      </w:r>
      <w:r w:rsidRPr="006C796C">
        <w:rPr>
          <w:rFonts w:ascii="Arial" w:hAnsi="Arial" w:cs="Arial"/>
          <w:lang w:val="es-ES"/>
        </w:rPr>
        <w:t>s</w:t>
      </w:r>
      <w:r>
        <w:rPr>
          <w:rFonts w:ascii="Arial" w:hAnsi="Arial" w:cs="Arial"/>
          <w:lang w:val="es-ES"/>
        </w:rPr>
        <w:t>,</w:t>
      </w:r>
      <w:r w:rsidRPr="006C796C">
        <w:rPr>
          <w:rFonts w:ascii="Arial" w:hAnsi="Arial" w:cs="Arial"/>
          <w:lang w:val="es-ES"/>
        </w:rPr>
        <w:t xml:space="preserve"> al ser las </w:t>
      </w:r>
      <w:r>
        <w:rPr>
          <w:rFonts w:ascii="Arial" w:hAnsi="Arial" w:cs="Arial"/>
          <w:lang w:val="es-ES"/>
        </w:rPr>
        <w:t>9:07</w:t>
      </w:r>
      <w:r w:rsidRPr="006C796C">
        <w:rPr>
          <w:rFonts w:ascii="Arial" w:hAnsi="Arial" w:cs="Arial"/>
          <w:lang w:val="es-ES"/>
        </w:rPr>
        <w:t xml:space="preserve"> a.m.</w:t>
      </w:r>
      <w:r>
        <w:rPr>
          <w:rFonts w:ascii="Arial" w:hAnsi="Arial" w:cs="Arial"/>
          <w:lang w:val="es-ES"/>
        </w:rPr>
        <w:t xml:space="preserve"> </w:t>
      </w:r>
    </w:p>
    <w:p w:rsidR="004850AD" w:rsidRDefault="004850AD" w:rsidP="00D53667">
      <w:pPr>
        <w:pStyle w:val="Fuentedeprrafopredet"/>
        <w:widowControl/>
        <w:tabs>
          <w:tab w:val="left" w:pos="1843"/>
          <w:tab w:val="left" w:pos="8222"/>
        </w:tabs>
        <w:jc w:val="both"/>
        <w:rPr>
          <w:rFonts w:ascii="Arial" w:hAnsi="Arial" w:cs="Arial"/>
          <w:sz w:val="24"/>
          <w:szCs w:val="24"/>
          <w:lang w:val="es-CR"/>
        </w:rPr>
      </w:pPr>
      <w:r w:rsidRPr="007C5E8D">
        <w:rPr>
          <w:rFonts w:ascii="Arial" w:hAnsi="Arial" w:cs="Arial"/>
          <w:sz w:val="24"/>
          <w:szCs w:val="24"/>
          <w:lang w:val="es-CR"/>
        </w:rPr>
        <w:t xml:space="preserve">La discusión de este punto consta en el archivo digital de la Sesión No. </w:t>
      </w:r>
      <w:r>
        <w:rPr>
          <w:rFonts w:ascii="Arial" w:hAnsi="Arial" w:cs="Arial"/>
          <w:sz w:val="24"/>
          <w:szCs w:val="24"/>
          <w:lang w:val="es-CR"/>
        </w:rPr>
        <w:t>2744</w:t>
      </w:r>
    </w:p>
    <w:p w:rsidR="004850AD" w:rsidRPr="00126242" w:rsidRDefault="004850AD" w:rsidP="005F2AB5">
      <w:pPr>
        <w:pStyle w:val="Fuentedeprrafopredet"/>
        <w:widowControl/>
        <w:tabs>
          <w:tab w:val="left" w:pos="1843"/>
          <w:tab w:val="left" w:pos="8222"/>
        </w:tabs>
        <w:jc w:val="both"/>
        <w:rPr>
          <w:rFonts w:ascii="Arial" w:hAnsi="Arial" w:cs="Arial"/>
          <w:sz w:val="24"/>
          <w:szCs w:val="24"/>
          <w:lang w:val="es-CR"/>
        </w:rPr>
      </w:pPr>
      <w:r w:rsidRPr="00322E91">
        <w:rPr>
          <w:rFonts w:ascii="Arial" w:hAnsi="Arial" w:cs="Arial"/>
          <w:b/>
          <w:sz w:val="24"/>
          <w:szCs w:val="24"/>
          <w:lang w:val="es-CR"/>
        </w:rPr>
        <w:t>NOTA</w:t>
      </w:r>
      <w:r>
        <w:rPr>
          <w:rFonts w:ascii="Arial" w:hAnsi="Arial" w:cs="Arial"/>
          <w:sz w:val="24"/>
          <w:szCs w:val="24"/>
          <w:lang w:val="es-CR"/>
        </w:rPr>
        <w:t>: Se realiza un receso, al ser las 9:08 am.</w:t>
      </w:r>
    </w:p>
    <w:p w:rsidR="004850AD" w:rsidRDefault="004850AD" w:rsidP="005F2AB5">
      <w:pPr>
        <w:pStyle w:val="Fuentedeprrafopredet"/>
        <w:widowControl/>
        <w:tabs>
          <w:tab w:val="left" w:pos="1843"/>
          <w:tab w:val="left" w:pos="8222"/>
        </w:tabs>
        <w:jc w:val="both"/>
        <w:rPr>
          <w:rFonts w:ascii="Arial" w:hAnsi="Arial" w:cs="Arial"/>
          <w:sz w:val="24"/>
          <w:szCs w:val="24"/>
          <w:lang w:val="es-CR"/>
        </w:rPr>
      </w:pPr>
      <w:r w:rsidRPr="00322E91">
        <w:rPr>
          <w:rFonts w:ascii="Arial" w:hAnsi="Arial" w:cs="Arial"/>
          <w:b/>
          <w:sz w:val="24"/>
          <w:szCs w:val="24"/>
          <w:lang w:val="es-CR"/>
        </w:rPr>
        <w:t>NOTA</w:t>
      </w:r>
      <w:r>
        <w:rPr>
          <w:rFonts w:ascii="Arial" w:hAnsi="Arial" w:cs="Arial"/>
          <w:sz w:val="24"/>
          <w:szCs w:val="24"/>
          <w:lang w:val="es-CR"/>
        </w:rPr>
        <w:t>: Reinicia la sesión, al ser las 9:20 am.</w:t>
      </w:r>
    </w:p>
    <w:p w:rsidR="004850AD" w:rsidRDefault="004850AD" w:rsidP="00484F2D">
      <w:pPr>
        <w:pStyle w:val="Fuentedeprrafopredet"/>
        <w:widowControl/>
        <w:tabs>
          <w:tab w:val="left" w:pos="1843"/>
          <w:tab w:val="left" w:pos="8222"/>
        </w:tabs>
        <w:jc w:val="both"/>
        <w:rPr>
          <w:rFonts w:ascii="Arial" w:hAnsi="Arial" w:cs="Arial"/>
          <w:sz w:val="24"/>
          <w:szCs w:val="24"/>
          <w:lang w:val="es-CR"/>
        </w:rPr>
      </w:pPr>
      <w:r w:rsidRPr="00484F2D">
        <w:rPr>
          <w:rFonts w:ascii="Arial" w:hAnsi="Arial" w:cs="Arial"/>
          <w:b/>
          <w:sz w:val="24"/>
          <w:szCs w:val="24"/>
          <w:lang w:val="es-CR"/>
        </w:rPr>
        <w:t>NOTA</w:t>
      </w:r>
      <w:r>
        <w:rPr>
          <w:rFonts w:ascii="Arial" w:hAnsi="Arial" w:cs="Arial"/>
          <w:sz w:val="24"/>
          <w:szCs w:val="24"/>
          <w:lang w:val="es-CR"/>
        </w:rPr>
        <w:t xml:space="preserve">: El señor Tomás Guzmán se retira durante el receso </w:t>
      </w:r>
    </w:p>
    <w:p w:rsidR="004850AD" w:rsidRDefault="004850AD" w:rsidP="001C2508">
      <w:pPr>
        <w:pStyle w:val="Fuentedeprrafopredet"/>
        <w:widowControl/>
        <w:tabs>
          <w:tab w:val="left" w:pos="1843"/>
          <w:tab w:val="left" w:pos="8222"/>
        </w:tabs>
        <w:jc w:val="both"/>
        <w:rPr>
          <w:rFonts w:ascii="Arial" w:hAnsi="Arial" w:cs="Arial"/>
          <w:sz w:val="24"/>
          <w:szCs w:val="24"/>
          <w:lang w:val="es-CR"/>
        </w:rPr>
      </w:pPr>
      <w:r w:rsidRPr="005F2AB5">
        <w:rPr>
          <w:rFonts w:ascii="Arial" w:hAnsi="Arial" w:cs="Arial"/>
          <w:b/>
          <w:sz w:val="24"/>
          <w:szCs w:val="24"/>
          <w:lang w:val="es-CR"/>
        </w:rPr>
        <w:t>MOCION DE ORDEN</w:t>
      </w:r>
      <w:r>
        <w:rPr>
          <w:rFonts w:ascii="Arial" w:hAnsi="Arial" w:cs="Arial"/>
          <w:sz w:val="24"/>
          <w:szCs w:val="24"/>
          <w:lang w:val="es-CR"/>
        </w:rPr>
        <w:t>: El señor Julio Calvo somete a votación moción de orden para subir el punto 16 de la agenda, para dar tiempo a las personas que fueron citadas en la discusión de los  temas 11 y 12 de la agenda. Se aprueba con 10 votos a favor, 0 en contra.</w:t>
      </w:r>
    </w:p>
    <w:p w:rsidR="004850AD" w:rsidRDefault="004850AD" w:rsidP="001C2508">
      <w:pPr>
        <w:pStyle w:val="Fuentedeprrafopredet"/>
        <w:widowControl/>
        <w:tabs>
          <w:tab w:val="left" w:pos="1843"/>
          <w:tab w:val="left" w:pos="8222"/>
        </w:tabs>
        <w:jc w:val="both"/>
        <w:rPr>
          <w:rFonts w:ascii="Arial" w:hAnsi="Arial" w:cs="Arial"/>
          <w:sz w:val="24"/>
          <w:szCs w:val="24"/>
          <w:lang w:val="es-CR"/>
        </w:rPr>
      </w:pPr>
      <w:r w:rsidRPr="00484F2D">
        <w:rPr>
          <w:rFonts w:ascii="Arial" w:hAnsi="Arial" w:cs="Arial"/>
          <w:b/>
          <w:sz w:val="24"/>
          <w:szCs w:val="24"/>
          <w:lang w:val="es-CR"/>
        </w:rPr>
        <w:t>NOTA</w:t>
      </w:r>
      <w:r>
        <w:rPr>
          <w:rFonts w:ascii="Arial" w:hAnsi="Arial" w:cs="Arial"/>
          <w:sz w:val="24"/>
          <w:szCs w:val="24"/>
          <w:lang w:val="es-CR"/>
        </w:rPr>
        <w:t>: El señor Tomás Guzmán, ingresa a las 9:21 am.</w:t>
      </w:r>
    </w:p>
    <w:p w:rsidR="004850AD" w:rsidRPr="00484F2D" w:rsidRDefault="004850AD" w:rsidP="00484F2D">
      <w:pPr>
        <w:pStyle w:val="Fuentedeprrafopredet"/>
        <w:widowControl/>
        <w:tabs>
          <w:tab w:val="left" w:pos="1843"/>
          <w:tab w:val="left" w:pos="8222"/>
        </w:tabs>
        <w:jc w:val="center"/>
        <w:rPr>
          <w:rFonts w:ascii="Arial" w:hAnsi="Arial" w:cs="Arial"/>
          <w:b/>
          <w:sz w:val="24"/>
          <w:szCs w:val="24"/>
          <w:lang w:val="es-CR"/>
        </w:rPr>
      </w:pPr>
      <w:r w:rsidRPr="00484F2D">
        <w:rPr>
          <w:rFonts w:ascii="Arial" w:hAnsi="Arial" w:cs="Arial"/>
          <w:b/>
          <w:sz w:val="24"/>
          <w:szCs w:val="24"/>
          <w:lang w:val="es-CR"/>
        </w:rPr>
        <w:t>CONTINUACION ASUNTOS DE FONDO</w:t>
      </w:r>
    </w:p>
    <w:p w:rsidR="004850AD" w:rsidRDefault="004850AD" w:rsidP="005F2AB5">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12</w:t>
      </w:r>
      <w:r w:rsidRPr="00452E55">
        <w:rPr>
          <w:rFonts w:ascii="Arial" w:hAnsi="Arial"/>
          <w:b/>
          <w:sz w:val="24"/>
          <w:szCs w:val="24"/>
        </w:rPr>
        <w:t>.</w:t>
      </w:r>
      <w:r w:rsidRPr="00452E55">
        <w:rPr>
          <w:rFonts w:ascii="Arial" w:hAnsi="Arial"/>
          <w:b/>
          <w:sz w:val="24"/>
          <w:szCs w:val="24"/>
        </w:rPr>
        <w:tab/>
      </w:r>
      <w:r w:rsidRPr="005F2AB5">
        <w:rPr>
          <w:rFonts w:ascii="Arial" w:hAnsi="Arial"/>
          <w:b/>
          <w:sz w:val="24"/>
          <w:szCs w:val="24"/>
        </w:rPr>
        <w:t xml:space="preserve">Felicitación al Máster. Eugenio Trejos Benavides, </w:t>
      </w:r>
      <w:proofErr w:type="spellStart"/>
      <w:r w:rsidRPr="005F2AB5">
        <w:rPr>
          <w:rFonts w:ascii="Arial" w:hAnsi="Arial"/>
          <w:b/>
          <w:sz w:val="24"/>
          <w:szCs w:val="24"/>
        </w:rPr>
        <w:t>Exrector</w:t>
      </w:r>
      <w:proofErr w:type="spellEnd"/>
      <w:r w:rsidRPr="005F2AB5">
        <w:rPr>
          <w:rFonts w:ascii="Arial" w:hAnsi="Arial"/>
          <w:b/>
          <w:sz w:val="24"/>
          <w:szCs w:val="24"/>
        </w:rPr>
        <w:t xml:space="preserve"> y profesor del Instituto Tecnológico de Costa Rica, por su designación como Doctor Honoris Causa de la Universidad Nacional Autónoma de Nicaragua, León </w:t>
      </w:r>
    </w:p>
    <w:p w:rsidR="004850AD" w:rsidRPr="00B0355C" w:rsidRDefault="004850AD" w:rsidP="00B0355C">
      <w:pPr>
        <w:pStyle w:val="Fuentedeprrafopredet"/>
        <w:widowControl/>
        <w:tabs>
          <w:tab w:val="left" w:pos="1843"/>
          <w:tab w:val="left" w:pos="8222"/>
        </w:tabs>
        <w:jc w:val="both"/>
        <w:rPr>
          <w:rFonts w:ascii="Arial" w:hAnsi="Arial" w:cs="Arial"/>
          <w:sz w:val="24"/>
          <w:szCs w:val="24"/>
          <w:lang w:val="es-CR"/>
        </w:rPr>
      </w:pPr>
      <w:r w:rsidRPr="00B0355C">
        <w:rPr>
          <w:rFonts w:ascii="Arial" w:hAnsi="Arial" w:cs="Arial"/>
          <w:sz w:val="24"/>
          <w:szCs w:val="24"/>
          <w:lang w:val="es-CR"/>
        </w:rPr>
        <w:t>El señor Julio Calvo</w:t>
      </w:r>
      <w:r>
        <w:rPr>
          <w:rFonts w:ascii="Arial" w:hAnsi="Arial" w:cs="Arial"/>
          <w:sz w:val="24"/>
          <w:szCs w:val="24"/>
          <w:lang w:val="es-CR"/>
        </w:rPr>
        <w:t xml:space="preserve"> se excusa por</w:t>
      </w:r>
      <w:r w:rsidRPr="00B0355C">
        <w:rPr>
          <w:rFonts w:ascii="Arial" w:hAnsi="Arial" w:cs="Arial"/>
          <w:sz w:val="24"/>
          <w:szCs w:val="24"/>
          <w:lang w:val="es-CR"/>
        </w:rPr>
        <w:t xml:space="preserve"> no poder asistir al Acto de la </w:t>
      </w:r>
      <w:r>
        <w:rPr>
          <w:rFonts w:ascii="Arial" w:hAnsi="Arial" w:cs="Arial"/>
          <w:sz w:val="24"/>
          <w:szCs w:val="24"/>
          <w:lang w:val="es-CR"/>
        </w:rPr>
        <w:t>d</w:t>
      </w:r>
      <w:r w:rsidRPr="00B0355C">
        <w:rPr>
          <w:rFonts w:ascii="Arial" w:hAnsi="Arial" w:cs="Arial"/>
          <w:sz w:val="24"/>
          <w:szCs w:val="24"/>
          <w:lang w:val="es-CR"/>
        </w:rPr>
        <w:t>esignación como Doctor Honoris Causa del Máster Eugenio Trejos, ya  que había sido invitado al Estado de Indiana</w:t>
      </w:r>
      <w:r>
        <w:rPr>
          <w:rFonts w:ascii="Arial" w:hAnsi="Arial" w:cs="Arial"/>
          <w:sz w:val="24"/>
          <w:szCs w:val="24"/>
          <w:lang w:val="es-CR"/>
        </w:rPr>
        <w:t xml:space="preserve">, por </w:t>
      </w:r>
      <w:r w:rsidRPr="00B0355C">
        <w:rPr>
          <w:rFonts w:ascii="Arial" w:hAnsi="Arial" w:cs="Arial"/>
          <w:sz w:val="24"/>
          <w:szCs w:val="24"/>
          <w:lang w:val="es-CR"/>
        </w:rPr>
        <w:t>la señora Embajadora de Estados Unidos.  Agrega que el miércoles 30 de noviembre lo llamaron de la Universidad Nacional Autónoma de Nicaragua para confirmar la asistencia</w:t>
      </w:r>
      <w:r>
        <w:rPr>
          <w:rFonts w:ascii="Arial" w:hAnsi="Arial" w:cs="Arial"/>
          <w:sz w:val="24"/>
          <w:szCs w:val="24"/>
          <w:lang w:val="es-CR"/>
        </w:rPr>
        <w:t>,</w:t>
      </w:r>
      <w:r w:rsidRPr="00B0355C">
        <w:rPr>
          <w:rFonts w:ascii="Arial" w:hAnsi="Arial" w:cs="Arial"/>
          <w:sz w:val="24"/>
          <w:szCs w:val="24"/>
          <w:lang w:val="es-CR"/>
        </w:rPr>
        <w:t xml:space="preserve"> por lo que en esta sesión se  debe conformar una Comitiva  </w:t>
      </w:r>
      <w:r>
        <w:rPr>
          <w:rFonts w:ascii="Arial" w:hAnsi="Arial" w:cs="Arial"/>
          <w:sz w:val="24"/>
          <w:szCs w:val="24"/>
          <w:lang w:val="es-CR"/>
        </w:rPr>
        <w:t>que viaje en representación de la Institución.</w:t>
      </w:r>
    </w:p>
    <w:p w:rsidR="004850AD" w:rsidRDefault="004850AD" w:rsidP="00B0355C">
      <w:pPr>
        <w:pStyle w:val="Fuentedeprrafopredet"/>
        <w:widowControl/>
        <w:tabs>
          <w:tab w:val="left" w:pos="1843"/>
          <w:tab w:val="left" w:pos="8222"/>
        </w:tabs>
        <w:jc w:val="both"/>
        <w:rPr>
          <w:rFonts w:ascii="Arial" w:hAnsi="Arial" w:cs="Arial"/>
          <w:sz w:val="24"/>
          <w:szCs w:val="24"/>
          <w:lang w:val="es-CR"/>
        </w:rPr>
      </w:pPr>
      <w:r w:rsidRPr="00B0355C">
        <w:rPr>
          <w:rFonts w:ascii="Arial" w:hAnsi="Arial" w:cs="Arial"/>
          <w:sz w:val="24"/>
          <w:szCs w:val="24"/>
          <w:lang w:val="es-CR"/>
        </w:rPr>
        <w:t xml:space="preserve">El señor Julio  Calvo presenta la propuesta denominada </w:t>
      </w:r>
      <w:r>
        <w:rPr>
          <w:rFonts w:ascii="Arial" w:hAnsi="Arial" w:cs="Arial"/>
          <w:sz w:val="24"/>
          <w:szCs w:val="24"/>
          <w:lang w:val="es-CR"/>
        </w:rPr>
        <w:t>“</w:t>
      </w:r>
      <w:r w:rsidRPr="00B0355C">
        <w:rPr>
          <w:rFonts w:ascii="Arial" w:hAnsi="Arial" w:cs="Arial"/>
          <w:i/>
          <w:sz w:val="24"/>
          <w:szCs w:val="24"/>
          <w:lang w:val="es-CR"/>
        </w:rPr>
        <w:t xml:space="preserve">Felicitación al Máster. Eugenio Trejos Benavides, </w:t>
      </w:r>
      <w:proofErr w:type="spellStart"/>
      <w:r w:rsidRPr="00B0355C">
        <w:rPr>
          <w:rFonts w:ascii="Arial" w:hAnsi="Arial" w:cs="Arial"/>
          <w:i/>
          <w:sz w:val="24"/>
          <w:szCs w:val="24"/>
          <w:lang w:val="es-CR"/>
        </w:rPr>
        <w:t>Exrector</w:t>
      </w:r>
      <w:proofErr w:type="spellEnd"/>
      <w:r w:rsidRPr="00B0355C">
        <w:rPr>
          <w:rFonts w:ascii="Arial" w:hAnsi="Arial" w:cs="Arial"/>
          <w:i/>
          <w:sz w:val="24"/>
          <w:szCs w:val="24"/>
          <w:lang w:val="es-CR"/>
        </w:rPr>
        <w:t xml:space="preserve"> y profesor del Instituto Tecnológico de Costa Rica, por su designación como Doctor Honoris Causa de la Universidad Nacional Autónoma de Nicaragua, León</w:t>
      </w:r>
      <w:r w:rsidRPr="00B0355C">
        <w:rPr>
          <w:rFonts w:ascii="Arial" w:hAnsi="Arial" w:cs="Arial"/>
          <w:sz w:val="24"/>
          <w:szCs w:val="24"/>
          <w:lang w:val="es-CR"/>
        </w:rPr>
        <w:t>”</w:t>
      </w:r>
      <w:r>
        <w:rPr>
          <w:rFonts w:ascii="Arial" w:hAnsi="Arial" w:cs="Arial"/>
          <w:sz w:val="24"/>
          <w:szCs w:val="24"/>
          <w:lang w:val="es-CR"/>
        </w:rPr>
        <w:t>, elaborada por la Presidencia. (Adjunta a la carpeta de esta Acta).</w:t>
      </w:r>
    </w:p>
    <w:p w:rsidR="004850AD" w:rsidRPr="00B0355C" w:rsidRDefault="004850AD" w:rsidP="00B0355C">
      <w:pPr>
        <w:pStyle w:val="Fuentedeprrafopredet"/>
        <w:widowControl/>
        <w:tabs>
          <w:tab w:val="left" w:pos="1843"/>
          <w:tab w:val="left" w:pos="8222"/>
        </w:tabs>
        <w:jc w:val="both"/>
        <w:rPr>
          <w:rFonts w:ascii="Arial" w:hAnsi="Arial" w:cs="Arial"/>
          <w:sz w:val="24"/>
          <w:szCs w:val="24"/>
          <w:lang w:val="es-CR"/>
        </w:rPr>
      </w:pPr>
      <w:r w:rsidRPr="00B0355C">
        <w:rPr>
          <w:rFonts w:ascii="Arial" w:hAnsi="Arial" w:cs="Arial"/>
          <w:sz w:val="24"/>
          <w:szCs w:val="24"/>
          <w:lang w:val="es-CR"/>
        </w:rPr>
        <w:t xml:space="preserve">Se dispone corregir la propuesta para </w:t>
      </w:r>
      <w:r>
        <w:rPr>
          <w:rFonts w:ascii="Arial" w:hAnsi="Arial" w:cs="Arial"/>
          <w:sz w:val="24"/>
          <w:szCs w:val="24"/>
          <w:lang w:val="es-CR"/>
        </w:rPr>
        <w:t xml:space="preserve">incorporar los nombres de las personas integrantes de la Delegación Institucional que asistirá al Acto de celebración del Bicentenario y que acompañará al </w:t>
      </w:r>
      <w:r w:rsidRPr="00B0355C">
        <w:rPr>
          <w:rFonts w:ascii="Arial" w:hAnsi="Arial" w:cs="Arial"/>
          <w:sz w:val="24"/>
          <w:szCs w:val="24"/>
          <w:lang w:val="es-CR"/>
        </w:rPr>
        <w:t>Máster Trejos</w:t>
      </w:r>
      <w:r>
        <w:rPr>
          <w:rFonts w:ascii="Arial" w:hAnsi="Arial" w:cs="Arial"/>
          <w:sz w:val="24"/>
          <w:szCs w:val="24"/>
          <w:lang w:val="es-CR"/>
        </w:rPr>
        <w:t>, en la Sesión S</w:t>
      </w:r>
      <w:r w:rsidRPr="00B0355C">
        <w:rPr>
          <w:rFonts w:ascii="Arial" w:hAnsi="Arial" w:cs="Arial"/>
          <w:sz w:val="24"/>
          <w:szCs w:val="24"/>
          <w:lang w:val="es-CR"/>
        </w:rPr>
        <w:t>o</w:t>
      </w:r>
      <w:r>
        <w:rPr>
          <w:rFonts w:ascii="Arial" w:hAnsi="Arial" w:cs="Arial"/>
          <w:sz w:val="24"/>
          <w:szCs w:val="24"/>
          <w:lang w:val="es-CR"/>
        </w:rPr>
        <w:t>lemne del 17 de enero del 2012.</w:t>
      </w:r>
    </w:p>
    <w:p w:rsidR="004850AD" w:rsidRDefault="004850AD" w:rsidP="006729F0">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El señor Julio Calvo somete a votación la propuesta y se obtiene el siguiente resultado: 11 votos a favor, 0 en contra.</w:t>
      </w:r>
    </w:p>
    <w:p w:rsidR="004850AD" w:rsidRDefault="004850AD" w:rsidP="00F24F9A">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lastRenderedPageBreak/>
        <w:t>El señor Julio Calvo somete a votación la firmeza del acuerdo y se obtiene el siguiente resultado: 11 votos a favor, 0 en contra.</w:t>
      </w:r>
    </w:p>
    <w:p w:rsidR="004850AD" w:rsidRPr="00372798" w:rsidRDefault="004850AD" w:rsidP="00CD5359">
      <w:pPr>
        <w:ind w:right="-285"/>
        <w:jc w:val="both"/>
        <w:rPr>
          <w:rFonts w:ascii="Arial" w:hAnsi="Arial" w:cs="Arial"/>
          <w:b/>
          <w:color w:val="000000"/>
          <w:lang w:val="es-ES"/>
        </w:rPr>
      </w:pPr>
      <w:r w:rsidRPr="00372798">
        <w:rPr>
          <w:rFonts w:ascii="Arial" w:hAnsi="Arial" w:cs="Arial"/>
          <w:b/>
          <w:color w:val="000000"/>
          <w:lang w:val="es-ES"/>
        </w:rPr>
        <w:t>CONSIDERANDO QUE:</w:t>
      </w:r>
    </w:p>
    <w:p w:rsidR="004850AD" w:rsidRDefault="004850AD" w:rsidP="00271452">
      <w:pPr>
        <w:numPr>
          <w:ilvl w:val="0"/>
          <w:numId w:val="24"/>
        </w:numPr>
        <w:tabs>
          <w:tab w:val="clear" w:pos="360"/>
        </w:tabs>
        <w:ind w:left="518" w:hanging="504"/>
        <w:jc w:val="both"/>
        <w:outlineLvl w:val="0"/>
        <w:rPr>
          <w:rFonts w:ascii="Arial" w:hAnsi="Arial" w:cs="Arial"/>
        </w:rPr>
      </w:pPr>
      <w:r>
        <w:rPr>
          <w:rFonts w:ascii="Arial" w:hAnsi="Arial" w:cs="Arial"/>
        </w:rPr>
        <w:t xml:space="preserve">La Universidad Nacional Autónoma de Nicaragua, León, UNAN-León conmemora, en el 2012, el bicentenario de su fundación y como parte de las celebraciones entregará el Doctorado </w:t>
      </w:r>
      <w:r w:rsidRPr="00F43AE2">
        <w:rPr>
          <w:rFonts w:ascii="Arial" w:hAnsi="Arial" w:cs="Arial"/>
          <w:i/>
        </w:rPr>
        <w:t>Honoris Causa</w:t>
      </w:r>
      <w:r>
        <w:rPr>
          <w:rFonts w:ascii="Arial" w:hAnsi="Arial" w:cs="Arial"/>
        </w:rPr>
        <w:t xml:space="preserve"> a cinco distinguidas personalidades, dentro de las que se encuentran algunos rectores de universidades iberoamericanas.</w:t>
      </w:r>
    </w:p>
    <w:p w:rsidR="004850AD" w:rsidRPr="00291776" w:rsidRDefault="004850AD" w:rsidP="00271452">
      <w:pPr>
        <w:numPr>
          <w:ilvl w:val="0"/>
          <w:numId w:val="24"/>
        </w:numPr>
        <w:tabs>
          <w:tab w:val="clear" w:pos="360"/>
        </w:tabs>
        <w:ind w:left="518" w:hanging="504"/>
        <w:jc w:val="both"/>
        <w:outlineLvl w:val="0"/>
        <w:rPr>
          <w:rFonts w:ascii="Arial" w:hAnsi="Arial" w:cs="Arial"/>
        </w:rPr>
      </w:pPr>
      <w:r w:rsidRPr="00291776">
        <w:rPr>
          <w:rFonts w:ascii="Arial" w:hAnsi="Arial" w:cs="Arial"/>
        </w:rPr>
        <w:t xml:space="preserve">El </w:t>
      </w:r>
      <w:r w:rsidRPr="00FD7724">
        <w:rPr>
          <w:rFonts w:ascii="Arial" w:hAnsi="Arial" w:cs="Arial"/>
        </w:rPr>
        <w:t>Consejo Universitario de la Universidad Nacional Nicaragua</w:t>
      </w:r>
      <w:r>
        <w:rPr>
          <w:rFonts w:ascii="Arial" w:hAnsi="Arial" w:cs="Arial"/>
        </w:rPr>
        <w:t>,</w:t>
      </w:r>
      <w:r w:rsidRPr="00FD7724">
        <w:rPr>
          <w:rFonts w:ascii="Arial" w:hAnsi="Arial" w:cs="Arial"/>
        </w:rPr>
        <w:t xml:space="preserve"> León,</w:t>
      </w:r>
      <w:r>
        <w:rPr>
          <w:rFonts w:ascii="Arial" w:hAnsi="Arial" w:cs="Arial"/>
        </w:rPr>
        <w:t xml:space="preserve"> en Sesión</w:t>
      </w:r>
      <w:r w:rsidRPr="00FD7724">
        <w:rPr>
          <w:rFonts w:ascii="Arial" w:hAnsi="Arial" w:cs="Arial"/>
        </w:rPr>
        <w:t xml:space="preserve"> celebrada el lunes 24 de octubre</w:t>
      </w:r>
      <w:r>
        <w:rPr>
          <w:rFonts w:ascii="Arial" w:hAnsi="Arial" w:cs="Arial"/>
        </w:rPr>
        <w:t xml:space="preserve"> de 2011, resolvió según acuerdo </w:t>
      </w:r>
      <w:r w:rsidRPr="00FD7724">
        <w:rPr>
          <w:rFonts w:ascii="Arial" w:hAnsi="Arial" w:cs="Arial"/>
        </w:rPr>
        <w:t xml:space="preserve">No. 383 </w:t>
      </w:r>
      <w:r>
        <w:rPr>
          <w:rFonts w:ascii="Arial" w:hAnsi="Arial" w:cs="Arial"/>
        </w:rPr>
        <w:t xml:space="preserve">distinguir con el Doctorado </w:t>
      </w:r>
      <w:r w:rsidRPr="00F43AE2">
        <w:rPr>
          <w:rFonts w:ascii="Arial" w:hAnsi="Arial" w:cs="Arial"/>
          <w:i/>
        </w:rPr>
        <w:t>Honoris Causa</w:t>
      </w:r>
      <w:r w:rsidRPr="00FD7724">
        <w:rPr>
          <w:rFonts w:ascii="Arial" w:hAnsi="Arial" w:cs="Arial"/>
        </w:rPr>
        <w:t xml:space="preserve"> </w:t>
      </w:r>
      <w:r>
        <w:rPr>
          <w:rFonts w:ascii="Arial" w:hAnsi="Arial" w:cs="Arial"/>
        </w:rPr>
        <w:t xml:space="preserve">al </w:t>
      </w:r>
      <w:r w:rsidRPr="00291776">
        <w:rPr>
          <w:rFonts w:ascii="Arial" w:hAnsi="Arial" w:cs="Arial"/>
        </w:rPr>
        <w:t xml:space="preserve">Máster. Eugenio Trejos Benavides, </w:t>
      </w:r>
      <w:proofErr w:type="spellStart"/>
      <w:r>
        <w:rPr>
          <w:rFonts w:ascii="Arial" w:hAnsi="Arial" w:cs="Arial"/>
        </w:rPr>
        <w:t>exrector</w:t>
      </w:r>
      <w:proofErr w:type="spellEnd"/>
      <w:r>
        <w:rPr>
          <w:rFonts w:ascii="Arial" w:hAnsi="Arial" w:cs="Arial"/>
        </w:rPr>
        <w:t xml:space="preserve"> y profesor del Instituto Tecnológico de Costa Rica, el cual será entregado en una Sesión Solemne el 17 de enero de 2012</w:t>
      </w:r>
      <w:r w:rsidRPr="00291776">
        <w:rPr>
          <w:rFonts w:ascii="Arial" w:hAnsi="Arial" w:cs="Arial"/>
        </w:rPr>
        <w:t>.</w:t>
      </w:r>
    </w:p>
    <w:p w:rsidR="004850AD" w:rsidRPr="00905724" w:rsidRDefault="004850AD" w:rsidP="00271452">
      <w:pPr>
        <w:numPr>
          <w:ilvl w:val="0"/>
          <w:numId w:val="24"/>
        </w:numPr>
        <w:tabs>
          <w:tab w:val="clear" w:pos="360"/>
        </w:tabs>
        <w:ind w:left="518" w:hanging="480"/>
        <w:jc w:val="both"/>
        <w:outlineLvl w:val="0"/>
        <w:rPr>
          <w:rFonts w:ascii="Arial" w:hAnsi="Arial" w:cs="Arial"/>
          <w:lang w:eastAsia="es-CR"/>
        </w:rPr>
      </w:pPr>
      <w:r w:rsidRPr="00905724">
        <w:rPr>
          <w:rFonts w:ascii="Arial" w:hAnsi="Arial" w:cs="Arial"/>
        </w:rPr>
        <w:t xml:space="preserve">El Doctorado </w:t>
      </w:r>
      <w:r w:rsidRPr="00905724">
        <w:rPr>
          <w:rFonts w:ascii="Arial" w:hAnsi="Arial" w:cs="Arial"/>
          <w:i/>
        </w:rPr>
        <w:t>Honoris Causa</w:t>
      </w:r>
      <w:r w:rsidRPr="00905724">
        <w:rPr>
          <w:rFonts w:ascii="Arial" w:hAnsi="Arial" w:cs="Arial"/>
        </w:rPr>
        <w:t xml:space="preserve"> </w:t>
      </w:r>
      <w:r w:rsidRPr="00905724">
        <w:rPr>
          <w:rFonts w:ascii="Arial" w:hAnsi="Arial" w:cs="Arial"/>
          <w:lang w:eastAsia="es-CR"/>
        </w:rPr>
        <w:t>es la más alta distinción que otorga esa Universidad a ciudadanos nacionales o extranjeros que se han logrado destacar por su labor humanista, académic</w:t>
      </w:r>
      <w:r>
        <w:rPr>
          <w:rFonts w:ascii="Arial" w:hAnsi="Arial" w:cs="Arial"/>
          <w:lang w:eastAsia="es-CR"/>
        </w:rPr>
        <w:t>a,</w:t>
      </w:r>
      <w:r w:rsidRPr="00905724">
        <w:rPr>
          <w:rFonts w:ascii="Arial" w:hAnsi="Arial" w:cs="Arial"/>
          <w:lang w:eastAsia="es-CR"/>
        </w:rPr>
        <w:t xml:space="preserve"> cultural o </w:t>
      </w:r>
      <w:r w:rsidRPr="0038445D">
        <w:rPr>
          <w:rFonts w:ascii="Arial" w:hAnsi="Arial" w:cs="Arial"/>
        </w:rPr>
        <w:t>científica</w:t>
      </w:r>
      <w:r w:rsidRPr="00905724">
        <w:rPr>
          <w:rFonts w:ascii="Arial" w:hAnsi="Arial" w:cs="Arial"/>
          <w:lang w:eastAsia="es-CR"/>
        </w:rPr>
        <w:t xml:space="preserve"> en </w:t>
      </w:r>
      <w:r>
        <w:rPr>
          <w:rFonts w:ascii="Arial" w:hAnsi="Arial" w:cs="Arial"/>
          <w:lang w:eastAsia="es-CR"/>
        </w:rPr>
        <w:t>ese</w:t>
      </w:r>
      <w:r w:rsidRPr="00905724">
        <w:rPr>
          <w:rFonts w:ascii="Arial" w:hAnsi="Arial" w:cs="Arial"/>
          <w:lang w:eastAsia="es-CR"/>
        </w:rPr>
        <w:t xml:space="preserve"> país</w:t>
      </w:r>
      <w:r>
        <w:rPr>
          <w:rFonts w:ascii="Arial" w:hAnsi="Arial" w:cs="Arial"/>
          <w:lang w:eastAsia="es-CR"/>
        </w:rPr>
        <w:t xml:space="preserve"> hermano</w:t>
      </w:r>
      <w:r w:rsidRPr="00905724">
        <w:rPr>
          <w:rFonts w:ascii="Arial" w:hAnsi="Arial" w:cs="Arial"/>
          <w:lang w:eastAsia="es-CR"/>
        </w:rPr>
        <w:t>, méritos que</w:t>
      </w:r>
      <w:r>
        <w:rPr>
          <w:rFonts w:ascii="Arial" w:hAnsi="Arial" w:cs="Arial"/>
          <w:lang w:eastAsia="es-CR"/>
        </w:rPr>
        <w:t xml:space="preserve"> el Consejo Universitario considera reúne el Máster Trejos.</w:t>
      </w:r>
    </w:p>
    <w:p w:rsidR="004850AD" w:rsidRDefault="004850AD" w:rsidP="00CD5359">
      <w:pPr>
        <w:jc w:val="both"/>
        <w:outlineLvl w:val="0"/>
        <w:rPr>
          <w:b/>
          <w:color w:val="000000"/>
        </w:rPr>
      </w:pPr>
      <w:r w:rsidRPr="0038445D">
        <w:rPr>
          <w:rFonts w:ascii="Arial" w:hAnsi="Arial" w:cs="Arial"/>
          <w:b/>
        </w:rPr>
        <w:t>ACUERDA</w:t>
      </w:r>
      <w:r w:rsidRPr="00895164">
        <w:rPr>
          <w:b/>
          <w:color w:val="000000"/>
        </w:rPr>
        <w:t xml:space="preserve">: </w:t>
      </w:r>
    </w:p>
    <w:p w:rsidR="004850AD" w:rsidRPr="00F73497" w:rsidRDefault="004850AD" w:rsidP="00271452">
      <w:pPr>
        <w:numPr>
          <w:ilvl w:val="0"/>
          <w:numId w:val="25"/>
        </w:numPr>
        <w:ind w:left="434" w:hanging="425"/>
        <w:jc w:val="both"/>
        <w:outlineLvl w:val="0"/>
        <w:rPr>
          <w:rFonts w:ascii="Arial" w:hAnsi="Arial" w:cs="Arial"/>
          <w:b/>
        </w:rPr>
      </w:pPr>
      <w:r>
        <w:rPr>
          <w:rFonts w:ascii="Arial" w:hAnsi="Arial" w:cs="Arial"/>
        </w:rPr>
        <w:t>F</w:t>
      </w:r>
      <w:r w:rsidRPr="00291776">
        <w:rPr>
          <w:rFonts w:ascii="Arial" w:hAnsi="Arial" w:cs="Arial"/>
        </w:rPr>
        <w:t>elicita</w:t>
      </w:r>
      <w:r>
        <w:rPr>
          <w:rFonts w:ascii="Arial" w:hAnsi="Arial" w:cs="Arial"/>
        </w:rPr>
        <w:t>r</w:t>
      </w:r>
      <w:r w:rsidRPr="00291776">
        <w:rPr>
          <w:rFonts w:ascii="Arial" w:hAnsi="Arial" w:cs="Arial"/>
        </w:rPr>
        <w:t xml:space="preserve"> </w:t>
      </w:r>
      <w:r>
        <w:rPr>
          <w:rFonts w:ascii="Arial" w:hAnsi="Arial" w:cs="Arial"/>
        </w:rPr>
        <w:t xml:space="preserve">al Máster Eugenio Trejos Benavides </w:t>
      </w:r>
      <w:r w:rsidRPr="00291776">
        <w:rPr>
          <w:rFonts w:ascii="Arial" w:hAnsi="Arial" w:cs="Arial"/>
        </w:rPr>
        <w:t>por la d</w:t>
      </w:r>
      <w:r>
        <w:rPr>
          <w:rFonts w:ascii="Arial" w:hAnsi="Arial" w:cs="Arial"/>
        </w:rPr>
        <w:t>istin</w:t>
      </w:r>
      <w:r w:rsidRPr="00291776">
        <w:rPr>
          <w:rFonts w:ascii="Arial" w:hAnsi="Arial" w:cs="Arial"/>
        </w:rPr>
        <w:t xml:space="preserve">ción de que </w:t>
      </w:r>
      <w:r>
        <w:rPr>
          <w:rFonts w:ascii="Arial" w:hAnsi="Arial" w:cs="Arial"/>
        </w:rPr>
        <w:t>es</w:t>
      </w:r>
      <w:r w:rsidRPr="00291776">
        <w:rPr>
          <w:rFonts w:ascii="Arial" w:hAnsi="Arial" w:cs="Arial"/>
        </w:rPr>
        <w:t xml:space="preserve"> objeto, </w:t>
      </w:r>
      <w:r>
        <w:rPr>
          <w:rFonts w:ascii="Arial" w:hAnsi="Arial" w:cs="Arial"/>
        </w:rPr>
        <w:t>al ser</w:t>
      </w:r>
      <w:r w:rsidRPr="00291776">
        <w:rPr>
          <w:rFonts w:ascii="Arial" w:hAnsi="Arial" w:cs="Arial"/>
        </w:rPr>
        <w:t xml:space="preserve"> declar</w:t>
      </w:r>
      <w:r>
        <w:rPr>
          <w:rFonts w:ascii="Arial" w:hAnsi="Arial" w:cs="Arial"/>
        </w:rPr>
        <w:t xml:space="preserve">ado Doctor </w:t>
      </w:r>
      <w:r w:rsidRPr="002B00CD">
        <w:rPr>
          <w:rFonts w:ascii="Arial" w:hAnsi="Arial" w:cs="Arial"/>
          <w:i/>
        </w:rPr>
        <w:t>Honoris Causa</w:t>
      </w:r>
      <w:r>
        <w:rPr>
          <w:rFonts w:ascii="Arial" w:hAnsi="Arial" w:cs="Arial"/>
        </w:rPr>
        <w:t xml:space="preserve"> por la Universidad Nacional Autónoma de Nicaragua, León.</w:t>
      </w:r>
    </w:p>
    <w:p w:rsidR="004850AD" w:rsidRPr="0038445D" w:rsidRDefault="004850AD" w:rsidP="00271452">
      <w:pPr>
        <w:numPr>
          <w:ilvl w:val="0"/>
          <w:numId w:val="25"/>
        </w:numPr>
        <w:ind w:left="434" w:hanging="425"/>
        <w:jc w:val="both"/>
        <w:outlineLvl w:val="0"/>
        <w:rPr>
          <w:rFonts w:ascii="Arial" w:hAnsi="Arial" w:cs="Arial"/>
        </w:rPr>
      </w:pPr>
      <w:r w:rsidRPr="0038445D">
        <w:rPr>
          <w:rFonts w:ascii="Arial" w:hAnsi="Arial" w:cs="Arial"/>
        </w:rPr>
        <w:t>Nombrar como representantes del Consejo Institucional</w:t>
      </w:r>
      <w:r>
        <w:rPr>
          <w:rFonts w:ascii="Arial" w:hAnsi="Arial" w:cs="Arial"/>
        </w:rPr>
        <w:t>,</w:t>
      </w:r>
      <w:r w:rsidRPr="0038445D">
        <w:rPr>
          <w:rFonts w:ascii="Arial" w:hAnsi="Arial" w:cs="Arial"/>
        </w:rPr>
        <w:t xml:space="preserve">  en la delegación institucional que acompañará al Máster Trejos en la Sesión Solemne del Consejo Universitario de la Universidad de León, del 17 de enero del 2012</w:t>
      </w:r>
      <w:r>
        <w:rPr>
          <w:rFonts w:ascii="Arial" w:hAnsi="Arial" w:cs="Arial"/>
        </w:rPr>
        <w:t>,</w:t>
      </w:r>
      <w:r w:rsidRPr="0038445D">
        <w:rPr>
          <w:rFonts w:ascii="Arial" w:hAnsi="Arial" w:cs="Arial"/>
        </w:rPr>
        <w:t xml:space="preserve"> a las siguientes personas: </w:t>
      </w:r>
    </w:p>
    <w:p w:rsidR="004850AD" w:rsidRPr="0038445D" w:rsidRDefault="004850AD" w:rsidP="00271452">
      <w:pPr>
        <w:numPr>
          <w:ilvl w:val="0"/>
          <w:numId w:val="26"/>
        </w:numPr>
        <w:ind w:left="851" w:hanging="425"/>
        <w:jc w:val="both"/>
        <w:outlineLvl w:val="0"/>
        <w:rPr>
          <w:rFonts w:ascii="Arial" w:hAnsi="Arial" w:cs="Arial"/>
          <w:lang w:val="en-US"/>
        </w:rPr>
      </w:pPr>
      <w:r w:rsidRPr="006C69A4">
        <w:rPr>
          <w:rFonts w:ascii="Arial" w:hAnsi="Arial" w:cs="Arial"/>
          <w:lang w:val="es-ES"/>
        </w:rPr>
        <w:t xml:space="preserve"> </w:t>
      </w:r>
      <w:r>
        <w:rPr>
          <w:rFonts w:ascii="Arial" w:hAnsi="Arial" w:cs="Arial"/>
          <w:lang w:val="en-US"/>
        </w:rPr>
        <w:t>BQ. Grettel Castro Portuguez</w:t>
      </w:r>
    </w:p>
    <w:p w:rsidR="004850AD" w:rsidRPr="0038445D" w:rsidRDefault="004850AD" w:rsidP="00271452">
      <w:pPr>
        <w:numPr>
          <w:ilvl w:val="0"/>
          <w:numId w:val="26"/>
        </w:numPr>
        <w:ind w:left="851" w:hanging="425"/>
        <w:jc w:val="both"/>
        <w:outlineLvl w:val="0"/>
        <w:rPr>
          <w:rFonts w:ascii="Arial" w:hAnsi="Arial" w:cs="Arial"/>
          <w:lang w:val="en-US"/>
        </w:rPr>
      </w:pPr>
      <w:r>
        <w:rPr>
          <w:rFonts w:ascii="Arial" w:hAnsi="Arial" w:cs="Arial"/>
          <w:lang w:val="en-US"/>
        </w:rPr>
        <w:t xml:space="preserve"> </w:t>
      </w:r>
      <w:r w:rsidRPr="0038445D">
        <w:rPr>
          <w:rFonts w:ascii="Arial" w:hAnsi="Arial" w:cs="Arial"/>
          <w:lang w:val="en-US"/>
        </w:rPr>
        <w:t>MSc. Jorge Chaves Arce</w:t>
      </w:r>
    </w:p>
    <w:p w:rsidR="004850AD" w:rsidRPr="0038445D" w:rsidRDefault="004850AD" w:rsidP="00271452">
      <w:pPr>
        <w:numPr>
          <w:ilvl w:val="0"/>
          <w:numId w:val="26"/>
        </w:numPr>
        <w:ind w:left="851" w:hanging="425"/>
        <w:jc w:val="both"/>
        <w:outlineLvl w:val="0"/>
        <w:rPr>
          <w:rFonts w:ascii="Arial" w:hAnsi="Arial" w:cs="Arial"/>
          <w:lang w:val="es-ES"/>
        </w:rPr>
      </w:pPr>
      <w:r>
        <w:rPr>
          <w:rFonts w:ascii="Arial" w:hAnsi="Arial" w:cs="Arial"/>
          <w:lang w:val="es-ES"/>
        </w:rPr>
        <w:t xml:space="preserve"> </w:t>
      </w:r>
      <w:r w:rsidRPr="0038445D">
        <w:rPr>
          <w:rFonts w:ascii="Arial" w:hAnsi="Arial" w:cs="Arial"/>
          <w:lang w:val="es-ES"/>
        </w:rPr>
        <w:t>Sr. Erick Sandoval Corrales</w:t>
      </w:r>
    </w:p>
    <w:p w:rsidR="004850AD" w:rsidRPr="0038445D" w:rsidRDefault="004850AD" w:rsidP="00271452">
      <w:pPr>
        <w:numPr>
          <w:ilvl w:val="0"/>
          <w:numId w:val="26"/>
        </w:numPr>
        <w:ind w:left="851" w:hanging="425"/>
        <w:jc w:val="both"/>
        <w:outlineLvl w:val="0"/>
        <w:rPr>
          <w:rFonts w:ascii="Arial" w:hAnsi="Arial" w:cs="Arial"/>
        </w:rPr>
      </w:pPr>
      <w:r>
        <w:rPr>
          <w:rFonts w:ascii="Arial" w:hAnsi="Arial" w:cs="Arial"/>
        </w:rPr>
        <w:t xml:space="preserve"> </w:t>
      </w:r>
      <w:r w:rsidRPr="0038445D">
        <w:rPr>
          <w:rFonts w:ascii="Arial" w:hAnsi="Arial" w:cs="Arial"/>
        </w:rPr>
        <w:t xml:space="preserve">Ing. Alexander </w:t>
      </w:r>
      <w:proofErr w:type="spellStart"/>
      <w:r w:rsidRPr="0038445D">
        <w:rPr>
          <w:rFonts w:ascii="Arial" w:hAnsi="Arial" w:cs="Arial"/>
        </w:rPr>
        <w:t>Valerín</w:t>
      </w:r>
      <w:proofErr w:type="spellEnd"/>
      <w:r w:rsidRPr="0038445D">
        <w:rPr>
          <w:rFonts w:ascii="Arial" w:hAnsi="Arial" w:cs="Arial"/>
        </w:rPr>
        <w:t xml:space="preserve"> Castro</w:t>
      </w:r>
    </w:p>
    <w:p w:rsidR="004850AD" w:rsidRPr="0038445D" w:rsidRDefault="004850AD" w:rsidP="00271452">
      <w:pPr>
        <w:numPr>
          <w:ilvl w:val="0"/>
          <w:numId w:val="26"/>
        </w:numPr>
        <w:ind w:left="851" w:hanging="425"/>
        <w:jc w:val="both"/>
        <w:outlineLvl w:val="0"/>
        <w:rPr>
          <w:rFonts w:ascii="Arial" w:hAnsi="Arial" w:cs="Arial"/>
        </w:rPr>
      </w:pPr>
      <w:r>
        <w:rPr>
          <w:rFonts w:ascii="Arial" w:hAnsi="Arial" w:cs="Arial"/>
        </w:rPr>
        <w:t xml:space="preserve"> </w:t>
      </w:r>
      <w:r w:rsidRPr="0038445D">
        <w:rPr>
          <w:rFonts w:ascii="Arial" w:hAnsi="Arial" w:cs="Arial"/>
        </w:rPr>
        <w:t>Dra. Lilliana Harley Jiménez</w:t>
      </w:r>
    </w:p>
    <w:p w:rsidR="004850AD" w:rsidRPr="0038445D" w:rsidRDefault="004850AD" w:rsidP="00271452">
      <w:pPr>
        <w:numPr>
          <w:ilvl w:val="0"/>
          <w:numId w:val="26"/>
        </w:numPr>
        <w:ind w:left="851" w:hanging="425"/>
        <w:jc w:val="both"/>
        <w:outlineLvl w:val="0"/>
        <w:rPr>
          <w:rFonts w:ascii="Arial" w:hAnsi="Arial" w:cs="Arial"/>
        </w:rPr>
      </w:pPr>
      <w:r>
        <w:rPr>
          <w:rFonts w:ascii="Arial" w:hAnsi="Arial" w:cs="Arial"/>
        </w:rPr>
        <w:t xml:space="preserve"> </w:t>
      </w:r>
      <w:r w:rsidRPr="0038445D">
        <w:rPr>
          <w:rFonts w:ascii="Arial" w:hAnsi="Arial" w:cs="Arial"/>
        </w:rPr>
        <w:t xml:space="preserve">Sr. Zorem </w:t>
      </w:r>
      <w:proofErr w:type="spellStart"/>
      <w:r w:rsidRPr="0038445D">
        <w:rPr>
          <w:rFonts w:ascii="Arial" w:hAnsi="Arial" w:cs="Arial"/>
        </w:rPr>
        <w:t>Navarrette</w:t>
      </w:r>
      <w:proofErr w:type="spellEnd"/>
      <w:r w:rsidRPr="0038445D">
        <w:rPr>
          <w:rFonts w:ascii="Arial" w:hAnsi="Arial" w:cs="Arial"/>
        </w:rPr>
        <w:t xml:space="preserve"> </w:t>
      </w:r>
      <w:r>
        <w:rPr>
          <w:rFonts w:ascii="Arial" w:hAnsi="Arial" w:cs="Arial"/>
        </w:rPr>
        <w:t>Gutiérrez</w:t>
      </w:r>
    </w:p>
    <w:p w:rsidR="004850AD" w:rsidRPr="0038445D" w:rsidRDefault="004850AD" w:rsidP="00271452">
      <w:pPr>
        <w:numPr>
          <w:ilvl w:val="0"/>
          <w:numId w:val="26"/>
        </w:numPr>
        <w:ind w:left="851" w:hanging="425"/>
        <w:jc w:val="both"/>
        <w:outlineLvl w:val="0"/>
        <w:rPr>
          <w:rFonts w:ascii="Arial" w:hAnsi="Arial" w:cs="Arial"/>
        </w:rPr>
      </w:pPr>
      <w:r>
        <w:rPr>
          <w:rFonts w:ascii="Arial" w:hAnsi="Arial" w:cs="Arial"/>
        </w:rPr>
        <w:t xml:space="preserve"> </w:t>
      </w:r>
      <w:r w:rsidRPr="0038445D">
        <w:rPr>
          <w:rFonts w:ascii="Arial" w:hAnsi="Arial" w:cs="Arial"/>
        </w:rPr>
        <w:t>Licda. Bertalía Sánchez  Salas</w:t>
      </w:r>
    </w:p>
    <w:p w:rsidR="004850AD" w:rsidRPr="0038445D" w:rsidRDefault="004850AD" w:rsidP="00271452">
      <w:pPr>
        <w:numPr>
          <w:ilvl w:val="0"/>
          <w:numId w:val="26"/>
        </w:numPr>
        <w:ind w:left="851" w:hanging="425"/>
        <w:jc w:val="both"/>
        <w:outlineLvl w:val="0"/>
        <w:rPr>
          <w:rFonts w:ascii="Arial" w:hAnsi="Arial" w:cs="Arial"/>
        </w:rPr>
      </w:pPr>
      <w:r>
        <w:rPr>
          <w:rFonts w:ascii="Arial" w:hAnsi="Arial" w:cs="Arial"/>
        </w:rPr>
        <w:t xml:space="preserve"> </w:t>
      </w:r>
      <w:r w:rsidRPr="0038445D">
        <w:rPr>
          <w:rFonts w:ascii="Arial" w:hAnsi="Arial" w:cs="Arial"/>
        </w:rPr>
        <w:t>Ing. Nancy Hidalgo Dittel</w:t>
      </w:r>
    </w:p>
    <w:p w:rsidR="004850AD" w:rsidRPr="0038445D" w:rsidRDefault="004850AD" w:rsidP="00271452">
      <w:pPr>
        <w:numPr>
          <w:ilvl w:val="0"/>
          <w:numId w:val="26"/>
        </w:numPr>
        <w:ind w:left="851" w:hanging="425"/>
        <w:jc w:val="both"/>
        <w:outlineLvl w:val="0"/>
        <w:rPr>
          <w:rFonts w:ascii="Arial" w:hAnsi="Arial" w:cs="Arial"/>
        </w:rPr>
      </w:pPr>
      <w:r>
        <w:rPr>
          <w:rFonts w:ascii="Arial" w:hAnsi="Arial" w:cs="Arial"/>
        </w:rPr>
        <w:t xml:space="preserve"> </w:t>
      </w:r>
      <w:r w:rsidRPr="0038445D">
        <w:rPr>
          <w:rFonts w:ascii="Arial" w:hAnsi="Arial" w:cs="Arial"/>
        </w:rPr>
        <w:t>Sr. Cristhian González</w:t>
      </w:r>
      <w:r>
        <w:rPr>
          <w:rFonts w:ascii="Arial" w:hAnsi="Arial" w:cs="Arial"/>
        </w:rPr>
        <w:t xml:space="preserve"> Gómez</w:t>
      </w:r>
    </w:p>
    <w:p w:rsidR="004850AD" w:rsidRPr="0038445D" w:rsidRDefault="004850AD" w:rsidP="00271452">
      <w:pPr>
        <w:numPr>
          <w:ilvl w:val="0"/>
          <w:numId w:val="26"/>
        </w:numPr>
        <w:ind w:left="851" w:hanging="425"/>
        <w:jc w:val="both"/>
        <w:outlineLvl w:val="0"/>
        <w:rPr>
          <w:rFonts w:ascii="Arial" w:hAnsi="Arial" w:cs="Arial"/>
        </w:rPr>
      </w:pPr>
      <w:r w:rsidRPr="0038445D">
        <w:rPr>
          <w:rFonts w:ascii="Arial" w:hAnsi="Arial" w:cs="Arial"/>
        </w:rPr>
        <w:t>Dr. Tomás Guzmán H</w:t>
      </w:r>
      <w:r>
        <w:rPr>
          <w:rFonts w:ascii="Arial" w:hAnsi="Arial" w:cs="Arial"/>
        </w:rPr>
        <w:t>ernández</w:t>
      </w:r>
    </w:p>
    <w:p w:rsidR="004850AD" w:rsidRPr="0038445D" w:rsidRDefault="004850AD" w:rsidP="00271452">
      <w:pPr>
        <w:numPr>
          <w:ilvl w:val="0"/>
          <w:numId w:val="25"/>
        </w:numPr>
        <w:ind w:left="434" w:hanging="425"/>
        <w:jc w:val="both"/>
        <w:outlineLvl w:val="0"/>
        <w:rPr>
          <w:rFonts w:ascii="Arial" w:hAnsi="Arial" w:cs="Arial"/>
          <w:b/>
        </w:rPr>
      </w:pPr>
      <w:r>
        <w:rPr>
          <w:rFonts w:ascii="Arial" w:hAnsi="Arial" w:cs="Arial"/>
        </w:rPr>
        <w:t xml:space="preserve">Publicar. </w:t>
      </w:r>
    </w:p>
    <w:p w:rsidR="004850AD" w:rsidRPr="00372798" w:rsidRDefault="004850AD" w:rsidP="00271452">
      <w:pPr>
        <w:numPr>
          <w:ilvl w:val="0"/>
          <w:numId w:val="25"/>
        </w:numPr>
        <w:ind w:left="434" w:hanging="425"/>
        <w:jc w:val="both"/>
        <w:outlineLvl w:val="0"/>
        <w:rPr>
          <w:rFonts w:ascii="Arial" w:hAnsi="Arial" w:cs="Arial"/>
          <w:lang w:val="es-ES"/>
        </w:rPr>
      </w:pPr>
      <w:r w:rsidRPr="00372798">
        <w:rPr>
          <w:rFonts w:ascii="Arial" w:hAnsi="Arial" w:cs="Arial"/>
        </w:rPr>
        <w:t xml:space="preserve">Comunicar. </w:t>
      </w:r>
      <w:r w:rsidRPr="00372798">
        <w:rPr>
          <w:rFonts w:ascii="Arial" w:hAnsi="Arial" w:cs="Arial"/>
          <w:b/>
        </w:rPr>
        <w:t>ACUERDO FIRME.</w:t>
      </w:r>
    </w:p>
    <w:p w:rsidR="004850AD" w:rsidRDefault="004850AD" w:rsidP="009F457D">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4</w:t>
      </w:r>
      <w:r w:rsidRPr="0095099E">
        <w:rPr>
          <w:rFonts w:ascii="Arial" w:hAnsi="Arial" w:cs="Arial"/>
          <w:sz w:val="24"/>
          <w:szCs w:val="24"/>
          <w:lang w:val="es-CR"/>
        </w:rPr>
        <w:t>.</w:t>
      </w:r>
    </w:p>
    <w:p w:rsidR="004850AD" w:rsidRDefault="004850AD" w:rsidP="009F457D">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13</w:t>
      </w:r>
      <w:r w:rsidRPr="00452E55">
        <w:rPr>
          <w:rFonts w:ascii="Arial" w:hAnsi="Arial"/>
          <w:b/>
          <w:sz w:val="24"/>
          <w:szCs w:val="24"/>
        </w:rPr>
        <w:t>.</w:t>
      </w:r>
      <w:r w:rsidRPr="00452E55">
        <w:rPr>
          <w:rFonts w:ascii="Arial" w:hAnsi="Arial"/>
          <w:b/>
          <w:sz w:val="24"/>
          <w:szCs w:val="24"/>
        </w:rPr>
        <w:tab/>
      </w:r>
      <w:r w:rsidRPr="009F457D">
        <w:rPr>
          <w:rFonts w:ascii="Arial" w:hAnsi="Arial"/>
          <w:b/>
          <w:sz w:val="24"/>
          <w:szCs w:val="24"/>
        </w:rPr>
        <w:t xml:space="preserve">Informe sobre acuerdo tomado por la Junta Administrativa de la FUNDATEC, en la Sesión No. 11-2011, del 24 de noviembre del 2011, referente  al cierre del Proyecto </w:t>
      </w:r>
      <w:proofErr w:type="spellStart"/>
      <w:r w:rsidRPr="009F457D">
        <w:rPr>
          <w:rFonts w:ascii="Arial" w:hAnsi="Arial"/>
          <w:b/>
          <w:sz w:val="24"/>
          <w:szCs w:val="24"/>
        </w:rPr>
        <w:t>Solarium</w:t>
      </w:r>
      <w:proofErr w:type="spellEnd"/>
      <w:r w:rsidRPr="009F457D">
        <w:rPr>
          <w:rFonts w:ascii="Arial" w:hAnsi="Arial"/>
          <w:b/>
          <w:sz w:val="24"/>
          <w:szCs w:val="24"/>
        </w:rPr>
        <w:t xml:space="preserve"> </w:t>
      </w:r>
    </w:p>
    <w:p w:rsidR="004850AD" w:rsidRDefault="004850AD" w:rsidP="003A2875">
      <w:pPr>
        <w:pStyle w:val="Fuentedeprrafopredet"/>
        <w:widowControl/>
        <w:tabs>
          <w:tab w:val="left" w:pos="8222"/>
        </w:tabs>
        <w:jc w:val="both"/>
        <w:rPr>
          <w:rFonts w:ascii="Arial" w:hAnsi="Arial"/>
          <w:sz w:val="24"/>
          <w:szCs w:val="24"/>
        </w:rPr>
      </w:pPr>
      <w:r>
        <w:rPr>
          <w:rFonts w:ascii="Arial" w:hAnsi="Arial"/>
          <w:b/>
          <w:sz w:val="24"/>
          <w:szCs w:val="24"/>
        </w:rPr>
        <w:t>INVITADOS:</w:t>
      </w:r>
      <w:r w:rsidRPr="009F457D">
        <w:rPr>
          <w:rFonts w:ascii="Arial" w:hAnsi="Arial"/>
          <w:b/>
          <w:sz w:val="24"/>
          <w:szCs w:val="24"/>
        </w:rPr>
        <w:t xml:space="preserve"> </w:t>
      </w:r>
      <w:r>
        <w:rPr>
          <w:rFonts w:ascii="Arial" w:hAnsi="Arial"/>
          <w:sz w:val="24"/>
          <w:szCs w:val="24"/>
        </w:rPr>
        <w:t xml:space="preserve">Ing. Hugo Navarro, Presidente Junta Directiva de FUNDATEC, </w:t>
      </w:r>
      <w:proofErr w:type="spellStart"/>
      <w:r>
        <w:rPr>
          <w:rFonts w:ascii="Arial" w:hAnsi="Arial"/>
          <w:sz w:val="24"/>
          <w:szCs w:val="24"/>
        </w:rPr>
        <w:t>MSc</w:t>
      </w:r>
      <w:proofErr w:type="spellEnd"/>
      <w:r>
        <w:rPr>
          <w:rFonts w:ascii="Arial" w:hAnsi="Arial"/>
          <w:sz w:val="24"/>
          <w:szCs w:val="24"/>
        </w:rPr>
        <w:t>. Damaris Cordero, Directora de la FUNDATEC y el  Dr. Milton Villarreal, Vicerrector de Investigación y Representante en la Junta Directiva.</w:t>
      </w:r>
    </w:p>
    <w:p w:rsidR="004850AD" w:rsidRPr="009F457D" w:rsidRDefault="004850AD" w:rsidP="009F457D">
      <w:pPr>
        <w:pStyle w:val="Fuentedeprrafopredet"/>
        <w:ind w:left="1843" w:hanging="1843"/>
        <w:jc w:val="both"/>
        <w:rPr>
          <w:rFonts w:ascii="Arial" w:hAnsi="Arial"/>
          <w:sz w:val="24"/>
          <w:szCs w:val="24"/>
        </w:rPr>
      </w:pPr>
      <w:r>
        <w:rPr>
          <w:rFonts w:ascii="Arial" w:hAnsi="Arial"/>
          <w:b/>
          <w:sz w:val="24"/>
          <w:szCs w:val="24"/>
        </w:rPr>
        <w:t>NOTA:</w:t>
      </w:r>
      <w:r>
        <w:rPr>
          <w:rFonts w:ascii="Arial" w:hAnsi="Arial"/>
          <w:sz w:val="24"/>
          <w:szCs w:val="24"/>
        </w:rPr>
        <w:t xml:space="preserve"> Ingresan las personas invitadas a las 9:25 am.</w:t>
      </w:r>
    </w:p>
    <w:p w:rsidR="004850AD" w:rsidRPr="00A37181" w:rsidRDefault="004850AD" w:rsidP="009F457D">
      <w:pPr>
        <w:rPr>
          <w:rFonts w:ascii="Arial" w:hAnsi="Arial"/>
          <w:lang w:val="es-ES"/>
        </w:rPr>
      </w:pPr>
      <w:r w:rsidRPr="00A37181">
        <w:rPr>
          <w:rFonts w:ascii="Arial" w:hAnsi="Arial"/>
          <w:lang w:val="es-ES"/>
        </w:rPr>
        <w:t>El señor Julio Calvo da l</w:t>
      </w:r>
      <w:r>
        <w:rPr>
          <w:rFonts w:ascii="Arial" w:hAnsi="Arial"/>
          <w:lang w:val="es-ES"/>
        </w:rPr>
        <w:t>a bienvenida a los invitados, introduce el tema y les cede la palabra para la exposición.</w:t>
      </w:r>
    </w:p>
    <w:p w:rsidR="004850AD" w:rsidRDefault="004850AD" w:rsidP="009F457D">
      <w:pPr>
        <w:jc w:val="both"/>
        <w:rPr>
          <w:rFonts w:ascii="Arial" w:hAnsi="Arial"/>
          <w:lang w:val="es-ES"/>
        </w:rPr>
      </w:pPr>
      <w:r>
        <w:rPr>
          <w:rFonts w:ascii="Arial" w:hAnsi="Arial"/>
          <w:lang w:val="es-ES"/>
        </w:rPr>
        <w:lastRenderedPageBreak/>
        <w:t>El señor Hugo Navarro</w:t>
      </w:r>
      <w:r w:rsidRPr="00A37181">
        <w:rPr>
          <w:rFonts w:ascii="Arial" w:hAnsi="Arial"/>
          <w:lang w:val="es-ES"/>
        </w:rPr>
        <w:t xml:space="preserve"> agradece la invitación, </w:t>
      </w:r>
      <w:r>
        <w:rPr>
          <w:rFonts w:ascii="Arial" w:hAnsi="Arial"/>
          <w:lang w:val="es-ES"/>
        </w:rPr>
        <w:t xml:space="preserve">procede  haciendo un </w:t>
      </w:r>
      <w:r w:rsidRPr="00A37181">
        <w:rPr>
          <w:rFonts w:ascii="Arial" w:hAnsi="Arial"/>
          <w:lang w:val="es-ES"/>
        </w:rPr>
        <w:t>recuento histórico de los eventos que los han llevado a la situac</w:t>
      </w:r>
      <w:r>
        <w:rPr>
          <w:rFonts w:ascii="Arial" w:hAnsi="Arial"/>
          <w:lang w:val="es-ES"/>
        </w:rPr>
        <w:t xml:space="preserve">ión que se enfrentan actualmente.  Agrega que mediante la exposición </w:t>
      </w:r>
      <w:r w:rsidRPr="00A37181">
        <w:rPr>
          <w:rFonts w:ascii="Arial" w:hAnsi="Arial"/>
          <w:lang w:val="es-ES"/>
        </w:rPr>
        <w:t xml:space="preserve">se logra apreciar cómo nació la idea de crear una Sede </w:t>
      </w:r>
      <w:proofErr w:type="spellStart"/>
      <w:r w:rsidRPr="00A37181">
        <w:rPr>
          <w:rFonts w:ascii="Arial" w:hAnsi="Arial"/>
          <w:lang w:val="es-ES"/>
        </w:rPr>
        <w:t>Solarium</w:t>
      </w:r>
      <w:proofErr w:type="spellEnd"/>
      <w:r w:rsidRPr="00A37181">
        <w:rPr>
          <w:rFonts w:ascii="Arial" w:hAnsi="Arial"/>
          <w:lang w:val="es-ES"/>
        </w:rPr>
        <w:t xml:space="preserve"> en Guanacaste, pensando e</w:t>
      </w:r>
      <w:r>
        <w:rPr>
          <w:rFonts w:ascii="Arial" w:hAnsi="Arial"/>
          <w:lang w:val="es-ES"/>
        </w:rPr>
        <w:t>n el potencial que tenía el TEC como universidad de corte tecnológico para ingresar al proyecto de parques tecnológicos:</w:t>
      </w:r>
    </w:p>
    <w:p w:rsidR="004850AD" w:rsidRDefault="004850AD" w:rsidP="009F457D">
      <w:pPr>
        <w:jc w:val="both"/>
        <w:rPr>
          <w:rFonts w:ascii="Arial" w:hAnsi="Arial"/>
          <w:b/>
        </w:rPr>
      </w:pPr>
      <w:r w:rsidRPr="00485DAF">
        <w:rPr>
          <w:rFonts w:ascii="Arial" w:hAnsi="Arial"/>
          <w:b/>
          <w:bCs/>
        </w:rPr>
        <w:t xml:space="preserve">Proyecto </w:t>
      </w:r>
      <w:proofErr w:type="spellStart"/>
      <w:r w:rsidRPr="00485DAF">
        <w:rPr>
          <w:rFonts w:ascii="Arial" w:hAnsi="Arial"/>
          <w:b/>
          <w:bCs/>
        </w:rPr>
        <w:t>Solarium</w:t>
      </w:r>
      <w:proofErr w:type="spellEnd"/>
      <w:r w:rsidRPr="00485DAF">
        <w:rPr>
          <w:rFonts w:ascii="Arial" w:hAnsi="Arial"/>
          <w:b/>
          <w:bCs/>
        </w:rPr>
        <w:t xml:space="preserve"> </w:t>
      </w:r>
      <w:r w:rsidRPr="00485DAF">
        <w:rPr>
          <w:rFonts w:ascii="Arial" w:hAnsi="Arial"/>
          <w:b/>
        </w:rPr>
        <w:t>Resultados 2010 2011</w:t>
      </w:r>
      <w:r>
        <w:rPr>
          <w:rFonts w:ascii="Arial" w:hAnsi="Arial"/>
          <w:b/>
        </w:rPr>
        <w:t xml:space="preserve">. </w:t>
      </w:r>
      <w:r w:rsidRPr="00F759D9">
        <w:rPr>
          <w:rFonts w:ascii="Arial" w:hAnsi="Arial"/>
        </w:rPr>
        <w:t>La presentación dice:</w:t>
      </w:r>
    </w:p>
    <w:p w:rsidR="004850AD" w:rsidRDefault="005034E8" w:rsidP="009F457D">
      <w:pPr>
        <w:rPr>
          <w:i/>
        </w:rPr>
      </w:pPr>
      <w:r>
        <w:rPr>
          <w:i/>
          <w:noProof/>
          <w:lang w:eastAsia="es-CR"/>
        </w:rPr>
        <w:drawing>
          <wp:inline distT="0" distB="0" distL="0" distR="0">
            <wp:extent cx="3834130" cy="2721610"/>
            <wp:effectExtent l="19050" t="0" r="0" b="0"/>
            <wp:docPr id="2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srcRect l="7149" t="8281" r="7350" b="10789"/>
                    <a:stretch>
                      <a:fillRect/>
                    </a:stretch>
                  </pic:blipFill>
                  <pic:spPr bwMode="auto">
                    <a:xfrm>
                      <a:off x="0" y="0"/>
                      <a:ext cx="3834130" cy="2721610"/>
                    </a:xfrm>
                    <a:prstGeom prst="rect">
                      <a:avLst/>
                    </a:prstGeom>
                    <a:noFill/>
                    <a:ln w="9525">
                      <a:noFill/>
                      <a:miter lim="800000"/>
                      <a:headEnd/>
                      <a:tailEnd/>
                    </a:ln>
                  </pic:spPr>
                </pic:pic>
              </a:graphicData>
            </a:graphic>
          </wp:inline>
        </w:drawing>
      </w:r>
    </w:p>
    <w:p w:rsidR="004850AD" w:rsidRDefault="005034E8" w:rsidP="009F457D">
      <w:pPr>
        <w:rPr>
          <w:i/>
        </w:rPr>
      </w:pPr>
      <w:r>
        <w:rPr>
          <w:i/>
          <w:noProof/>
          <w:lang w:eastAsia="es-CR"/>
        </w:rPr>
        <w:drawing>
          <wp:inline distT="0" distB="0" distL="0" distR="0">
            <wp:extent cx="3609340" cy="2705735"/>
            <wp:effectExtent l="1905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srcRect l="5592" t="3664" r="4179" b="8281"/>
                    <a:stretch>
                      <a:fillRect/>
                    </a:stretch>
                  </pic:blipFill>
                  <pic:spPr bwMode="auto">
                    <a:xfrm>
                      <a:off x="0" y="0"/>
                      <a:ext cx="3609340" cy="2705735"/>
                    </a:xfrm>
                    <a:prstGeom prst="rect">
                      <a:avLst/>
                    </a:prstGeom>
                    <a:noFill/>
                    <a:ln w="9525">
                      <a:noFill/>
                      <a:miter lim="800000"/>
                      <a:headEnd/>
                      <a:tailEnd/>
                    </a:ln>
                  </pic:spPr>
                </pic:pic>
              </a:graphicData>
            </a:graphic>
          </wp:inline>
        </w:drawing>
      </w:r>
    </w:p>
    <w:p w:rsidR="004850AD" w:rsidRDefault="004850AD" w:rsidP="009F457D">
      <w:pPr>
        <w:rPr>
          <w:i/>
        </w:rPr>
      </w:pPr>
    </w:p>
    <w:p w:rsidR="004850AD" w:rsidRDefault="005034E8" w:rsidP="009F457D">
      <w:pPr>
        <w:rPr>
          <w:i/>
        </w:rPr>
      </w:pPr>
      <w:r>
        <w:rPr>
          <w:i/>
          <w:noProof/>
          <w:lang w:eastAsia="es-CR"/>
        </w:rPr>
        <w:lastRenderedPageBreak/>
        <w:drawing>
          <wp:inline distT="0" distB="0" distL="0" distR="0">
            <wp:extent cx="3823335" cy="2267585"/>
            <wp:effectExtent l="19050" t="0" r="5715" b="0"/>
            <wp:docPr id="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0"/>
                    <a:srcRect l="5305" t="5782" r="5684" b="23698"/>
                    <a:stretch>
                      <a:fillRect/>
                    </a:stretch>
                  </pic:blipFill>
                  <pic:spPr bwMode="auto">
                    <a:xfrm>
                      <a:off x="0" y="0"/>
                      <a:ext cx="3823335" cy="2267585"/>
                    </a:xfrm>
                    <a:prstGeom prst="rect">
                      <a:avLst/>
                    </a:prstGeom>
                    <a:noFill/>
                    <a:ln w="9525">
                      <a:noFill/>
                      <a:miter lim="800000"/>
                      <a:headEnd/>
                      <a:tailEnd/>
                    </a:ln>
                  </pic:spPr>
                </pic:pic>
              </a:graphicData>
            </a:graphic>
          </wp:inline>
        </w:drawing>
      </w:r>
    </w:p>
    <w:p w:rsidR="004850AD" w:rsidRDefault="004850AD" w:rsidP="009F457D">
      <w:pPr>
        <w:rPr>
          <w:i/>
        </w:rPr>
      </w:pPr>
    </w:p>
    <w:p w:rsidR="004850AD" w:rsidRPr="006E3B58" w:rsidRDefault="005034E8" w:rsidP="009F457D">
      <w:pPr>
        <w:rPr>
          <w:i/>
        </w:rPr>
      </w:pPr>
      <w:r>
        <w:rPr>
          <w:i/>
          <w:noProof/>
          <w:lang w:eastAsia="es-CR"/>
        </w:rPr>
        <w:drawing>
          <wp:inline distT="0" distB="0" distL="0" distR="0">
            <wp:extent cx="3812540" cy="3144520"/>
            <wp:effectExtent l="19050" t="0" r="0" b="0"/>
            <wp:docPr id="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1"/>
                    <a:srcRect l="13106" t="9827" r="18314" b="13298"/>
                    <a:stretch>
                      <a:fillRect/>
                    </a:stretch>
                  </pic:blipFill>
                  <pic:spPr bwMode="auto">
                    <a:xfrm>
                      <a:off x="0" y="0"/>
                      <a:ext cx="3812540" cy="3144520"/>
                    </a:xfrm>
                    <a:prstGeom prst="rect">
                      <a:avLst/>
                    </a:prstGeom>
                    <a:noFill/>
                    <a:ln w="9525">
                      <a:noFill/>
                      <a:miter lim="800000"/>
                      <a:headEnd/>
                      <a:tailEnd/>
                    </a:ln>
                  </pic:spPr>
                </pic:pic>
              </a:graphicData>
            </a:graphic>
          </wp:inline>
        </w:drawing>
      </w:r>
    </w:p>
    <w:p w:rsidR="004850AD" w:rsidRPr="00672672" w:rsidRDefault="004850AD" w:rsidP="009F457D">
      <w:pPr>
        <w:jc w:val="both"/>
        <w:rPr>
          <w:rFonts w:ascii="Arial" w:hAnsi="Arial" w:cs="Arial"/>
          <w:i/>
        </w:rPr>
      </w:pPr>
      <w:r>
        <w:rPr>
          <w:rFonts w:ascii="Arial" w:hAnsi="Arial" w:cs="Arial"/>
        </w:rPr>
        <w:t>El señor Julio Calvo</w:t>
      </w:r>
      <w:r w:rsidRPr="00672672">
        <w:rPr>
          <w:rFonts w:ascii="Arial" w:hAnsi="Arial" w:cs="Arial"/>
        </w:rPr>
        <w:t xml:space="preserve"> manifiesta que se reunió con la señora Damaris Cordero y considera que se debe atender el tema de forma inmediata, ya que se está afectando la situación financiera de la FUNDATEC.</w:t>
      </w:r>
    </w:p>
    <w:p w:rsidR="004850AD" w:rsidRPr="00672672" w:rsidRDefault="004850AD" w:rsidP="009F457D">
      <w:pPr>
        <w:jc w:val="both"/>
        <w:rPr>
          <w:rFonts w:ascii="Arial" w:hAnsi="Arial" w:cs="Arial"/>
          <w:i/>
        </w:rPr>
      </w:pPr>
      <w:r w:rsidRPr="00672672">
        <w:rPr>
          <w:rFonts w:ascii="Arial" w:hAnsi="Arial" w:cs="Arial"/>
        </w:rPr>
        <w:t xml:space="preserve">La señora Damaris Cordero se refiere al contrato, el cual está a un plazo de 3 años, </w:t>
      </w:r>
      <w:r>
        <w:rPr>
          <w:rFonts w:ascii="Arial" w:hAnsi="Arial" w:cs="Arial"/>
        </w:rPr>
        <w:t xml:space="preserve"> y que </w:t>
      </w:r>
      <w:r w:rsidRPr="00672672">
        <w:rPr>
          <w:rFonts w:ascii="Arial" w:hAnsi="Arial" w:cs="Arial"/>
        </w:rPr>
        <w:t xml:space="preserve">vence en el mes de enero del 2013, </w:t>
      </w:r>
      <w:r>
        <w:rPr>
          <w:rFonts w:ascii="Arial" w:hAnsi="Arial" w:cs="Arial"/>
        </w:rPr>
        <w:t xml:space="preserve">por el cual </w:t>
      </w:r>
      <w:r w:rsidRPr="00672672">
        <w:rPr>
          <w:rFonts w:ascii="Arial" w:hAnsi="Arial" w:cs="Arial"/>
        </w:rPr>
        <w:t>se debe cancelar la suma de $ 24.714,00 adicionales, se espera un buen trato e ir pagando mes a mes, lo que significa que se debe cerrar la Sede, lo ideal es negociarlo</w:t>
      </w:r>
      <w:r>
        <w:rPr>
          <w:rFonts w:ascii="Arial" w:hAnsi="Arial" w:cs="Arial"/>
        </w:rPr>
        <w:t xml:space="preserve"> y </w:t>
      </w:r>
      <w:r w:rsidRPr="00672672">
        <w:rPr>
          <w:rFonts w:ascii="Arial" w:hAnsi="Arial" w:cs="Arial"/>
        </w:rPr>
        <w:t xml:space="preserve"> sería ideal que hubiera apoyo de </w:t>
      </w:r>
      <w:r>
        <w:rPr>
          <w:rFonts w:ascii="Arial" w:hAnsi="Arial" w:cs="Arial"/>
        </w:rPr>
        <w:t xml:space="preserve">parte de las autoridades </w:t>
      </w:r>
      <w:r w:rsidRPr="00672672">
        <w:rPr>
          <w:rFonts w:ascii="Arial" w:hAnsi="Arial" w:cs="Arial"/>
        </w:rPr>
        <w:t>del Tecnológico</w:t>
      </w:r>
    </w:p>
    <w:p w:rsidR="004850AD" w:rsidRPr="00672672" w:rsidRDefault="004850AD" w:rsidP="009F457D">
      <w:pPr>
        <w:jc w:val="both"/>
        <w:rPr>
          <w:rFonts w:ascii="Arial" w:hAnsi="Arial" w:cs="Arial"/>
        </w:rPr>
      </w:pPr>
      <w:r>
        <w:rPr>
          <w:rFonts w:ascii="Arial" w:hAnsi="Arial" w:cs="Arial"/>
        </w:rPr>
        <w:t>El señor Hugo Navarro</w:t>
      </w:r>
      <w:r w:rsidRPr="00672672">
        <w:rPr>
          <w:rFonts w:ascii="Arial" w:hAnsi="Arial" w:cs="Arial"/>
        </w:rPr>
        <w:t xml:space="preserve"> amplía que la solicitud concret</w:t>
      </w:r>
      <w:r>
        <w:rPr>
          <w:rFonts w:ascii="Arial" w:hAnsi="Arial" w:cs="Arial"/>
        </w:rPr>
        <w:t xml:space="preserve">a, es </w:t>
      </w:r>
      <w:r w:rsidRPr="00672672">
        <w:rPr>
          <w:rFonts w:ascii="Arial" w:hAnsi="Arial" w:cs="Arial"/>
        </w:rPr>
        <w:t xml:space="preserve">que </w:t>
      </w:r>
      <w:r>
        <w:rPr>
          <w:rFonts w:ascii="Arial" w:hAnsi="Arial" w:cs="Arial"/>
        </w:rPr>
        <w:t xml:space="preserve">se autorice a que </w:t>
      </w:r>
      <w:r w:rsidRPr="00672672">
        <w:rPr>
          <w:rFonts w:ascii="Arial" w:hAnsi="Arial" w:cs="Arial"/>
        </w:rPr>
        <w:t>dicho monto sea cubierto con el Fondo de Apoyo a Proyectos.</w:t>
      </w:r>
    </w:p>
    <w:p w:rsidR="004850AD" w:rsidRPr="00672672" w:rsidRDefault="004850AD" w:rsidP="009F457D">
      <w:pPr>
        <w:jc w:val="both"/>
        <w:rPr>
          <w:rFonts w:ascii="Arial" w:hAnsi="Arial" w:cs="Arial"/>
        </w:rPr>
      </w:pPr>
      <w:r>
        <w:rPr>
          <w:rFonts w:ascii="Arial" w:hAnsi="Arial" w:cs="Arial"/>
        </w:rPr>
        <w:t>El señor Jorge Chaves</w:t>
      </w:r>
      <w:r w:rsidRPr="00672672">
        <w:rPr>
          <w:rFonts w:ascii="Arial" w:hAnsi="Arial" w:cs="Arial"/>
        </w:rPr>
        <w:t xml:space="preserve"> comenta que la Comisión de Vinculación Externa Remunerada</w:t>
      </w:r>
      <w:r>
        <w:rPr>
          <w:rFonts w:ascii="Arial" w:hAnsi="Arial" w:cs="Arial"/>
        </w:rPr>
        <w:t>,</w:t>
      </w:r>
      <w:r w:rsidRPr="00672672">
        <w:rPr>
          <w:rFonts w:ascii="Arial" w:hAnsi="Arial" w:cs="Arial"/>
        </w:rPr>
        <w:t xml:space="preserve"> ha </w:t>
      </w:r>
      <w:r>
        <w:rPr>
          <w:rFonts w:ascii="Arial" w:hAnsi="Arial" w:cs="Arial"/>
        </w:rPr>
        <w:t>discutido en varias ocasiones este asunto</w:t>
      </w:r>
      <w:r w:rsidRPr="00672672">
        <w:rPr>
          <w:rFonts w:ascii="Arial" w:hAnsi="Arial" w:cs="Arial"/>
        </w:rPr>
        <w:t xml:space="preserve">, </w:t>
      </w:r>
      <w:r>
        <w:rPr>
          <w:rFonts w:ascii="Arial" w:hAnsi="Arial" w:cs="Arial"/>
        </w:rPr>
        <w:t xml:space="preserve">y concluyeron </w:t>
      </w:r>
      <w:r w:rsidRPr="00672672">
        <w:rPr>
          <w:rFonts w:ascii="Arial" w:hAnsi="Arial" w:cs="Arial"/>
        </w:rPr>
        <w:t xml:space="preserve"> que la mejor alternativa </w:t>
      </w:r>
      <w:r>
        <w:rPr>
          <w:rFonts w:ascii="Arial" w:hAnsi="Arial" w:cs="Arial"/>
        </w:rPr>
        <w:t>es</w:t>
      </w:r>
      <w:r w:rsidRPr="00672672">
        <w:rPr>
          <w:rFonts w:ascii="Arial" w:hAnsi="Arial" w:cs="Arial"/>
        </w:rPr>
        <w:t xml:space="preserve"> cerrarlo, ya que el mantenerlo abierto acumularía el déficit</w:t>
      </w:r>
      <w:r>
        <w:rPr>
          <w:rFonts w:ascii="Arial" w:hAnsi="Arial" w:cs="Arial"/>
        </w:rPr>
        <w:t xml:space="preserve">.  Considera que </w:t>
      </w:r>
      <w:r w:rsidRPr="00672672">
        <w:rPr>
          <w:rFonts w:ascii="Arial" w:hAnsi="Arial" w:cs="Arial"/>
        </w:rPr>
        <w:t xml:space="preserve"> es un hecho que tiene que llamar </w:t>
      </w:r>
      <w:r>
        <w:rPr>
          <w:rFonts w:ascii="Arial" w:hAnsi="Arial" w:cs="Arial"/>
        </w:rPr>
        <w:t xml:space="preserve">a la reflexión. Agrega que </w:t>
      </w:r>
      <w:r w:rsidRPr="00672672">
        <w:rPr>
          <w:rFonts w:ascii="Arial" w:hAnsi="Arial" w:cs="Arial"/>
        </w:rPr>
        <w:t xml:space="preserve">existe un acuerdo del Consejo </w:t>
      </w:r>
      <w:r w:rsidRPr="00672672">
        <w:rPr>
          <w:rFonts w:ascii="Arial" w:hAnsi="Arial" w:cs="Arial"/>
        </w:rPr>
        <w:lastRenderedPageBreak/>
        <w:t>Institucional que está en espera de</w:t>
      </w:r>
      <w:r>
        <w:rPr>
          <w:rFonts w:ascii="Arial" w:hAnsi="Arial" w:cs="Arial"/>
        </w:rPr>
        <w:t>l</w:t>
      </w:r>
      <w:r w:rsidRPr="00672672">
        <w:rPr>
          <w:rFonts w:ascii="Arial" w:hAnsi="Arial" w:cs="Arial"/>
        </w:rPr>
        <w:t xml:space="preserve"> dictamen de la Comisión sobre la forma en que se </w:t>
      </w:r>
      <w:r>
        <w:rPr>
          <w:rFonts w:ascii="Arial" w:hAnsi="Arial" w:cs="Arial"/>
        </w:rPr>
        <w:t>van a vincular</w:t>
      </w:r>
      <w:r w:rsidRPr="00672672">
        <w:rPr>
          <w:rFonts w:ascii="Arial" w:hAnsi="Arial" w:cs="Arial"/>
        </w:rPr>
        <w:t xml:space="preserve">, </w:t>
      </w:r>
      <w:r>
        <w:rPr>
          <w:rFonts w:ascii="Arial" w:hAnsi="Arial" w:cs="Arial"/>
        </w:rPr>
        <w:t xml:space="preserve">el había manifestado que </w:t>
      </w:r>
      <w:r w:rsidRPr="00672672">
        <w:rPr>
          <w:rFonts w:ascii="Arial" w:hAnsi="Arial" w:cs="Arial"/>
        </w:rPr>
        <w:t xml:space="preserve">la problemática no era la lejanía, </w:t>
      </w:r>
      <w:r>
        <w:rPr>
          <w:rFonts w:ascii="Arial" w:hAnsi="Arial" w:cs="Arial"/>
        </w:rPr>
        <w:t xml:space="preserve">y es muy importante que el TEC  definiera lo que hará con la infraestructura, por lo cual, es una discusión que se debe </w:t>
      </w:r>
      <w:r w:rsidR="00BD62EE">
        <w:rPr>
          <w:rFonts w:ascii="Arial" w:hAnsi="Arial" w:cs="Arial"/>
        </w:rPr>
        <w:t>dar ya que es de mucho cuidado.</w:t>
      </w:r>
      <w:r>
        <w:rPr>
          <w:rFonts w:ascii="Arial" w:hAnsi="Arial" w:cs="Arial"/>
        </w:rPr>
        <w:t xml:space="preserve"> Señala que la Comisión estará retomando este tema.</w:t>
      </w:r>
    </w:p>
    <w:p w:rsidR="004850AD" w:rsidRPr="00672672" w:rsidRDefault="004850AD" w:rsidP="009F457D">
      <w:pPr>
        <w:jc w:val="both"/>
        <w:rPr>
          <w:rFonts w:ascii="Arial" w:hAnsi="Arial" w:cs="Arial"/>
        </w:rPr>
      </w:pPr>
      <w:r>
        <w:rPr>
          <w:rFonts w:ascii="Arial" w:hAnsi="Arial" w:cs="Arial"/>
        </w:rPr>
        <w:t>La señora Nancy Hidalgo</w:t>
      </w:r>
      <w:r w:rsidRPr="00672672">
        <w:rPr>
          <w:rFonts w:ascii="Arial" w:hAnsi="Arial" w:cs="Arial"/>
        </w:rPr>
        <w:t xml:space="preserve"> consulta si lo que se deben son los 50 millones.</w:t>
      </w:r>
    </w:p>
    <w:p w:rsidR="004850AD" w:rsidRPr="00672672" w:rsidRDefault="004850AD" w:rsidP="009F457D">
      <w:pPr>
        <w:jc w:val="both"/>
        <w:rPr>
          <w:rFonts w:ascii="Arial" w:hAnsi="Arial" w:cs="Arial"/>
        </w:rPr>
      </w:pPr>
      <w:r>
        <w:rPr>
          <w:rFonts w:ascii="Arial" w:hAnsi="Arial" w:cs="Arial"/>
        </w:rPr>
        <w:t>El señor Hugo Navarro</w:t>
      </w:r>
      <w:r w:rsidRPr="00672672">
        <w:rPr>
          <w:rFonts w:ascii="Arial" w:hAnsi="Arial" w:cs="Arial"/>
        </w:rPr>
        <w:t xml:space="preserve"> explica que los 50 millones que ofreció la Administración no se han hecho efectivo</w:t>
      </w:r>
      <w:r>
        <w:rPr>
          <w:rFonts w:ascii="Arial" w:hAnsi="Arial" w:cs="Arial"/>
        </w:rPr>
        <w:t>s</w:t>
      </w:r>
      <w:r w:rsidRPr="00672672">
        <w:rPr>
          <w:rFonts w:ascii="Arial" w:hAnsi="Arial" w:cs="Arial"/>
        </w:rPr>
        <w:t xml:space="preserve">, si se hubiera hecho, no se hubiera incurrido </w:t>
      </w:r>
      <w:r>
        <w:rPr>
          <w:rFonts w:ascii="Arial" w:hAnsi="Arial" w:cs="Arial"/>
        </w:rPr>
        <w:t xml:space="preserve">en ese nivel de pérdida y </w:t>
      </w:r>
      <w:r w:rsidRPr="00672672">
        <w:rPr>
          <w:rFonts w:ascii="Arial" w:hAnsi="Arial" w:cs="Arial"/>
        </w:rPr>
        <w:t>valdría la pena hallar la solución, no se hizo efectivo ninguna compensación en términos reales de inversión.</w:t>
      </w:r>
    </w:p>
    <w:p w:rsidR="004850AD" w:rsidRPr="00672672" w:rsidRDefault="004850AD" w:rsidP="009F457D">
      <w:pPr>
        <w:jc w:val="both"/>
        <w:rPr>
          <w:rFonts w:ascii="Arial" w:hAnsi="Arial" w:cs="Arial"/>
        </w:rPr>
      </w:pPr>
      <w:r w:rsidRPr="00763E28">
        <w:rPr>
          <w:rFonts w:ascii="Arial" w:hAnsi="Arial" w:cs="Arial"/>
        </w:rPr>
        <w:t xml:space="preserve">La señora Nancy Hidalgo consulta si la pérdida total de la Fundación sería los 56 millones de colones que representan </w:t>
      </w:r>
      <w:proofErr w:type="gramStart"/>
      <w:r w:rsidRPr="00763E28">
        <w:rPr>
          <w:rFonts w:ascii="Arial" w:hAnsi="Arial" w:cs="Arial"/>
        </w:rPr>
        <w:t>los</w:t>
      </w:r>
      <w:proofErr w:type="gramEnd"/>
      <w:r w:rsidRPr="00763E28">
        <w:rPr>
          <w:rFonts w:ascii="Arial" w:hAnsi="Arial" w:cs="Arial"/>
        </w:rPr>
        <w:t xml:space="preserve"> $</w:t>
      </w:r>
      <w:r w:rsidR="00763E28" w:rsidRPr="00763E28">
        <w:rPr>
          <w:rFonts w:ascii="Arial" w:hAnsi="Arial" w:cs="Arial"/>
        </w:rPr>
        <w:t>111.820</w:t>
      </w:r>
    </w:p>
    <w:p w:rsidR="004850AD" w:rsidRPr="00672672" w:rsidRDefault="004850AD" w:rsidP="009F457D">
      <w:pPr>
        <w:jc w:val="both"/>
        <w:rPr>
          <w:rFonts w:ascii="Arial" w:hAnsi="Arial" w:cs="Arial"/>
        </w:rPr>
      </w:pPr>
      <w:r w:rsidRPr="00672672">
        <w:rPr>
          <w:rFonts w:ascii="Arial" w:hAnsi="Arial" w:cs="Arial"/>
        </w:rPr>
        <w:t>La señora Grettel Castro comenta que la Comisión de Vinculación Externa Remunerada</w:t>
      </w:r>
      <w:r>
        <w:rPr>
          <w:rFonts w:ascii="Arial" w:hAnsi="Arial" w:cs="Arial"/>
        </w:rPr>
        <w:t>,</w:t>
      </w:r>
      <w:r w:rsidRPr="00672672">
        <w:rPr>
          <w:rFonts w:ascii="Arial" w:hAnsi="Arial" w:cs="Arial"/>
        </w:rPr>
        <w:t xml:space="preserve"> analizó este tema desde junio del presente año, se extern</w:t>
      </w:r>
      <w:r>
        <w:rPr>
          <w:rFonts w:ascii="Arial" w:hAnsi="Arial" w:cs="Arial"/>
        </w:rPr>
        <w:t xml:space="preserve">ó </w:t>
      </w:r>
      <w:r w:rsidRPr="00672672">
        <w:rPr>
          <w:rFonts w:ascii="Arial" w:hAnsi="Arial" w:cs="Arial"/>
        </w:rPr>
        <w:t>a la FUNDATEC que valorara si l</w:t>
      </w:r>
      <w:r>
        <w:rPr>
          <w:rFonts w:ascii="Arial" w:hAnsi="Arial" w:cs="Arial"/>
        </w:rPr>
        <w:t xml:space="preserve">as Escuelas participarían o no.  Manifiesta que muchos de los problemas que se han generado en déficit, han sido como consecuencia de Escuelas que se comprometen pero finalmente no lo hacen o que no existió compromiso por parte de las Escuelas creando expectativas y sin tener apoyo de quienes hacen la vinculación, proceden con ciertos tipos  de proyectos.  Considera que es una muy buena lección y considera importante que cuando algún funcionario de la Institución, sea de la Institución, comprometa a la Institución en cosas que no tienen seguridad, es una práctica que no puede ser, no se puede hablar en una Comunidad de una Sede si no se tiene la mínima idea si la Institución está matriculada con eso, ni tampoco desarrollar un proyecto en una Comunidad si no se cuenta con todo el respaldo por escrito de las personas que deben hacerlo. Además de las pérdidas económicas, le preocupa también la pérdida de imagen de la Institución, que tiene muchas implicaciones, por lo que hace un llamado a ser cuidadosos.  Agrega que la Comisión de Vinculación en su </w:t>
      </w:r>
      <w:r w:rsidRPr="00672672">
        <w:rPr>
          <w:rFonts w:ascii="Arial" w:hAnsi="Arial" w:cs="Arial"/>
        </w:rPr>
        <w:t>momento</w:t>
      </w:r>
      <w:r>
        <w:rPr>
          <w:rFonts w:ascii="Arial" w:hAnsi="Arial" w:cs="Arial"/>
        </w:rPr>
        <w:t>,</w:t>
      </w:r>
      <w:r w:rsidRPr="00672672">
        <w:rPr>
          <w:rFonts w:ascii="Arial" w:hAnsi="Arial" w:cs="Arial"/>
        </w:rPr>
        <w:t xml:space="preserve"> dijo que era conveniente que se hiciera un balance para </w:t>
      </w:r>
      <w:r>
        <w:rPr>
          <w:rFonts w:ascii="Arial" w:hAnsi="Arial" w:cs="Arial"/>
        </w:rPr>
        <w:t>revisar este Proyecto</w:t>
      </w:r>
      <w:r w:rsidRPr="00672672">
        <w:rPr>
          <w:rFonts w:ascii="Arial" w:hAnsi="Arial" w:cs="Arial"/>
        </w:rPr>
        <w:t xml:space="preserve">; si mantenerlo o </w:t>
      </w:r>
      <w:r>
        <w:rPr>
          <w:rFonts w:ascii="Arial" w:hAnsi="Arial" w:cs="Arial"/>
        </w:rPr>
        <w:t xml:space="preserve"> bien </w:t>
      </w:r>
      <w:r w:rsidRPr="00672672">
        <w:rPr>
          <w:rFonts w:ascii="Arial" w:hAnsi="Arial" w:cs="Arial"/>
        </w:rPr>
        <w:t>cerrarlo, no obstante hasta ahí se dejó el asunto, es importante tomar la decisión.</w:t>
      </w:r>
    </w:p>
    <w:p w:rsidR="004850AD" w:rsidRPr="00672672" w:rsidRDefault="004850AD" w:rsidP="009F457D">
      <w:pPr>
        <w:jc w:val="both"/>
        <w:rPr>
          <w:rFonts w:ascii="Arial" w:hAnsi="Arial" w:cs="Arial"/>
        </w:rPr>
      </w:pPr>
      <w:r w:rsidRPr="00E07D53">
        <w:rPr>
          <w:rFonts w:ascii="Arial" w:hAnsi="Arial" w:cs="Arial"/>
        </w:rPr>
        <w:t xml:space="preserve">La señora Nancy Hidalgo manifiesta que la tendencia a creer que porque se tiene una excelente idea y se tienen contactos, se abalanzan con este tipo de proyectos, sin volver a mirar a las Escuelas.  Agrega que el TEC funciona con lo que se genera en las Escuelas y quienes están en la Administración deben hacerlo en función de lo que genera la Academia.  Expresa que la mala costumbre de generar proyectos sin verificar que se cuenta con el respaldo de las Escuelas, les  ha costado caro, tanto en imagen,  como en engaño hacia comunidades y esto hay que detenerlo.  Dada esa preocupación se había tomado un acuerdo para solicitar a la Administración hacer un análisis de todas esas iniciativas e instancias que se estaban llamando Centros, Parques y Zonas, se pidió un esfuerzo por hacer una valoración de esos programas; de forma responsable con el sustento de la parte Académica, que es quien da vida a la Institución, sin embargo esa solicitud no ha sido bien atendida.  Comenta que el señor Luis Paulino Méndez sí se  ha acercado  haciendo un esfuerzo por tratar de entender lo solicitado.  Llama la atención al señor Julio Calvo y a la misma Fundación, de que la intención del Consejo es ordenar y evitar cometer errores; no se puede suponer que por el hecho de que les parezca muy bonito e importante y que políticamente es valioso, se </w:t>
      </w:r>
      <w:r w:rsidRPr="00E07D53">
        <w:rPr>
          <w:rFonts w:ascii="Arial" w:hAnsi="Arial" w:cs="Arial"/>
        </w:rPr>
        <w:lastRenderedPageBreak/>
        <w:t>embarque a la Institución a cometer errores de ese tipo.  Llama a reflexionar sobre el tema y se le dé la importancia a la solicitud que hizo el Consejo para ordenar.  Lamenta que en  la Administración anterior se hizo la solicitud de ordenar y el acuerdo quedó un tanto rezagado, si es necesario se puede ampliar el plazo para que se haga el análisis, pero que se haga bien, hace falta un ordenamiento y meterle pensamiento que contribuya a generar más academia en vez de deteriorar la imagen Institucional.</w:t>
      </w:r>
    </w:p>
    <w:p w:rsidR="004850AD" w:rsidRPr="00672672" w:rsidRDefault="004850AD" w:rsidP="009F457D">
      <w:pPr>
        <w:jc w:val="both"/>
        <w:rPr>
          <w:rFonts w:ascii="Arial" w:hAnsi="Arial" w:cs="Arial"/>
        </w:rPr>
      </w:pPr>
      <w:r>
        <w:rPr>
          <w:rFonts w:ascii="Arial" w:hAnsi="Arial" w:cs="Arial"/>
        </w:rPr>
        <w:t>El señor Julio Calvo</w:t>
      </w:r>
      <w:r w:rsidRPr="00672672">
        <w:rPr>
          <w:rFonts w:ascii="Arial" w:hAnsi="Arial" w:cs="Arial"/>
        </w:rPr>
        <w:t xml:space="preserve"> oficializa que desde su ingreso a la Rectoría manifestó </w:t>
      </w:r>
      <w:r>
        <w:rPr>
          <w:rFonts w:ascii="Arial" w:hAnsi="Arial" w:cs="Arial"/>
        </w:rPr>
        <w:t xml:space="preserve">el </w:t>
      </w:r>
      <w:r w:rsidRPr="00672672">
        <w:rPr>
          <w:rFonts w:ascii="Arial" w:hAnsi="Arial" w:cs="Arial"/>
        </w:rPr>
        <w:t>interés en cerrarlo, habló con el señor Hugo Navarro quien</w:t>
      </w:r>
      <w:r>
        <w:rPr>
          <w:rFonts w:ascii="Arial" w:hAnsi="Arial" w:cs="Arial"/>
        </w:rPr>
        <w:t xml:space="preserve"> le</w:t>
      </w:r>
      <w:r w:rsidRPr="00672672">
        <w:rPr>
          <w:rFonts w:ascii="Arial" w:hAnsi="Arial" w:cs="Arial"/>
        </w:rPr>
        <w:t xml:space="preserve"> manifestó una </w:t>
      </w:r>
      <w:r>
        <w:rPr>
          <w:rFonts w:ascii="Arial" w:hAnsi="Arial" w:cs="Arial"/>
        </w:rPr>
        <w:t xml:space="preserve">pausa para meditarlo un poco más.  Habló </w:t>
      </w:r>
      <w:r w:rsidRPr="00672672">
        <w:rPr>
          <w:rFonts w:ascii="Arial" w:hAnsi="Arial" w:cs="Arial"/>
        </w:rPr>
        <w:t xml:space="preserve">con el señor Milton Villareal </w:t>
      </w:r>
      <w:r>
        <w:rPr>
          <w:rFonts w:ascii="Arial" w:hAnsi="Arial" w:cs="Arial"/>
        </w:rPr>
        <w:t>a quien le expresó que había que cerrarlo y le manifestó</w:t>
      </w:r>
      <w:r w:rsidRPr="00672672">
        <w:rPr>
          <w:rFonts w:ascii="Arial" w:hAnsi="Arial" w:cs="Arial"/>
        </w:rPr>
        <w:t xml:space="preserve"> que se debía hablar y negociar, </w:t>
      </w:r>
      <w:r>
        <w:rPr>
          <w:rFonts w:ascii="Arial" w:hAnsi="Arial" w:cs="Arial"/>
        </w:rPr>
        <w:t xml:space="preserve">pero en estos cinco meses no se ha avanzado; </w:t>
      </w:r>
      <w:r w:rsidRPr="00672672">
        <w:rPr>
          <w:rFonts w:ascii="Arial" w:hAnsi="Arial" w:cs="Arial"/>
        </w:rPr>
        <w:t>con este dinero se podría hacer otras cosas, la lección hay que aprenderla porque fue un proyecto muy eufórico e idealis</w:t>
      </w:r>
      <w:r>
        <w:rPr>
          <w:rFonts w:ascii="Arial" w:hAnsi="Arial" w:cs="Arial"/>
        </w:rPr>
        <w:t>ta, no se tomará ningún acuerdo por ahora. Señala que este tema le queda a la FUNDATEC y a la Comisión de Vinculación, para  buscar una solución al respecto.</w:t>
      </w:r>
    </w:p>
    <w:p w:rsidR="004850AD" w:rsidRPr="00672672" w:rsidRDefault="004850AD" w:rsidP="009F457D">
      <w:pPr>
        <w:jc w:val="both"/>
        <w:rPr>
          <w:rFonts w:ascii="Arial" w:hAnsi="Arial" w:cs="Arial"/>
        </w:rPr>
      </w:pPr>
      <w:r>
        <w:rPr>
          <w:rFonts w:ascii="Arial" w:hAnsi="Arial" w:cs="Arial"/>
        </w:rPr>
        <w:t>El señor Milton Villareal</w:t>
      </w:r>
      <w:r w:rsidRPr="00672672">
        <w:rPr>
          <w:rFonts w:ascii="Arial" w:hAnsi="Arial" w:cs="Arial"/>
        </w:rPr>
        <w:t xml:space="preserve"> adiciona que el espacio de negociación se abrió en el mes de agosto, lo que no se ha recibido es la respuesta del Tecnológico, apoyando lo dicho por la señora Grettel Castro y la señora Nancy Hidalgo, el Tecnológico no ha tenido </w:t>
      </w:r>
      <w:r>
        <w:rPr>
          <w:rFonts w:ascii="Arial" w:hAnsi="Arial" w:cs="Arial"/>
        </w:rPr>
        <w:t>capacidad de respuesta.  Se</w:t>
      </w:r>
      <w:r w:rsidRPr="00672672">
        <w:rPr>
          <w:rFonts w:ascii="Arial" w:hAnsi="Arial" w:cs="Arial"/>
        </w:rPr>
        <w:t xml:space="preserve"> debe reflexionar si </w:t>
      </w:r>
      <w:r>
        <w:rPr>
          <w:rFonts w:ascii="Arial" w:hAnsi="Arial" w:cs="Arial"/>
        </w:rPr>
        <w:t xml:space="preserve">el Tecnológico como Universidad, </w:t>
      </w:r>
      <w:r w:rsidRPr="00672672">
        <w:rPr>
          <w:rFonts w:ascii="Arial" w:hAnsi="Arial" w:cs="Arial"/>
        </w:rPr>
        <w:t xml:space="preserve">está </w:t>
      </w:r>
      <w:r>
        <w:rPr>
          <w:rFonts w:ascii="Arial" w:hAnsi="Arial" w:cs="Arial"/>
        </w:rPr>
        <w:t>maduro</w:t>
      </w:r>
      <w:r w:rsidRPr="00672672">
        <w:rPr>
          <w:rFonts w:ascii="Arial" w:hAnsi="Arial" w:cs="Arial"/>
        </w:rPr>
        <w:t xml:space="preserve"> para entrar en ese tipo de asuntos de Parques Tecnológicos y la negociación para llevar Proyectos Científicos Tecnológicos de un P</w:t>
      </w:r>
      <w:r>
        <w:rPr>
          <w:rFonts w:ascii="Arial" w:hAnsi="Arial" w:cs="Arial"/>
        </w:rPr>
        <w:t xml:space="preserve">arque, como por ej. </w:t>
      </w:r>
      <w:r w:rsidRPr="00672672">
        <w:rPr>
          <w:rFonts w:ascii="Arial" w:hAnsi="Arial" w:cs="Arial"/>
        </w:rPr>
        <w:t xml:space="preserve">el Proyecto de </w:t>
      </w:r>
      <w:proofErr w:type="spellStart"/>
      <w:r w:rsidRPr="00672672">
        <w:rPr>
          <w:rFonts w:ascii="Arial" w:hAnsi="Arial" w:cs="Arial"/>
        </w:rPr>
        <w:t>Solarium</w:t>
      </w:r>
      <w:proofErr w:type="spellEnd"/>
      <w:r w:rsidRPr="00672672">
        <w:rPr>
          <w:rFonts w:ascii="Arial" w:hAnsi="Arial" w:cs="Arial"/>
        </w:rPr>
        <w:t>.</w:t>
      </w:r>
    </w:p>
    <w:p w:rsidR="004850AD" w:rsidRPr="00FF79BE" w:rsidRDefault="004850AD" w:rsidP="009F457D">
      <w:pPr>
        <w:jc w:val="both"/>
        <w:rPr>
          <w:rFonts w:ascii="Arial" w:hAnsi="Arial" w:cs="Arial"/>
        </w:rPr>
      </w:pPr>
      <w:r>
        <w:rPr>
          <w:rFonts w:ascii="Arial" w:hAnsi="Arial" w:cs="Arial"/>
        </w:rPr>
        <w:t>El señor Hugo Navarro</w:t>
      </w:r>
      <w:r w:rsidRPr="00FF79BE">
        <w:rPr>
          <w:rFonts w:ascii="Arial" w:hAnsi="Arial" w:cs="Arial"/>
        </w:rPr>
        <w:t xml:space="preserve"> considera que es una cuestión de actitud, ya que el Tecnológico está capacitado para ofrecer esos proyectos, </w:t>
      </w:r>
      <w:r>
        <w:rPr>
          <w:rFonts w:ascii="Arial" w:hAnsi="Arial" w:cs="Arial"/>
        </w:rPr>
        <w:t>cita el</w:t>
      </w:r>
      <w:r w:rsidRPr="00FF79BE">
        <w:rPr>
          <w:rFonts w:ascii="Arial" w:hAnsi="Arial" w:cs="Arial"/>
        </w:rPr>
        <w:t xml:space="preserve"> caso del aeropuerto</w:t>
      </w:r>
      <w:r>
        <w:rPr>
          <w:rFonts w:ascii="Arial" w:hAnsi="Arial" w:cs="Arial"/>
        </w:rPr>
        <w:t xml:space="preserve"> que está ubicado en Liberia, por lo cual </w:t>
      </w:r>
      <w:r w:rsidRPr="00FF79BE">
        <w:rPr>
          <w:rFonts w:ascii="Arial" w:hAnsi="Arial" w:cs="Arial"/>
        </w:rPr>
        <w:t>se pensó en capacitar a técnicos en esa área, el Tecnológico está capacitado, existen otras iniciativas que el Tecnológico ha creado y como Fundación se ha destinado tiempo para analizar opciones de mejoramiento; sin embargo, cuando los dejan solos se complica porque FUNDATEC no tiene injerencia.</w:t>
      </w:r>
    </w:p>
    <w:p w:rsidR="004850AD" w:rsidRPr="00FF79BE" w:rsidRDefault="004850AD" w:rsidP="009F457D">
      <w:pPr>
        <w:jc w:val="both"/>
        <w:rPr>
          <w:rFonts w:ascii="Arial" w:hAnsi="Arial" w:cs="Arial"/>
        </w:rPr>
      </w:pPr>
      <w:r>
        <w:rPr>
          <w:rFonts w:ascii="Arial" w:hAnsi="Arial" w:cs="Arial"/>
        </w:rPr>
        <w:t>En otro orden de ideas, la señora Damaris Cordero informa</w:t>
      </w:r>
      <w:r w:rsidRPr="00FF79BE">
        <w:rPr>
          <w:rFonts w:ascii="Arial" w:hAnsi="Arial" w:cs="Arial"/>
        </w:rPr>
        <w:t xml:space="preserve"> que en cuanto a Zapote</w:t>
      </w:r>
      <w:r>
        <w:rPr>
          <w:rFonts w:ascii="Arial" w:hAnsi="Arial" w:cs="Arial"/>
        </w:rPr>
        <w:t>,</w:t>
      </w:r>
      <w:r w:rsidRPr="00FF79BE">
        <w:rPr>
          <w:rFonts w:ascii="Arial" w:hAnsi="Arial" w:cs="Arial"/>
        </w:rPr>
        <w:t xml:space="preserve"> </w:t>
      </w:r>
      <w:r>
        <w:rPr>
          <w:rFonts w:ascii="Arial" w:hAnsi="Arial" w:cs="Arial"/>
        </w:rPr>
        <w:t>la O</w:t>
      </w:r>
      <w:r w:rsidRPr="00FF79BE">
        <w:rPr>
          <w:rFonts w:ascii="Arial" w:hAnsi="Arial" w:cs="Arial"/>
        </w:rPr>
        <w:t xml:space="preserve">ficina de Ingeniería </w:t>
      </w:r>
      <w:r>
        <w:rPr>
          <w:rFonts w:ascii="Arial" w:hAnsi="Arial" w:cs="Arial"/>
        </w:rPr>
        <w:t xml:space="preserve">empezará </w:t>
      </w:r>
      <w:r w:rsidRPr="00FF79BE">
        <w:rPr>
          <w:rFonts w:ascii="Arial" w:hAnsi="Arial" w:cs="Arial"/>
        </w:rPr>
        <w:t>el lunes con toda la logística que FUNDATEC ha podido brindar</w:t>
      </w:r>
      <w:r>
        <w:rPr>
          <w:rFonts w:ascii="Arial" w:hAnsi="Arial" w:cs="Arial"/>
        </w:rPr>
        <w:t>,</w:t>
      </w:r>
      <w:r w:rsidRPr="00FF79BE">
        <w:rPr>
          <w:rFonts w:ascii="Arial" w:hAnsi="Arial" w:cs="Arial"/>
        </w:rPr>
        <w:t xml:space="preserve"> para liberar espacios, bajar laboratorios y empezar con el inicio de clases, </w:t>
      </w:r>
      <w:r>
        <w:rPr>
          <w:rFonts w:ascii="Arial" w:hAnsi="Arial" w:cs="Arial"/>
        </w:rPr>
        <w:t xml:space="preserve">aprovecha para mencionar que </w:t>
      </w:r>
      <w:r w:rsidRPr="00FF79BE">
        <w:rPr>
          <w:rFonts w:ascii="Arial" w:hAnsi="Arial" w:cs="Arial"/>
        </w:rPr>
        <w:t xml:space="preserve"> no alcanzó el dinero para las mejoras del auditorio, esa tarea quedará pendiente para </w:t>
      </w:r>
      <w:r>
        <w:rPr>
          <w:rFonts w:ascii="Arial" w:hAnsi="Arial" w:cs="Arial"/>
        </w:rPr>
        <w:t>el</w:t>
      </w:r>
      <w:r w:rsidRPr="00FF79BE">
        <w:rPr>
          <w:rFonts w:ascii="Arial" w:hAnsi="Arial" w:cs="Arial"/>
        </w:rPr>
        <w:t xml:space="preserve"> próximo año.</w:t>
      </w:r>
    </w:p>
    <w:p w:rsidR="004850AD" w:rsidRPr="005866DE" w:rsidRDefault="004850AD" w:rsidP="009F457D">
      <w:pPr>
        <w:jc w:val="both"/>
        <w:rPr>
          <w:rFonts w:ascii="Arial" w:hAnsi="Arial" w:cs="Arial"/>
        </w:rPr>
      </w:pPr>
      <w:r>
        <w:rPr>
          <w:rFonts w:ascii="Arial" w:hAnsi="Arial" w:cs="Arial"/>
        </w:rPr>
        <w:t>La señora Grettel Castro</w:t>
      </w:r>
      <w:r w:rsidRPr="005866DE">
        <w:rPr>
          <w:rFonts w:ascii="Arial" w:hAnsi="Arial" w:cs="Arial"/>
        </w:rPr>
        <w:t xml:space="preserve"> </w:t>
      </w:r>
      <w:r>
        <w:rPr>
          <w:rFonts w:ascii="Arial" w:hAnsi="Arial" w:cs="Arial"/>
        </w:rPr>
        <w:t>resalta la</w:t>
      </w:r>
      <w:r w:rsidRPr="005866DE">
        <w:rPr>
          <w:rFonts w:ascii="Arial" w:hAnsi="Arial" w:cs="Arial"/>
        </w:rPr>
        <w:t xml:space="preserve"> importante de </w:t>
      </w:r>
      <w:r>
        <w:rPr>
          <w:rFonts w:ascii="Arial" w:hAnsi="Arial" w:cs="Arial"/>
        </w:rPr>
        <w:t>conocer</w:t>
      </w:r>
      <w:r w:rsidRPr="005866DE">
        <w:rPr>
          <w:rFonts w:ascii="Arial" w:hAnsi="Arial" w:cs="Arial"/>
        </w:rPr>
        <w:t xml:space="preserve"> que la FUNDATEC</w:t>
      </w:r>
      <w:r>
        <w:rPr>
          <w:rFonts w:ascii="Arial" w:hAnsi="Arial" w:cs="Arial"/>
        </w:rPr>
        <w:t xml:space="preserve"> representa</w:t>
      </w:r>
      <w:r w:rsidRPr="005866DE">
        <w:rPr>
          <w:rFonts w:ascii="Arial" w:hAnsi="Arial" w:cs="Arial"/>
        </w:rPr>
        <w:t xml:space="preserve"> la forma más ágil de vinculación para llevar a cabo proyectos en la Institución, es lamentable lo que está sucediendo y se debe buscar una solución lo más pronto posible.  Por otro lado, se presentan necesidades en los Sectores Externos para desarrollar e innovar en beneficio de estos, las Escuelas en esta Institución tienen todo el potencial; pero se debe motivar</w:t>
      </w:r>
      <w:r>
        <w:rPr>
          <w:rFonts w:ascii="Arial" w:hAnsi="Arial" w:cs="Arial"/>
        </w:rPr>
        <w:t xml:space="preserve"> a la gente.  Amplía que algo</w:t>
      </w:r>
      <w:r w:rsidRPr="005866DE">
        <w:rPr>
          <w:rFonts w:ascii="Arial" w:hAnsi="Arial" w:cs="Arial"/>
        </w:rPr>
        <w:t xml:space="preserve"> que no se consideró fue la distancia, ya que habría que ir hasta Liberia, y por la inversión muchas Escuelas no  podían hacerlo.  Insiste en  que como Institución no se debe dar ningún paso si no se tiene la plena certeza de la participación por parte de la gente que le va  a dar vida</w:t>
      </w:r>
      <w:r>
        <w:rPr>
          <w:rFonts w:ascii="Arial" w:hAnsi="Arial" w:cs="Arial"/>
        </w:rPr>
        <w:t xml:space="preserve"> a los proyectos; </w:t>
      </w:r>
      <w:r w:rsidRPr="005866DE">
        <w:rPr>
          <w:rFonts w:ascii="Arial" w:hAnsi="Arial" w:cs="Arial"/>
        </w:rPr>
        <w:t xml:space="preserve"> esto que lo tenga presente la misma Fundación.</w:t>
      </w:r>
    </w:p>
    <w:p w:rsidR="004850AD" w:rsidRPr="005866DE" w:rsidRDefault="004850AD" w:rsidP="009F457D">
      <w:pPr>
        <w:jc w:val="both"/>
        <w:rPr>
          <w:rFonts w:ascii="Arial" w:hAnsi="Arial" w:cs="Arial"/>
        </w:rPr>
      </w:pPr>
      <w:r>
        <w:rPr>
          <w:rFonts w:ascii="Arial" w:hAnsi="Arial" w:cs="Arial"/>
        </w:rPr>
        <w:t>El señor Julio Calvo</w:t>
      </w:r>
      <w:r w:rsidRPr="005866DE">
        <w:rPr>
          <w:rFonts w:ascii="Arial" w:hAnsi="Arial" w:cs="Arial"/>
        </w:rPr>
        <w:t xml:space="preserve"> </w:t>
      </w:r>
      <w:r>
        <w:rPr>
          <w:rFonts w:ascii="Arial" w:hAnsi="Arial" w:cs="Arial"/>
        </w:rPr>
        <w:t>expresa que para cerrar</w:t>
      </w:r>
      <w:r w:rsidRPr="005866DE">
        <w:rPr>
          <w:rFonts w:ascii="Arial" w:hAnsi="Arial" w:cs="Arial"/>
        </w:rPr>
        <w:t xml:space="preserve"> el tema, la Comisión de Vinculación Externa Remunerada</w:t>
      </w:r>
      <w:r>
        <w:rPr>
          <w:rFonts w:ascii="Arial" w:hAnsi="Arial" w:cs="Arial"/>
        </w:rPr>
        <w:t>, retomará el asunto.</w:t>
      </w:r>
    </w:p>
    <w:p w:rsidR="004850AD" w:rsidRPr="005866DE" w:rsidRDefault="004850AD" w:rsidP="009F457D">
      <w:pPr>
        <w:jc w:val="both"/>
        <w:rPr>
          <w:rFonts w:ascii="Arial" w:hAnsi="Arial" w:cs="Arial"/>
        </w:rPr>
      </w:pPr>
      <w:r w:rsidRPr="005866DE">
        <w:rPr>
          <w:rFonts w:ascii="Arial" w:hAnsi="Arial" w:cs="Arial"/>
        </w:rPr>
        <w:t>El señor Jorge Chaves expresa que la Comisión lo retomará e invitará a la FUNDATEC.</w:t>
      </w:r>
    </w:p>
    <w:p w:rsidR="004850AD" w:rsidRPr="00CC18E2" w:rsidRDefault="004850AD" w:rsidP="009F457D">
      <w:pPr>
        <w:jc w:val="both"/>
        <w:rPr>
          <w:rFonts w:ascii="Arial" w:hAnsi="Arial" w:cs="Arial"/>
        </w:rPr>
      </w:pPr>
      <w:r w:rsidRPr="00CC18E2">
        <w:rPr>
          <w:rFonts w:ascii="Arial" w:hAnsi="Arial" w:cs="Arial"/>
        </w:rPr>
        <w:lastRenderedPageBreak/>
        <w:t xml:space="preserve">El señor Alexander </w:t>
      </w:r>
      <w:proofErr w:type="spellStart"/>
      <w:r w:rsidRPr="00CC18E2">
        <w:rPr>
          <w:rFonts w:ascii="Arial" w:hAnsi="Arial" w:cs="Arial"/>
        </w:rPr>
        <w:t>Valerín</w:t>
      </w:r>
      <w:proofErr w:type="spellEnd"/>
      <w:r w:rsidRPr="00CC18E2">
        <w:rPr>
          <w:rFonts w:ascii="Arial" w:hAnsi="Arial" w:cs="Arial"/>
        </w:rPr>
        <w:t xml:space="preserve"> aporta que debido a la urgencia de cerrar el contrato, sería importante que se comience la negociación con los dueños de </w:t>
      </w:r>
      <w:proofErr w:type="spellStart"/>
      <w:r w:rsidRPr="00CC18E2">
        <w:rPr>
          <w:rFonts w:ascii="Arial" w:hAnsi="Arial" w:cs="Arial"/>
        </w:rPr>
        <w:t>Solarium</w:t>
      </w:r>
      <w:proofErr w:type="spellEnd"/>
      <w:r w:rsidRPr="00CC18E2">
        <w:rPr>
          <w:rFonts w:ascii="Arial" w:hAnsi="Arial" w:cs="Arial"/>
        </w:rPr>
        <w:t xml:space="preserve"> para hablar sobre el último cuadro, que se cierre en cero o que indiquen que efectivamente se debe cancelar todo -en el peor de los casos- o algún monto que ellos consideren.  Considera  importante motivar a los compañeros de la Comisión d</w:t>
      </w:r>
      <w:r>
        <w:rPr>
          <w:rFonts w:ascii="Arial" w:hAnsi="Arial" w:cs="Arial"/>
        </w:rPr>
        <w:t xml:space="preserve">e Vinculación, </w:t>
      </w:r>
      <w:r w:rsidRPr="00CC18E2">
        <w:rPr>
          <w:rFonts w:ascii="Arial" w:hAnsi="Arial" w:cs="Arial"/>
        </w:rPr>
        <w:t xml:space="preserve">retomarlo en el mes de diciembre, esto para tener la certeza de cómo se iniciaría en enero 2012 y hacer las gestiones </w:t>
      </w:r>
      <w:r>
        <w:rPr>
          <w:rFonts w:ascii="Arial" w:hAnsi="Arial" w:cs="Arial"/>
        </w:rPr>
        <w:t>a nivel de Fundación.</w:t>
      </w:r>
    </w:p>
    <w:p w:rsidR="004850AD" w:rsidRPr="00B14C30" w:rsidRDefault="004850AD" w:rsidP="009F457D">
      <w:pPr>
        <w:jc w:val="both"/>
        <w:rPr>
          <w:rFonts w:ascii="Arial" w:hAnsi="Arial" w:cs="Arial"/>
        </w:rPr>
      </w:pPr>
      <w:r w:rsidRPr="00B14C30">
        <w:rPr>
          <w:rFonts w:ascii="Arial" w:hAnsi="Arial" w:cs="Arial"/>
        </w:rPr>
        <w:t>El señor Jorge Chaves informa que la Comisión de Vinculación Externa Remunerada</w:t>
      </w:r>
      <w:r>
        <w:rPr>
          <w:rFonts w:ascii="Arial" w:hAnsi="Arial" w:cs="Arial"/>
        </w:rPr>
        <w:t>,</w:t>
      </w:r>
      <w:r w:rsidRPr="00B14C30">
        <w:rPr>
          <w:rFonts w:ascii="Arial" w:hAnsi="Arial" w:cs="Arial"/>
        </w:rPr>
        <w:t xml:space="preserve"> está convocada para el próximo lunes a las 9:30 a.m.  Solicita que si la propuesta está lista, se las envíen para el respectivo análisis.</w:t>
      </w:r>
    </w:p>
    <w:p w:rsidR="004850AD" w:rsidRPr="00B14C30" w:rsidRDefault="004850AD" w:rsidP="009F457D">
      <w:pPr>
        <w:jc w:val="both"/>
        <w:rPr>
          <w:rFonts w:ascii="Arial" w:hAnsi="Arial" w:cs="Arial"/>
        </w:rPr>
      </w:pPr>
      <w:r w:rsidRPr="002A6B47">
        <w:rPr>
          <w:rFonts w:ascii="Arial" w:hAnsi="Arial" w:cs="Arial"/>
          <w:b/>
        </w:rPr>
        <w:t>NOTA</w:t>
      </w:r>
      <w:r>
        <w:rPr>
          <w:rFonts w:ascii="Arial" w:hAnsi="Arial" w:cs="Arial"/>
        </w:rPr>
        <w:t>: El señor Julio Calvo agradece la presencia a las personas invitadas, quienes se retiran a las 10:05 am.</w:t>
      </w:r>
    </w:p>
    <w:p w:rsidR="004850AD" w:rsidRDefault="004850AD" w:rsidP="002A6B47">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4</w:t>
      </w:r>
    </w:p>
    <w:p w:rsidR="004850AD" w:rsidRPr="000E5806" w:rsidRDefault="004850AD" w:rsidP="000E5806">
      <w:pPr>
        <w:ind w:left="1985" w:hanging="1985"/>
        <w:jc w:val="both"/>
        <w:rPr>
          <w:rFonts w:ascii="Arial" w:hAnsi="Arial"/>
          <w:b/>
        </w:rPr>
      </w:pPr>
      <w:r w:rsidRPr="00452E55">
        <w:rPr>
          <w:rFonts w:ascii="Arial" w:hAnsi="Arial"/>
          <w:b/>
        </w:rPr>
        <w:t xml:space="preserve">ARTÍCULO </w:t>
      </w:r>
      <w:r>
        <w:rPr>
          <w:rFonts w:ascii="Arial" w:hAnsi="Arial"/>
          <w:b/>
        </w:rPr>
        <w:t xml:space="preserve">14. </w:t>
      </w:r>
      <w:r>
        <w:rPr>
          <w:rFonts w:ascii="Arial" w:hAnsi="Arial"/>
          <w:b/>
        </w:rPr>
        <w:tab/>
      </w:r>
      <w:r w:rsidRPr="000E5806">
        <w:rPr>
          <w:rFonts w:ascii="Arial" w:hAnsi="Arial"/>
          <w:b/>
        </w:rPr>
        <w:t xml:space="preserve">Reforma Integral del Reglamento de Incentivos para funcionarios de la Sede Regional San Carlos </w:t>
      </w:r>
    </w:p>
    <w:p w:rsidR="004850AD" w:rsidRDefault="004850AD" w:rsidP="002A6B47">
      <w:pPr>
        <w:jc w:val="both"/>
        <w:rPr>
          <w:rFonts w:ascii="Arial" w:hAnsi="Arial" w:cs="Arial"/>
        </w:rPr>
      </w:pPr>
      <w:r w:rsidRPr="00986EF2">
        <w:rPr>
          <w:rFonts w:ascii="Arial" w:hAnsi="Arial" w:cs="Arial"/>
          <w:b/>
        </w:rPr>
        <w:t>INVITADOS</w:t>
      </w:r>
      <w:r w:rsidRPr="00986EF2">
        <w:rPr>
          <w:rFonts w:ascii="Arial" w:hAnsi="Arial" w:cs="Arial"/>
        </w:rPr>
        <w:t xml:space="preserve">: </w:t>
      </w:r>
      <w:proofErr w:type="spellStart"/>
      <w:r w:rsidRPr="00986EF2">
        <w:rPr>
          <w:rFonts w:ascii="Arial" w:hAnsi="Arial" w:cs="Arial"/>
        </w:rPr>
        <w:t>MSc</w:t>
      </w:r>
      <w:proofErr w:type="spellEnd"/>
      <w:r>
        <w:rPr>
          <w:rFonts w:ascii="Arial" w:hAnsi="Arial" w:cs="Arial"/>
        </w:rPr>
        <w:t xml:space="preserve">. </w:t>
      </w:r>
      <w:r w:rsidRPr="00986EF2">
        <w:rPr>
          <w:rFonts w:ascii="Arial" w:hAnsi="Arial" w:cs="Arial"/>
        </w:rPr>
        <w:t>Edgardo Vargas</w:t>
      </w:r>
      <w:r>
        <w:rPr>
          <w:rFonts w:ascii="Arial" w:hAnsi="Arial" w:cs="Arial"/>
        </w:rPr>
        <w:t>, Director Sede Regional San Carlos</w:t>
      </w:r>
      <w:r w:rsidRPr="00986EF2">
        <w:rPr>
          <w:rFonts w:ascii="Arial" w:hAnsi="Arial" w:cs="Arial"/>
        </w:rPr>
        <w:t xml:space="preserve"> y el </w:t>
      </w:r>
      <w:r>
        <w:rPr>
          <w:rFonts w:ascii="Arial" w:hAnsi="Arial" w:cs="Arial"/>
        </w:rPr>
        <w:t xml:space="preserve">Prof. </w:t>
      </w:r>
      <w:r w:rsidRPr="00986EF2">
        <w:rPr>
          <w:rFonts w:ascii="Arial" w:hAnsi="Arial" w:cs="Arial"/>
        </w:rPr>
        <w:t xml:space="preserve"> Carlos Martínez</w:t>
      </w:r>
      <w:r>
        <w:rPr>
          <w:rFonts w:ascii="Arial" w:hAnsi="Arial" w:cs="Arial"/>
        </w:rPr>
        <w:t>, Secretario General de la AFITEC.</w:t>
      </w:r>
    </w:p>
    <w:p w:rsidR="004850AD" w:rsidRDefault="004850AD" w:rsidP="002A6B47">
      <w:pPr>
        <w:jc w:val="both"/>
        <w:rPr>
          <w:rFonts w:ascii="Arial" w:hAnsi="Arial" w:cs="Arial"/>
        </w:rPr>
      </w:pPr>
      <w:r w:rsidRPr="00986EF2">
        <w:rPr>
          <w:rFonts w:ascii="Arial" w:hAnsi="Arial" w:cs="Arial"/>
          <w:b/>
        </w:rPr>
        <w:t>NOTA</w:t>
      </w:r>
      <w:r>
        <w:rPr>
          <w:rFonts w:ascii="Arial" w:hAnsi="Arial" w:cs="Arial"/>
        </w:rPr>
        <w:t>: Ingresan las personas invitadas, a las 10:10 am.</w:t>
      </w:r>
    </w:p>
    <w:p w:rsidR="004850AD" w:rsidRDefault="004850AD" w:rsidP="002A6B47">
      <w:pPr>
        <w:jc w:val="both"/>
        <w:rPr>
          <w:rFonts w:ascii="Arial" w:hAnsi="Arial" w:cs="Arial"/>
        </w:rPr>
      </w:pPr>
      <w:r>
        <w:rPr>
          <w:rFonts w:ascii="Arial" w:hAnsi="Arial" w:cs="Arial"/>
        </w:rPr>
        <w:t>El señor Julio Calvo da la bienvenida a los invitados y les cede la palabra para la exposición del tema.</w:t>
      </w:r>
    </w:p>
    <w:p w:rsidR="004850AD" w:rsidRPr="00986EF2" w:rsidRDefault="004850AD" w:rsidP="002A6B47">
      <w:pPr>
        <w:jc w:val="both"/>
        <w:rPr>
          <w:rFonts w:ascii="Arial" w:hAnsi="Arial" w:cs="Arial"/>
          <w:i/>
        </w:rPr>
      </w:pPr>
      <w:r>
        <w:rPr>
          <w:rFonts w:ascii="Arial" w:hAnsi="Arial" w:cs="Arial"/>
        </w:rPr>
        <w:t>El señor Edgardo Vargas i</w:t>
      </w:r>
      <w:r w:rsidRPr="00986EF2">
        <w:rPr>
          <w:rFonts w:ascii="Arial" w:hAnsi="Arial" w:cs="Arial"/>
        </w:rPr>
        <w:t>ntroduce el tema señal</w:t>
      </w:r>
      <w:r>
        <w:rPr>
          <w:rFonts w:ascii="Arial" w:hAnsi="Arial" w:cs="Arial"/>
        </w:rPr>
        <w:t xml:space="preserve">ando que a raíz de la propuesta </w:t>
      </w:r>
      <w:r w:rsidRPr="00986EF2">
        <w:rPr>
          <w:rFonts w:ascii="Arial" w:hAnsi="Arial" w:cs="Arial"/>
        </w:rPr>
        <w:t>enviada</w:t>
      </w:r>
      <w:r>
        <w:rPr>
          <w:rFonts w:ascii="Arial" w:hAnsi="Arial" w:cs="Arial"/>
        </w:rPr>
        <w:t xml:space="preserve"> en consulta </w:t>
      </w:r>
      <w:r w:rsidRPr="00986EF2">
        <w:rPr>
          <w:rFonts w:ascii="Arial" w:hAnsi="Arial" w:cs="Arial"/>
        </w:rPr>
        <w:t xml:space="preserve"> a la Sede, </w:t>
      </w:r>
      <w:r>
        <w:rPr>
          <w:rFonts w:ascii="Arial" w:hAnsi="Arial" w:cs="Arial"/>
        </w:rPr>
        <w:t>hubo</w:t>
      </w:r>
      <w:r w:rsidRPr="00986EF2">
        <w:rPr>
          <w:rFonts w:ascii="Arial" w:hAnsi="Arial" w:cs="Arial"/>
        </w:rPr>
        <w:t xml:space="preserve"> una serie de reacciones importantes, lamenta que no fuera resuelto antes de que </w:t>
      </w:r>
      <w:r>
        <w:rPr>
          <w:rFonts w:ascii="Arial" w:hAnsi="Arial" w:cs="Arial"/>
        </w:rPr>
        <w:t xml:space="preserve">él </w:t>
      </w:r>
      <w:r w:rsidRPr="00986EF2">
        <w:rPr>
          <w:rFonts w:ascii="Arial" w:hAnsi="Arial" w:cs="Arial"/>
        </w:rPr>
        <w:t>asumiera la Dirección</w:t>
      </w:r>
      <w:r>
        <w:rPr>
          <w:rFonts w:ascii="Arial" w:hAnsi="Arial" w:cs="Arial"/>
        </w:rPr>
        <w:t>. Expresa que c</w:t>
      </w:r>
      <w:r w:rsidRPr="00986EF2">
        <w:rPr>
          <w:rFonts w:ascii="Arial" w:hAnsi="Arial" w:cs="Arial"/>
        </w:rPr>
        <w:t>omo Director de Sede le correspondió enfrentar dicho tema en conjunto con el cuerpo de Directores de San Carlos</w:t>
      </w:r>
      <w:r>
        <w:rPr>
          <w:rFonts w:ascii="Arial" w:hAnsi="Arial" w:cs="Arial"/>
        </w:rPr>
        <w:t>,</w:t>
      </w:r>
      <w:r w:rsidRPr="00986EF2">
        <w:rPr>
          <w:rFonts w:ascii="Arial" w:hAnsi="Arial" w:cs="Arial"/>
        </w:rPr>
        <w:t xml:space="preserve"> que es casi totalmente nuevo</w:t>
      </w:r>
      <w:r>
        <w:rPr>
          <w:rFonts w:ascii="Arial" w:hAnsi="Arial" w:cs="Arial"/>
        </w:rPr>
        <w:t>,</w:t>
      </w:r>
      <w:r w:rsidRPr="00986EF2">
        <w:rPr>
          <w:rFonts w:ascii="Arial" w:hAnsi="Arial" w:cs="Arial"/>
        </w:rPr>
        <w:t xml:space="preserve"> </w:t>
      </w:r>
      <w:r>
        <w:rPr>
          <w:rFonts w:ascii="Arial" w:hAnsi="Arial" w:cs="Arial"/>
        </w:rPr>
        <w:t>por lo que hubo que hacer un trabajo más intensivo para poner en autos a todos los funcionarios.  Producto de ese trabajo elaboraron una propuesta alterna para consideración del Consejo Institucional, la cual fue presentada ante el Consejo de Rectoría y se le incorporaron sus aportes.  Procede a con la siguiente presentación de la propuesta.</w:t>
      </w:r>
    </w:p>
    <w:p w:rsidR="004850AD" w:rsidRPr="0012442A" w:rsidRDefault="004850AD" w:rsidP="00271452">
      <w:pPr>
        <w:widowControl w:val="0"/>
        <w:pBdr>
          <w:top w:val="single" w:sz="4" w:space="1" w:color="auto"/>
          <w:left w:val="single" w:sz="4" w:space="4" w:color="auto"/>
          <w:bottom w:val="single" w:sz="4" w:space="1" w:color="auto"/>
          <w:right w:val="single" w:sz="4" w:space="4" w:color="auto"/>
        </w:pBdr>
        <w:jc w:val="both"/>
        <w:rPr>
          <w:rFonts w:ascii="Arial" w:hAnsi="Arial" w:cs="Arial"/>
          <w:lang w:val="es-ES"/>
        </w:rPr>
      </w:pPr>
      <w:r w:rsidRPr="0012442A">
        <w:rPr>
          <w:rFonts w:ascii="Arial" w:hAnsi="Arial" w:cs="Arial"/>
          <w:b/>
          <w:bCs/>
          <w:lang w:val="es-ES"/>
        </w:rPr>
        <w:t>Propuesta de Reglamento de Incentivos de la Sede Regional San Carlos</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t xml:space="preserve">Artículo 1. Del alcance </w:t>
      </w:r>
    </w:p>
    <w:p w:rsidR="004850AD" w:rsidRPr="0012442A" w:rsidRDefault="004850AD" w:rsidP="00271452">
      <w:pPr>
        <w:jc w:val="both"/>
        <w:rPr>
          <w:rFonts w:ascii="Arial" w:hAnsi="Arial" w:cs="Arial"/>
          <w:lang w:val="es-ES"/>
        </w:rPr>
      </w:pPr>
      <w:r w:rsidRPr="0012442A">
        <w:rPr>
          <w:rFonts w:ascii="Arial" w:hAnsi="Arial" w:cs="Arial"/>
          <w:lang w:val="es-ES"/>
        </w:rPr>
        <w:t xml:space="preserve">El presente Reglamento norma los incentivos a los que hace referencia el Artículo 124 de la Segunda Convención Colectiva de Trabajo, para los funcionarios de la Sede Regional San Carlos del ITCR. </w:t>
      </w:r>
    </w:p>
    <w:p w:rsidR="004850AD" w:rsidRPr="0012442A" w:rsidRDefault="004850AD" w:rsidP="00271452">
      <w:pPr>
        <w:jc w:val="both"/>
        <w:rPr>
          <w:rFonts w:ascii="Arial" w:hAnsi="Arial" w:cs="Arial"/>
          <w:lang w:val="es-ES"/>
        </w:rPr>
      </w:pPr>
      <w:r w:rsidRPr="0012442A">
        <w:rPr>
          <w:rFonts w:ascii="Arial" w:hAnsi="Arial" w:cs="Arial"/>
          <w:lang w:val="es-ES"/>
        </w:rPr>
        <w:t xml:space="preserve">Todos los incentivos a los que hace referencia este Reglamento se consideran de carácter no remunerativo, ni retributivo o no generadores de derechos adquiridos. </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t xml:space="preserve">Artículo 2 De los objetivos </w:t>
      </w:r>
    </w:p>
    <w:p w:rsidR="004850AD" w:rsidRPr="0012442A" w:rsidRDefault="004850AD" w:rsidP="00271452">
      <w:pPr>
        <w:jc w:val="both"/>
        <w:rPr>
          <w:rFonts w:ascii="Arial" w:hAnsi="Arial" w:cs="Arial"/>
          <w:lang w:val="es-ES"/>
        </w:rPr>
      </w:pPr>
      <w:r w:rsidRPr="0012442A">
        <w:rPr>
          <w:rFonts w:ascii="Arial" w:hAnsi="Arial" w:cs="Arial"/>
          <w:lang w:val="es-ES"/>
        </w:rPr>
        <w:t xml:space="preserve">Son objetivos del presente Reglamento los siguientes: </w:t>
      </w:r>
    </w:p>
    <w:p w:rsidR="004850AD" w:rsidRPr="0012442A" w:rsidRDefault="004850AD" w:rsidP="00271452">
      <w:pPr>
        <w:numPr>
          <w:ilvl w:val="0"/>
          <w:numId w:val="38"/>
        </w:numPr>
        <w:jc w:val="both"/>
        <w:rPr>
          <w:rFonts w:ascii="Arial" w:hAnsi="Arial" w:cs="Arial"/>
          <w:lang w:val="es-ES"/>
        </w:rPr>
      </w:pPr>
      <w:r w:rsidRPr="0012442A">
        <w:rPr>
          <w:rFonts w:ascii="Arial" w:hAnsi="Arial" w:cs="Arial"/>
          <w:lang w:val="es-ES"/>
        </w:rPr>
        <w:t xml:space="preserve">Permitir la atracción y permanencias de personal de alto nivel académico. </w:t>
      </w:r>
    </w:p>
    <w:p w:rsidR="004850AD" w:rsidRPr="0012442A" w:rsidRDefault="004850AD" w:rsidP="00271452">
      <w:pPr>
        <w:numPr>
          <w:ilvl w:val="0"/>
          <w:numId w:val="38"/>
        </w:numPr>
        <w:jc w:val="both"/>
        <w:rPr>
          <w:rFonts w:ascii="Arial" w:hAnsi="Arial" w:cs="Arial"/>
          <w:lang w:val="es-ES"/>
        </w:rPr>
      </w:pPr>
      <w:r w:rsidRPr="0012442A">
        <w:rPr>
          <w:rFonts w:ascii="Arial" w:hAnsi="Arial" w:cs="Arial"/>
          <w:lang w:val="es-ES"/>
        </w:rPr>
        <w:t xml:space="preserve">Permitir la atracción y permanencia de personal cuando existan restricciones de mercado. </w:t>
      </w:r>
    </w:p>
    <w:p w:rsidR="004850AD" w:rsidRPr="0012442A" w:rsidRDefault="004850AD" w:rsidP="00271452">
      <w:pPr>
        <w:numPr>
          <w:ilvl w:val="0"/>
          <w:numId w:val="38"/>
        </w:numPr>
        <w:jc w:val="both"/>
        <w:rPr>
          <w:rFonts w:ascii="Arial" w:hAnsi="Arial" w:cs="Arial"/>
          <w:lang w:val="es-ES"/>
        </w:rPr>
      </w:pPr>
      <w:r w:rsidRPr="0012442A">
        <w:rPr>
          <w:rFonts w:ascii="Arial" w:hAnsi="Arial" w:cs="Arial"/>
          <w:lang w:val="es-ES"/>
        </w:rPr>
        <w:t xml:space="preserve">Apoyar el desarrollo de nuevas opciones académicas. </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t xml:space="preserve">Artículo 3. De los incentivos </w:t>
      </w:r>
    </w:p>
    <w:p w:rsidR="004850AD" w:rsidRPr="0012442A" w:rsidRDefault="004850AD" w:rsidP="00271452">
      <w:pPr>
        <w:jc w:val="both"/>
        <w:rPr>
          <w:rFonts w:ascii="Arial" w:hAnsi="Arial" w:cs="Arial"/>
          <w:lang w:val="es-ES"/>
        </w:rPr>
      </w:pPr>
      <w:r w:rsidRPr="0012442A">
        <w:rPr>
          <w:rFonts w:ascii="Arial" w:hAnsi="Arial" w:cs="Arial"/>
          <w:lang w:val="es-ES"/>
        </w:rPr>
        <w:t xml:space="preserve">Se considerarán incentivos los siguientes: residencia familiar, habitación individual o compartida, transporte y alimentación. </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lastRenderedPageBreak/>
        <w:t xml:space="preserve">Artículo 4. De las definiciones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Alimentación:</w:t>
      </w:r>
      <w:r w:rsidRPr="0012442A">
        <w:rPr>
          <w:rFonts w:ascii="Arial" w:hAnsi="Arial" w:cs="Arial"/>
          <w:lang w:val="es-ES"/>
        </w:rPr>
        <w:t xml:space="preserve"> Servicio que se presta de desayuno, almuerzo y cena por medio de la soda comedor del Instituto.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Carrera nueva:</w:t>
      </w:r>
      <w:r w:rsidRPr="0012442A">
        <w:rPr>
          <w:rFonts w:ascii="Arial" w:hAnsi="Arial" w:cs="Arial"/>
          <w:lang w:val="es-ES"/>
        </w:rPr>
        <w:t xml:space="preserve"> Carrera que tiene menos de cinco años de estarse impartiendo en la Sede Regional.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Derechos Adquiridos:</w:t>
      </w:r>
      <w:r w:rsidRPr="0012442A">
        <w:rPr>
          <w:rFonts w:ascii="Arial" w:hAnsi="Arial" w:cs="Arial"/>
          <w:lang w:val="es-ES"/>
        </w:rPr>
        <w:t xml:space="preserve"> Se genera cuando un determinado bien o derecho, anteriormente ajeno o inexistente, ingresa o afecta el patrimonio de una persona, de manera positiva; es decir, obteniendo un aumento, incremento, beneficio o ventaja, que pueda ser verificable. Tiene relación con el ámbito patrimonial.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Incentivo:</w:t>
      </w:r>
      <w:r w:rsidRPr="0012442A">
        <w:rPr>
          <w:rFonts w:ascii="Arial" w:hAnsi="Arial" w:cs="Arial"/>
          <w:lang w:val="es-ES"/>
        </w:rPr>
        <w:t xml:space="preserve"> Estímulo que se ofrece a una persona con el fin de elevar la producción y mejorar los rendimientos o de atraerlo y conservar sus servicios en la Sede Regional.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Personal de Alto Nivel Académico:</w:t>
      </w:r>
      <w:r w:rsidRPr="0012442A">
        <w:rPr>
          <w:rFonts w:ascii="Arial" w:hAnsi="Arial" w:cs="Arial"/>
          <w:lang w:val="es-ES"/>
        </w:rPr>
        <w:t xml:space="preserve"> para efectos de este reglamento se considerará personal de alto nivel académico aquel personal que a nivel de postgrado posea mínimo una maestría y/o doctorado en el área de la Ciencia y la Tecnología o en las especialidades de las Carreras que se imparten en la Sede Regional porque trabajará en una de las dependencias académicas de la misma.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Residencia familiar:</w:t>
      </w:r>
      <w:r w:rsidRPr="0012442A">
        <w:rPr>
          <w:rFonts w:ascii="Arial" w:hAnsi="Arial" w:cs="Arial"/>
          <w:lang w:val="es-ES"/>
        </w:rPr>
        <w:t xml:space="preserve"> Se refiere a casa propia del funcionario o que uno de sus dependientes o su cónyuge, o pareja en relación pública y estable, posea casa a su nombre y/o bajo la protección de personas jurídicas. Además esta condición es independiente de si la usa o no. Igualmente se considerará que si el funcionario, cónyuge o pareja en relación pública y estable, o dependientes lleguen a poseer casa propia.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Condicionamientos del Mercado:</w:t>
      </w:r>
      <w:r w:rsidRPr="0012442A">
        <w:rPr>
          <w:rFonts w:ascii="Arial" w:hAnsi="Arial" w:cs="Arial"/>
          <w:lang w:val="es-ES"/>
        </w:rPr>
        <w:t xml:space="preserve"> Cuando existe impedimento, por la demanda y la oferta de profesionales en el mercado laboral, para contratar personal profesional en la Sede Regional de San Carlos. </w:t>
      </w:r>
    </w:p>
    <w:p w:rsidR="004850AD" w:rsidRPr="0012442A" w:rsidRDefault="004850AD" w:rsidP="00271452">
      <w:pPr>
        <w:numPr>
          <w:ilvl w:val="0"/>
          <w:numId w:val="39"/>
        </w:numPr>
        <w:jc w:val="both"/>
        <w:rPr>
          <w:rFonts w:ascii="Arial" w:hAnsi="Arial" w:cs="Arial"/>
          <w:lang w:val="es-ES"/>
        </w:rPr>
      </w:pPr>
      <w:r w:rsidRPr="0012442A">
        <w:rPr>
          <w:rFonts w:ascii="Arial" w:hAnsi="Arial" w:cs="Arial"/>
          <w:b/>
          <w:bCs/>
          <w:lang w:val="es-ES"/>
        </w:rPr>
        <w:t>Transporte:</w:t>
      </w:r>
      <w:r w:rsidRPr="0012442A">
        <w:rPr>
          <w:rFonts w:ascii="Arial" w:hAnsi="Arial" w:cs="Arial"/>
          <w:lang w:val="es-ES"/>
        </w:rPr>
        <w:t xml:space="preserve"> Se entiende como transporte un servicio que brinda la ITCR que se le da a los funcionarios para poderse trasladar y retornar del trabajo. </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t xml:space="preserve">Artículo 5. Gestión de los incentivos </w:t>
      </w:r>
    </w:p>
    <w:p w:rsidR="004850AD" w:rsidRPr="0012442A" w:rsidRDefault="004850AD" w:rsidP="00271452">
      <w:pPr>
        <w:jc w:val="both"/>
        <w:rPr>
          <w:rFonts w:ascii="Arial" w:hAnsi="Arial" w:cs="Arial"/>
          <w:lang w:val="es-ES"/>
        </w:rPr>
      </w:pPr>
      <w:r w:rsidRPr="0012442A">
        <w:rPr>
          <w:rFonts w:ascii="Arial" w:hAnsi="Arial" w:cs="Arial"/>
          <w:lang w:val="es-ES"/>
        </w:rPr>
        <w:t xml:space="preserve">La gestión de los incentivos que se estipulan en este reglamento le corresponde al Director de Sede, quien deberá establecer los procedimientos necesarios para su </w:t>
      </w:r>
      <w:r w:rsidRPr="00E07D53">
        <w:rPr>
          <w:rFonts w:ascii="Arial" w:hAnsi="Arial" w:cs="Arial"/>
          <w:lang w:val="es-ES"/>
        </w:rPr>
        <w:t>administración y correcta aplicación. Estos procedimientos deben ser avalados por el</w:t>
      </w:r>
      <w:r w:rsidRPr="0012442A">
        <w:rPr>
          <w:rFonts w:ascii="Arial" w:hAnsi="Arial" w:cs="Arial"/>
          <w:lang w:val="es-ES"/>
        </w:rPr>
        <w:t xml:space="preserve"> Rector. Dependiendo de la </w:t>
      </w:r>
      <w:r>
        <w:rPr>
          <w:rFonts w:ascii="Arial" w:hAnsi="Arial" w:cs="Arial"/>
          <w:lang w:val="es-ES"/>
        </w:rPr>
        <w:t>experiencia que se genere</w:t>
      </w:r>
      <w:r w:rsidRPr="0012442A">
        <w:rPr>
          <w:rFonts w:ascii="Arial" w:hAnsi="Arial" w:cs="Arial"/>
          <w:lang w:val="es-ES"/>
        </w:rPr>
        <w:t xml:space="preserve">, el Director de Sede podrá modificarlos y para aplicarlos deberá solicitar nuevamente el aval del Rector. Todos los procedimientos deben ser publicados en un medio pertinente, para que los conozcan los miembros de la Comunidad Institucional. </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t xml:space="preserve">Artículo 6. De la Residencia Familiar </w:t>
      </w:r>
      <w:bookmarkStart w:id="0" w:name="sdfootnote1anc"/>
      <w:r w:rsidR="00305D80" w:rsidRPr="0012442A">
        <w:rPr>
          <w:rFonts w:ascii="Arial" w:hAnsi="Arial" w:cs="Arial"/>
          <w:b/>
          <w:bCs/>
          <w:iCs/>
          <w:lang w:val="es-ES"/>
        </w:rPr>
        <w:fldChar w:fldCharType="begin"/>
      </w:r>
      <w:r w:rsidRPr="0012442A">
        <w:rPr>
          <w:rFonts w:ascii="Arial" w:hAnsi="Arial" w:cs="Arial"/>
          <w:b/>
          <w:bCs/>
          <w:iCs/>
          <w:lang w:val="es-ES"/>
        </w:rPr>
        <w:instrText xml:space="preserve"> HYPERLINK "" \l "sdfootnote1sym" </w:instrText>
      </w:r>
      <w:r w:rsidR="00305D80" w:rsidRPr="0012442A">
        <w:rPr>
          <w:rFonts w:ascii="Arial" w:hAnsi="Arial" w:cs="Arial"/>
          <w:b/>
          <w:bCs/>
          <w:iCs/>
          <w:lang w:val="es-ES"/>
        </w:rPr>
        <w:fldChar w:fldCharType="separate"/>
      </w:r>
      <w:r w:rsidRPr="00707980">
        <w:rPr>
          <w:rFonts w:ascii="Arial" w:hAnsi="Arial" w:cs="Arial"/>
          <w:b/>
          <w:bCs/>
          <w:iCs/>
          <w:color w:val="0000FF"/>
          <w:u w:val="single"/>
          <w:vertAlign w:val="superscript"/>
          <w:lang w:val="es-ES"/>
        </w:rPr>
        <w:t>1</w:t>
      </w:r>
      <w:r w:rsidR="00305D80" w:rsidRPr="0012442A">
        <w:rPr>
          <w:rFonts w:ascii="Arial" w:hAnsi="Arial" w:cs="Arial"/>
          <w:b/>
          <w:bCs/>
          <w:iCs/>
          <w:lang w:val="es-ES"/>
        </w:rPr>
        <w:fldChar w:fldCharType="end"/>
      </w:r>
      <w:bookmarkEnd w:id="0"/>
    </w:p>
    <w:p w:rsidR="004850AD" w:rsidRPr="0012442A" w:rsidRDefault="004850AD" w:rsidP="00271452">
      <w:pPr>
        <w:jc w:val="both"/>
        <w:rPr>
          <w:rFonts w:ascii="Arial" w:hAnsi="Arial" w:cs="Arial"/>
          <w:lang w:val="es-ES"/>
        </w:rPr>
      </w:pPr>
      <w:r w:rsidRPr="0012442A">
        <w:rPr>
          <w:rFonts w:ascii="Arial" w:hAnsi="Arial" w:cs="Arial"/>
          <w:lang w:val="es-ES"/>
        </w:rPr>
        <w:t xml:space="preserve">Tendrán opción a una residencia familiar (una de las 22 casas de habitación existentes en la Sede Regional destinadas para dicho fin) aquellos funcionarios de la Sede que cumplan con los siguientes requisitos: </w:t>
      </w:r>
    </w:p>
    <w:p w:rsidR="004850AD" w:rsidRPr="0012442A" w:rsidRDefault="004850AD" w:rsidP="00271452">
      <w:pPr>
        <w:numPr>
          <w:ilvl w:val="0"/>
          <w:numId w:val="40"/>
        </w:numPr>
        <w:jc w:val="both"/>
        <w:rPr>
          <w:rFonts w:ascii="Arial" w:hAnsi="Arial" w:cs="Arial"/>
          <w:lang w:val="es-ES"/>
        </w:rPr>
      </w:pPr>
      <w:r w:rsidRPr="0012442A">
        <w:rPr>
          <w:rFonts w:ascii="Arial" w:hAnsi="Arial" w:cs="Arial"/>
          <w:lang w:val="es-ES"/>
        </w:rPr>
        <w:t xml:space="preserve">La persona ostente un grado de maestría o doctorado en el área de la Ciencia y la Tecnología o en las especialidades de las Carreras que se imparten en la Sede Regional porque trabajará en una de las dependencias académicas de la misma o que se califique que existen condicionamientos de mercado para atraer personal y lograr su permanencia, según los procedimientos establecidos en la Institución. </w:t>
      </w:r>
    </w:p>
    <w:p w:rsidR="004850AD" w:rsidRPr="0012442A" w:rsidRDefault="004850AD" w:rsidP="00271452">
      <w:pPr>
        <w:numPr>
          <w:ilvl w:val="0"/>
          <w:numId w:val="40"/>
        </w:numPr>
        <w:jc w:val="both"/>
        <w:rPr>
          <w:rFonts w:ascii="Arial" w:hAnsi="Arial" w:cs="Arial"/>
          <w:lang w:val="es-ES"/>
        </w:rPr>
      </w:pPr>
      <w:r w:rsidRPr="0012442A">
        <w:rPr>
          <w:rFonts w:ascii="Arial" w:hAnsi="Arial" w:cs="Arial"/>
          <w:lang w:val="es-ES"/>
        </w:rPr>
        <w:lastRenderedPageBreak/>
        <w:t>Estar nombrado:</w:t>
      </w:r>
    </w:p>
    <w:p w:rsidR="004850AD" w:rsidRPr="0012442A" w:rsidRDefault="004850AD" w:rsidP="00271452">
      <w:pPr>
        <w:numPr>
          <w:ilvl w:val="1"/>
          <w:numId w:val="40"/>
        </w:numPr>
        <w:jc w:val="both"/>
        <w:rPr>
          <w:rFonts w:ascii="Arial" w:hAnsi="Arial" w:cs="Arial"/>
          <w:lang w:val="es-ES"/>
        </w:rPr>
      </w:pPr>
      <w:r w:rsidRPr="0012442A">
        <w:rPr>
          <w:rFonts w:ascii="Arial" w:hAnsi="Arial" w:cs="Arial"/>
          <w:lang w:val="es-ES"/>
        </w:rPr>
        <w:t>a tiempo completo y en propiedad con grados de maestría o doctorado; o</w:t>
      </w:r>
    </w:p>
    <w:p w:rsidR="004850AD" w:rsidRPr="0012442A" w:rsidRDefault="004850AD" w:rsidP="00271452">
      <w:pPr>
        <w:numPr>
          <w:ilvl w:val="1"/>
          <w:numId w:val="40"/>
        </w:numPr>
        <w:jc w:val="both"/>
        <w:rPr>
          <w:rFonts w:ascii="Arial" w:hAnsi="Arial" w:cs="Arial"/>
          <w:lang w:val="es-ES"/>
        </w:rPr>
      </w:pPr>
      <w:r w:rsidRPr="0012442A">
        <w:rPr>
          <w:rFonts w:ascii="Arial" w:hAnsi="Arial" w:cs="Arial"/>
          <w:lang w:val="es-ES"/>
        </w:rPr>
        <w:t>a tiempo completo, interino y tener un grado de doctorado</w:t>
      </w:r>
    </w:p>
    <w:p w:rsidR="004850AD" w:rsidRPr="0012442A" w:rsidRDefault="004850AD" w:rsidP="00271452">
      <w:pPr>
        <w:numPr>
          <w:ilvl w:val="0"/>
          <w:numId w:val="40"/>
        </w:numPr>
        <w:jc w:val="both"/>
        <w:rPr>
          <w:rFonts w:ascii="Arial" w:hAnsi="Arial" w:cs="Arial"/>
          <w:lang w:val="es-ES"/>
        </w:rPr>
      </w:pPr>
      <w:r w:rsidRPr="0012442A">
        <w:rPr>
          <w:rFonts w:ascii="Arial" w:hAnsi="Arial" w:cs="Arial"/>
          <w:lang w:val="es-ES"/>
        </w:rPr>
        <w:t xml:space="preserve">Su residencia familiar esté ubicada a más de 30 km de la Sede Regional. La distancia se medirá por carretera, siguiendo la vía más directa. </w:t>
      </w:r>
    </w:p>
    <w:p w:rsidR="004850AD" w:rsidRPr="0012442A" w:rsidRDefault="004850AD" w:rsidP="00271452">
      <w:pPr>
        <w:numPr>
          <w:ilvl w:val="0"/>
          <w:numId w:val="40"/>
        </w:numPr>
        <w:jc w:val="both"/>
        <w:rPr>
          <w:rFonts w:ascii="Arial" w:hAnsi="Arial" w:cs="Arial"/>
          <w:lang w:val="es-ES"/>
        </w:rPr>
      </w:pPr>
      <w:r w:rsidRPr="0012442A">
        <w:rPr>
          <w:rFonts w:ascii="Arial" w:hAnsi="Arial" w:cs="Arial"/>
          <w:lang w:val="es-ES"/>
        </w:rPr>
        <w:t xml:space="preserve">Se traslade a la Sede con su núcleo familiar estable (cónyuge e hijos o alguno de los dos, o dependiente directo del funcionario). </w:t>
      </w:r>
    </w:p>
    <w:p w:rsidR="004850AD" w:rsidRPr="0012442A" w:rsidRDefault="004850AD" w:rsidP="00271452">
      <w:pPr>
        <w:numPr>
          <w:ilvl w:val="0"/>
          <w:numId w:val="40"/>
        </w:numPr>
        <w:jc w:val="both"/>
        <w:rPr>
          <w:rFonts w:ascii="Arial" w:hAnsi="Arial" w:cs="Arial"/>
          <w:lang w:val="es-ES"/>
        </w:rPr>
      </w:pPr>
      <w:r w:rsidRPr="0012442A">
        <w:rPr>
          <w:rFonts w:ascii="Arial" w:hAnsi="Arial" w:cs="Arial"/>
          <w:lang w:val="es-ES"/>
        </w:rPr>
        <w:t xml:space="preserve">Estar al menos en categoría 23, según la estructura salarial vigente. </w:t>
      </w:r>
    </w:p>
    <w:p w:rsidR="004850AD" w:rsidRPr="0012442A" w:rsidRDefault="004850AD" w:rsidP="00271452">
      <w:pPr>
        <w:jc w:val="both"/>
        <w:outlineLvl w:val="1"/>
        <w:rPr>
          <w:rFonts w:ascii="Arial" w:hAnsi="Arial" w:cs="Arial"/>
          <w:b/>
          <w:bCs/>
          <w:iCs/>
          <w:lang w:val="es-ES"/>
        </w:rPr>
      </w:pPr>
      <w:r w:rsidRPr="0012442A">
        <w:rPr>
          <w:rFonts w:ascii="Arial" w:hAnsi="Arial" w:cs="Arial"/>
          <w:b/>
          <w:bCs/>
          <w:iCs/>
          <w:lang w:val="es-ES"/>
        </w:rPr>
        <w:t xml:space="preserve">Artículo 7. Del Contrato de uso de residencia familiar. </w:t>
      </w:r>
    </w:p>
    <w:p w:rsidR="004850AD" w:rsidRPr="0012442A" w:rsidRDefault="004850AD" w:rsidP="00271452">
      <w:pPr>
        <w:jc w:val="both"/>
        <w:rPr>
          <w:rFonts w:ascii="Arial" w:hAnsi="Arial" w:cs="Arial"/>
          <w:lang w:val="es-ES"/>
        </w:rPr>
      </w:pPr>
      <w:r w:rsidRPr="0012442A">
        <w:rPr>
          <w:rFonts w:ascii="Arial" w:hAnsi="Arial" w:cs="Arial"/>
          <w:lang w:val="es-ES"/>
        </w:rPr>
        <w:t xml:space="preserve">El funcionario al que se le asigne una residencia familiar deberá firmar un contrato en el cual se incluirán al menos los siguientes aspectos: </w:t>
      </w:r>
    </w:p>
    <w:p w:rsidR="004850AD" w:rsidRPr="0012442A" w:rsidRDefault="004850AD" w:rsidP="00271452">
      <w:pPr>
        <w:numPr>
          <w:ilvl w:val="0"/>
          <w:numId w:val="41"/>
        </w:numPr>
        <w:jc w:val="both"/>
        <w:rPr>
          <w:rFonts w:ascii="Arial" w:hAnsi="Arial" w:cs="Arial"/>
          <w:lang w:val="es-ES"/>
        </w:rPr>
      </w:pPr>
      <w:r w:rsidRPr="0012442A">
        <w:rPr>
          <w:rFonts w:ascii="Arial" w:hAnsi="Arial" w:cs="Arial"/>
          <w:lang w:val="es-ES"/>
        </w:rPr>
        <w:t xml:space="preserve">Carácter prestacional pero no retributivo o no generador de derechos adquiridos. </w:t>
      </w:r>
    </w:p>
    <w:p w:rsidR="004850AD" w:rsidRPr="00707980" w:rsidRDefault="004850AD" w:rsidP="00271452">
      <w:pPr>
        <w:numPr>
          <w:ilvl w:val="0"/>
          <w:numId w:val="41"/>
        </w:numPr>
        <w:jc w:val="both"/>
        <w:rPr>
          <w:rFonts w:ascii="Arial" w:hAnsi="Arial" w:cs="Arial"/>
          <w:lang w:val="es-ES"/>
        </w:rPr>
      </w:pPr>
      <w:r w:rsidRPr="0012442A">
        <w:rPr>
          <w:rFonts w:ascii="Arial" w:hAnsi="Arial" w:cs="Arial"/>
          <w:lang w:val="es-ES"/>
        </w:rPr>
        <w:t>El estado en el que se encuentra la casa asignada.</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Las personas que vivirán en la residencia; cónyuge, familiares en primera consanguinidad o dependientes del funcionario en el momento del establecimiento del contrato.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Las condiciones para acoger huéspedes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El pago de la totalidad de los servicios de recolección de basura y electricidad, agua.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La prohibición expresa de tenencia y permanencia de mascotas, según lo que se defina en el contrato específico.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La prohibición expresa de plantar árboles y plantas en los alrededores de las residencias que comprometan la seguridad física de las personas y de la infraestructura.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Asumir los costos, ejecución y la supervisión del mantenimiento básico de la residencia (iluminación, fontanería, cerrajería, pintura, limpieza y reparación de canoas, entre otros).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La prohibición expresa de subarrendar la vivienda o de dar un uso diferente al de habitación familiar.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Prohibición de lavar vehículos automotores en las viviendas o en las áreas comunes.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Asumir los costos, ejecución y la supervisión del mantenimiento de las Zonas Verdes (corta de césped y recolección de la basura producto de la corta), la cual deberá efectuarse al menos una vez al mes. </w:t>
      </w:r>
    </w:p>
    <w:p w:rsidR="004850AD" w:rsidRPr="00707980" w:rsidRDefault="004850AD" w:rsidP="00271452">
      <w:pPr>
        <w:numPr>
          <w:ilvl w:val="0"/>
          <w:numId w:val="41"/>
        </w:numPr>
        <w:jc w:val="both"/>
        <w:rPr>
          <w:rFonts w:ascii="Arial" w:hAnsi="Arial" w:cs="Arial"/>
        </w:rPr>
      </w:pPr>
      <w:r w:rsidRPr="00707980">
        <w:rPr>
          <w:rFonts w:ascii="Arial" w:hAnsi="Arial" w:cs="Arial"/>
        </w:rPr>
        <w:t xml:space="preserve">Obligación de abstenerse a realizar modificaciones estructurales a la vivienda y de solicitar permiso para cualquier otra modificación no estructural, según lo que establezca el contrato específico y de ejecutarse la misma pasa a ser propiedad de Instituto y no se reembolsará ningún monto al final del contrato. </w:t>
      </w:r>
    </w:p>
    <w:p w:rsidR="004850AD" w:rsidRDefault="004850AD" w:rsidP="00271452">
      <w:pPr>
        <w:numPr>
          <w:ilvl w:val="0"/>
          <w:numId w:val="41"/>
        </w:numPr>
        <w:jc w:val="both"/>
        <w:rPr>
          <w:rFonts w:ascii="Arial" w:hAnsi="Arial" w:cs="Arial"/>
        </w:rPr>
      </w:pPr>
      <w:r w:rsidRPr="00707980">
        <w:rPr>
          <w:rFonts w:ascii="Arial" w:hAnsi="Arial" w:cs="Arial"/>
        </w:rPr>
        <w:t xml:space="preserve">Entregar la residencia familiar en las mismas o mejores condiciones en que le fue entregada. </w:t>
      </w:r>
    </w:p>
    <w:p w:rsidR="004850AD" w:rsidRPr="00707980" w:rsidRDefault="004850AD" w:rsidP="00271452">
      <w:pPr>
        <w:pStyle w:val="Ttulo2"/>
        <w:spacing w:before="0" w:after="0"/>
        <w:ind w:left="360"/>
        <w:jc w:val="both"/>
        <w:rPr>
          <w:rFonts w:cs="Arial"/>
          <w:i w:val="0"/>
          <w:sz w:val="24"/>
          <w:szCs w:val="24"/>
        </w:rPr>
      </w:pPr>
      <w:r w:rsidRPr="00707980">
        <w:rPr>
          <w:rFonts w:cs="Arial"/>
          <w:i w:val="0"/>
          <w:iCs w:val="0"/>
          <w:sz w:val="24"/>
          <w:szCs w:val="24"/>
        </w:rPr>
        <w:t xml:space="preserve">Artículo 8. Plazo del incentivo: residencia familiar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Al funcionario que se le asigne una residencia familiar podrá disfrutar de ella por un plazo de cinco años. </w:t>
      </w:r>
    </w:p>
    <w:p w:rsidR="004850AD"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Para mantener la Residencia por un nuevo plazo de 5 años, el funcionario deberá presentar, junto a la solicitud de permanecer en la residencia, un informe de los méritos profesionales ante la Dirección de Sede. Los méritos se valorarán según lo estipulado </w:t>
      </w:r>
      <w:r w:rsidRPr="00707980">
        <w:rPr>
          <w:rFonts w:ascii="Arial" w:hAnsi="Arial" w:cs="Arial"/>
        </w:rPr>
        <w:lastRenderedPageBreak/>
        <w:t>en los procedimientos que deben ser definidos por el Director de Sede y avalados por el Rector, usando como base el “Reglamento de Carrera Profesional del ITCR y sus reformas”.</w:t>
      </w:r>
    </w:p>
    <w:p w:rsidR="004850AD" w:rsidRPr="00271452" w:rsidRDefault="004850AD" w:rsidP="00271452">
      <w:pPr>
        <w:ind w:left="360"/>
        <w:jc w:val="both"/>
        <w:rPr>
          <w:rFonts w:ascii="Arial" w:hAnsi="Arial" w:cs="Arial"/>
          <w:sz w:val="20"/>
          <w:szCs w:val="20"/>
          <w:lang w:val="es-ES"/>
        </w:rPr>
      </w:pPr>
      <w:r w:rsidRPr="00707980">
        <w:rPr>
          <w:rFonts w:ascii="Arial" w:hAnsi="Arial" w:cs="Arial"/>
        </w:rPr>
        <w:t xml:space="preserve"> </w:t>
      </w:r>
      <w:bookmarkStart w:id="1" w:name="sdfootnote1sym"/>
      <w:r w:rsidR="00305D80" w:rsidRPr="00271452">
        <w:rPr>
          <w:rFonts w:ascii="Arial" w:hAnsi="Arial" w:cs="Arial"/>
          <w:sz w:val="20"/>
          <w:szCs w:val="20"/>
          <w:lang w:val="es-ES"/>
        </w:rPr>
        <w:fldChar w:fldCharType="begin"/>
      </w:r>
      <w:r w:rsidRPr="00271452">
        <w:rPr>
          <w:rFonts w:ascii="Arial" w:hAnsi="Arial" w:cs="Arial"/>
          <w:sz w:val="20"/>
          <w:szCs w:val="20"/>
          <w:lang w:val="es-ES"/>
        </w:rPr>
        <w:instrText xml:space="preserve"> HYPERLINK "" \l "sdfootnote1anc" </w:instrText>
      </w:r>
      <w:r w:rsidR="00305D80" w:rsidRPr="00271452">
        <w:rPr>
          <w:rFonts w:ascii="Arial" w:hAnsi="Arial" w:cs="Arial"/>
          <w:sz w:val="20"/>
          <w:szCs w:val="20"/>
          <w:lang w:val="es-ES"/>
        </w:rPr>
        <w:fldChar w:fldCharType="separate"/>
      </w:r>
      <w:r w:rsidRPr="00271452">
        <w:rPr>
          <w:rFonts w:ascii="Arial" w:hAnsi="Arial" w:cs="Arial"/>
          <w:color w:val="0000FF"/>
          <w:sz w:val="20"/>
          <w:szCs w:val="20"/>
          <w:u w:val="single"/>
          <w:lang w:val="es-ES"/>
        </w:rPr>
        <w:t>1</w:t>
      </w:r>
      <w:r w:rsidR="00305D80" w:rsidRPr="00271452">
        <w:rPr>
          <w:rFonts w:ascii="Arial" w:hAnsi="Arial" w:cs="Arial"/>
          <w:sz w:val="20"/>
          <w:szCs w:val="20"/>
          <w:lang w:val="es-ES"/>
        </w:rPr>
        <w:fldChar w:fldCharType="end"/>
      </w:r>
      <w:bookmarkEnd w:id="1"/>
      <w:r w:rsidRPr="00271452">
        <w:rPr>
          <w:rFonts w:ascii="Arial" w:hAnsi="Arial" w:cs="Arial"/>
          <w:sz w:val="20"/>
          <w:szCs w:val="20"/>
          <w:lang w:val="es-ES"/>
        </w:rPr>
        <w:t xml:space="preserve">este término implica que se usa la Ley General de Arrendamientos urbanos y suburbanos, lo cual sería muy peligroso para el TEC, por todas las consecuencias que ello genera. </w:t>
      </w:r>
    </w:p>
    <w:p w:rsidR="004850AD" w:rsidRPr="00271452" w:rsidRDefault="004850AD" w:rsidP="00271452">
      <w:pPr>
        <w:ind w:left="360"/>
        <w:jc w:val="both"/>
        <w:rPr>
          <w:rFonts w:ascii="Arial" w:hAnsi="Arial" w:cs="Arial"/>
          <w:sz w:val="20"/>
          <w:szCs w:val="20"/>
          <w:lang w:val="es-ES"/>
        </w:rPr>
      </w:pPr>
      <w:r w:rsidRPr="00271452">
        <w:rPr>
          <w:rFonts w:ascii="Arial" w:hAnsi="Arial" w:cs="Arial"/>
          <w:sz w:val="20"/>
          <w:szCs w:val="20"/>
          <w:lang w:val="es-ES"/>
        </w:rPr>
        <w:t xml:space="preserve">Además la misma ley en el artículo 7 </w:t>
      </w:r>
      <w:proofErr w:type="gramStart"/>
      <w:r w:rsidRPr="00271452">
        <w:rPr>
          <w:rFonts w:ascii="Arial" w:hAnsi="Arial" w:cs="Arial"/>
          <w:sz w:val="20"/>
          <w:szCs w:val="20"/>
          <w:lang w:val="es-ES"/>
        </w:rPr>
        <w:t>inciso</w:t>
      </w:r>
      <w:proofErr w:type="gramEnd"/>
      <w:r w:rsidRPr="00271452">
        <w:rPr>
          <w:rFonts w:ascii="Arial" w:hAnsi="Arial" w:cs="Arial"/>
          <w:sz w:val="20"/>
          <w:szCs w:val="20"/>
          <w:lang w:val="es-ES"/>
        </w:rPr>
        <w:t xml:space="preserve"> g) establece que esta materia queda fuera de la cobertura de la norma: </w:t>
      </w:r>
    </w:p>
    <w:p w:rsidR="004850AD" w:rsidRPr="00271452" w:rsidRDefault="004850AD" w:rsidP="00271452">
      <w:pPr>
        <w:ind w:left="360"/>
        <w:jc w:val="both"/>
        <w:rPr>
          <w:rFonts w:ascii="Arial" w:hAnsi="Arial" w:cs="Arial"/>
          <w:sz w:val="20"/>
          <w:szCs w:val="20"/>
          <w:lang w:val="es-ES"/>
        </w:rPr>
      </w:pPr>
      <w:r w:rsidRPr="00271452">
        <w:rPr>
          <w:rFonts w:ascii="Arial" w:hAnsi="Arial" w:cs="Arial"/>
          <w:sz w:val="20"/>
          <w:szCs w:val="20"/>
          <w:lang w:val="es-ES"/>
        </w:rPr>
        <w:t xml:space="preserve">g) El uso de viviendas, locales u oficinas asignados a administradores, encargados, porteros, guardas, peones, empleados y </w:t>
      </w:r>
    </w:p>
    <w:p w:rsidR="004850AD" w:rsidRPr="00271452" w:rsidRDefault="004850AD" w:rsidP="00271452">
      <w:pPr>
        <w:ind w:left="360"/>
        <w:jc w:val="both"/>
        <w:rPr>
          <w:rFonts w:ascii="Arial" w:hAnsi="Arial" w:cs="Arial"/>
          <w:sz w:val="20"/>
          <w:szCs w:val="20"/>
          <w:lang w:val="es-ES"/>
        </w:rPr>
      </w:pPr>
      <w:r w:rsidRPr="00271452">
        <w:rPr>
          <w:rFonts w:ascii="Arial" w:hAnsi="Arial" w:cs="Arial"/>
          <w:sz w:val="20"/>
          <w:szCs w:val="20"/>
          <w:lang w:val="es-ES"/>
        </w:rPr>
        <w:t xml:space="preserve">funcionarios por razón del cargo que desempeñan o del servicio que prestan, aunque deban abonar los consumos de acueducto, alcantarillado, electricidad u otros servicios derivados del uso del bien o porque se haya convenido el uso del bien como remuneración en especie.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De no solicitar prorroga, finalizado este periodo, el funcionario deberá desocupar la vivienda según las condiciones establecidas en el contrato. La Dirección de Sede Regional será la encargada de notificar la fecha de término del contrato, por lo menos tres meses antes de la expiración del mismo, así como de recibir a satisfacción la entrega del bien inmueble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9. Residencias reservadas para uso oficial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Por disposición de la Dirección de la Sede Regional, se podrá disponer de tres residencias familiares para cumplir con diferentes compromisos asumidos institucionalmente y otros establecidos en los convenios interuniversitarios a ejecutarse en la Sede Regional tales como: intercambios de profesores, sabáticos, pasantías, así como huéspedes de la Institución, que estén desarrollando algún trabajo de carácter oficial dentro de la Sede. Si existiesen más casas disponibles, el Director de Sede puede justificar que se utilicen para los fines aquí señalados.</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10. De las habitaciones individuales o compartidas</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Para tener derecho al hospedaje en una habitación en las residencias asignadas para tal uso en la Sede Regional, los funcionarios deben cumplir con los siguientes requisitos: </w:t>
      </w:r>
    </w:p>
    <w:p w:rsidR="004850AD" w:rsidRPr="00707980" w:rsidRDefault="004850AD" w:rsidP="00271452">
      <w:pPr>
        <w:pStyle w:val="NormalWeb"/>
        <w:numPr>
          <w:ilvl w:val="0"/>
          <w:numId w:val="42"/>
        </w:numPr>
        <w:spacing w:before="0" w:beforeAutospacing="0" w:after="0" w:afterAutospacing="0"/>
        <w:jc w:val="both"/>
        <w:rPr>
          <w:rFonts w:ascii="Arial" w:hAnsi="Arial" w:cs="Arial"/>
        </w:rPr>
      </w:pPr>
      <w:r w:rsidRPr="00707980">
        <w:rPr>
          <w:rFonts w:ascii="Arial" w:hAnsi="Arial" w:cs="Arial"/>
        </w:rPr>
        <w:t xml:space="preserve">Ostentar un grado de maestría o doctorado en el área de la Ciencia y la Tecnología o en las especialidades de las Carreras que se imparten en la Sede Regional porque trabajará en una de las dependencias académicas de la misma o que se califique que existen condicionamientos de mercado para atraer y/o mantener personal, según los procedimientos establecidos en la Institución. </w:t>
      </w:r>
    </w:p>
    <w:p w:rsidR="004850AD" w:rsidRPr="00707980" w:rsidRDefault="004850AD" w:rsidP="00271452">
      <w:pPr>
        <w:pStyle w:val="NormalWeb"/>
        <w:numPr>
          <w:ilvl w:val="0"/>
          <w:numId w:val="42"/>
        </w:numPr>
        <w:spacing w:before="0" w:beforeAutospacing="0" w:after="0" w:afterAutospacing="0"/>
        <w:jc w:val="both"/>
        <w:rPr>
          <w:rFonts w:ascii="Arial" w:hAnsi="Arial" w:cs="Arial"/>
        </w:rPr>
      </w:pPr>
      <w:r w:rsidRPr="00707980">
        <w:rPr>
          <w:rFonts w:ascii="Arial" w:hAnsi="Arial" w:cs="Arial"/>
        </w:rPr>
        <w:t xml:space="preserve">Su residencia familiar esté ubicada a más de 30 km de la Sede Regional. </w:t>
      </w:r>
    </w:p>
    <w:p w:rsidR="004850AD" w:rsidRPr="00707980" w:rsidRDefault="004850AD" w:rsidP="00271452">
      <w:pPr>
        <w:pStyle w:val="NormalWeb"/>
        <w:numPr>
          <w:ilvl w:val="0"/>
          <w:numId w:val="42"/>
        </w:numPr>
        <w:spacing w:before="0" w:beforeAutospacing="0" w:after="0" w:afterAutospacing="0"/>
        <w:jc w:val="both"/>
        <w:rPr>
          <w:rFonts w:ascii="Arial" w:hAnsi="Arial" w:cs="Arial"/>
        </w:rPr>
      </w:pPr>
      <w:r w:rsidRPr="00707980">
        <w:rPr>
          <w:rFonts w:ascii="Arial" w:hAnsi="Arial" w:cs="Arial"/>
        </w:rPr>
        <w:t xml:space="preserve">Se traslade a la Sede sin su núcleo familiar estable. </w:t>
      </w:r>
    </w:p>
    <w:p w:rsidR="004850AD" w:rsidRPr="00707980" w:rsidRDefault="004850AD" w:rsidP="00271452">
      <w:pPr>
        <w:pStyle w:val="NormalWeb"/>
        <w:numPr>
          <w:ilvl w:val="0"/>
          <w:numId w:val="42"/>
        </w:numPr>
        <w:spacing w:before="0" w:beforeAutospacing="0" w:after="0" w:afterAutospacing="0"/>
        <w:jc w:val="both"/>
        <w:rPr>
          <w:rFonts w:ascii="Arial" w:hAnsi="Arial" w:cs="Arial"/>
        </w:rPr>
      </w:pPr>
      <w:r w:rsidRPr="00707980">
        <w:rPr>
          <w:rFonts w:ascii="Arial" w:hAnsi="Arial" w:cs="Arial"/>
        </w:rPr>
        <w:t xml:space="preserve">Para la contratación del personal académico de una carrera nueva se podrá, según lo califique el Director de Sede, ofrecer este servicio para personas con categoría 22.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11. Del contrato de comodato de uso de habitación individual o compartida</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El funcionario al que se le asigne una habitación individual deberá firmar un contrato en el cual se incluirán al menos los siguientes aspectos: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Carácter prestacional pero no retributivo o no generador de derechos adquiridos.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Clase de habitación individual o compartida, según las necesidades de la Institución.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La posibilidad de cambiar la clase de la habitación cada fin de año.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lastRenderedPageBreak/>
        <w:t xml:space="preserve">La prohibición expresa de tenencia y permanencia de mascotas en la residencia.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La prohibición expresa de plantar árboles y plantas en los alrededores de las residencias que comprometan la seguridad física de las personas y de la infraestructura.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Mantener el orden y el aseo de la habitación asignada, y la residencia en general. </w:t>
      </w:r>
    </w:p>
    <w:p w:rsidR="004850AD" w:rsidRPr="00707980"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Entregar la habitación al final de cada semestre. </w:t>
      </w:r>
    </w:p>
    <w:p w:rsidR="004850AD" w:rsidRPr="00E07D53" w:rsidRDefault="004850AD" w:rsidP="00271452">
      <w:pPr>
        <w:pStyle w:val="NormalWeb"/>
        <w:numPr>
          <w:ilvl w:val="0"/>
          <w:numId w:val="43"/>
        </w:numPr>
        <w:spacing w:before="0" w:beforeAutospacing="0" w:after="0" w:afterAutospacing="0"/>
        <w:jc w:val="both"/>
        <w:rPr>
          <w:rFonts w:ascii="Arial" w:hAnsi="Arial" w:cs="Arial"/>
        </w:rPr>
      </w:pPr>
      <w:r w:rsidRPr="00707980">
        <w:rPr>
          <w:rFonts w:ascii="Arial" w:hAnsi="Arial" w:cs="Arial"/>
        </w:rPr>
        <w:t xml:space="preserve">Prohibición expresa de tenencia y consumo de bebidas alcohólicas o cualquier otra sustancia prohibida por </w:t>
      </w:r>
      <w:r w:rsidRPr="00E07D53">
        <w:rPr>
          <w:rFonts w:ascii="Arial" w:hAnsi="Arial" w:cs="Arial"/>
        </w:rPr>
        <w:t>la ley.</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12. Criterios de asignación de las habitaciones individuales o compartidas</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Los criterios de asignación de las habitaciones se definirán en los procedimientos que debe establecer el Director de Sede y que deben ser avalados por el Rector. Los instrumentos deben ser objetivos y se deberá dar mayor precedencia a las personas con mayor nivel académico y a las personas que trabajen en las carreras nuevas.</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13. Mobiliario y servicios de las habitaciones individuales o compartidas</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Los funcionarios a los que se les brinde el servicio de habitación contarán con una cama con colchón y closet, además de un área común que incluye baños compartidos, sala con televisor y su respectivo mobiliario, servicio de lavandería del cual deberá cancelar el costo real del mismo, según lo que la administración haya gestionado para la prestación del servicio, servicios de agua, luz y limpieza semanal que también deberá ser cancelada por la persona y mantenimiento del edificio.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14. Plazo del incentivo: habitación individual o compartida</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Al funcionario que se le asigne una habitación individual o compartida podrá disfrutar de ella por un plazo de cinco años a partir del momento que se le asigne y si su nombramiento es a tiempo completo e indefinido.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Para mantener la Residencia por un nuevo plazo de 5 años, el funcionario deberá presentar, junto a la solicitud de permanecer en la residencia, un informe de los méritos profesionales ante la Dirección de Sede. Los méritos se valorarán según lo estipulado en los procedimientos que deben ser definidos por el Director de Sede y avalados por el Rector, usando como base el “Reglamento de Carrera Profesional del ITCR y sus reformas”.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En el caso de ser funcionario a tiempo definido, el funcionario disfrutará de este incentivo por el periodo de su contrato o de un año máximo en el caso de que el nombramiento sea mayor, pero definido. Si su nombramiento es renovado o desea tener el servicio por un plazo mayor a un año, si este fuera el caso, el funcionario deberá volver a solicitar el servicio y presentar sus atestados, según lo que se establezca en los procedimientos, para que se revise si se le reasigna una habitación individual o compartida.</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Finalizado este periodo el funcionario deberá desocupar la habitación según las condiciones establecidas en el contrato. La Dirección de Sede Regional será la encargada de notificar la fecha de término del contrato al arrendatario, por lo menos tres meses antes de la expiración del mismo, así como de recibir a satisfacción el bien inmueble, una vez que el funcionario lo desocupe.</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De no solicitar prorroga finalizados el tiempo que indique el contrato, el funcionario deberá desocupar la habitación según las condiciones establecidas en el mismo. La </w:t>
      </w:r>
      <w:r w:rsidRPr="00707980">
        <w:rPr>
          <w:rFonts w:ascii="Arial" w:hAnsi="Arial" w:cs="Arial"/>
        </w:rPr>
        <w:lastRenderedPageBreak/>
        <w:t xml:space="preserve">Dirección de la Sede Regional será la encargada de notificar la fecha de término del contrato, por lo menos tres meses antes de la expiración del mismo, así como de recibir a satisfacción el bien inmueble, una vez que se desocupe el mismo.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15. De la conservación del incentivo en caso de ausencia del funcionario titular.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Cuando un funcionario que disfrute de residencia familiar o habitación individual o compartida deba ausentarse de la Institución por disfrute de un permiso o de una beca, se aplicarán los siguientes lineamientos: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a. Por períodos mayores a dos meses, el funcionario que goce de habitación individual o compartida deberá desocupar la habitación, conservando siempre a su regreso el derecho de dicho servicio.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c. Si la ausencia del funcionario que goza de residencia familiar es por seis meses o menos, conservará el derecho de dejar a su familia, si la ausencia fuera por un período mayor de seis meses deberá desocupar la residencia familiar, conservando siempre a su regreso el derecho de la misma.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16. De la ausencia del funcionario titular por otros permisos.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Los permisos para laborar en otra institución o empresa privada no se considerarán en el artículo anterior, y por ende, el funcionario no conservará el derecho de residencia familiar o de habitación individual o compartida, según corresponda.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17. Condición especial para residencia individual o familiar</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En casos particulares y muy calificados, queda a criterio del Director de la Sede Regional el otorgar el beneficio de vivienda aún cuando no se cumpla alguno de los requisitos establecidos en el artículo anterior. Dicha excepción debe estar oficializada mediante un documento y avalada por el Rector.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Se podrá otorgar o mantener este incentivo cuando existan situaciones especiales de interés institucional. Estas situaciones las deberá calificar el Rector e informarlas, antes de su aplicación, al Consejo Institucional, órgano que podría vetar la decisión por medio del voto de dos terceras partes de los miembros del Consejo Institucional.</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18. Del Transporte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El ITCR brindará el servicio de transporte para sus funcionarios de la siguiente forma:</w:t>
      </w:r>
    </w:p>
    <w:p w:rsidR="004850AD" w:rsidRPr="00707980" w:rsidRDefault="004850AD" w:rsidP="00271452">
      <w:pPr>
        <w:pStyle w:val="NormalWeb"/>
        <w:numPr>
          <w:ilvl w:val="0"/>
          <w:numId w:val="44"/>
        </w:numPr>
        <w:spacing w:before="0" w:beforeAutospacing="0" w:after="0" w:afterAutospacing="0"/>
        <w:jc w:val="both"/>
        <w:rPr>
          <w:rFonts w:ascii="Arial" w:hAnsi="Arial" w:cs="Arial"/>
        </w:rPr>
      </w:pPr>
      <w:r w:rsidRPr="00707980">
        <w:rPr>
          <w:rFonts w:ascii="Arial" w:hAnsi="Arial" w:cs="Arial"/>
        </w:rPr>
        <w:t>Transporte para arribar a la Sede Regional desde el Valle Central.</w:t>
      </w:r>
    </w:p>
    <w:p w:rsidR="004850AD" w:rsidRPr="00707980" w:rsidRDefault="004850AD" w:rsidP="00271452">
      <w:pPr>
        <w:pStyle w:val="NormalWeb"/>
        <w:numPr>
          <w:ilvl w:val="0"/>
          <w:numId w:val="44"/>
        </w:numPr>
        <w:spacing w:before="0" w:beforeAutospacing="0" w:after="0" w:afterAutospacing="0"/>
        <w:jc w:val="both"/>
        <w:rPr>
          <w:rFonts w:ascii="Arial" w:hAnsi="Arial" w:cs="Arial"/>
        </w:rPr>
      </w:pPr>
      <w:r w:rsidRPr="00707980">
        <w:rPr>
          <w:rFonts w:ascii="Arial" w:hAnsi="Arial" w:cs="Arial"/>
        </w:rPr>
        <w:t>Transporte para retornar al Valle Central.</w:t>
      </w:r>
    </w:p>
    <w:p w:rsidR="004850AD" w:rsidRPr="00707980" w:rsidRDefault="004850AD" w:rsidP="00271452">
      <w:pPr>
        <w:pStyle w:val="NormalWeb"/>
        <w:numPr>
          <w:ilvl w:val="0"/>
          <w:numId w:val="44"/>
        </w:numPr>
        <w:spacing w:before="0" w:beforeAutospacing="0" w:after="0" w:afterAutospacing="0"/>
        <w:jc w:val="both"/>
        <w:rPr>
          <w:rFonts w:ascii="Arial" w:hAnsi="Arial" w:cs="Arial"/>
        </w:rPr>
      </w:pPr>
      <w:r w:rsidRPr="00707980">
        <w:rPr>
          <w:rFonts w:ascii="Arial" w:hAnsi="Arial" w:cs="Arial"/>
        </w:rPr>
        <w:t>Transporte entre la Sede Regional y Ciudad Quesada mientras no existan servicios públicos para el horario de ingreso y salida del trabajo.</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Las rutas, puntos de salida y llegada, días y horas de los servicios serán definidos por el Director de Sede, según la conveniencia institucional.</w:t>
      </w:r>
    </w:p>
    <w:p w:rsidR="004850AD" w:rsidRPr="00707980" w:rsidRDefault="004850AD" w:rsidP="00271452">
      <w:pPr>
        <w:pStyle w:val="Ttulo2"/>
        <w:spacing w:before="0" w:after="0"/>
        <w:jc w:val="both"/>
        <w:rPr>
          <w:rFonts w:cs="Arial"/>
          <w:i w:val="0"/>
          <w:sz w:val="24"/>
          <w:szCs w:val="24"/>
        </w:rPr>
      </w:pPr>
      <w:r>
        <w:rPr>
          <w:rFonts w:cs="Arial"/>
          <w:i w:val="0"/>
          <w:iCs w:val="0"/>
          <w:sz w:val="24"/>
          <w:szCs w:val="24"/>
        </w:rPr>
        <w:t>Artículo 19. Del Servicio de A</w:t>
      </w:r>
      <w:r w:rsidRPr="00707980">
        <w:rPr>
          <w:rFonts w:cs="Arial"/>
          <w:i w:val="0"/>
          <w:iCs w:val="0"/>
          <w:sz w:val="24"/>
          <w:szCs w:val="24"/>
        </w:rPr>
        <w:t xml:space="preserve">limentación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Se brindará el servicio de alimentación en forma gratuita a los funcionarios que trabajen en una localidad de la Sede y que se encuentren a la hora de los servicios que da la Soda Comedor en la Finca La Balsa o en la Finca La Vega. Se excluyen los funcionarios que tienen su habitación en las casas de esas dos fincas.</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Los alimentos se prepararán en la Soda-Comedor y los funcionarios los deberán recoger en esos lugares antes de salir del núcleo central ubicado en la Finca la Esmeralda.</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lastRenderedPageBreak/>
        <w:t xml:space="preserve">Artículo 20. Incapacidad y accidente laboral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Los incentivos a los que hace referencia la presente reglamentación se </w:t>
      </w:r>
      <w:proofErr w:type="gramStart"/>
      <w:r w:rsidRPr="00707980">
        <w:rPr>
          <w:rFonts w:ascii="Arial" w:hAnsi="Arial" w:cs="Arial"/>
        </w:rPr>
        <w:t>conservarán</w:t>
      </w:r>
      <w:proofErr w:type="gramEnd"/>
      <w:r w:rsidRPr="00707980">
        <w:rPr>
          <w:rFonts w:ascii="Arial" w:hAnsi="Arial" w:cs="Arial"/>
        </w:rPr>
        <w:t xml:space="preserve"> en todos los casos de incapacidad por enfermedad o accidente de trabajo, cuando exista la obligación legal de parte de la Institución de cubrir el salario. Sin embargo el Director de Sede podrá ampliar el goce por razones humanitarias para lo que necesitará el aval del Rector. Será obligación de este último comunicar del evento al Consejo Institucional.</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Artículo 21. Situaciones de Interés Institucional Especiales</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Se podrá otorgar uno o varios de los incentivos aquí señalados cuando existan situaciones especiales de interés institucional. Estas situaciones las deberá calificar el Director de Sede y ser avaladas por el Rector e informarlas, antes de su aplicación, al Consejo Institucional, órgano que podría vetar la decisión por medio del voto de dos terceras partes de los miembros del Consejo Institucional.</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22. De la naturaleza de los incentivos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Para efectos de liquidación de preaviso y cesantía no se considerarán, bajo ninguna circunstancia, salario en especie los beneficios descritos en el presente reglamento, de conformidad con lo indicado en el artículo 1.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23. De la revisión del reglamento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Este Reglamento será revisado cada cinco años para su adecuación a las circunstancias del momento. </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Artículo 24. De la vigencia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 xml:space="preserve">Este Reglamento entrará en vigencia a partir de su publicación en la Gaceta del Instituto </w:t>
      </w:r>
      <w:r w:rsidRPr="00E07D53">
        <w:rPr>
          <w:rFonts w:ascii="Arial" w:hAnsi="Arial" w:cs="Arial"/>
        </w:rPr>
        <w:t>Tecnológico de Costa Rica y deroga todas las normas que se le opongan, así como el “Reglamento de Incentivos para</w:t>
      </w:r>
      <w:r w:rsidRPr="00707980">
        <w:rPr>
          <w:rFonts w:ascii="Arial" w:hAnsi="Arial" w:cs="Arial"/>
        </w:rPr>
        <w:t xml:space="preserve"> los Funcionarios de la Sede Regional San Carlos” (Sesión No. 1572/5, celebrada el 19 de diciembre de 1990. </w:t>
      </w:r>
      <w:proofErr w:type="spellStart"/>
      <w:r w:rsidRPr="00707980">
        <w:rPr>
          <w:rFonts w:ascii="Arial" w:hAnsi="Arial" w:cs="Arial"/>
        </w:rPr>
        <w:t>Gac</w:t>
      </w:r>
      <w:proofErr w:type="spellEnd"/>
      <w:r w:rsidRPr="00707980">
        <w:rPr>
          <w:rFonts w:ascii="Arial" w:hAnsi="Arial" w:cs="Arial"/>
        </w:rPr>
        <w:t>. 52.).</w:t>
      </w:r>
    </w:p>
    <w:p w:rsidR="004850AD" w:rsidRPr="00707980" w:rsidRDefault="004850AD" w:rsidP="00271452">
      <w:pPr>
        <w:pStyle w:val="Ttulo2"/>
        <w:spacing w:before="0" w:after="0"/>
        <w:jc w:val="both"/>
        <w:rPr>
          <w:rFonts w:cs="Arial"/>
          <w:i w:val="0"/>
          <w:sz w:val="24"/>
          <w:szCs w:val="24"/>
        </w:rPr>
      </w:pPr>
      <w:r w:rsidRPr="00707980">
        <w:rPr>
          <w:rFonts w:cs="Arial"/>
          <w:i w:val="0"/>
          <w:iCs w:val="0"/>
          <w:sz w:val="24"/>
          <w:szCs w:val="24"/>
        </w:rPr>
        <w:t xml:space="preserve">Transitorio Único. </w:t>
      </w:r>
    </w:p>
    <w:p w:rsidR="004850AD" w:rsidRPr="00707980" w:rsidRDefault="004850AD" w:rsidP="00271452">
      <w:pPr>
        <w:pStyle w:val="NormalWeb"/>
        <w:spacing w:before="0" w:beforeAutospacing="0" w:after="0" w:afterAutospacing="0"/>
        <w:jc w:val="both"/>
        <w:rPr>
          <w:rFonts w:ascii="Arial" w:hAnsi="Arial" w:cs="Arial"/>
        </w:rPr>
      </w:pPr>
      <w:r w:rsidRPr="00707980">
        <w:rPr>
          <w:rFonts w:ascii="Arial" w:hAnsi="Arial" w:cs="Arial"/>
        </w:rPr>
        <w:t>Los funcionarios que a la fecha de entrada en vigencia de este Reglamento, disfrutan de los incentivos otorgados por el Reglamento aprobado en Sesión No. 1572/5, celebrada el 19 de diciembre de 1990, Gaceta del Tecnológico No. 52; mantendrán los derechos adquiridos por su disfrute, específicamente los beneficios de habitación, alimentación y lavandería, reconocidos como salario en especie hasta la finalización de su relación laboral con el ITCR. Con respecto al incentivo de transporte se regirán por lo establecido en este Reglamento.</w:t>
      </w:r>
    </w:p>
    <w:p w:rsidR="004850AD" w:rsidRPr="009564AD" w:rsidRDefault="004850AD" w:rsidP="002A6B47">
      <w:pPr>
        <w:jc w:val="both"/>
        <w:rPr>
          <w:rFonts w:ascii="Arial" w:hAnsi="Arial" w:cs="Arial"/>
        </w:rPr>
      </w:pPr>
      <w:r w:rsidRPr="009564AD">
        <w:rPr>
          <w:rFonts w:ascii="Arial" w:hAnsi="Arial" w:cs="Arial"/>
        </w:rPr>
        <w:t xml:space="preserve">El señor Edgardo Vargas </w:t>
      </w:r>
      <w:r>
        <w:rPr>
          <w:rFonts w:ascii="Arial" w:hAnsi="Arial" w:cs="Arial"/>
        </w:rPr>
        <w:t>agrega</w:t>
      </w:r>
      <w:r w:rsidRPr="009564AD">
        <w:rPr>
          <w:rFonts w:ascii="Arial" w:hAnsi="Arial" w:cs="Arial"/>
        </w:rPr>
        <w:t xml:space="preserve"> que queda expuesto </w:t>
      </w:r>
      <w:r>
        <w:rPr>
          <w:rFonts w:ascii="Arial" w:hAnsi="Arial" w:cs="Arial"/>
        </w:rPr>
        <w:t>que ellos necesitan</w:t>
      </w:r>
      <w:r w:rsidRPr="009564AD">
        <w:rPr>
          <w:rFonts w:ascii="Arial" w:hAnsi="Arial" w:cs="Arial"/>
        </w:rPr>
        <w:t xml:space="preserve">  defender los tiempos parciales de alto nivel académico</w:t>
      </w:r>
      <w:r>
        <w:rPr>
          <w:rFonts w:ascii="Arial" w:hAnsi="Arial" w:cs="Arial"/>
        </w:rPr>
        <w:t>,</w:t>
      </w:r>
      <w:r w:rsidRPr="009564AD">
        <w:rPr>
          <w:rFonts w:ascii="Arial" w:hAnsi="Arial" w:cs="Arial"/>
        </w:rPr>
        <w:t xml:space="preserve"> </w:t>
      </w:r>
      <w:r>
        <w:rPr>
          <w:rFonts w:ascii="Arial" w:hAnsi="Arial" w:cs="Arial"/>
        </w:rPr>
        <w:t xml:space="preserve">quienes </w:t>
      </w:r>
      <w:r w:rsidRPr="009564AD">
        <w:rPr>
          <w:rFonts w:ascii="Arial" w:hAnsi="Arial" w:cs="Arial"/>
        </w:rPr>
        <w:t xml:space="preserve">se irían si se les quita </w:t>
      </w:r>
      <w:r>
        <w:rPr>
          <w:rFonts w:ascii="Arial" w:hAnsi="Arial" w:cs="Arial"/>
        </w:rPr>
        <w:t>la</w:t>
      </w:r>
      <w:r w:rsidRPr="009564AD">
        <w:rPr>
          <w:rFonts w:ascii="Arial" w:hAnsi="Arial" w:cs="Arial"/>
        </w:rPr>
        <w:t xml:space="preserve"> condición de </w:t>
      </w:r>
      <w:r>
        <w:rPr>
          <w:rFonts w:ascii="Arial" w:hAnsi="Arial" w:cs="Arial"/>
        </w:rPr>
        <w:t xml:space="preserve"> la vivienda, </w:t>
      </w:r>
      <w:r w:rsidRPr="009564AD">
        <w:rPr>
          <w:rFonts w:ascii="Arial" w:hAnsi="Arial" w:cs="Arial"/>
        </w:rPr>
        <w:t xml:space="preserve"> ya que no les </w:t>
      </w:r>
      <w:r>
        <w:rPr>
          <w:rFonts w:ascii="Arial" w:hAnsi="Arial" w:cs="Arial"/>
        </w:rPr>
        <w:t>resulta estar pagando un alquiler.</w:t>
      </w:r>
    </w:p>
    <w:p w:rsidR="004850AD" w:rsidRPr="009564AD" w:rsidRDefault="004850AD" w:rsidP="002A6B47">
      <w:pPr>
        <w:jc w:val="both"/>
        <w:rPr>
          <w:rFonts w:ascii="Arial" w:hAnsi="Arial" w:cs="Arial"/>
        </w:rPr>
      </w:pPr>
      <w:r w:rsidRPr="009564AD">
        <w:rPr>
          <w:rFonts w:ascii="Arial" w:hAnsi="Arial" w:cs="Arial"/>
        </w:rPr>
        <w:t>El señor Julio Calvo consulta</w:t>
      </w:r>
      <w:r>
        <w:rPr>
          <w:rFonts w:ascii="Arial" w:hAnsi="Arial" w:cs="Arial"/>
        </w:rPr>
        <w:t xml:space="preserve"> </w:t>
      </w:r>
      <w:r w:rsidRPr="009564AD">
        <w:rPr>
          <w:rFonts w:ascii="Arial" w:hAnsi="Arial" w:cs="Arial"/>
        </w:rPr>
        <w:t xml:space="preserve"> si un</w:t>
      </w:r>
      <w:r>
        <w:rPr>
          <w:rFonts w:ascii="Arial" w:hAnsi="Arial" w:cs="Arial"/>
        </w:rPr>
        <w:t xml:space="preserve"> profesor de tiempo parcial, que </w:t>
      </w:r>
      <w:r w:rsidRPr="009564AD">
        <w:rPr>
          <w:rFonts w:ascii="Arial" w:hAnsi="Arial" w:cs="Arial"/>
        </w:rPr>
        <w:t xml:space="preserve"> está en la Sede  de lunes a martes,  puede compartir la habitación </w:t>
      </w:r>
      <w:r>
        <w:rPr>
          <w:rFonts w:ascii="Arial" w:hAnsi="Arial" w:cs="Arial"/>
        </w:rPr>
        <w:t>con</w:t>
      </w:r>
      <w:r w:rsidRPr="009564AD">
        <w:rPr>
          <w:rFonts w:ascii="Arial" w:hAnsi="Arial" w:cs="Arial"/>
        </w:rPr>
        <w:t xml:space="preserve"> un profe</w:t>
      </w:r>
      <w:r>
        <w:rPr>
          <w:rFonts w:ascii="Arial" w:hAnsi="Arial" w:cs="Arial"/>
        </w:rPr>
        <w:t>sor que  está solo por dos días.</w:t>
      </w:r>
    </w:p>
    <w:p w:rsidR="004850AD" w:rsidRDefault="004850AD" w:rsidP="00547E97">
      <w:pPr>
        <w:jc w:val="both"/>
        <w:rPr>
          <w:rFonts w:ascii="Arial" w:hAnsi="Arial" w:cs="Arial"/>
        </w:rPr>
      </w:pPr>
      <w:r w:rsidRPr="009564AD">
        <w:rPr>
          <w:rFonts w:ascii="Arial" w:hAnsi="Arial" w:cs="Arial"/>
        </w:rPr>
        <w:t>El se</w:t>
      </w:r>
      <w:r>
        <w:rPr>
          <w:rFonts w:ascii="Arial" w:hAnsi="Arial" w:cs="Arial"/>
        </w:rPr>
        <w:t xml:space="preserve">ñor Edgardo Vargas responde que </w:t>
      </w:r>
      <w:r w:rsidRPr="009564AD">
        <w:rPr>
          <w:rFonts w:ascii="Arial" w:hAnsi="Arial" w:cs="Arial"/>
        </w:rPr>
        <w:t xml:space="preserve"> esa</w:t>
      </w:r>
      <w:r>
        <w:rPr>
          <w:rFonts w:ascii="Arial" w:hAnsi="Arial" w:cs="Arial"/>
        </w:rPr>
        <w:t xml:space="preserve"> </w:t>
      </w:r>
      <w:r w:rsidRPr="009564AD">
        <w:rPr>
          <w:rFonts w:ascii="Arial" w:hAnsi="Arial" w:cs="Arial"/>
        </w:rPr>
        <w:t xml:space="preserve">es la idea, </w:t>
      </w:r>
      <w:r>
        <w:rPr>
          <w:rFonts w:ascii="Arial" w:hAnsi="Arial" w:cs="Arial"/>
        </w:rPr>
        <w:t xml:space="preserve"> además, </w:t>
      </w:r>
      <w:r w:rsidRPr="009564AD">
        <w:rPr>
          <w:rFonts w:ascii="Arial" w:hAnsi="Arial" w:cs="Arial"/>
        </w:rPr>
        <w:t xml:space="preserve">no son individuales </w:t>
      </w:r>
      <w:r>
        <w:rPr>
          <w:rFonts w:ascii="Arial" w:hAnsi="Arial" w:cs="Arial"/>
        </w:rPr>
        <w:t>y</w:t>
      </w:r>
      <w:r w:rsidRPr="009564AD">
        <w:rPr>
          <w:rFonts w:ascii="Arial" w:hAnsi="Arial" w:cs="Arial"/>
        </w:rPr>
        <w:t xml:space="preserve"> pueden ser compartidas, dos personas pueden compartir el cuarto </w:t>
      </w:r>
      <w:r>
        <w:rPr>
          <w:rFonts w:ascii="Arial" w:hAnsi="Arial" w:cs="Arial"/>
        </w:rPr>
        <w:t>aunque estén</w:t>
      </w:r>
      <w:r w:rsidRPr="009564AD">
        <w:rPr>
          <w:rFonts w:ascii="Arial" w:hAnsi="Arial" w:cs="Arial"/>
        </w:rPr>
        <w:t xml:space="preserve"> tiempos completos, </w:t>
      </w:r>
      <w:r>
        <w:rPr>
          <w:rFonts w:ascii="Arial" w:hAnsi="Arial" w:cs="Arial"/>
        </w:rPr>
        <w:t xml:space="preserve">agrega que esa </w:t>
      </w:r>
      <w:r w:rsidRPr="009564AD">
        <w:rPr>
          <w:rFonts w:ascii="Arial" w:hAnsi="Arial" w:cs="Arial"/>
        </w:rPr>
        <w:t>condición no es extraña del origen de los incentivos que se manejaron en otro momento</w:t>
      </w:r>
      <w:r>
        <w:rPr>
          <w:rFonts w:ascii="Arial" w:hAnsi="Arial" w:cs="Arial"/>
        </w:rPr>
        <w:t xml:space="preserve">, además </w:t>
      </w:r>
      <w:r w:rsidRPr="009564AD">
        <w:rPr>
          <w:rFonts w:ascii="Arial" w:hAnsi="Arial" w:cs="Arial"/>
        </w:rPr>
        <w:t xml:space="preserve"> ya la situación </w:t>
      </w:r>
      <w:r>
        <w:rPr>
          <w:rFonts w:ascii="Arial" w:hAnsi="Arial" w:cs="Arial"/>
        </w:rPr>
        <w:t>de</w:t>
      </w:r>
      <w:r w:rsidRPr="009564AD">
        <w:rPr>
          <w:rFonts w:ascii="Arial" w:hAnsi="Arial" w:cs="Arial"/>
        </w:rPr>
        <w:t xml:space="preserve"> espacio abundante ya no es ciert</w:t>
      </w:r>
      <w:r>
        <w:rPr>
          <w:rFonts w:ascii="Arial" w:hAnsi="Arial" w:cs="Arial"/>
        </w:rPr>
        <w:t>a</w:t>
      </w:r>
      <w:r w:rsidRPr="009564AD">
        <w:rPr>
          <w:rFonts w:ascii="Arial" w:hAnsi="Arial" w:cs="Arial"/>
        </w:rPr>
        <w:t xml:space="preserve">, </w:t>
      </w:r>
      <w:r>
        <w:rPr>
          <w:rFonts w:ascii="Arial" w:hAnsi="Arial" w:cs="Arial"/>
        </w:rPr>
        <w:t xml:space="preserve">por lo que, considera que es </w:t>
      </w:r>
      <w:r w:rsidRPr="009564AD">
        <w:rPr>
          <w:rFonts w:ascii="Arial" w:hAnsi="Arial" w:cs="Arial"/>
        </w:rPr>
        <w:t xml:space="preserve"> un cambio que se </w:t>
      </w:r>
      <w:r>
        <w:rPr>
          <w:rFonts w:ascii="Arial" w:hAnsi="Arial" w:cs="Arial"/>
        </w:rPr>
        <w:t>debe</w:t>
      </w:r>
      <w:r w:rsidRPr="009564AD">
        <w:rPr>
          <w:rFonts w:ascii="Arial" w:hAnsi="Arial" w:cs="Arial"/>
        </w:rPr>
        <w:t xml:space="preserve"> evaluar</w:t>
      </w:r>
      <w:r>
        <w:rPr>
          <w:rFonts w:ascii="Arial" w:hAnsi="Arial" w:cs="Arial"/>
        </w:rPr>
        <w:t xml:space="preserve">.  </w:t>
      </w:r>
    </w:p>
    <w:p w:rsidR="004850AD" w:rsidRPr="00547E97" w:rsidRDefault="004850AD" w:rsidP="002A6B47">
      <w:pPr>
        <w:jc w:val="both"/>
        <w:rPr>
          <w:rFonts w:ascii="Arial" w:hAnsi="Arial" w:cs="Arial"/>
        </w:rPr>
      </w:pPr>
      <w:r>
        <w:rPr>
          <w:rFonts w:ascii="Arial" w:hAnsi="Arial" w:cs="Arial"/>
        </w:rPr>
        <w:t xml:space="preserve">Con respecto al transporte, el señor Edgardo </w:t>
      </w:r>
      <w:r w:rsidRPr="00547E97">
        <w:rPr>
          <w:rFonts w:ascii="Arial" w:hAnsi="Arial" w:cs="Arial"/>
        </w:rPr>
        <w:t>Vargas destaca que a los funcionarios que trabajan de lunes a sábado</w:t>
      </w:r>
      <w:r>
        <w:rPr>
          <w:rFonts w:ascii="Arial" w:hAnsi="Arial" w:cs="Arial"/>
        </w:rPr>
        <w:t>,</w:t>
      </w:r>
      <w:r w:rsidRPr="00547E97">
        <w:rPr>
          <w:rFonts w:ascii="Arial" w:hAnsi="Arial" w:cs="Arial"/>
        </w:rPr>
        <w:t xml:space="preserve"> no se les otorga medio de transporte adicional, se debe considerar que se debe valorar la situación de no contar con un bus que viaje a las 7 de </w:t>
      </w:r>
      <w:r w:rsidRPr="00547E97">
        <w:rPr>
          <w:rFonts w:ascii="Arial" w:hAnsi="Arial" w:cs="Arial"/>
        </w:rPr>
        <w:lastRenderedPageBreak/>
        <w:t xml:space="preserve">la mañana, tampoco existe uno que pase a las 4 de la tarde, </w:t>
      </w:r>
      <w:r>
        <w:rPr>
          <w:rFonts w:ascii="Arial" w:hAnsi="Arial" w:cs="Arial"/>
        </w:rPr>
        <w:t xml:space="preserve">y </w:t>
      </w:r>
      <w:r w:rsidRPr="00547E97">
        <w:rPr>
          <w:rFonts w:ascii="Arial" w:hAnsi="Arial" w:cs="Arial"/>
        </w:rPr>
        <w:t xml:space="preserve">el horario que existe obliga </w:t>
      </w:r>
      <w:r>
        <w:rPr>
          <w:rFonts w:ascii="Arial" w:hAnsi="Arial" w:cs="Arial"/>
        </w:rPr>
        <w:t xml:space="preserve">a los profesores a llegar tarde y </w:t>
      </w:r>
      <w:r w:rsidRPr="00547E97">
        <w:rPr>
          <w:rFonts w:ascii="Arial" w:hAnsi="Arial" w:cs="Arial"/>
        </w:rPr>
        <w:t>si se les quita el transporte sería realmente problemático.</w:t>
      </w:r>
    </w:p>
    <w:p w:rsidR="004850AD" w:rsidRPr="00547E97" w:rsidRDefault="004850AD" w:rsidP="000570BE">
      <w:pPr>
        <w:jc w:val="both"/>
        <w:rPr>
          <w:rFonts w:ascii="Arial" w:hAnsi="Arial" w:cs="Arial"/>
        </w:rPr>
      </w:pPr>
      <w:r w:rsidRPr="00547E97">
        <w:rPr>
          <w:rFonts w:ascii="Arial" w:hAnsi="Arial" w:cs="Arial"/>
        </w:rPr>
        <w:t>El señor Edgardo Vargas amplía que sobre alimentación está</w:t>
      </w:r>
      <w:r>
        <w:rPr>
          <w:rFonts w:ascii="Arial" w:hAnsi="Arial" w:cs="Arial"/>
        </w:rPr>
        <w:t>n</w:t>
      </w:r>
      <w:r w:rsidRPr="00547E97">
        <w:rPr>
          <w:rFonts w:ascii="Arial" w:hAnsi="Arial" w:cs="Arial"/>
        </w:rPr>
        <w:t xml:space="preserve"> de acuerdo en que en ese incentivo no debería mantenerse para los funcionarios de primer ingreso, sin embargo, existe un grupo pequeño de trabajadores que s</w:t>
      </w:r>
      <w:r>
        <w:rPr>
          <w:rFonts w:ascii="Arial" w:hAnsi="Arial" w:cs="Arial"/>
        </w:rPr>
        <w:t>í</w:t>
      </w:r>
      <w:r w:rsidRPr="00547E97">
        <w:rPr>
          <w:rFonts w:ascii="Arial" w:hAnsi="Arial" w:cs="Arial"/>
        </w:rPr>
        <w:t xml:space="preserve"> lo debe tener, ya que no cuentan con la posibilidad de estar trabajando dentro de la Sede; pero si en las otras fincas y no tienen posibilidad de trasladarse, además</w:t>
      </w:r>
      <w:r>
        <w:rPr>
          <w:rFonts w:ascii="Arial" w:hAnsi="Arial" w:cs="Arial"/>
        </w:rPr>
        <w:t>,</w:t>
      </w:r>
      <w:r w:rsidRPr="00547E97">
        <w:rPr>
          <w:rFonts w:ascii="Arial" w:hAnsi="Arial" w:cs="Arial"/>
        </w:rPr>
        <w:t xml:space="preserve"> que saldría muy costoso pagarles viáticos.</w:t>
      </w:r>
      <w:r>
        <w:rPr>
          <w:rFonts w:ascii="Arial" w:hAnsi="Arial" w:cs="Arial"/>
        </w:rPr>
        <w:t xml:space="preserve"> Por otra parte expresa que consideraron que</w:t>
      </w:r>
      <w:r w:rsidRPr="00547E97">
        <w:rPr>
          <w:rFonts w:ascii="Arial" w:hAnsi="Arial" w:cs="Arial"/>
        </w:rPr>
        <w:t xml:space="preserve"> deberían incluirse las incapacidades laborales</w:t>
      </w:r>
      <w:r>
        <w:rPr>
          <w:rFonts w:ascii="Arial" w:hAnsi="Arial" w:cs="Arial"/>
        </w:rPr>
        <w:t xml:space="preserve"> en</w:t>
      </w:r>
      <w:r w:rsidRPr="00547E97">
        <w:rPr>
          <w:rFonts w:ascii="Arial" w:hAnsi="Arial" w:cs="Arial"/>
        </w:rPr>
        <w:t xml:space="preserve"> situaciones especiales. </w:t>
      </w:r>
    </w:p>
    <w:p w:rsidR="004850AD" w:rsidRDefault="004850AD" w:rsidP="002A6B47">
      <w:pPr>
        <w:jc w:val="both"/>
        <w:rPr>
          <w:rFonts w:ascii="Arial" w:hAnsi="Arial" w:cs="Arial"/>
        </w:rPr>
      </w:pPr>
      <w:r w:rsidRPr="00C7228C">
        <w:rPr>
          <w:rFonts w:ascii="Arial" w:hAnsi="Arial" w:cs="Arial"/>
        </w:rPr>
        <w:t xml:space="preserve">Finalmente el </w:t>
      </w:r>
      <w:r>
        <w:rPr>
          <w:rFonts w:ascii="Arial" w:hAnsi="Arial" w:cs="Arial"/>
        </w:rPr>
        <w:t>señor Edgardo Vargas</w:t>
      </w:r>
      <w:r w:rsidRPr="00C7228C">
        <w:rPr>
          <w:rFonts w:ascii="Arial" w:hAnsi="Arial" w:cs="Arial"/>
        </w:rPr>
        <w:t xml:space="preserve"> </w:t>
      </w:r>
      <w:r>
        <w:rPr>
          <w:rFonts w:ascii="Arial" w:hAnsi="Arial" w:cs="Arial"/>
        </w:rPr>
        <w:t>presenta</w:t>
      </w:r>
      <w:r w:rsidRPr="00C7228C">
        <w:rPr>
          <w:rFonts w:ascii="Arial" w:hAnsi="Arial" w:cs="Arial"/>
        </w:rPr>
        <w:t xml:space="preserve"> solicitud especial al C</w:t>
      </w:r>
      <w:r>
        <w:rPr>
          <w:rFonts w:ascii="Arial" w:hAnsi="Arial" w:cs="Arial"/>
        </w:rPr>
        <w:t>onsejo Institucional, ya que se</w:t>
      </w:r>
      <w:r w:rsidRPr="00C7228C">
        <w:rPr>
          <w:rFonts w:ascii="Arial" w:hAnsi="Arial" w:cs="Arial"/>
        </w:rPr>
        <w:t xml:space="preserve"> consideró importante se valorara con la Asesoría Legal, la posición de parte de la Administración de la Sede, en cuanto a la decisión tomada sobre la afectación de los derechos adquiridos y de los derechos que podrían tener personas que no estuvieran incluidas, en términos generales al parecer se debería variar en forma inmediata lo de la alimentación.</w:t>
      </w:r>
    </w:p>
    <w:p w:rsidR="004850AD" w:rsidRDefault="004850AD" w:rsidP="000570BE">
      <w:pPr>
        <w:jc w:val="both"/>
        <w:rPr>
          <w:rFonts w:ascii="Arial" w:hAnsi="Arial" w:cs="Arial"/>
        </w:rPr>
      </w:pPr>
      <w:r>
        <w:rPr>
          <w:rFonts w:ascii="Arial" w:hAnsi="Arial" w:cs="Arial"/>
        </w:rPr>
        <w:t>El señor Julio Calvo agradece al señor Edgardo Vargas por la presentación. Consulta al señor Tomás Guzmán, si tiene alguna observación.</w:t>
      </w:r>
    </w:p>
    <w:p w:rsidR="004850AD" w:rsidRPr="000570BE" w:rsidRDefault="004850AD" w:rsidP="000570BE">
      <w:pPr>
        <w:jc w:val="both"/>
        <w:rPr>
          <w:rFonts w:ascii="Arial" w:hAnsi="Arial" w:cs="Arial"/>
        </w:rPr>
      </w:pPr>
      <w:r w:rsidRPr="000570BE">
        <w:rPr>
          <w:rFonts w:ascii="Arial" w:hAnsi="Arial" w:cs="Arial"/>
        </w:rPr>
        <w:t xml:space="preserve">El señor Tomás Guzmán comenta que </w:t>
      </w:r>
      <w:r>
        <w:rPr>
          <w:rFonts w:ascii="Arial" w:hAnsi="Arial" w:cs="Arial"/>
        </w:rPr>
        <w:t xml:space="preserve">ya </w:t>
      </w:r>
      <w:r w:rsidRPr="000570BE">
        <w:rPr>
          <w:rFonts w:ascii="Arial" w:hAnsi="Arial" w:cs="Arial"/>
        </w:rPr>
        <w:t>él participó en la Comis</w:t>
      </w:r>
      <w:r>
        <w:rPr>
          <w:rFonts w:ascii="Arial" w:hAnsi="Arial" w:cs="Arial"/>
        </w:rPr>
        <w:t>ión que redactó dicho documento.</w:t>
      </w:r>
    </w:p>
    <w:p w:rsidR="004850AD" w:rsidRPr="00C7228C" w:rsidRDefault="004850AD" w:rsidP="002A6B47">
      <w:pPr>
        <w:jc w:val="both"/>
        <w:rPr>
          <w:rFonts w:ascii="Arial" w:hAnsi="Arial" w:cs="Arial"/>
        </w:rPr>
      </w:pPr>
      <w:r>
        <w:rPr>
          <w:rFonts w:ascii="Arial" w:hAnsi="Arial" w:cs="Arial"/>
        </w:rPr>
        <w:t>De seguido el señor Julio Calvo cede la palabra al señor Carlos Martínez para referirse el tema.</w:t>
      </w:r>
    </w:p>
    <w:p w:rsidR="004850AD" w:rsidRPr="007473E9" w:rsidRDefault="004850AD" w:rsidP="002A6B47">
      <w:pPr>
        <w:jc w:val="both"/>
        <w:rPr>
          <w:rFonts w:ascii="Arial" w:hAnsi="Arial" w:cs="Arial"/>
        </w:rPr>
      </w:pPr>
      <w:r>
        <w:rPr>
          <w:rFonts w:ascii="Arial" w:hAnsi="Arial" w:cs="Arial"/>
        </w:rPr>
        <w:t>El señor Carlos Martínez</w:t>
      </w:r>
      <w:r w:rsidRPr="00183AC6">
        <w:rPr>
          <w:rFonts w:ascii="Arial" w:hAnsi="Arial" w:cs="Arial"/>
        </w:rPr>
        <w:t xml:space="preserve"> saluda a los presentes e indica que hicieron llegar al Consejo Insti</w:t>
      </w:r>
      <w:r>
        <w:rPr>
          <w:rFonts w:ascii="Arial" w:hAnsi="Arial" w:cs="Arial"/>
        </w:rPr>
        <w:t xml:space="preserve">tucional el documento donde </w:t>
      </w:r>
      <w:r w:rsidRPr="00183AC6">
        <w:rPr>
          <w:rFonts w:ascii="Arial" w:hAnsi="Arial" w:cs="Arial"/>
        </w:rPr>
        <w:t>sentaron la  posición de la AFITEC</w:t>
      </w:r>
      <w:r>
        <w:rPr>
          <w:rFonts w:ascii="Arial" w:hAnsi="Arial" w:cs="Arial"/>
        </w:rPr>
        <w:t>,</w:t>
      </w:r>
      <w:r w:rsidRPr="00183AC6">
        <w:rPr>
          <w:rFonts w:ascii="Arial" w:hAnsi="Arial" w:cs="Arial"/>
        </w:rPr>
        <w:t xml:space="preserve"> amparados en la Convención  Colecti</w:t>
      </w:r>
      <w:r>
        <w:rPr>
          <w:rFonts w:ascii="Arial" w:hAnsi="Arial" w:cs="Arial"/>
        </w:rPr>
        <w:t>va,</w:t>
      </w:r>
      <w:r w:rsidRPr="00183AC6">
        <w:rPr>
          <w:rFonts w:ascii="Arial" w:hAnsi="Arial" w:cs="Arial"/>
        </w:rPr>
        <w:t xml:space="preserve"> cuando a los funcionarios y funcionarias de la Sede de San Carlos se les ofreció determinado tipo de condiciones e incentivos.  Dentro de los que se encuentran alimentación, transporte y otra serie de incentivos generales, ahí no había distinción de casos especiales, luego se tomó la decisión de casos especiales como la vivienda, y mientras se mantenga la Co</w:t>
      </w:r>
      <w:r>
        <w:rPr>
          <w:rFonts w:ascii="Arial" w:hAnsi="Arial" w:cs="Arial"/>
        </w:rPr>
        <w:t>nvención</w:t>
      </w:r>
      <w:r w:rsidRPr="00183AC6">
        <w:rPr>
          <w:rFonts w:ascii="Arial" w:hAnsi="Arial" w:cs="Arial"/>
        </w:rPr>
        <w:t xml:space="preserve"> Colectiva vigente</w:t>
      </w:r>
      <w:r>
        <w:rPr>
          <w:rFonts w:ascii="Arial" w:hAnsi="Arial" w:cs="Arial"/>
        </w:rPr>
        <w:t>,</w:t>
      </w:r>
      <w:r w:rsidRPr="00183AC6">
        <w:rPr>
          <w:rFonts w:ascii="Arial" w:hAnsi="Arial" w:cs="Arial"/>
        </w:rPr>
        <w:t xml:space="preserve"> se mantendrá es</w:t>
      </w:r>
      <w:r>
        <w:rPr>
          <w:rFonts w:ascii="Arial" w:hAnsi="Arial" w:cs="Arial"/>
        </w:rPr>
        <w:t>e</w:t>
      </w:r>
      <w:r w:rsidRPr="00183AC6">
        <w:rPr>
          <w:rFonts w:ascii="Arial" w:hAnsi="Arial" w:cs="Arial"/>
        </w:rPr>
        <w:t xml:space="preserve"> concepto que se mantiene el derecho de los funcionarios a acceder a los incentivos generales establecidos como derechos adquiridos en la Convención </w:t>
      </w:r>
      <w:r>
        <w:rPr>
          <w:rFonts w:ascii="Arial" w:hAnsi="Arial" w:cs="Arial"/>
        </w:rPr>
        <w:t xml:space="preserve">Colectiva. </w:t>
      </w:r>
      <w:r w:rsidRPr="00183AC6">
        <w:rPr>
          <w:rFonts w:ascii="Arial" w:hAnsi="Arial" w:cs="Arial"/>
        </w:rPr>
        <w:t>Agrega que  existe jurisprudencia reiterada en el sentido de que un trabajador</w:t>
      </w:r>
      <w:r>
        <w:rPr>
          <w:rFonts w:ascii="Arial" w:hAnsi="Arial" w:cs="Arial"/>
        </w:rPr>
        <w:t>,</w:t>
      </w:r>
      <w:r w:rsidRPr="00183AC6">
        <w:rPr>
          <w:rFonts w:ascii="Arial" w:hAnsi="Arial" w:cs="Arial"/>
        </w:rPr>
        <w:t xml:space="preserve"> después de renunciar a su trabajo y antes de que transcurra un año y se percate de que existen derechos</w:t>
      </w:r>
      <w:r>
        <w:rPr>
          <w:rFonts w:ascii="Arial" w:hAnsi="Arial" w:cs="Arial"/>
        </w:rPr>
        <w:t>,</w:t>
      </w:r>
      <w:r w:rsidRPr="00183AC6">
        <w:rPr>
          <w:rFonts w:ascii="Arial" w:hAnsi="Arial" w:cs="Arial"/>
        </w:rPr>
        <w:t xml:space="preserve"> que no fueron satisfechos, tendría la posibilidad d</w:t>
      </w:r>
      <w:r>
        <w:rPr>
          <w:rFonts w:ascii="Arial" w:hAnsi="Arial" w:cs="Arial"/>
        </w:rPr>
        <w:t>e pedir que le sean cancelados.</w:t>
      </w:r>
      <w:r w:rsidRPr="00183AC6">
        <w:rPr>
          <w:rFonts w:ascii="Arial" w:hAnsi="Arial" w:cs="Arial"/>
        </w:rPr>
        <w:t xml:space="preserve"> Comenta que </w:t>
      </w:r>
      <w:r>
        <w:rPr>
          <w:rFonts w:ascii="Arial" w:hAnsi="Arial" w:cs="Arial"/>
        </w:rPr>
        <w:t>la</w:t>
      </w:r>
      <w:r w:rsidRPr="00183AC6">
        <w:rPr>
          <w:rFonts w:ascii="Arial" w:hAnsi="Arial" w:cs="Arial"/>
        </w:rPr>
        <w:t xml:space="preserve"> Convenci</w:t>
      </w:r>
      <w:r>
        <w:rPr>
          <w:rFonts w:ascii="Arial" w:hAnsi="Arial" w:cs="Arial"/>
        </w:rPr>
        <w:t>ón Colectiva</w:t>
      </w:r>
      <w:r w:rsidRPr="00183AC6">
        <w:rPr>
          <w:rFonts w:ascii="Arial" w:hAnsi="Arial" w:cs="Arial"/>
        </w:rPr>
        <w:t xml:space="preserve"> ha</w:t>
      </w:r>
      <w:r>
        <w:rPr>
          <w:rFonts w:ascii="Arial" w:hAnsi="Arial" w:cs="Arial"/>
        </w:rPr>
        <w:t xml:space="preserve"> </w:t>
      </w:r>
      <w:r w:rsidRPr="00183AC6">
        <w:rPr>
          <w:rFonts w:ascii="Arial" w:hAnsi="Arial" w:cs="Arial"/>
        </w:rPr>
        <w:t xml:space="preserve"> sido sometida</w:t>
      </w:r>
      <w:r>
        <w:rPr>
          <w:rFonts w:ascii="Arial" w:hAnsi="Arial" w:cs="Arial"/>
        </w:rPr>
        <w:t xml:space="preserve"> </w:t>
      </w:r>
      <w:r w:rsidRPr="00183AC6">
        <w:rPr>
          <w:rFonts w:ascii="Arial" w:hAnsi="Arial" w:cs="Arial"/>
        </w:rPr>
        <w:t xml:space="preserve"> a distintas pruebas ante la Sa</w:t>
      </w:r>
      <w:r>
        <w:rPr>
          <w:rFonts w:ascii="Arial" w:hAnsi="Arial" w:cs="Arial"/>
        </w:rPr>
        <w:t xml:space="preserve">la Constitucional, sin embargo, </w:t>
      </w:r>
      <w:r w:rsidRPr="00183AC6">
        <w:rPr>
          <w:rFonts w:ascii="Arial" w:hAnsi="Arial" w:cs="Arial"/>
        </w:rPr>
        <w:t xml:space="preserve">se ha mantenido intacta.  Agrega que </w:t>
      </w:r>
      <w:r>
        <w:rPr>
          <w:rFonts w:ascii="Arial" w:hAnsi="Arial" w:cs="Arial"/>
        </w:rPr>
        <w:t xml:space="preserve">la Sala no necesariamente resuelve sobre los artículos consultados y tiene la facultad de observar si dentro del contenido integral existen asuntos que puedan ser inconstitucionales, no obstante, han tenido la suerte a diferencia de las otras universidades.  A la </w:t>
      </w:r>
      <w:r w:rsidRPr="00183AC6">
        <w:rPr>
          <w:rFonts w:ascii="Arial" w:hAnsi="Arial" w:cs="Arial"/>
        </w:rPr>
        <w:t xml:space="preserve">AFITEC </w:t>
      </w:r>
      <w:r>
        <w:rPr>
          <w:rFonts w:ascii="Arial" w:hAnsi="Arial" w:cs="Arial"/>
        </w:rPr>
        <w:t xml:space="preserve">le corresponde salvaguardar el contenido íntegro de dicho instrumento convencional, por lo que, señalan que si </w:t>
      </w:r>
      <w:r w:rsidRPr="00183AC6">
        <w:rPr>
          <w:rFonts w:ascii="Arial" w:hAnsi="Arial" w:cs="Arial"/>
        </w:rPr>
        <w:t>se piensa en eliminar</w:t>
      </w:r>
      <w:r>
        <w:rPr>
          <w:rFonts w:ascii="Arial" w:hAnsi="Arial" w:cs="Arial"/>
        </w:rPr>
        <w:t xml:space="preserve"> los incentivos </w:t>
      </w:r>
      <w:r w:rsidRPr="00183AC6">
        <w:rPr>
          <w:rFonts w:ascii="Arial" w:hAnsi="Arial" w:cs="Arial"/>
        </w:rPr>
        <w:t>de forma unilateral,</w:t>
      </w:r>
      <w:r>
        <w:rPr>
          <w:rFonts w:ascii="Arial" w:hAnsi="Arial" w:cs="Arial"/>
        </w:rPr>
        <w:t xml:space="preserve"> eso no se podría hacer. </w:t>
      </w:r>
      <w:r w:rsidRPr="00183AC6">
        <w:rPr>
          <w:rFonts w:ascii="Arial" w:hAnsi="Arial" w:cs="Arial"/>
        </w:rPr>
        <w:t xml:space="preserve"> </w:t>
      </w:r>
      <w:r>
        <w:rPr>
          <w:rFonts w:ascii="Arial" w:hAnsi="Arial" w:cs="Arial"/>
        </w:rPr>
        <w:t xml:space="preserve">Señala que la AFITEC representa los intereses de los trabajadores de forma general y en el caso de los funcionarios de la Sede San Carlos, la Comunidad Laboral lo ha reconocido como un derecho particular y si se tuviese que referir en forma integral al Reglamento por parte de las personas que no están metidos en esa población, </w:t>
      </w:r>
      <w:r w:rsidRPr="007473E9">
        <w:rPr>
          <w:rFonts w:ascii="Arial" w:hAnsi="Arial" w:cs="Arial"/>
        </w:rPr>
        <w:t xml:space="preserve">se debería tratar de acceder a </w:t>
      </w:r>
      <w:r w:rsidRPr="007473E9">
        <w:rPr>
          <w:rFonts w:ascii="Arial" w:hAnsi="Arial" w:cs="Arial"/>
        </w:rPr>
        <w:lastRenderedPageBreak/>
        <w:t>esos derechos</w:t>
      </w:r>
      <w:r>
        <w:rPr>
          <w:rFonts w:ascii="Arial" w:hAnsi="Arial" w:cs="Arial"/>
        </w:rPr>
        <w:t xml:space="preserve"> sin criticarlos porque no se tienen</w:t>
      </w:r>
      <w:r w:rsidRPr="007473E9">
        <w:rPr>
          <w:rFonts w:ascii="Arial" w:hAnsi="Arial" w:cs="Arial"/>
        </w:rPr>
        <w:t>, ni dejar de respaldar su defensa porque no se tengan.</w:t>
      </w:r>
      <w:r>
        <w:rPr>
          <w:rFonts w:ascii="Arial" w:hAnsi="Arial" w:cs="Arial"/>
        </w:rPr>
        <w:t xml:space="preserve"> </w:t>
      </w:r>
    </w:p>
    <w:p w:rsidR="004850AD" w:rsidRPr="00183AC6" w:rsidRDefault="004850AD" w:rsidP="002A6B47">
      <w:pPr>
        <w:jc w:val="both"/>
        <w:rPr>
          <w:rFonts w:ascii="Arial" w:hAnsi="Arial" w:cs="Arial"/>
        </w:rPr>
      </w:pPr>
      <w:r>
        <w:rPr>
          <w:rFonts w:ascii="Arial" w:hAnsi="Arial" w:cs="Arial"/>
        </w:rPr>
        <w:t>El señor Isidro Álvarez</w:t>
      </w:r>
      <w:r w:rsidRPr="00183AC6">
        <w:rPr>
          <w:rFonts w:ascii="Arial" w:hAnsi="Arial" w:cs="Arial"/>
        </w:rPr>
        <w:t xml:space="preserve"> consulta sobre el criterio de que la Convención Colectiva no se puede n</w:t>
      </w:r>
      <w:r>
        <w:rPr>
          <w:rFonts w:ascii="Arial" w:hAnsi="Arial" w:cs="Arial"/>
        </w:rPr>
        <w:t>egociar, no obstante, para las u</w:t>
      </w:r>
      <w:r w:rsidRPr="00183AC6">
        <w:rPr>
          <w:rFonts w:ascii="Arial" w:hAnsi="Arial" w:cs="Arial"/>
        </w:rPr>
        <w:t>niversidades no aplica.</w:t>
      </w:r>
    </w:p>
    <w:p w:rsidR="004850AD" w:rsidRPr="00D0494C" w:rsidRDefault="004850AD" w:rsidP="002A6B47">
      <w:pPr>
        <w:jc w:val="both"/>
        <w:rPr>
          <w:rFonts w:ascii="Arial" w:hAnsi="Arial" w:cs="Arial"/>
        </w:rPr>
      </w:pPr>
      <w:r>
        <w:rPr>
          <w:rFonts w:ascii="Arial" w:hAnsi="Arial" w:cs="Arial"/>
        </w:rPr>
        <w:t>El señor Carlos Martínez</w:t>
      </w:r>
      <w:r w:rsidRPr="00D0494C">
        <w:rPr>
          <w:rFonts w:ascii="Arial" w:hAnsi="Arial" w:cs="Arial"/>
        </w:rPr>
        <w:t xml:space="preserve"> responde que cualquier Convención Colectiva del país se puede renegociar; sin embargo, no existe interés en que haya renegociación.  Consulta al señor Isidro Álvarez a que se debe la pregunta.</w:t>
      </w:r>
    </w:p>
    <w:p w:rsidR="004850AD" w:rsidRPr="00D0494C" w:rsidRDefault="004850AD" w:rsidP="002A6B47">
      <w:pPr>
        <w:jc w:val="both"/>
        <w:rPr>
          <w:rFonts w:ascii="Arial" w:hAnsi="Arial" w:cs="Arial"/>
        </w:rPr>
      </w:pPr>
      <w:r>
        <w:rPr>
          <w:rFonts w:ascii="Arial" w:hAnsi="Arial" w:cs="Arial"/>
        </w:rPr>
        <w:t>El señor Isidro Álvarez</w:t>
      </w:r>
      <w:r w:rsidRPr="00D0494C">
        <w:rPr>
          <w:rFonts w:ascii="Arial" w:hAnsi="Arial" w:cs="Arial"/>
        </w:rPr>
        <w:t xml:space="preserve"> contesta que la pregunta es genérica, con el fin de que los miembros del Consejo sepan que s</w:t>
      </w:r>
      <w:r>
        <w:rPr>
          <w:rFonts w:ascii="Arial" w:hAnsi="Arial" w:cs="Arial"/>
        </w:rPr>
        <w:t>í</w:t>
      </w:r>
      <w:r w:rsidRPr="00D0494C">
        <w:rPr>
          <w:rFonts w:ascii="Arial" w:hAnsi="Arial" w:cs="Arial"/>
        </w:rPr>
        <w:t xml:space="preserve"> se puede renegociar la Convención Colectiva vigente.</w:t>
      </w:r>
    </w:p>
    <w:p w:rsidR="004850AD" w:rsidRPr="00D0494C" w:rsidRDefault="004850AD" w:rsidP="002A6B47">
      <w:pPr>
        <w:jc w:val="both"/>
        <w:rPr>
          <w:rFonts w:ascii="Arial" w:hAnsi="Arial" w:cs="Arial"/>
        </w:rPr>
      </w:pPr>
      <w:r>
        <w:rPr>
          <w:rFonts w:ascii="Arial" w:hAnsi="Arial" w:cs="Arial"/>
        </w:rPr>
        <w:t xml:space="preserve">El señor Carlos Martínez </w:t>
      </w:r>
      <w:r w:rsidRPr="00D0494C">
        <w:rPr>
          <w:rFonts w:ascii="Arial" w:hAnsi="Arial" w:cs="Arial"/>
        </w:rPr>
        <w:t xml:space="preserve">amplía que se estaría poniendo en riesgo el contenido. </w:t>
      </w:r>
    </w:p>
    <w:p w:rsidR="004850AD" w:rsidRPr="002706D1" w:rsidRDefault="004850AD" w:rsidP="002A6B47">
      <w:pPr>
        <w:jc w:val="both"/>
        <w:rPr>
          <w:rFonts w:ascii="Arial" w:hAnsi="Arial" w:cs="Arial"/>
        </w:rPr>
      </w:pPr>
      <w:r>
        <w:rPr>
          <w:rFonts w:ascii="Arial" w:hAnsi="Arial" w:cs="Arial"/>
        </w:rPr>
        <w:t xml:space="preserve">El señor Alexander </w:t>
      </w:r>
      <w:proofErr w:type="spellStart"/>
      <w:r>
        <w:rPr>
          <w:rFonts w:ascii="Arial" w:hAnsi="Arial" w:cs="Arial"/>
        </w:rPr>
        <w:t>Valerín</w:t>
      </w:r>
      <w:proofErr w:type="spellEnd"/>
      <w:r w:rsidRPr="002706D1">
        <w:rPr>
          <w:rFonts w:ascii="Arial" w:hAnsi="Arial" w:cs="Arial"/>
        </w:rPr>
        <w:t xml:space="preserve"> consulta al señor Carlos Martínez</w:t>
      </w:r>
      <w:r>
        <w:rPr>
          <w:rFonts w:ascii="Arial" w:hAnsi="Arial" w:cs="Arial"/>
        </w:rPr>
        <w:t>,</w:t>
      </w:r>
      <w:r w:rsidRPr="002706D1">
        <w:rPr>
          <w:rFonts w:ascii="Arial" w:hAnsi="Arial" w:cs="Arial"/>
        </w:rPr>
        <w:t xml:space="preserve"> respecto a la jurisprudencia a la que hizo mención anteriormente</w:t>
      </w:r>
      <w:r>
        <w:rPr>
          <w:rFonts w:ascii="Arial" w:hAnsi="Arial" w:cs="Arial"/>
        </w:rPr>
        <w:t>,</w:t>
      </w:r>
      <w:r w:rsidRPr="002706D1">
        <w:rPr>
          <w:rFonts w:ascii="Arial" w:hAnsi="Arial" w:cs="Arial"/>
        </w:rPr>
        <w:t xml:space="preserve"> </w:t>
      </w:r>
      <w:r>
        <w:rPr>
          <w:rFonts w:ascii="Arial" w:hAnsi="Arial" w:cs="Arial"/>
        </w:rPr>
        <w:t xml:space="preserve">en lo relacionado a que </w:t>
      </w:r>
      <w:r w:rsidRPr="002706D1">
        <w:rPr>
          <w:rFonts w:ascii="Arial" w:hAnsi="Arial" w:cs="Arial"/>
        </w:rPr>
        <w:t xml:space="preserve"> las personas que actualmente trabajan en la Sede</w:t>
      </w:r>
      <w:r>
        <w:rPr>
          <w:rFonts w:ascii="Arial" w:hAnsi="Arial" w:cs="Arial"/>
        </w:rPr>
        <w:t>,</w:t>
      </w:r>
      <w:r w:rsidRPr="002706D1">
        <w:rPr>
          <w:rFonts w:ascii="Arial" w:hAnsi="Arial" w:cs="Arial"/>
        </w:rPr>
        <w:t xml:space="preserve"> tienen ese tipo d</w:t>
      </w:r>
      <w:r>
        <w:rPr>
          <w:rFonts w:ascii="Arial" w:hAnsi="Arial" w:cs="Arial"/>
        </w:rPr>
        <w:t>e</w:t>
      </w:r>
      <w:r w:rsidRPr="002706D1">
        <w:rPr>
          <w:rFonts w:ascii="Arial" w:hAnsi="Arial" w:cs="Arial"/>
        </w:rPr>
        <w:t xml:space="preserve"> incentivos </w:t>
      </w:r>
      <w:r>
        <w:rPr>
          <w:rFonts w:ascii="Arial" w:hAnsi="Arial" w:cs="Arial"/>
        </w:rPr>
        <w:t xml:space="preserve"> como un derecho </w:t>
      </w:r>
      <w:r w:rsidRPr="002706D1">
        <w:rPr>
          <w:rFonts w:ascii="Arial" w:hAnsi="Arial" w:cs="Arial"/>
        </w:rPr>
        <w:t>adquirido,   ya que Asesoría Legal del ITCR</w:t>
      </w:r>
      <w:r>
        <w:rPr>
          <w:rFonts w:ascii="Arial" w:hAnsi="Arial" w:cs="Arial"/>
        </w:rPr>
        <w:t>,</w:t>
      </w:r>
      <w:r w:rsidRPr="002706D1">
        <w:rPr>
          <w:rFonts w:ascii="Arial" w:hAnsi="Arial" w:cs="Arial"/>
        </w:rPr>
        <w:t xml:space="preserve"> indicó que e</w:t>
      </w:r>
      <w:r>
        <w:rPr>
          <w:rFonts w:ascii="Arial" w:hAnsi="Arial" w:cs="Arial"/>
        </w:rPr>
        <w:t>sa es</w:t>
      </w:r>
      <w:r w:rsidRPr="002706D1">
        <w:rPr>
          <w:rFonts w:ascii="Arial" w:hAnsi="Arial" w:cs="Arial"/>
        </w:rPr>
        <w:t xml:space="preserve"> una expectativa de derecho solamente y solicita que si tiene esa jurisprudencia se las haga llegar para aclarar dudas.</w:t>
      </w:r>
    </w:p>
    <w:p w:rsidR="004850AD" w:rsidRPr="002706D1" w:rsidRDefault="004850AD" w:rsidP="002A6B47">
      <w:pPr>
        <w:jc w:val="both"/>
        <w:rPr>
          <w:rFonts w:ascii="Arial" w:hAnsi="Arial" w:cs="Arial"/>
        </w:rPr>
      </w:pPr>
      <w:r>
        <w:rPr>
          <w:rFonts w:ascii="Arial" w:hAnsi="Arial" w:cs="Arial"/>
        </w:rPr>
        <w:t>El señor Carlos Martínez</w:t>
      </w:r>
      <w:r w:rsidRPr="002706D1">
        <w:rPr>
          <w:rFonts w:ascii="Arial" w:hAnsi="Arial" w:cs="Arial"/>
        </w:rPr>
        <w:t xml:space="preserve"> resalta que en el artículo 124 </w:t>
      </w:r>
      <w:r>
        <w:rPr>
          <w:rFonts w:ascii="Arial" w:hAnsi="Arial" w:cs="Arial"/>
        </w:rPr>
        <w:t xml:space="preserve">de </w:t>
      </w:r>
      <w:r w:rsidRPr="002706D1">
        <w:rPr>
          <w:rFonts w:ascii="Arial" w:hAnsi="Arial" w:cs="Arial"/>
        </w:rPr>
        <w:t>la Convención Colectiva se habla de que el Instituto establecerá incentivos para trabajadores de la Sede de San Carlos, en casos especiales y a juicio de la Institución, y habla de los derechos adquiridos hasta ese momento.</w:t>
      </w:r>
    </w:p>
    <w:p w:rsidR="004850AD" w:rsidRPr="002706D1" w:rsidRDefault="004850AD" w:rsidP="002A6B47">
      <w:pPr>
        <w:jc w:val="both"/>
        <w:rPr>
          <w:rFonts w:ascii="Arial" w:hAnsi="Arial" w:cs="Arial"/>
        </w:rPr>
      </w:pPr>
      <w:r>
        <w:rPr>
          <w:rFonts w:ascii="Arial" w:hAnsi="Arial" w:cs="Arial"/>
        </w:rPr>
        <w:t xml:space="preserve">El señor Alexander </w:t>
      </w:r>
      <w:proofErr w:type="spellStart"/>
      <w:r>
        <w:rPr>
          <w:rFonts w:ascii="Arial" w:hAnsi="Arial" w:cs="Arial"/>
        </w:rPr>
        <w:t>Valerín</w:t>
      </w:r>
      <w:proofErr w:type="spellEnd"/>
      <w:r w:rsidRPr="002706D1">
        <w:rPr>
          <w:rFonts w:ascii="Arial" w:hAnsi="Arial" w:cs="Arial"/>
        </w:rPr>
        <w:t xml:space="preserve"> señala al señor Carlos Martínez que está omitiendo la parte que indica “</w:t>
      </w:r>
      <w:r w:rsidRPr="004B49D3">
        <w:rPr>
          <w:rFonts w:ascii="Arial" w:hAnsi="Arial" w:cs="Arial"/>
          <w:i/>
        </w:rPr>
        <w:t>de acuerdo con la reglamentación que al efecto apruebe el Consejo Institucional”</w:t>
      </w:r>
      <w:r>
        <w:rPr>
          <w:rFonts w:ascii="Arial" w:hAnsi="Arial" w:cs="Arial"/>
          <w:i/>
        </w:rPr>
        <w:t>;</w:t>
      </w:r>
      <w:r w:rsidRPr="004B49D3">
        <w:rPr>
          <w:rFonts w:ascii="Arial" w:hAnsi="Arial" w:cs="Arial"/>
          <w:i/>
        </w:rPr>
        <w:t xml:space="preserve"> </w:t>
      </w:r>
      <w:r>
        <w:rPr>
          <w:rFonts w:ascii="Arial" w:hAnsi="Arial" w:cs="Arial"/>
        </w:rPr>
        <w:t xml:space="preserve">y es la parte en discusión, </w:t>
      </w:r>
      <w:r w:rsidRPr="002706D1">
        <w:rPr>
          <w:rFonts w:ascii="Arial" w:hAnsi="Arial" w:cs="Arial"/>
        </w:rPr>
        <w:t xml:space="preserve"> que corresponde como administradores de la Institución, normar la forma en que se seguirán otorgando.</w:t>
      </w:r>
    </w:p>
    <w:p w:rsidR="004850AD" w:rsidRPr="002706D1" w:rsidRDefault="004850AD" w:rsidP="002A6B47">
      <w:pPr>
        <w:jc w:val="both"/>
        <w:rPr>
          <w:rFonts w:ascii="Arial" w:hAnsi="Arial" w:cs="Arial"/>
        </w:rPr>
      </w:pPr>
      <w:r w:rsidRPr="002706D1">
        <w:rPr>
          <w:rFonts w:ascii="Arial" w:hAnsi="Arial" w:cs="Arial"/>
        </w:rPr>
        <w:t xml:space="preserve">El señor Carlos Martínez aclara que de acuerdo con la reglamentación que para efecto apruebe el Consejo Institucional, se habla de los casos especiales a juicio de la institución, seguido de eso dice, -con una coma que lo separa- </w:t>
      </w:r>
      <w:r w:rsidRPr="004B49D3">
        <w:rPr>
          <w:rFonts w:ascii="Arial" w:hAnsi="Arial" w:cs="Arial"/>
          <w:i/>
        </w:rPr>
        <w:t>“la cual contemplará derechos adquiridos que actualmente disfrutan los trabajadores de dicha Sede”,</w:t>
      </w:r>
      <w:r w:rsidRPr="002706D1">
        <w:rPr>
          <w:rFonts w:ascii="Arial" w:hAnsi="Arial" w:cs="Arial"/>
        </w:rPr>
        <w:t xml:space="preserve"> agrega que  esos derechos adquiridos son precisamente los que tienen que incorporarse y que </w:t>
      </w:r>
      <w:r>
        <w:rPr>
          <w:rFonts w:ascii="Arial" w:hAnsi="Arial" w:cs="Arial"/>
        </w:rPr>
        <w:t>son de tipo general. Enfatiza que</w:t>
      </w:r>
      <w:r w:rsidRPr="002706D1">
        <w:rPr>
          <w:rFonts w:ascii="Arial" w:hAnsi="Arial" w:cs="Arial"/>
        </w:rPr>
        <w:t xml:space="preserve"> en la reglamentación están hablando de casos especiales a juicio de la institución,  por ejemplo</w:t>
      </w:r>
      <w:r>
        <w:rPr>
          <w:rFonts w:ascii="Arial" w:hAnsi="Arial" w:cs="Arial"/>
        </w:rPr>
        <w:t>,</w:t>
      </w:r>
      <w:r w:rsidRPr="002706D1">
        <w:rPr>
          <w:rFonts w:ascii="Arial" w:hAnsi="Arial" w:cs="Arial"/>
        </w:rPr>
        <w:t xml:space="preserve"> es como decir que los docentes que laboren en esta institución tres semestres en plazas vacantes o nuevas</w:t>
      </w:r>
      <w:r>
        <w:rPr>
          <w:rFonts w:ascii="Arial" w:hAnsi="Arial" w:cs="Arial"/>
        </w:rPr>
        <w:t>,</w:t>
      </w:r>
      <w:r w:rsidRPr="002706D1">
        <w:rPr>
          <w:rFonts w:ascii="Arial" w:hAnsi="Arial" w:cs="Arial"/>
        </w:rPr>
        <w:t xml:space="preserve"> tienen derecho a ser nombrados en propiedad y ese derecho es un derecho que la Co</w:t>
      </w:r>
      <w:r>
        <w:rPr>
          <w:rFonts w:ascii="Arial" w:hAnsi="Arial" w:cs="Arial"/>
        </w:rPr>
        <w:t>nvención</w:t>
      </w:r>
      <w:r w:rsidRPr="002706D1">
        <w:rPr>
          <w:rFonts w:ascii="Arial" w:hAnsi="Arial" w:cs="Arial"/>
        </w:rPr>
        <w:t xml:space="preserve"> Colectiva no condiciona, no indica a solicitud de parte, sino se tendrán por  nombrados por lo que</w:t>
      </w:r>
      <w:r>
        <w:rPr>
          <w:rFonts w:ascii="Arial" w:hAnsi="Arial" w:cs="Arial"/>
        </w:rPr>
        <w:t>,</w:t>
      </w:r>
      <w:r w:rsidRPr="002706D1">
        <w:rPr>
          <w:rFonts w:ascii="Arial" w:hAnsi="Arial" w:cs="Arial"/>
        </w:rPr>
        <w:t xml:space="preserve"> son obligaciones institucionales que el trabajador no tiene más que se le apliquen, eso mismo es lo que </w:t>
      </w:r>
      <w:r>
        <w:rPr>
          <w:rFonts w:ascii="Arial" w:hAnsi="Arial" w:cs="Arial"/>
        </w:rPr>
        <w:t xml:space="preserve">se </w:t>
      </w:r>
      <w:r w:rsidRPr="002706D1">
        <w:rPr>
          <w:rFonts w:ascii="Arial" w:hAnsi="Arial" w:cs="Arial"/>
        </w:rPr>
        <w:t xml:space="preserve">establece en </w:t>
      </w:r>
      <w:r>
        <w:rPr>
          <w:rFonts w:ascii="Arial" w:hAnsi="Arial" w:cs="Arial"/>
        </w:rPr>
        <w:t>el</w:t>
      </w:r>
      <w:r w:rsidRPr="002706D1">
        <w:rPr>
          <w:rFonts w:ascii="Arial" w:hAnsi="Arial" w:cs="Arial"/>
        </w:rPr>
        <w:t xml:space="preserve"> segundo</w:t>
      </w:r>
      <w:r>
        <w:rPr>
          <w:rFonts w:ascii="Arial" w:hAnsi="Arial" w:cs="Arial"/>
        </w:rPr>
        <w:t xml:space="preserve"> caso</w:t>
      </w:r>
      <w:r w:rsidRPr="002706D1">
        <w:rPr>
          <w:rFonts w:ascii="Arial" w:hAnsi="Arial" w:cs="Arial"/>
        </w:rPr>
        <w:t>, en esa última oración de ese artículo y hay unos que no lo tienen.</w:t>
      </w:r>
    </w:p>
    <w:p w:rsidR="004850AD" w:rsidRPr="009A4AA8" w:rsidRDefault="004850AD" w:rsidP="002A6B47">
      <w:pPr>
        <w:jc w:val="both"/>
        <w:rPr>
          <w:rFonts w:ascii="Arial" w:hAnsi="Arial" w:cs="Arial"/>
        </w:rPr>
      </w:pPr>
      <w:r>
        <w:rPr>
          <w:rFonts w:ascii="Arial" w:hAnsi="Arial" w:cs="Arial"/>
        </w:rPr>
        <w:t xml:space="preserve">El señor Alexander </w:t>
      </w:r>
      <w:proofErr w:type="spellStart"/>
      <w:r>
        <w:rPr>
          <w:rFonts w:ascii="Arial" w:hAnsi="Arial" w:cs="Arial"/>
        </w:rPr>
        <w:t>Valerín</w:t>
      </w:r>
      <w:proofErr w:type="spellEnd"/>
      <w:r w:rsidRPr="009A4AA8">
        <w:rPr>
          <w:rFonts w:ascii="Arial" w:hAnsi="Arial" w:cs="Arial"/>
        </w:rPr>
        <w:t xml:space="preserve"> reitera </w:t>
      </w:r>
      <w:r>
        <w:rPr>
          <w:rFonts w:ascii="Arial" w:hAnsi="Arial" w:cs="Arial"/>
        </w:rPr>
        <w:t xml:space="preserve">la consulta de </w:t>
      </w:r>
      <w:r w:rsidRPr="009A4AA8">
        <w:rPr>
          <w:rFonts w:ascii="Arial" w:hAnsi="Arial" w:cs="Arial"/>
        </w:rPr>
        <w:t xml:space="preserve">si tiene jurisprudencia externa </w:t>
      </w:r>
      <w:r>
        <w:rPr>
          <w:rFonts w:ascii="Arial" w:hAnsi="Arial" w:cs="Arial"/>
        </w:rPr>
        <w:t>de</w:t>
      </w:r>
      <w:r w:rsidRPr="009A4AA8">
        <w:rPr>
          <w:rFonts w:ascii="Arial" w:hAnsi="Arial" w:cs="Arial"/>
        </w:rPr>
        <w:t xml:space="preserve"> los Tribunales correspondientes a nivel nacional</w:t>
      </w:r>
      <w:r>
        <w:rPr>
          <w:rFonts w:ascii="Arial" w:hAnsi="Arial" w:cs="Arial"/>
        </w:rPr>
        <w:t xml:space="preserve">, </w:t>
      </w:r>
      <w:r w:rsidRPr="009A4AA8">
        <w:rPr>
          <w:rFonts w:ascii="Arial" w:hAnsi="Arial" w:cs="Arial"/>
        </w:rPr>
        <w:t xml:space="preserve"> que pueda respaldar la afirmación mencionada.</w:t>
      </w:r>
    </w:p>
    <w:p w:rsidR="004850AD" w:rsidRPr="00E22C2B" w:rsidRDefault="004850AD" w:rsidP="00AB2655">
      <w:pPr>
        <w:jc w:val="both"/>
        <w:rPr>
          <w:rFonts w:ascii="Arial" w:hAnsi="Arial" w:cs="Arial"/>
        </w:rPr>
      </w:pPr>
      <w:r>
        <w:rPr>
          <w:rFonts w:ascii="Arial" w:hAnsi="Arial" w:cs="Arial"/>
        </w:rPr>
        <w:t xml:space="preserve">El señor Carlos Martínez </w:t>
      </w:r>
      <w:r w:rsidRPr="00E22C2B">
        <w:rPr>
          <w:rFonts w:ascii="Arial" w:hAnsi="Arial" w:cs="Arial"/>
        </w:rPr>
        <w:t xml:space="preserve">aclara que en esos momentos no la tiene, pero considera que es el deber de ambas partes el tramitar el que se preserven de esa forma y ese sería el mínimo derecho de los trabajadores ante esa situación y repite que en el momento de elegirlos, si hubieran sabido que les iban a denegar esos derechos a los trabajadores, probablemente muchas personas no hubieran dado el voto de respaldo.  Reitera que </w:t>
      </w:r>
      <w:r w:rsidRPr="00E22C2B">
        <w:rPr>
          <w:rFonts w:ascii="Arial" w:hAnsi="Arial" w:cs="Arial"/>
        </w:rPr>
        <w:lastRenderedPageBreak/>
        <w:t>ellos han defendido los derechos adquiridos de los trabajad</w:t>
      </w:r>
      <w:r>
        <w:rPr>
          <w:rFonts w:ascii="Arial" w:hAnsi="Arial" w:cs="Arial"/>
        </w:rPr>
        <w:t>ores y el reconocimiento de la c</w:t>
      </w:r>
      <w:r w:rsidRPr="00E22C2B">
        <w:rPr>
          <w:rFonts w:ascii="Arial" w:hAnsi="Arial" w:cs="Arial"/>
        </w:rPr>
        <w:t>omunidad sobre esos derechos es lo que hace que ellos puedan disfrutarlos, fue acuerdo entre las partes y con rango de ley y ellos lo que están tratando de modificar es un Reglamento que nunca puede estar por encima de la Convención Colectiva.</w:t>
      </w:r>
    </w:p>
    <w:p w:rsidR="004850AD" w:rsidRPr="00E22C2B" w:rsidRDefault="004850AD" w:rsidP="00AB2655">
      <w:pPr>
        <w:jc w:val="both"/>
        <w:rPr>
          <w:rFonts w:ascii="Arial" w:hAnsi="Arial" w:cs="Arial"/>
        </w:rPr>
      </w:pPr>
      <w:r w:rsidRPr="00E22C2B">
        <w:rPr>
          <w:rFonts w:ascii="Arial" w:hAnsi="Arial" w:cs="Arial"/>
          <w:b/>
        </w:rPr>
        <w:t>NOTA</w:t>
      </w:r>
      <w:r>
        <w:rPr>
          <w:rFonts w:ascii="Arial" w:hAnsi="Arial" w:cs="Arial"/>
        </w:rPr>
        <w:t>: Se</w:t>
      </w:r>
      <w:r w:rsidRPr="00E22C2B">
        <w:rPr>
          <w:rFonts w:ascii="Arial" w:hAnsi="Arial" w:cs="Arial"/>
        </w:rPr>
        <w:t xml:space="preserve"> retiran las personas invitadas a las 10:55 a.m.</w:t>
      </w:r>
      <w:r>
        <w:rPr>
          <w:rFonts w:ascii="Arial" w:hAnsi="Arial" w:cs="Arial"/>
        </w:rPr>
        <w:t>, a quienes se les dan las gracias por sus intervenciones.</w:t>
      </w:r>
    </w:p>
    <w:p w:rsidR="004850AD" w:rsidRDefault="004850AD" w:rsidP="00AB2655">
      <w:pPr>
        <w:jc w:val="both"/>
        <w:rPr>
          <w:rFonts w:ascii="Arial" w:hAnsi="Arial" w:cs="Arial"/>
        </w:rPr>
      </w:pPr>
      <w:r w:rsidRPr="00685B92">
        <w:rPr>
          <w:rFonts w:ascii="Arial" w:hAnsi="Arial" w:cs="Arial"/>
          <w:b/>
        </w:rPr>
        <w:t>NOTA</w:t>
      </w:r>
      <w:r w:rsidRPr="00685B92">
        <w:rPr>
          <w:rFonts w:ascii="Arial" w:hAnsi="Arial" w:cs="Arial"/>
        </w:rPr>
        <w:t>: El señor Julio Calvo se retira al ser las 10:56 am</w:t>
      </w:r>
      <w:r>
        <w:rPr>
          <w:rFonts w:ascii="Arial" w:hAnsi="Arial" w:cs="Arial"/>
        </w:rPr>
        <w:t>,</w:t>
      </w:r>
      <w:r w:rsidRPr="00685B92">
        <w:rPr>
          <w:rFonts w:ascii="Arial" w:hAnsi="Arial" w:cs="Arial"/>
        </w:rPr>
        <w:t xml:space="preserve"> en virtud de que sale del  país </w:t>
      </w:r>
      <w:r>
        <w:rPr>
          <w:rFonts w:ascii="Arial" w:hAnsi="Arial" w:cs="Arial"/>
        </w:rPr>
        <w:t>en horas de la tarde, por lo que solicita que presida alguna otra persona.  Por unanimidad se decide que en su lugar presida el señor Jorge Chaves.</w:t>
      </w:r>
    </w:p>
    <w:p w:rsidR="004850AD" w:rsidRDefault="004850AD" w:rsidP="00AB2655">
      <w:pPr>
        <w:jc w:val="both"/>
        <w:rPr>
          <w:rFonts w:ascii="Arial" w:hAnsi="Arial" w:cs="Arial"/>
        </w:rPr>
      </w:pPr>
      <w:r>
        <w:rPr>
          <w:rFonts w:ascii="Arial" w:hAnsi="Arial" w:cs="Arial"/>
        </w:rPr>
        <w:t>NOTA: A partir de este momento preside el señor Jorge Chaves.</w:t>
      </w:r>
    </w:p>
    <w:p w:rsidR="004850AD" w:rsidRPr="00AB2655" w:rsidRDefault="004850AD" w:rsidP="00AB2655">
      <w:pPr>
        <w:jc w:val="both"/>
        <w:rPr>
          <w:rFonts w:ascii="Arial" w:hAnsi="Arial" w:cs="Arial"/>
        </w:rPr>
      </w:pPr>
      <w:r w:rsidRPr="00AB2655">
        <w:rPr>
          <w:rFonts w:ascii="Arial" w:hAnsi="Arial" w:cs="Arial"/>
        </w:rPr>
        <w:t>El señor Jorge Chaves hace referencia a que el señor Julio Calvo pres</w:t>
      </w:r>
      <w:r>
        <w:rPr>
          <w:rFonts w:ascii="Arial" w:hAnsi="Arial" w:cs="Arial"/>
        </w:rPr>
        <w:t>entó el tema como una audiencia y como una propuesta.</w:t>
      </w:r>
    </w:p>
    <w:p w:rsidR="004850AD" w:rsidRPr="006450E7" w:rsidRDefault="004850AD" w:rsidP="002A6B47">
      <w:pPr>
        <w:jc w:val="both"/>
        <w:rPr>
          <w:rFonts w:ascii="Arial" w:hAnsi="Arial" w:cs="Arial"/>
        </w:rPr>
      </w:pPr>
      <w:r>
        <w:rPr>
          <w:rFonts w:ascii="Arial" w:hAnsi="Arial" w:cs="Arial"/>
        </w:rPr>
        <w:t>El señor Tomás Guzmán</w:t>
      </w:r>
      <w:r w:rsidRPr="006450E7">
        <w:rPr>
          <w:rFonts w:ascii="Arial" w:hAnsi="Arial" w:cs="Arial"/>
        </w:rPr>
        <w:t xml:space="preserve"> comenta que habían unas cosas en el Reglamento que se había</w:t>
      </w:r>
      <w:r>
        <w:rPr>
          <w:rFonts w:ascii="Arial" w:hAnsi="Arial" w:cs="Arial"/>
        </w:rPr>
        <w:t>n</w:t>
      </w:r>
      <w:r w:rsidRPr="006450E7">
        <w:rPr>
          <w:rFonts w:ascii="Arial" w:hAnsi="Arial" w:cs="Arial"/>
        </w:rPr>
        <w:t xml:space="preserve"> propuesto </w:t>
      </w:r>
      <w:r>
        <w:rPr>
          <w:rFonts w:ascii="Arial" w:hAnsi="Arial" w:cs="Arial"/>
        </w:rPr>
        <w:t xml:space="preserve">porque consideraron que </w:t>
      </w:r>
      <w:r w:rsidRPr="006450E7">
        <w:rPr>
          <w:rFonts w:ascii="Arial" w:hAnsi="Arial" w:cs="Arial"/>
        </w:rPr>
        <w:t>debían ser</w:t>
      </w:r>
      <w:r>
        <w:rPr>
          <w:rFonts w:ascii="Arial" w:hAnsi="Arial" w:cs="Arial"/>
        </w:rPr>
        <w:t xml:space="preserve"> valoradas para mayor claridad. A</w:t>
      </w:r>
      <w:r w:rsidRPr="006450E7">
        <w:rPr>
          <w:rFonts w:ascii="Arial" w:hAnsi="Arial" w:cs="Arial"/>
        </w:rPr>
        <w:t xml:space="preserve">grega que se está acuerdo con que hay cosas que realmente no se justifican, como lo es el asunto de la comida, </w:t>
      </w:r>
      <w:r>
        <w:rPr>
          <w:rFonts w:ascii="Arial" w:hAnsi="Arial" w:cs="Arial"/>
        </w:rPr>
        <w:t>señala</w:t>
      </w:r>
      <w:r w:rsidRPr="006450E7">
        <w:rPr>
          <w:rFonts w:ascii="Arial" w:hAnsi="Arial" w:cs="Arial"/>
        </w:rPr>
        <w:t xml:space="preserve"> que existe un transitorio que realmente no afecta a la actual población académica </w:t>
      </w:r>
      <w:r>
        <w:rPr>
          <w:rFonts w:ascii="Arial" w:hAnsi="Arial" w:cs="Arial"/>
        </w:rPr>
        <w:t xml:space="preserve">y que este Reglamento </w:t>
      </w:r>
      <w:r w:rsidRPr="006450E7">
        <w:rPr>
          <w:rFonts w:ascii="Arial" w:hAnsi="Arial" w:cs="Arial"/>
        </w:rPr>
        <w:t>aplicaría solo para las personas de nuevo ingreso.  Respecto a la habitación no les parece que se cobre</w:t>
      </w:r>
      <w:r>
        <w:rPr>
          <w:rFonts w:ascii="Arial" w:hAnsi="Arial" w:cs="Arial"/>
        </w:rPr>
        <w:t>.  En cuanto</w:t>
      </w:r>
      <w:r w:rsidRPr="006450E7">
        <w:rPr>
          <w:rFonts w:ascii="Arial" w:hAnsi="Arial" w:cs="Arial"/>
        </w:rPr>
        <w:t xml:space="preserve"> a los interinos es muy importante, ya que</w:t>
      </w:r>
      <w:r>
        <w:rPr>
          <w:rFonts w:ascii="Arial" w:hAnsi="Arial" w:cs="Arial"/>
        </w:rPr>
        <w:t xml:space="preserve"> hay muchos profesores que llegan por un cuarto de tiempo y </w:t>
      </w:r>
      <w:r w:rsidRPr="006450E7">
        <w:rPr>
          <w:rFonts w:ascii="Arial" w:hAnsi="Arial" w:cs="Arial"/>
        </w:rPr>
        <w:t xml:space="preserve"> no se van a trasladar a vivir a esa zona en forma definitiva, pero son personas  muy calificadas</w:t>
      </w:r>
      <w:r>
        <w:rPr>
          <w:rFonts w:ascii="Arial" w:hAnsi="Arial" w:cs="Arial"/>
        </w:rPr>
        <w:t xml:space="preserve">. Expresa que la situación es compleja para los otros profesores que </w:t>
      </w:r>
      <w:r w:rsidRPr="006450E7">
        <w:rPr>
          <w:rFonts w:ascii="Arial" w:hAnsi="Arial" w:cs="Arial"/>
        </w:rPr>
        <w:t>tiene</w:t>
      </w:r>
      <w:r>
        <w:rPr>
          <w:rFonts w:ascii="Arial" w:hAnsi="Arial" w:cs="Arial"/>
        </w:rPr>
        <w:t>n</w:t>
      </w:r>
      <w:r w:rsidRPr="006450E7">
        <w:rPr>
          <w:rFonts w:ascii="Arial" w:hAnsi="Arial" w:cs="Arial"/>
        </w:rPr>
        <w:t xml:space="preserve"> un cuarto de manera individual</w:t>
      </w:r>
      <w:r>
        <w:rPr>
          <w:rFonts w:ascii="Arial" w:hAnsi="Arial" w:cs="Arial"/>
        </w:rPr>
        <w:t xml:space="preserve">, </w:t>
      </w:r>
      <w:r w:rsidRPr="006450E7">
        <w:rPr>
          <w:rFonts w:ascii="Arial" w:hAnsi="Arial" w:cs="Arial"/>
        </w:rPr>
        <w:t xml:space="preserve"> porque si su familia vive fuera de San Carlos y si la esposa trabaja</w:t>
      </w:r>
      <w:r>
        <w:rPr>
          <w:rFonts w:ascii="Arial" w:hAnsi="Arial" w:cs="Arial"/>
        </w:rPr>
        <w:t>,</w:t>
      </w:r>
      <w:r w:rsidRPr="006450E7">
        <w:rPr>
          <w:rFonts w:ascii="Arial" w:hAnsi="Arial" w:cs="Arial"/>
        </w:rPr>
        <w:t xml:space="preserve"> no se va a trasladar a vivir a San Carlos y perder su vínculo laboral.  Amplía que la Sede ha sido racional en la elaboración de la propuesta</w:t>
      </w:r>
      <w:r>
        <w:rPr>
          <w:rFonts w:ascii="Arial" w:hAnsi="Arial" w:cs="Arial"/>
        </w:rPr>
        <w:t>: A</w:t>
      </w:r>
      <w:r w:rsidRPr="006450E7">
        <w:rPr>
          <w:rFonts w:ascii="Arial" w:hAnsi="Arial" w:cs="Arial"/>
        </w:rPr>
        <w:t xml:space="preserve"> la Comisión de Planificación </w:t>
      </w:r>
      <w:r>
        <w:rPr>
          <w:rFonts w:ascii="Arial" w:hAnsi="Arial" w:cs="Arial"/>
        </w:rPr>
        <w:t>y Administración y al Consejo Institucional;</w:t>
      </w:r>
      <w:r w:rsidRPr="006450E7">
        <w:rPr>
          <w:rFonts w:ascii="Arial" w:hAnsi="Arial" w:cs="Arial"/>
        </w:rPr>
        <w:t xml:space="preserve"> </w:t>
      </w:r>
      <w:r>
        <w:rPr>
          <w:rFonts w:ascii="Arial" w:hAnsi="Arial" w:cs="Arial"/>
        </w:rPr>
        <w:t xml:space="preserve">manifiesta que </w:t>
      </w:r>
      <w:r w:rsidRPr="006450E7">
        <w:rPr>
          <w:rFonts w:ascii="Arial" w:hAnsi="Arial" w:cs="Arial"/>
        </w:rPr>
        <w:t>desde su perspectiva apoya la propuesta presentada por el señor Edgardo Vargas.</w:t>
      </w:r>
    </w:p>
    <w:p w:rsidR="004850AD" w:rsidRDefault="004850AD" w:rsidP="002A6B47">
      <w:pPr>
        <w:jc w:val="both"/>
        <w:rPr>
          <w:rFonts w:ascii="Arial" w:hAnsi="Arial" w:cs="Arial"/>
        </w:rPr>
      </w:pPr>
      <w:r>
        <w:rPr>
          <w:rFonts w:ascii="Arial" w:hAnsi="Arial" w:cs="Arial"/>
        </w:rPr>
        <w:t>El señor Jorge Chaves</w:t>
      </w:r>
      <w:r w:rsidRPr="006450E7">
        <w:rPr>
          <w:rFonts w:ascii="Arial" w:hAnsi="Arial" w:cs="Arial"/>
        </w:rPr>
        <w:t xml:space="preserve"> consulta a la señora Grettel Castro cuál sería el procedimiento que seguirán.</w:t>
      </w:r>
    </w:p>
    <w:p w:rsidR="004850AD" w:rsidRPr="006450E7" w:rsidRDefault="004850AD" w:rsidP="002A6B47">
      <w:pPr>
        <w:jc w:val="both"/>
        <w:rPr>
          <w:rFonts w:ascii="Arial" w:hAnsi="Arial" w:cs="Arial"/>
        </w:rPr>
      </w:pPr>
      <w:r>
        <w:rPr>
          <w:rFonts w:ascii="Arial" w:hAnsi="Arial" w:cs="Arial"/>
        </w:rPr>
        <w:t>La señora Grettel Castro manifiesta que desconoce en qué calidad está presentando la propuesta el señor Guzmán.</w:t>
      </w:r>
    </w:p>
    <w:p w:rsidR="004850AD" w:rsidRPr="006450E7" w:rsidRDefault="004850AD" w:rsidP="002A6B47">
      <w:pPr>
        <w:jc w:val="both"/>
        <w:rPr>
          <w:rFonts w:ascii="Arial" w:hAnsi="Arial" w:cs="Arial"/>
        </w:rPr>
      </w:pPr>
      <w:r>
        <w:rPr>
          <w:rFonts w:ascii="Arial" w:hAnsi="Arial" w:cs="Arial"/>
        </w:rPr>
        <w:t>La señora Nancy Hidalgo</w:t>
      </w:r>
      <w:r w:rsidRPr="006450E7">
        <w:rPr>
          <w:rFonts w:ascii="Arial" w:hAnsi="Arial" w:cs="Arial"/>
        </w:rPr>
        <w:t xml:space="preserve"> menciona que en la sesión anterior se había acordado que para esta sesión</w:t>
      </w:r>
      <w:r>
        <w:rPr>
          <w:rFonts w:ascii="Arial" w:hAnsi="Arial" w:cs="Arial"/>
        </w:rPr>
        <w:t>,</w:t>
      </w:r>
      <w:r w:rsidRPr="006450E7">
        <w:rPr>
          <w:rFonts w:ascii="Arial" w:hAnsi="Arial" w:cs="Arial"/>
        </w:rPr>
        <w:t xml:space="preserve"> se les recibiría y se presentaría la propuesta</w:t>
      </w:r>
      <w:r>
        <w:rPr>
          <w:rFonts w:ascii="Arial" w:hAnsi="Arial" w:cs="Arial"/>
        </w:rPr>
        <w:t xml:space="preserve"> sustitutiva</w:t>
      </w:r>
      <w:r w:rsidRPr="006450E7">
        <w:rPr>
          <w:rFonts w:ascii="Arial" w:hAnsi="Arial" w:cs="Arial"/>
        </w:rPr>
        <w:t xml:space="preserve">, </w:t>
      </w:r>
      <w:r>
        <w:rPr>
          <w:rFonts w:ascii="Arial" w:hAnsi="Arial" w:cs="Arial"/>
        </w:rPr>
        <w:t xml:space="preserve">considera que </w:t>
      </w:r>
      <w:r w:rsidRPr="006450E7">
        <w:rPr>
          <w:rFonts w:ascii="Arial" w:hAnsi="Arial" w:cs="Arial"/>
        </w:rPr>
        <w:t xml:space="preserve"> debe</w:t>
      </w:r>
      <w:r>
        <w:rPr>
          <w:rFonts w:ascii="Arial" w:hAnsi="Arial" w:cs="Arial"/>
        </w:rPr>
        <w:t>n</w:t>
      </w:r>
      <w:r w:rsidRPr="006450E7">
        <w:rPr>
          <w:rFonts w:ascii="Arial" w:hAnsi="Arial" w:cs="Arial"/>
        </w:rPr>
        <w:t xml:space="preserve"> ser consecuente</w:t>
      </w:r>
      <w:r>
        <w:rPr>
          <w:rFonts w:ascii="Arial" w:hAnsi="Arial" w:cs="Arial"/>
        </w:rPr>
        <w:t>s</w:t>
      </w:r>
      <w:r w:rsidRPr="006450E7">
        <w:rPr>
          <w:rFonts w:ascii="Arial" w:hAnsi="Arial" w:cs="Arial"/>
        </w:rPr>
        <w:t xml:space="preserve">, leer la propuesta y proceder a hacer las mejoras y </w:t>
      </w:r>
      <w:r>
        <w:rPr>
          <w:rFonts w:ascii="Arial" w:hAnsi="Arial" w:cs="Arial"/>
        </w:rPr>
        <w:t xml:space="preserve">así poder </w:t>
      </w:r>
      <w:r w:rsidRPr="006450E7">
        <w:rPr>
          <w:rFonts w:ascii="Arial" w:hAnsi="Arial" w:cs="Arial"/>
        </w:rPr>
        <w:t>someter</w:t>
      </w:r>
      <w:r>
        <w:rPr>
          <w:rFonts w:ascii="Arial" w:hAnsi="Arial" w:cs="Arial"/>
        </w:rPr>
        <w:t>la</w:t>
      </w:r>
      <w:r w:rsidRPr="006450E7">
        <w:rPr>
          <w:rFonts w:ascii="Arial" w:hAnsi="Arial" w:cs="Arial"/>
        </w:rPr>
        <w:t xml:space="preserve"> a votación.</w:t>
      </w:r>
    </w:p>
    <w:p w:rsidR="004850AD" w:rsidRPr="006450E7" w:rsidRDefault="004850AD" w:rsidP="006450E7">
      <w:pPr>
        <w:jc w:val="both"/>
        <w:rPr>
          <w:rFonts w:ascii="Arial" w:hAnsi="Arial" w:cs="Arial"/>
        </w:rPr>
      </w:pPr>
      <w:r>
        <w:rPr>
          <w:rFonts w:ascii="Arial" w:hAnsi="Arial" w:cs="Arial"/>
        </w:rPr>
        <w:t>El señor Isidro Álvarez considera que si es una propuesta sustitutiva deben seguir el procedimiento establecido.</w:t>
      </w:r>
    </w:p>
    <w:p w:rsidR="004850AD" w:rsidRPr="006450E7" w:rsidRDefault="004850AD" w:rsidP="002A6B47">
      <w:pPr>
        <w:jc w:val="both"/>
        <w:rPr>
          <w:rFonts w:ascii="Arial" w:hAnsi="Arial" w:cs="Arial"/>
        </w:rPr>
      </w:pPr>
      <w:r>
        <w:rPr>
          <w:rFonts w:ascii="Arial" w:hAnsi="Arial" w:cs="Arial"/>
        </w:rPr>
        <w:t>El señor Tomás Guzmán</w:t>
      </w:r>
      <w:r w:rsidRPr="006450E7">
        <w:rPr>
          <w:rFonts w:ascii="Arial" w:hAnsi="Arial" w:cs="Arial"/>
        </w:rPr>
        <w:t xml:space="preserve"> aclara</w:t>
      </w:r>
      <w:r>
        <w:rPr>
          <w:rFonts w:ascii="Arial" w:hAnsi="Arial" w:cs="Arial"/>
        </w:rPr>
        <w:t>,</w:t>
      </w:r>
      <w:r w:rsidRPr="006450E7">
        <w:rPr>
          <w:rFonts w:ascii="Arial" w:hAnsi="Arial" w:cs="Arial"/>
        </w:rPr>
        <w:t xml:space="preserve"> que</w:t>
      </w:r>
      <w:r>
        <w:rPr>
          <w:rFonts w:ascii="Arial" w:hAnsi="Arial" w:cs="Arial"/>
        </w:rPr>
        <w:t xml:space="preserve"> la semana anterior</w:t>
      </w:r>
      <w:r w:rsidRPr="006450E7">
        <w:rPr>
          <w:rFonts w:ascii="Arial" w:hAnsi="Arial" w:cs="Arial"/>
        </w:rPr>
        <w:t xml:space="preserve"> no fue que no se presentaron,</w:t>
      </w:r>
      <w:r>
        <w:rPr>
          <w:rFonts w:ascii="Arial" w:hAnsi="Arial" w:cs="Arial"/>
        </w:rPr>
        <w:t xml:space="preserve"> fue que </w:t>
      </w:r>
      <w:r w:rsidRPr="006450E7">
        <w:rPr>
          <w:rFonts w:ascii="Arial" w:hAnsi="Arial" w:cs="Arial"/>
        </w:rPr>
        <w:t xml:space="preserve"> al enterarse que la señora Grettel Castro no asistiría </w:t>
      </w:r>
      <w:r>
        <w:rPr>
          <w:rFonts w:ascii="Arial" w:hAnsi="Arial" w:cs="Arial"/>
        </w:rPr>
        <w:t xml:space="preserve">a la sesión </w:t>
      </w:r>
      <w:r w:rsidRPr="006450E7">
        <w:rPr>
          <w:rFonts w:ascii="Arial" w:hAnsi="Arial" w:cs="Arial"/>
        </w:rPr>
        <w:t xml:space="preserve">y </w:t>
      </w:r>
      <w:r>
        <w:rPr>
          <w:rFonts w:ascii="Arial" w:hAnsi="Arial" w:cs="Arial"/>
        </w:rPr>
        <w:t xml:space="preserve"> él </w:t>
      </w:r>
      <w:r w:rsidRPr="006450E7">
        <w:rPr>
          <w:rFonts w:ascii="Arial" w:hAnsi="Arial" w:cs="Arial"/>
        </w:rPr>
        <w:t xml:space="preserve"> tampoco, </w:t>
      </w:r>
      <w:r>
        <w:rPr>
          <w:rFonts w:ascii="Arial" w:hAnsi="Arial" w:cs="Arial"/>
        </w:rPr>
        <w:t xml:space="preserve">no lo consideró prudente que el tema se analizara en esa sesión, por lo que </w:t>
      </w:r>
      <w:r w:rsidRPr="006450E7">
        <w:rPr>
          <w:rFonts w:ascii="Arial" w:hAnsi="Arial" w:cs="Arial"/>
        </w:rPr>
        <w:t>se comunicó con la señora Bertalía Sánchez</w:t>
      </w:r>
      <w:r>
        <w:rPr>
          <w:rFonts w:ascii="Arial" w:hAnsi="Arial" w:cs="Arial"/>
        </w:rPr>
        <w:t xml:space="preserve"> y solicitó posponer dicho tema y esperar que la señora Grettel Castro  y él estuvieran presentes.  Solicita disculpas si no siguió el procedimiento, ya que está en proceso de inducción. Considera que se deben analizar las dos propuestas y analizar un balance de manera conjunta.</w:t>
      </w:r>
    </w:p>
    <w:p w:rsidR="004850AD" w:rsidRPr="006450E7" w:rsidRDefault="004850AD" w:rsidP="002A6B47">
      <w:pPr>
        <w:jc w:val="both"/>
        <w:rPr>
          <w:rFonts w:ascii="Arial" w:hAnsi="Arial" w:cs="Arial"/>
        </w:rPr>
      </w:pPr>
      <w:r>
        <w:rPr>
          <w:rFonts w:ascii="Arial" w:hAnsi="Arial" w:cs="Arial"/>
        </w:rPr>
        <w:t>La señora Grettel Castro</w:t>
      </w:r>
      <w:r w:rsidRPr="006450E7">
        <w:rPr>
          <w:rFonts w:ascii="Arial" w:hAnsi="Arial" w:cs="Arial"/>
        </w:rPr>
        <w:t xml:space="preserve"> </w:t>
      </w:r>
      <w:r>
        <w:rPr>
          <w:rFonts w:ascii="Arial" w:hAnsi="Arial" w:cs="Arial"/>
        </w:rPr>
        <w:t xml:space="preserve">considera que todos los miembros del Consejo Institucional son importantes, pero ninguno es imprescindible, agrega que la propuesta era de la Comisión y fue propuesta para quedar en agenda de la semana pasada.  Agrega que  </w:t>
      </w:r>
      <w:r w:rsidRPr="006450E7">
        <w:rPr>
          <w:rFonts w:ascii="Arial" w:hAnsi="Arial" w:cs="Arial"/>
        </w:rPr>
        <w:lastRenderedPageBreak/>
        <w:t>el señor Tomás Guzmán se comunicó con ella y no mencionó que no asistiría a la sesión del 24 de noviembre, el hecho de que ella no estuviera no fue razón suficiente para no asistir y eliminar la propuesta de la agenda, la decisión d</w:t>
      </w:r>
      <w:r>
        <w:rPr>
          <w:rFonts w:ascii="Arial" w:hAnsi="Arial" w:cs="Arial"/>
        </w:rPr>
        <w:t xml:space="preserve">e no presentarse fue unilateral.  Expresa que </w:t>
      </w:r>
      <w:r w:rsidRPr="006450E7">
        <w:rPr>
          <w:rFonts w:ascii="Arial" w:hAnsi="Arial" w:cs="Arial"/>
        </w:rPr>
        <w:t xml:space="preserve"> </w:t>
      </w:r>
      <w:r>
        <w:rPr>
          <w:rFonts w:ascii="Arial" w:hAnsi="Arial" w:cs="Arial"/>
        </w:rPr>
        <w:t>la</w:t>
      </w:r>
      <w:r w:rsidRPr="006450E7">
        <w:rPr>
          <w:rFonts w:ascii="Arial" w:hAnsi="Arial" w:cs="Arial"/>
        </w:rPr>
        <w:t xml:space="preserve"> propuesta tiene fecha de</w:t>
      </w:r>
      <w:r>
        <w:rPr>
          <w:rFonts w:ascii="Arial" w:hAnsi="Arial" w:cs="Arial"/>
        </w:rPr>
        <w:t>sde</w:t>
      </w:r>
      <w:r w:rsidRPr="006450E7">
        <w:rPr>
          <w:rFonts w:ascii="Arial" w:hAnsi="Arial" w:cs="Arial"/>
        </w:rPr>
        <w:t xml:space="preserve"> </w:t>
      </w:r>
      <w:r>
        <w:rPr>
          <w:rFonts w:ascii="Arial" w:hAnsi="Arial" w:cs="Arial"/>
        </w:rPr>
        <w:t xml:space="preserve">el </w:t>
      </w:r>
      <w:r w:rsidRPr="006450E7">
        <w:rPr>
          <w:rFonts w:ascii="Arial" w:hAnsi="Arial" w:cs="Arial"/>
        </w:rPr>
        <w:t xml:space="preserve">2008, </w:t>
      </w:r>
      <w:r>
        <w:rPr>
          <w:rFonts w:ascii="Arial" w:hAnsi="Arial" w:cs="Arial"/>
        </w:rPr>
        <w:t xml:space="preserve">y </w:t>
      </w:r>
      <w:r w:rsidRPr="006450E7">
        <w:rPr>
          <w:rFonts w:ascii="Arial" w:hAnsi="Arial" w:cs="Arial"/>
        </w:rPr>
        <w:t xml:space="preserve"> se ha ido ampliando el plazo, </w:t>
      </w:r>
      <w:r>
        <w:rPr>
          <w:rFonts w:ascii="Arial" w:hAnsi="Arial" w:cs="Arial"/>
        </w:rPr>
        <w:t xml:space="preserve">lo cual considera que es una barbaridad y </w:t>
      </w:r>
      <w:r w:rsidRPr="006450E7">
        <w:rPr>
          <w:rFonts w:ascii="Arial" w:hAnsi="Arial" w:cs="Arial"/>
        </w:rPr>
        <w:t xml:space="preserve"> no puede ser así</w:t>
      </w:r>
      <w:r>
        <w:rPr>
          <w:rFonts w:ascii="Arial" w:hAnsi="Arial" w:cs="Arial"/>
        </w:rPr>
        <w:t xml:space="preserve">.   Comenta que </w:t>
      </w:r>
      <w:r w:rsidRPr="006450E7">
        <w:rPr>
          <w:rFonts w:ascii="Arial" w:hAnsi="Arial" w:cs="Arial"/>
        </w:rPr>
        <w:t>el señor Edgardo Vargas y el señor Tomás Guzmán</w:t>
      </w:r>
      <w:r>
        <w:rPr>
          <w:rFonts w:ascii="Arial" w:hAnsi="Arial" w:cs="Arial"/>
        </w:rPr>
        <w:t>,</w:t>
      </w:r>
      <w:r w:rsidRPr="006450E7">
        <w:rPr>
          <w:rFonts w:ascii="Arial" w:hAnsi="Arial" w:cs="Arial"/>
        </w:rPr>
        <w:t xml:space="preserve"> </w:t>
      </w:r>
      <w:r>
        <w:rPr>
          <w:rFonts w:ascii="Arial" w:hAnsi="Arial" w:cs="Arial"/>
        </w:rPr>
        <w:t>asistieron a la Comisión de Planificación en la semana anterior a la sesión en San Carlos, además realizaron</w:t>
      </w:r>
      <w:r w:rsidRPr="006450E7">
        <w:rPr>
          <w:rFonts w:ascii="Arial" w:hAnsi="Arial" w:cs="Arial"/>
        </w:rPr>
        <w:t xml:space="preserve"> observaciones en San Carlos, </w:t>
      </w:r>
      <w:r>
        <w:rPr>
          <w:rFonts w:ascii="Arial" w:hAnsi="Arial" w:cs="Arial"/>
        </w:rPr>
        <w:t xml:space="preserve">las cuales </w:t>
      </w:r>
      <w:r w:rsidRPr="006450E7">
        <w:rPr>
          <w:rFonts w:ascii="Arial" w:hAnsi="Arial" w:cs="Arial"/>
        </w:rPr>
        <w:t xml:space="preserve">la Comisión sopesó y las consideró </w:t>
      </w:r>
      <w:r>
        <w:rPr>
          <w:rFonts w:ascii="Arial" w:hAnsi="Arial" w:cs="Arial"/>
        </w:rPr>
        <w:t xml:space="preserve">en la </w:t>
      </w:r>
      <w:r w:rsidRPr="006450E7">
        <w:rPr>
          <w:rFonts w:ascii="Arial" w:hAnsi="Arial" w:cs="Arial"/>
        </w:rPr>
        <w:t>propuesta base.</w:t>
      </w:r>
    </w:p>
    <w:p w:rsidR="004850AD" w:rsidRPr="006450E7" w:rsidRDefault="004850AD" w:rsidP="002A6B47">
      <w:pPr>
        <w:jc w:val="both"/>
        <w:rPr>
          <w:rFonts w:ascii="Arial" w:hAnsi="Arial" w:cs="Arial"/>
        </w:rPr>
      </w:pPr>
      <w:r>
        <w:rPr>
          <w:rFonts w:ascii="Arial" w:hAnsi="Arial" w:cs="Arial"/>
        </w:rPr>
        <w:t xml:space="preserve">El señor Alexander </w:t>
      </w:r>
      <w:proofErr w:type="spellStart"/>
      <w:r>
        <w:rPr>
          <w:rFonts w:ascii="Arial" w:hAnsi="Arial" w:cs="Arial"/>
        </w:rPr>
        <w:t>Valerín</w:t>
      </w:r>
      <w:proofErr w:type="spellEnd"/>
      <w:r w:rsidRPr="006450E7">
        <w:rPr>
          <w:rFonts w:ascii="Arial" w:hAnsi="Arial" w:cs="Arial"/>
        </w:rPr>
        <w:t xml:space="preserve"> refuerza lo mencionado por la señora Grettel Castro.  Manifiesta su preocupación en cuanto el tiempo qu</w:t>
      </w:r>
      <w:r>
        <w:rPr>
          <w:rFonts w:ascii="Arial" w:hAnsi="Arial" w:cs="Arial"/>
        </w:rPr>
        <w:t xml:space="preserve">e  este asunto tiene de estar en el Consejo y quieren sacarlo en buena lid, sin sobrepasar los derechos de nadie.  Agrega que </w:t>
      </w:r>
      <w:r w:rsidRPr="006450E7">
        <w:rPr>
          <w:rFonts w:ascii="Arial" w:hAnsi="Arial" w:cs="Arial"/>
        </w:rPr>
        <w:t xml:space="preserve">el viernes </w:t>
      </w:r>
      <w:r>
        <w:rPr>
          <w:rFonts w:ascii="Arial" w:hAnsi="Arial" w:cs="Arial"/>
        </w:rPr>
        <w:t xml:space="preserve">anterior, </w:t>
      </w:r>
      <w:r w:rsidRPr="006450E7">
        <w:rPr>
          <w:rFonts w:ascii="Arial" w:hAnsi="Arial" w:cs="Arial"/>
        </w:rPr>
        <w:t xml:space="preserve">en la Comisión de Planificación a pesar de la ausencia de la señora Grettel Castro, se avocaron a revisar las </w:t>
      </w:r>
      <w:r>
        <w:rPr>
          <w:rFonts w:ascii="Arial" w:hAnsi="Arial" w:cs="Arial"/>
        </w:rPr>
        <w:t xml:space="preserve">observaciones </w:t>
      </w:r>
      <w:r w:rsidRPr="006450E7">
        <w:rPr>
          <w:rFonts w:ascii="Arial" w:hAnsi="Arial" w:cs="Arial"/>
        </w:rPr>
        <w:t xml:space="preserve"> recibidas en ese momento</w:t>
      </w:r>
      <w:r>
        <w:rPr>
          <w:rFonts w:ascii="Arial" w:hAnsi="Arial" w:cs="Arial"/>
        </w:rPr>
        <w:t xml:space="preserve"> y las únicas que tenían era la nota de la AFITEC y de la señora Gabriela Víquez, de San Carlos. Agrega que para él es nuevo que hoy tengan una propuesta diferente que no ha sido analizada por la Comisión, y considera que se debe seguir el procedimiento para votar la propuesta sustitutiva</w:t>
      </w:r>
      <w:r w:rsidRPr="006450E7">
        <w:rPr>
          <w:rFonts w:ascii="Arial" w:hAnsi="Arial" w:cs="Arial"/>
        </w:rPr>
        <w:t>.</w:t>
      </w:r>
    </w:p>
    <w:p w:rsidR="004850AD" w:rsidRPr="006450E7" w:rsidRDefault="004850AD" w:rsidP="002A6B47">
      <w:pPr>
        <w:jc w:val="both"/>
        <w:rPr>
          <w:rFonts w:ascii="Arial" w:hAnsi="Arial" w:cs="Arial"/>
        </w:rPr>
      </w:pPr>
      <w:r>
        <w:rPr>
          <w:rFonts w:ascii="Arial" w:hAnsi="Arial" w:cs="Arial"/>
        </w:rPr>
        <w:t>El señor Tomás Guzmán</w:t>
      </w:r>
      <w:r w:rsidRPr="006450E7">
        <w:rPr>
          <w:rFonts w:ascii="Arial" w:hAnsi="Arial" w:cs="Arial"/>
        </w:rPr>
        <w:t xml:space="preserve"> </w:t>
      </w:r>
      <w:r>
        <w:rPr>
          <w:rFonts w:ascii="Arial" w:hAnsi="Arial" w:cs="Arial"/>
        </w:rPr>
        <w:t xml:space="preserve">se </w:t>
      </w:r>
      <w:r w:rsidRPr="006450E7">
        <w:rPr>
          <w:rFonts w:ascii="Arial" w:hAnsi="Arial" w:cs="Arial"/>
        </w:rPr>
        <w:t>disculpa con la señora Grettel Castro, puesto que efectivamente se comunicó con ella, luego de conversar con ella se comunicó con la señora Bertalía Sánchez</w:t>
      </w:r>
      <w:r>
        <w:rPr>
          <w:rFonts w:ascii="Arial" w:hAnsi="Arial" w:cs="Arial"/>
        </w:rPr>
        <w:t>,</w:t>
      </w:r>
      <w:r w:rsidRPr="006450E7">
        <w:rPr>
          <w:rFonts w:ascii="Arial" w:hAnsi="Arial" w:cs="Arial"/>
        </w:rPr>
        <w:t xml:space="preserve"> quien le indicó que la señora Grettel Castro no estaría</w:t>
      </w:r>
      <w:r>
        <w:rPr>
          <w:rFonts w:ascii="Arial" w:hAnsi="Arial" w:cs="Arial"/>
        </w:rPr>
        <w:t xml:space="preserve"> presente y luego no se pudo comunicar con ella de nuevo.  Considera que sin ánimo de generar polémica en el Pleno, este es un tema muy álgido en el sentido que involucra las actividades académicas en lo sucesivo en la Sede San Carlos.  Le parece que un tema de esta  naturaleza debe ser atendido. C</w:t>
      </w:r>
      <w:r w:rsidRPr="006450E7">
        <w:rPr>
          <w:rFonts w:ascii="Arial" w:hAnsi="Arial" w:cs="Arial"/>
        </w:rPr>
        <w:t xml:space="preserve">ita el ejemplo del Proyecto </w:t>
      </w:r>
      <w:proofErr w:type="spellStart"/>
      <w:r w:rsidRPr="006450E7">
        <w:rPr>
          <w:rFonts w:ascii="Arial" w:hAnsi="Arial" w:cs="Arial"/>
        </w:rPr>
        <w:t>Solarium</w:t>
      </w:r>
      <w:proofErr w:type="spellEnd"/>
      <w:r w:rsidRPr="006450E7">
        <w:rPr>
          <w:rFonts w:ascii="Arial" w:hAnsi="Arial" w:cs="Arial"/>
        </w:rPr>
        <w:t xml:space="preserve">, las personas no viajan hasta allá, los resultados que presenta la Sede se debe a que tiene su cuerpo académico allá, están comprometidos con la Sede, se debería contar con un espacio para incentivos, se dio lectura al documento de la Comisión y realmente adolece de ciertos elementos que no están contemplados. Solicita se analice nuevamente el documento y </w:t>
      </w:r>
      <w:r>
        <w:rPr>
          <w:rFonts w:ascii="Arial" w:hAnsi="Arial" w:cs="Arial"/>
        </w:rPr>
        <w:t xml:space="preserve">reitera la disculpa </w:t>
      </w:r>
      <w:r w:rsidRPr="006450E7">
        <w:rPr>
          <w:rFonts w:ascii="Arial" w:hAnsi="Arial" w:cs="Arial"/>
        </w:rPr>
        <w:t xml:space="preserve">a la señora Grettel Castro </w:t>
      </w:r>
      <w:r>
        <w:rPr>
          <w:rFonts w:ascii="Arial" w:hAnsi="Arial" w:cs="Arial"/>
        </w:rPr>
        <w:t>y a la Comisión de Planificación, y con todo respeto solicita analizar el asunto, agrega que la Sede San Carlos, está apostando a un nuevo cambio académico con varias carreras, por lo que deberían tener un espacio para ciertos incentivos. Agrega que leyó la propuesta del Reglamento de la Comisión anterior y realmente el documento adolece del conocimiento de ciertos aspectos de la Sede, solicita se analice el documento y se tome para una nueva propuesta.</w:t>
      </w:r>
    </w:p>
    <w:p w:rsidR="004850AD" w:rsidRPr="006450E7" w:rsidRDefault="004850AD" w:rsidP="002A6B47">
      <w:pPr>
        <w:jc w:val="both"/>
        <w:rPr>
          <w:rFonts w:ascii="Arial" w:hAnsi="Arial" w:cs="Arial"/>
        </w:rPr>
      </w:pPr>
      <w:r>
        <w:rPr>
          <w:rFonts w:ascii="Arial" w:hAnsi="Arial" w:cs="Arial"/>
        </w:rPr>
        <w:t>La señora Nancy Hidalgo</w:t>
      </w:r>
      <w:r w:rsidRPr="006450E7">
        <w:rPr>
          <w:rFonts w:ascii="Arial" w:hAnsi="Arial" w:cs="Arial"/>
        </w:rPr>
        <w:t xml:space="preserve"> </w:t>
      </w:r>
      <w:r>
        <w:rPr>
          <w:rFonts w:ascii="Arial" w:hAnsi="Arial" w:cs="Arial"/>
        </w:rPr>
        <w:t>expresa que el</w:t>
      </w:r>
      <w:r w:rsidRPr="006450E7">
        <w:rPr>
          <w:rFonts w:ascii="Arial" w:hAnsi="Arial" w:cs="Arial"/>
        </w:rPr>
        <w:t xml:space="preserve"> señor Tomás Guzmán debe retirarse ya que no puede </w:t>
      </w:r>
      <w:r>
        <w:rPr>
          <w:rFonts w:ascii="Arial" w:hAnsi="Arial" w:cs="Arial"/>
        </w:rPr>
        <w:t xml:space="preserve">participar en </w:t>
      </w:r>
      <w:r w:rsidRPr="006450E7">
        <w:rPr>
          <w:rFonts w:ascii="Arial" w:hAnsi="Arial" w:cs="Arial"/>
        </w:rPr>
        <w:t xml:space="preserve">la votación de </w:t>
      </w:r>
      <w:r>
        <w:rPr>
          <w:rFonts w:ascii="Arial" w:hAnsi="Arial" w:cs="Arial"/>
        </w:rPr>
        <w:t>este tema</w:t>
      </w:r>
      <w:r w:rsidRPr="006450E7">
        <w:rPr>
          <w:rFonts w:ascii="Arial" w:hAnsi="Arial" w:cs="Arial"/>
        </w:rPr>
        <w:t>, puesto que claramente es beneficiado con el transitorio.</w:t>
      </w:r>
    </w:p>
    <w:p w:rsidR="004850AD" w:rsidRPr="006450E7" w:rsidRDefault="004850AD" w:rsidP="002A6B47">
      <w:pPr>
        <w:jc w:val="both"/>
        <w:rPr>
          <w:rFonts w:ascii="Arial" w:hAnsi="Arial" w:cs="Arial"/>
        </w:rPr>
      </w:pPr>
      <w:r w:rsidRPr="006450E7">
        <w:rPr>
          <w:rFonts w:ascii="Arial" w:hAnsi="Arial" w:cs="Arial"/>
        </w:rPr>
        <w:t>El señor Tomás Guzmán señala que no se ve beneficiado con dicho transitorio, ya que n</w:t>
      </w:r>
      <w:r>
        <w:rPr>
          <w:rFonts w:ascii="Arial" w:hAnsi="Arial" w:cs="Arial"/>
        </w:rPr>
        <w:t>o le afecta el nuevo Reglamento en lo más mínimo, por lo que no está inhibido  para votar.</w:t>
      </w:r>
    </w:p>
    <w:p w:rsidR="004850AD" w:rsidRDefault="004850AD" w:rsidP="002A6B47">
      <w:pPr>
        <w:jc w:val="both"/>
        <w:rPr>
          <w:rFonts w:ascii="Arial" w:hAnsi="Arial" w:cs="Arial"/>
        </w:rPr>
      </w:pPr>
      <w:r w:rsidRPr="00B77E33">
        <w:rPr>
          <w:rFonts w:ascii="Arial" w:hAnsi="Arial" w:cs="Arial"/>
        </w:rPr>
        <w:t xml:space="preserve">La señora Nancy Hidalgo reitera que sí está beneficiado,  ya que el Transitorio tiene que ver directamente con el caso de que se le mantendrían los incentivos, por lo que a su parecer no podría votar.  Solicita al señor Tomás Guzmán  que dado que tiene que </w:t>
      </w:r>
      <w:r w:rsidRPr="00B77E33">
        <w:rPr>
          <w:rFonts w:ascii="Arial" w:hAnsi="Arial" w:cs="Arial"/>
        </w:rPr>
        <w:lastRenderedPageBreak/>
        <w:t>retirarse puntualice los aspectos que él considera que ellos no conocen de la Sede, para saber si es posible solventarlos.</w:t>
      </w:r>
    </w:p>
    <w:p w:rsidR="004850AD" w:rsidRDefault="004850AD" w:rsidP="002A6B47">
      <w:pPr>
        <w:jc w:val="both"/>
        <w:rPr>
          <w:rFonts w:ascii="Arial" w:hAnsi="Arial" w:cs="Arial"/>
        </w:rPr>
      </w:pPr>
      <w:r>
        <w:rPr>
          <w:rFonts w:ascii="Arial" w:hAnsi="Arial" w:cs="Arial"/>
        </w:rPr>
        <w:t>El señor Tomás Guzmán expresa que no se refiere al documento de la Comisión, sino al que se creó en la Sede, que fue firmada entre otras personas por el señor Olger Murillo.</w:t>
      </w:r>
    </w:p>
    <w:p w:rsidR="004850AD" w:rsidRDefault="004850AD" w:rsidP="002A6B47">
      <w:pPr>
        <w:jc w:val="both"/>
        <w:rPr>
          <w:rFonts w:ascii="Arial" w:hAnsi="Arial" w:cs="Arial"/>
        </w:rPr>
      </w:pPr>
      <w:r>
        <w:rPr>
          <w:rFonts w:ascii="Arial" w:hAnsi="Arial" w:cs="Arial"/>
        </w:rPr>
        <w:t>La señora Nancy Hidalgo insiste en que si esas diferencias persisten en la propuesta actual, le gustaría conocerlas.</w:t>
      </w:r>
    </w:p>
    <w:p w:rsidR="004850AD" w:rsidRPr="006450E7" w:rsidRDefault="004850AD" w:rsidP="002A6B47">
      <w:pPr>
        <w:jc w:val="both"/>
        <w:rPr>
          <w:rFonts w:ascii="Arial" w:hAnsi="Arial" w:cs="Arial"/>
        </w:rPr>
      </w:pPr>
      <w:r>
        <w:rPr>
          <w:rFonts w:ascii="Arial" w:hAnsi="Arial" w:cs="Arial"/>
        </w:rPr>
        <w:t>El señor Tomás Guzmán cita el tema de transportes, ya que se está planteando que el sistema de transporte está solventado y eso no es así porque los problemas persisten.</w:t>
      </w:r>
    </w:p>
    <w:p w:rsidR="004850AD" w:rsidRDefault="004850AD" w:rsidP="002A6B47">
      <w:pPr>
        <w:jc w:val="both"/>
        <w:rPr>
          <w:rFonts w:ascii="Arial" w:hAnsi="Arial" w:cs="Arial"/>
        </w:rPr>
      </w:pPr>
      <w:r w:rsidRPr="006450E7">
        <w:rPr>
          <w:rFonts w:ascii="Arial" w:hAnsi="Arial" w:cs="Arial"/>
        </w:rPr>
        <w:t>El señor Jorge Chaves solicita al señor Tomás Guzmán que pr</w:t>
      </w:r>
      <w:r>
        <w:rPr>
          <w:rFonts w:ascii="Arial" w:hAnsi="Arial" w:cs="Arial"/>
        </w:rPr>
        <w:t>esente la propuesta sustitutiva.</w:t>
      </w:r>
    </w:p>
    <w:p w:rsidR="004850AD" w:rsidRDefault="004850AD" w:rsidP="002A6B47">
      <w:pPr>
        <w:jc w:val="both"/>
        <w:rPr>
          <w:rFonts w:ascii="Arial" w:hAnsi="Arial" w:cs="Arial"/>
        </w:rPr>
      </w:pPr>
      <w:r>
        <w:rPr>
          <w:rFonts w:ascii="Arial" w:hAnsi="Arial" w:cs="Arial"/>
        </w:rPr>
        <w:t>El señor Tomás Guzmán procede a presentar la propuesta sustitutiva denominada: “Reglamento de Incentivos para los casos especiales de los funcionarios de  la Sede Regional San Carlos”; elaborada por él. (Adjunta a la carpeta de esta acta), la cual dice:</w:t>
      </w: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956935" cy="7978140"/>
            <wp:effectExtent l="19050" t="0" r="5715"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srcRect/>
                    <a:stretch>
                      <a:fillRect/>
                    </a:stretch>
                  </pic:blipFill>
                  <pic:spPr bwMode="auto">
                    <a:xfrm>
                      <a:off x="0" y="0"/>
                      <a:ext cx="5956935" cy="7978140"/>
                    </a:xfrm>
                    <a:prstGeom prst="rect">
                      <a:avLst/>
                    </a:prstGeom>
                    <a:noFill/>
                    <a:ln w="9525">
                      <a:noFill/>
                      <a:miter lim="800000"/>
                      <a:headEnd/>
                      <a:tailEnd/>
                    </a:ln>
                  </pic:spPr>
                </pic:pic>
              </a:graphicData>
            </a:graphic>
          </wp:inline>
        </w:drawing>
      </w: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61330" cy="8047990"/>
            <wp:effectExtent l="1905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5561330" cy="8047990"/>
                    </a:xfrm>
                    <a:prstGeom prst="rect">
                      <a:avLst/>
                    </a:prstGeom>
                    <a:noFill/>
                    <a:ln w="9525">
                      <a:noFill/>
                      <a:miter lim="800000"/>
                      <a:headEnd/>
                      <a:tailEnd/>
                    </a:ln>
                  </pic:spPr>
                </pic:pic>
              </a:graphicData>
            </a:graphic>
          </wp:inline>
        </w:drawing>
      </w: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50535" cy="7769860"/>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550535" cy="776986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93080" cy="7598410"/>
            <wp:effectExtent l="19050" t="0" r="7620" b="0"/>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5"/>
                    <a:srcRect/>
                    <a:stretch>
                      <a:fillRect/>
                    </a:stretch>
                  </pic:blipFill>
                  <pic:spPr bwMode="auto">
                    <a:xfrm>
                      <a:off x="0" y="0"/>
                      <a:ext cx="5593080" cy="759841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609590" cy="7807325"/>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5609590" cy="7807325"/>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77205" cy="7694930"/>
            <wp:effectExtent l="19050" t="0" r="4445" b="0"/>
            <wp:docPr id="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a:srcRect/>
                    <a:stretch>
                      <a:fillRect/>
                    </a:stretch>
                  </pic:blipFill>
                  <pic:spPr bwMode="auto">
                    <a:xfrm>
                      <a:off x="0" y="0"/>
                      <a:ext cx="5577205" cy="769493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61330" cy="7416800"/>
            <wp:effectExtent l="19050" t="0" r="1270" b="0"/>
            <wp:docPr id="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8"/>
                    <a:srcRect/>
                    <a:stretch>
                      <a:fillRect/>
                    </a:stretch>
                  </pic:blipFill>
                  <pic:spPr bwMode="auto">
                    <a:xfrm>
                      <a:off x="0" y="0"/>
                      <a:ext cx="5561330" cy="741680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4850AD" w:rsidP="002A6B47">
      <w:pPr>
        <w:jc w:val="both"/>
        <w:rPr>
          <w:rFonts w:ascii="Arial" w:hAnsi="Arial" w:cs="Arial"/>
        </w:rPr>
      </w:pPr>
    </w:p>
    <w:p w:rsidR="004850AD" w:rsidRDefault="004850AD" w:rsidP="002A6B47">
      <w:pPr>
        <w:jc w:val="both"/>
        <w:rPr>
          <w:rFonts w:ascii="Arial" w:hAnsi="Arial" w:cs="Arial"/>
        </w:rPr>
      </w:pP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drawing>
          <wp:inline distT="0" distB="0" distL="0" distR="0">
            <wp:extent cx="5577205" cy="7604125"/>
            <wp:effectExtent l="19050" t="0" r="444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5577205" cy="7604125"/>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34660" cy="7721600"/>
            <wp:effectExtent l="19050" t="0" r="8890" b="0"/>
            <wp:docPr id="1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0"/>
                    <a:srcRect/>
                    <a:stretch>
                      <a:fillRect/>
                    </a:stretch>
                  </pic:blipFill>
                  <pic:spPr bwMode="auto">
                    <a:xfrm>
                      <a:off x="0" y="0"/>
                      <a:ext cx="5534660" cy="772160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93080" cy="7999730"/>
            <wp:effectExtent l="19050" t="0" r="7620" b="0"/>
            <wp:docPr id="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1"/>
                    <a:srcRect/>
                    <a:stretch>
                      <a:fillRect/>
                    </a:stretch>
                  </pic:blipFill>
                  <pic:spPr bwMode="auto">
                    <a:xfrm>
                      <a:off x="0" y="0"/>
                      <a:ext cx="5593080" cy="7999730"/>
                    </a:xfrm>
                    <a:prstGeom prst="rect">
                      <a:avLst/>
                    </a:prstGeom>
                    <a:noFill/>
                    <a:ln w="9525">
                      <a:noFill/>
                      <a:miter lim="800000"/>
                      <a:headEnd/>
                      <a:tailEnd/>
                    </a:ln>
                  </pic:spPr>
                </pic:pic>
              </a:graphicData>
            </a:graphic>
          </wp:inline>
        </w:drawing>
      </w: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93080" cy="7743190"/>
            <wp:effectExtent l="1905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srcRect/>
                    <a:stretch>
                      <a:fillRect/>
                    </a:stretch>
                  </pic:blipFill>
                  <pic:spPr bwMode="auto">
                    <a:xfrm>
                      <a:off x="0" y="0"/>
                      <a:ext cx="5593080" cy="774319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45455" cy="7625080"/>
            <wp:effectExtent l="19050" t="0" r="0" b="0"/>
            <wp:docPr id="1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3"/>
                    <a:srcRect/>
                    <a:stretch>
                      <a:fillRect/>
                    </a:stretch>
                  </pic:blipFill>
                  <pic:spPr bwMode="auto">
                    <a:xfrm>
                      <a:off x="0" y="0"/>
                      <a:ext cx="5545455" cy="762508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4850AD" w:rsidP="002A6B47">
      <w:pPr>
        <w:jc w:val="both"/>
        <w:rPr>
          <w:rFonts w:ascii="Arial" w:hAnsi="Arial" w:cs="Arial"/>
        </w:rPr>
      </w:pP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drawing>
          <wp:inline distT="0" distB="0" distL="0" distR="0">
            <wp:extent cx="5561330" cy="7470140"/>
            <wp:effectExtent l="19050" t="0" r="1270" b="0"/>
            <wp:docPr id="1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4"/>
                    <a:srcRect/>
                    <a:stretch>
                      <a:fillRect/>
                    </a:stretch>
                  </pic:blipFill>
                  <pic:spPr bwMode="auto">
                    <a:xfrm>
                      <a:off x="0" y="0"/>
                      <a:ext cx="5561330" cy="7470140"/>
                    </a:xfrm>
                    <a:prstGeom prst="rect">
                      <a:avLst/>
                    </a:prstGeom>
                    <a:noFill/>
                    <a:ln w="9525">
                      <a:noFill/>
                      <a:miter lim="800000"/>
                      <a:headEnd/>
                      <a:tailEnd/>
                    </a:ln>
                  </pic:spPr>
                </pic:pic>
              </a:graphicData>
            </a:graphic>
          </wp:inline>
        </w:drawing>
      </w:r>
    </w:p>
    <w:p w:rsidR="004850AD" w:rsidRDefault="004850AD" w:rsidP="002A6B47">
      <w:pPr>
        <w:jc w:val="both"/>
        <w:rPr>
          <w:rFonts w:ascii="Arial" w:hAnsi="Arial" w:cs="Arial"/>
        </w:rPr>
      </w:pPr>
    </w:p>
    <w:p w:rsidR="004850AD" w:rsidRDefault="005034E8" w:rsidP="002A6B47">
      <w:pPr>
        <w:jc w:val="both"/>
        <w:rPr>
          <w:rFonts w:ascii="Arial" w:hAnsi="Arial" w:cs="Arial"/>
        </w:rPr>
      </w:pPr>
      <w:r>
        <w:rPr>
          <w:rFonts w:ascii="Arial" w:hAnsi="Arial" w:cs="Arial"/>
          <w:noProof/>
          <w:lang w:eastAsia="es-CR"/>
        </w:rPr>
        <w:lastRenderedPageBreak/>
        <w:drawing>
          <wp:inline distT="0" distB="0" distL="0" distR="0">
            <wp:extent cx="5528945" cy="6341745"/>
            <wp:effectExtent l="19050" t="0" r="0" b="0"/>
            <wp:docPr id="1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25"/>
                    <a:srcRect b="11549"/>
                    <a:stretch>
                      <a:fillRect/>
                    </a:stretch>
                  </pic:blipFill>
                  <pic:spPr bwMode="auto">
                    <a:xfrm>
                      <a:off x="0" y="0"/>
                      <a:ext cx="5528945" cy="6341745"/>
                    </a:xfrm>
                    <a:prstGeom prst="rect">
                      <a:avLst/>
                    </a:prstGeom>
                    <a:noFill/>
                    <a:ln w="9525">
                      <a:noFill/>
                      <a:miter lim="800000"/>
                      <a:headEnd/>
                      <a:tailEnd/>
                    </a:ln>
                  </pic:spPr>
                </pic:pic>
              </a:graphicData>
            </a:graphic>
          </wp:inline>
        </w:drawing>
      </w:r>
    </w:p>
    <w:p w:rsidR="004850AD" w:rsidRPr="006450E7" w:rsidRDefault="004850AD" w:rsidP="002A6B47">
      <w:pPr>
        <w:jc w:val="both"/>
        <w:rPr>
          <w:rFonts w:ascii="Arial" w:hAnsi="Arial" w:cs="Arial"/>
        </w:rPr>
      </w:pPr>
      <w:r w:rsidRPr="00963FB4">
        <w:rPr>
          <w:rFonts w:ascii="Arial" w:hAnsi="Arial" w:cs="Arial"/>
        </w:rPr>
        <w:t xml:space="preserve">La señora Nancy Hidalgo se refiere a varios puntos, ya que hay cosas que no son tan ciertas como se ha dicho, e indica que empezando por el final, ese transitorio indica que los funcionarios que a la fecha de entrar en vigencia ese Reglamento disfrutan de incentivos se les mantendrán.  Aclara que no todos los funcionarios que están trabajando en la Sede en este momento, tienen derecho a los incentivos que quedarían en el tiempo, que serían derogados al aprobar dicha propuesta.  Por otro lado, se revisó la Ley de Inquilinato, y por la autonomía universitaria tienen el derecho de hacer el Reglamento conforme a los términos que a la Institución le convenga, las normas internas prevalecen y de todos modos se tomaron los elementos de la misma ley para retroalimentar dicho Reglamento, por recomendación de la Oficina de Planificación </w:t>
      </w:r>
      <w:r w:rsidRPr="00963FB4">
        <w:rPr>
          <w:rFonts w:ascii="Arial" w:hAnsi="Arial" w:cs="Arial"/>
        </w:rPr>
        <w:lastRenderedPageBreak/>
        <w:t>Institucional, la Auditoría y de Asesoría Legal; igualmente el TEC cuenta con sus propias regulaciones por autonomía.  Con respecto al tema de transporte, señala que el TEC no puede resolver los problemas a cada persona de manera individual</w:t>
      </w:r>
      <w:r w:rsidR="00963FB4" w:rsidRPr="00963FB4">
        <w:rPr>
          <w:rFonts w:ascii="Arial" w:hAnsi="Arial" w:cs="Arial"/>
        </w:rPr>
        <w:t xml:space="preserve">. </w:t>
      </w:r>
      <w:r w:rsidRPr="00963FB4">
        <w:rPr>
          <w:rFonts w:ascii="Arial" w:hAnsi="Arial" w:cs="Arial"/>
        </w:rPr>
        <w:t xml:space="preserve"> Aclara que las razones para modificar el reglamento no se relaciona con el hecho de que otros funcionarios no tienen los derechos que tienen los de San Carlos. Desde la negociación del FEES se ha estado en la mira del gobierno y se debe ser muy cuidadoso en el uso de los recursos institucionales, se considera que ha habido abusos por parte de la Sede</w:t>
      </w:r>
      <w:r w:rsidR="00963FB4" w:rsidRPr="00963FB4">
        <w:rPr>
          <w:rFonts w:ascii="Arial" w:hAnsi="Arial" w:cs="Arial"/>
        </w:rPr>
        <w:t>. C</w:t>
      </w:r>
      <w:r w:rsidRPr="00963FB4">
        <w:rPr>
          <w:rFonts w:ascii="Arial" w:hAnsi="Arial" w:cs="Arial"/>
        </w:rPr>
        <w:t>on respecto al tema de la Convención Colectiva específicamente se habla de casos especiales y se basan en eso para elaborar dicho Reglamento, no es que se le está pasando por encima a la Convención por medio de un Reglamento, al contrario el Reglamento lo que viene es a normar lo que la Convención indica, la Convención habla de que se darán incentivos para casos especiales, no dice para todo el que trabaje en la Sede San Carlos, la Convención en eso es muy clara y no cabe interpretación. Finalmente señala que  si el señor Tomás Guzmán presenta una propuesta base sustitutiva, solicitaría que se vote en contra para poder entrar a la propuesta base, ya que sería el procedimiento que habría que seguir, si hubiera algo que rescatar se haría, sin embargo, se altera el conjunto, el objetivo y el pensamiento con el que se creó la otra propuesta del reglamento, sugiere que  se debe votar en contra de esa propuesta, si es que se presenta como sustitutiva y pasar a la siguiente que es la propuesta base elaborada  por la Comisión y votarla a favor.</w:t>
      </w:r>
    </w:p>
    <w:p w:rsidR="004850AD" w:rsidRPr="006450E7" w:rsidRDefault="004850AD" w:rsidP="002A6B47">
      <w:pPr>
        <w:jc w:val="both"/>
        <w:rPr>
          <w:rFonts w:ascii="Arial" w:hAnsi="Arial" w:cs="Arial"/>
        </w:rPr>
      </w:pPr>
      <w:r w:rsidRPr="006450E7">
        <w:rPr>
          <w:rFonts w:ascii="Arial" w:hAnsi="Arial" w:cs="Arial"/>
        </w:rPr>
        <w:t>La señora Grettel Castro aclara que se corrigieron algunos aspectos con respecto a la propuesta que se mandó a consulta a la AFITEC, en el sentido de que se tomaron en cuenta las observaciones hechas por la señora Gabriela Víquez, el señor Tomás Guzmán y el señor Edgardo Vargas</w:t>
      </w:r>
      <w:r>
        <w:rPr>
          <w:rFonts w:ascii="Arial" w:hAnsi="Arial" w:cs="Arial"/>
        </w:rPr>
        <w:t>,</w:t>
      </w:r>
      <w:r w:rsidRPr="006450E7">
        <w:rPr>
          <w:rFonts w:ascii="Arial" w:hAnsi="Arial" w:cs="Arial"/>
        </w:rPr>
        <w:t xml:space="preserve"> en la reunión de la Comisión de Planificación</w:t>
      </w:r>
      <w:r>
        <w:rPr>
          <w:rFonts w:ascii="Arial" w:hAnsi="Arial" w:cs="Arial"/>
        </w:rPr>
        <w:t xml:space="preserve"> se corrigieron p</w:t>
      </w:r>
      <w:r w:rsidRPr="006450E7">
        <w:rPr>
          <w:rFonts w:ascii="Arial" w:hAnsi="Arial" w:cs="Arial"/>
        </w:rPr>
        <w:t>equeños detalles, se comentó que si una persona en una habitación individual después de 8 días ten</w:t>
      </w:r>
      <w:r>
        <w:rPr>
          <w:rFonts w:ascii="Arial" w:hAnsi="Arial" w:cs="Arial"/>
        </w:rPr>
        <w:t>ía que entregar la casa, ahora se</w:t>
      </w:r>
      <w:r w:rsidRPr="006450E7">
        <w:rPr>
          <w:rFonts w:ascii="Arial" w:hAnsi="Arial" w:cs="Arial"/>
        </w:rPr>
        <w:t xml:space="preserve"> modificó a un mes, algunos aspectos en ese sentido se corrigieron en la propuesta que se está presentando, se insiste en que el análisis hecho fue basado en dos aspectos, por un lado se busca atraer profesionales de alto nivel y por otro lado </w:t>
      </w:r>
      <w:r>
        <w:rPr>
          <w:rFonts w:ascii="Arial" w:hAnsi="Arial" w:cs="Arial"/>
        </w:rPr>
        <w:t xml:space="preserve"> contar con </w:t>
      </w:r>
      <w:r w:rsidRPr="006450E7">
        <w:rPr>
          <w:rFonts w:ascii="Arial" w:hAnsi="Arial" w:cs="Arial"/>
        </w:rPr>
        <w:t>una Institución en la que las condiciones han cambiado, es de suma importancia que la Institución como un todo</w:t>
      </w:r>
      <w:r>
        <w:rPr>
          <w:rFonts w:ascii="Arial" w:hAnsi="Arial" w:cs="Arial"/>
        </w:rPr>
        <w:t>,</w:t>
      </w:r>
      <w:r w:rsidRPr="006450E7">
        <w:rPr>
          <w:rFonts w:ascii="Arial" w:hAnsi="Arial" w:cs="Arial"/>
        </w:rPr>
        <w:t xml:space="preserve"> pueda atraer profesionales de alto nivel, sin embargo, existe un límite que se llama presupuesto, la problemática es pagar </w:t>
      </w:r>
      <w:r>
        <w:rPr>
          <w:rFonts w:ascii="Arial" w:hAnsi="Arial" w:cs="Arial"/>
        </w:rPr>
        <w:t xml:space="preserve">incentivos </w:t>
      </w:r>
      <w:r w:rsidRPr="006450E7">
        <w:rPr>
          <w:rFonts w:ascii="Arial" w:hAnsi="Arial" w:cs="Arial"/>
        </w:rPr>
        <w:t>que no corresponden a derechos adquiridos y que aún así se han pagado, se han dado abusos en ese sentido, sería conveniente que no suceda más</w:t>
      </w:r>
      <w:r>
        <w:rPr>
          <w:rFonts w:ascii="Arial" w:hAnsi="Arial" w:cs="Arial"/>
        </w:rPr>
        <w:t xml:space="preserve">. </w:t>
      </w:r>
      <w:r w:rsidRPr="009640F7">
        <w:rPr>
          <w:rFonts w:ascii="Arial" w:hAnsi="Arial" w:cs="Arial"/>
        </w:rPr>
        <w:t>D</w:t>
      </w:r>
      <w:r w:rsidRPr="006450E7">
        <w:rPr>
          <w:rFonts w:ascii="Arial" w:hAnsi="Arial" w:cs="Arial"/>
        </w:rPr>
        <w:t>entro de los objetivos mencionados en la propuesta se enc</w:t>
      </w:r>
      <w:r>
        <w:rPr>
          <w:rFonts w:ascii="Arial" w:hAnsi="Arial" w:cs="Arial"/>
        </w:rPr>
        <w:t>uentran 3, pero</w:t>
      </w:r>
      <w:r w:rsidRPr="006450E7">
        <w:rPr>
          <w:rFonts w:ascii="Arial" w:hAnsi="Arial" w:cs="Arial"/>
        </w:rPr>
        <w:t xml:space="preserve"> básicamente ya han sido considerado</w:t>
      </w:r>
      <w:r>
        <w:rPr>
          <w:rFonts w:ascii="Arial" w:hAnsi="Arial" w:cs="Arial"/>
        </w:rPr>
        <w:t xml:space="preserve">s, como objetivo primordial en esta </w:t>
      </w:r>
      <w:r w:rsidRPr="006450E7">
        <w:rPr>
          <w:rFonts w:ascii="Arial" w:hAnsi="Arial" w:cs="Arial"/>
        </w:rPr>
        <w:t>propuesta de incentivos es atraer a los profesionales que el Instituto requiere, en este caso académicos.  Considera importante que la gente adquier</w:t>
      </w:r>
      <w:r>
        <w:rPr>
          <w:rFonts w:ascii="Arial" w:hAnsi="Arial" w:cs="Arial"/>
        </w:rPr>
        <w:t>a</w:t>
      </w:r>
      <w:r w:rsidRPr="006450E7">
        <w:rPr>
          <w:rFonts w:ascii="Arial" w:hAnsi="Arial" w:cs="Arial"/>
        </w:rPr>
        <w:t xml:space="preserve"> arraigo, se hace una propuesta con el fin de atraer profesionales de alto nivel, que se mantendría por 5 años, período considera</w:t>
      </w:r>
      <w:r>
        <w:rPr>
          <w:rFonts w:ascii="Arial" w:hAnsi="Arial" w:cs="Arial"/>
        </w:rPr>
        <w:t>do</w:t>
      </w:r>
      <w:r w:rsidRPr="006450E7">
        <w:rPr>
          <w:rFonts w:ascii="Arial" w:hAnsi="Arial" w:cs="Arial"/>
        </w:rPr>
        <w:t xml:space="preserve"> adecuado para que las personas adquiera</w:t>
      </w:r>
      <w:r>
        <w:rPr>
          <w:rFonts w:ascii="Arial" w:hAnsi="Arial" w:cs="Arial"/>
        </w:rPr>
        <w:t>n</w:t>
      </w:r>
      <w:r w:rsidRPr="006450E7">
        <w:rPr>
          <w:rFonts w:ascii="Arial" w:hAnsi="Arial" w:cs="Arial"/>
        </w:rPr>
        <w:t xml:space="preserve"> el arraigo necesario, la Sede debe crecer, en ese sentido el incentivo debe ser temporalmente establecido y no permanente, se deben establecer límites.</w:t>
      </w:r>
    </w:p>
    <w:p w:rsidR="004850AD" w:rsidRPr="006450E7" w:rsidRDefault="004850AD" w:rsidP="002A6B47">
      <w:pPr>
        <w:jc w:val="both"/>
        <w:rPr>
          <w:rFonts w:ascii="Arial" w:hAnsi="Arial" w:cs="Arial"/>
        </w:rPr>
      </w:pPr>
      <w:r>
        <w:rPr>
          <w:rFonts w:ascii="Arial" w:hAnsi="Arial" w:cs="Arial"/>
        </w:rPr>
        <w:t>El señor Tomás Guzmán</w:t>
      </w:r>
      <w:r w:rsidRPr="006450E7">
        <w:rPr>
          <w:rFonts w:ascii="Arial" w:hAnsi="Arial" w:cs="Arial"/>
        </w:rPr>
        <w:t xml:space="preserve"> amplía que </w:t>
      </w:r>
      <w:r>
        <w:rPr>
          <w:rFonts w:ascii="Arial" w:hAnsi="Arial" w:cs="Arial"/>
        </w:rPr>
        <w:t xml:space="preserve">este es </w:t>
      </w:r>
      <w:r w:rsidRPr="006450E7">
        <w:rPr>
          <w:rFonts w:ascii="Arial" w:hAnsi="Arial" w:cs="Arial"/>
        </w:rPr>
        <w:t xml:space="preserve">un tema complicado, desconoce quien comentó que en la Sede se dice que hay diferencia con Cartago, no existe ningún espíritu en la Sede de San Carlos de dicha diferencia, con relación al transitorio logró aclararse, tienen toda la razón, los compañeros de la Comisión estuvieron trabajando y </w:t>
      </w:r>
      <w:r w:rsidRPr="006450E7">
        <w:rPr>
          <w:rFonts w:ascii="Arial" w:hAnsi="Arial" w:cs="Arial"/>
        </w:rPr>
        <w:lastRenderedPageBreak/>
        <w:t>plante</w:t>
      </w:r>
      <w:r>
        <w:rPr>
          <w:rFonts w:ascii="Arial" w:hAnsi="Arial" w:cs="Arial"/>
        </w:rPr>
        <w:t>aron que revisara</w:t>
      </w:r>
      <w:r w:rsidRPr="006450E7">
        <w:rPr>
          <w:rFonts w:ascii="Arial" w:hAnsi="Arial" w:cs="Arial"/>
        </w:rPr>
        <w:t xml:space="preserve">n </w:t>
      </w:r>
      <w:r>
        <w:rPr>
          <w:rFonts w:ascii="Arial" w:hAnsi="Arial" w:cs="Arial"/>
        </w:rPr>
        <w:t xml:space="preserve">la </w:t>
      </w:r>
      <w:r w:rsidRPr="006450E7">
        <w:rPr>
          <w:rFonts w:ascii="Arial" w:hAnsi="Arial" w:cs="Arial"/>
        </w:rPr>
        <w:t>Ley de Inquilinato, no están seguros de que sea de esa manera, desconoce si el Instituto está por encima de la Ley, independientemente de la autonomía universitaria, ya que existen cosas que la autonomía no permite estar por encima de la Ley, por otro lado</w:t>
      </w:r>
      <w:r>
        <w:rPr>
          <w:rFonts w:ascii="Arial" w:hAnsi="Arial" w:cs="Arial"/>
        </w:rPr>
        <w:t>,</w:t>
      </w:r>
      <w:r w:rsidRPr="006450E7">
        <w:rPr>
          <w:rFonts w:ascii="Arial" w:hAnsi="Arial" w:cs="Arial"/>
        </w:rPr>
        <w:t xml:space="preserve"> ciertamente la señora Grettel Castro establece cambios en la reunión que se llevó a cabo en la Comisión de Planificación, no obstante, desconoce de esa nueva propuesta, le es un tanto difícil como miembro del Consejo Institucional</w:t>
      </w:r>
      <w:r>
        <w:rPr>
          <w:rFonts w:ascii="Arial" w:hAnsi="Arial" w:cs="Arial"/>
        </w:rPr>
        <w:t>,</w:t>
      </w:r>
      <w:r w:rsidRPr="006450E7">
        <w:rPr>
          <w:rFonts w:ascii="Arial" w:hAnsi="Arial" w:cs="Arial"/>
        </w:rPr>
        <w:t xml:space="preserve"> votar algo que no ha sido leído, el Consejo es soberano de tomar una decisión, cree que el hecho de darle oportunid</w:t>
      </w:r>
      <w:r>
        <w:rPr>
          <w:rFonts w:ascii="Arial" w:hAnsi="Arial" w:cs="Arial"/>
        </w:rPr>
        <w:t>ad a</w:t>
      </w:r>
      <w:r w:rsidRPr="006450E7">
        <w:rPr>
          <w:rFonts w:ascii="Arial" w:hAnsi="Arial" w:cs="Arial"/>
        </w:rPr>
        <w:t xml:space="preserve"> un académico de continuar en una vivienda como un incentivo como parte de los resultados de su trabajo</w:t>
      </w:r>
      <w:r>
        <w:rPr>
          <w:rFonts w:ascii="Arial" w:hAnsi="Arial" w:cs="Arial"/>
        </w:rPr>
        <w:t>,</w:t>
      </w:r>
      <w:r w:rsidRPr="006450E7">
        <w:rPr>
          <w:rFonts w:ascii="Arial" w:hAnsi="Arial" w:cs="Arial"/>
        </w:rPr>
        <w:t xml:space="preserve"> no significa que siempre se vayan a quedar.  Manifiesta que hace 12 años forma parte de la Sede y no es fácil que la gente llega a la Sede, están interesados en que investigadores vayan a la Sede, pero no es posible. Apela a la conciencia de los presentes, ya que se está analizando el futuro de los incentivos para los y las funcionarias de la Sede.  Se propone que se haga una valoración.</w:t>
      </w:r>
    </w:p>
    <w:p w:rsidR="004850AD" w:rsidRPr="006450E7" w:rsidRDefault="004850AD" w:rsidP="002A6B47">
      <w:pPr>
        <w:jc w:val="both"/>
        <w:rPr>
          <w:rFonts w:ascii="Arial" w:hAnsi="Arial" w:cs="Arial"/>
        </w:rPr>
      </w:pPr>
      <w:r w:rsidRPr="006450E7">
        <w:rPr>
          <w:rFonts w:ascii="Arial" w:hAnsi="Arial" w:cs="Arial"/>
        </w:rPr>
        <w:t xml:space="preserve">El señor Alexander </w:t>
      </w:r>
      <w:proofErr w:type="spellStart"/>
      <w:r w:rsidRPr="006450E7">
        <w:rPr>
          <w:rFonts w:ascii="Arial" w:hAnsi="Arial" w:cs="Arial"/>
        </w:rPr>
        <w:t>Valerín</w:t>
      </w:r>
      <w:proofErr w:type="spellEnd"/>
      <w:r w:rsidRPr="006450E7">
        <w:rPr>
          <w:rFonts w:ascii="Arial" w:hAnsi="Arial" w:cs="Arial"/>
        </w:rPr>
        <w:t xml:space="preserve"> expresa estar en contra de la modificación a la propuesta.  Reitera que el viernes pasado se hicieron mejoras a la propuesta presentada por parte de la Comisión, incorporando los comentarios que hicieron los compañeros de la Sede </w:t>
      </w:r>
      <w:r>
        <w:rPr>
          <w:rFonts w:ascii="Arial" w:hAnsi="Arial" w:cs="Arial"/>
        </w:rPr>
        <w:t xml:space="preserve">incluyéndolos de </w:t>
      </w:r>
      <w:r w:rsidRPr="006450E7">
        <w:rPr>
          <w:rFonts w:ascii="Arial" w:hAnsi="Arial" w:cs="Arial"/>
        </w:rPr>
        <w:t>señor Tomás Guzmán, al señor Edgardo Vargas y a la señora Gabriela Víquez.</w:t>
      </w:r>
    </w:p>
    <w:p w:rsidR="004850AD" w:rsidRPr="006450E7" w:rsidRDefault="004850AD" w:rsidP="002A6B47">
      <w:pPr>
        <w:jc w:val="both"/>
        <w:rPr>
          <w:rFonts w:ascii="Arial" w:hAnsi="Arial" w:cs="Arial"/>
        </w:rPr>
      </w:pPr>
      <w:r w:rsidRPr="006450E7">
        <w:rPr>
          <w:rFonts w:ascii="Arial" w:hAnsi="Arial" w:cs="Arial"/>
        </w:rPr>
        <w:t xml:space="preserve">La señora Grettel Castro manifiesta que entiende al señor Tomás Guzmán en cuanto a que los profesionales no quieran irse a la Sede por las condiciones, </w:t>
      </w:r>
      <w:r>
        <w:rPr>
          <w:rFonts w:ascii="Arial" w:hAnsi="Arial" w:cs="Arial"/>
        </w:rPr>
        <w:t xml:space="preserve">pero </w:t>
      </w:r>
      <w:r w:rsidRPr="006450E7">
        <w:rPr>
          <w:rFonts w:ascii="Arial" w:hAnsi="Arial" w:cs="Arial"/>
        </w:rPr>
        <w:t>el TEC no puede competir con la empresa privada.  Cita la consulta hecha por la señora Lilliana Harley al señor Tomás Guzmán y al señor Edgardo Vargas</w:t>
      </w:r>
      <w:r>
        <w:rPr>
          <w:rFonts w:ascii="Arial" w:hAnsi="Arial" w:cs="Arial"/>
        </w:rPr>
        <w:t>,</w:t>
      </w:r>
      <w:r w:rsidRPr="006450E7">
        <w:rPr>
          <w:rFonts w:ascii="Arial" w:hAnsi="Arial" w:cs="Arial"/>
        </w:rPr>
        <w:t xml:space="preserve"> sobre cómo se lograrían los incentivos, siempre existirá escasez en varias áreas, se preguntan si habrá gente que pueda demandar incentivos por ocupar los mismos puesto</w:t>
      </w:r>
      <w:r>
        <w:rPr>
          <w:rFonts w:ascii="Arial" w:hAnsi="Arial" w:cs="Arial"/>
        </w:rPr>
        <w:t>s</w:t>
      </w:r>
      <w:r w:rsidRPr="006450E7">
        <w:rPr>
          <w:rFonts w:ascii="Arial" w:hAnsi="Arial" w:cs="Arial"/>
        </w:rPr>
        <w:t xml:space="preserve"> por trato diferente, se debe tener precaución con esas cosas.  Aporta que si bien es cierto se quisiera atraer a los mejores profesionales y académicos a trabajar al Tecnológico, no necesariamente se cuenta con los recursos para hacer un aumento salarial.  Se buscó hacer una propuesta lo más medida posible.</w:t>
      </w:r>
    </w:p>
    <w:p w:rsidR="004850AD" w:rsidRPr="006450E7" w:rsidRDefault="004850AD" w:rsidP="002A6B47">
      <w:pPr>
        <w:jc w:val="both"/>
        <w:rPr>
          <w:rFonts w:ascii="Arial" w:hAnsi="Arial" w:cs="Arial"/>
        </w:rPr>
      </w:pPr>
      <w:r>
        <w:rPr>
          <w:rFonts w:ascii="Arial" w:hAnsi="Arial" w:cs="Arial"/>
        </w:rPr>
        <w:t>El señor Jorge Chaves</w:t>
      </w:r>
      <w:r w:rsidRPr="006450E7">
        <w:rPr>
          <w:rFonts w:ascii="Arial" w:hAnsi="Arial" w:cs="Arial"/>
        </w:rPr>
        <w:t xml:space="preserve"> solicita a la señora Grettel Castro dar lectura al Artículo 124 de la Convención Colectiva.</w:t>
      </w:r>
    </w:p>
    <w:p w:rsidR="004850AD" w:rsidRPr="006450E7" w:rsidRDefault="004850AD" w:rsidP="002A6B47">
      <w:pPr>
        <w:jc w:val="both"/>
        <w:rPr>
          <w:rFonts w:ascii="Arial" w:hAnsi="Arial" w:cs="Arial"/>
        </w:rPr>
      </w:pPr>
      <w:r>
        <w:rPr>
          <w:rFonts w:ascii="Arial" w:hAnsi="Arial" w:cs="Arial"/>
        </w:rPr>
        <w:t>La señora Grettel Castro</w:t>
      </w:r>
      <w:r w:rsidRPr="006450E7">
        <w:rPr>
          <w:rFonts w:ascii="Arial" w:hAnsi="Arial" w:cs="Arial"/>
        </w:rPr>
        <w:t xml:space="preserve"> procede a la lectura y agrega que dicho punto en particular fue consultado a la señora Grettel Ortiz, quien indicó que estaban facultados por ese mismo artículo para reglamentar </w:t>
      </w:r>
      <w:r>
        <w:rPr>
          <w:rFonts w:ascii="Arial" w:hAnsi="Arial" w:cs="Arial"/>
        </w:rPr>
        <w:t>a</w:t>
      </w:r>
      <w:r w:rsidRPr="006450E7">
        <w:rPr>
          <w:rFonts w:ascii="Arial" w:hAnsi="Arial" w:cs="Arial"/>
        </w:rPr>
        <w:t>l TEC en el ámbito de su autonomía.</w:t>
      </w:r>
    </w:p>
    <w:p w:rsidR="004850AD" w:rsidRDefault="004850AD" w:rsidP="003646B6">
      <w:pPr>
        <w:jc w:val="both"/>
        <w:rPr>
          <w:rFonts w:ascii="Arial" w:hAnsi="Arial" w:cs="Arial"/>
        </w:rPr>
      </w:pPr>
      <w:r w:rsidRPr="00AB2655">
        <w:rPr>
          <w:rFonts w:ascii="Arial" w:hAnsi="Arial" w:cs="Arial"/>
          <w:b/>
        </w:rPr>
        <w:t>NOTA</w:t>
      </w:r>
      <w:r>
        <w:rPr>
          <w:rFonts w:ascii="Arial" w:hAnsi="Arial" w:cs="Arial"/>
        </w:rPr>
        <w:t xml:space="preserve">:  Se retira el señor Tomás Guzmán al ser las 12:03 pm., </w:t>
      </w:r>
      <w:r w:rsidRPr="006450E7">
        <w:rPr>
          <w:rFonts w:ascii="Arial" w:hAnsi="Arial" w:cs="Arial"/>
        </w:rPr>
        <w:t xml:space="preserve">por tratarse de un tema que le </w:t>
      </w:r>
      <w:r>
        <w:rPr>
          <w:rFonts w:ascii="Arial" w:hAnsi="Arial" w:cs="Arial"/>
        </w:rPr>
        <w:t xml:space="preserve">beneficia </w:t>
      </w:r>
      <w:r w:rsidRPr="006450E7">
        <w:rPr>
          <w:rFonts w:ascii="Arial" w:hAnsi="Arial" w:cs="Arial"/>
        </w:rPr>
        <w:t xml:space="preserve">al mantener los incentivos para las personas que cuentan con </w:t>
      </w:r>
      <w:r>
        <w:rPr>
          <w:rFonts w:ascii="Arial" w:hAnsi="Arial" w:cs="Arial"/>
        </w:rPr>
        <w:t xml:space="preserve">ese </w:t>
      </w:r>
      <w:r w:rsidRPr="006450E7">
        <w:rPr>
          <w:rFonts w:ascii="Arial" w:hAnsi="Arial" w:cs="Arial"/>
        </w:rPr>
        <w:t>derecho</w:t>
      </w:r>
      <w:r>
        <w:rPr>
          <w:rFonts w:ascii="Arial" w:hAnsi="Arial" w:cs="Arial"/>
        </w:rPr>
        <w:t xml:space="preserve"> a la fecha</w:t>
      </w:r>
      <w:r w:rsidRPr="006450E7">
        <w:rPr>
          <w:rFonts w:ascii="Arial" w:hAnsi="Arial" w:cs="Arial"/>
        </w:rPr>
        <w:t>, el transitorio</w:t>
      </w:r>
      <w:r>
        <w:rPr>
          <w:rFonts w:ascii="Arial" w:hAnsi="Arial" w:cs="Arial"/>
        </w:rPr>
        <w:t xml:space="preserve"> sí</w:t>
      </w:r>
      <w:r w:rsidRPr="006450E7">
        <w:rPr>
          <w:rFonts w:ascii="Arial" w:hAnsi="Arial" w:cs="Arial"/>
        </w:rPr>
        <w:t xml:space="preserve"> le beneficia al señor Guzmán.</w:t>
      </w:r>
      <w:r>
        <w:rPr>
          <w:rFonts w:ascii="Arial" w:hAnsi="Arial" w:cs="Arial"/>
        </w:rPr>
        <w:t xml:space="preserve">  </w:t>
      </w:r>
    </w:p>
    <w:p w:rsidR="004850AD" w:rsidRPr="003646B6" w:rsidRDefault="004850AD" w:rsidP="003646B6">
      <w:pPr>
        <w:jc w:val="both"/>
        <w:rPr>
          <w:rFonts w:ascii="Arial" w:hAnsi="Arial" w:cs="Arial"/>
          <w:color w:val="FF0000"/>
        </w:rPr>
      </w:pPr>
      <w:r w:rsidRPr="00402EAC">
        <w:rPr>
          <w:rFonts w:ascii="Arial" w:hAnsi="Arial" w:cs="Arial"/>
          <w:b/>
        </w:rPr>
        <w:t>NOTA</w:t>
      </w:r>
      <w:r>
        <w:rPr>
          <w:rFonts w:ascii="Arial" w:hAnsi="Arial" w:cs="Arial"/>
        </w:rPr>
        <w:t xml:space="preserve">: El Señor Tomás Guzmán, se retira en forma definitiva de la Sesión con permiso de la Presidencia, por la razón antes citada y porque debe asistir al Acto de Graduación a la Universidad Nacional. </w:t>
      </w:r>
    </w:p>
    <w:p w:rsidR="004850AD" w:rsidRPr="003646B6" w:rsidRDefault="004850AD" w:rsidP="002A6B47">
      <w:pPr>
        <w:jc w:val="both"/>
        <w:rPr>
          <w:rFonts w:ascii="Arial" w:hAnsi="Arial" w:cs="Arial"/>
        </w:rPr>
      </w:pPr>
      <w:r w:rsidRPr="003646B6">
        <w:rPr>
          <w:rFonts w:ascii="Arial" w:hAnsi="Arial" w:cs="Arial"/>
        </w:rPr>
        <w:t xml:space="preserve">El señor Jorge Chaves somete a votación la </w:t>
      </w:r>
      <w:r>
        <w:rPr>
          <w:rFonts w:ascii="Arial" w:hAnsi="Arial" w:cs="Arial"/>
        </w:rPr>
        <w:t>propuesta</w:t>
      </w:r>
      <w:r w:rsidRPr="003646B6">
        <w:rPr>
          <w:rFonts w:ascii="Arial" w:hAnsi="Arial" w:cs="Arial"/>
        </w:rPr>
        <w:t xml:space="preserve"> sustitutiva y se obtiene el siguiente resultado</w:t>
      </w:r>
      <w:proofErr w:type="gramStart"/>
      <w:r w:rsidRPr="003646B6">
        <w:rPr>
          <w:rFonts w:ascii="Arial" w:hAnsi="Arial" w:cs="Arial"/>
        </w:rPr>
        <w:t>:  0</w:t>
      </w:r>
      <w:proofErr w:type="gramEnd"/>
      <w:r w:rsidRPr="003646B6">
        <w:rPr>
          <w:rFonts w:ascii="Arial" w:hAnsi="Arial" w:cs="Arial"/>
        </w:rPr>
        <w:t xml:space="preserve"> votos a favor, 9 en contra.</w:t>
      </w:r>
    </w:p>
    <w:p w:rsidR="004850AD" w:rsidRDefault="004850AD" w:rsidP="003646B6">
      <w:pPr>
        <w:jc w:val="both"/>
        <w:rPr>
          <w:rFonts w:ascii="Arial" w:hAnsi="Arial" w:cs="Arial"/>
        </w:rPr>
      </w:pPr>
      <w:r w:rsidRPr="003646B6">
        <w:rPr>
          <w:rFonts w:ascii="Arial" w:hAnsi="Arial" w:cs="Arial"/>
        </w:rPr>
        <w:t xml:space="preserve">Se somete a </w:t>
      </w:r>
      <w:r>
        <w:rPr>
          <w:rFonts w:ascii="Arial" w:hAnsi="Arial" w:cs="Arial"/>
        </w:rPr>
        <w:t>votación la firmeza del acuerdo y se obtiene el siguiente resultado: 0 votos a favor, 9 en contra.</w:t>
      </w:r>
    </w:p>
    <w:p w:rsidR="004850AD" w:rsidRDefault="004850AD" w:rsidP="0014397F">
      <w:pPr>
        <w:jc w:val="both"/>
        <w:rPr>
          <w:rFonts w:ascii="Arial" w:hAnsi="Arial" w:cs="Arial"/>
        </w:rPr>
      </w:pPr>
      <w:r w:rsidRPr="0014397F">
        <w:rPr>
          <w:rFonts w:ascii="Arial" w:hAnsi="Arial" w:cs="Arial"/>
          <w:b/>
        </w:rPr>
        <w:t>MOCION DE ORDEN</w:t>
      </w:r>
      <w:r w:rsidRPr="0014397F">
        <w:rPr>
          <w:rFonts w:ascii="Arial" w:hAnsi="Arial" w:cs="Arial"/>
        </w:rPr>
        <w:t xml:space="preserve">: El señor Jorge Chaves </w:t>
      </w:r>
      <w:r>
        <w:rPr>
          <w:rFonts w:ascii="Arial" w:hAnsi="Arial" w:cs="Arial"/>
        </w:rPr>
        <w:t>somete a votación moción para prorrogar la sesión hasta la 1:00 pm, la cual se aprueba con 9 votos a favor, 0 en contra.</w:t>
      </w:r>
    </w:p>
    <w:p w:rsidR="004850AD" w:rsidRDefault="004850AD" w:rsidP="00D945D2">
      <w:pPr>
        <w:jc w:val="both"/>
        <w:rPr>
          <w:i/>
        </w:rPr>
      </w:pPr>
      <w:r w:rsidRPr="0014397F">
        <w:rPr>
          <w:rFonts w:ascii="Arial" w:hAnsi="Arial" w:cs="Arial"/>
        </w:rPr>
        <w:lastRenderedPageBreak/>
        <w:t>Seguid</w:t>
      </w:r>
      <w:r>
        <w:rPr>
          <w:rFonts w:ascii="Arial" w:hAnsi="Arial" w:cs="Arial"/>
        </w:rPr>
        <w:t>amente, la señora Nancy Hidalgo</w:t>
      </w:r>
      <w:r w:rsidRPr="0014397F">
        <w:rPr>
          <w:rFonts w:ascii="Arial" w:hAnsi="Arial" w:cs="Arial"/>
        </w:rPr>
        <w:t xml:space="preserve"> </w:t>
      </w:r>
      <w:r>
        <w:rPr>
          <w:rFonts w:ascii="Arial" w:hAnsi="Arial" w:cs="Arial"/>
        </w:rPr>
        <w:t>presenta la propuesta denominada: “</w:t>
      </w:r>
      <w:r w:rsidRPr="00D945D2">
        <w:rPr>
          <w:rFonts w:ascii="Arial" w:hAnsi="Arial" w:cs="Arial"/>
        </w:rPr>
        <w:t>Propuesta de Reforma Integral del Reglamento de Incentivos para funcionarios de la Sede Regional San Carlos</w:t>
      </w:r>
      <w:r>
        <w:rPr>
          <w:rFonts w:ascii="Arial" w:hAnsi="Arial" w:cs="Arial"/>
        </w:rPr>
        <w:t xml:space="preserve">”; </w:t>
      </w:r>
      <w:r w:rsidRPr="000E0654">
        <w:rPr>
          <w:rFonts w:ascii="Arial" w:hAnsi="Arial" w:cs="Arial"/>
        </w:rPr>
        <w:t xml:space="preserve">elaborada por la </w:t>
      </w:r>
      <w:r>
        <w:rPr>
          <w:rFonts w:ascii="Arial" w:hAnsi="Arial" w:cs="Arial"/>
        </w:rPr>
        <w:t>Comisión de Planificación y Administración</w:t>
      </w:r>
      <w:r w:rsidRPr="000E0654">
        <w:rPr>
          <w:rFonts w:ascii="Arial" w:hAnsi="Arial" w:cs="Arial"/>
        </w:rPr>
        <w:t>.  (Adj</w:t>
      </w:r>
      <w:r>
        <w:rPr>
          <w:rFonts w:ascii="Arial" w:hAnsi="Arial" w:cs="Arial"/>
        </w:rPr>
        <w:t>unta a la carpeta de esta Acta).</w:t>
      </w:r>
    </w:p>
    <w:p w:rsidR="004850AD" w:rsidRPr="001A58A3" w:rsidRDefault="004850AD" w:rsidP="002A6B47">
      <w:pPr>
        <w:jc w:val="both"/>
        <w:rPr>
          <w:rFonts w:ascii="Arial" w:hAnsi="Arial" w:cs="Arial"/>
        </w:rPr>
      </w:pPr>
      <w:r w:rsidRPr="001A58A3">
        <w:rPr>
          <w:rFonts w:ascii="Arial" w:hAnsi="Arial" w:cs="Arial"/>
        </w:rPr>
        <w:t>El señor Isidro Álvare</w:t>
      </w:r>
      <w:r>
        <w:rPr>
          <w:rFonts w:ascii="Arial" w:hAnsi="Arial" w:cs="Arial"/>
        </w:rPr>
        <w:t>z</w:t>
      </w:r>
      <w:r w:rsidRPr="001A58A3">
        <w:rPr>
          <w:rFonts w:ascii="Arial" w:hAnsi="Arial" w:cs="Arial"/>
        </w:rPr>
        <w:t xml:space="preserve"> manifiesta dos consultas una </w:t>
      </w:r>
      <w:r>
        <w:rPr>
          <w:rFonts w:ascii="Arial" w:hAnsi="Arial" w:cs="Arial"/>
        </w:rPr>
        <w:t xml:space="preserve">es </w:t>
      </w:r>
      <w:r w:rsidRPr="001A58A3">
        <w:rPr>
          <w:rFonts w:ascii="Arial" w:hAnsi="Arial" w:cs="Arial"/>
        </w:rPr>
        <w:t>de información, en el considerando 9, donde dice que el Consejo Institucional tomó un acuerdo con dos incisos, el a “Solicitar a la Administración un estudio en donde se muestre una serie de cosas, cantidad de funcionarios en relación anual” y el b “Solicitar a la Administ</w:t>
      </w:r>
      <w:r>
        <w:rPr>
          <w:rFonts w:ascii="Arial" w:hAnsi="Arial" w:cs="Arial"/>
        </w:rPr>
        <w:t>ración presentar una propuesta”, c</w:t>
      </w:r>
      <w:r w:rsidRPr="001A58A3">
        <w:rPr>
          <w:rFonts w:ascii="Arial" w:hAnsi="Arial" w:cs="Arial"/>
        </w:rPr>
        <w:t>onsulta si se cuenta con dicho estudio, por</w:t>
      </w:r>
      <w:r>
        <w:rPr>
          <w:rFonts w:ascii="Arial" w:hAnsi="Arial" w:cs="Arial"/>
        </w:rPr>
        <w:t>que se indica que no se recibió, a</w:t>
      </w:r>
      <w:r w:rsidRPr="001A58A3">
        <w:rPr>
          <w:rFonts w:ascii="Arial" w:hAnsi="Arial" w:cs="Arial"/>
        </w:rPr>
        <w:t>demás, sugiere mejorar el Artículo 10 de la propuesta, en donde se hace mención de los casos excepcionales, en el párrafo final, consulta si sería conveniente indicar quién la calificaría, si la Dirección de Sede, ya que por lo general las excepciones son analizadas por un órgano superior.</w:t>
      </w:r>
      <w:r>
        <w:rPr>
          <w:rFonts w:ascii="Arial" w:hAnsi="Arial" w:cs="Arial"/>
        </w:rPr>
        <w:t xml:space="preserve"> </w:t>
      </w:r>
      <w:r w:rsidRPr="001A58A3">
        <w:rPr>
          <w:rFonts w:ascii="Arial" w:hAnsi="Arial" w:cs="Arial"/>
        </w:rPr>
        <w:t>Se procede a corregir la propuesta.</w:t>
      </w:r>
    </w:p>
    <w:p w:rsidR="004850AD" w:rsidRPr="001A58A3" w:rsidRDefault="004850AD" w:rsidP="002A6B47">
      <w:pPr>
        <w:jc w:val="both"/>
        <w:rPr>
          <w:rFonts w:ascii="Arial" w:hAnsi="Arial" w:cs="Arial"/>
        </w:rPr>
      </w:pPr>
      <w:r>
        <w:rPr>
          <w:rFonts w:ascii="Arial" w:hAnsi="Arial" w:cs="Arial"/>
        </w:rPr>
        <w:t xml:space="preserve">El señor Alexander </w:t>
      </w:r>
      <w:proofErr w:type="spellStart"/>
      <w:r>
        <w:rPr>
          <w:rFonts w:ascii="Arial" w:hAnsi="Arial" w:cs="Arial"/>
        </w:rPr>
        <w:t>Valerín</w:t>
      </w:r>
      <w:proofErr w:type="spellEnd"/>
      <w:r w:rsidRPr="001A58A3">
        <w:rPr>
          <w:rFonts w:ascii="Arial" w:hAnsi="Arial" w:cs="Arial"/>
        </w:rPr>
        <w:t xml:space="preserve"> propone algunos aspectos de la propuesta sustitutiva</w:t>
      </w:r>
    </w:p>
    <w:p w:rsidR="004850AD" w:rsidRPr="001A58A3" w:rsidRDefault="004850AD" w:rsidP="002A6B47">
      <w:pPr>
        <w:jc w:val="both"/>
        <w:rPr>
          <w:rFonts w:ascii="Arial" w:hAnsi="Arial" w:cs="Arial"/>
        </w:rPr>
      </w:pPr>
      <w:r w:rsidRPr="001A58A3">
        <w:rPr>
          <w:rFonts w:ascii="Arial" w:hAnsi="Arial" w:cs="Arial"/>
        </w:rPr>
        <w:t>Sugiere rescatar de Artículo 3, inciso b, que hace referencia a la distancia entre las Sedes.  Se procede a corregir.</w:t>
      </w:r>
    </w:p>
    <w:p w:rsidR="004850AD" w:rsidRPr="001A58A3" w:rsidRDefault="004850AD" w:rsidP="002A6B47">
      <w:pPr>
        <w:jc w:val="both"/>
        <w:rPr>
          <w:rFonts w:ascii="Arial" w:hAnsi="Arial" w:cs="Arial"/>
        </w:rPr>
      </w:pPr>
      <w:r w:rsidRPr="001A58A3">
        <w:rPr>
          <w:rFonts w:ascii="Arial" w:hAnsi="Arial" w:cs="Arial"/>
        </w:rPr>
        <w:t xml:space="preserve">El señor Alexander </w:t>
      </w:r>
      <w:proofErr w:type="spellStart"/>
      <w:r w:rsidRPr="001A58A3">
        <w:rPr>
          <w:rFonts w:ascii="Arial" w:hAnsi="Arial" w:cs="Arial"/>
        </w:rPr>
        <w:t>Valerín</w:t>
      </w:r>
      <w:proofErr w:type="spellEnd"/>
      <w:r w:rsidRPr="001A58A3">
        <w:rPr>
          <w:rFonts w:ascii="Arial" w:hAnsi="Arial" w:cs="Arial"/>
        </w:rPr>
        <w:t xml:space="preserve"> comenta que de hecho se propuso que el plazo para el artículo 10 </w:t>
      </w:r>
      <w:r>
        <w:rPr>
          <w:rFonts w:ascii="Arial" w:hAnsi="Arial" w:cs="Arial"/>
        </w:rPr>
        <w:t xml:space="preserve">sea </w:t>
      </w:r>
      <w:r w:rsidRPr="001A58A3">
        <w:rPr>
          <w:rFonts w:ascii="Arial" w:hAnsi="Arial" w:cs="Arial"/>
        </w:rPr>
        <w:t>de 3 años en el caso de habitaciones individuales, sin embargo, proponen 5 años.  Se considera que en habitaciones individuales el pla</w:t>
      </w:r>
      <w:r>
        <w:rPr>
          <w:rFonts w:ascii="Arial" w:hAnsi="Arial" w:cs="Arial"/>
        </w:rPr>
        <w:t>zo se cambie de 3 años a 5 años y se corrige en la propuesta.</w:t>
      </w:r>
    </w:p>
    <w:p w:rsidR="004850AD" w:rsidRPr="001A58A3" w:rsidRDefault="004850AD" w:rsidP="002A6B47">
      <w:pPr>
        <w:jc w:val="both"/>
        <w:rPr>
          <w:rFonts w:ascii="Arial" w:hAnsi="Arial" w:cs="Arial"/>
        </w:rPr>
      </w:pPr>
      <w:r w:rsidRPr="001A58A3">
        <w:rPr>
          <w:rFonts w:ascii="Arial" w:hAnsi="Arial" w:cs="Arial"/>
        </w:rPr>
        <w:t>Respecto al  Artículo 11, donde se menciona que la persona se podría ausentar por 30 días, se corrige para que se lea 60 días</w:t>
      </w:r>
      <w:r>
        <w:rPr>
          <w:rFonts w:ascii="Arial" w:hAnsi="Arial" w:cs="Arial"/>
        </w:rPr>
        <w:t>.</w:t>
      </w:r>
    </w:p>
    <w:p w:rsidR="004850AD" w:rsidRPr="001A58A3" w:rsidRDefault="004850AD" w:rsidP="002A6B47">
      <w:pPr>
        <w:jc w:val="both"/>
        <w:rPr>
          <w:rFonts w:ascii="Arial" w:hAnsi="Arial" w:cs="Arial"/>
        </w:rPr>
      </w:pPr>
      <w:r w:rsidRPr="001A58A3">
        <w:rPr>
          <w:rFonts w:ascii="Arial" w:hAnsi="Arial" w:cs="Arial"/>
        </w:rPr>
        <w:t xml:space="preserve">La señora Grettel Castro aclara que se decía que podría ser que </w:t>
      </w:r>
      <w:r>
        <w:rPr>
          <w:rFonts w:ascii="Arial" w:hAnsi="Arial" w:cs="Arial"/>
        </w:rPr>
        <w:t xml:space="preserve">alguna persona </w:t>
      </w:r>
      <w:r w:rsidRPr="001A58A3">
        <w:rPr>
          <w:rFonts w:ascii="Arial" w:hAnsi="Arial" w:cs="Arial"/>
        </w:rPr>
        <w:t xml:space="preserve"> requiriera una sustitución de 30 días, por lo que la persona que lo sustituiría requeriría de una habitación.</w:t>
      </w:r>
    </w:p>
    <w:p w:rsidR="004850AD" w:rsidRPr="001A58A3" w:rsidRDefault="004850AD" w:rsidP="002A6B47">
      <w:pPr>
        <w:jc w:val="both"/>
        <w:rPr>
          <w:rFonts w:ascii="Arial" w:hAnsi="Arial" w:cs="Arial"/>
        </w:rPr>
      </w:pPr>
      <w:r>
        <w:rPr>
          <w:rFonts w:ascii="Arial" w:hAnsi="Arial" w:cs="Arial"/>
        </w:rPr>
        <w:t xml:space="preserve">El señor Alexander </w:t>
      </w:r>
      <w:proofErr w:type="spellStart"/>
      <w:r>
        <w:rPr>
          <w:rFonts w:ascii="Arial" w:hAnsi="Arial" w:cs="Arial"/>
        </w:rPr>
        <w:t>Valerín</w:t>
      </w:r>
      <w:proofErr w:type="spellEnd"/>
      <w:r w:rsidRPr="001A58A3">
        <w:rPr>
          <w:rFonts w:ascii="Arial" w:hAnsi="Arial" w:cs="Arial"/>
        </w:rPr>
        <w:t xml:space="preserve"> manifiesta su preocupación en el Artículo 13, por lo que se dispone consignar 3 residencias familiares existentes, en lugar de 2.</w:t>
      </w:r>
    </w:p>
    <w:p w:rsidR="004850AD" w:rsidRPr="001A58A3" w:rsidRDefault="004850AD" w:rsidP="002A6B47">
      <w:pPr>
        <w:jc w:val="both"/>
        <w:rPr>
          <w:rFonts w:ascii="Arial" w:hAnsi="Arial" w:cs="Arial"/>
        </w:rPr>
      </w:pPr>
      <w:r w:rsidRPr="001A58A3">
        <w:rPr>
          <w:rFonts w:ascii="Arial" w:hAnsi="Arial" w:cs="Arial"/>
        </w:rPr>
        <w:t>La señora G</w:t>
      </w:r>
      <w:r>
        <w:rPr>
          <w:rFonts w:ascii="Arial" w:hAnsi="Arial" w:cs="Arial"/>
        </w:rPr>
        <w:t>rettel Castro</w:t>
      </w:r>
      <w:r w:rsidRPr="001A58A3">
        <w:rPr>
          <w:rFonts w:ascii="Arial" w:hAnsi="Arial" w:cs="Arial"/>
        </w:rPr>
        <w:t xml:space="preserve"> </w:t>
      </w:r>
      <w:r>
        <w:rPr>
          <w:rFonts w:ascii="Arial" w:hAnsi="Arial" w:cs="Arial"/>
        </w:rPr>
        <w:t xml:space="preserve">realiza correcciones de forma, en </w:t>
      </w:r>
      <w:r w:rsidRPr="001A58A3">
        <w:rPr>
          <w:rFonts w:ascii="Arial" w:hAnsi="Arial" w:cs="Arial"/>
        </w:rPr>
        <w:t>los considerandos 25 y 26.</w:t>
      </w:r>
    </w:p>
    <w:p w:rsidR="004850AD" w:rsidRPr="001A58A3" w:rsidRDefault="004850AD" w:rsidP="002A6B47">
      <w:pPr>
        <w:jc w:val="both"/>
        <w:rPr>
          <w:rFonts w:ascii="Arial" w:hAnsi="Arial" w:cs="Arial"/>
        </w:rPr>
      </w:pPr>
      <w:r>
        <w:rPr>
          <w:rFonts w:ascii="Arial" w:hAnsi="Arial" w:cs="Arial"/>
        </w:rPr>
        <w:t>El señor Jorge Chaves</w:t>
      </w:r>
      <w:r w:rsidRPr="001A58A3">
        <w:rPr>
          <w:rFonts w:ascii="Arial" w:hAnsi="Arial" w:cs="Arial"/>
        </w:rPr>
        <w:t xml:space="preserve"> rescata el capítulo de definiciones de la propuesta sustitutiva.</w:t>
      </w:r>
    </w:p>
    <w:p w:rsidR="004850AD" w:rsidRPr="001A58A3" w:rsidRDefault="004850AD" w:rsidP="002A6B47">
      <w:pPr>
        <w:jc w:val="both"/>
        <w:rPr>
          <w:rFonts w:ascii="Arial" w:hAnsi="Arial" w:cs="Arial"/>
        </w:rPr>
      </w:pPr>
      <w:r w:rsidRPr="001A58A3">
        <w:rPr>
          <w:rFonts w:ascii="Arial" w:hAnsi="Arial" w:cs="Arial"/>
        </w:rPr>
        <w:t>No se acoge, ya que habría que revisarlo.</w:t>
      </w:r>
    </w:p>
    <w:p w:rsidR="004850AD" w:rsidRPr="001A58A3" w:rsidRDefault="004850AD" w:rsidP="002A6B47">
      <w:pPr>
        <w:jc w:val="both"/>
        <w:rPr>
          <w:rFonts w:ascii="Arial" w:hAnsi="Arial" w:cs="Arial"/>
        </w:rPr>
      </w:pPr>
      <w:r>
        <w:rPr>
          <w:rFonts w:ascii="Arial" w:hAnsi="Arial" w:cs="Arial"/>
        </w:rPr>
        <w:t xml:space="preserve">Por otra parte,  hace </w:t>
      </w:r>
      <w:r w:rsidRPr="001A58A3">
        <w:rPr>
          <w:rFonts w:ascii="Arial" w:hAnsi="Arial" w:cs="Arial"/>
        </w:rPr>
        <w:t xml:space="preserve"> mención al Artículo 18 y manifiesta su duda en cuanto a las incapacidades.</w:t>
      </w:r>
    </w:p>
    <w:p w:rsidR="004850AD" w:rsidRPr="001A58A3" w:rsidRDefault="004850AD" w:rsidP="002A6B47">
      <w:pPr>
        <w:jc w:val="both"/>
        <w:rPr>
          <w:rFonts w:ascii="Arial" w:hAnsi="Arial" w:cs="Arial"/>
        </w:rPr>
      </w:pPr>
      <w:r w:rsidRPr="001A58A3">
        <w:rPr>
          <w:rFonts w:ascii="Arial" w:hAnsi="Arial" w:cs="Arial"/>
        </w:rPr>
        <w:t>Se</w:t>
      </w:r>
      <w:r>
        <w:rPr>
          <w:rFonts w:ascii="Arial" w:hAnsi="Arial" w:cs="Arial"/>
        </w:rPr>
        <w:t xml:space="preserve"> realiza la aclaración</w:t>
      </w:r>
      <w:r w:rsidRPr="001A58A3">
        <w:rPr>
          <w:rFonts w:ascii="Arial" w:hAnsi="Arial" w:cs="Arial"/>
        </w:rPr>
        <w:t xml:space="preserve">, sin embargo, no se </w:t>
      </w:r>
      <w:r>
        <w:rPr>
          <w:rFonts w:ascii="Arial" w:hAnsi="Arial" w:cs="Arial"/>
        </w:rPr>
        <w:t>acoge.</w:t>
      </w:r>
    </w:p>
    <w:p w:rsidR="004850AD" w:rsidRPr="003646B6" w:rsidRDefault="004850AD" w:rsidP="001A58A3">
      <w:pPr>
        <w:jc w:val="both"/>
        <w:rPr>
          <w:rFonts w:ascii="Arial" w:hAnsi="Arial" w:cs="Arial"/>
        </w:rPr>
      </w:pPr>
      <w:r w:rsidRPr="003646B6">
        <w:rPr>
          <w:rFonts w:ascii="Arial" w:hAnsi="Arial" w:cs="Arial"/>
        </w:rPr>
        <w:t xml:space="preserve">El señor Jorge Chaves somete a votación la </w:t>
      </w:r>
      <w:r>
        <w:rPr>
          <w:rFonts w:ascii="Arial" w:hAnsi="Arial" w:cs="Arial"/>
        </w:rPr>
        <w:t>propuesta</w:t>
      </w:r>
      <w:r w:rsidRPr="003646B6">
        <w:rPr>
          <w:rFonts w:ascii="Arial" w:hAnsi="Arial" w:cs="Arial"/>
        </w:rPr>
        <w:t xml:space="preserve"> y se obtiene el siguiente resultado: 9 votos a favor, </w:t>
      </w:r>
      <w:r>
        <w:rPr>
          <w:rFonts w:ascii="Arial" w:hAnsi="Arial" w:cs="Arial"/>
        </w:rPr>
        <w:t>0</w:t>
      </w:r>
      <w:r w:rsidRPr="003646B6">
        <w:rPr>
          <w:rFonts w:ascii="Arial" w:hAnsi="Arial" w:cs="Arial"/>
        </w:rPr>
        <w:t xml:space="preserve"> en contra.</w:t>
      </w:r>
    </w:p>
    <w:p w:rsidR="004850AD" w:rsidRDefault="004850AD" w:rsidP="001A58A3">
      <w:pPr>
        <w:jc w:val="both"/>
        <w:rPr>
          <w:rFonts w:ascii="Arial" w:hAnsi="Arial" w:cs="Arial"/>
        </w:rPr>
      </w:pPr>
      <w:r w:rsidRPr="003646B6">
        <w:rPr>
          <w:rFonts w:ascii="Arial" w:hAnsi="Arial" w:cs="Arial"/>
        </w:rPr>
        <w:t xml:space="preserve">Se somete a </w:t>
      </w:r>
      <w:r>
        <w:rPr>
          <w:rFonts w:ascii="Arial" w:hAnsi="Arial" w:cs="Arial"/>
        </w:rPr>
        <w:t>votación la firmeza del acuerdo y se obtiene el siguiente resultado: 9 votos a favor, 0 en contra.</w:t>
      </w:r>
    </w:p>
    <w:p w:rsidR="004850AD" w:rsidRDefault="004850AD" w:rsidP="001A58A3">
      <w:pPr>
        <w:jc w:val="both"/>
        <w:rPr>
          <w:rFonts w:ascii="Arial" w:hAnsi="Arial" w:cs="Arial"/>
        </w:rPr>
      </w:pPr>
      <w:r>
        <w:rPr>
          <w:rFonts w:ascii="Arial" w:hAnsi="Arial" w:cs="Arial"/>
        </w:rPr>
        <w:t>Por lo tanto, el Consejo Institucional;</w:t>
      </w:r>
    </w:p>
    <w:p w:rsidR="004850AD" w:rsidRPr="00AD314A" w:rsidRDefault="004850AD" w:rsidP="00AD314A">
      <w:pPr>
        <w:jc w:val="both"/>
        <w:rPr>
          <w:rFonts w:ascii="Arial" w:hAnsi="Arial"/>
          <w:b/>
          <w:i/>
          <w:lang w:val="es-ES"/>
        </w:rPr>
      </w:pPr>
      <w:r w:rsidRPr="00AD314A">
        <w:rPr>
          <w:rFonts w:ascii="Arial" w:hAnsi="Arial"/>
          <w:b/>
          <w:lang w:val="es-ES"/>
        </w:rPr>
        <w:t>CONSIDERANDO QUE:</w:t>
      </w:r>
    </w:p>
    <w:p w:rsidR="004850AD" w:rsidRPr="00AD314A" w:rsidRDefault="004850AD" w:rsidP="00271452">
      <w:pPr>
        <w:numPr>
          <w:ilvl w:val="0"/>
          <w:numId w:val="27"/>
        </w:numPr>
        <w:jc w:val="both"/>
        <w:rPr>
          <w:rFonts w:ascii="Arial" w:hAnsi="Arial" w:cs="Arial"/>
          <w:lang w:val="es-MX"/>
        </w:rPr>
      </w:pPr>
      <w:r w:rsidRPr="00AD314A">
        <w:rPr>
          <w:rFonts w:ascii="Arial" w:hAnsi="Arial" w:cs="Arial"/>
        </w:rPr>
        <w:t xml:space="preserve">El artículo 3 de la Segunda Convención Colectiva de Trabajo y sus Reformas, establece: </w:t>
      </w:r>
    </w:p>
    <w:p w:rsidR="004850AD" w:rsidRPr="00AD314A" w:rsidRDefault="004850AD" w:rsidP="00AD314A">
      <w:pPr>
        <w:spacing w:before="120"/>
        <w:ind w:left="708"/>
        <w:jc w:val="both"/>
        <w:rPr>
          <w:sz w:val="20"/>
          <w:szCs w:val="20"/>
        </w:rPr>
      </w:pPr>
      <w:r w:rsidRPr="00AD314A">
        <w:rPr>
          <w:sz w:val="20"/>
          <w:szCs w:val="20"/>
        </w:rPr>
        <w:t>“…</w:t>
      </w:r>
    </w:p>
    <w:p w:rsidR="004850AD" w:rsidRPr="00AD314A" w:rsidRDefault="004850AD" w:rsidP="00AD314A">
      <w:pPr>
        <w:spacing w:before="120"/>
        <w:ind w:left="708"/>
        <w:jc w:val="both"/>
        <w:rPr>
          <w:rFonts w:ascii="Arial" w:hAnsi="Arial" w:cs="Arial"/>
          <w:i/>
          <w:sz w:val="20"/>
          <w:szCs w:val="20"/>
        </w:rPr>
      </w:pPr>
      <w:r w:rsidRPr="00AD314A">
        <w:rPr>
          <w:rFonts w:ascii="Arial" w:hAnsi="Arial" w:cs="Arial"/>
          <w:i/>
          <w:sz w:val="20"/>
          <w:szCs w:val="20"/>
        </w:rPr>
        <w:t xml:space="preserve">Antes de la emisión de disposiciones de carácter general por parte del Instituto, que incidan en las condiciones y relaciones de trabajo, éste dará audiencia a la AFITEC por un plazo de 10 días hábiles, para que emita su criterio.  Una vez vencido el término anterior y de ser aprobada la disposición correspondiente, se procederá al cumplimiento de lo dispuesto por el artículo 48 de la </w:t>
      </w:r>
      <w:r w:rsidRPr="00AD314A">
        <w:rPr>
          <w:rFonts w:ascii="Arial" w:hAnsi="Arial" w:cs="Arial"/>
          <w:i/>
          <w:sz w:val="20"/>
          <w:szCs w:val="20"/>
        </w:rPr>
        <w:lastRenderedPageBreak/>
        <w:t>presente Convención Colectiva de Trabajo.  La obligación del Instituto de conferir la audiencia al Sindicato se dará siempre que no se presenten motivos de urgencia o emergencia, en cuyo caso se conferirá la audiencia por un plazo no inferior a un día hábil; en tal caso los motivos indicados deberán ser consignados en la respectiva resolución.”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rPr>
        <w:t>El artículo 124 de la Segunda Convención Colectiva de Trabajo y sus Reformas, establece:</w:t>
      </w:r>
    </w:p>
    <w:p w:rsidR="004850AD" w:rsidRPr="00AD314A" w:rsidRDefault="004850AD" w:rsidP="00AD314A">
      <w:pPr>
        <w:ind w:left="708"/>
        <w:jc w:val="both"/>
        <w:rPr>
          <w:rFonts w:ascii="Arial" w:hAnsi="Arial" w:cs="Arial"/>
          <w:i/>
          <w:sz w:val="20"/>
          <w:szCs w:val="20"/>
          <w:lang w:val="es-MX"/>
        </w:rPr>
      </w:pPr>
      <w:r w:rsidRPr="00AD314A">
        <w:rPr>
          <w:rFonts w:ascii="Arial" w:hAnsi="Arial" w:cs="Arial"/>
          <w:i/>
          <w:sz w:val="20"/>
          <w:szCs w:val="20"/>
          <w:lang w:val="es-MX"/>
        </w:rPr>
        <w:t>“El Instituto establecerá incentivos para los trabajadores de la Sede de San Carlos, en casos especiales y a juicio de la Institución, de acuerdo con la reglamentación que al efecto apruebe el Consejo Institucional, la cual contemplará los derechos adquiridos que actualmente disfrutan los trabajadores de dicha Sede.”</w:t>
      </w:r>
    </w:p>
    <w:p w:rsidR="004850AD" w:rsidRPr="00AD314A" w:rsidRDefault="004850AD" w:rsidP="00271452">
      <w:pPr>
        <w:numPr>
          <w:ilvl w:val="0"/>
          <w:numId w:val="27"/>
        </w:numPr>
        <w:jc w:val="both"/>
        <w:rPr>
          <w:rFonts w:ascii="Arial" w:hAnsi="Arial" w:cs="Arial"/>
          <w:lang w:val="es-MX"/>
        </w:rPr>
      </w:pPr>
      <w:r w:rsidRPr="00AD314A">
        <w:rPr>
          <w:rFonts w:ascii="Arial" w:hAnsi="Arial" w:cs="Arial"/>
        </w:rPr>
        <w:t xml:space="preserve">El Consejo Institucional aprobó el Reglamento de </w:t>
      </w:r>
      <w:r w:rsidRPr="00AD314A">
        <w:rPr>
          <w:rFonts w:ascii="Arial" w:hAnsi="Arial" w:cs="Arial"/>
          <w:color w:val="FF0000"/>
        </w:rPr>
        <w:t>I</w:t>
      </w:r>
      <w:r w:rsidRPr="00AD314A">
        <w:rPr>
          <w:rFonts w:ascii="Arial" w:hAnsi="Arial" w:cs="Arial"/>
        </w:rPr>
        <w:t xml:space="preserve">ncentivos para los funcionarios de la Sede Regional San Carlos en la Sesión  No. 1572, celebrada el 19 de diciembre de 1990, publicado en la  Gaceta del Tecnológico No. 52. </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Comisión de Planificación y Administración del Consejo Institucional en su reunión celebrada el 18 de abril de 2008, analizó la conveniencia de proceder a  analizar el Reglamento de Incentivos de la Sede Regional  San Carlos, dada la variación experimentada en las condiciones y el personal que labora en esa Sede. </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Secretaría del Consejo Institucional mediante oficio SCI-229-2008, del 22 de abril de 2008 solicitó al Ing. </w:t>
      </w:r>
      <w:proofErr w:type="spellStart"/>
      <w:r w:rsidRPr="00AD314A">
        <w:rPr>
          <w:rFonts w:ascii="Arial" w:hAnsi="Arial" w:cs="Arial"/>
          <w:lang w:val="es-MX"/>
        </w:rPr>
        <w:t>Ólger</w:t>
      </w:r>
      <w:proofErr w:type="spellEnd"/>
      <w:r w:rsidRPr="00AD314A">
        <w:rPr>
          <w:rFonts w:ascii="Arial" w:hAnsi="Arial" w:cs="Arial"/>
          <w:lang w:val="es-MX"/>
        </w:rPr>
        <w:t xml:space="preserve"> Murillo, Director de Sede Regional, su criterio sobre la necesidad y urgencia de entrar a revisar este Reglamento para procurar su actualización.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Secretaría del Consejo Institucional recibió oficio DSSC/160/2008, suscrito por el Ing. </w:t>
      </w:r>
      <w:proofErr w:type="spellStart"/>
      <w:r w:rsidRPr="00AD314A">
        <w:rPr>
          <w:rFonts w:ascii="Arial" w:hAnsi="Arial" w:cs="Arial"/>
          <w:lang w:val="es-MX"/>
        </w:rPr>
        <w:t>Ólger</w:t>
      </w:r>
      <w:proofErr w:type="spellEnd"/>
      <w:r w:rsidRPr="00AD314A">
        <w:rPr>
          <w:rFonts w:ascii="Arial" w:hAnsi="Arial" w:cs="Arial"/>
          <w:lang w:val="es-MX"/>
        </w:rPr>
        <w:t xml:space="preserve"> Murillo, Director de Sede Regional, de fecha 5 de mayo de 2008, en el que manifiesta la necesidad y urgencia de revisar el Reglamento de Incentivos de la Sede San Carlos, por lo que la Sede nombrará una comisión de revisión que presentará una propuesta a más tardar el 30 de mayo de 2008. La comisión estaría conformada por el Director de la Sede, el Director Administrativo, la Asesora Legal y la Asistente de Dirección. </w:t>
      </w:r>
    </w:p>
    <w:p w:rsidR="004850AD" w:rsidRPr="00801CB7" w:rsidRDefault="004850AD" w:rsidP="00801CB7">
      <w:pPr>
        <w:numPr>
          <w:ilvl w:val="0"/>
          <w:numId w:val="27"/>
        </w:numPr>
        <w:jc w:val="both"/>
        <w:rPr>
          <w:rFonts w:ascii="Arial" w:hAnsi="Arial" w:cs="Arial"/>
          <w:lang w:val="es-MX"/>
        </w:rPr>
      </w:pPr>
      <w:r w:rsidRPr="00AD314A">
        <w:rPr>
          <w:rFonts w:ascii="Arial" w:hAnsi="Arial" w:cs="Arial"/>
          <w:lang w:val="es-MX"/>
        </w:rPr>
        <w:t>La Secretaría del Consejo Institucional recibió oficio AUDI-017-2009, del Lic. Isidro Álvarez, Auditor Interno, dirigido al Máster Eugenio Trejos, Presidente del Consejo Institucional, de fecha 2 de febrero de 2009, en el que se remite Informe de Advertencia AUDI/AD-001-2009, que señala la conveniencia de analizar integralmente el sistema de incentivos de la Sede San Carlos.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Secretaría del Consejo Institucional emitió un recordatorio mediante oficio SCI-085-2009 por el incumplimiento de la comisión que analiza el Reglamento de incentivos y recibió oficio DSSC/051/2009 suscrito por el Ing. </w:t>
      </w:r>
      <w:proofErr w:type="spellStart"/>
      <w:r w:rsidRPr="00AD314A">
        <w:rPr>
          <w:rFonts w:ascii="Arial" w:hAnsi="Arial" w:cs="Arial"/>
          <w:lang w:val="es-MX"/>
        </w:rPr>
        <w:t>Ólger</w:t>
      </w:r>
      <w:proofErr w:type="spellEnd"/>
      <w:r w:rsidRPr="00AD314A">
        <w:rPr>
          <w:rFonts w:ascii="Arial" w:hAnsi="Arial" w:cs="Arial"/>
          <w:lang w:val="es-MX"/>
        </w:rPr>
        <w:t xml:space="preserve"> Murillo, Director de Sede, de fecha 18 de febrero de 2009, en el que indica que la comisión original fue ampliada y se incorporaron el Ing. Carlos Mata, Director de la OPI, Lic. Carlos Segnini, Director Asesoría Legal y Licda. Liz Angulo, Presidenta Filial AFITEC. Señala que la comisión entregará el informe final el 20 de mayo de 2009.</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El Consejo Institucional tomó el acuerdo: </w:t>
      </w:r>
      <w:r w:rsidRPr="00AD314A">
        <w:rPr>
          <w:rFonts w:ascii="Arial" w:hAnsi="Arial" w:cs="Arial"/>
        </w:rPr>
        <w:t>Solicitud de estudio sobre los  beneficiarios de la Sede Regional San Carlos, según el   “Reglamento de Incentivos para los funcionarios de la Sede Regional San Carlos”,</w:t>
      </w:r>
      <w:r w:rsidRPr="00AD314A">
        <w:rPr>
          <w:rFonts w:ascii="Arial" w:hAnsi="Arial" w:cs="Arial"/>
          <w:lang w:val="es-MX"/>
        </w:rPr>
        <w:t xml:space="preserve"> en la Sesión Ordinaria N°2598, Artículo 12, del 05 de marzo de 2009, que dice:</w:t>
      </w:r>
    </w:p>
    <w:p w:rsidR="004850AD" w:rsidRPr="00AD314A" w:rsidRDefault="004850AD" w:rsidP="00AD314A">
      <w:pPr>
        <w:ind w:left="1057"/>
        <w:rPr>
          <w:rFonts w:ascii="Arial" w:hAnsi="Arial" w:cs="Arial"/>
          <w:i/>
          <w:iCs/>
          <w:sz w:val="20"/>
          <w:szCs w:val="20"/>
        </w:rPr>
      </w:pPr>
      <w:proofErr w:type="gramStart"/>
      <w:r w:rsidRPr="00AD314A">
        <w:rPr>
          <w:rFonts w:ascii="Arial" w:hAnsi="Arial" w:cs="Arial"/>
          <w:sz w:val="20"/>
          <w:szCs w:val="20"/>
          <w:lang w:val="es-MX"/>
        </w:rPr>
        <w:t>“ a</w:t>
      </w:r>
      <w:proofErr w:type="gramEnd"/>
      <w:r w:rsidRPr="00AD314A">
        <w:rPr>
          <w:rFonts w:ascii="Arial" w:hAnsi="Arial" w:cs="Arial"/>
          <w:sz w:val="20"/>
          <w:szCs w:val="20"/>
          <w:lang w:val="es-MX"/>
        </w:rPr>
        <w:t xml:space="preserve">. </w:t>
      </w:r>
      <w:r w:rsidRPr="00AD314A">
        <w:rPr>
          <w:rFonts w:ascii="Arial" w:hAnsi="Arial" w:cs="Arial"/>
          <w:i/>
          <w:sz w:val="20"/>
          <w:szCs w:val="20"/>
        </w:rPr>
        <w:t>Solicitar a la Administración un estudio donde se muestre:</w:t>
      </w:r>
      <w:r w:rsidRPr="00AD314A">
        <w:rPr>
          <w:rFonts w:ascii="Arial" w:hAnsi="Arial" w:cs="Arial"/>
          <w:i/>
          <w:iCs/>
          <w:sz w:val="20"/>
          <w:szCs w:val="20"/>
        </w:rPr>
        <w:t xml:space="preserve"> </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t>Cantidad de funcionarios/as y familiares beneficiados.</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lastRenderedPageBreak/>
        <w:t>Erogación anual en la que incurre el ITCR para cumplir con los compromisos actuales que indica el Reglamento vigente de beneficios otorgados a los/as funcionarios/as de la Sede Regional de San Carlos y sus familias.</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t>Fuentes de financiamiento utilizadas para mantener los beneficios que reza el actual Reglamento.</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t xml:space="preserve">Tipo de recursos institucionales comprometidos con sus respectivos costos, utilizados para cumplir con los beneficios ofrecidos y otorgados, tales como: vehículos, combustibles, lubricantes, horas chofer, alimentación, lavandería, </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t>vigilancia, facilidades de comunicación, servicio de mensajería para el cambio de los giros, mantenimiento y reparación de las viviendas, jardinería, recolección de basura, etc.</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t>Cuantificación del salario en especie que recibieron los/as funcionarios/as pensionados/as de la Sede Regional de San Carlos que se beneficiaron con el  Reglamento vigente.</w:t>
      </w:r>
    </w:p>
    <w:p w:rsidR="004850AD" w:rsidRPr="00AD314A" w:rsidRDefault="004850AD" w:rsidP="00271452">
      <w:pPr>
        <w:numPr>
          <w:ilvl w:val="0"/>
          <w:numId w:val="29"/>
        </w:numPr>
        <w:tabs>
          <w:tab w:val="num" w:pos="1548"/>
        </w:tabs>
        <w:ind w:left="1548" w:hanging="142"/>
        <w:jc w:val="both"/>
        <w:rPr>
          <w:rFonts w:ascii="Arial" w:hAnsi="Arial" w:cs="Arial"/>
          <w:i/>
          <w:iCs/>
          <w:sz w:val="20"/>
          <w:szCs w:val="20"/>
        </w:rPr>
      </w:pPr>
      <w:r w:rsidRPr="00AD314A">
        <w:rPr>
          <w:rFonts w:ascii="Arial" w:hAnsi="Arial" w:cs="Arial"/>
          <w:i/>
          <w:sz w:val="20"/>
          <w:szCs w:val="20"/>
        </w:rPr>
        <w:t>Congruencia de los beneficios recibidos por los/as funcionarios/as y familiares de la Sede San Carlos con la normativa interna y externa aplicable.</w:t>
      </w:r>
    </w:p>
    <w:p w:rsidR="004850AD" w:rsidRPr="00AD314A" w:rsidRDefault="004850AD" w:rsidP="00271452">
      <w:pPr>
        <w:numPr>
          <w:ilvl w:val="0"/>
          <w:numId w:val="30"/>
        </w:numPr>
        <w:ind w:left="1417"/>
        <w:jc w:val="both"/>
        <w:rPr>
          <w:rFonts w:ascii="Arial" w:hAnsi="Arial" w:cs="Arial"/>
          <w:b/>
          <w:i/>
          <w:iCs/>
          <w:sz w:val="20"/>
          <w:szCs w:val="20"/>
        </w:rPr>
      </w:pPr>
      <w:r w:rsidRPr="00AD314A">
        <w:rPr>
          <w:rFonts w:ascii="Arial" w:hAnsi="Arial" w:cs="Arial"/>
          <w:i/>
          <w:sz w:val="20"/>
          <w:szCs w:val="20"/>
        </w:rPr>
        <w:t>Solicitar a la Administración presentar una propuesta de modificación al “Reglamento de Incentivos para los funcionarios de la Sede Regional de San Carlos”, que establezca las reformas que contribuyan a propiciar la atracción y permanencia del personal y se ajuste a principios de razonabilidad y equidad con respecto a los beneficios otorgados a los demás funcionarios/as del Instituto.</w:t>
      </w:r>
    </w:p>
    <w:p w:rsidR="004850AD" w:rsidRPr="00AD314A" w:rsidRDefault="004850AD" w:rsidP="00271452">
      <w:pPr>
        <w:numPr>
          <w:ilvl w:val="0"/>
          <w:numId w:val="30"/>
        </w:numPr>
        <w:ind w:left="1417"/>
        <w:jc w:val="both"/>
        <w:rPr>
          <w:rFonts w:ascii="Arial" w:hAnsi="Arial" w:cs="Arial"/>
          <w:b/>
          <w:i/>
          <w:iCs/>
          <w:sz w:val="20"/>
          <w:szCs w:val="20"/>
        </w:rPr>
      </w:pPr>
      <w:r w:rsidRPr="00AD314A">
        <w:rPr>
          <w:rFonts w:ascii="Arial" w:hAnsi="Arial" w:cs="Arial"/>
          <w:i/>
          <w:sz w:val="20"/>
          <w:szCs w:val="20"/>
        </w:rPr>
        <w:t>El estudio y la respectiva propuesta de modificación al “Reglamento de Incentivos para los funcionarios de la Sede Regional de San Carlos”, deberá presentarse al Consejo Institucional a más tardar el 30 de junio del 2009.</w:t>
      </w:r>
    </w:p>
    <w:p w:rsidR="004850AD" w:rsidRPr="00AD314A" w:rsidRDefault="004850AD" w:rsidP="00271452">
      <w:pPr>
        <w:numPr>
          <w:ilvl w:val="0"/>
          <w:numId w:val="30"/>
        </w:numPr>
        <w:tabs>
          <w:tab w:val="num" w:pos="1057"/>
        </w:tabs>
        <w:ind w:left="1057" w:firstLine="66"/>
        <w:jc w:val="both"/>
        <w:rPr>
          <w:rFonts w:ascii="Arial" w:hAnsi="Arial" w:cs="Arial"/>
          <w:b/>
          <w:i/>
          <w:iCs/>
          <w:sz w:val="20"/>
          <w:szCs w:val="20"/>
        </w:rPr>
      </w:pPr>
      <w:r w:rsidRPr="00AD314A">
        <w:rPr>
          <w:rFonts w:ascii="Arial" w:hAnsi="Arial" w:cs="Arial"/>
          <w:i/>
          <w:iCs/>
          <w:sz w:val="20"/>
          <w:szCs w:val="20"/>
        </w:rPr>
        <w:t>Comunicar.</w:t>
      </w:r>
      <w:r w:rsidRPr="00AD314A">
        <w:rPr>
          <w:rFonts w:ascii="Arial" w:hAnsi="Arial" w:cs="Arial"/>
          <w:b/>
          <w:i/>
          <w:iCs/>
          <w:sz w:val="20"/>
          <w:szCs w:val="20"/>
        </w:rPr>
        <w:t>”</w:t>
      </w:r>
    </w:p>
    <w:p w:rsidR="004850AD" w:rsidRPr="00AD314A" w:rsidRDefault="004850AD" w:rsidP="00271452">
      <w:pPr>
        <w:numPr>
          <w:ilvl w:val="0"/>
          <w:numId w:val="27"/>
        </w:numPr>
        <w:jc w:val="both"/>
        <w:rPr>
          <w:rFonts w:ascii="Arial" w:hAnsi="Arial" w:cs="Arial"/>
        </w:rPr>
      </w:pPr>
      <w:r w:rsidRPr="00AD314A">
        <w:rPr>
          <w:rFonts w:ascii="Arial" w:hAnsi="Arial" w:cs="Arial"/>
        </w:rPr>
        <w:t xml:space="preserve">La Secretaría del Consejo Institucional, con fecha 22 de junio del 2009, recibió oficio DSSC-187-2009, suscrito por el </w:t>
      </w:r>
      <w:proofErr w:type="spellStart"/>
      <w:r w:rsidRPr="00AD314A">
        <w:rPr>
          <w:rFonts w:ascii="Arial" w:hAnsi="Arial" w:cs="Arial"/>
        </w:rPr>
        <w:t>M.Sc</w:t>
      </w:r>
      <w:proofErr w:type="spellEnd"/>
      <w:r w:rsidRPr="00AD314A">
        <w:rPr>
          <w:rFonts w:ascii="Arial" w:hAnsi="Arial" w:cs="Arial"/>
        </w:rPr>
        <w:t xml:space="preserve">. </w:t>
      </w:r>
      <w:proofErr w:type="spellStart"/>
      <w:r w:rsidRPr="00AD314A">
        <w:rPr>
          <w:rFonts w:ascii="Arial" w:hAnsi="Arial" w:cs="Arial"/>
        </w:rPr>
        <w:t>Ólger</w:t>
      </w:r>
      <w:proofErr w:type="spellEnd"/>
      <w:r w:rsidRPr="00AD314A">
        <w:rPr>
          <w:rFonts w:ascii="Arial" w:hAnsi="Arial" w:cs="Arial"/>
        </w:rPr>
        <w:t xml:space="preserve"> Murillo Bravo, Director de la Sede Regional de San Carlos, dirigido al  </w:t>
      </w:r>
      <w:proofErr w:type="spellStart"/>
      <w:r w:rsidRPr="00AD314A">
        <w:rPr>
          <w:rFonts w:ascii="Arial" w:hAnsi="Arial" w:cs="Arial"/>
        </w:rPr>
        <w:t>M.Sc</w:t>
      </w:r>
      <w:proofErr w:type="spellEnd"/>
      <w:r w:rsidRPr="00AD314A">
        <w:rPr>
          <w:rFonts w:ascii="Arial" w:hAnsi="Arial" w:cs="Arial"/>
        </w:rPr>
        <w:t>. Eugenio Trejos Benavides, Presidente del Consejo Institucional, en el cual solicita prorrogar el plazo otorgado   en  la  Sesión   Ordinaria  No. 2598, para presentar la propuesta correspondiente,  hasta el día 07 de agosto de 2009.</w:t>
      </w:r>
    </w:p>
    <w:p w:rsidR="004850AD" w:rsidRPr="00AD314A" w:rsidRDefault="004850AD" w:rsidP="00271452">
      <w:pPr>
        <w:numPr>
          <w:ilvl w:val="0"/>
          <w:numId w:val="27"/>
        </w:numPr>
        <w:jc w:val="both"/>
        <w:rPr>
          <w:rFonts w:ascii="Arial" w:hAnsi="Arial" w:cs="Arial"/>
        </w:rPr>
      </w:pPr>
      <w:r w:rsidRPr="00AD314A">
        <w:rPr>
          <w:rFonts w:ascii="Arial" w:hAnsi="Arial" w:cs="Arial"/>
        </w:rPr>
        <w:t>No obstante lo anterior, el Consejo de Rectoría en la Sesión celebrada el martes 21 de julio del 2009, conoció el avance del estudio solicitado y después de un análisis pormenorizado dispone la necesidad de trabajar el estudio mediante etapas, dado la complejidad del mismo.</w:t>
      </w:r>
    </w:p>
    <w:p w:rsidR="004850AD" w:rsidRPr="00AD314A" w:rsidRDefault="004850AD" w:rsidP="00271452">
      <w:pPr>
        <w:numPr>
          <w:ilvl w:val="0"/>
          <w:numId w:val="27"/>
        </w:numPr>
        <w:jc w:val="both"/>
        <w:rPr>
          <w:rFonts w:ascii="Arial" w:hAnsi="Arial" w:cs="Arial"/>
        </w:rPr>
      </w:pPr>
      <w:r w:rsidRPr="00AD314A">
        <w:rPr>
          <w:rFonts w:ascii="Arial" w:hAnsi="Arial" w:cs="Arial"/>
        </w:rPr>
        <w:t>La Secretaría del Consejo Institucional, con fecha 22 de julio del 2009, mediante el oficio R-590-09, nuevamente recibe la solicitud de prórroga del plazo señalado por el Consejo Institucional.</w:t>
      </w:r>
    </w:p>
    <w:p w:rsidR="004850AD" w:rsidRPr="00AD314A" w:rsidRDefault="004850AD" w:rsidP="00271452">
      <w:pPr>
        <w:numPr>
          <w:ilvl w:val="0"/>
          <w:numId w:val="27"/>
        </w:numPr>
        <w:jc w:val="both"/>
        <w:rPr>
          <w:rFonts w:ascii="Arial" w:hAnsi="Arial" w:cs="Arial"/>
        </w:rPr>
      </w:pPr>
      <w:r w:rsidRPr="00AD314A">
        <w:rPr>
          <w:rFonts w:ascii="Arial" w:hAnsi="Arial" w:cs="Arial"/>
        </w:rPr>
        <w:t>En la Sesión Ordinaria No. 2617, Artículo 9, del 23 de julio del 2009, el Consejo Institucional, aprobó la solicitud de prórroga del estudio sobre los beneficiarios de la Sede Regional San Carlos, hasta el 30 de noviembre de 2009.</w:t>
      </w:r>
    </w:p>
    <w:p w:rsidR="004850AD" w:rsidRPr="00AD314A" w:rsidRDefault="004850AD" w:rsidP="00271452">
      <w:pPr>
        <w:numPr>
          <w:ilvl w:val="0"/>
          <w:numId w:val="27"/>
        </w:numPr>
        <w:jc w:val="both"/>
        <w:rPr>
          <w:rFonts w:ascii="Arial" w:hAnsi="Arial" w:cs="Arial"/>
        </w:rPr>
      </w:pPr>
      <w:r w:rsidRPr="00AD314A">
        <w:rPr>
          <w:rFonts w:ascii="Arial" w:hAnsi="Arial" w:cs="Arial"/>
        </w:rPr>
        <w:t>En Sesión Ordinaria No. 2634 del 22 de octubre de 2009, celebrada en la Sede Regional San Carlos, la Comisión de Incentivos hizo una presentación de avance del estudio que estaban realizando al Reglamento de Incentivos para los Funcionarios de la Sede Regional de San Carlos.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Secretaría del Consejo Institucional recibió oficio DSSC-357-2009, del Ing. </w:t>
      </w:r>
      <w:proofErr w:type="spellStart"/>
      <w:r w:rsidRPr="00AD314A">
        <w:rPr>
          <w:rFonts w:ascii="Arial" w:hAnsi="Arial" w:cs="Arial"/>
          <w:lang w:val="es-MX"/>
        </w:rPr>
        <w:t>Ólger</w:t>
      </w:r>
      <w:proofErr w:type="spellEnd"/>
      <w:r w:rsidRPr="00AD314A">
        <w:rPr>
          <w:rFonts w:ascii="Arial" w:hAnsi="Arial" w:cs="Arial"/>
          <w:lang w:val="es-MX"/>
        </w:rPr>
        <w:t xml:space="preserve"> Murillo, Director de Sede, dirigido a la </w:t>
      </w:r>
      <w:proofErr w:type="spellStart"/>
      <w:r w:rsidRPr="00AD314A">
        <w:rPr>
          <w:rFonts w:ascii="Arial" w:hAnsi="Arial" w:cs="Arial"/>
          <w:lang w:val="es-MX"/>
        </w:rPr>
        <w:t>M.Sc</w:t>
      </w:r>
      <w:proofErr w:type="spellEnd"/>
      <w:r w:rsidRPr="00AD314A">
        <w:rPr>
          <w:rFonts w:ascii="Arial" w:hAnsi="Arial" w:cs="Arial"/>
          <w:lang w:val="es-MX"/>
        </w:rPr>
        <w:t xml:space="preserve">. Giannina </w:t>
      </w:r>
      <w:proofErr w:type="spellStart"/>
      <w:r w:rsidRPr="00AD314A">
        <w:rPr>
          <w:rFonts w:ascii="Arial" w:hAnsi="Arial" w:cs="Arial"/>
          <w:lang w:val="es-MX"/>
        </w:rPr>
        <w:t>Ortíz</w:t>
      </w:r>
      <w:proofErr w:type="spellEnd"/>
      <w:r w:rsidRPr="00AD314A">
        <w:rPr>
          <w:rFonts w:ascii="Arial" w:hAnsi="Arial" w:cs="Arial"/>
          <w:lang w:val="es-MX"/>
        </w:rPr>
        <w:t xml:space="preserve">, Presidenta </w:t>
      </w:r>
      <w:proofErr w:type="spellStart"/>
      <w:r w:rsidRPr="00AD314A">
        <w:rPr>
          <w:rFonts w:ascii="Arial" w:hAnsi="Arial" w:cs="Arial"/>
          <w:lang w:val="es-MX"/>
        </w:rPr>
        <w:t>a.i.</w:t>
      </w:r>
      <w:proofErr w:type="spellEnd"/>
      <w:r w:rsidRPr="00AD314A">
        <w:rPr>
          <w:rFonts w:ascii="Arial" w:hAnsi="Arial" w:cs="Arial"/>
          <w:lang w:val="es-MX"/>
        </w:rPr>
        <w:t xml:space="preserve"> del Consejo Institucional, de fecha 27 de noviembre de 2009, en el que adjunta la propuesta elaborada por la comisión encargada de revisar el reglamento vigente.</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lastRenderedPageBreak/>
        <w:t xml:space="preserve">La Secretaría del Consejo Institucional recibió oficio sin referencia, dirigido a la Ing. Giannina </w:t>
      </w:r>
      <w:proofErr w:type="spellStart"/>
      <w:r w:rsidRPr="00AD314A">
        <w:rPr>
          <w:rFonts w:ascii="Arial" w:hAnsi="Arial" w:cs="Arial"/>
          <w:lang w:val="es-MX"/>
        </w:rPr>
        <w:t>Ortíz</w:t>
      </w:r>
      <w:proofErr w:type="spellEnd"/>
      <w:r w:rsidRPr="00AD314A">
        <w:rPr>
          <w:rFonts w:ascii="Arial" w:hAnsi="Arial" w:cs="Arial"/>
          <w:lang w:val="es-MX"/>
        </w:rPr>
        <w:t xml:space="preserve">, Presidenta </w:t>
      </w:r>
      <w:proofErr w:type="spellStart"/>
      <w:r w:rsidRPr="00AD314A">
        <w:rPr>
          <w:rFonts w:ascii="Arial" w:hAnsi="Arial" w:cs="Arial"/>
          <w:lang w:val="es-MX"/>
        </w:rPr>
        <w:t>a.i.</w:t>
      </w:r>
      <w:proofErr w:type="spellEnd"/>
      <w:r w:rsidRPr="00AD314A">
        <w:rPr>
          <w:rFonts w:ascii="Arial" w:hAnsi="Arial" w:cs="Arial"/>
          <w:lang w:val="es-MX"/>
        </w:rPr>
        <w:t xml:space="preserve"> del Consejo Institucional, de fecha 27 de noviembre de 2009, emitido por Funcionarios de la Sede Regional San Carlos, en el que solicitan al Consejo Institucional un plazo de cuatro meses hábiles para presentar una propuesta de modificación del Reglamento de Incentivos por parte de los funcionarios de la Sede Regional. </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El Consejo Institucional en Sesión 2653, Artículo 11, del 18 de marzo de 2010, acordó:</w:t>
      </w:r>
    </w:p>
    <w:p w:rsidR="004850AD" w:rsidRPr="00AD314A" w:rsidRDefault="004850AD" w:rsidP="00801CB7">
      <w:pPr>
        <w:ind w:left="708"/>
        <w:jc w:val="both"/>
        <w:rPr>
          <w:rFonts w:ascii="Arial" w:hAnsi="Arial" w:cs="Arial"/>
          <w:i/>
          <w:sz w:val="20"/>
          <w:szCs w:val="20"/>
          <w:lang w:val="es-MX"/>
        </w:rPr>
      </w:pPr>
      <w:r w:rsidRPr="00AD314A">
        <w:rPr>
          <w:rFonts w:ascii="Arial" w:hAnsi="Arial" w:cs="Arial"/>
          <w:i/>
          <w:sz w:val="20"/>
          <w:szCs w:val="20"/>
        </w:rPr>
        <w:t>“….Solicitar a los funcionarios y las funcionarias de la Sede Regional San Carlos,  que se pronunciaron sobre el tema, que presenten una propuesta alternativa sobre la Modificación del Reglamento de Incentivos de la Sede Regional de San Carlos, a más tardar el 26 de julio de 2010.”</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Secretaría del Consejo Institucional recibió oficio ECyL-311-10 de la Comisión de funcionarios/funcionarias de la Sede Regional San Carlos, Propuesta alternativa al Reglamento de Incentivos de la Sede Regional San Carlos, de fecha 20 de julio de 2010, solicitando una prórroga de dos meses para entregar su propuesta. </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B.Q. Grettel Castro, Coordinadora de la Comisión de Planificación y Administración, mediante oficio SCI-541-2010 de fecha 05 de agosto de 2010, dirigido a la Comisión de funcionarios/funcionarias de la Sede Regional San Carlos, indica que la Comisión dispuso no conceder una  nueva prórroga y proceder a dictaminar la propuesta presentada por la administración.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Secretaría del Consejo Institucional recibió el oficio ECyL-406-2010 del 08 de setiembre de 2010, suscrita por el señor Rommel Alvarado, de la Comisión de funcionarios de la Sede Regional San Carlos, dirigido a la Comisión de Planificación del Consejo Institucional, en el cual adjunta la propuesta elaborada por un grupo de funcionarios.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En la sesión del Consejo </w:t>
      </w:r>
      <w:r w:rsidRPr="00AD314A">
        <w:rPr>
          <w:rFonts w:ascii="Arial" w:hAnsi="Arial" w:cs="Arial"/>
          <w:color w:val="FF0000"/>
          <w:lang w:val="es-MX"/>
        </w:rPr>
        <w:t>I</w:t>
      </w:r>
      <w:r w:rsidRPr="00AD314A">
        <w:rPr>
          <w:rFonts w:ascii="Arial" w:hAnsi="Arial" w:cs="Arial"/>
          <w:lang w:val="es-MX"/>
        </w:rPr>
        <w:t xml:space="preserve">nstitucional 2702, de 3 de marzo 2011, celebrada en la Sede Regional San Carlos, el Ing. Olger Murillo, Director de la Sede Regional, presenta la propuesta denominada: “Revisión del Reglamento de Incentivos de la Sede Regional San Carlos”. Asimismo, el Bach. Rommel Alvarado y </w:t>
      </w:r>
      <w:proofErr w:type="spellStart"/>
      <w:r w:rsidRPr="00AD314A">
        <w:rPr>
          <w:rFonts w:ascii="Arial" w:hAnsi="Arial" w:cs="Arial"/>
          <w:lang w:val="es-MX"/>
        </w:rPr>
        <w:t>M.Sc</w:t>
      </w:r>
      <w:proofErr w:type="spellEnd"/>
      <w:r w:rsidRPr="00AD314A">
        <w:rPr>
          <w:rFonts w:ascii="Arial" w:hAnsi="Arial" w:cs="Arial"/>
          <w:lang w:val="es-MX"/>
        </w:rPr>
        <w:t>. Edgardo Vargas representantes de  los funcionarios de la Sede Regional, presentan propuesta llamada: “Propuesta de Modificación al Reglamento de Incentivos para los funcionarios de la Sede Regional San Carlos”.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Comisión de Planificación y Administración envió oficio SCI-759-2011 al Lic. Isidro Álvarez, de fecha 4 de octubre de 2011, solicitando criterio de la Propuesta de Reforma Integral del Reglamento de Incentivos de la Sede Regional San Carlos.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Comisión de Planificación y Administración recibió oficio Audi-AS-012-2011 del Lic. Isidro Álvarez, Auditor Interno, dirigido a la B.Q. Grettel Castro, de fecha 7 de octubre de 2011, en el que incluye criterio sobre la propuesta de reglamento enviada por dicha comisión.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Comisión de Planificación y Administración</w:t>
      </w:r>
      <w:r w:rsidRPr="00AD314A">
        <w:rPr>
          <w:rFonts w:ascii="Arial" w:hAnsi="Arial" w:cs="Arial"/>
          <w:color w:val="FF0000"/>
          <w:lang w:val="es-MX"/>
        </w:rPr>
        <w:t xml:space="preserve"> </w:t>
      </w:r>
      <w:r w:rsidRPr="00AD314A">
        <w:rPr>
          <w:rFonts w:ascii="Arial" w:hAnsi="Arial" w:cs="Arial"/>
          <w:lang w:val="es-MX"/>
        </w:rPr>
        <w:t xml:space="preserve">recibió oficio Asesoría Legal-533-2011 de la </w:t>
      </w:r>
      <w:proofErr w:type="spellStart"/>
      <w:r w:rsidRPr="00AD314A">
        <w:rPr>
          <w:rFonts w:ascii="Arial" w:hAnsi="Arial" w:cs="Arial"/>
          <w:lang w:val="es-MX"/>
        </w:rPr>
        <w:t>M.Sc</w:t>
      </w:r>
      <w:proofErr w:type="spellEnd"/>
      <w:r w:rsidRPr="00AD314A">
        <w:rPr>
          <w:rFonts w:ascii="Arial" w:hAnsi="Arial" w:cs="Arial"/>
          <w:lang w:val="es-MX"/>
        </w:rPr>
        <w:t>. Grettel Ortíz, Directora de Asesoría Legal, dirigido a la B.Q. Grettel Castro, de fecha 7 de octubre de 2011, en el que incluye observaciones a la propuesta de reglamento enviada por dicha comisión.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Comisión de Planificación y Administración recibió oficio, con fecha 7 de octubre de 2011, de la Ing. Sofía García, funcionaria de la Oficina de Planificación </w:t>
      </w:r>
      <w:r w:rsidRPr="00AD314A">
        <w:rPr>
          <w:rFonts w:ascii="Arial" w:hAnsi="Arial" w:cs="Arial"/>
          <w:lang w:val="es-MX"/>
        </w:rPr>
        <w:lastRenderedPageBreak/>
        <w:t>Institucional, dirigido a la B.Q. Grettel Castro, en el que incluye las observaciones a la propuesta de reglamento enviada por dicha Comisión.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Comisión de Planificación y Administración en reuniones 420-2011, 421-2011, 430-2011 y 431-2011, en conjunto con la Comisión de Calidad de vida, procedió a analizar el tema y dispuso elevar al pleno la propuesta de modificación del Reglamento de Incentivos para funcionarios de la Sede Regional.</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Con fecha 07 de octubre de 2011, la Secretaría del Consejo Institucional, recibe oficio DSSC/193/2011, suscrito por el </w:t>
      </w:r>
      <w:proofErr w:type="spellStart"/>
      <w:r w:rsidRPr="00AD314A">
        <w:rPr>
          <w:rFonts w:ascii="Arial" w:hAnsi="Arial" w:cs="Arial"/>
          <w:lang w:val="es-MX"/>
        </w:rPr>
        <w:t>M.Sc</w:t>
      </w:r>
      <w:proofErr w:type="spellEnd"/>
      <w:r w:rsidRPr="00AD314A">
        <w:rPr>
          <w:rFonts w:ascii="Arial" w:hAnsi="Arial" w:cs="Arial"/>
          <w:lang w:val="es-MX"/>
        </w:rPr>
        <w:t>. Edgardo Vargas,  Director Sede Regional San Carlos, dirigida al Dr. Julio Calvo, Presidente del Consejo Institucional, en el cual solicita audiencia en el Consejo Institucional, para exponer los puntos de vista sobre el proyecto que analizará el Consejo Institucional.</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El Consejo Institucional, en la Sesión 2736, del 13 de octubre de 2011, en el Artículo 13, avaló propuesta “Consulta a la AFITEC sobre la Propuesta de Reforma Integral del Reglamento de incentivos para funcionarios de la Sede Regional San Carlos” para someterla a consulta a la AFITEC.</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Secretaría del Consejo Institucional, recibe oficio DA/284/2011, recibido el 02 de Noviembre de 2011, suscrito por la MAP Ana Gabriela Víquez, Directora Administrativa, Sede Regional San Carlos, dirigido al </w:t>
      </w:r>
      <w:proofErr w:type="spellStart"/>
      <w:r w:rsidRPr="00AD314A">
        <w:rPr>
          <w:rFonts w:ascii="Arial" w:hAnsi="Arial" w:cs="Arial"/>
          <w:lang w:val="es-MX"/>
        </w:rPr>
        <w:t>Dr</w:t>
      </w:r>
      <w:proofErr w:type="spellEnd"/>
      <w:r w:rsidRPr="00AD314A">
        <w:rPr>
          <w:rFonts w:ascii="Arial" w:hAnsi="Arial" w:cs="Arial"/>
          <w:lang w:val="es-MX"/>
        </w:rPr>
        <w:t xml:space="preserve"> Julio Calvo, Presidente del Consejo Institucional, en el cual remite consideraciones y/o inquietudes, sobre la propuesta de Reforma Integral del Reglamento de incentivos para funcionarios de la Sede Regional San Carlos.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Secretaría del Consejo Institucional, recibe oficio sin referencia, del 01 de Noviembre de 2011, suscrito por el Profesor Carlos Martínez Fernández, Secretario General AFITEC, dirigido al Dr. Julio Calvo Alvarado, Presidente del Consejo Institucional, en el cual remite algunas apreciaciones de la propuesta consultada.</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Comisión de Planificación y Administración, envío oficio SCI-843-2011, con fecha 07 de Noviembre de 2011, suscrito por la B.Q. Grettel Castro Portuguez, Coordinadora de la Comisión de Planificación y Administración, dirigido al Ing. Edgardo Vargas Jarquín, Director de la Sede Regional San Carlos, Dr. Tomás Guzmán, Miembro del Consejo Institucional y al Prof. Carlos Martínez, Secretario General AFITEC, en el cual la Comisión dispone invitarles a la Sesión del Consejo Institucional, para que expongan sus puntos de vista, el próximo 24 de Noviembre de 2011, a las 10:00 a.m.</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La Comisión de Planificación y Administración en reunión 436-2011, del 11 de noviembre del año en curso, recibe a los Ingenieros Edgardo Vargas y Tomás Guzmán quienes entre otros temas se refieren a la Propuesta de reforma integral del Reglamento de incentivos, en esta reunión se les recuerda la audiencia del 24 de noviembre y que esa es la fecha máxima en que recibirían el documento con las observaciones.</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El Consejo Institucional aprobó en la agenda de la Sesión 2743, del 24 de noviembre de 2011, como artículo 8, la audiencia de los señores Edgardo Vargas Jarquín, Tomás Guzmán y Carlos Martínez, para escuchar sus observaciones a la Propuesta de Reforma Integral del Reglamento de incentivos para funcionarios de la Sede Regional San Carlos, sin embargo, los funcionarios de la Sede y el Secretario General de AFITEC, no se presentaron a la Sesión, ya que de forma unilateral y sin previa consulta a la Comisión de Planificación y Administración habían solicitado </w:t>
      </w:r>
      <w:r w:rsidRPr="00AD314A">
        <w:rPr>
          <w:rFonts w:ascii="Arial" w:hAnsi="Arial" w:cs="Arial"/>
          <w:lang w:val="es-MX"/>
        </w:rPr>
        <w:lastRenderedPageBreak/>
        <w:t>posponer el tema para el jueves siguiente en razón de que el señor Tomás Guzmán, Representante de la Sede Regional y la señora Grettel Castro, no podían asistir a esta Sesión.</w:t>
      </w:r>
    </w:p>
    <w:p w:rsidR="004850AD" w:rsidRPr="00AD314A" w:rsidRDefault="004850AD" w:rsidP="00271452">
      <w:pPr>
        <w:numPr>
          <w:ilvl w:val="0"/>
          <w:numId w:val="27"/>
        </w:numPr>
        <w:jc w:val="both"/>
        <w:rPr>
          <w:rFonts w:ascii="Arial" w:hAnsi="Arial" w:cs="Arial"/>
          <w:lang w:val="es-MX"/>
        </w:rPr>
      </w:pPr>
      <w:r w:rsidRPr="00AD314A">
        <w:rPr>
          <w:rFonts w:ascii="Arial" w:hAnsi="Arial" w:cs="Arial"/>
          <w:lang w:val="es-MX"/>
        </w:rPr>
        <w:t xml:space="preserve">La Comisión de Planificación y Administración en reunión No. 438-2011, celebrada el 25 de Noviembre de 2011, analiza las observaciones planteadas y dispone elevar la propuesta al pleno del Consejo Institucional. </w:t>
      </w:r>
    </w:p>
    <w:p w:rsidR="004850AD" w:rsidRPr="00AD314A" w:rsidRDefault="004850AD" w:rsidP="00AD314A">
      <w:pPr>
        <w:jc w:val="both"/>
        <w:rPr>
          <w:rFonts w:ascii="Arial" w:hAnsi="Arial" w:cs="Arial"/>
          <w:b/>
          <w:lang w:val="es-ES"/>
        </w:rPr>
      </w:pPr>
      <w:r w:rsidRPr="00AD314A">
        <w:rPr>
          <w:rFonts w:ascii="Arial" w:hAnsi="Arial" w:cs="Arial"/>
          <w:b/>
        </w:rPr>
        <w:t>ACUERDA:</w:t>
      </w:r>
    </w:p>
    <w:p w:rsidR="004850AD" w:rsidRPr="00AD314A" w:rsidRDefault="004850AD" w:rsidP="00271452">
      <w:pPr>
        <w:numPr>
          <w:ilvl w:val="0"/>
          <w:numId w:val="28"/>
        </w:numPr>
        <w:ind w:right="51"/>
        <w:jc w:val="both"/>
        <w:rPr>
          <w:rFonts w:ascii="Arial" w:hAnsi="Arial" w:cs="Arial"/>
        </w:rPr>
      </w:pPr>
      <w:r w:rsidRPr="00AD314A">
        <w:rPr>
          <w:rFonts w:ascii="Arial" w:hAnsi="Arial" w:cs="Arial"/>
        </w:rPr>
        <w:t xml:space="preserve">Aprobar la siguiente Reforma Integral al Reglamento de incentivos para funcionarios de la Sede Regional San Carlos: </w:t>
      </w:r>
    </w:p>
    <w:p w:rsidR="004850AD" w:rsidRPr="00AD314A" w:rsidRDefault="004850AD" w:rsidP="00AD314A">
      <w:pPr>
        <w:ind w:right="51"/>
        <w:jc w:val="center"/>
        <w:rPr>
          <w:rFonts w:ascii="Arial" w:hAnsi="Arial" w:cs="Arial"/>
          <w:b/>
        </w:rPr>
      </w:pPr>
      <w:r w:rsidRPr="00AD314A">
        <w:rPr>
          <w:rFonts w:ascii="Arial" w:hAnsi="Arial" w:cs="Arial"/>
          <w:b/>
        </w:rPr>
        <w:t>Reglamento de Incentivos para los casos especiales de funcionarios de la Sede Regional San Carlos</w:t>
      </w:r>
    </w:p>
    <w:p w:rsidR="004850AD" w:rsidRPr="00AD314A" w:rsidRDefault="004850AD" w:rsidP="00AD314A">
      <w:pPr>
        <w:widowControl w:val="0"/>
        <w:jc w:val="both"/>
        <w:outlineLvl w:val="1"/>
        <w:rPr>
          <w:rFonts w:ascii="Arial" w:hAnsi="Arial" w:cs="Arial"/>
          <w:b/>
          <w:bCs/>
          <w:iCs/>
        </w:rPr>
      </w:pPr>
      <w:r w:rsidRPr="00AD314A">
        <w:rPr>
          <w:rFonts w:ascii="Arial" w:hAnsi="Arial" w:cs="Arial"/>
          <w:b/>
          <w:bCs/>
          <w:iCs/>
        </w:rPr>
        <w:t>CAPITULO I PROPÓSITO</w:t>
      </w:r>
    </w:p>
    <w:p w:rsidR="004850AD" w:rsidRPr="00AD314A" w:rsidRDefault="004850AD" w:rsidP="00AD314A">
      <w:pPr>
        <w:jc w:val="both"/>
        <w:rPr>
          <w:rFonts w:ascii="Arial" w:hAnsi="Arial" w:cs="Arial"/>
          <w:b/>
          <w:lang w:val="es-ES"/>
        </w:rPr>
      </w:pPr>
      <w:r w:rsidRPr="00AD314A">
        <w:rPr>
          <w:rFonts w:ascii="Arial" w:hAnsi="Arial" w:cs="Arial"/>
          <w:b/>
          <w:lang w:val="es-ES"/>
        </w:rPr>
        <w:t>Artículo 1.  Del alcance</w:t>
      </w:r>
    </w:p>
    <w:p w:rsidR="004850AD" w:rsidRPr="00AD314A" w:rsidRDefault="004850AD" w:rsidP="00AD314A">
      <w:pPr>
        <w:jc w:val="both"/>
        <w:rPr>
          <w:rFonts w:ascii="Arial" w:hAnsi="Arial" w:cs="Arial"/>
        </w:rPr>
      </w:pPr>
      <w:r w:rsidRPr="00AD314A">
        <w:rPr>
          <w:rFonts w:ascii="Arial" w:hAnsi="Arial" w:cs="Arial"/>
        </w:rPr>
        <w:t xml:space="preserve">El presente Reglamento norma  los incentivos  a los  que hace referencia el Artículo 124 de la Segunda Convención Colectiva de Trabajo y sus Reformas.  </w:t>
      </w:r>
      <w:proofErr w:type="gramStart"/>
      <w:r w:rsidRPr="00AD314A">
        <w:rPr>
          <w:rFonts w:ascii="Arial" w:hAnsi="Arial" w:cs="Arial"/>
        </w:rPr>
        <w:t>Norma</w:t>
      </w:r>
      <w:proofErr w:type="gramEnd"/>
      <w:r w:rsidRPr="00AD314A">
        <w:rPr>
          <w:rFonts w:ascii="Arial" w:hAnsi="Arial" w:cs="Arial"/>
        </w:rPr>
        <w:t xml:space="preserve"> los casos especiales de funcionarios de la Sede Regional San Carlos.  </w:t>
      </w:r>
    </w:p>
    <w:p w:rsidR="004850AD" w:rsidRPr="00AD314A" w:rsidRDefault="004850AD" w:rsidP="00AD314A">
      <w:pPr>
        <w:jc w:val="both"/>
        <w:rPr>
          <w:rFonts w:ascii="Arial" w:hAnsi="Arial" w:cs="Arial"/>
        </w:rPr>
      </w:pPr>
      <w:r w:rsidRPr="00AD314A">
        <w:rPr>
          <w:rFonts w:ascii="Arial" w:hAnsi="Arial" w:cs="Arial"/>
        </w:rPr>
        <w:t>Todos los incentivos a los que hace referencia este Reglamento se consideran de carácter no remunerativo ni retributivo ni generadores de derechos adquiridos.</w:t>
      </w:r>
    </w:p>
    <w:p w:rsidR="004850AD" w:rsidRPr="00AD314A" w:rsidRDefault="004850AD" w:rsidP="00AD314A">
      <w:pPr>
        <w:jc w:val="both"/>
        <w:rPr>
          <w:rFonts w:ascii="Arial" w:hAnsi="Arial" w:cs="Arial"/>
          <w:b/>
        </w:rPr>
      </w:pPr>
      <w:r w:rsidRPr="00AD314A">
        <w:rPr>
          <w:rFonts w:ascii="Arial" w:hAnsi="Arial" w:cs="Arial"/>
          <w:b/>
        </w:rPr>
        <w:t>CAPITULO II DEFINICIÓN</w:t>
      </w:r>
    </w:p>
    <w:p w:rsidR="004850AD" w:rsidRPr="00AD314A" w:rsidRDefault="004850AD" w:rsidP="00AD314A">
      <w:pPr>
        <w:jc w:val="both"/>
        <w:rPr>
          <w:rFonts w:ascii="Arial" w:hAnsi="Arial" w:cs="Arial"/>
          <w:b/>
          <w:lang w:val="es-ES"/>
        </w:rPr>
      </w:pPr>
      <w:r w:rsidRPr="00AD314A">
        <w:rPr>
          <w:rFonts w:ascii="Arial" w:hAnsi="Arial" w:cs="Arial"/>
          <w:b/>
          <w:lang w:val="es-ES"/>
        </w:rPr>
        <w:t>Artículo 2. De los incentivos</w:t>
      </w:r>
    </w:p>
    <w:p w:rsidR="004850AD" w:rsidRPr="00AD314A" w:rsidRDefault="004850AD" w:rsidP="00AD314A">
      <w:pPr>
        <w:jc w:val="both"/>
        <w:rPr>
          <w:rFonts w:ascii="Arial" w:hAnsi="Arial" w:cs="Arial"/>
        </w:rPr>
      </w:pPr>
      <w:r w:rsidRPr="00AD314A">
        <w:rPr>
          <w:rFonts w:ascii="Arial" w:hAnsi="Arial" w:cs="Arial"/>
        </w:rPr>
        <w:t xml:space="preserve">Se considerarán incentivos los siguientes: subvención en el alquiler de residencia  familiar o de habitación individual y transporte entre sedes  y Centro Académico, según disponibilidad.  </w:t>
      </w:r>
    </w:p>
    <w:p w:rsidR="004850AD" w:rsidRPr="00AD314A" w:rsidRDefault="004850AD" w:rsidP="00AD314A">
      <w:pPr>
        <w:jc w:val="both"/>
        <w:rPr>
          <w:rFonts w:ascii="Arial" w:hAnsi="Arial" w:cs="Arial"/>
          <w:b/>
        </w:rPr>
      </w:pPr>
      <w:r w:rsidRPr="00AD314A">
        <w:rPr>
          <w:rFonts w:ascii="Arial" w:hAnsi="Arial" w:cs="Arial"/>
          <w:b/>
        </w:rPr>
        <w:t>CAPITULO III  VIVIENDA</w:t>
      </w:r>
    </w:p>
    <w:p w:rsidR="004850AD" w:rsidRPr="00AD314A" w:rsidRDefault="004850AD" w:rsidP="00AD314A">
      <w:pPr>
        <w:jc w:val="both"/>
        <w:rPr>
          <w:rFonts w:ascii="Arial" w:hAnsi="Arial" w:cs="Arial"/>
          <w:b/>
        </w:rPr>
      </w:pPr>
      <w:r w:rsidRPr="00AD314A">
        <w:rPr>
          <w:rFonts w:ascii="Arial" w:hAnsi="Arial" w:cs="Arial"/>
          <w:b/>
        </w:rPr>
        <w:t>Artículo 3. De los requisitos para optar por la subvención del alquiler de Residencia Familiar</w:t>
      </w:r>
    </w:p>
    <w:p w:rsidR="004850AD" w:rsidRPr="00AD314A" w:rsidRDefault="004850AD" w:rsidP="00AD314A">
      <w:pPr>
        <w:jc w:val="both"/>
        <w:rPr>
          <w:rFonts w:ascii="Arial" w:hAnsi="Arial" w:cs="Arial"/>
          <w:b/>
        </w:rPr>
      </w:pPr>
      <w:r w:rsidRPr="00AD314A">
        <w:rPr>
          <w:rFonts w:ascii="Arial" w:hAnsi="Arial" w:cs="Arial"/>
        </w:rPr>
        <w:t>Tendrán opción a una subvención del alquiler de una de las  casas de habitación existentes en la Sede destinadas para dicho fin, aquellos profesores de la Sede que cumplan con los siguientes requisitos:</w:t>
      </w:r>
    </w:p>
    <w:p w:rsidR="004850AD" w:rsidRPr="00AD314A" w:rsidRDefault="004850AD" w:rsidP="00AD314A">
      <w:pPr>
        <w:jc w:val="both"/>
        <w:rPr>
          <w:rFonts w:ascii="Arial" w:hAnsi="Arial" w:cs="Arial"/>
        </w:rPr>
      </w:pPr>
    </w:p>
    <w:p w:rsidR="004850AD" w:rsidRPr="00AD314A" w:rsidRDefault="004850AD" w:rsidP="00271452">
      <w:pPr>
        <w:numPr>
          <w:ilvl w:val="0"/>
          <w:numId w:val="33"/>
        </w:numPr>
        <w:ind w:left="378"/>
        <w:contextualSpacing/>
        <w:jc w:val="both"/>
        <w:rPr>
          <w:rFonts w:ascii="Arial" w:hAnsi="Arial" w:cs="Arial"/>
        </w:rPr>
      </w:pPr>
      <w:r w:rsidRPr="00AD314A">
        <w:rPr>
          <w:rFonts w:ascii="Arial" w:hAnsi="Arial" w:cs="Arial"/>
        </w:rPr>
        <w:t xml:space="preserve">Estar nombrado en propiedad, con una jornada de tiempo completo, en categoría 23, según la estructura salarial vigente  </w:t>
      </w:r>
      <w:r w:rsidRPr="00AD314A">
        <w:rPr>
          <w:rFonts w:ascii="Arial" w:hAnsi="Arial" w:cs="Arial"/>
          <w:bCs/>
        </w:rPr>
        <w:t>y clase de puesto de profesor, según el Manual Descriptivo de Puestos del ITCR</w:t>
      </w:r>
      <w:r w:rsidRPr="00AD314A">
        <w:rPr>
          <w:rFonts w:ascii="Arial" w:hAnsi="Arial" w:cs="Arial"/>
        </w:rPr>
        <w:t>.</w:t>
      </w:r>
    </w:p>
    <w:p w:rsidR="004850AD" w:rsidRPr="00AD314A" w:rsidRDefault="004850AD" w:rsidP="00271452">
      <w:pPr>
        <w:numPr>
          <w:ilvl w:val="0"/>
          <w:numId w:val="33"/>
        </w:numPr>
        <w:ind w:left="378"/>
        <w:contextualSpacing/>
        <w:jc w:val="both"/>
        <w:rPr>
          <w:rFonts w:ascii="Arial" w:hAnsi="Arial" w:cs="Arial"/>
        </w:rPr>
      </w:pPr>
      <w:r w:rsidRPr="00AD314A">
        <w:rPr>
          <w:rFonts w:ascii="Arial" w:hAnsi="Arial" w:cs="Arial"/>
        </w:rPr>
        <w:t>Su residencia familiar esté ubicada a más de 30 km de la Sede Regional.  La distancia se medirá por carretera siguiendo la vía más directa.</w:t>
      </w:r>
    </w:p>
    <w:p w:rsidR="004850AD" w:rsidRPr="00AD314A" w:rsidRDefault="004850AD" w:rsidP="00271452">
      <w:pPr>
        <w:numPr>
          <w:ilvl w:val="0"/>
          <w:numId w:val="33"/>
        </w:numPr>
        <w:ind w:left="378"/>
        <w:contextualSpacing/>
        <w:jc w:val="both"/>
        <w:rPr>
          <w:rFonts w:ascii="Arial" w:hAnsi="Arial" w:cs="Arial"/>
        </w:rPr>
      </w:pPr>
      <w:r w:rsidRPr="00AD314A">
        <w:rPr>
          <w:rFonts w:ascii="Arial" w:hAnsi="Arial" w:cs="Arial"/>
        </w:rPr>
        <w:t>Se traslade a la Sede con su núcleo familiar estable (cónyuge o conviviente e hijos o alguno de los dos, o  dependiente directo del funcionario).</w:t>
      </w:r>
    </w:p>
    <w:p w:rsidR="004850AD" w:rsidRPr="00AD314A" w:rsidRDefault="004850AD" w:rsidP="00AD314A">
      <w:pPr>
        <w:jc w:val="both"/>
        <w:rPr>
          <w:rFonts w:ascii="Arial" w:hAnsi="Arial" w:cs="Arial"/>
          <w:b/>
        </w:rPr>
      </w:pPr>
      <w:r w:rsidRPr="00AD314A">
        <w:rPr>
          <w:rFonts w:ascii="Arial" w:hAnsi="Arial" w:cs="Arial"/>
          <w:b/>
        </w:rPr>
        <w:t>Artículo 4. Del Contrato de uso de residencia familiar.</w:t>
      </w:r>
    </w:p>
    <w:p w:rsidR="004850AD" w:rsidRPr="00AD314A" w:rsidRDefault="004850AD" w:rsidP="00AD314A">
      <w:pPr>
        <w:jc w:val="both"/>
        <w:rPr>
          <w:rFonts w:ascii="Arial" w:hAnsi="Arial" w:cs="Arial"/>
        </w:rPr>
      </w:pPr>
      <w:r w:rsidRPr="00AD314A">
        <w:rPr>
          <w:rFonts w:ascii="Arial" w:hAnsi="Arial" w:cs="Arial"/>
        </w:rPr>
        <w:t>Al asignar una casa a un funcionario éste deberá firmar un contrato establecido por la Dirección de Sede en el que se incluirán, al menos, los siguientes aspectos:</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El pago de un alquiler equivalente al 50% del alquiler promedio del valor que tienen los alquileres de casas de habitación en las zonas aledañas. El monto será actualizado anualmente por el Departamento Administrativo de la Sede Regional.</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La aclaración de que el subsidio no representa salario en especie ni genera derechos adquiridos.</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lastRenderedPageBreak/>
        <w:t xml:space="preserve">El estado en el que se encuentra la casa, según criterio emitido por la coordinación de Servicios Generales de la Sede y la Oficina de Ingeniería.  </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El compromiso de la Institución de realizar las reparaciones de daños ocasionados por eventos fortuitos no imputables al usuario.</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La obligación del usuario de la vivienda asignada de correr con los gastos de mantenimiento de las zonas verdes al menos una vez al mes.</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La obligación del funcionario de asumir el costo mensual de los servicios de electricidad y teléfono, recolección de basura, así como mantenimiento básico de la residencia en iluminación, cerrajería y pintura (materiales y mano de obra) de la parte interna de la casa y puertas exteriores, limpieza de canoas, entre otros.</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La prohibición expresa de tenencia y permanencia de  mascotas en la residencia o en sus alrededores en aras de preservar  la salud pública y la convivencia entre los residentes.</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La prohibición expresa de plantar árboles y palmas  en los alrededores de las residencias que comprometan la seguridad física de las personas y de la infraestructura.</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La prohibición expresa de subarrendar la vivienda o de dar un uso diferente al de habitación familiar.</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 xml:space="preserve">El compromiso del funcionario de devolución de la casa, en las mismas o mejores condiciones  en las que la recibió, el estado de la casa será verificado por la coordinación de Servicios Generales de la Sede y la Oficina de Ingeniería. </w:t>
      </w:r>
    </w:p>
    <w:p w:rsidR="004850AD" w:rsidRPr="00AD314A" w:rsidRDefault="004850AD" w:rsidP="00271452">
      <w:pPr>
        <w:numPr>
          <w:ilvl w:val="0"/>
          <w:numId w:val="36"/>
        </w:numPr>
        <w:ind w:left="426"/>
        <w:contextualSpacing/>
        <w:jc w:val="both"/>
        <w:rPr>
          <w:rFonts w:ascii="Arial" w:hAnsi="Arial" w:cs="Arial"/>
        </w:rPr>
      </w:pPr>
      <w:r w:rsidRPr="00AD314A">
        <w:rPr>
          <w:rFonts w:ascii="Arial" w:hAnsi="Arial" w:cs="Arial"/>
        </w:rPr>
        <w:t xml:space="preserve">La obligatoriedad del funcionario de la cancelación de los costos de reparación que se requiera, en caso de entregar la casa en peores condiciones en las que la recibió, de acuerdo con el informe emitido por la coordinación de Servicios Generales de la Sede y la Oficina de Ingeniería. </w:t>
      </w:r>
    </w:p>
    <w:p w:rsidR="004850AD" w:rsidRPr="00AD314A" w:rsidRDefault="004850AD" w:rsidP="00271452">
      <w:pPr>
        <w:numPr>
          <w:ilvl w:val="0"/>
          <w:numId w:val="36"/>
        </w:numPr>
        <w:ind w:left="364"/>
        <w:contextualSpacing/>
        <w:jc w:val="both"/>
        <w:rPr>
          <w:rFonts w:ascii="Arial" w:hAnsi="Arial" w:cs="Arial"/>
        </w:rPr>
      </w:pPr>
      <w:r w:rsidRPr="00AD314A">
        <w:rPr>
          <w:rFonts w:ascii="Arial" w:hAnsi="Arial" w:cs="Arial"/>
        </w:rPr>
        <w:t>El plazo máximo para desocupar la residencia una vez vencido el contrato.</w:t>
      </w:r>
    </w:p>
    <w:p w:rsidR="004850AD" w:rsidRPr="00AD314A" w:rsidRDefault="004850AD" w:rsidP="00271452">
      <w:pPr>
        <w:numPr>
          <w:ilvl w:val="0"/>
          <w:numId w:val="36"/>
        </w:numPr>
        <w:ind w:left="364"/>
        <w:contextualSpacing/>
        <w:jc w:val="both"/>
        <w:rPr>
          <w:rFonts w:ascii="Arial" w:hAnsi="Arial" w:cs="Arial"/>
        </w:rPr>
      </w:pPr>
      <w:r w:rsidRPr="00AD314A">
        <w:rPr>
          <w:rFonts w:ascii="Arial" w:hAnsi="Arial" w:cs="Arial"/>
        </w:rPr>
        <w:t>Plazo del arrendamiento</w:t>
      </w:r>
    </w:p>
    <w:p w:rsidR="004850AD" w:rsidRPr="00AD314A" w:rsidRDefault="004850AD" w:rsidP="00271452">
      <w:pPr>
        <w:numPr>
          <w:ilvl w:val="0"/>
          <w:numId w:val="36"/>
        </w:numPr>
        <w:ind w:left="364"/>
        <w:contextualSpacing/>
        <w:jc w:val="both"/>
        <w:rPr>
          <w:rFonts w:ascii="Arial" w:hAnsi="Arial" w:cs="Arial"/>
        </w:rPr>
      </w:pPr>
      <w:r w:rsidRPr="00AD314A">
        <w:rPr>
          <w:rFonts w:ascii="Arial" w:hAnsi="Arial" w:cs="Arial"/>
        </w:rPr>
        <w:t>Otros aspectos.</w:t>
      </w:r>
    </w:p>
    <w:p w:rsidR="004850AD" w:rsidRPr="00AD314A" w:rsidRDefault="004850AD" w:rsidP="00AD314A">
      <w:pPr>
        <w:jc w:val="both"/>
        <w:rPr>
          <w:rFonts w:ascii="Arial" w:hAnsi="Arial" w:cs="Arial"/>
          <w:b/>
        </w:rPr>
      </w:pPr>
      <w:r w:rsidRPr="00AD314A">
        <w:rPr>
          <w:rFonts w:ascii="Arial" w:hAnsi="Arial" w:cs="Arial"/>
          <w:b/>
        </w:rPr>
        <w:t>Artículo 5. De las modificaciones en las residencias familiares</w:t>
      </w:r>
    </w:p>
    <w:p w:rsidR="004850AD" w:rsidRPr="00AD314A" w:rsidRDefault="004850AD" w:rsidP="00AD314A">
      <w:pPr>
        <w:jc w:val="both"/>
        <w:rPr>
          <w:rFonts w:ascii="Arial" w:hAnsi="Arial" w:cs="Arial"/>
        </w:rPr>
      </w:pPr>
      <w:r w:rsidRPr="00AD314A">
        <w:rPr>
          <w:rFonts w:ascii="Arial" w:hAnsi="Arial" w:cs="Arial"/>
        </w:rPr>
        <w:t>El funcionario que goce de subsidio de alquiler de vivienda familiar podrá realizar modificaciones en la vivienda previa solicitud por escrito, con al menos 30 días de anticipación. La Dirección de Sede será la encargada de aprobar o rechazar esas solicitudes. Por ningún motivo, los cambios a realizar serán de índole estructural.</w:t>
      </w:r>
    </w:p>
    <w:p w:rsidR="004850AD" w:rsidRPr="00AD314A" w:rsidRDefault="004850AD" w:rsidP="00AD314A">
      <w:pPr>
        <w:jc w:val="both"/>
        <w:rPr>
          <w:rFonts w:ascii="Arial" w:hAnsi="Arial" w:cs="Arial"/>
        </w:rPr>
      </w:pPr>
      <w:r w:rsidRPr="00AD314A">
        <w:rPr>
          <w:rFonts w:ascii="Arial" w:hAnsi="Arial" w:cs="Arial"/>
        </w:rPr>
        <w:t>El usuario asumirá el costo total de la modificación y no podrá reclamar reembolso alguno al término del contrato.</w:t>
      </w:r>
    </w:p>
    <w:p w:rsidR="004850AD" w:rsidRPr="00AD314A" w:rsidRDefault="004850AD" w:rsidP="00AD314A">
      <w:pPr>
        <w:jc w:val="both"/>
        <w:rPr>
          <w:rFonts w:ascii="Arial" w:hAnsi="Arial" w:cs="Arial"/>
          <w:b/>
          <w:lang w:val="es-ES"/>
        </w:rPr>
      </w:pPr>
      <w:r w:rsidRPr="00AD314A">
        <w:rPr>
          <w:rFonts w:ascii="Arial" w:hAnsi="Arial" w:cs="Arial"/>
          <w:b/>
          <w:lang w:val="es-ES"/>
        </w:rPr>
        <w:t>Artículo 6.</w:t>
      </w:r>
      <w:r w:rsidRPr="00AD314A">
        <w:rPr>
          <w:rFonts w:ascii="Arial" w:hAnsi="Arial" w:cs="Arial"/>
          <w:lang w:val="es-ES"/>
        </w:rPr>
        <w:t xml:space="preserve">  </w:t>
      </w:r>
      <w:r w:rsidRPr="00AD314A">
        <w:rPr>
          <w:rFonts w:ascii="Arial" w:hAnsi="Arial" w:cs="Arial"/>
          <w:b/>
          <w:lang w:val="es-ES"/>
        </w:rPr>
        <w:t>Plazo del incentivo: residencia familiar</w:t>
      </w:r>
    </w:p>
    <w:p w:rsidR="004850AD" w:rsidRPr="00AD314A" w:rsidRDefault="004850AD" w:rsidP="00AD314A">
      <w:pPr>
        <w:jc w:val="both"/>
        <w:rPr>
          <w:rFonts w:ascii="Arial" w:hAnsi="Arial" w:cs="Arial"/>
        </w:rPr>
      </w:pPr>
      <w:r w:rsidRPr="00AD314A">
        <w:rPr>
          <w:rFonts w:ascii="Arial" w:hAnsi="Arial" w:cs="Arial"/>
          <w:lang w:eastAsia="es-CR"/>
        </w:rPr>
        <w:t>Al funcionario que se le asigne una residencia familiar podrá disfrutar de ella  por un plazo  máximo de cinco años. Finalizado este periodo el funcionario deberá desocupar la vivienda según las condiciones establecidas en el contrato.</w:t>
      </w:r>
      <w:r w:rsidRPr="00AD314A">
        <w:rPr>
          <w:rFonts w:ascii="Arial" w:hAnsi="Arial" w:cs="Arial"/>
        </w:rPr>
        <w:t xml:space="preserve">  El  Departamento Administrativo de la Sede Regional será el encargado de notificar la fecha de término del contrato al arrendatario, por lo menos tres meses antes de la expiración del mismo, así como de recibir a satisfacción el bien inmueble, una vez que el inquilino lo desocupe.</w:t>
      </w:r>
    </w:p>
    <w:p w:rsidR="004850AD" w:rsidRPr="00AD314A" w:rsidRDefault="004850AD" w:rsidP="00AD314A">
      <w:pPr>
        <w:jc w:val="both"/>
        <w:rPr>
          <w:rFonts w:ascii="Arial" w:hAnsi="Arial" w:cs="Arial"/>
        </w:rPr>
      </w:pPr>
      <w:r w:rsidRPr="00AD314A">
        <w:rPr>
          <w:rFonts w:ascii="Arial" w:hAnsi="Arial" w:cs="Arial"/>
        </w:rPr>
        <w:t>En casos excepcionales, el contrato podrá ser prorrogado, por un máximo de un año, por una única vez, previo estudio de factibilidad y disponibilidad de las residencias institucionales.</w:t>
      </w:r>
    </w:p>
    <w:p w:rsidR="004850AD" w:rsidRPr="00AD314A" w:rsidRDefault="004850AD" w:rsidP="00AD314A">
      <w:pPr>
        <w:jc w:val="both"/>
        <w:rPr>
          <w:rFonts w:ascii="Arial" w:hAnsi="Arial" w:cs="Arial"/>
          <w:b/>
          <w:lang w:val="es-ES"/>
        </w:rPr>
      </w:pPr>
      <w:r w:rsidRPr="00AD314A">
        <w:rPr>
          <w:rFonts w:ascii="Arial" w:hAnsi="Arial" w:cs="Arial"/>
          <w:b/>
          <w:lang w:val="es-ES"/>
        </w:rPr>
        <w:lastRenderedPageBreak/>
        <w:t xml:space="preserve">Artículo 7. De los requisitos para optar por la subvención del alquiler de las habitaciones individuales </w:t>
      </w:r>
    </w:p>
    <w:p w:rsidR="004850AD" w:rsidRPr="00AD314A" w:rsidRDefault="004850AD" w:rsidP="00AD314A">
      <w:pPr>
        <w:jc w:val="both"/>
        <w:rPr>
          <w:rFonts w:ascii="Arial" w:hAnsi="Arial" w:cs="Arial"/>
          <w:lang w:val="es-ES"/>
        </w:rPr>
      </w:pPr>
      <w:r w:rsidRPr="00AD314A">
        <w:rPr>
          <w:rFonts w:ascii="Arial" w:hAnsi="Arial" w:cs="Arial"/>
          <w:lang w:val="es-ES"/>
        </w:rPr>
        <w:t>Tendrán opción a una subvención del alquiler de una de las  habitaciones  individuales existentes en la Sede, aquellos profesores que cumplan con los requisitos que se establecen a continuación:</w:t>
      </w:r>
    </w:p>
    <w:p w:rsidR="004850AD" w:rsidRPr="00AD314A" w:rsidRDefault="004850AD" w:rsidP="00AD314A">
      <w:pPr>
        <w:jc w:val="both"/>
        <w:rPr>
          <w:rFonts w:ascii="Arial" w:hAnsi="Arial" w:cs="Arial"/>
          <w:lang w:val="es-ES"/>
        </w:rPr>
      </w:pPr>
      <w:r w:rsidRPr="00AD314A">
        <w:rPr>
          <w:rFonts w:ascii="Arial" w:hAnsi="Arial" w:cs="Arial"/>
          <w:lang w:val="es-ES"/>
        </w:rPr>
        <w:t>Para una subvención del 50% del alquiler de una habitación de uso exclusivo:</w:t>
      </w:r>
    </w:p>
    <w:p w:rsidR="004850AD" w:rsidRPr="00AD314A" w:rsidRDefault="004850AD" w:rsidP="00271452">
      <w:pPr>
        <w:numPr>
          <w:ilvl w:val="0"/>
          <w:numId w:val="31"/>
        </w:numPr>
        <w:ind w:left="284" w:hanging="284"/>
        <w:jc w:val="both"/>
        <w:rPr>
          <w:rFonts w:ascii="Arial" w:hAnsi="Arial" w:cs="Arial"/>
          <w:lang w:val="es-ES"/>
        </w:rPr>
      </w:pPr>
      <w:r w:rsidRPr="00AD314A">
        <w:rPr>
          <w:rFonts w:ascii="Arial" w:hAnsi="Arial" w:cs="Arial"/>
          <w:lang w:val="es-ES"/>
        </w:rPr>
        <w:t>Estar nombrado en propiedad o por tiempo definido, con una jornada mínima de medio tiempo completo.</w:t>
      </w:r>
    </w:p>
    <w:p w:rsidR="004850AD" w:rsidRPr="00AD314A" w:rsidRDefault="004850AD" w:rsidP="00271452">
      <w:pPr>
        <w:numPr>
          <w:ilvl w:val="0"/>
          <w:numId w:val="31"/>
        </w:numPr>
        <w:ind w:left="284" w:hanging="284"/>
        <w:jc w:val="both"/>
        <w:rPr>
          <w:rFonts w:ascii="Arial" w:hAnsi="Arial" w:cs="Arial"/>
          <w:lang w:val="es-ES"/>
        </w:rPr>
      </w:pPr>
      <w:r w:rsidRPr="00AD314A">
        <w:rPr>
          <w:rFonts w:ascii="Arial" w:hAnsi="Arial" w:cs="Arial"/>
          <w:lang w:val="es-ES"/>
        </w:rPr>
        <w:t xml:space="preserve">Estar al menos en la categoría 22, según la estructura salarial vigente </w:t>
      </w:r>
      <w:r w:rsidRPr="00AD314A">
        <w:rPr>
          <w:rFonts w:ascii="Arial" w:hAnsi="Arial" w:cs="Arial"/>
          <w:bCs/>
          <w:lang w:val="es-ES"/>
        </w:rPr>
        <w:t>y clase de puesto de profesor, según el Manual Descriptivo de Puestos del ITCR</w:t>
      </w:r>
      <w:r w:rsidRPr="00AD314A">
        <w:rPr>
          <w:rFonts w:ascii="Arial" w:hAnsi="Arial" w:cs="Arial"/>
          <w:lang w:val="es-ES"/>
        </w:rPr>
        <w:t>.</w:t>
      </w:r>
    </w:p>
    <w:p w:rsidR="004850AD" w:rsidRPr="00AD314A" w:rsidRDefault="004850AD" w:rsidP="00271452">
      <w:pPr>
        <w:numPr>
          <w:ilvl w:val="0"/>
          <w:numId w:val="31"/>
        </w:numPr>
        <w:ind w:left="284" w:hanging="284"/>
        <w:jc w:val="both"/>
        <w:rPr>
          <w:rFonts w:ascii="Arial" w:hAnsi="Arial" w:cs="Arial"/>
          <w:lang w:val="es-ES"/>
        </w:rPr>
      </w:pPr>
      <w:r w:rsidRPr="00AD314A">
        <w:rPr>
          <w:rFonts w:ascii="Arial" w:hAnsi="Arial" w:cs="Arial"/>
          <w:lang w:val="es-ES"/>
        </w:rPr>
        <w:t>Su residencia familiar esté ubicada a más de 30 km de la Sede Regional.</w:t>
      </w:r>
    </w:p>
    <w:p w:rsidR="004850AD" w:rsidRPr="00AD314A" w:rsidRDefault="004850AD" w:rsidP="00271452">
      <w:pPr>
        <w:numPr>
          <w:ilvl w:val="0"/>
          <w:numId w:val="31"/>
        </w:numPr>
        <w:ind w:left="284" w:hanging="284"/>
        <w:jc w:val="both"/>
        <w:rPr>
          <w:rFonts w:ascii="Arial" w:hAnsi="Arial" w:cs="Arial"/>
          <w:lang w:val="es-ES"/>
        </w:rPr>
      </w:pPr>
      <w:r w:rsidRPr="00AD314A">
        <w:rPr>
          <w:rFonts w:ascii="Arial" w:hAnsi="Arial" w:cs="Arial"/>
          <w:lang w:val="es-ES"/>
        </w:rPr>
        <w:t>Se traslade a la Sede sin su núcleo familiar estable.</w:t>
      </w:r>
    </w:p>
    <w:p w:rsidR="004850AD" w:rsidRPr="00AD314A" w:rsidRDefault="004850AD" w:rsidP="006366B1">
      <w:pPr>
        <w:jc w:val="both"/>
        <w:rPr>
          <w:rFonts w:ascii="Arial" w:hAnsi="Arial" w:cs="Arial"/>
          <w:lang w:val="es-ES"/>
        </w:rPr>
      </w:pPr>
      <w:r w:rsidRPr="00AD314A">
        <w:rPr>
          <w:rFonts w:ascii="Arial" w:hAnsi="Arial" w:cs="Arial"/>
          <w:lang w:val="es-ES"/>
        </w:rPr>
        <w:t>Para una subvención del 70% del alquiler de una  habitación individual que podrá compartir siempre y cuando su permanencia dentro de la Sede Regional, según horario de trabajo, no coincida:</w:t>
      </w:r>
    </w:p>
    <w:p w:rsidR="004850AD" w:rsidRPr="00AD314A" w:rsidRDefault="004850AD" w:rsidP="00271452">
      <w:pPr>
        <w:numPr>
          <w:ilvl w:val="0"/>
          <w:numId w:val="34"/>
        </w:numPr>
        <w:ind w:left="364"/>
        <w:jc w:val="both"/>
        <w:rPr>
          <w:rFonts w:ascii="Arial" w:hAnsi="Arial" w:cs="Arial"/>
          <w:lang w:val="es-ES"/>
        </w:rPr>
      </w:pPr>
      <w:r w:rsidRPr="00AD314A">
        <w:rPr>
          <w:rFonts w:ascii="Arial" w:hAnsi="Arial" w:cs="Arial"/>
          <w:lang w:val="es-ES"/>
        </w:rPr>
        <w:t xml:space="preserve">Tener una jornada de contratación mayor o igual a un cuarto de tiempo completo. </w:t>
      </w:r>
    </w:p>
    <w:p w:rsidR="004850AD" w:rsidRPr="00AD314A" w:rsidRDefault="004850AD" w:rsidP="00271452">
      <w:pPr>
        <w:numPr>
          <w:ilvl w:val="0"/>
          <w:numId w:val="34"/>
        </w:numPr>
        <w:ind w:left="364"/>
        <w:jc w:val="both"/>
        <w:rPr>
          <w:rFonts w:ascii="Arial" w:hAnsi="Arial" w:cs="Arial"/>
        </w:rPr>
      </w:pPr>
      <w:r w:rsidRPr="00AD314A">
        <w:rPr>
          <w:rFonts w:ascii="Arial" w:hAnsi="Arial" w:cs="Arial"/>
          <w:lang w:val="es-ES"/>
        </w:rPr>
        <w:t>Estar al menos en la categoría 22, según la estructura salarial vigente y clase de puesto de profesor, según el Manual Descriptivo de Puestos del ITCR.</w:t>
      </w:r>
      <w:r w:rsidRPr="00AD314A">
        <w:rPr>
          <w:rFonts w:ascii="Arial" w:hAnsi="Arial" w:cs="Arial"/>
          <w:sz w:val="20"/>
          <w:szCs w:val="20"/>
        </w:rPr>
        <w:t xml:space="preserve"> </w:t>
      </w:r>
      <w:r w:rsidRPr="00AD314A">
        <w:rPr>
          <w:rFonts w:ascii="Arial" w:hAnsi="Arial" w:cs="Arial"/>
        </w:rPr>
        <w:t>La distancia se medirá por carretera siguiendo la vía más directa.</w:t>
      </w:r>
    </w:p>
    <w:p w:rsidR="004850AD" w:rsidRPr="00AD314A" w:rsidRDefault="004850AD" w:rsidP="00271452">
      <w:pPr>
        <w:numPr>
          <w:ilvl w:val="0"/>
          <w:numId w:val="34"/>
        </w:numPr>
        <w:ind w:left="364"/>
        <w:jc w:val="both"/>
        <w:rPr>
          <w:rFonts w:ascii="Arial" w:hAnsi="Arial" w:cs="Arial"/>
          <w:lang w:val="es-ES"/>
        </w:rPr>
      </w:pPr>
      <w:r w:rsidRPr="00AD314A">
        <w:rPr>
          <w:rFonts w:ascii="Arial" w:hAnsi="Arial" w:cs="Arial"/>
          <w:lang w:val="es-ES"/>
        </w:rPr>
        <w:t>Su residencia familiar esté ubicada a más de 30 km de la Sede Regional.</w:t>
      </w:r>
    </w:p>
    <w:p w:rsidR="004850AD" w:rsidRPr="00AD314A" w:rsidRDefault="004850AD" w:rsidP="00271452">
      <w:pPr>
        <w:numPr>
          <w:ilvl w:val="0"/>
          <w:numId w:val="34"/>
        </w:numPr>
        <w:ind w:left="364"/>
        <w:jc w:val="both"/>
        <w:rPr>
          <w:rFonts w:ascii="Arial" w:hAnsi="Arial" w:cs="Arial"/>
          <w:lang w:val="es-ES"/>
        </w:rPr>
      </w:pPr>
      <w:r w:rsidRPr="00AD314A">
        <w:rPr>
          <w:rFonts w:ascii="Arial" w:hAnsi="Arial" w:cs="Arial"/>
          <w:lang w:val="es-ES"/>
        </w:rPr>
        <w:t>Se traslade a la Sede sin su núcleo familiar estable.</w:t>
      </w:r>
    </w:p>
    <w:p w:rsidR="004850AD" w:rsidRPr="00AD314A" w:rsidRDefault="004850AD" w:rsidP="00AD314A">
      <w:pPr>
        <w:jc w:val="both"/>
        <w:rPr>
          <w:rFonts w:ascii="Arial" w:hAnsi="Arial" w:cs="Arial"/>
          <w:lang w:val="es-ES"/>
        </w:rPr>
      </w:pPr>
      <w:r w:rsidRPr="00AD314A">
        <w:rPr>
          <w:rFonts w:ascii="Arial" w:hAnsi="Arial" w:cs="Arial"/>
          <w:lang w:val="es-ES"/>
        </w:rPr>
        <w:t>El monto a pagar será actualizado anualmente por el Departamento Administrativo de la Sede.</w:t>
      </w:r>
    </w:p>
    <w:p w:rsidR="004850AD" w:rsidRPr="00AD314A" w:rsidRDefault="004850AD" w:rsidP="006366B1">
      <w:pPr>
        <w:jc w:val="both"/>
        <w:rPr>
          <w:rFonts w:ascii="Arial" w:hAnsi="Arial" w:cs="Arial"/>
          <w:b/>
          <w:lang w:val="es-ES"/>
        </w:rPr>
      </w:pPr>
      <w:r w:rsidRPr="00AD314A">
        <w:rPr>
          <w:rFonts w:ascii="Arial" w:hAnsi="Arial" w:cs="Arial"/>
          <w:b/>
          <w:lang w:val="es-ES"/>
        </w:rPr>
        <w:t>Artículo 8. Mobiliario y servicios de la habitación individual</w:t>
      </w:r>
    </w:p>
    <w:p w:rsidR="004850AD" w:rsidRPr="00AD314A" w:rsidRDefault="004850AD" w:rsidP="00AD314A">
      <w:pPr>
        <w:jc w:val="both"/>
        <w:rPr>
          <w:rFonts w:ascii="Arial" w:hAnsi="Arial" w:cs="Arial"/>
          <w:lang w:val="es-ES"/>
        </w:rPr>
      </w:pPr>
      <w:r w:rsidRPr="00AD314A">
        <w:rPr>
          <w:rFonts w:ascii="Arial" w:hAnsi="Arial" w:cs="Arial"/>
          <w:lang w:val="es-ES"/>
        </w:rPr>
        <w:t>Los funcionarios que cumplan con los requisitos establecidos para recibir la subvención del alquiler de una habitación individual tendrán derecho a una habitación que incluye: cama con colchón y closet, además de un área común que incluye: baños compartidos, sala con televisor y su respectivo mobiliario, cuarto de lavado y secado de ropa, servicios de agua, luz y limpieza semanal y mantenimiento del edificio.</w:t>
      </w:r>
    </w:p>
    <w:p w:rsidR="004850AD" w:rsidRPr="00AD314A" w:rsidRDefault="004850AD" w:rsidP="00AD314A">
      <w:pPr>
        <w:jc w:val="both"/>
        <w:rPr>
          <w:rFonts w:ascii="Arial" w:hAnsi="Arial" w:cs="Arial"/>
          <w:sz w:val="16"/>
          <w:szCs w:val="16"/>
          <w:lang w:val="es-ES"/>
        </w:rPr>
      </w:pPr>
    </w:p>
    <w:p w:rsidR="004850AD" w:rsidRPr="00AD314A" w:rsidRDefault="004850AD" w:rsidP="00AD314A">
      <w:pPr>
        <w:jc w:val="both"/>
        <w:rPr>
          <w:rFonts w:ascii="Arial" w:hAnsi="Arial" w:cs="Arial"/>
          <w:lang w:val="es-ES"/>
        </w:rPr>
      </w:pPr>
      <w:r w:rsidRPr="00AD314A">
        <w:rPr>
          <w:rFonts w:ascii="Arial" w:hAnsi="Arial" w:cs="Arial"/>
          <w:lang w:val="es-ES"/>
        </w:rPr>
        <w:t>Para la distribución respectiva al final de cada semestre, la Dirección de Sede comunicará a las dependencias de la Sede la disponibilidad de habitaciones.</w:t>
      </w:r>
    </w:p>
    <w:p w:rsidR="004850AD" w:rsidRPr="00AD314A" w:rsidRDefault="004850AD" w:rsidP="006366B1">
      <w:pPr>
        <w:jc w:val="both"/>
        <w:rPr>
          <w:rFonts w:ascii="Arial" w:hAnsi="Arial" w:cs="Arial"/>
          <w:b/>
          <w:lang w:val="es-ES"/>
        </w:rPr>
      </w:pPr>
      <w:r w:rsidRPr="00AD314A">
        <w:rPr>
          <w:rFonts w:ascii="Arial" w:hAnsi="Arial" w:cs="Arial"/>
          <w:b/>
          <w:lang w:val="es-ES"/>
        </w:rPr>
        <w:t>Artículo 9. Del contrato de uso de habitación individual</w:t>
      </w:r>
    </w:p>
    <w:p w:rsidR="004850AD" w:rsidRPr="00AD314A" w:rsidRDefault="004850AD" w:rsidP="00AD314A">
      <w:pPr>
        <w:jc w:val="both"/>
        <w:rPr>
          <w:rFonts w:ascii="Arial" w:hAnsi="Arial" w:cs="Arial"/>
        </w:rPr>
      </w:pPr>
      <w:r w:rsidRPr="00AD314A">
        <w:rPr>
          <w:rFonts w:ascii="Arial" w:hAnsi="Arial" w:cs="Arial"/>
        </w:rPr>
        <w:t>Al asignar una habitación individual a un funcionario, éste deberá firmar un contrato establecido por la Institución, en el que se incluirán, al menos, los siguientes aspectos:</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El pago de un alquiler, según lo establecido en el artículo 7, del alquiler promedio del valor que tienen los alquileres de las habitaciones en las zonas aledañas. El monto será actualizado anualmente por el Departamento Administrativo de la Sede Regional.</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La aclaración de que el subsidio no representa salario en especie ni genera derechos adquiridos.</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La prohibición expresa para el funcionario de tenencia y permanencia de mascotas en la residencia o en sus alrededores en aras de preservar  la salud pública y la convivencia entre los residentes.</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lastRenderedPageBreak/>
        <w:t>La prohibición expresa para el funcionario de plantar árboles y palmas  en los alrededores de las residencias que comprometan la seguridad física de las personas y de la infraestructura.</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La obligación del funcionario de mantener el orden y el aseo  de la habitación asignada y la residencia en general.</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La prohibición expresa para el funcionario de subarrendar la habitación, de dar un uso diferente o remodelar la habitación.</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El estado en el que se encuentra la habitación asignada y el mobiliario y servicios brindados por la Institución.</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El compromiso del funcionario de  entregar la habitación en las mismas o mejores condiciones en que la recibió. En caso de entregarla en peores condiciones, el funcionario deberá cancelar los costos de la reparación del inmueble.</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La prohibición expresa de tenencia y consumo de bebidas alcohólicas y  sustancias estupefacientes (no prescritas).</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El plazo máximo para desocupar la habitación.</w:t>
      </w:r>
    </w:p>
    <w:p w:rsidR="004850AD" w:rsidRPr="00AD314A" w:rsidRDefault="004850AD" w:rsidP="00271452">
      <w:pPr>
        <w:numPr>
          <w:ilvl w:val="0"/>
          <w:numId w:val="32"/>
        </w:numPr>
        <w:ind w:left="350" w:hanging="317"/>
        <w:jc w:val="both"/>
        <w:rPr>
          <w:rFonts w:ascii="Arial" w:hAnsi="Arial" w:cs="Arial"/>
        </w:rPr>
      </w:pPr>
      <w:r w:rsidRPr="00AD314A">
        <w:rPr>
          <w:rFonts w:ascii="Arial" w:hAnsi="Arial" w:cs="Arial"/>
        </w:rPr>
        <w:t xml:space="preserve">Otros aspectos. </w:t>
      </w:r>
    </w:p>
    <w:p w:rsidR="004850AD" w:rsidRPr="00AD314A" w:rsidRDefault="004850AD" w:rsidP="006366B1">
      <w:pPr>
        <w:jc w:val="both"/>
        <w:rPr>
          <w:rFonts w:ascii="Arial" w:hAnsi="Arial" w:cs="Arial"/>
          <w:b/>
          <w:lang w:val="es-ES"/>
        </w:rPr>
      </w:pPr>
      <w:r w:rsidRPr="00AD314A">
        <w:rPr>
          <w:rFonts w:ascii="Arial" w:hAnsi="Arial" w:cs="Arial"/>
          <w:b/>
          <w:lang w:val="es-ES"/>
        </w:rPr>
        <w:t>Artículo 10.</w:t>
      </w:r>
      <w:r w:rsidRPr="00AD314A">
        <w:rPr>
          <w:rFonts w:ascii="Arial" w:hAnsi="Arial" w:cs="Arial"/>
          <w:lang w:val="es-ES"/>
        </w:rPr>
        <w:t xml:space="preserve">  </w:t>
      </w:r>
      <w:r w:rsidRPr="00AD314A">
        <w:rPr>
          <w:rFonts w:ascii="Arial" w:hAnsi="Arial" w:cs="Arial"/>
          <w:b/>
          <w:lang w:val="es-ES"/>
        </w:rPr>
        <w:t>Plazo del incentivo: habitación individual</w:t>
      </w:r>
    </w:p>
    <w:p w:rsidR="004850AD" w:rsidRPr="00AD314A" w:rsidRDefault="004850AD" w:rsidP="00AD314A">
      <w:pPr>
        <w:jc w:val="both"/>
        <w:rPr>
          <w:rFonts w:ascii="Arial" w:hAnsi="Arial" w:cs="Arial"/>
        </w:rPr>
      </w:pPr>
      <w:r w:rsidRPr="00AD314A">
        <w:rPr>
          <w:rFonts w:ascii="Arial" w:hAnsi="Arial" w:cs="Arial"/>
          <w:lang w:eastAsia="es-CR"/>
        </w:rPr>
        <w:t>Al funcionario que se le asigne una habitación individual podrá disfrutar de ella  por un plazo  máximo de tres años, aunque solo pagará los meses que haga uso de la misma durante el año lectivo. Finalizados los tres años, el funcionario deberá desocupar la habitación según las condiciones establecidas en el contrato.</w:t>
      </w:r>
      <w:r w:rsidRPr="00AD314A">
        <w:rPr>
          <w:rFonts w:ascii="Arial" w:hAnsi="Arial" w:cs="Arial"/>
        </w:rPr>
        <w:t xml:space="preserve">  El Departamento Administrativo de la Sede Regional, será el encargado de notificar la fecha de término del contrato al arrendatario, por lo menos tres meses antes de la expiración del mismo, así como de recibir a satisfacción el bien inmueble, una vez que el inquilino lo desocupe.</w:t>
      </w:r>
    </w:p>
    <w:p w:rsidR="004850AD" w:rsidRPr="00AD314A" w:rsidRDefault="004850AD" w:rsidP="00AD314A">
      <w:pPr>
        <w:jc w:val="both"/>
        <w:rPr>
          <w:rFonts w:ascii="Arial" w:hAnsi="Arial" w:cs="Arial"/>
        </w:rPr>
      </w:pPr>
      <w:r w:rsidRPr="00AD314A">
        <w:rPr>
          <w:rFonts w:ascii="Arial" w:hAnsi="Arial" w:cs="Arial"/>
        </w:rPr>
        <w:t>En casos excepcionales, la Dirección de Sede podrá prorrogar el contrato por un máximo de un año, por una única vez, previo estudio de factibilidad y disponibilidad de las habitaciones institucionales.</w:t>
      </w:r>
    </w:p>
    <w:p w:rsidR="004850AD" w:rsidRPr="00AD314A" w:rsidRDefault="004850AD" w:rsidP="006366B1">
      <w:pPr>
        <w:jc w:val="both"/>
        <w:rPr>
          <w:rFonts w:ascii="Arial" w:hAnsi="Arial" w:cs="Arial"/>
          <w:b/>
          <w:bCs/>
        </w:rPr>
      </w:pPr>
      <w:r w:rsidRPr="00AD314A">
        <w:rPr>
          <w:rFonts w:ascii="Arial" w:hAnsi="Arial" w:cs="Arial"/>
          <w:b/>
        </w:rPr>
        <w:t>Artículo 11.</w:t>
      </w:r>
      <w:r w:rsidRPr="00AD314A">
        <w:rPr>
          <w:rFonts w:ascii="Arial" w:hAnsi="Arial" w:cs="Arial"/>
        </w:rPr>
        <w:t xml:space="preserve">  </w:t>
      </w:r>
      <w:r w:rsidRPr="00AD314A">
        <w:rPr>
          <w:rFonts w:ascii="Arial" w:hAnsi="Arial" w:cs="Arial"/>
          <w:b/>
          <w:bCs/>
        </w:rPr>
        <w:t>De la conservación del incentivo en caso de ausencia temporal del funcionario titular</w:t>
      </w:r>
    </w:p>
    <w:p w:rsidR="004850AD" w:rsidRPr="00AD314A" w:rsidRDefault="004850AD" w:rsidP="00AD314A">
      <w:pPr>
        <w:jc w:val="both"/>
        <w:rPr>
          <w:rFonts w:ascii="Arial" w:hAnsi="Arial" w:cs="Arial"/>
          <w:lang w:val="es-ES"/>
        </w:rPr>
      </w:pPr>
      <w:r w:rsidRPr="00AD314A">
        <w:rPr>
          <w:rFonts w:ascii="Arial" w:hAnsi="Arial" w:cs="Arial"/>
          <w:lang w:val="es-ES"/>
        </w:rPr>
        <w:t>Cuando un funcionario que disfrute de residencia familiar o habitación individual deba ausentarse por más de treinta días de la Institución, por disfrute de una licencia de estudio con o sin goce de salario, deberá comunicarlo formalmente a la Dirección de Sede con un mes de anticipación y se aplicará lo siguiente, según sea el caso:</w:t>
      </w:r>
    </w:p>
    <w:p w:rsidR="004850AD" w:rsidRPr="00AD314A" w:rsidRDefault="004850AD" w:rsidP="00271452">
      <w:pPr>
        <w:numPr>
          <w:ilvl w:val="0"/>
          <w:numId w:val="35"/>
        </w:numPr>
        <w:ind w:left="392"/>
        <w:jc w:val="both"/>
        <w:rPr>
          <w:rFonts w:ascii="Arial" w:hAnsi="Arial" w:cs="Arial"/>
          <w:lang w:val="es-ES"/>
        </w:rPr>
      </w:pPr>
      <w:r w:rsidRPr="00AD314A">
        <w:rPr>
          <w:rFonts w:ascii="Arial" w:hAnsi="Arial" w:cs="Arial"/>
          <w:lang w:val="es-ES"/>
        </w:rPr>
        <w:t>En caso de  disfrutar de subvención de alquiler de habitación individual se deberá desocupar la habitación, conservando siempre a su regreso el derecho de la misma o a otra habitación de similares condiciones.</w:t>
      </w:r>
    </w:p>
    <w:p w:rsidR="004850AD" w:rsidRPr="00AD314A" w:rsidRDefault="004850AD" w:rsidP="00271452">
      <w:pPr>
        <w:numPr>
          <w:ilvl w:val="0"/>
          <w:numId w:val="35"/>
        </w:numPr>
        <w:ind w:left="392"/>
        <w:jc w:val="both"/>
        <w:rPr>
          <w:rFonts w:ascii="Arial" w:hAnsi="Arial" w:cs="Arial"/>
          <w:lang w:val="es-ES"/>
        </w:rPr>
      </w:pPr>
      <w:r w:rsidRPr="00AD314A">
        <w:rPr>
          <w:rFonts w:ascii="Arial" w:hAnsi="Arial" w:cs="Arial"/>
          <w:lang w:val="es-ES"/>
        </w:rPr>
        <w:t>Si la ausencia del funcionario es por seis meses o menos, en el caso de subvención de alquiler de residencia familiar, el funcionario conservará el derecho de dejar a su familia en la residencia familiar.</w:t>
      </w:r>
    </w:p>
    <w:p w:rsidR="004850AD" w:rsidRPr="00AD314A" w:rsidRDefault="004850AD" w:rsidP="00271452">
      <w:pPr>
        <w:numPr>
          <w:ilvl w:val="0"/>
          <w:numId w:val="35"/>
        </w:numPr>
        <w:ind w:left="392"/>
        <w:jc w:val="both"/>
        <w:rPr>
          <w:rFonts w:ascii="Arial" w:hAnsi="Arial" w:cs="Arial"/>
          <w:lang w:val="es-ES"/>
        </w:rPr>
      </w:pPr>
      <w:r w:rsidRPr="00AD314A">
        <w:rPr>
          <w:rFonts w:ascii="Arial" w:hAnsi="Arial" w:cs="Arial"/>
          <w:lang w:val="es-ES"/>
        </w:rPr>
        <w:t>Si la ausencia fuera por un período mayor de seis meses, en el caso de subvención de alquiler de residencia familiar, el funcionario deberá desocupar la residencia familiar, conservando siempre a su regreso el derecho de la misma o a otra vivienda de similares condiciones.</w:t>
      </w:r>
    </w:p>
    <w:p w:rsidR="004850AD" w:rsidRPr="00AD314A" w:rsidRDefault="004850AD" w:rsidP="00AD314A">
      <w:pPr>
        <w:spacing w:after="120"/>
        <w:jc w:val="both"/>
        <w:rPr>
          <w:rFonts w:ascii="Arial" w:hAnsi="Arial" w:cs="Arial"/>
          <w:b/>
          <w:lang w:val="es-ES"/>
        </w:rPr>
      </w:pPr>
      <w:r w:rsidRPr="00AD314A">
        <w:rPr>
          <w:rFonts w:ascii="Arial" w:hAnsi="Arial" w:cs="Arial"/>
          <w:b/>
          <w:lang w:val="es-ES"/>
        </w:rPr>
        <w:t>Artículo 12.</w:t>
      </w:r>
      <w:r w:rsidRPr="00AD314A">
        <w:rPr>
          <w:rFonts w:ascii="Arial" w:hAnsi="Arial" w:cs="Arial"/>
          <w:lang w:val="es-ES"/>
        </w:rPr>
        <w:t xml:space="preserve">  </w:t>
      </w:r>
      <w:r w:rsidRPr="00AD314A">
        <w:rPr>
          <w:rFonts w:ascii="Arial" w:hAnsi="Arial" w:cs="Arial"/>
          <w:b/>
          <w:lang w:val="es-ES"/>
        </w:rPr>
        <w:t>De la ausencia del funcionario titular por otros permisos</w:t>
      </w:r>
    </w:p>
    <w:p w:rsidR="004850AD" w:rsidRPr="00AD314A" w:rsidRDefault="004850AD" w:rsidP="00AD314A">
      <w:pPr>
        <w:jc w:val="both"/>
        <w:rPr>
          <w:rFonts w:ascii="Arial" w:hAnsi="Arial" w:cs="Arial"/>
        </w:rPr>
      </w:pPr>
      <w:r w:rsidRPr="00AD314A">
        <w:rPr>
          <w:rFonts w:ascii="Arial" w:hAnsi="Arial" w:cs="Arial"/>
        </w:rPr>
        <w:lastRenderedPageBreak/>
        <w:t xml:space="preserve">Los permisos para laborar en otra institución o empresa privada no se considerarán en el artículo anterior, y por ende, el funcionario no conservará el derecho de residencia familiar o de habitación individual, según corresponda. Deberá comunicarlo formalmente a la Dirección de Sede con un mes de anticipación. </w:t>
      </w:r>
    </w:p>
    <w:p w:rsidR="004850AD" w:rsidRPr="00AD314A" w:rsidRDefault="004850AD" w:rsidP="006366B1">
      <w:pPr>
        <w:jc w:val="both"/>
        <w:rPr>
          <w:rFonts w:ascii="Arial" w:hAnsi="Arial" w:cs="Arial"/>
          <w:lang w:val="es-ES"/>
        </w:rPr>
      </w:pPr>
      <w:r w:rsidRPr="00AD314A">
        <w:rPr>
          <w:rFonts w:ascii="Arial" w:hAnsi="Arial" w:cs="Arial"/>
          <w:b/>
          <w:lang w:val="es-ES"/>
        </w:rPr>
        <w:t>Artículo 13.</w:t>
      </w:r>
      <w:r w:rsidRPr="00AD314A">
        <w:rPr>
          <w:rFonts w:ascii="Arial" w:hAnsi="Arial" w:cs="Arial"/>
          <w:lang w:val="es-ES"/>
        </w:rPr>
        <w:t xml:space="preserve"> </w:t>
      </w:r>
      <w:r w:rsidRPr="00AD314A">
        <w:rPr>
          <w:rFonts w:ascii="Arial" w:hAnsi="Arial" w:cs="Arial"/>
          <w:b/>
          <w:lang w:val="es-ES"/>
        </w:rPr>
        <w:t>Residencias y habitaciones reservadas para otros usos institucionales</w:t>
      </w:r>
    </w:p>
    <w:p w:rsidR="004850AD" w:rsidRPr="00AD314A" w:rsidRDefault="004850AD" w:rsidP="00AD314A">
      <w:pPr>
        <w:jc w:val="both"/>
        <w:rPr>
          <w:rFonts w:ascii="Arial" w:hAnsi="Arial" w:cs="Arial"/>
          <w:b/>
        </w:rPr>
      </w:pPr>
      <w:r w:rsidRPr="00AD314A">
        <w:rPr>
          <w:rFonts w:ascii="Arial" w:hAnsi="Arial" w:cs="Arial"/>
        </w:rPr>
        <w:t xml:space="preserve">Tres de las residencias familiares existentes en la Sede, adicionales a las mencionadas en el artículo 3 de este Reglamento, por disposición de la Rectoría y la Dirección de la Sede Regional, se usarán para cumplir con diferentes compromisos asumidos institucionalmente, otros  establecidos en los convenios interuniversitarios a ejecutarse en la Sede Regional tales como: intercambios de profesores, intercambio estudiantil, profesores que realizan año sabático o pasantías en la Sede, así como  huéspedes de la Institución o funcionarios de otras Sedes o Centros Académicos , que estén desarrollando algún trabajo dentro de la Sede. En estos casos se aplicarán los mismos deberes y derechos de las personas que ocupan las otras casas o habitaciones con excepción del pago de alquiler. </w:t>
      </w:r>
    </w:p>
    <w:p w:rsidR="004850AD" w:rsidRPr="00AD314A" w:rsidRDefault="004850AD" w:rsidP="006366B1">
      <w:pPr>
        <w:jc w:val="both"/>
        <w:rPr>
          <w:rFonts w:ascii="Arial" w:hAnsi="Arial" w:cs="Arial"/>
          <w:b/>
        </w:rPr>
      </w:pPr>
      <w:r w:rsidRPr="00AD314A">
        <w:rPr>
          <w:rFonts w:ascii="Arial" w:hAnsi="Arial" w:cs="Arial"/>
          <w:b/>
        </w:rPr>
        <w:t xml:space="preserve">Artículo 14.  Asignación de residencias o habitaciones </w:t>
      </w:r>
    </w:p>
    <w:p w:rsidR="004850AD" w:rsidRPr="00AD314A" w:rsidRDefault="004850AD" w:rsidP="00AD314A">
      <w:pPr>
        <w:jc w:val="both"/>
        <w:rPr>
          <w:rFonts w:ascii="Arial" w:hAnsi="Arial" w:cs="Arial"/>
        </w:rPr>
      </w:pPr>
      <w:r w:rsidRPr="00AD314A">
        <w:rPr>
          <w:rFonts w:ascii="Arial" w:hAnsi="Arial" w:cs="Arial"/>
        </w:rPr>
        <w:t xml:space="preserve">En caso de que el número de solicitudes sea mayor al número de residencias o habitaciones disponibles, la Dirección de Sede deberá tener un procedimiento para determinar la selección del beneficiario, con base en la suma de los puntos obtenidos según criterios de lejanía de la residencia familiar, antigüedad,  grado académico afín al puesto y carrera profesional. Las categorías básicas no asignarán puntaje y las más altas corresponderán a los mayores puntajes. El procedimiento deberá indicar claramente cómo proceder en caso de empates.  </w:t>
      </w:r>
    </w:p>
    <w:p w:rsidR="004850AD" w:rsidRPr="00AD314A" w:rsidRDefault="004850AD" w:rsidP="006366B1">
      <w:pPr>
        <w:jc w:val="both"/>
        <w:rPr>
          <w:rFonts w:ascii="Arial" w:hAnsi="Arial" w:cs="Arial"/>
          <w:b/>
          <w:lang w:val="es-ES"/>
        </w:rPr>
      </w:pPr>
      <w:r w:rsidRPr="00AD314A">
        <w:rPr>
          <w:rFonts w:ascii="Arial" w:hAnsi="Arial" w:cs="Arial"/>
          <w:b/>
          <w:lang w:val="es-ES"/>
        </w:rPr>
        <w:t>Artículo 15. Casos muy calificados</w:t>
      </w:r>
    </w:p>
    <w:p w:rsidR="004850AD" w:rsidRPr="00AD314A" w:rsidRDefault="004850AD" w:rsidP="00AD314A">
      <w:pPr>
        <w:jc w:val="both"/>
        <w:rPr>
          <w:rFonts w:ascii="Arial" w:hAnsi="Arial" w:cs="Arial"/>
          <w:lang w:val="es-ES"/>
        </w:rPr>
      </w:pPr>
      <w:r w:rsidRPr="00AD314A">
        <w:rPr>
          <w:rFonts w:ascii="Arial" w:hAnsi="Arial" w:cs="Arial"/>
          <w:lang w:val="es-ES"/>
        </w:rPr>
        <w:t xml:space="preserve">En casos muy calificados, el Rector a propuesta del Director de la Sede Regional podrá otorgar el beneficio de subvención del alquiler de vivienda por un máximo de dos años o habitación por un máximo de un año, aún cuando no se cumpla alguno de los requisitos establecidos en los artículos 3 y 7. La decisión deberá quedar debidamente documentada. </w:t>
      </w:r>
    </w:p>
    <w:p w:rsidR="004850AD" w:rsidRPr="00AD314A" w:rsidRDefault="004850AD" w:rsidP="006366B1">
      <w:pPr>
        <w:jc w:val="both"/>
        <w:rPr>
          <w:rFonts w:ascii="Arial" w:hAnsi="Arial" w:cs="Arial"/>
          <w:b/>
          <w:lang w:val="es-ES"/>
        </w:rPr>
      </w:pPr>
      <w:r w:rsidRPr="00AD314A">
        <w:rPr>
          <w:rFonts w:ascii="Arial" w:hAnsi="Arial" w:cs="Arial"/>
          <w:b/>
          <w:lang w:val="es-ES"/>
        </w:rPr>
        <w:t>Artículo 16. Pérdida de requisitos</w:t>
      </w:r>
    </w:p>
    <w:p w:rsidR="004850AD" w:rsidRPr="00AD314A" w:rsidRDefault="004850AD" w:rsidP="00AD314A">
      <w:pPr>
        <w:jc w:val="both"/>
        <w:rPr>
          <w:rFonts w:ascii="Arial" w:hAnsi="Arial" w:cs="Arial"/>
          <w:b/>
          <w:lang w:val="es-ES"/>
        </w:rPr>
      </w:pPr>
      <w:r w:rsidRPr="00AD314A">
        <w:rPr>
          <w:rFonts w:ascii="Arial" w:hAnsi="Arial" w:cs="Arial"/>
          <w:lang w:val="es-ES"/>
        </w:rPr>
        <w:t>La pérdida de cualquiera de los requisitos señalados en los artículos 3 y 7, para optar por la subvención del alquiler de vivienda o habitación, de los profesores que gozan del mismo, será causal para no gozar del beneficio. Los funcionarios contarán con un plazo máximo de un mes para desocupar la vivienda o la habitación.</w:t>
      </w:r>
    </w:p>
    <w:p w:rsidR="004850AD" w:rsidRPr="00AD314A" w:rsidRDefault="004850AD" w:rsidP="00AD314A">
      <w:pPr>
        <w:jc w:val="both"/>
        <w:rPr>
          <w:rFonts w:ascii="Arial" w:hAnsi="Arial" w:cs="Arial"/>
          <w:b/>
        </w:rPr>
      </w:pPr>
      <w:r w:rsidRPr="00AD314A">
        <w:rPr>
          <w:rFonts w:ascii="Arial" w:hAnsi="Arial" w:cs="Arial"/>
          <w:b/>
        </w:rPr>
        <w:t>CAPITULO IV TRANSPORTE</w:t>
      </w:r>
    </w:p>
    <w:p w:rsidR="004850AD" w:rsidRPr="00AD314A" w:rsidRDefault="004850AD" w:rsidP="006366B1">
      <w:pPr>
        <w:jc w:val="both"/>
        <w:rPr>
          <w:rFonts w:ascii="Arial" w:hAnsi="Arial" w:cs="Arial"/>
          <w:lang w:val="es-ES"/>
        </w:rPr>
      </w:pPr>
      <w:r w:rsidRPr="00AD314A">
        <w:rPr>
          <w:rFonts w:ascii="Arial" w:hAnsi="Arial" w:cs="Arial"/>
          <w:b/>
          <w:lang w:val="es-ES"/>
        </w:rPr>
        <w:t>Artículo 17. Del Transporte</w:t>
      </w:r>
      <w:r w:rsidRPr="00AD314A">
        <w:rPr>
          <w:rFonts w:ascii="Arial" w:hAnsi="Arial" w:cs="Arial"/>
          <w:lang w:val="es-ES"/>
        </w:rPr>
        <w:t xml:space="preserve"> </w:t>
      </w:r>
    </w:p>
    <w:p w:rsidR="004850AD" w:rsidRPr="00AD314A" w:rsidRDefault="004850AD" w:rsidP="00AD314A">
      <w:pPr>
        <w:jc w:val="both"/>
        <w:rPr>
          <w:rFonts w:ascii="Arial" w:hAnsi="Arial" w:cs="Arial"/>
          <w:lang w:val="es-ES"/>
        </w:rPr>
      </w:pPr>
      <w:r w:rsidRPr="00AD314A">
        <w:rPr>
          <w:rFonts w:ascii="Arial" w:hAnsi="Arial" w:cs="Arial"/>
          <w:lang w:val="es-ES"/>
        </w:rPr>
        <w:t>El ITCR brindará el servicio de traslado semanal entre sedes y Centro Académico en vehículos institucionales según disponibilidad.</w:t>
      </w:r>
    </w:p>
    <w:p w:rsidR="004850AD" w:rsidRPr="00AD314A" w:rsidRDefault="004850AD" w:rsidP="00AD314A">
      <w:pPr>
        <w:jc w:val="both"/>
        <w:rPr>
          <w:rFonts w:ascii="Arial" w:hAnsi="Arial" w:cs="Arial"/>
          <w:b/>
          <w:strike/>
        </w:rPr>
      </w:pPr>
      <w:r w:rsidRPr="00AD314A">
        <w:rPr>
          <w:rFonts w:ascii="Arial" w:hAnsi="Arial" w:cs="Arial"/>
          <w:b/>
        </w:rPr>
        <w:t>CAPITULO V DISPOSICIONES VARIAS</w:t>
      </w:r>
    </w:p>
    <w:p w:rsidR="004850AD" w:rsidRPr="00AD314A" w:rsidRDefault="004850AD" w:rsidP="006366B1">
      <w:pPr>
        <w:jc w:val="both"/>
        <w:rPr>
          <w:rFonts w:ascii="Arial" w:hAnsi="Arial" w:cs="Arial"/>
          <w:b/>
          <w:lang w:val="es-ES"/>
        </w:rPr>
      </w:pPr>
      <w:r w:rsidRPr="00AD314A">
        <w:rPr>
          <w:rFonts w:ascii="Arial" w:hAnsi="Arial" w:cs="Arial"/>
          <w:b/>
          <w:lang w:val="es-ES"/>
        </w:rPr>
        <w:t>Artículo 18.  Incapacidad y accidente laboral</w:t>
      </w:r>
    </w:p>
    <w:p w:rsidR="004850AD" w:rsidRPr="00AD314A" w:rsidRDefault="004850AD" w:rsidP="00AD314A">
      <w:pPr>
        <w:jc w:val="both"/>
        <w:rPr>
          <w:rFonts w:ascii="Arial" w:hAnsi="Arial" w:cs="Arial"/>
          <w:lang w:val="es-ES"/>
        </w:rPr>
      </w:pPr>
      <w:r w:rsidRPr="00AD314A">
        <w:rPr>
          <w:rFonts w:ascii="Arial" w:hAnsi="Arial" w:cs="Arial"/>
          <w:lang w:val="es-ES"/>
        </w:rPr>
        <w:t>Los incentivos a los que hace referencia la presente reglamentación, se conservarán en todos los casos de incapacidad por enfermedad o accidente de trabajo, cuando exista la obligación legal de parte de la Institución de cubrir el salario.</w:t>
      </w:r>
    </w:p>
    <w:p w:rsidR="004850AD" w:rsidRPr="00AD314A" w:rsidRDefault="004850AD" w:rsidP="006366B1">
      <w:pPr>
        <w:jc w:val="both"/>
        <w:rPr>
          <w:rFonts w:ascii="Arial" w:hAnsi="Arial" w:cs="Arial"/>
          <w:b/>
          <w:lang w:val="es-ES"/>
        </w:rPr>
      </w:pPr>
      <w:r w:rsidRPr="00AD314A">
        <w:rPr>
          <w:rFonts w:ascii="Arial" w:hAnsi="Arial" w:cs="Arial"/>
          <w:b/>
          <w:lang w:val="es-ES"/>
        </w:rPr>
        <w:t>Artículo 19.  De la naturaleza de los incentivos</w:t>
      </w:r>
    </w:p>
    <w:p w:rsidR="004850AD" w:rsidRPr="00AD314A" w:rsidRDefault="004850AD" w:rsidP="00AD314A">
      <w:pPr>
        <w:jc w:val="both"/>
        <w:rPr>
          <w:rFonts w:ascii="Arial" w:hAnsi="Arial" w:cs="Arial"/>
        </w:rPr>
      </w:pPr>
      <w:r w:rsidRPr="00AD314A">
        <w:rPr>
          <w:rFonts w:ascii="Arial" w:hAnsi="Arial" w:cs="Arial"/>
        </w:rPr>
        <w:lastRenderedPageBreak/>
        <w:t>Para efectos de liquidación de preaviso y cesantía no se considerarán salario en especie, bajo ninguna circunstancia, los beneficios descritos en el presente Reglamento, de conformidad con lo indicado en el artículo 1.</w:t>
      </w:r>
    </w:p>
    <w:p w:rsidR="004850AD" w:rsidRPr="00AD314A" w:rsidRDefault="004850AD" w:rsidP="006366B1">
      <w:pPr>
        <w:jc w:val="both"/>
        <w:rPr>
          <w:rFonts w:ascii="Arial" w:hAnsi="Arial" w:cs="Arial"/>
          <w:b/>
          <w:lang w:val="es-ES"/>
        </w:rPr>
      </w:pPr>
      <w:r w:rsidRPr="00AD314A">
        <w:rPr>
          <w:rFonts w:ascii="Arial" w:hAnsi="Arial" w:cs="Arial"/>
          <w:b/>
          <w:lang w:val="es-ES"/>
        </w:rPr>
        <w:t>Artículo 20.  De la vigencia</w:t>
      </w:r>
    </w:p>
    <w:p w:rsidR="004850AD" w:rsidRPr="00AD314A" w:rsidRDefault="004850AD" w:rsidP="00AD314A">
      <w:pPr>
        <w:jc w:val="both"/>
        <w:rPr>
          <w:rFonts w:ascii="Arial" w:hAnsi="Arial" w:cs="Arial"/>
        </w:rPr>
      </w:pPr>
      <w:r w:rsidRPr="00AD314A">
        <w:rPr>
          <w:rFonts w:ascii="Arial" w:hAnsi="Arial" w:cs="Arial"/>
        </w:rPr>
        <w:t>Este Reglamento entrará en vigencia a partir de su aprobación en firme por parte del Consejo Institucional y deroga completamente el Reglamento anterior.</w:t>
      </w:r>
    </w:p>
    <w:p w:rsidR="004850AD" w:rsidRPr="00AD314A" w:rsidRDefault="004850AD" w:rsidP="006366B1">
      <w:pPr>
        <w:jc w:val="both"/>
        <w:rPr>
          <w:rFonts w:ascii="Arial" w:hAnsi="Arial" w:cs="Arial"/>
          <w:b/>
          <w:lang w:val="es-ES"/>
        </w:rPr>
      </w:pPr>
      <w:r w:rsidRPr="00AD314A">
        <w:rPr>
          <w:rFonts w:ascii="Arial" w:hAnsi="Arial" w:cs="Arial"/>
          <w:b/>
          <w:lang w:val="es-ES"/>
        </w:rPr>
        <w:t>Artículo 21.  De la revisión del Reglamento</w:t>
      </w:r>
    </w:p>
    <w:p w:rsidR="004850AD" w:rsidRPr="00AD314A" w:rsidRDefault="004850AD" w:rsidP="00AD314A">
      <w:pPr>
        <w:jc w:val="both"/>
        <w:rPr>
          <w:rFonts w:ascii="Arial" w:hAnsi="Arial" w:cs="Arial"/>
        </w:rPr>
      </w:pPr>
      <w:r w:rsidRPr="00AD314A">
        <w:rPr>
          <w:rFonts w:ascii="Arial" w:hAnsi="Arial" w:cs="Arial"/>
        </w:rPr>
        <w:t xml:space="preserve">Este Reglamento será revisado cada cinco años para su adecuación a las circunstancias del momento. </w:t>
      </w:r>
    </w:p>
    <w:p w:rsidR="004850AD" w:rsidRPr="00AD314A" w:rsidRDefault="004850AD" w:rsidP="006366B1">
      <w:pPr>
        <w:jc w:val="both"/>
        <w:rPr>
          <w:rFonts w:ascii="Arial" w:hAnsi="Arial" w:cs="Arial"/>
          <w:b/>
          <w:lang w:val="es-ES"/>
        </w:rPr>
      </w:pPr>
      <w:r w:rsidRPr="00AD314A">
        <w:rPr>
          <w:rFonts w:ascii="Arial" w:hAnsi="Arial" w:cs="Arial"/>
          <w:b/>
          <w:lang w:val="es-ES"/>
        </w:rPr>
        <w:t>Transitorio Único</w:t>
      </w:r>
    </w:p>
    <w:p w:rsidR="004850AD" w:rsidRPr="00AD314A" w:rsidRDefault="004850AD" w:rsidP="00AD314A">
      <w:pPr>
        <w:jc w:val="both"/>
        <w:rPr>
          <w:rFonts w:ascii="Arial" w:hAnsi="Arial" w:cs="Arial"/>
          <w:sz w:val="22"/>
          <w:szCs w:val="22"/>
          <w:lang w:val="es-ES"/>
        </w:rPr>
      </w:pPr>
      <w:r w:rsidRPr="00AD314A">
        <w:rPr>
          <w:rFonts w:ascii="Arial" w:hAnsi="Arial" w:cs="Arial"/>
          <w:lang w:val="es-ES"/>
        </w:rPr>
        <w:t>Los funcionarios que a la fecha de entrada en vigencia de este Reglamento, disfrutan de los incentivos otorgados por el Reglamento aprobado en Sesión No. 1572/5, celebrada el 19 de diciembre de 1990 (Gaceta del Tecnológico No. 52); mantendrán los derechos adquiridos por su disfrute, específicamente los beneficios de habitación, alimentación y lavandería, reconocidos como salario en especie hasta la finalización de su relación laboral con el ITCR. Con respecto al incentivo de transporte se regirán por lo establecido en este Reglamento.</w:t>
      </w:r>
    </w:p>
    <w:p w:rsidR="004850AD" w:rsidRPr="00AD314A" w:rsidRDefault="004850AD" w:rsidP="00271452">
      <w:pPr>
        <w:numPr>
          <w:ilvl w:val="0"/>
          <w:numId w:val="28"/>
        </w:numPr>
        <w:ind w:right="51"/>
        <w:jc w:val="both"/>
        <w:rPr>
          <w:rFonts w:ascii="Arial" w:hAnsi="Arial" w:cs="Arial"/>
          <w:lang w:val="es-ES" w:eastAsia="en-US"/>
        </w:rPr>
      </w:pPr>
      <w:r w:rsidRPr="00AD314A">
        <w:rPr>
          <w:rFonts w:ascii="Arial" w:hAnsi="Arial" w:cs="Arial"/>
        </w:rPr>
        <w:t>Comunicar</w:t>
      </w:r>
      <w:r w:rsidRPr="00AD314A">
        <w:rPr>
          <w:rFonts w:ascii="Arial" w:hAnsi="Arial" w:cs="Arial"/>
          <w:lang w:val="es-ES_tradnl" w:eastAsia="en-US"/>
        </w:rPr>
        <w:t xml:space="preserve">. </w:t>
      </w:r>
      <w:r w:rsidRPr="00AD314A">
        <w:rPr>
          <w:rFonts w:ascii="Arial" w:hAnsi="Arial" w:cs="Arial"/>
          <w:b/>
          <w:lang w:val="es-ES_tradnl" w:eastAsia="en-US"/>
        </w:rPr>
        <w:t>ACUERDO FIRME.</w:t>
      </w:r>
    </w:p>
    <w:p w:rsidR="004850AD" w:rsidRDefault="004850AD" w:rsidP="001A58A3">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4</w:t>
      </w:r>
    </w:p>
    <w:p w:rsidR="004850AD" w:rsidRDefault="004850AD" w:rsidP="001A58A3">
      <w:pPr>
        <w:jc w:val="both"/>
        <w:rPr>
          <w:rFonts w:ascii="Arial" w:hAnsi="Arial" w:cs="Arial"/>
        </w:rPr>
      </w:pPr>
      <w:r w:rsidRPr="0014397F">
        <w:rPr>
          <w:rFonts w:ascii="Arial" w:hAnsi="Arial" w:cs="Arial"/>
          <w:b/>
        </w:rPr>
        <w:t>MOCION DE ORDEN</w:t>
      </w:r>
      <w:r w:rsidRPr="0014397F">
        <w:rPr>
          <w:rFonts w:ascii="Arial" w:hAnsi="Arial" w:cs="Arial"/>
        </w:rPr>
        <w:t xml:space="preserve">: El señor Jorge Chaves </w:t>
      </w:r>
      <w:r>
        <w:rPr>
          <w:rFonts w:ascii="Arial" w:hAnsi="Arial" w:cs="Arial"/>
        </w:rPr>
        <w:t xml:space="preserve">somete a votación moción de orden para pasar al tema 15 y en caso de que alcance el tiempo se vería los  puntos 16 y 17.  </w:t>
      </w:r>
    </w:p>
    <w:p w:rsidR="004850AD" w:rsidRDefault="004850AD" w:rsidP="001A58A3">
      <w:pPr>
        <w:jc w:val="both"/>
        <w:rPr>
          <w:rFonts w:ascii="Arial" w:hAnsi="Arial" w:cs="Arial"/>
        </w:rPr>
      </w:pPr>
      <w:r>
        <w:rPr>
          <w:rFonts w:ascii="Arial" w:hAnsi="Arial" w:cs="Arial"/>
        </w:rPr>
        <w:t>Se aprueba la moción con 9 votos a favor, 0 en contra.</w:t>
      </w:r>
    </w:p>
    <w:p w:rsidR="004850AD" w:rsidRPr="004E6BDF" w:rsidRDefault="004850AD" w:rsidP="00B65B56">
      <w:pPr>
        <w:pStyle w:val="Fuentedeprrafopredet"/>
        <w:ind w:left="1843" w:hanging="1843"/>
        <w:jc w:val="both"/>
        <w:rPr>
          <w:rFonts w:ascii="Arial" w:hAnsi="Arial"/>
          <w:b/>
          <w:sz w:val="24"/>
          <w:szCs w:val="24"/>
        </w:rPr>
      </w:pPr>
      <w:r w:rsidRPr="004E6BDF">
        <w:rPr>
          <w:rFonts w:ascii="Arial" w:hAnsi="Arial"/>
          <w:b/>
          <w:sz w:val="24"/>
          <w:szCs w:val="24"/>
        </w:rPr>
        <w:t>ARTÍCULO 15.</w:t>
      </w:r>
      <w:r w:rsidRPr="004E6BDF">
        <w:rPr>
          <w:rFonts w:ascii="Arial" w:hAnsi="Arial"/>
          <w:b/>
          <w:sz w:val="24"/>
          <w:szCs w:val="24"/>
        </w:rPr>
        <w:tab/>
        <w:t>Recomendación para que el Rector otorgue permiso  sin goce de salario a la Licda.</w:t>
      </w:r>
      <w:r w:rsidRPr="004E6BDF">
        <w:rPr>
          <w:rFonts w:ascii="Arial" w:eastAsia="SimSun" w:hAnsi="Arial" w:cs="Arial"/>
          <w:b/>
          <w:sz w:val="24"/>
          <w:szCs w:val="24"/>
        </w:rPr>
        <w:t xml:space="preserve"> Maureen Reid Vargas</w:t>
      </w:r>
    </w:p>
    <w:p w:rsidR="004850AD" w:rsidRDefault="004850AD" w:rsidP="007E7181">
      <w:pPr>
        <w:pStyle w:val="Fuentedeprrafopredet"/>
        <w:widowControl/>
        <w:tabs>
          <w:tab w:val="left" w:pos="1843"/>
          <w:tab w:val="left" w:pos="8222"/>
        </w:tabs>
        <w:jc w:val="both"/>
        <w:rPr>
          <w:rFonts w:ascii="Arial" w:hAnsi="Arial" w:cs="Arial"/>
          <w:sz w:val="24"/>
          <w:szCs w:val="24"/>
          <w:lang w:val="es-CR"/>
        </w:rPr>
      </w:pPr>
      <w:r w:rsidRPr="00CF7FD6">
        <w:rPr>
          <w:rFonts w:ascii="Arial" w:hAnsi="Arial" w:cs="Arial"/>
          <w:sz w:val="24"/>
          <w:szCs w:val="24"/>
          <w:lang w:val="es-CR"/>
        </w:rPr>
        <w:t>El señor Jorge Chaves presenta la propuesta denominada: “</w:t>
      </w:r>
      <w:r w:rsidRPr="00CF7FD6">
        <w:rPr>
          <w:rFonts w:ascii="Arial" w:hAnsi="Arial"/>
          <w:sz w:val="24"/>
          <w:szCs w:val="24"/>
        </w:rPr>
        <w:t xml:space="preserve">Aval para que el Rector otorgue permiso sin goce de salario, a la Licda. Mauren </w:t>
      </w:r>
      <w:proofErr w:type="spellStart"/>
      <w:r w:rsidRPr="00CF7FD6">
        <w:rPr>
          <w:rFonts w:ascii="Arial" w:hAnsi="Arial"/>
          <w:sz w:val="24"/>
          <w:szCs w:val="24"/>
        </w:rPr>
        <w:t>Reid</w:t>
      </w:r>
      <w:proofErr w:type="spellEnd"/>
      <w:r w:rsidRPr="00CF7FD6">
        <w:rPr>
          <w:rFonts w:ascii="Arial" w:hAnsi="Arial"/>
          <w:sz w:val="24"/>
          <w:szCs w:val="24"/>
        </w:rPr>
        <w:t xml:space="preserve"> Vargas</w:t>
      </w:r>
      <w:r w:rsidRPr="00CF7FD6">
        <w:rPr>
          <w:rFonts w:ascii="Arial" w:hAnsi="Arial" w:cs="Arial"/>
          <w:sz w:val="24"/>
          <w:szCs w:val="24"/>
          <w:lang w:val="es-CR"/>
        </w:rPr>
        <w:t xml:space="preserve">”; elaborada por los integrantes del Consejo Institucional.  (Adjunta a la carpeta de esta Acta).  </w:t>
      </w:r>
    </w:p>
    <w:p w:rsidR="004850AD" w:rsidRPr="00CF7FD6" w:rsidRDefault="004850AD" w:rsidP="00CF7FD6">
      <w:pPr>
        <w:pStyle w:val="Fuentedeprrafopredet"/>
        <w:widowControl/>
        <w:tabs>
          <w:tab w:val="left" w:pos="1843"/>
          <w:tab w:val="left" w:pos="8222"/>
        </w:tabs>
        <w:jc w:val="both"/>
        <w:rPr>
          <w:rFonts w:ascii="Arial" w:hAnsi="Arial" w:cs="Arial"/>
          <w:sz w:val="24"/>
          <w:szCs w:val="24"/>
          <w:lang w:val="es-CR"/>
        </w:rPr>
      </w:pPr>
      <w:r w:rsidRPr="00CF7FD6">
        <w:rPr>
          <w:rFonts w:ascii="Arial" w:hAnsi="Arial" w:cs="Arial"/>
          <w:b/>
          <w:sz w:val="24"/>
          <w:szCs w:val="24"/>
          <w:lang w:val="es-CR"/>
        </w:rPr>
        <w:t>NOTA</w:t>
      </w:r>
      <w:r>
        <w:rPr>
          <w:rFonts w:ascii="Arial" w:hAnsi="Arial" w:cs="Arial"/>
          <w:sz w:val="24"/>
          <w:szCs w:val="24"/>
          <w:lang w:val="es-CR"/>
        </w:rPr>
        <w:t>: La señora Nancy Hidalgo se retira, a las 12:58 pm (8)</w:t>
      </w:r>
    </w:p>
    <w:p w:rsidR="004850AD" w:rsidRDefault="004850AD" w:rsidP="00CF7FD6">
      <w:pPr>
        <w:pStyle w:val="Fuentedeprrafopredet"/>
        <w:widowControl/>
        <w:tabs>
          <w:tab w:val="left" w:pos="1843"/>
          <w:tab w:val="left" w:pos="8222"/>
        </w:tabs>
        <w:jc w:val="both"/>
        <w:rPr>
          <w:rFonts w:ascii="Arial" w:hAnsi="Arial" w:cs="Arial"/>
          <w:sz w:val="24"/>
          <w:szCs w:val="24"/>
          <w:lang w:val="es-CR"/>
        </w:rPr>
      </w:pPr>
      <w:r w:rsidRPr="00CF7FD6">
        <w:rPr>
          <w:rFonts w:ascii="Arial" w:hAnsi="Arial" w:cs="Arial"/>
          <w:sz w:val="24"/>
          <w:szCs w:val="24"/>
          <w:lang w:val="es-CR"/>
        </w:rPr>
        <w:t xml:space="preserve">La señora Lilliana Harley comenta que </w:t>
      </w:r>
      <w:r>
        <w:rPr>
          <w:rFonts w:ascii="Arial" w:hAnsi="Arial" w:cs="Arial"/>
          <w:sz w:val="24"/>
          <w:szCs w:val="24"/>
          <w:lang w:val="es-CR"/>
        </w:rPr>
        <w:t xml:space="preserve">en el propone </w:t>
      </w:r>
      <w:r w:rsidRPr="00CF7FD6">
        <w:rPr>
          <w:rFonts w:ascii="Arial" w:hAnsi="Arial" w:cs="Arial"/>
          <w:sz w:val="24"/>
          <w:szCs w:val="24"/>
          <w:lang w:val="es-CR"/>
        </w:rPr>
        <w:t>no se aprecia la cantidad de días que solicitó de permiso.  Consulta</w:t>
      </w:r>
      <w:r>
        <w:rPr>
          <w:rFonts w:ascii="Arial" w:hAnsi="Arial" w:cs="Arial"/>
          <w:sz w:val="24"/>
          <w:szCs w:val="24"/>
          <w:lang w:val="es-CR"/>
        </w:rPr>
        <w:t xml:space="preserve"> si debe indicarse en el acuerdo</w:t>
      </w:r>
      <w:r w:rsidRPr="00CF7FD6">
        <w:rPr>
          <w:rFonts w:ascii="Arial" w:hAnsi="Arial" w:cs="Arial"/>
          <w:sz w:val="24"/>
          <w:szCs w:val="24"/>
          <w:lang w:val="es-CR"/>
        </w:rPr>
        <w:t>.</w:t>
      </w:r>
    </w:p>
    <w:p w:rsidR="004850AD" w:rsidRPr="00CF7FD6" w:rsidRDefault="004850AD" w:rsidP="00CF7FD6">
      <w:pPr>
        <w:pStyle w:val="Fuentedeprrafopredet"/>
        <w:widowControl/>
        <w:tabs>
          <w:tab w:val="left" w:pos="1843"/>
          <w:tab w:val="left" w:pos="8222"/>
        </w:tabs>
        <w:jc w:val="both"/>
        <w:rPr>
          <w:rFonts w:ascii="Arial" w:hAnsi="Arial" w:cs="Arial"/>
          <w:sz w:val="24"/>
          <w:szCs w:val="24"/>
          <w:lang w:val="es-CR"/>
        </w:rPr>
      </w:pPr>
      <w:r w:rsidRPr="00CF7FD6">
        <w:rPr>
          <w:rFonts w:ascii="Arial" w:hAnsi="Arial" w:cs="Arial"/>
          <w:sz w:val="24"/>
          <w:szCs w:val="24"/>
          <w:lang w:val="es-CR"/>
        </w:rPr>
        <w:t xml:space="preserve">Se aclara que </w:t>
      </w:r>
      <w:r>
        <w:rPr>
          <w:rFonts w:ascii="Arial" w:hAnsi="Arial" w:cs="Arial"/>
          <w:sz w:val="24"/>
          <w:szCs w:val="24"/>
          <w:lang w:val="es-CR"/>
        </w:rPr>
        <w:t xml:space="preserve"> ese dato está consignado en un considerando, y que en todo caso </w:t>
      </w:r>
      <w:r w:rsidRPr="00CF7FD6">
        <w:rPr>
          <w:rFonts w:ascii="Arial" w:hAnsi="Arial" w:cs="Arial"/>
          <w:sz w:val="24"/>
          <w:szCs w:val="24"/>
          <w:lang w:val="es-CR"/>
        </w:rPr>
        <w:t>la propuesta es solo para dar el aval al Rector</w:t>
      </w:r>
      <w:r>
        <w:rPr>
          <w:rFonts w:ascii="Arial" w:hAnsi="Arial" w:cs="Arial"/>
          <w:sz w:val="24"/>
          <w:szCs w:val="24"/>
          <w:lang w:val="es-CR"/>
        </w:rPr>
        <w:t xml:space="preserve">  y éste debe hacer la resolución.</w:t>
      </w:r>
    </w:p>
    <w:p w:rsidR="004850AD" w:rsidRDefault="004850AD" w:rsidP="00CF7FD6">
      <w:pPr>
        <w:pStyle w:val="Fuentedeprrafopredet"/>
        <w:widowControl/>
        <w:tabs>
          <w:tab w:val="left" w:pos="1843"/>
          <w:tab w:val="left" w:pos="8222"/>
        </w:tabs>
        <w:jc w:val="both"/>
        <w:rPr>
          <w:rFonts w:ascii="Arial" w:hAnsi="Arial" w:cs="Arial"/>
          <w:sz w:val="24"/>
          <w:szCs w:val="24"/>
          <w:lang w:val="es-CR"/>
        </w:rPr>
      </w:pPr>
      <w:r w:rsidRPr="00CF7FD6">
        <w:rPr>
          <w:rFonts w:ascii="Arial" w:hAnsi="Arial" w:cs="Arial"/>
          <w:sz w:val="24"/>
          <w:szCs w:val="24"/>
          <w:lang w:val="es-CR"/>
        </w:rPr>
        <w:t xml:space="preserve">El señor Isidro Álvarez manifiesta un error de forma </w:t>
      </w:r>
      <w:r>
        <w:rPr>
          <w:rFonts w:ascii="Arial" w:hAnsi="Arial" w:cs="Arial"/>
          <w:sz w:val="24"/>
          <w:szCs w:val="24"/>
          <w:lang w:val="es-CR"/>
        </w:rPr>
        <w:t>y sugiere</w:t>
      </w:r>
      <w:r w:rsidRPr="00CF7FD6">
        <w:rPr>
          <w:rFonts w:ascii="Arial" w:hAnsi="Arial" w:cs="Arial"/>
          <w:sz w:val="24"/>
          <w:szCs w:val="24"/>
          <w:lang w:val="es-CR"/>
        </w:rPr>
        <w:t xml:space="preserve"> que se lea “Delegar en el Dr. Julio Calvo”</w:t>
      </w:r>
      <w:r>
        <w:rPr>
          <w:rFonts w:ascii="Arial" w:hAnsi="Arial" w:cs="Arial"/>
          <w:sz w:val="24"/>
          <w:szCs w:val="24"/>
          <w:lang w:val="es-CR"/>
        </w:rPr>
        <w:t>.</w:t>
      </w:r>
    </w:p>
    <w:p w:rsidR="004850AD" w:rsidRPr="00CF7FD6" w:rsidRDefault="004850AD" w:rsidP="00CF7FD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La señora Bertalía Sánchez, aclara que no es que el Consejo le delega al Rector otorgar el permiso, ya que éste tiene la competencia para conceder el permiso, de conformidad con el artículo 9 del Reglamento de Licencias con goce y sin goce de salario, lo que  este órgano debe es hacer la recomendación al Rector.</w:t>
      </w:r>
    </w:p>
    <w:p w:rsidR="004850AD" w:rsidRPr="00CF7FD6" w:rsidRDefault="004850AD" w:rsidP="00CF7FD6">
      <w:pPr>
        <w:pStyle w:val="Fuentedeprrafopredet"/>
        <w:widowControl/>
        <w:tabs>
          <w:tab w:val="left" w:pos="1843"/>
          <w:tab w:val="left" w:pos="8222"/>
        </w:tabs>
        <w:jc w:val="both"/>
        <w:rPr>
          <w:rFonts w:ascii="Arial" w:hAnsi="Arial" w:cs="Arial"/>
          <w:sz w:val="24"/>
          <w:szCs w:val="24"/>
          <w:lang w:val="es-CR"/>
        </w:rPr>
      </w:pPr>
      <w:r w:rsidRPr="00CF7FD6">
        <w:rPr>
          <w:rFonts w:ascii="Arial" w:hAnsi="Arial" w:cs="Arial"/>
          <w:sz w:val="24"/>
          <w:szCs w:val="24"/>
          <w:lang w:val="es-CR"/>
        </w:rPr>
        <w:t>Se procede a corregir la propuesta.</w:t>
      </w:r>
    </w:p>
    <w:p w:rsidR="004850AD" w:rsidRDefault="004850AD"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propuesta y se obtiene el siguiente resultado: 8 votos a favor, 0 en contra.</w:t>
      </w:r>
    </w:p>
    <w:p w:rsidR="004850AD" w:rsidRDefault="004850AD"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Se somete a votación la firmeza del acuerdo y se obtiene el siguiente resultado: 8 votos a favor, 0 en contra:</w:t>
      </w:r>
    </w:p>
    <w:p w:rsidR="004850AD" w:rsidRDefault="004850AD" w:rsidP="00B65B56">
      <w:pPr>
        <w:pStyle w:val="Fuentedeprrafopredet"/>
        <w:widowControl/>
        <w:tabs>
          <w:tab w:val="left" w:pos="1843"/>
          <w:tab w:val="left" w:pos="8222"/>
        </w:tabs>
        <w:jc w:val="both"/>
        <w:rPr>
          <w:rFonts w:ascii="Arial" w:hAnsi="Arial" w:cs="Arial"/>
          <w:sz w:val="24"/>
          <w:szCs w:val="24"/>
          <w:lang w:val="es-CR"/>
        </w:rPr>
      </w:pPr>
      <w:r>
        <w:rPr>
          <w:rFonts w:ascii="Arial" w:hAnsi="Arial" w:cs="Arial"/>
          <w:sz w:val="24"/>
          <w:szCs w:val="24"/>
          <w:lang w:val="es-CR"/>
        </w:rPr>
        <w:t>Por lo tanto, el Consejo Institucional:</w:t>
      </w:r>
    </w:p>
    <w:p w:rsidR="004850AD" w:rsidRDefault="004850AD" w:rsidP="000E6695">
      <w:pPr>
        <w:ind w:left="1440" w:hanging="1440"/>
        <w:jc w:val="both"/>
        <w:rPr>
          <w:rFonts w:ascii="Arial" w:hAnsi="Arial" w:cs="Arial"/>
          <w:b/>
        </w:rPr>
      </w:pPr>
      <w:r w:rsidRPr="008A05F4">
        <w:rPr>
          <w:rFonts w:ascii="Arial" w:hAnsi="Arial" w:cs="Arial"/>
          <w:b/>
        </w:rPr>
        <w:t xml:space="preserve">CONSIDERANDO QUE: </w:t>
      </w:r>
    </w:p>
    <w:p w:rsidR="004850AD" w:rsidRPr="00F66FFB" w:rsidRDefault="004850AD" w:rsidP="00271452">
      <w:pPr>
        <w:numPr>
          <w:ilvl w:val="0"/>
          <w:numId w:val="37"/>
        </w:numPr>
        <w:tabs>
          <w:tab w:val="clear" w:pos="720"/>
        </w:tabs>
        <w:ind w:left="364"/>
        <w:jc w:val="both"/>
        <w:rPr>
          <w:rFonts w:ascii="Arial" w:hAnsi="Arial" w:cs="Arial"/>
        </w:rPr>
      </w:pPr>
      <w:r w:rsidRPr="00F66FFB">
        <w:rPr>
          <w:rFonts w:ascii="Arial" w:hAnsi="Arial" w:cs="Arial"/>
        </w:rPr>
        <w:lastRenderedPageBreak/>
        <w:t>El Consejo Institucional en la Sesión Ordinaria No. 2743, celebrada el 24 de noviembre del 2011, conoció nota recibida el 21 de noviembre del 2011,</w:t>
      </w:r>
      <w:r w:rsidRPr="00F66FFB">
        <w:rPr>
          <w:rFonts w:ascii="Arial" w:hAnsi="Arial" w:cs="Arial"/>
          <w:iCs/>
        </w:rPr>
        <w:t xml:space="preserve"> </w:t>
      </w:r>
      <w:r w:rsidRPr="00F66FFB">
        <w:rPr>
          <w:rFonts w:ascii="Arial" w:hAnsi="Arial" w:cs="Arial"/>
        </w:rPr>
        <w:t>suscrita por la Li</w:t>
      </w:r>
      <w:r>
        <w:rPr>
          <w:rFonts w:ascii="Arial" w:hAnsi="Arial" w:cs="Arial"/>
        </w:rPr>
        <w:t>c</w:t>
      </w:r>
      <w:r w:rsidRPr="00F66FFB">
        <w:rPr>
          <w:rFonts w:ascii="Arial" w:hAnsi="Arial" w:cs="Arial"/>
        </w:rPr>
        <w:t>da. Maureen Reid, Asesora Legal del Consejo Institucional, dirigida al Dr. Julio Calvo Alvarado, Presidente Consejo Institucional, en la que solicita se sirva otorgarle permiso sin goce de salario, durante el periodo comprendido del 16 de enero al 16 de abril del 2012.</w:t>
      </w:r>
    </w:p>
    <w:p w:rsidR="004850AD" w:rsidRPr="00F66FFB" w:rsidRDefault="004850AD" w:rsidP="00271452">
      <w:pPr>
        <w:numPr>
          <w:ilvl w:val="0"/>
          <w:numId w:val="37"/>
        </w:numPr>
        <w:tabs>
          <w:tab w:val="clear" w:pos="720"/>
        </w:tabs>
        <w:ind w:left="364"/>
        <w:jc w:val="both"/>
        <w:rPr>
          <w:rFonts w:ascii="Arial" w:hAnsi="Arial" w:cs="Arial"/>
        </w:rPr>
      </w:pPr>
      <w:r w:rsidRPr="00F66FFB">
        <w:rPr>
          <w:rFonts w:ascii="Arial" w:hAnsi="Arial" w:cs="Arial"/>
        </w:rPr>
        <w:t>El Artículo 118 de la Segunda Convención Colectiva  de Trabajo y sus Reformas, dispone:</w:t>
      </w:r>
    </w:p>
    <w:p w:rsidR="004850AD" w:rsidRPr="00F66FFB" w:rsidRDefault="004850AD" w:rsidP="0092290B">
      <w:pPr>
        <w:ind w:left="360"/>
        <w:jc w:val="both"/>
        <w:rPr>
          <w:rFonts w:ascii="Arial" w:hAnsi="Arial" w:cs="Arial"/>
          <w:i/>
          <w:sz w:val="22"/>
          <w:szCs w:val="22"/>
        </w:rPr>
      </w:pPr>
      <w:r w:rsidRPr="00F66FFB">
        <w:rPr>
          <w:rFonts w:ascii="Arial" w:hAnsi="Arial" w:cs="Arial"/>
          <w:i/>
          <w:sz w:val="22"/>
          <w:szCs w:val="22"/>
        </w:rPr>
        <w:t>“El Instituto podrá conceder licencia sin goce de salario a un funcionario siempre  y cuando no se afecte sustancialmente el normal desarrollo de las actividades a cargo de la dependencia en que éste labore o que su separación no signifique descontinuar una labor en perjuicio de la Institución, de acuerdo con la normativa correspondiente.”</w:t>
      </w:r>
    </w:p>
    <w:p w:rsidR="004850AD" w:rsidRPr="00F66FFB" w:rsidRDefault="004850AD" w:rsidP="00271452">
      <w:pPr>
        <w:numPr>
          <w:ilvl w:val="0"/>
          <w:numId w:val="37"/>
        </w:numPr>
        <w:ind w:left="360"/>
        <w:jc w:val="both"/>
        <w:rPr>
          <w:rFonts w:ascii="Arial" w:hAnsi="Arial" w:cs="Arial"/>
        </w:rPr>
      </w:pPr>
      <w:r w:rsidRPr="00F66FFB">
        <w:rPr>
          <w:rFonts w:ascii="Arial" w:hAnsi="Arial" w:cs="Arial"/>
        </w:rPr>
        <w:t xml:space="preserve">En concordancia con la norma precitada, el Artículo 4  del Reglamento de Licencias con Goce y sin Goce de Salario indica: </w:t>
      </w:r>
    </w:p>
    <w:p w:rsidR="004850AD" w:rsidRDefault="004850AD" w:rsidP="0092290B">
      <w:pPr>
        <w:pStyle w:val="NormalWeb"/>
        <w:spacing w:before="0" w:beforeAutospacing="0" w:after="0" w:afterAutospacing="0"/>
        <w:ind w:left="357"/>
        <w:rPr>
          <w:rFonts w:ascii="Arial" w:hAnsi="Arial" w:cs="Arial"/>
        </w:rPr>
      </w:pPr>
      <w:r w:rsidRPr="00F66FFB">
        <w:rPr>
          <w:rFonts w:ascii="Arial" w:hAnsi="Arial" w:cs="Arial"/>
          <w:i/>
          <w:sz w:val="22"/>
          <w:szCs w:val="22"/>
        </w:rPr>
        <w:t xml:space="preserve">“La concesión de una licencia ordinaria sin goce de salario a la persona funcionaria se hará siempre y cuando no se afecte sustancialmente el normal desarrollo de las actividades a cargo de la dependencia en que labore, o su separación no signifique </w:t>
      </w:r>
      <w:r w:rsidRPr="00F66FFB">
        <w:rPr>
          <w:rFonts w:ascii="Arial" w:hAnsi="Arial" w:cs="Arial"/>
        </w:rPr>
        <w:t>descontinuar la labor en perjuicio del Instituto.”</w:t>
      </w:r>
    </w:p>
    <w:p w:rsidR="004850AD" w:rsidRPr="00F66FFB" w:rsidRDefault="004850AD" w:rsidP="00271452">
      <w:pPr>
        <w:numPr>
          <w:ilvl w:val="0"/>
          <w:numId w:val="37"/>
        </w:numPr>
        <w:ind w:left="360"/>
        <w:jc w:val="both"/>
        <w:rPr>
          <w:rFonts w:ascii="Arial" w:hAnsi="Arial" w:cs="Arial"/>
        </w:rPr>
      </w:pPr>
      <w:r w:rsidRPr="00F66FFB">
        <w:rPr>
          <w:rFonts w:ascii="Arial" w:hAnsi="Arial" w:cs="Arial"/>
        </w:rPr>
        <w:t>Asimismo, el Artículo 9 de este mismo Reglamento, reza:</w:t>
      </w:r>
    </w:p>
    <w:p w:rsidR="004850AD" w:rsidRPr="00F66FFB" w:rsidRDefault="004850AD" w:rsidP="0092290B">
      <w:pPr>
        <w:pStyle w:val="NormalWeb"/>
        <w:spacing w:before="0" w:beforeAutospacing="0" w:after="0" w:afterAutospacing="0"/>
        <w:ind w:left="425" w:hanging="68"/>
        <w:jc w:val="both"/>
        <w:rPr>
          <w:rFonts w:ascii="Arial" w:hAnsi="Arial" w:cs="Arial"/>
          <w:i/>
          <w:sz w:val="22"/>
          <w:szCs w:val="22"/>
        </w:rPr>
      </w:pPr>
      <w:r w:rsidRPr="00F66FFB">
        <w:rPr>
          <w:rFonts w:ascii="Arial" w:hAnsi="Arial" w:cs="Arial"/>
          <w:i/>
          <w:sz w:val="22"/>
          <w:szCs w:val="22"/>
        </w:rPr>
        <w:t>“Las licencias ordinarias sin goce de salario para el personal que no tenga compromiso laboral pendiente, producto del disfrute de una beca, serán otorgadas por las siguientes autoridades según los plazos solicitados:</w:t>
      </w:r>
    </w:p>
    <w:p w:rsidR="004850AD" w:rsidRDefault="004850AD" w:rsidP="0092290B">
      <w:pPr>
        <w:pStyle w:val="NormalWeb"/>
        <w:spacing w:before="0" w:beforeAutospacing="0" w:after="0" w:afterAutospacing="0"/>
        <w:ind w:left="709" w:hanging="352"/>
        <w:jc w:val="both"/>
        <w:rPr>
          <w:rFonts w:ascii="Arial" w:hAnsi="Arial" w:cs="Arial"/>
          <w:i/>
          <w:sz w:val="22"/>
          <w:szCs w:val="22"/>
        </w:rPr>
      </w:pPr>
      <w:r w:rsidRPr="00F66FFB">
        <w:rPr>
          <w:rFonts w:ascii="Arial" w:hAnsi="Arial" w:cs="Arial"/>
          <w:i/>
          <w:sz w:val="22"/>
          <w:szCs w:val="22"/>
        </w:rPr>
        <w:t xml:space="preserve">a. Director de la dependencia respectiva o autoridad superior inmediata hasta por 10 días hábiles en un semestre laboral. </w:t>
      </w:r>
    </w:p>
    <w:p w:rsidR="004850AD" w:rsidRPr="00F66FFB" w:rsidRDefault="004850AD" w:rsidP="0092290B">
      <w:pPr>
        <w:pStyle w:val="NormalWeb"/>
        <w:spacing w:before="0" w:beforeAutospacing="0" w:after="0" w:afterAutospacing="0"/>
        <w:ind w:left="709" w:hanging="352"/>
        <w:jc w:val="both"/>
        <w:rPr>
          <w:rFonts w:ascii="Arial" w:hAnsi="Arial" w:cs="Arial"/>
          <w:i/>
          <w:sz w:val="22"/>
          <w:szCs w:val="22"/>
        </w:rPr>
      </w:pPr>
      <w:r w:rsidRPr="00F66FFB">
        <w:rPr>
          <w:rFonts w:ascii="Arial" w:hAnsi="Arial" w:cs="Arial"/>
          <w:i/>
          <w:sz w:val="22"/>
          <w:szCs w:val="22"/>
        </w:rPr>
        <w:t>b. Vicerrector o Director de Sede o Centro Académico, según corresponda, previa recomendación del director de la dependencia respectiva, de 11 a 30 días hábiles en un semestre laboral.</w:t>
      </w:r>
    </w:p>
    <w:p w:rsidR="004850AD" w:rsidRPr="00F66FFB" w:rsidRDefault="004850AD" w:rsidP="0092290B">
      <w:pPr>
        <w:pStyle w:val="NormalWeb"/>
        <w:tabs>
          <w:tab w:val="left" w:pos="8505"/>
        </w:tabs>
        <w:spacing w:before="0" w:beforeAutospacing="0" w:after="0" w:afterAutospacing="0"/>
        <w:ind w:left="709" w:hanging="352"/>
        <w:jc w:val="both"/>
        <w:rPr>
          <w:rFonts w:ascii="Arial" w:hAnsi="Arial" w:cs="Arial"/>
          <w:i/>
          <w:sz w:val="22"/>
          <w:szCs w:val="22"/>
        </w:rPr>
      </w:pPr>
      <w:r w:rsidRPr="00F66FFB">
        <w:rPr>
          <w:rFonts w:ascii="Arial" w:hAnsi="Arial" w:cs="Arial"/>
          <w:i/>
          <w:sz w:val="22"/>
          <w:szCs w:val="22"/>
        </w:rPr>
        <w:t xml:space="preserve">c. Rector previa recomendación del Vicerrector respectivo o Director de Sede o Centro Académico, según corresponda, de 31 días hábiles en adelante, en un mismo año.” </w:t>
      </w:r>
    </w:p>
    <w:p w:rsidR="004850AD" w:rsidRPr="00F66FFB" w:rsidRDefault="004850AD" w:rsidP="00271452">
      <w:pPr>
        <w:numPr>
          <w:ilvl w:val="0"/>
          <w:numId w:val="37"/>
        </w:numPr>
        <w:ind w:left="360"/>
        <w:jc w:val="both"/>
        <w:rPr>
          <w:rFonts w:ascii="Arial" w:hAnsi="Arial" w:cs="Arial"/>
          <w:sz w:val="22"/>
          <w:szCs w:val="22"/>
        </w:rPr>
      </w:pPr>
      <w:r w:rsidRPr="00F66FFB">
        <w:rPr>
          <w:rFonts w:ascii="Arial" w:hAnsi="Arial" w:cs="Arial"/>
        </w:rPr>
        <w:t>El Artículo 26, inciso y. del Estatuto Orgánico del Instituto Tecnológico de Costa Rica, prescribe lo siguiente:</w:t>
      </w:r>
    </w:p>
    <w:p w:rsidR="004850AD" w:rsidRPr="00F66FFB" w:rsidRDefault="004850AD" w:rsidP="0092290B">
      <w:pPr>
        <w:ind w:firstLine="360"/>
        <w:jc w:val="both"/>
        <w:rPr>
          <w:rFonts w:ascii="Arial" w:hAnsi="Arial" w:cs="Arial"/>
          <w:i/>
          <w:sz w:val="22"/>
          <w:szCs w:val="22"/>
        </w:rPr>
      </w:pPr>
      <w:r w:rsidRPr="00F66FFB">
        <w:rPr>
          <w:rFonts w:ascii="Arial" w:hAnsi="Arial" w:cs="Arial"/>
          <w:i/>
          <w:sz w:val="22"/>
          <w:szCs w:val="22"/>
        </w:rPr>
        <w:t>“Son funciones del Rector:</w:t>
      </w:r>
    </w:p>
    <w:p w:rsidR="004850AD" w:rsidRPr="00F66FFB" w:rsidRDefault="004850AD" w:rsidP="0092290B">
      <w:pPr>
        <w:ind w:firstLine="360"/>
        <w:jc w:val="both"/>
        <w:rPr>
          <w:rFonts w:ascii="Arial" w:hAnsi="Arial" w:cs="Arial"/>
          <w:sz w:val="22"/>
          <w:szCs w:val="22"/>
        </w:rPr>
      </w:pPr>
      <w:r w:rsidRPr="00F66FFB">
        <w:rPr>
          <w:rFonts w:ascii="Arial" w:hAnsi="Arial" w:cs="Arial"/>
          <w:sz w:val="22"/>
          <w:szCs w:val="22"/>
        </w:rPr>
        <w:t>…</w:t>
      </w:r>
    </w:p>
    <w:p w:rsidR="004850AD" w:rsidRPr="00F66FFB" w:rsidRDefault="004850AD" w:rsidP="0092290B">
      <w:pPr>
        <w:ind w:left="426"/>
        <w:jc w:val="both"/>
        <w:rPr>
          <w:rFonts w:ascii="Arial" w:hAnsi="Arial" w:cs="Arial"/>
          <w:i/>
          <w:sz w:val="22"/>
          <w:szCs w:val="22"/>
        </w:rPr>
      </w:pPr>
      <w:r w:rsidRPr="00F66FFB">
        <w:rPr>
          <w:rFonts w:ascii="Arial" w:hAnsi="Arial" w:cs="Arial"/>
          <w:i/>
          <w:sz w:val="22"/>
          <w:szCs w:val="22"/>
        </w:rPr>
        <w:t>y. Ejercer las demás funciones que le otorga este Estatuto Orgánico o que le delegue el Consejo Institucional.</w:t>
      </w:r>
    </w:p>
    <w:p w:rsidR="004850AD" w:rsidRPr="00F66FFB" w:rsidRDefault="004850AD" w:rsidP="00271452">
      <w:pPr>
        <w:numPr>
          <w:ilvl w:val="0"/>
          <w:numId w:val="37"/>
        </w:numPr>
        <w:ind w:left="360"/>
        <w:jc w:val="both"/>
        <w:rPr>
          <w:rFonts w:ascii="Arial" w:hAnsi="Arial" w:cs="Arial"/>
        </w:rPr>
      </w:pPr>
      <w:r w:rsidRPr="00F66FFB">
        <w:rPr>
          <w:rFonts w:ascii="Arial" w:hAnsi="Arial" w:cs="Arial"/>
        </w:rPr>
        <w:t>El permiso que solicita la señora Maur</w:t>
      </w:r>
      <w:r>
        <w:rPr>
          <w:rFonts w:ascii="Arial" w:hAnsi="Arial" w:cs="Arial"/>
        </w:rPr>
        <w:t>e</w:t>
      </w:r>
      <w:r w:rsidRPr="00F66FFB">
        <w:rPr>
          <w:rFonts w:ascii="Arial" w:hAnsi="Arial" w:cs="Arial"/>
        </w:rPr>
        <w:t>en Reid Vargas, no perturba ni altera el desarrollo de las actividades del órgano colegiado, en virtud de que los temas legales han sido asumidos por la oficina de Asesoría Legal institucional.</w:t>
      </w:r>
    </w:p>
    <w:p w:rsidR="004850AD" w:rsidRPr="00F66FFB" w:rsidRDefault="004850AD" w:rsidP="00271452">
      <w:pPr>
        <w:numPr>
          <w:ilvl w:val="0"/>
          <w:numId w:val="37"/>
        </w:numPr>
        <w:ind w:left="360"/>
        <w:jc w:val="both"/>
        <w:rPr>
          <w:rFonts w:ascii="Arial" w:hAnsi="Arial" w:cs="Arial"/>
        </w:rPr>
      </w:pPr>
      <w:r w:rsidRPr="00F66FFB">
        <w:rPr>
          <w:rFonts w:ascii="Arial" w:hAnsi="Arial" w:cs="Arial"/>
        </w:rPr>
        <w:t>De acuerdo con la normativa vigente el superior jerárquico de la Licda</w:t>
      </w:r>
      <w:r>
        <w:rPr>
          <w:rFonts w:ascii="Arial" w:hAnsi="Arial" w:cs="Arial"/>
        </w:rPr>
        <w:t>.</w:t>
      </w:r>
      <w:r w:rsidRPr="00F66FFB">
        <w:rPr>
          <w:rFonts w:ascii="Arial" w:hAnsi="Arial" w:cs="Arial"/>
        </w:rPr>
        <w:t xml:space="preserve"> Reid, es el Consejo Institucional, en razón de que fue contratada como asesora legal del Consejo Institucional, y por ende la plaza está adscrita a este órgano; sin embargo, para efectos administrativos es engorroso tomar decisiones  puntuales en el seno del órgano. Por esa razón, se analiza la posibilidad de solicitar al Dr. Julio Calvo Alvarado, Presidente del Consejo Institucional, la tramitación de la licencia  gestionada por la señora Maureen Reid Vargas.</w:t>
      </w:r>
    </w:p>
    <w:p w:rsidR="004850AD" w:rsidRPr="00F66FFB" w:rsidRDefault="004850AD" w:rsidP="0092290B">
      <w:pPr>
        <w:pStyle w:val="Ttulo1"/>
        <w:keepNext w:val="0"/>
        <w:widowControl w:val="0"/>
        <w:spacing w:before="120"/>
        <w:jc w:val="both"/>
        <w:rPr>
          <w:rFonts w:cs="Arial"/>
          <w:sz w:val="24"/>
          <w:szCs w:val="24"/>
        </w:rPr>
      </w:pPr>
      <w:r w:rsidRPr="00F66FFB">
        <w:rPr>
          <w:rFonts w:cs="Arial"/>
          <w:sz w:val="24"/>
          <w:szCs w:val="24"/>
        </w:rPr>
        <w:t>ACUERDA:</w:t>
      </w:r>
    </w:p>
    <w:p w:rsidR="004850AD" w:rsidRPr="0092290B" w:rsidRDefault="004850AD" w:rsidP="00271452">
      <w:pPr>
        <w:numPr>
          <w:ilvl w:val="1"/>
          <w:numId w:val="37"/>
        </w:numPr>
        <w:ind w:left="360"/>
        <w:jc w:val="both"/>
        <w:rPr>
          <w:rFonts w:ascii="Arial" w:hAnsi="Arial" w:cs="Arial"/>
        </w:rPr>
      </w:pPr>
      <w:r w:rsidRPr="0092290B">
        <w:rPr>
          <w:rFonts w:ascii="Arial" w:hAnsi="Arial" w:cs="Arial"/>
        </w:rPr>
        <w:lastRenderedPageBreak/>
        <w:t>Recomendar al Dr. Julio Calvo Alvarado, Rector del Instituto Tecnológico de Costa Rica, tramitar lo correspondiente para que se le conceda la licencia  sin goce de salario, a la señora Maureen Reid Vargas, Asesora Legal del Consejo Institucional, de conformidad con la normativa vigente en el Instituto Tecnológico de Costa Rica.</w:t>
      </w:r>
    </w:p>
    <w:p w:rsidR="004850AD" w:rsidRPr="0092290B" w:rsidRDefault="004850AD" w:rsidP="00271452">
      <w:pPr>
        <w:numPr>
          <w:ilvl w:val="1"/>
          <w:numId w:val="37"/>
        </w:numPr>
        <w:ind w:left="360"/>
        <w:jc w:val="both"/>
        <w:rPr>
          <w:rFonts w:ascii="Arial" w:hAnsi="Arial" w:cs="Arial"/>
        </w:rPr>
      </w:pPr>
      <w:r w:rsidRPr="0092290B">
        <w:rPr>
          <w:rFonts w:ascii="Arial" w:hAnsi="Arial" w:cs="Arial"/>
        </w:rPr>
        <w:t>Solicitar al señor Rector, informar a este Consejo Institucional, sobre lo actuado.</w:t>
      </w:r>
    </w:p>
    <w:p w:rsidR="004850AD" w:rsidRPr="0092290B" w:rsidRDefault="004850AD" w:rsidP="00271452">
      <w:pPr>
        <w:numPr>
          <w:ilvl w:val="1"/>
          <w:numId w:val="37"/>
        </w:numPr>
        <w:ind w:left="360"/>
        <w:jc w:val="both"/>
        <w:rPr>
          <w:rFonts w:ascii="Arial" w:hAnsi="Arial" w:cs="Arial"/>
          <w:lang w:val="es-ES"/>
        </w:rPr>
      </w:pPr>
      <w:r w:rsidRPr="0092290B">
        <w:rPr>
          <w:rFonts w:ascii="Arial" w:hAnsi="Arial" w:cs="Arial"/>
        </w:rPr>
        <w:t xml:space="preserve">Comunicar. </w:t>
      </w:r>
      <w:r w:rsidRPr="0092290B">
        <w:rPr>
          <w:rFonts w:ascii="Arial" w:hAnsi="Arial" w:cs="Arial"/>
          <w:b/>
        </w:rPr>
        <w:t>ACUERDO FIRME.</w:t>
      </w:r>
    </w:p>
    <w:p w:rsidR="004850AD" w:rsidRDefault="004850AD" w:rsidP="0092290B">
      <w:pPr>
        <w:pStyle w:val="Fuentedeprrafopredet"/>
        <w:widowControl/>
        <w:tabs>
          <w:tab w:val="left" w:pos="8222"/>
        </w:tabs>
        <w:jc w:val="both"/>
        <w:rPr>
          <w:rFonts w:ascii="Arial" w:hAnsi="Arial" w:cs="Arial"/>
          <w:sz w:val="24"/>
          <w:szCs w:val="24"/>
          <w:lang w:val="es-CR"/>
        </w:rPr>
      </w:pPr>
      <w:r w:rsidRPr="0095099E">
        <w:rPr>
          <w:rFonts w:ascii="Arial" w:hAnsi="Arial" w:cs="Arial"/>
          <w:sz w:val="24"/>
          <w:szCs w:val="24"/>
          <w:lang w:val="es-CR"/>
        </w:rPr>
        <w:t>La discusión de este punto consta en el archivo digital de la Sesión No. 274</w:t>
      </w:r>
      <w:r>
        <w:rPr>
          <w:rFonts w:ascii="Arial" w:hAnsi="Arial" w:cs="Arial"/>
          <w:sz w:val="24"/>
          <w:szCs w:val="24"/>
          <w:lang w:val="es-CR"/>
        </w:rPr>
        <w:t>4</w:t>
      </w:r>
    </w:p>
    <w:p w:rsidR="004850AD" w:rsidRDefault="004850AD" w:rsidP="00FC212B">
      <w:pPr>
        <w:pStyle w:val="Fuentedeprrafopredet"/>
        <w:widowControl/>
        <w:tabs>
          <w:tab w:val="left" w:pos="8222"/>
        </w:tabs>
        <w:ind w:left="1890" w:hanging="1862"/>
        <w:jc w:val="both"/>
        <w:rPr>
          <w:rFonts w:ascii="Arial" w:hAnsi="Arial"/>
          <w:b/>
          <w:sz w:val="24"/>
          <w:szCs w:val="24"/>
        </w:rPr>
      </w:pPr>
      <w:r w:rsidRPr="00FC212B">
        <w:rPr>
          <w:rFonts w:ascii="Arial" w:hAnsi="Arial"/>
          <w:b/>
          <w:sz w:val="24"/>
          <w:szCs w:val="24"/>
        </w:rPr>
        <w:t xml:space="preserve">ARTÍCULO </w:t>
      </w:r>
      <w:r>
        <w:rPr>
          <w:rFonts w:ascii="Arial" w:hAnsi="Arial"/>
          <w:b/>
          <w:sz w:val="24"/>
          <w:szCs w:val="24"/>
        </w:rPr>
        <w:t>16</w:t>
      </w:r>
      <w:r w:rsidRPr="00FC212B">
        <w:rPr>
          <w:rFonts w:ascii="Arial" w:hAnsi="Arial"/>
          <w:b/>
          <w:sz w:val="24"/>
          <w:szCs w:val="24"/>
        </w:rPr>
        <w:t>.</w:t>
      </w:r>
      <w:r w:rsidRPr="00FC212B">
        <w:rPr>
          <w:rFonts w:ascii="Arial" w:hAnsi="Arial"/>
          <w:b/>
          <w:sz w:val="24"/>
          <w:szCs w:val="24"/>
        </w:rPr>
        <w:tab/>
        <w:t>Pronunciamiento del Consejo Institucional sobre Proyecto de Ley “Fecundación In Vitro y Transferencia Embrionaria”, Expediente Legislativo No. 18.057</w:t>
      </w:r>
    </w:p>
    <w:p w:rsidR="004850AD" w:rsidRDefault="004850AD" w:rsidP="00FC212B">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t>Por efectos de tiempo este tema se traslada para la próxima sesión.</w:t>
      </w:r>
    </w:p>
    <w:p w:rsidR="004850AD" w:rsidRPr="00FC212B" w:rsidRDefault="004850AD" w:rsidP="00FC212B">
      <w:pPr>
        <w:pStyle w:val="Fuentedeprrafopredet"/>
        <w:widowControl/>
        <w:tabs>
          <w:tab w:val="left" w:pos="8222"/>
        </w:tabs>
        <w:ind w:left="1890" w:hanging="1862"/>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17</w:t>
      </w:r>
      <w:r w:rsidRPr="00452E55">
        <w:rPr>
          <w:rFonts w:ascii="Arial" w:hAnsi="Arial"/>
          <w:b/>
          <w:sz w:val="24"/>
          <w:szCs w:val="24"/>
        </w:rPr>
        <w:t>.</w:t>
      </w:r>
      <w:r w:rsidRPr="00452E55">
        <w:rPr>
          <w:rFonts w:ascii="Arial" w:hAnsi="Arial"/>
          <w:b/>
          <w:sz w:val="24"/>
          <w:szCs w:val="24"/>
        </w:rPr>
        <w:tab/>
      </w:r>
      <w:r w:rsidRPr="00FC212B">
        <w:rPr>
          <w:rFonts w:ascii="Arial" w:hAnsi="Arial"/>
          <w:b/>
          <w:sz w:val="24"/>
          <w:szCs w:val="24"/>
        </w:rPr>
        <w:t xml:space="preserve">Solicitud a la Administración de un estudio de costos reales del trámite de matrícula y de bienestar estudiantil  </w:t>
      </w:r>
    </w:p>
    <w:p w:rsidR="004850AD" w:rsidRDefault="004850AD" w:rsidP="00FC212B">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t>Por efectos de tiempo este tema se traslada para la próxima sesión.</w:t>
      </w:r>
    </w:p>
    <w:p w:rsidR="004850AD" w:rsidRDefault="004850AD" w:rsidP="004D30CD">
      <w:pPr>
        <w:pStyle w:val="Fuentedeprrafopredet"/>
        <w:ind w:left="1631" w:hanging="1631"/>
        <w:jc w:val="center"/>
        <w:rPr>
          <w:rFonts w:ascii="Arial" w:hAnsi="Arial"/>
          <w:b/>
          <w:sz w:val="24"/>
          <w:szCs w:val="24"/>
        </w:rPr>
      </w:pPr>
      <w:r w:rsidRPr="00F8295C">
        <w:rPr>
          <w:rFonts w:ascii="Arial" w:hAnsi="Arial"/>
          <w:b/>
          <w:sz w:val="24"/>
          <w:szCs w:val="24"/>
        </w:rPr>
        <w:t xml:space="preserve">ASUNTOS </w:t>
      </w:r>
      <w:r>
        <w:rPr>
          <w:rFonts w:ascii="Arial" w:hAnsi="Arial"/>
          <w:b/>
          <w:sz w:val="24"/>
          <w:szCs w:val="24"/>
        </w:rPr>
        <w:t>VARIOS</w:t>
      </w:r>
    </w:p>
    <w:p w:rsidR="004850AD" w:rsidRDefault="004850AD" w:rsidP="00E31056">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18</w:t>
      </w:r>
      <w:r w:rsidRPr="00452E55">
        <w:rPr>
          <w:rFonts w:ascii="Arial" w:hAnsi="Arial"/>
          <w:b/>
          <w:sz w:val="24"/>
          <w:szCs w:val="24"/>
        </w:rPr>
        <w:t>.</w:t>
      </w:r>
      <w:r w:rsidRPr="00452E55">
        <w:rPr>
          <w:rFonts w:ascii="Arial" w:hAnsi="Arial"/>
          <w:b/>
          <w:sz w:val="24"/>
          <w:szCs w:val="24"/>
        </w:rPr>
        <w:tab/>
      </w:r>
      <w:r>
        <w:rPr>
          <w:rFonts w:ascii="Arial" w:hAnsi="Arial"/>
          <w:b/>
          <w:sz w:val="24"/>
          <w:szCs w:val="24"/>
        </w:rPr>
        <w:t xml:space="preserve">Felicitación a Estudiantes de la Carrera de Computación por participación en el </w:t>
      </w:r>
      <w:proofErr w:type="spellStart"/>
      <w:r>
        <w:rPr>
          <w:rFonts w:ascii="Arial" w:hAnsi="Arial"/>
          <w:b/>
          <w:sz w:val="24"/>
          <w:szCs w:val="24"/>
        </w:rPr>
        <w:t>Student</w:t>
      </w:r>
      <w:proofErr w:type="spellEnd"/>
      <w:r>
        <w:rPr>
          <w:rFonts w:ascii="Arial" w:hAnsi="Arial"/>
          <w:b/>
          <w:sz w:val="24"/>
          <w:szCs w:val="24"/>
        </w:rPr>
        <w:t xml:space="preserve"> </w:t>
      </w:r>
      <w:proofErr w:type="spellStart"/>
      <w:r>
        <w:rPr>
          <w:rFonts w:ascii="Arial" w:hAnsi="Arial"/>
          <w:b/>
          <w:sz w:val="24"/>
          <w:szCs w:val="24"/>
        </w:rPr>
        <w:t>Cluster</w:t>
      </w:r>
      <w:proofErr w:type="spellEnd"/>
      <w:r>
        <w:rPr>
          <w:rFonts w:ascii="Arial" w:hAnsi="Arial"/>
          <w:b/>
          <w:sz w:val="24"/>
          <w:szCs w:val="24"/>
        </w:rPr>
        <w:t xml:space="preserve"> </w:t>
      </w:r>
      <w:proofErr w:type="spellStart"/>
      <w:r>
        <w:rPr>
          <w:rFonts w:ascii="Arial" w:hAnsi="Arial"/>
          <w:b/>
          <w:sz w:val="24"/>
          <w:szCs w:val="24"/>
        </w:rPr>
        <w:t>Competition</w:t>
      </w:r>
      <w:proofErr w:type="spellEnd"/>
      <w:r>
        <w:rPr>
          <w:rFonts w:ascii="Arial" w:hAnsi="Arial"/>
          <w:b/>
          <w:sz w:val="24"/>
          <w:szCs w:val="24"/>
        </w:rPr>
        <w:t xml:space="preserve">. </w:t>
      </w:r>
    </w:p>
    <w:p w:rsidR="004850AD" w:rsidRPr="00E64B1C" w:rsidRDefault="004850AD" w:rsidP="00E64B1C">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t>La señora Grettel Castro</w:t>
      </w:r>
      <w:r w:rsidRPr="00E64B1C">
        <w:rPr>
          <w:rFonts w:ascii="Arial" w:hAnsi="Arial" w:cs="Arial"/>
          <w:sz w:val="24"/>
          <w:szCs w:val="24"/>
          <w:lang w:val="es-CR"/>
        </w:rPr>
        <w:t xml:space="preserve"> solicita enviar felicitación a los estudiantes de</w:t>
      </w:r>
      <w:r>
        <w:rPr>
          <w:rFonts w:ascii="Arial" w:hAnsi="Arial" w:cs="Arial"/>
          <w:sz w:val="24"/>
          <w:szCs w:val="24"/>
          <w:lang w:val="es-CR"/>
        </w:rPr>
        <w:t xml:space="preserve"> Computación que participaron</w:t>
      </w:r>
      <w:r w:rsidRPr="00E64B1C">
        <w:rPr>
          <w:rFonts w:ascii="Arial" w:hAnsi="Arial" w:cs="Arial"/>
          <w:sz w:val="24"/>
          <w:szCs w:val="24"/>
          <w:lang w:val="es-CR"/>
        </w:rPr>
        <w:t xml:space="preserve"> en </w:t>
      </w:r>
      <w:proofErr w:type="spellStart"/>
      <w:r w:rsidRPr="00E64B1C">
        <w:rPr>
          <w:rFonts w:ascii="Arial" w:hAnsi="Arial" w:cs="Arial"/>
          <w:sz w:val="24"/>
          <w:szCs w:val="24"/>
          <w:lang w:val="es-CR"/>
        </w:rPr>
        <w:t>Student</w:t>
      </w:r>
      <w:proofErr w:type="spellEnd"/>
      <w:r w:rsidRPr="00E64B1C">
        <w:rPr>
          <w:rFonts w:ascii="Arial" w:hAnsi="Arial" w:cs="Arial"/>
          <w:sz w:val="24"/>
          <w:szCs w:val="24"/>
          <w:lang w:val="es-CR"/>
        </w:rPr>
        <w:t xml:space="preserve"> </w:t>
      </w:r>
      <w:proofErr w:type="spellStart"/>
      <w:r w:rsidRPr="00E64B1C">
        <w:rPr>
          <w:rFonts w:ascii="Arial" w:hAnsi="Arial" w:cs="Arial"/>
          <w:sz w:val="24"/>
          <w:szCs w:val="24"/>
          <w:lang w:val="es-CR"/>
        </w:rPr>
        <w:t>Cluster</w:t>
      </w:r>
      <w:proofErr w:type="spellEnd"/>
      <w:r w:rsidRPr="00E64B1C">
        <w:rPr>
          <w:rFonts w:ascii="Arial" w:hAnsi="Arial" w:cs="Arial"/>
          <w:sz w:val="24"/>
          <w:szCs w:val="24"/>
          <w:lang w:val="es-CR"/>
        </w:rPr>
        <w:t xml:space="preserve"> </w:t>
      </w:r>
      <w:proofErr w:type="spellStart"/>
      <w:r w:rsidRPr="00E64B1C">
        <w:rPr>
          <w:rFonts w:ascii="Arial" w:hAnsi="Arial" w:cs="Arial"/>
          <w:sz w:val="24"/>
          <w:szCs w:val="24"/>
          <w:lang w:val="es-CR"/>
        </w:rPr>
        <w:t>Competition</w:t>
      </w:r>
      <w:proofErr w:type="spellEnd"/>
      <w:r>
        <w:rPr>
          <w:rFonts w:ascii="Arial" w:hAnsi="Arial" w:cs="Arial"/>
          <w:sz w:val="24"/>
          <w:szCs w:val="24"/>
          <w:lang w:val="es-CR"/>
        </w:rPr>
        <w:t>,</w:t>
      </w:r>
      <w:r w:rsidRPr="00E64B1C">
        <w:rPr>
          <w:rFonts w:ascii="Arial" w:hAnsi="Arial" w:cs="Arial"/>
          <w:sz w:val="24"/>
          <w:szCs w:val="24"/>
          <w:lang w:val="es-CR"/>
        </w:rPr>
        <w:t xml:space="preserve"> que se llevó a cabo en Seattle, la semana anterior, </w:t>
      </w:r>
      <w:r>
        <w:rPr>
          <w:rFonts w:ascii="Arial" w:hAnsi="Arial" w:cs="Arial"/>
          <w:sz w:val="24"/>
          <w:szCs w:val="24"/>
          <w:lang w:val="es-CR"/>
        </w:rPr>
        <w:t xml:space="preserve">expresa que </w:t>
      </w:r>
      <w:r w:rsidRPr="00E64B1C">
        <w:rPr>
          <w:rFonts w:ascii="Arial" w:hAnsi="Arial" w:cs="Arial"/>
          <w:sz w:val="24"/>
          <w:szCs w:val="24"/>
          <w:lang w:val="es-CR"/>
        </w:rPr>
        <w:t>fue la primer</w:t>
      </w:r>
      <w:r>
        <w:rPr>
          <w:rFonts w:ascii="Arial" w:hAnsi="Arial" w:cs="Arial"/>
          <w:sz w:val="24"/>
          <w:szCs w:val="24"/>
          <w:lang w:val="es-CR"/>
        </w:rPr>
        <w:t xml:space="preserve">a vez  que </w:t>
      </w:r>
      <w:r w:rsidRPr="00E64B1C">
        <w:rPr>
          <w:rFonts w:ascii="Arial" w:hAnsi="Arial" w:cs="Arial"/>
          <w:sz w:val="24"/>
          <w:szCs w:val="24"/>
          <w:lang w:val="es-CR"/>
        </w:rPr>
        <w:t xml:space="preserve"> participaron y quedaron entre los 8 mejores</w:t>
      </w:r>
      <w:r>
        <w:rPr>
          <w:rFonts w:ascii="Arial" w:hAnsi="Arial" w:cs="Arial"/>
          <w:sz w:val="24"/>
          <w:szCs w:val="24"/>
          <w:lang w:val="es-CR"/>
        </w:rPr>
        <w:t xml:space="preserve"> lugares, lo cual generó que se  diera</w:t>
      </w:r>
      <w:r w:rsidRPr="00E64B1C">
        <w:rPr>
          <w:rFonts w:ascii="Arial" w:hAnsi="Arial" w:cs="Arial"/>
          <w:sz w:val="24"/>
          <w:szCs w:val="24"/>
          <w:lang w:val="es-CR"/>
        </w:rPr>
        <w:t>n comentarios muy buenos para Costa Rica.</w:t>
      </w:r>
    </w:p>
    <w:p w:rsidR="004850AD" w:rsidRDefault="004850AD" w:rsidP="00E64B1C">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19</w:t>
      </w:r>
      <w:r w:rsidRPr="00452E55">
        <w:rPr>
          <w:rFonts w:ascii="Arial" w:hAnsi="Arial"/>
          <w:b/>
          <w:sz w:val="24"/>
          <w:szCs w:val="24"/>
        </w:rPr>
        <w:t>.</w:t>
      </w:r>
      <w:r w:rsidRPr="00452E55">
        <w:rPr>
          <w:rFonts w:ascii="Arial" w:hAnsi="Arial"/>
          <w:b/>
          <w:sz w:val="24"/>
          <w:szCs w:val="24"/>
        </w:rPr>
        <w:tab/>
      </w:r>
      <w:r w:rsidRPr="00411857">
        <w:rPr>
          <w:rFonts w:ascii="Arial" w:hAnsi="Arial"/>
          <w:b/>
          <w:sz w:val="24"/>
          <w:szCs w:val="24"/>
        </w:rPr>
        <w:t>Felicitación a Egresados del TEC por reconocimiento realizado en la Revista El Financiero</w:t>
      </w:r>
    </w:p>
    <w:p w:rsidR="004850AD" w:rsidRPr="00E64B1C" w:rsidRDefault="004850AD" w:rsidP="00E64B1C">
      <w:pPr>
        <w:pStyle w:val="Fuentedeprrafopredet"/>
        <w:widowControl/>
        <w:tabs>
          <w:tab w:val="left" w:pos="8222"/>
        </w:tabs>
        <w:jc w:val="both"/>
        <w:rPr>
          <w:rFonts w:ascii="Arial" w:hAnsi="Arial" w:cs="Arial"/>
          <w:sz w:val="24"/>
          <w:szCs w:val="24"/>
          <w:lang w:val="es-CR"/>
        </w:rPr>
      </w:pPr>
      <w:r w:rsidRPr="00E64B1C">
        <w:rPr>
          <w:rFonts w:ascii="Arial" w:hAnsi="Arial" w:cs="Arial"/>
          <w:sz w:val="24"/>
          <w:szCs w:val="24"/>
          <w:lang w:val="es-CR"/>
        </w:rPr>
        <w:t xml:space="preserve">La señora Grettel Castro solicita </w:t>
      </w:r>
      <w:r>
        <w:rPr>
          <w:rFonts w:ascii="Arial" w:hAnsi="Arial" w:cs="Arial"/>
          <w:sz w:val="24"/>
          <w:szCs w:val="24"/>
          <w:lang w:val="es-CR"/>
        </w:rPr>
        <w:t xml:space="preserve">externar una </w:t>
      </w:r>
      <w:r w:rsidRPr="00E64B1C">
        <w:rPr>
          <w:rFonts w:ascii="Arial" w:hAnsi="Arial" w:cs="Arial"/>
          <w:sz w:val="24"/>
          <w:szCs w:val="24"/>
          <w:lang w:val="es-CR"/>
        </w:rPr>
        <w:t>felicit</w:t>
      </w:r>
      <w:r>
        <w:rPr>
          <w:rFonts w:ascii="Arial" w:hAnsi="Arial" w:cs="Arial"/>
          <w:sz w:val="24"/>
          <w:szCs w:val="24"/>
          <w:lang w:val="es-CR"/>
        </w:rPr>
        <w:t>ación a tres estudiantes egresados del TEC  que obtuvieron un reconocimiento realiz</w:t>
      </w:r>
      <w:r w:rsidR="00604C35">
        <w:rPr>
          <w:rFonts w:ascii="Arial" w:hAnsi="Arial" w:cs="Arial"/>
          <w:sz w:val="24"/>
          <w:szCs w:val="24"/>
          <w:lang w:val="es-CR"/>
        </w:rPr>
        <w:t>ado en la revista El Financiero</w:t>
      </w:r>
      <w:bookmarkStart w:id="2" w:name="_GoBack"/>
      <w:bookmarkEnd w:id="2"/>
      <w:r>
        <w:rPr>
          <w:rFonts w:ascii="Arial" w:hAnsi="Arial" w:cs="Arial"/>
          <w:sz w:val="24"/>
          <w:szCs w:val="24"/>
          <w:lang w:val="es-CR"/>
        </w:rPr>
        <w:t xml:space="preserve"> en su undécima edición, dentro del Proyecto editorial denominado 40 menores de 40. Agrega  que entre ellos </w:t>
      </w:r>
      <w:r w:rsidRPr="00E64B1C">
        <w:rPr>
          <w:rFonts w:ascii="Arial" w:hAnsi="Arial" w:cs="Arial"/>
          <w:sz w:val="24"/>
          <w:szCs w:val="24"/>
          <w:lang w:val="es-CR"/>
        </w:rPr>
        <w:t>hay una graduada de la primera generación</w:t>
      </w:r>
      <w:r>
        <w:rPr>
          <w:rFonts w:ascii="Arial" w:hAnsi="Arial" w:cs="Arial"/>
          <w:sz w:val="24"/>
          <w:szCs w:val="24"/>
          <w:lang w:val="es-CR"/>
        </w:rPr>
        <w:t xml:space="preserve"> de la Carrera de </w:t>
      </w:r>
      <w:r w:rsidRPr="00E64B1C">
        <w:rPr>
          <w:rFonts w:ascii="Arial" w:hAnsi="Arial" w:cs="Arial"/>
          <w:sz w:val="24"/>
          <w:szCs w:val="24"/>
          <w:lang w:val="es-CR"/>
        </w:rPr>
        <w:t xml:space="preserve"> Ingeniería Ambiental, un</w:t>
      </w:r>
      <w:r>
        <w:rPr>
          <w:rFonts w:ascii="Arial" w:hAnsi="Arial" w:cs="Arial"/>
          <w:sz w:val="24"/>
          <w:szCs w:val="24"/>
          <w:lang w:val="es-CR"/>
        </w:rPr>
        <w:t xml:space="preserve"> graduado en Ing. </w:t>
      </w:r>
      <w:r w:rsidRPr="00E64B1C">
        <w:rPr>
          <w:rFonts w:ascii="Arial" w:hAnsi="Arial" w:cs="Arial"/>
          <w:sz w:val="24"/>
          <w:szCs w:val="24"/>
          <w:lang w:val="es-CR"/>
        </w:rPr>
        <w:t xml:space="preserve">Forestal y uno de </w:t>
      </w:r>
      <w:r>
        <w:rPr>
          <w:rFonts w:ascii="Arial" w:hAnsi="Arial" w:cs="Arial"/>
          <w:sz w:val="24"/>
          <w:szCs w:val="24"/>
          <w:lang w:val="es-CR"/>
        </w:rPr>
        <w:t xml:space="preserve">Ing. en </w:t>
      </w:r>
      <w:r w:rsidRPr="00E64B1C">
        <w:rPr>
          <w:rFonts w:ascii="Arial" w:hAnsi="Arial" w:cs="Arial"/>
          <w:sz w:val="24"/>
          <w:szCs w:val="24"/>
          <w:lang w:val="es-CR"/>
        </w:rPr>
        <w:t>Computación.</w:t>
      </w:r>
    </w:p>
    <w:p w:rsidR="004850AD" w:rsidRDefault="004850AD" w:rsidP="0012779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20</w:t>
      </w:r>
      <w:r w:rsidRPr="00452E55">
        <w:rPr>
          <w:rFonts w:ascii="Arial" w:hAnsi="Arial"/>
          <w:b/>
          <w:sz w:val="24"/>
          <w:szCs w:val="24"/>
        </w:rPr>
        <w:t>.</w:t>
      </w:r>
      <w:r w:rsidRPr="00452E55">
        <w:rPr>
          <w:rFonts w:ascii="Arial" w:hAnsi="Arial"/>
          <w:b/>
          <w:sz w:val="24"/>
          <w:szCs w:val="24"/>
        </w:rPr>
        <w:tab/>
      </w:r>
      <w:r>
        <w:rPr>
          <w:rFonts w:ascii="Arial" w:hAnsi="Arial"/>
          <w:b/>
          <w:sz w:val="24"/>
          <w:szCs w:val="24"/>
        </w:rPr>
        <w:t>Actualización de plataforma del TEC digital</w:t>
      </w:r>
    </w:p>
    <w:p w:rsidR="004850AD" w:rsidRDefault="004850AD" w:rsidP="0012779A">
      <w:pPr>
        <w:pStyle w:val="Fuentedeprrafopredet"/>
        <w:widowControl/>
        <w:tabs>
          <w:tab w:val="left" w:pos="8222"/>
        </w:tabs>
        <w:jc w:val="both"/>
        <w:rPr>
          <w:rFonts w:ascii="Arial" w:hAnsi="Arial" w:cs="Arial"/>
          <w:sz w:val="24"/>
          <w:szCs w:val="24"/>
          <w:lang w:val="es-CR"/>
        </w:rPr>
      </w:pPr>
      <w:r w:rsidRPr="0012779A">
        <w:rPr>
          <w:rFonts w:ascii="Arial" w:hAnsi="Arial" w:cs="Arial"/>
          <w:sz w:val="24"/>
          <w:szCs w:val="24"/>
          <w:lang w:val="es-CR"/>
        </w:rPr>
        <w:t>El señor Erick Sandoval solicita al departamento correspondiente</w:t>
      </w:r>
      <w:r>
        <w:rPr>
          <w:rFonts w:ascii="Arial" w:hAnsi="Arial" w:cs="Arial"/>
          <w:sz w:val="24"/>
          <w:szCs w:val="24"/>
          <w:lang w:val="es-CR"/>
        </w:rPr>
        <w:t>,</w:t>
      </w:r>
      <w:r w:rsidRPr="0012779A">
        <w:rPr>
          <w:rFonts w:ascii="Arial" w:hAnsi="Arial" w:cs="Arial"/>
          <w:sz w:val="24"/>
          <w:szCs w:val="24"/>
          <w:lang w:val="es-CR"/>
        </w:rPr>
        <w:t xml:space="preserve"> para la actualización de la plataforma en el TEC digital, ya que cuando los estudiantes hace</w:t>
      </w:r>
      <w:r>
        <w:rPr>
          <w:rFonts w:ascii="Arial" w:hAnsi="Arial" w:cs="Arial"/>
          <w:sz w:val="24"/>
          <w:szCs w:val="24"/>
          <w:lang w:val="es-CR"/>
        </w:rPr>
        <w:t>n</w:t>
      </w:r>
      <w:r w:rsidRPr="0012779A">
        <w:rPr>
          <w:rFonts w:ascii="Arial" w:hAnsi="Arial" w:cs="Arial"/>
          <w:sz w:val="24"/>
          <w:szCs w:val="24"/>
          <w:lang w:val="es-CR"/>
        </w:rPr>
        <w:t xml:space="preserve"> inclusiones en los cursos, la actualizació</w:t>
      </w:r>
      <w:r>
        <w:rPr>
          <w:rFonts w:ascii="Arial" w:hAnsi="Arial" w:cs="Arial"/>
          <w:sz w:val="24"/>
          <w:szCs w:val="24"/>
          <w:lang w:val="es-CR"/>
        </w:rPr>
        <w:t>n y la inclusión del estudiante</w:t>
      </w:r>
      <w:r w:rsidRPr="0012779A">
        <w:rPr>
          <w:rFonts w:ascii="Arial" w:hAnsi="Arial" w:cs="Arial"/>
          <w:sz w:val="24"/>
          <w:szCs w:val="24"/>
          <w:lang w:val="es-CR"/>
        </w:rPr>
        <w:t xml:space="preserve"> se realiza hasta la semana sexta o séptima, lo cual implica un </w:t>
      </w:r>
      <w:r>
        <w:rPr>
          <w:rFonts w:ascii="Arial" w:hAnsi="Arial" w:cs="Arial"/>
          <w:sz w:val="24"/>
          <w:szCs w:val="24"/>
          <w:lang w:val="es-CR"/>
        </w:rPr>
        <w:t>atraso</w:t>
      </w:r>
      <w:r w:rsidRPr="0012779A">
        <w:rPr>
          <w:rFonts w:ascii="Arial" w:hAnsi="Arial" w:cs="Arial"/>
          <w:sz w:val="24"/>
          <w:szCs w:val="24"/>
          <w:lang w:val="es-CR"/>
        </w:rPr>
        <w:t xml:space="preserve"> para </w:t>
      </w:r>
      <w:r>
        <w:rPr>
          <w:rFonts w:ascii="Arial" w:hAnsi="Arial" w:cs="Arial"/>
          <w:sz w:val="24"/>
          <w:szCs w:val="24"/>
          <w:lang w:val="es-CR"/>
        </w:rPr>
        <w:t xml:space="preserve">que </w:t>
      </w:r>
      <w:r w:rsidRPr="0012779A">
        <w:rPr>
          <w:rFonts w:ascii="Arial" w:hAnsi="Arial" w:cs="Arial"/>
          <w:sz w:val="24"/>
          <w:szCs w:val="24"/>
          <w:lang w:val="es-CR"/>
        </w:rPr>
        <w:t>los estudiantes</w:t>
      </w:r>
      <w:r>
        <w:rPr>
          <w:rFonts w:ascii="Arial" w:hAnsi="Arial" w:cs="Arial"/>
          <w:sz w:val="24"/>
          <w:szCs w:val="24"/>
          <w:lang w:val="es-CR"/>
        </w:rPr>
        <w:t xml:space="preserve"> puedan </w:t>
      </w:r>
      <w:proofErr w:type="spellStart"/>
      <w:r>
        <w:rPr>
          <w:rFonts w:ascii="Arial" w:hAnsi="Arial" w:cs="Arial"/>
          <w:sz w:val="24"/>
          <w:szCs w:val="24"/>
          <w:lang w:val="es-CR"/>
        </w:rPr>
        <w:t>accesar</w:t>
      </w:r>
      <w:proofErr w:type="spellEnd"/>
      <w:r>
        <w:rPr>
          <w:rFonts w:ascii="Arial" w:hAnsi="Arial" w:cs="Arial"/>
          <w:sz w:val="24"/>
          <w:szCs w:val="24"/>
          <w:lang w:val="es-CR"/>
        </w:rPr>
        <w:t xml:space="preserve"> </w:t>
      </w:r>
      <w:r w:rsidRPr="0012779A">
        <w:rPr>
          <w:rFonts w:ascii="Arial" w:hAnsi="Arial" w:cs="Arial"/>
          <w:sz w:val="24"/>
          <w:szCs w:val="24"/>
          <w:lang w:val="es-CR"/>
        </w:rPr>
        <w:t xml:space="preserve">los materiales didácticos, </w:t>
      </w:r>
      <w:proofErr w:type="spellStart"/>
      <w:r w:rsidRPr="0012779A">
        <w:rPr>
          <w:rFonts w:ascii="Arial" w:hAnsi="Arial" w:cs="Arial"/>
          <w:sz w:val="24"/>
          <w:szCs w:val="24"/>
          <w:lang w:val="es-CR"/>
        </w:rPr>
        <w:t>quices</w:t>
      </w:r>
      <w:proofErr w:type="spellEnd"/>
      <w:r w:rsidRPr="0012779A">
        <w:rPr>
          <w:rFonts w:ascii="Arial" w:hAnsi="Arial" w:cs="Arial"/>
          <w:sz w:val="24"/>
          <w:szCs w:val="24"/>
          <w:lang w:val="es-CR"/>
        </w:rPr>
        <w:t xml:space="preserve">, </w:t>
      </w:r>
      <w:r>
        <w:rPr>
          <w:rFonts w:ascii="Arial" w:hAnsi="Arial" w:cs="Arial"/>
          <w:sz w:val="24"/>
          <w:szCs w:val="24"/>
          <w:lang w:val="es-CR"/>
        </w:rPr>
        <w:t xml:space="preserve">etc.  Agrega que </w:t>
      </w:r>
      <w:r w:rsidRPr="0012779A">
        <w:rPr>
          <w:rFonts w:ascii="Arial" w:hAnsi="Arial" w:cs="Arial"/>
          <w:sz w:val="24"/>
          <w:szCs w:val="24"/>
          <w:lang w:val="es-CR"/>
        </w:rPr>
        <w:t>algunos profesores no tienen</w:t>
      </w:r>
      <w:r>
        <w:rPr>
          <w:rFonts w:ascii="Arial" w:hAnsi="Arial" w:cs="Arial"/>
          <w:sz w:val="24"/>
          <w:szCs w:val="24"/>
          <w:lang w:val="es-CR"/>
        </w:rPr>
        <w:t xml:space="preserve"> esa</w:t>
      </w:r>
      <w:r w:rsidRPr="0012779A">
        <w:rPr>
          <w:rFonts w:ascii="Arial" w:hAnsi="Arial" w:cs="Arial"/>
          <w:sz w:val="24"/>
          <w:szCs w:val="24"/>
          <w:lang w:val="es-CR"/>
        </w:rPr>
        <w:t xml:space="preserve"> facilidad</w:t>
      </w:r>
      <w:r>
        <w:rPr>
          <w:rFonts w:ascii="Arial" w:hAnsi="Arial" w:cs="Arial"/>
          <w:sz w:val="24"/>
          <w:szCs w:val="24"/>
          <w:lang w:val="es-CR"/>
        </w:rPr>
        <w:t xml:space="preserve"> y no hacen uso de esa herramienta, </w:t>
      </w:r>
      <w:r w:rsidRPr="0012779A">
        <w:rPr>
          <w:rFonts w:ascii="Arial" w:hAnsi="Arial" w:cs="Arial"/>
          <w:sz w:val="24"/>
          <w:szCs w:val="24"/>
          <w:lang w:val="es-CR"/>
        </w:rPr>
        <w:t xml:space="preserve"> por lo que incurre</w:t>
      </w:r>
      <w:r>
        <w:rPr>
          <w:rFonts w:ascii="Arial" w:hAnsi="Arial" w:cs="Arial"/>
          <w:sz w:val="24"/>
          <w:szCs w:val="24"/>
          <w:lang w:val="es-CR"/>
        </w:rPr>
        <w:t>n</w:t>
      </w:r>
      <w:r w:rsidRPr="0012779A">
        <w:rPr>
          <w:rFonts w:ascii="Arial" w:hAnsi="Arial" w:cs="Arial"/>
          <w:sz w:val="24"/>
          <w:szCs w:val="24"/>
          <w:lang w:val="es-CR"/>
        </w:rPr>
        <w:t xml:space="preserve"> </w:t>
      </w:r>
      <w:r>
        <w:rPr>
          <w:rFonts w:ascii="Arial" w:hAnsi="Arial" w:cs="Arial"/>
          <w:sz w:val="24"/>
          <w:szCs w:val="24"/>
          <w:lang w:val="es-CR"/>
        </w:rPr>
        <w:t>en l</w:t>
      </w:r>
      <w:r w:rsidRPr="0012779A">
        <w:rPr>
          <w:rFonts w:ascii="Arial" w:hAnsi="Arial" w:cs="Arial"/>
          <w:sz w:val="24"/>
          <w:szCs w:val="24"/>
          <w:lang w:val="es-CR"/>
        </w:rPr>
        <w:t>a problemática</w:t>
      </w:r>
      <w:r>
        <w:rPr>
          <w:rFonts w:ascii="Arial" w:hAnsi="Arial" w:cs="Arial"/>
          <w:sz w:val="24"/>
          <w:szCs w:val="24"/>
          <w:lang w:val="es-CR"/>
        </w:rPr>
        <w:t xml:space="preserve"> de enviarles la información por correo y la mayoría de los estudiantes no lograr obtener la información a tiempo.  Solicita hacer las gestiones previendo el</w:t>
      </w:r>
      <w:r w:rsidRPr="0012779A">
        <w:rPr>
          <w:rFonts w:ascii="Arial" w:hAnsi="Arial" w:cs="Arial"/>
          <w:sz w:val="24"/>
          <w:szCs w:val="24"/>
          <w:lang w:val="es-CR"/>
        </w:rPr>
        <w:t xml:space="preserve"> inici</w:t>
      </w:r>
      <w:r>
        <w:rPr>
          <w:rFonts w:ascii="Arial" w:hAnsi="Arial" w:cs="Arial"/>
          <w:sz w:val="24"/>
          <w:szCs w:val="24"/>
          <w:lang w:val="es-CR"/>
        </w:rPr>
        <w:t>o</w:t>
      </w:r>
      <w:r w:rsidRPr="0012779A">
        <w:rPr>
          <w:rFonts w:ascii="Arial" w:hAnsi="Arial" w:cs="Arial"/>
          <w:sz w:val="24"/>
          <w:szCs w:val="24"/>
          <w:lang w:val="es-CR"/>
        </w:rPr>
        <w:t xml:space="preserve"> </w:t>
      </w:r>
      <w:r>
        <w:rPr>
          <w:rFonts w:ascii="Arial" w:hAnsi="Arial" w:cs="Arial"/>
          <w:sz w:val="24"/>
          <w:szCs w:val="24"/>
          <w:lang w:val="es-CR"/>
        </w:rPr>
        <w:t>d</w:t>
      </w:r>
      <w:r w:rsidRPr="0012779A">
        <w:rPr>
          <w:rFonts w:ascii="Arial" w:hAnsi="Arial" w:cs="Arial"/>
          <w:sz w:val="24"/>
          <w:szCs w:val="24"/>
          <w:lang w:val="es-CR"/>
        </w:rPr>
        <w:t>el primer semestre del 2012 y se agilice de manera oportuna.</w:t>
      </w:r>
    </w:p>
    <w:p w:rsidR="004850AD" w:rsidRPr="0012779A" w:rsidRDefault="004850AD" w:rsidP="0012779A">
      <w:pPr>
        <w:pStyle w:val="Fuentedeprrafopredet"/>
        <w:widowControl/>
        <w:tabs>
          <w:tab w:val="left" w:pos="8222"/>
        </w:tabs>
        <w:jc w:val="both"/>
        <w:rPr>
          <w:rFonts w:ascii="Arial" w:hAnsi="Arial" w:cs="Arial"/>
          <w:sz w:val="24"/>
          <w:szCs w:val="24"/>
          <w:lang w:val="es-CR"/>
        </w:rPr>
      </w:pPr>
      <w:r w:rsidRPr="0012779A">
        <w:rPr>
          <w:rFonts w:ascii="Arial" w:hAnsi="Arial" w:cs="Arial"/>
          <w:sz w:val="24"/>
          <w:szCs w:val="24"/>
          <w:lang w:val="es-CR"/>
        </w:rPr>
        <w:t xml:space="preserve">La señora Grettel Castro </w:t>
      </w:r>
      <w:r>
        <w:rPr>
          <w:rFonts w:ascii="Arial" w:hAnsi="Arial" w:cs="Arial"/>
          <w:sz w:val="24"/>
          <w:szCs w:val="24"/>
          <w:lang w:val="es-CR"/>
        </w:rPr>
        <w:t>amplía al respecto y agrega que</w:t>
      </w:r>
      <w:r w:rsidRPr="0012779A">
        <w:rPr>
          <w:rFonts w:ascii="Arial" w:hAnsi="Arial" w:cs="Arial"/>
          <w:sz w:val="24"/>
          <w:szCs w:val="24"/>
          <w:lang w:val="es-CR"/>
        </w:rPr>
        <w:t xml:space="preserve"> la problemática se </w:t>
      </w:r>
      <w:r>
        <w:rPr>
          <w:rFonts w:ascii="Arial" w:hAnsi="Arial" w:cs="Arial"/>
          <w:sz w:val="24"/>
          <w:szCs w:val="24"/>
          <w:lang w:val="es-CR"/>
        </w:rPr>
        <w:t xml:space="preserve">da en </w:t>
      </w:r>
      <w:r w:rsidRPr="0012779A">
        <w:rPr>
          <w:rFonts w:ascii="Arial" w:hAnsi="Arial" w:cs="Arial"/>
          <w:sz w:val="24"/>
          <w:szCs w:val="24"/>
          <w:lang w:val="es-CR"/>
        </w:rPr>
        <w:t xml:space="preserve">el tiempo que disponen los Directores para hacer las inclusiones, usualmente mandan todas juntas, por lo que se deberá esperar a que concluya el período de inclusiones, </w:t>
      </w:r>
      <w:r>
        <w:rPr>
          <w:rFonts w:ascii="Arial" w:hAnsi="Arial" w:cs="Arial"/>
          <w:sz w:val="24"/>
          <w:szCs w:val="24"/>
          <w:lang w:val="es-CR"/>
        </w:rPr>
        <w:t xml:space="preserve">y </w:t>
      </w:r>
      <w:r w:rsidRPr="0012779A">
        <w:rPr>
          <w:rFonts w:ascii="Arial" w:hAnsi="Arial" w:cs="Arial"/>
          <w:sz w:val="24"/>
          <w:szCs w:val="24"/>
          <w:lang w:val="es-CR"/>
        </w:rPr>
        <w:t xml:space="preserve">en el tanto </w:t>
      </w:r>
      <w:r>
        <w:rPr>
          <w:rFonts w:ascii="Arial" w:hAnsi="Arial" w:cs="Arial"/>
          <w:sz w:val="24"/>
          <w:szCs w:val="24"/>
          <w:lang w:val="es-CR"/>
        </w:rPr>
        <w:t xml:space="preserve">el Departamento de </w:t>
      </w:r>
      <w:r w:rsidRPr="0012779A">
        <w:rPr>
          <w:rFonts w:ascii="Arial" w:hAnsi="Arial" w:cs="Arial"/>
          <w:sz w:val="24"/>
          <w:szCs w:val="24"/>
          <w:lang w:val="es-CR"/>
        </w:rPr>
        <w:t>Registro no incorpore la información</w:t>
      </w:r>
      <w:r>
        <w:rPr>
          <w:rFonts w:ascii="Arial" w:hAnsi="Arial" w:cs="Arial"/>
          <w:sz w:val="24"/>
          <w:szCs w:val="24"/>
          <w:lang w:val="es-CR"/>
        </w:rPr>
        <w:t>,</w:t>
      </w:r>
      <w:r w:rsidRPr="0012779A">
        <w:rPr>
          <w:rFonts w:ascii="Arial" w:hAnsi="Arial" w:cs="Arial"/>
          <w:sz w:val="24"/>
          <w:szCs w:val="24"/>
          <w:lang w:val="es-CR"/>
        </w:rPr>
        <w:t xml:space="preserve"> no podrán actualizarlo.</w:t>
      </w:r>
    </w:p>
    <w:p w:rsidR="004850AD" w:rsidRDefault="004850AD" w:rsidP="0012779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21</w:t>
      </w:r>
      <w:r w:rsidRPr="00452E55">
        <w:rPr>
          <w:rFonts w:ascii="Arial" w:hAnsi="Arial"/>
          <w:b/>
          <w:sz w:val="24"/>
          <w:szCs w:val="24"/>
        </w:rPr>
        <w:t>.</w:t>
      </w:r>
      <w:r w:rsidRPr="00452E55">
        <w:rPr>
          <w:rFonts w:ascii="Arial" w:hAnsi="Arial"/>
          <w:b/>
          <w:sz w:val="24"/>
          <w:szCs w:val="24"/>
        </w:rPr>
        <w:tab/>
      </w:r>
      <w:r>
        <w:rPr>
          <w:rFonts w:ascii="Arial" w:hAnsi="Arial"/>
          <w:b/>
          <w:sz w:val="24"/>
          <w:szCs w:val="24"/>
        </w:rPr>
        <w:t>Solicitud de Información respecto al Conversatorio canino.</w:t>
      </w:r>
    </w:p>
    <w:p w:rsidR="004850AD" w:rsidRPr="009369B0" w:rsidRDefault="004850AD" w:rsidP="009369B0">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lastRenderedPageBreak/>
        <w:t>El señor Jorge Chaves</w:t>
      </w:r>
      <w:r w:rsidRPr="0012779A">
        <w:rPr>
          <w:rFonts w:ascii="Arial" w:hAnsi="Arial" w:cs="Arial"/>
          <w:sz w:val="24"/>
          <w:szCs w:val="24"/>
          <w:lang w:val="es-CR"/>
        </w:rPr>
        <w:t xml:space="preserve"> solicita al</w:t>
      </w:r>
      <w:r>
        <w:rPr>
          <w:rFonts w:ascii="Arial" w:hAnsi="Arial" w:cs="Arial"/>
          <w:sz w:val="24"/>
          <w:szCs w:val="24"/>
          <w:lang w:val="es-CR"/>
        </w:rPr>
        <w:t xml:space="preserve"> señor</w:t>
      </w:r>
      <w:r w:rsidRPr="0012779A">
        <w:rPr>
          <w:rFonts w:ascii="Arial" w:hAnsi="Arial" w:cs="Arial"/>
          <w:sz w:val="24"/>
          <w:szCs w:val="24"/>
          <w:lang w:val="es-CR"/>
        </w:rPr>
        <w:t xml:space="preserve"> Rector que </w:t>
      </w:r>
      <w:r>
        <w:rPr>
          <w:rFonts w:ascii="Arial" w:hAnsi="Arial" w:cs="Arial"/>
          <w:sz w:val="24"/>
          <w:szCs w:val="24"/>
          <w:lang w:val="es-CR"/>
        </w:rPr>
        <w:t xml:space="preserve">informe sobre el conversatorio canino que tuvieron en la Rectoría la semana pasada, específicamente si </w:t>
      </w:r>
      <w:r w:rsidRPr="0012779A">
        <w:rPr>
          <w:rFonts w:ascii="Arial" w:hAnsi="Arial" w:cs="Arial"/>
          <w:sz w:val="24"/>
          <w:szCs w:val="24"/>
          <w:lang w:val="es-CR"/>
        </w:rPr>
        <w:t>se tomaron algunas medidas.</w:t>
      </w:r>
    </w:p>
    <w:p w:rsidR="004850AD" w:rsidRPr="0012779A" w:rsidRDefault="004850AD" w:rsidP="0012779A">
      <w:pPr>
        <w:pStyle w:val="Fuentedeprrafopredet"/>
        <w:widowControl/>
        <w:tabs>
          <w:tab w:val="left" w:pos="8222"/>
        </w:tabs>
        <w:jc w:val="both"/>
        <w:rPr>
          <w:rFonts w:ascii="Arial" w:hAnsi="Arial" w:cs="Arial"/>
          <w:sz w:val="24"/>
          <w:szCs w:val="24"/>
          <w:lang w:val="es-CR"/>
        </w:rPr>
      </w:pPr>
      <w:r w:rsidRPr="0012779A">
        <w:rPr>
          <w:rFonts w:ascii="Arial" w:hAnsi="Arial" w:cs="Arial"/>
          <w:sz w:val="24"/>
          <w:szCs w:val="24"/>
          <w:lang w:val="es-CR"/>
        </w:rPr>
        <w:t xml:space="preserve">El señor Zorem Navarrete informa que se conformó una Comisión, </w:t>
      </w:r>
      <w:r>
        <w:rPr>
          <w:rFonts w:ascii="Arial" w:hAnsi="Arial" w:cs="Arial"/>
          <w:sz w:val="24"/>
          <w:szCs w:val="24"/>
          <w:lang w:val="es-CR"/>
        </w:rPr>
        <w:t xml:space="preserve">él </w:t>
      </w:r>
      <w:r w:rsidRPr="0012779A">
        <w:rPr>
          <w:rFonts w:ascii="Arial" w:hAnsi="Arial" w:cs="Arial"/>
          <w:sz w:val="24"/>
          <w:szCs w:val="24"/>
          <w:lang w:val="es-CR"/>
        </w:rPr>
        <w:t>está por parte de la FEITEC, tuvieron una reunión después del conversatorio, en buena teoría se reunirían el día de hoy al ser las 9:  30 am</w:t>
      </w:r>
      <w:r>
        <w:rPr>
          <w:rFonts w:ascii="Arial" w:hAnsi="Arial" w:cs="Arial"/>
          <w:sz w:val="24"/>
          <w:szCs w:val="24"/>
          <w:lang w:val="es-CR"/>
        </w:rPr>
        <w:t>,</w:t>
      </w:r>
      <w:r w:rsidRPr="0012779A">
        <w:rPr>
          <w:rFonts w:ascii="Arial" w:hAnsi="Arial" w:cs="Arial"/>
          <w:sz w:val="24"/>
          <w:szCs w:val="24"/>
          <w:lang w:val="es-CR"/>
        </w:rPr>
        <w:t xml:space="preserve"> por lo cual su persona no pudo asistir, se está planteando hacer un programa para castrar perros</w:t>
      </w:r>
      <w:r>
        <w:rPr>
          <w:rFonts w:ascii="Arial" w:hAnsi="Arial" w:cs="Arial"/>
          <w:sz w:val="24"/>
          <w:szCs w:val="24"/>
          <w:lang w:val="es-CR"/>
        </w:rPr>
        <w:t>: I</w:t>
      </w:r>
      <w:r w:rsidRPr="0012779A">
        <w:rPr>
          <w:rFonts w:ascii="Arial" w:hAnsi="Arial" w:cs="Arial"/>
          <w:sz w:val="24"/>
          <w:szCs w:val="24"/>
          <w:lang w:val="es-CR"/>
        </w:rPr>
        <w:t>ndicaron que no es buena idea sacar a todos los perros de la Institución, puesto que al salir unos entrarán otros</w:t>
      </w:r>
      <w:r>
        <w:rPr>
          <w:rFonts w:ascii="Arial" w:hAnsi="Arial" w:cs="Arial"/>
          <w:sz w:val="24"/>
          <w:szCs w:val="24"/>
          <w:lang w:val="es-CR"/>
        </w:rPr>
        <w:t>, ya que no hay manera de contro</w:t>
      </w:r>
      <w:r w:rsidRPr="0012779A">
        <w:rPr>
          <w:rFonts w:ascii="Arial" w:hAnsi="Arial" w:cs="Arial"/>
          <w:sz w:val="24"/>
          <w:szCs w:val="24"/>
          <w:lang w:val="es-CR"/>
        </w:rPr>
        <w:t xml:space="preserve">lar la entrada y salida de los perros, </w:t>
      </w:r>
      <w:r>
        <w:rPr>
          <w:rFonts w:ascii="Arial" w:hAnsi="Arial" w:cs="Arial"/>
          <w:sz w:val="24"/>
          <w:szCs w:val="24"/>
          <w:lang w:val="es-CR"/>
        </w:rPr>
        <w:t>del comedor sí</w:t>
      </w:r>
      <w:r w:rsidRPr="0012779A">
        <w:rPr>
          <w:rFonts w:ascii="Arial" w:hAnsi="Arial" w:cs="Arial"/>
          <w:sz w:val="24"/>
          <w:szCs w:val="24"/>
          <w:lang w:val="es-CR"/>
        </w:rPr>
        <w:t xml:space="preserve"> se mantendrán totalmente afuera, con dispositivos en las puertas, se les programarán horas de comida fuera del comedor para mantenerlos alejados.</w:t>
      </w:r>
    </w:p>
    <w:p w:rsidR="004850AD" w:rsidRPr="0012779A" w:rsidRDefault="004850AD" w:rsidP="0012779A">
      <w:pPr>
        <w:pStyle w:val="Fuentedeprrafopredet"/>
        <w:widowControl/>
        <w:tabs>
          <w:tab w:val="left" w:pos="8222"/>
        </w:tabs>
        <w:jc w:val="both"/>
        <w:rPr>
          <w:rFonts w:ascii="Arial" w:hAnsi="Arial" w:cs="Arial"/>
          <w:sz w:val="24"/>
          <w:szCs w:val="24"/>
          <w:lang w:val="es-CR"/>
        </w:rPr>
      </w:pPr>
      <w:r w:rsidRPr="0012779A">
        <w:rPr>
          <w:rFonts w:ascii="Arial" w:hAnsi="Arial" w:cs="Arial"/>
          <w:sz w:val="24"/>
          <w:szCs w:val="24"/>
          <w:lang w:val="es-CR"/>
        </w:rPr>
        <w:t>El señor Jorge Chaves manifiesta que le gustaría que la Administración retomara este asunto</w:t>
      </w:r>
      <w:r>
        <w:rPr>
          <w:rFonts w:ascii="Arial" w:hAnsi="Arial" w:cs="Arial"/>
          <w:sz w:val="24"/>
          <w:szCs w:val="24"/>
          <w:lang w:val="es-CR"/>
        </w:rPr>
        <w:t>,</w:t>
      </w:r>
      <w:r w:rsidRPr="0012779A">
        <w:rPr>
          <w:rFonts w:ascii="Arial" w:hAnsi="Arial" w:cs="Arial"/>
          <w:sz w:val="24"/>
          <w:szCs w:val="24"/>
          <w:lang w:val="es-CR"/>
        </w:rPr>
        <w:t xml:space="preserve"> sin eximir de responsabilidades a nadie.</w:t>
      </w:r>
    </w:p>
    <w:p w:rsidR="004850AD" w:rsidRPr="0012779A" w:rsidRDefault="004850AD" w:rsidP="0012779A">
      <w:pPr>
        <w:pStyle w:val="Fuentedeprrafopredet"/>
        <w:widowControl/>
        <w:tabs>
          <w:tab w:val="left" w:pos="8222"/>
        </w:tabs>
        <w:jc w:val="both"/>
        <w:rPr>
          <w:rFonts w:ascii="Arial" w:hAnsi="Arial" w:cs="Arial"/>
          <w:sz w:val="24"/>
          <w:szCs w:val="24"/>
          <w:lang w:val="es-CR"/>
        </w:rPr>
      </w:pPr>
      <w:r>
        <w:rPr>
          <w:rFonts w:ascii="Arial" w:hAnsi="Arial" w:cs="Arial"/>
          <w:sz w:val="24"/>
          <w:szCs w:val="24"/>
          <w:lang w:val="es-CR"/>
        </w:rPr>
        <w:t>La señora Grettel Castro</w:t>
      </w:r>
      <w:r w:rsidRPr="0012779A">
        <w:rPr>
          <w:rFonts w:ascii="Arial" w:hAnsi="Arial" w:cs="Arial"/>
          <w:sz w:val="24"/>
          <w:szCs w:val="24"/>
          <w:lang w:val="es-CR"/>
        </w:rPr>
        <w:t xml:space="preserve"> expresa su preocupación</w:t>
      </w:r>
      <w:r>
        <w:rPr>
          <w:rFonts w:ascii="Arial" w:hAnsi="Arial" w:cs="Arial"/>
          <w:sz w:val="24"/>
          <w:szCs w:val="24"/>
          <w:lang w:val="es-CR"/>
        </w:rPr>
        <w:t xml:space="preserve"> al respecto, comenta que si bien </w:t>
      </w:r>
      <w:r w:rsidRPr="0012779A">
        <w:rPr>
          <w:rFonts w:ascii="Arial" w:hAnsi="Arial" w:cs="Arial"/>
          <w:sz w:val="24"/>
          <w:szCs w:val="24"/>
          <w:lang w:val="es-CR"/>
        </w:rPr>
        <w:t xml:space="preserve"> se debe escuchar a las personas; también se debe</w:t>
      </w:r>
      <w:r>
        <w:rPr>
          <w:rFonts w:ascii="Arial" w:hAnsi="Arial" w:cs="Arial"/>
          <w:sz w:val="24"/>
          <w:szCs w:val="24"/>
          <w:lang w:val="es-CR"/>
        </w:rPr>
        <w:t>n</w:t>
      </w:r>
      <w:r w:rsidRPr="0012779A">
        <w:rPr>
          <w:rFonts w:ascii="Arial" w:hAnsi="Arial" w:cs="Arial"/>
          <w:sz w:val="24"/>
          <w:szCs w:val="24"/>
          <w:lang w:val="es-CR"/>
        </w:rPr>
        <w:t xml:space="preserve"> ubicar en la labor de esta Institución, </w:t>
      </w:r>
      <w:r>
        <w:rPr>
          <w:rFonts w:ascii="Arial" w:hAnsi="Arial" w:cs="Arial"/>
          <w:sz w:val="24"/>
          <w:szCs w:val="24"/>
          <w:lang w:val="es-CR"/>
        </w:rPr>
        <w:t xml:space="preserve">expresa que existen muchos </w:t>
      </w:r>
      <w:r w:rsidRPr="0012779A">
        <w:rPr>
          <w:rFonts w:ascii="Arial" w:hAnsi="Arial" w:cs="Arial"/>
          <w:sz w:val="24"/>
          <w:szCs w:val="24"/>
          <w:lang w:val="es-CR"/>
        </w:rPr>
        <w:t xml:space="preserve">métodos de control de plaga.  </w:t>
      </w:r>
      <w:r>
        <w:rPr>
          <w:rFonts w:ascii="Arial" w:hAnsi="Arial" w:cs="Arial"/>
          <w:sz w:val="24"/>
          <w:szCs w:val="24"/>
          <w:lang w:val="es-CR"/>
        </w:rPr>
        <w:t>Señala</w:t>
      </w:r>
      <w:r w:rsidRPr="0012779A">
        <w:rPr>
          <w:rFonts w:ascii="Arial" w:hAnsi="Arial" w:cs="Arial"/>
          <w:sz w:val="24"/>
          <w:szCs w:val="24"/>
          <w:lang w:val="es-CR"/>
        </w:rPr>
        <w:t xml:space="preserve"> que</w:t>
      </w:r>
      <w:r>
        <w:rPr>
          <w:rFonts w:ascii="Arial" w:hAnsi="Arial" w:cs="Arial"/>
          <w:sz w:val="24"/>
          <w:szCs w:val="24"/>
          <w:lang w:val="es-CR"/>
        </w:rPr>
        <w:t xml:space="preserve"> las</w:t>
      </w:r>
      <w:r w:rsidRPr="0012779A">
        <w:rPr>
          <w:rFonts w:ascii="Arial" w:hAnsi="Arial" w:cs="Arial"/>
          <w:sz w:val="24"/>
          <w:szCs w:val="24"/>
          <w:lang w:val="es-CR"/>
        </w:rPr>
        <w:t xml:space="preserve"> implicaciones conlleva</w:t>
      </w:r>
      <w:r>
        <w:rPr>
          <w:rFonts w:ascii="Arial" w:hAnsi="Arial" w:cs="Arial"/>
          <w:sz w:val="24"/>
          <w:szCs w:val="24"/>
          <w:lang w:val="es-CR"/>
        </w:rPr>
        <w:t>n</w:t>
      </w:r>
      <w:r w:rsidRPr="0012779A">
        <w:rPr>
          <w:rFonts w:ascii="Arial" w:hAnsi="Arial" w:cs="Arial"/>
          <w:sz w:val="24"/>
          <w:szCs w:val="24"/>
          <w:lang w:val="es-CR"/>
        </w:rPr>
        <w:t xml:space="preserve"> </w:t>
      </w:r>
      <w:r>
        <w:rPr>
          <w:rFonts w:ascii="Arial" w:hAnsi="Arial" w:cs="Arial"/>
          <w:sz w:val="24"/>
          <w:szCs w:val="24"/>
          <w:lang w:val="es-CR"/>
        </w:rPr>
        <w:t xml:space="preserve">a </w:t>
      </w:r>
      <w:r w:rsidRPr="0012779A">
        <w:rPr>
          <w:rFonts w:ascii="Arial" w:hAnsi="Arial" w:cs="Arial"/>
          <w:sz w:val="24"/>
          <w:szCs w:val="24"/>
          <w:lang w:val="es-CR"/>
        </w:rPr>
        <w:t>que el TEC asuma responsabilidades que no le competen.</w:t>
      </w:r>
    </w:p>
    <w:p w:rsidR="004850AD" w:rsidRPr="00A17DF9" w:rsidRDefault="004850AD" w:rsidP="00B23F79">
      <w:pPr>
        <w:pStyle w:val="Fuentedeprrafopredet"/>
        <w:ind w:left="1631" w:hanging="1631"/>
        <w:jc w:val="center"/>
        <w:rPr>
          <w:rFonts w:ascii="Arial" w:hAnsi="Arial"/>
          <w:b/>
          <w:sz w:val="24"/>
          <w:szCs w:val="24"/>
        </w:rPr>
      </w:pPr>
      <w:r w:rsidRPr="00A17DF9">
        <w:rPr>
          <w:rFonts w:ascii="Arial" w:hAnsi="Arial"/>
          <w:b/>
          <w:sz w:val="24"/>
          <w:szCs w:val="24"/>
        </w:rPr>
        <w:t>DEFINICIÓN PUNTOS DE AGENDA</w:t>
      </w:r>
    </w:p>
    <w:p w:rsidR="004850AD" w:rsidRDefault="004850AD" w:rsidP="0010604A">
      <w:pPr>
        <w:pStyle w:val="Fuentedeprrafopredet"/>
        <w:ind w:left="1843" w:hanging="1843"/>
        <w:jc w:val="both"/>
        <w:rPr>
          <w:rFonts w:ascii="Arial" w:hAnsi="Arial"/>
          <w:b/>
          <w:sz w:val="24"/>
          <w:szCs w:val="24"/>
        </w:rPr>
      </w:pPr>
      <w:r w:rsidRPr="00452E55">
        <w:rPr>
          <w:rFonts w:ascii="Arial" w:hAnsi="Arial"/>
          <w:b/>
          <w:sz w:val="24"/>
          <w:szCs w:val="24"/>
        </w:rPr>
        <w:t xml:space="preserve">ARTÍCULO </w:t>
      </w:r>
      <w:r>
        <w:rPr>
          <w:rFonts w:ascii="Arial" w:hAnsi="Arial"/>
          <w:b/>
          <w:sz w:val="24"/>
          <w:szCs w:val="24"/>
        </w:rPr>
        <w:t>22</w:t>
      </w:r>
      <w:r w:rsidRPr="00452E55">
        <w:rPr>
          <w:rFonts w:ascii="Arial" w:hAnsi="Arial"/>
          <w:b/>
          <w:sz w:val="24"/>
          <w:szCs w:val="24"/>
        </w:rPr>
        <w:t>.</w:t>
      </w:r>
      <w:r w:rsidRPr="00452E55">
        <w:rPr>
          <w:rFonts w:ascii="Arial" w:hAnsi="Arial"/>
          <w:b/>
          <w:sz w:val="24"/>
          <w:szCs w:val="24"/>
        </w:rPr>
        <w:tab/>
      </w:r>
      <w:r w:rsidRPr="0010604A">
        <w:rPr>
          <w:rFonts w:ascii="Arial" w:hAnsi="Arial"/>
          <w:b/>
          <w:sz w:val="24"/>
          <w:szCs w:val="24"/>
        </w:rPr>
        <w:t>Definición puntos de agenda para la próxima sesión</w:t>
      </w:r>
    </w:p>
    <w:p w:rsidR="004850AD" w:rsidRPr="00871476" w:rsidRDefault="004850AD" w:rsidP="0010604A">
      <w:pPr>
        <w:pStyle w:val="Fuentedeprrafopredet"/>
        <w:ind w:left="1843" w:hanging="1843"/>
        <w:jc w:val="both"/>
        <w:rPr>
          <w:rFonts w:ascii="Arial" w:hAnsi="Arial"/>
          <w:sz w:val="24"/>
          <w:szCs w:val="24"/>
        </w:rPr>
      </w:pPr>
      <w:r w:rsidRPr="00871476">
        <w:rPr>
          <w:rFonts w:ascii="Arial" w:hAnsi="Arial"/>
          <w:sz w:val="24"/>
          <w:szCs w:val="24"/>
        </w:rPr>
        <w:t>No se presentan puntos de agenda para la próxima sesión.</w:t>
      </w:r>
    </w:p>
    <w:p w:rsidR="004850AD" w:rsidRPr="00C54D44" w:rsidRDefault="004850AD" w:rsidP="00346F46">
      <w:pPr>
        <w:jc w:val="both"/>
        <w:rPr>
          <w:rFonts w:ascii="Arial" w:hAnsi="Arial" w:cs="Arial"/>
          <w:b/>
        </w:rPr>
      </w:pPr>
      <w:r w:rsidRPr="00C54D44">
        <w:rPr>
          <w:rFonts w:ascii="Arial" w:hAnsi="Arial" w:cs="Arial"/>
          <w:b/>
        </w:rPr>
        <w:t xml:space="preserve">Sin más temas que atender y siendo las </w:t>
      </w:r>
      <w:r>
        <w:rPr>
          <w:rFonts w:ascii="Arial" w:hAnsi="Arial" w:cs="Arial"/>
          <w:b/>
        </w:rPr>
        <w:t>tres</w:t>
      </w:r>
      <w:r w:rsidRPr="00C54D44">
        <w:rPr>
          <w:rFonts w:ascii="Arial" w:hAnsi="Arial" w:cs="Arial"/>
          <w:b/>
        </w:rPr>
        <w:t xml:space="preserve"> horas con </w:t>
      </w:r>
      <w:r>
        <w:rPr>
          <w:rFonts w:ascii="Arial" w:hAnsi="Arial" w:cs="Arial"/>
          <w:b/>
        </w:rPr>
        <w:t>diez</w:t>
      </w:r>
      <w:r w:rsidRPr="00C54D44">
        <w:rPr>
          <w:rFonts w:ascii="Arial" w:hAnsi="Arial" w:cs="Arial"/>
          <w:b/>
        </w:rPr>
        <w:t xml:space="preserve"> </w:t>
      </w:r>
      <w:r>
        <w:rPr>
          <w:rFonts w:ascii="Arial" w:hAnsi="Arial" w:cs="Arial"/>
          <w:b/>
        </w:rPr>
        <w:t>minutos</w:t>
      </w:r>
      <w:r w:rsidRPr="00C54D44">
        <w:rPr>
          <w:rFonts w:ascii="Arial" w:hAnsi="Arial" w:cs="Arial"/>
          <w:b/>
        </w:rPr>
        <w:t>, se levanta la Sesión.</w:t>
      </w:r>
    </w:p>
    <w:p w:rsidR="004850AD" w:rsidRPr="006E54EA" w:rsidRDefault="004850AD" w:rsidP="00346F46">
      <w:pPr>
        <w:pStyle w:val="Textoindependiente"/>
        <w:rPr>
          <w:rFonts w:cs="Arial"/>
          <w:b w:val="0"/>
          <w:bCs w:val="0"/>
          <w:i/>
          <w:sz w:val="16"/>
          <w:szCs w:val="16"/>
          <w:lang w:val="es-CR"/>
        </w:rPr>
      </w:pPr>
      <w:r>
        <w:rPr>
          <w:rFonts w:cs="Arial"/>
          <w:b w:val="0"/>
          <w:bCs w:val="0"/>
          <w:i/>
          <w:sz w:val="16"/>
          <w:szCs w:val="16"/>
          <w:lang w:val="es-CR"/>
        </w:rPr>
        <w:t>BSS/</w:t>
      </w:r>
      <w:proofErr w:type="spellStart"/>
      <w:r>
        <w:rPr>
          <w:rFonts w:cs="Arial"/>
          <w:b w:val="0"/>
          <w:bCs w:val="0"/>
          <w:i/>
          <w:sz w:val="16"/>
          <w:szCs w:val="16"/>
          <w:lang w:val="es-CR"/>
        </w:rPr>
        <w:t>vvl</w:t>
      </w:r>
      <w:proofErr w:type="spellEnd"/>
      <w:r>
        <w:rPr>
          <w:rFonts w:cs="Arial"/>
          <w:b w:val="0"/>
          <w:bCs w:val="0"/>
          <w:i/>
          <w:sz w:val="16"/>
          <w:szCs w:val="16"/>
          <w:lang w:val="es-CR"/>
        </w:rPr>
        <w:t xml:space="preserve"> </w:t>
      </w:r>
    </w:p>
    <w:sectPr w:rsidR="004850AD" w:rsidRPr="006E54EA" w:rsidSect="00031D6E">
      <w:headerReference w:type="default" r:id="rId26"/>
      <w:headerReference w:type="first" r:id="rId27"/>
      <w:type w:val="continuous"/>
      <w:pgSz w:w="12242" w:h="15842" w:code="1"/>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0AD" w:rsidRDefault="004850AD">
      <w:r>
        <w:separator/>
      </w:r>
    </w:p>
  </w:endnote>
  <w:endnote w:type="continuationSeparator" w:id="0">
    <w:p w:rsidR="004850AD" w:rsidRDefault="00485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TE1865388t00">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Nimbus Roman No9 L">
    <w:altName w:val="Times New Roman"/>
    <w:charset w:val="00"/>
    <w:family w:val="roman"/>
    <w:pitch w:val="variable"/>
  </w:font>
  <w:font w:name="Helvetica">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0AD" w:rsidRDefault="004850AD">
      <w:r>
        <w:separator/>
      </w:r>
    </w:p>
  </w:footnote>
  <w:footnote w:type="continuationSeparator" w:id="0">
    <w:p w:rsidR="004850AD" w:rsidRDefault="004850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0AD" w:rsidRPr="002E34D1" w:rsidRDefault="004850AD" w:rsidP="00312BCC">
    <w:pPr>
      <w:pStyle w:val="Encabezado"/>
      <w:tabs>
        <w:tab w:val="right" w:pos="8880"/>
      </w:tabs>
      <w:rPr>
        <w:rStyle w:val="Nmerodepgina"/>
        <w:i/>
        <w:iCs/>
        <w:sz w:val="18"/>
        <w:szCs w:val="18"/>
      </w:rPr>
    </w:pPr>
    <w:r>
      <w:rPr>
        <w:i/>
        <w:iCs/>
        <w:sz w:val="18"/>
        <w:szCs w:val="18"/>
      </w:rPr>
      <w:t>ACTA No. 2744</w:t>
    </w:r>
    <w:r w:rsidRPr="00312BCC">
      <w:rPr>
        <w:i/>
        <w:iCs/>
        <w:sz w:val="18"/>
        <w:szCs w:val="18"/>
      </w:rPr>
      <w:t xml:space="preserve"> </w:t>
    </w:r>
    <w:r>
      <w:rPr>
        <w:i/>
        <w:iCs/>
        <w:sz w:val="18"/>
        <w:szCs w:val="18"/>
      </w:rPr>
      <w:tab/>
      <w:t>CONSEJO INSTITUCIONAL  </w:t>
    </w:r>
    <w:r>
      <w:rPr>
        <w:i/>
        <w:iCs/>
        <w:sz w:val="18"/>
        <w:szCs w:val="18"/>
      </w:rPr>
      <w:tab/>
      <w:t xml:space="preserve">PAGINA </w:t>
    </w:r>
    <w:r w:rsidR="00305D80">
      <w:rPr>
        <w:rStyle w:val="Nmerodepgina"/>
        <w:i/>
        <w:iCs/>
        <w:sz w:val="18"/>
        <w:szCs w:val="18"/>
      </w:rPr>
      <w:fldChar w:fldCharType="begin"/>
    </w:r>
    <w:r>
      <w:rPr>
        <w:rStyle w:val="Nmerodepgina"/>
        <w:i/>
        <w:iCs/>
        <w:sz w:val="18"/>
        <w:szCs w:val="18"/>
      </w:rPr>
      <w:instrText xml:space="preserve"> PAGE </w:instrText>
    </w:r>
    <w:r w:rsidR="00305D80">
      <w:rPr>
        <w:rStyle w:val="Nmerodepgina"/>
        <w:i/>
        <w:iCs/>
        <w:sz w:val="18"/>
        <w:szCs w:val="18"/>
      </w:rPr>
      <w:fldChar w:fldCharType="separate"/>
    </w:r>
    <w:r w:rsidR="00604C35">
      <w:rPr>
        <w:rStyle w:val="Nmerodepgina"/>
        <w:i/>
        <w:iCs/>
        <w:noProof/>
        <w:sz w:val="18"/>
        <w:szCs w:val="18"/>
      </w:rPr>
      <w:t>65</w:t>
    </w:r>
    <w:r w:rsidR="00305D80">
      <w:rPr>
        <w:rStyle w:val="Nmerodepgina"/>
        <w:i/>
        <w:iCs/>
        <w:sz w:val="18"/>
        <w:szCs w:val="18"/>
      </w:rPr>
      <w:fldChar w:fldCharType="end"/>
    </w:r>
    <w:r>
      <w:rPr>
        <w:rStyle w:val="Nmerodepgina"/>
        <w:i/>
        <w:iCs/>
        <w:sz w:val="18"/>
        <w:szCs w:val="18"/>
      </w:rPr>
      <w:t>-66</w:t>
    </w:r>
  </w:p>
  <w:p w:rsidR="004850AD" w:rsidRDefault="004850AD">
    <w:pPr>
      <w:pStyle w:val="Encabezado"/>
      <w:rPr>
        <w:rStyle w:val="Nmerodepgina"/>
        <w:i/>
        <w:iCs/>
        <w:sz w:val="18"/>
        <w:szCs w:val="18"/>
      </w:rPr>
    </w:pPr>
    <w:r>
      <w:rPr>
        <w:rStyle w:val="Nmerodepgina"/>
        <w:i/>
        <w:iCs/>
        <w:sz w:val="18"/>
        <w:szCs w:val="18"/>
      </w:rPr>
      <w:t xml:space="preserve">Acta </w:t>
    </w:r>
    <w:r w:rsidR="00F77617">
      <w:rPr>
        <w:rStyle w:val="Nmerodepgina"/>
        <w:i/>
        <w:iCs/>
        <w:sz w:val="18"/>
        <w:szCs w:val="18"/>
      </w:rPr>
      <w:t>Aprobada</w:t>
    </w:r>
  </w:p>
  <w:p w:rsidR="004850AD" w:rsidRDefault="004850AD">
    <w:pPr>
      <w:pStyle w:val="Encabezado"/>
      <w:tabs>
        <w:tab w:val="right" w:pos="8460"/>
      </w:tabs>
    </w:pPr>
    <w:r>
      <w:t>_________________________________________________________________________</w:t>
    </w:r>
  </w:p>
  <w:p w:rsidR="004850AD" w:rsidRDefault="004850A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0AD" w:rsidRDefault="005034E8" w:rsidP="00312BCC">
    <w:pPr>
      <w:pStyle w:val="Fuentedeprrafopredet"/>
      <w:tabs>
        <w:tab w:val="left" w:pos="2835"/>
      </w:tabs>
      <w:jc w:val="center"/>
      <w:rPr>
        <w:b/>
        <w:bCs/>
        <w:sz w:val="24"/>
        <w:szCs w:val="24"/>
        <w:lang w:val="es-ES_tradnl"/>
      </w:rPr>
    </w:pPr>
    <w:r>
      <w:rPr>
        <w:noProof/>
        <w:lang w:val="es-CR" w:eastAsia="es-CR"/>
      </w:rPr>
      <w:drawing>
        <wp:anchor distT="0" distB="0" distL="114300" distR="114300" simplePos="0" relativeHeight="251660288" behindDoc="0" locked="0" layoutInCell="1" allowOverlap="1">
          <wp:simplePos x="0" y="0"/>
          <wp:positionH relativeFrom="column">
            <wp:posOffset>5553710</wp:posOffset>
          </wp:positionH>
          <wp:positionV relativeFrom="paragraph">
            <wp:posOffset>-269240</wp:posOffset>
          </wp:positionV>
          <wp:extent cx="860425" cy="715645"/>
          <wp:effectExtent l="19050" t="0" r="0" b="0"/>
          <wp:wrapThrough wrapText="bothSides">
            <wp:wrapPolygon edited="0">
              <wp:start x="-478" y="0"/>
              <wp:lineTo x="-478" y="21274"/>
              <wp:lineTo x="21520" y="21274"/>
              <wp:lineTo x="21520" y="0"/>
              <wp:lineTo x="-478"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860425" cy="715645"/>
                  </a:xfrm>
                  <a:prstGeom prst="rect">
                    <a:avLst/>
                  </a:prstGeom>
                  <a:noFill/>
                </pic:spPr>
              </pic:pic>
            </a:graphicData>
          </a:graphic>
        </wp:anchor>
      </w:drawing>
    </w:r>
    <w:r w:rsidR="004850AD">
      <w:rPr>
        <w:rFonts w:ascii="Univers (W1)" w:hAnsi="Univers (W1)"/>
        <w:b/>
        <w:bCs/>
        <w:sz w:val="32"/>
        <w:szCs w:val="32"/>
      </w:rPr>
      <w:t>CONSEJO INSTITUCIONAL</w:t>
    </w:r>
  </w:p>
  <w:p w:rsidR="004850AD" w:rsidRDefault="004850AD">
    <w:pPr>
      <w:pStyle w:val="Encabezado"/>
      <w:rPr>
        <w:b/>
        <w:bCs/>
      </w:rPr>
    </w:pPr>
  </w:p>
  <w:p w:rsidR="004850AD" w:rsidRDefault="005034E8" w:rsidP="00312BCC">
    <w:pPr>
      <w:pStyle w:val="Encabezado"/>
      <w:tabs>
        <w:tab w:val="clear" w:pos="4419"/>
        <w:tab w:val="clear" w:pos="8838"/>
      </w:tabs>
      <w:jc w:val="center"/>
      <w:rPr>
        <w:b/>
        <w:bCs/>
      </w:rPr>
    </w:pPr>
    <w:r>
      <w:rPr>
        <w:b/>
        <w:noProof/>
        <w:lang w:val="es-CR" w:eastAsia="es-CR"/>
      </w:rPr>
      <w:drawing>
        <wp:inline distT="0" distB="0" distL="0" distR="0">
          <wp:extent cx="5352415" cy="133985"/>
          <wp:effectExtent l="19050" t="0" r="635" b="0"/>
          <wp:docPr id="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srcRect/>
                  <a:stretch>
                    <a:fillRect/>
                  </a:stretch>
                </pic:blipFill>
                <pic:spPr bwMode="auto">
                  <a:xfrm>
                    <a:off x="0" y="0"/>
                    <a:ext cx="5352415" cy="13398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73275DC"/>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C368F8CA"/>
    <w:lvl w:ilvl="0">
      <w:start w:val="1"/>
      <w:numFmt w:val="bullet"/>
      <w:lvlText w:val=""/>
      <w:lvlJc w:val="left"/>
      <w:pPr>
        <w:tabs>
          <w:tab w:val="num" w:pos="360"/>
        </w:tabs>
        <w:ind w:left="360" w:hanging="360"/>
      </w:pPr>
      <w:rPr>
        <w:rFonts w:ascii="Symbol" w:hAnsi="Symbol" w:hint="default"/>
      </w:rPr>
    </w:lvl>
  </w:abstractNum>
  <w:abstractNum w:abstractNumId="2">
    <w:nsid w:val="00000002"/>
    <w:multiLevelType w:val="singleLevel"/>
    <w:tmpl w:val="00000002"/>
    <w:name w:val="WW8Num1"/>
    <w:lvl w:ilvl="0">
      <w:start w:val="1"/>
      <w:numFmt w:val="lowerLetter"/>
      <w:lvlText w:val="%1."/>
      <w:lvlJc w:val="left"/>
      <w:pPr>
        <w:tabs>
          <w:tab w:val="num" w:pos="718"/>
        </w:tabs>
        <w:ind w:left="718" w:hanging="360"/>
      </w:pPr>
      <w:rPr>
        <w:rFonts w:cs="Times New Roman"/>
        <w:b/>
      </w:rPr>
    </w:lvl>
  </w:abstractNum>
  <w:abstractNum w:abstractNumId="3">
    <w:nsid w:val="033B2BF7"/>
    <w:multiLevelType w:val="hybridMultilevel"/>
    <w:tmpl w:val="16201BCE"/>
    <w:name w:val="WW8Num2"/>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4">
    <w:nsid w:val="04D472A6"/>
    <w:multiLevelType w:val="hybridMultilevel"/>
    <w:tmpl w:val="4AD65322"/>
    <w:lvl w:ilvl="0" w:tplc="080A000F">
      <w:start w:val="1"/>
      <w:numFmt w:val="decimal"/>
      <w:lvlText w:val="%1."/>
      <w:lvlJc w:val="left"/>
      <w:pPr>
        <w:ind w:left="720" w:hanging="360"/>
      </w:pPr>
      <w:rPr>
        <w:rFonts w:cs="Times New Roman"/>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
    <w:nsid w:val="07410512"/>
    <w:multiLevelType w:val="hybridMultilevel"/>
    <w:tmpl w:val="886ACA22"/>
    <w:lvl w:ilvl="0" w:tplc="0C0A000F">
      <w:start w:val="1"/>
      <w:numFmt w:val="decimal"/>
      <w:lvlText w:val="%1."/>
      <w:lvlJc w:val="left"/>
      <w:pPr>
        <w:ind w:left="1182" w:hanging="360"/>
      </w:pPr>
      <w:rPr>
        <w:rFonts w:cs="Times New Roman"/>
      </w:rPr>
    </w:lvl>
    <w:lvl w:ilvl="1" w:tplc="0C0A0019" w:tentative="1">
      <w:start w:val="1"/>
      <w:numFmt w:val="lowerLetter"/>
      <w:lvlText w:val="%2."/>
      <w:lvlJc w:val="left"/>
      <w:pPr>
        <w:ind w:left="1902" w:hanging="360"/>
      </w:pPr>
      <w:rPr>
        <w:rFonts w:cs="Times New Roman"/>
      </w:rPr>
    </w:lvl>
    <w:lvl w:ilvl="2" w:tplc="0C0A001B" w:tentative="1">
      <w:start w:val="1"/>
      <w:numFmt w:val="lowerRoman"/>
      <w:lvlText w:val="%3."/>
      <w:lvlJc w:val="right"/>
      <w:pPr>
        <w:ind w:left="2622" w:hanging="180"/>
      </w:pPr>
      <w:rPr>
        <w:rFonts w:cs="Times New Roman"/>
      </w:rPr>
    </w:lvl>
    <w:lvl w:ilvl="3" w:tplc="0C0A000F" w:tentative="1">
      <w:start w:val="1"/>
      <w:numFmt w:val="decimal"/>
      <w:lvlText w:val="%4."/>
      <w:lvlJc w:val="left"/>
      <w:pPr>
        <w:ind w:left="3342" w:hanging="360"/>
      </w:pPr>
      <w:rPr>
        <w:rFonts w:cs="Times New Roman"/>
      </w:rPr>
    </w:lvl>
    <w:lvl w:ilvl="4" w:tplc="0C0A0019" w:tentative="1">
      <w:start w:val="1"/>
      <w:numFmt w:val="lowerLetter"/>
      <w:lvlText w:val="%5."/>
      <w:lvlJc w:val="left"/>
      <w:pPr>
        <w:ind w:left="4062" w:hanging="360"/>
      </w:pPr>
      <w:rPr>
        <w:rFonts w:cs="Times New Roman"/>
      </w:rPr>
    </w:lvl>
    <w:lvl w:ilvl="5" w:tplc="0C0A001B" w:tentative="1">
      <w:start w:val="1"/>
      <w:numFmt w:val="lowerRoman"/>
      <w:lvlText w:val="%6."/>
      <w:lvlJc w:val="right"/>
      <w:pPr>
        <w:ind w:left="4782" w:hanging="180"/>
      </w:pPr>
      <w:rPr>
        <w:rFonts w:cs="Times New Roman"/>
      </w:rPr>
    </w:lvl>
    <w:lvl w:ilvl="6" w:tplc="0C0A000F" w:tentative="1">
      <w:start w:val="1"/>
      <w:numFmt w:val="decimal"/>
      <w:lvlText w:val="%7."/>
      <w:lvlJc w:val="left"/>
      <w:pPr>
        <w:ind w:left="5502" w:hanging="360"/>
      </w:pPr>
      <w:rPr>
        <w:rFonts w:cs="Times New Roman"/>
      </w:rPr>
    </w:lvl>
    <w:lvl w:ilvl="7" w:tplc="0C0A0019" w:tentative="1">
      <w:start w:val="1"/>
      <w:numFmt w:val="lowerLetter"/>
      <w:lvlText w:val="%8."/>
      <w:lvlJc w:val="left"/>
      <w:pPr>
        <w:ind w:left="6222" w:hanging="360"/>
      </w:pPr>
      <w:rPr>
        <w:rFonts w:cs="Times New Roman"/>
      </w:rPr>
    </w:lvl>
    <w:lvl w:ilvl="8" w:tplc="0C0A001B" w:tentative="1">
      <w:start w:val="1"/>
      <w:numFmt w:val="lowerRoman"/>
      <w:lvlText w:val="%9."/>
      <w:lvlJc w:val="right"/>
      <w:pPr>
        <w:ind w:left="6942" w:hanging="180"/>
      </w:pPr>
      <w:rPr>
        <w:rFonts w:cs="Times New Roman"/>
      </w:rPr>
    </w:lvl>
  </w:abstractNum>
  <w:abstractNum w:abstractNumId="6">
    <w:nsid w:val="09290AF3"/>
    <w:multiLevelType w:val="hybridMultilevel"/>
    <w:tmpl w:val="955C96DA"/>
    <w:name w:val="WW8Num1222222"/>
    <w:lvl w:ilvl="0" w:tplc="140A0019">
      <w:start w:val="1"/>
      <w:numFmt w:val="lowerLetter"/>
      <w:lvlText w:val="%1."/>
      <w:lvlJc w:val="left"/>
      <w:pPr>
        <w:ind w:left="1428" w:hanging="360"/>
      </w:pPr>
      <w:rPr>
        <w:rFonts w:cs="Times New Roman"/>
      </w:rPr>
    </w:lvl>
    <w:lvl w:ilvl="1" w:tplc="140A0019" w:tentative="1">
      <w:start w:val="1"/>
      <w:numFmt w:val="lowerLetter"/>
      <w:lvlText w:val="%2."/>
      <w:lvlJc w:val="left"/>
      <w:pPr>
        <w:ind w:left="2148" w:hanging="360"/>
      </w:pPr>
      <w:rPr>
        <w:rFonts w:cs="Times New Roman"/>
      </w:rPr>
    </w:lvl>
    <w:lvl w:ilvl="2" w:tplc="140A001B" w:tentative="1">
      <w:start w:val="1"/>
      <w:numFmt w:val="lowerRoman"/>
      <w:lvlText w:val="%3."/>
      <w:lvlJc w:val="right"/>
      <w:pPr>
        <w:ind w:left="2868" w:hanging="180"/>
      </w:pPr>
      <w:rPr>
        <w:rFonts w:cs="Times New Roman"/>
      </w:rPr>
    </w:lvl>
    <w:lvl w:ilvl="3" w:tplc="140A000F" w:tentative="1">
      <w:start w:val="1"/>
      <w:numFmt w:val="decimal"/>
      <w:lvlText w:val="%4."/>
      <w:lvlJc w:val="left"/>
      <w:pPr>
        <w:ind w:left="3588" w:hanging="360"/>
      </w:pPr>
      <w:rPr>
        <w:rFonts w:cs="Times New Roman"/>
      </w:rPr>
    </w:lvl>
    <w:lvl w:ilvl="4" w:tplc="140A0019" w:tentative="1">
      <w:start w:val="1"/>
      <w:numFmt w:val="lowerLetter"/>
      <w:lvlText w:val="%5."/>
      <w:lvlJc w:val="left"/>
      <w:pPr>
        <w:ind w:left="4308" w:hanging="360"/>
      </w:pPr>
      <w:rPr>
        <w:rFonts w:cs="Times New Roman"/>
      </w:rPr>
    </w:lvl>
    <w:lvl w:ilvl="5" w:tplc="140A001B" w:tentative="1">
      <w:start w:val="1"/>
      <w:numFmt w:val="lowerRoman"/>
      <w:lvlText w:val="%6."/>
      <w:lvlJc w:val="right"/>
      <w:pPr>
        <w:ind w:left="5028" w:hanging="180"/>
      </w:pPr>
      <w:rPr>
        <w:rFonts w:cs="Times New Roman"/>
      </w:rPr>
    </w:lvl>
    <w:lvl w:ilvl="6" w:tplc="140A000F" w:tentative="1">
      <w:start w:val="1"/>
      <w:numFmt w:val="decimal"/>
      <w:lvlText w:val="%7."/>
      <w:lvlJc w:val="left"/>
      <w:pPr>
        <w:ind w:left="5748" w:hanging="360"/>
      </w:pPr>
      <w:rPr>
        <w:rFonts w:cs="Times New Roman"/>
      </w:rPr>
    </w:lvl>
    <w:lvl w:ilvl="7" w:tplc="140A0019" w:tentative="1">
      <w:start w:val="1"/>
      <w:numFmt w:val="lowerLetter"/>
      <w:lvlText w:val="%8."/>
      <w:lvlJc w:val="left"/>
      <w:pPr>
        <w:ind w:left="6468" w:hanging="360"/>
      </w:pPr>
      <w:rPr>
        <w:rFonts w:cs="Times New Roman"/>
      </w:rPr>
    </w:lvl>
    <w:lvl w:ilvl="8" w:tplc="140A001B" w:tentative="1">
      <w:start w:val="1"/>
      <w:numFmt w:val="lowerRoman"/>
      <w:lvlText w:val="%9."/>
      <w:lvlJc w:val="right"/>
      <w:pPr>
        <w:ind w:left="7188" w:hanging="180"/>
      </w:pPr>
      <w:rPr>
        <w:rFonts w:cs="Times New Roman"/>
      </w:rPr>
    </w:lvl>
  </w:abstractNum>
  <w:abstractNum w:abstractNumId="7">
    <w:nsid w:val="092F10EF"/>
    <w:multiLevelType w:val="hybridMultilevel"/>
    <w:tmpl w:val="ECCABE38"/>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8">
    <w:nsid w:val="0E4A6D57"/>
    <w:multiLevelType w:val="multilevel"/>
    <w:tmpl w:val="EC80984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9">
    <w:nsid w:val="13C653C4"/>
    <w:multiLevelType w:val="hybridMultilevel"/>
    <w:tmpl w:val="16F2A45A"/>
    <w:lvl w:ilvl="0" w:tplc="006EDB80">
      <w:start w:val="1"/>
      <w:numFmt w:val="decimal"/>
      <w:lvlText w:val="%1."/>
      <w:lvlJc w:val="left"/>
      <w:pPr>
        <w:tabs>
          <w:tab w:val="num" w:pos="360"/>
        </w:tabs>
        <w:ind w:left="360" w:hanging="360"/>
      </w:pPr>
      <w:rPr>
        <w:rFonts w:ascii="Arial" w:hAnsi="Arial" w:cs="Times New Roman" w:hint="default"/>
        <w:b/>
        <w:i w:val="0"/>
        <w:color w:val="auto"/>
        <w:sz w:val="24"/>
        <w:szCs w:val="24"/>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nsid w:val="152C6F69"/>
    <w:multiLevelType w:val="multilevel"/>
    <w:tmpl w:val="A45619D6"/>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1">
    <w:nsid w:val="1A085413"/>
    <w:multiLevelType w:val="hybridMultilevel"/>
    <w:tmpl w:val="5C62B52C"/>
    <w:lvl w:ilvl="0" w:tplc="48CE5586">
      <w:start w:val="1"/>
      <w:numFmt w:val="lowerLetter"/>
      <w:lvlText w:val="%1."/>
      <w:lvlJc w:val="left"/>
      <w:pPr>
        <w:tabs>
          <w:tab w:val="num" w:pos="360"/>
        </w:tabs>
        <w:ind w:left="360" w:hanging="360"/>
      </w:pPr>
      <w:rPr>
        <w:rFonts w:ascii="Arial" w:hAnsi="Arial" w:cs="TTE1865388t00" w:hint="default"/>
        <w:b/>
        <w:i w:val="0"/>
      </w:rPr>
    </w:lvl>
    <w:lvl w:ilvl="1" w:tplc="0C0A0019" w:tentative="1">
      <w:start w:val="1"/>
      <w:numFmt w:val="lowerLetter"/>
      <w:lvlText w:val="%2."/>
      <w:lvlJc w:val="left"/>
      <w:pPr>
        <w:tabs>
          <w:tab w:val="num" w:pos="360"/>
        </w:tabs>
        <w:ind w:left="360" w:hanging="360"/>
      </w:pPr>
      <w:rPr>
        <w:rFonts w:cs="Times New Roman"/>
      </w:rPr>
    </w:lvl>
    <w:lvl w:ilvl="2" w:tplc="0C0A001B" w:tentative="1">
      <w:start w:val="1"/>
      <w:numFmt w:val="lowerRoman"/>
      <w:lvlText w:val="%3."/>
      <w:lvlJc w:val="right"/>
      <w:pPr>
        <w:tabs>
          <w:tab w:val="num" w:pos="1080"/>
        </w:tabs>
        <w:ind w:left="1080" w:hanging="180"/>
      </w:pPr>
      <w:rPr>
        <w:rFonts w:cs="Times New Roman"/>
      </w:rPr>
    </w:lvl>
    <w:lvl w:ilvl="3" w:tplc="0C0A000F" w:tentative="1">
      <w:start w:val="1"/>
      <w:numFmt w:val="decimal"/>
      <w:lvlText w:val="%4."/>
      <w:lvlJc w:val="left"/>
      <w:pPr>
        <w:tabs>
          <w:tab w:val="num" w:pos="1800"/>
        </w:tabs>
        <w:ind w:left="1800" w:hanging="360"/>
      </w:pPr>
      <w:rPr>
        <w:rFonts w:cs="Times New Roman"/>
      </w:rPr>
    </w:lvl>
    <w:lvl w:ilvl="4" w:tplc="0C0A0019" w:tentative="1">
      <w:start w:val="1"/>
      <w:numFmt w:val="lowerLetter"/>
      <w:lvlText w:val="%5."/>
      <w:lvlJc w:val="left"/>
      <w:pPr>
        <w:tabs>
          <w:tab w:val="num" w:pos="2520"/>
        </w:tabs>
        <w:ind w:left="2520" w:hanging="360"/>
      </w:pPr>
      <w:rPr>
        <w:rFonts w:cs="Times New Roman"/>
      </w:rPr>
    </w:lvl>
    <w:lvl w:ilvl="5" w:tplc="0C0A001B" w:tentative="1">
      <w:start w:val="1"/>
      <w:numFmt w:val="lowerRoman"/>
      <w:lvlText w:val="%6."/>
      <w:lvlJc w:val="right"/>
      <w:pPr>
        <w:tabs>
          <w:tab w:val="num" w:pos="3240"/>
        </w:tabs>
        <w:ind w:left="3240" w:hanging="180"/>
      </w:pPr>
      <w:rPr>
        <w:rFonts w:cs="Times New Roman"/>
      </w:rPr>
    </w:lvl>
    <w:lvl w:ilvl="6" w:tplc="0C0A000F" w:tentative="1">
      <w:start w:val="1"/>
      <w:numFmt w:val="decimal"/>
      <w:lvlText w:val="%7."/>
      <w:lvlJc w:val="left"/>
      <w:pPr>
        <w:tabs>
          <w:tab w:val="num" w:pos="3960"/>
        </w:tabs>
        <w:ind w:left="3960" w:hanging="360"/>
      </w:pPr>
      <w:rPr>
        <w:rFonts w:cs="Times New Roman"/>
      </w:rPr>
    </w:lvl>
    <w:lvl w:ilvl="7" w:tplc="0C0A0019" w:tentative="1">
      <w:start w:val="1"/>
      <w:numFmt w:val="lowerLetter"/>
      <w:lvlText w:val="%8."/>
      <w:lvlJc w:val="left"/>
      <w:pPr>
        <w:tabs>
          <w:tab w:val="num" w:pos="4680"/>
        </w:tabs>
        <w:ind w:left="4680" w:hanging="360"/>
      </w:pPr>
      <w:rPr>
        <w:rFonts w:cs="Times New Roman"/>
      </w:rPr>
    </w:lvl>
    <w:lvl w:ilvl="8" w:tplc="0C0A001B" w:tentative="1">
      <w:start w:val="1"/>
      <w:numFmt w:val="lowerRoman"/>
      <w:lvlText w:val="%9."/>
      <w:lvlJc w:val="right"/>
      <w:pPr>
        <w:tabs>
          <w:tab w:val="num" w:pos="5400"/>
        </w:tabs>
        <w:ind w:left="5400" w:hanging="180"/>
      </w:pPr>
      <w:rPr>
        <w:rFonts w:cs="Times New Roman"/>
      </w:rPr>
    </w:lvl>
  </w:abstractNum>
  <w:abstractNum w:abstractNumId="12">
    <w:nsid w:val="1BDD2394"/>
    <w:multiLevelType w:val="hybridMultilevel"/>
    <w:tmpl w:val="598CAAFA"/>
    <w:name w:val="WW8Num122"/>
    <w:lvl w:ilvl="0" w:tplc="B89E3D16">
      <w:start w:val="1"/>
      <w:numFmt w:val="decimal"/>
      <w:lvlText w:val="%1."/>
      <w:lvlJc w:val="left"/>
      <w:pPr>
        <w:ind w:left="720" w:hanging="360"/>
      </w:pPr>
      <w:rPr>
        <w:rFonts w:cs="Times New Roman"/>
        <w:b w:val="0"/>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3">
    <w:nsid w:val="1C563AF7"/>
    <w:multiLevelType w:val="hybridMultilevel"/>
    <w:tmpl w:val="4FDAB33E"/>
    <w:lvl w:ilvl="0" w:tplc="4126C182">
      <w:start w:val="1"/>
      <w:numFmt w:val="lowerLetter"/>
      <w:lvlText w:val="%1."/>
      <w:lvlJc w:val="left"/>
      <w:pPr>
        <w:ind w:left="825" w:hanging="465"/>
      </w:pPr>
      <w:rPr>
        <w:rFonts w:cs="Times New Roman" w:hint="default"/>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4">
    <w:nsid w:val="1EC409E6"/>
    <w:multiLevelType w:val="multilevel"/>
    <w:tmpl w:val="C296AE3A"/>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5">
    <w:nsid w:val="22F37960"/>
    <w:multiLevelType w:val="hybridMultilevel"/>
    <w:tmpl w:val="FE083E3A"/>
    <w:name w:val="WW8Num122222"/>
    <w:lvl w:ilvl="0" w:tplc="3A985DBE">
      <w:start w:val="1"/>
      <w:numFmt w:val="decimal"/>
      <w:lvlText w:val="%1."/>
      <w:lvlJc w:val="left"/>
      <w:pPr>
        <w:ind w:left="720" w:hanging="360"/>
      </w:pPr>
      <w:rPr>
        <w:rFonts w:cs="Times New Roman"/>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6">
    <w:nsid w:val="24644591"/>
    <w:multiLevelType w:val="hybridMultilevel"/>
    <w:tmpl w:val="7690FA90"/>
    <w:lvl w:ilvl="0" w:tplc="1792B592">
      <w:start w:val="1"/>
      <w:numFmt w:val="lowerLetter"/>
      <w:pStyle w:val="Punto"/>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740"/>
        </w:tabs>
        <w:ind w:left="740" w:hanging="360"/>
      </w:pPr>
      <w:rPr>
        <w:rFonts w:cs="Times New Roman"/>
      </w:rPr>
    </w:lvl>
    <w:lvl w:ilvl="2" w:tplc="0C0A001B" w:tentative="1">
      <w:start w:val="1"/>
      <w:numFmt w:val="lowerRoman"/>
      <w:lvlText w:val="%3."/>
      <w:lvlJc w:val="right"/>
      <w:pPr>
        <w:tabs>
          <w:tab w:val="num" w:pos="1460"/>
        </w:tabs>
        <w:ind w:left="1460" w:hanging="180"/>
      </w:pPr>
      <w:rPr>
        <w:rFonts w:cs="Times New Roman"/>
      </w:rPr>
    </w:lvl>
    <w:lvl w:ilvl="3" w:tplc="0C0A000F" w:tentative="1">
      <w:start w:val="1"/>
      <w:numFmt w:val="decimal"/>
      <w:lvlText w:val="%4."/>
      <w:lvlJc w:val="left"/>
      <w:pPr>
        <w:tabs>
          <w:tab w:val="num" w:pos="2180"/>
        </w:tabs>
        <w:ind w:left="2180" w:hanging="360"/>
      </w:pPr>
      <w:rPr>
        <w:rFonts w:cs="Times New Roman"/>
      </w:rPr>
    </w:lvl>
    <w:lvl w:ilvl="4" w:tplc="0C0A0019" w:tentative="1">
      <w:start w:val="1"/>
      <w:numFmt w:val="lowerLetter"/>
      <w:lvlText w:val="%5."/>
      <w:lvlJc w:val="left"/>
      <w:pPr>
        <w:tabs>
          <w:tab w:val="num" w:pos="2900"/>
        </w:tabs>
        <w:ind w:left="2900" w:hanging="360"/>
      </w:pPr>
      <w:rPr>
        <w:rFonts w:cs="Times New Roman"/>
      </w:rPr>
    </w:lvl>
    <w:lvl w:ilvl="5" w:tplc="0C0A001B" w:tentative="1">
      <w:start w:val="1"/>
      <w:numFmt w:val="lowerRoman"/>
      <w:lvlText w:val="%6."/>
      <w:lvlJc w:val="right"/>
      <w:pPr>
        <w:tabs>
          <w:tab w:val="num" w:pos="3620"/>
        </w:tabs>
        <w:ind w:left="3620" w:hanging="180"/>
      </w:pPr>
      <w:rPr>
        <w:rFonts w:cs="Times New Roman"/>
      </w:rPr>
    </w:lvl>
    <w:lvl w:ilvl="6" w:tplc="0C0A000F" w:tentative="1">
      <w:start w:val="1"/>
      <w:numFmt w:val="decimal"/>
      <w:lvlText w:val="%7."/>
      <w:lvlJc w:val="left"/>
      <w:pPr>
        <w:tabs>
          <w:tab w:val="num" w:pos="4340"/>
        </w:tabs>
        <w:ind w:left="4340" w:hanging="360"/>
      </w:pPr>
      <w:rPr>
        <w:rFonts w:cs="Times New Roman"/>
      </w:rPr>
    </w:lvl>
    <w:lvl w:ilvl="7" w:tplc="0C0A0019" w:tentative="1">
      <w:start w:val="1"/>
      <w:numFmt w:val="lowerLetter"/>
      <w:lvlText w:val="%8."/>
      <w:lvlJc w:val="left"/>
      <w:pPr>
        <w:tabs>
          <w:tab w:val="num" w:pos="5060"/>
        </w:tabs>
        <w:ind w:left="5060" w:hanging="360"/>
      </w:pPr>
      <w:rPr>
        <w:rFonts w:cs="Times New Roman"/>
      </w:rPr>
    </w:lvl>
    <w:lvl w:ilvl="8" w:tplc="0C0A001B" w:tentative="1">
      <w:start w:val="1"/>
      <w:numFmt w:val="lowerRoman"/>
      <w:lvlText w:val="%9."/>
      <w:lvlJc w:val="right"/>
      <w:pPr>
        <w:tabs>
          <w:tab w:val="num" w:pos="5780"/>
        </w:tabs>
        <w:ind w:left="5780" w:hanging="180"/>
      </w:pPr>
      <w:rPr>
        <w:rFonts w:cs="Times New Roman"/>
      </w:rPr>
    </w:lvl>
  </w:abstractNum>
  <w:abstractNum w:abstractNumId="17">
    <w:nsid w:val="26536E66"/>
    <w:multiLevelType w:val="multilevel"/>
    <w:tmpl w:val="F83488D0"/>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8">
    <w:nsid w:val="26DA24C7"/>
    <w:multiLevelType w:val="hybridMultilevel"/>
    <w:tmpl w:val="22CC2F26"/>
    <w:lvl w:ilvl="0" w:tplc="D01EB9AA">
      <w:start w:val="1"/>
      <w:numFmt w:val="decimal"/>
      <w:pStyle w:val="TtulodeTDC1"/>
      <w:lvlText w:val="%1."/>
      <w:lvlJc w:val="left"/>
      <w:pPr>
        <w:ind w:left="720" w:hanging="360"/>
      </w:pPr>
      <w:rPr>
        <w:rFonts w:cs="Times New Roman" w:hint="default"/>
      </w:rPr>
    </w:lvl>
    <w:lvl w:ilvl="1" w:tplc="677EE2C8"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9">
    <w:nsid w:val="28CB3F44"/>
    <w:multiLevelType w:val="multilevel"/>
    <w:tmpl w:val="A8A69CCC"/>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0">
    <w:nsid w:val="2B366EA6"/>
    <w:multiLevelType w:val="hybridMultilevel"/>
    <w:tmpl w:val="D50A6580"/>
    <w:lvl w:ilvl="0" w:tplc="E1565260">
      <w:start w:val="1"/>
      <w:numFmt w:val="decimal"/>
      <w:lvlText w:val="%1."/>
      <w:lvlJc w:val="left"/>
      <w:pPr>
        <w:tabs>
          <w:tab w:val="num" w:pos="720"/>
        </w:tabs>
        <w:ind w:left="720" w:hanging="360"/>
      </w:pPr>
      <w:rPr>
        <w:rFonts w:ascii="Arial" w:hAnsi="Arial" w:cs="Times New Roman" w:hint="default"/>
        <w:b/>
        <w:i w:val="0"/>
        <w:color w:val="auto"/>
      </w:rPr>
    </w:lvl>
    <w:lvl w:ilvl="1" w:tplc="5598397E">
      <w:start w:val="1"/>
      <w:numFmt w:val="lowerLetter"/>
      <w:lvlText w:val="%2."/>
      <w:lvlJc w:val="left"/>
      <w:pPr>
        <w:tabs>
          <w:tab w:val="num" w:pos="1440"/>
        </w:tabs>
        <w:ind w:left="1440" w:hanging="360"/>
      </w:pPr>
      <w:rPr>
        <w:rFonts w:cs="Times New Roman" w:hint="default"/>
        <w:b/>
        <w:i w:val="0"/>
        <w:sz w:val="24"/>
        <w:szCs w:val="24"/>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1">
    <w:nsid w:val="2CB020F7"/>
    <w:multiLevelType w:val="hybridMultilevel"/>
    <w:tmpl w:val="85C43F64"/>
    <w:lvl w:ilvl="0" w:tplc="B6F43496">
      <w:start w:val="1"/>
      <w:numFmt w:val="lowerLetter"/>
      <w:lvlText w:val="%1."/>
      <w:lvlJc w:val="left"/>
      <w:pPr>
        <w:ind w:left="720" w:hanging="360"/>
      </w:pPr>
      <w:rPr>
        <w:rFonts w:cs="Times New Roman" w:hint="default"/>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2">
    <w:nsid w:val="31234CA0"/>
    <w:multiLevelType w:val="hybridMultilevel"/>
    <w:tmpl w:val="DA8264D6"/>
    <w:lvl w:ilvl="0" w:tplc="130E6B4A">
      <w:start w:val="1"/>
      <w:numFmt w:val="lowerLetter"/>
      <w:lvlText w:val="%1."/>
      <w:lvlJc w:val="left"/>
      <w:pPr>
        <w:ind w:left="720" w:hanging="360"/>
      </w:pPr>
      <w:rPr>
        <w:rFonts w:ascii="Arial" w:hAnsi="Arial" w:cs="Arial" w:hint="default"/>
        <w:b/>
        <w:i w:val="0"/>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3">
    <w:nsid w:val="374E6D1E"/>
    <w:multiLevelType w:val="hybridMultilevel"/>
    <w:tmpl w:val="16201BCE"/>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24">
    <w:nsid w:val="3DD553AC"/>
    <w:multiLevelType w:val="hybridMultilevel"/>
    <w:tmpl w:val="662615B2"/>
    <w:lvl w:ilvl="0" w:tplc="A24A93E6">
      <w:start w:val="1"/>
      <w:numFmt w:val="lowerLetter"/>
      <w:lvlText w:val="%1."/>
      <w:lvlJc w:val="left"/>
      <w:pPr>
        <w:ind w:left="720" w:hanging="360"/>
      </w:pPr>
      <w:rPr>
        <w:rFonts w:cs="Times New Roman" w:hint="default"/>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5">
    <w:nsid w:val="46D800D9"/>
    <w:multiLevelType w:val="multilevel"/>
    <w:tmpl w:val="439ACB12"/>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6">
    <w:nsid w:val="46EB7AEA"/>
    <w:multiLevelType w:val="hybridMultilevel"/>
    <w:tmpl w:val="50649BA8"/>
    <w:name w:val="WW8Num23"/>
    <w:lvl w:ilvl="0" w:tplc="D730D810">
      <w:start w:val="1"/>
      <w:numFmt w:val="decimal"/>
      <w:lvlText w:val="%1."/>
      <w:lvlJc w:val="left"/>
      <w:pPr>
        <w:tabs>
          <w:tab w:val="num" w:pos="6314"/>
        </w:tabs>
        <w:ind w:left="6314" w:hanging="360"/>
      </w:pPr>
      <w:rPr>
        <w:rFonts w:cs="Times New Roman" w:hint="default"/>
        <w:b/>
        <w:i w:val="0"/>
        <w:color w:val="auto"/>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27">
    <w:nsid w:val="4BA65807"/>
    <w:multiLevelType w:val="hybridMultilevel"/>
    <w:tmpl w:val="B11C060C"/>
    <w:name w:val="WW8Num22"/>
    <w:lvl w:ilvl="0" w:tplc="00000002">
      <w:start w:val="1"/>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8">
    <w:nsid w:val="4DE75B7D"/>
    <w:multiLevelType w:val="hybridMultilevel"/>
    <w:tmpl w:val="F52E6CFC"/>
    <w:lvl w:ilvl="0" w:tplc="140A0019">
      <w:start w:val="2"/>
      <w:numFmt w:val="lowerLetter"/>
      <w:lvlText w:val="%1."/>
      <w:lvlJc w:val="left"/>
      <w:pPr>
        <w:ind w:left="720" w:hanging="360"/>
      </w:pPr>
      <w:rPr>
        <w:rFonts w:cs="Times New Roman" w:hint="default"/>
        <w:b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9">
    <w:nsid w:val="51F90540"/>
    <w:multiLevelType w:val="hybridMultilevel"/>
    <w:tmpl w:val="D50A6580"/>
    <w:lvl w:ilvl="0" w:tplc="E1565260">
      <w:start w:val="1"/>
      <w:numFmt w:val="decimal"/>
      <w:lvlText w:val="%1."/>
      <w:lvlJc w:val="left"/>
      <w:pPr>
        <w:tabs>
          <w:tab w:val="num" w:pos="720"/>
        </w:tabs>
        <w:ind w:left="720" w:hanging="360"/>
      </w:pPr>
      <w:rPr>
        <w:rFonts w:ascii="Arial" w:hAnsi="Arial" w:cs="Times New Roman" w:hint="default"/>
        <w:b/>
        <w:i w:val="0"/>
        <w:color w:val="auto"/>
      </w:rPr>
    </w:lvl>
    <w:lvl w:ilvl="1" w:tplc="5598397E">
      <w:start w:val="1"/>
      <w:numFmt w:val="lowerLetter"/>
      <w:lvlText w:val="%2."/>
      <w:lvlJc w:val="left"/>
      <w:pPr>
        <w:tabs>
          <w:tab w:val="num" w:pos="1440"/>
        </w:tabs>
        <w:ind w:left="1440" w:hanging="360"/>
      </w:pPr>
      <w:rPr>
        <w:rFonts w:cs="Times New Roman" w:hint="default"/>
        <w:b/>
        <w:i w:val="0"/>
        <w:sz w:val="24"/>
        <w:szCs w:val="24"/>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0">
    <w:nsid w:val="58F9029E"/>
    <w:multiLevelType w:val="hybridMultilevel"/>
    <w:tmpl w:val="DD4E9248"/>
    <w:lvl w:ilvl="0" w:tplc="ADBA4712">
      <w:numFmt w:val="bullet"/>
      <w:lvlText w:val=""/>
      <w:lvlJc w:val="left"/>
      <w:pPr>
        <w:ind w:left="720" w:hanging="360"/>
      </w:pPr>
      <w:rPr>
        <w:rFonts w:ascii="Symbol" w:eastAsia="Times New Roman"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A1C3AB3"/>
    <w:multiLevelType w:val="hybridMultilevel"/>
    <w:tmpl w:val="3B74531E"/>
    <w:lvl w:ilvl="0" w:tplc="0A56FF58">
      <w:start w:val="3"/>
      <w:numFmt w:val="bullet"/>
      <w:lvlText w:val="-"/>
      <w:lvlJc w:val="left"/>
      <w:pPr>
        <w:tabs>
          <w:tab w:val="num" w:pos="2058"/>
        </w:tabs>
        <w:ind w:left="2058" w:hanging="360"/>
      </w:pPr>
      <w:rPr>
        <w:rFonts w:ascii="Times New Roman" w:eastAsia="Times New Roman" w:hAnsi="Times New Roman" w:hint="default"/>
      </w:rPr>
    </w:lvl>
    <w:lvl w:ilvl="1" w:tplc="0C0A0003" w:tentative="1">
      <w:start w:val="1"/>
      <w:numFmt w:val="bullet"/>
      <w:lvlText w:val="o"/>
      <w:lvlJc w:val="left"/>
      <w:pPr>
        <w:tabs>
          <w:tab w:val="num" w:pos="2778"/>
        </w:tabs>
        <w:ind w:left="2778" w:hanging="360"/>
      </w:pPr>
      <w:rPr>
        <w:rFonts w:ascii="Courier New" w:hAnsi="Courier New" w:hint="default"/>
      </w:rPr>
    </w:lvl>
    <w:lvl w:ilvl="2" w:tplc="0C0A0005" w:tentative="1">
      <w:start w:val="1"/>
      <w:numFmt w:val="bullet"/>
      <w:lvlText w:val=""/>
      <w:lvlJc w:val="left"/>
      <w:pPr>
        <w:tabs>
          <w:tab w:val="num" w:pos="3498"/>
        </w:tabs>
        <w:ind w:left="3498" w:hanging="360"/>
      </w:pPr>
      <w:rPr>
        <w:rFonts w:ascii="Wingdings" w:hAnsi="Wingdings" w:hint="default"/>
      </w:rPr>
    </w:lvl>
    <w:lvl w:ilvl="3" w:tplc="0C0A0001" w:tentative="1">
      <w:start w:val="1"/>
      <w:numFmt w:val="bullet"/>
      <w:lvlText w:val=""/>
      <w:lvlJc w:val="left"/>
      <w:pPr>
        <w:tabs>
          <w:tab w:val="num" w:pos="4218"/>
        </w:tabs>
        <w:ind w:left="4218" w:hanging="360"/>
      </w:pPr>
      <w:rPr>
        <w:rFonts w:ascii="Symbol" w:hAnsi="Symbol" w:hint="default"/>
      </w:rPr>
    </w:lvl>
    <w:lvl w:ilvl="4" w:tplc="0C0A0003" w:tentative="1">
      <w:start w:val="1"/>
      <w:numFmt w:val="bullet"/>
      <w:lvlText w:val="o"/>
      <w:lvlJc w:val="left"/>
      <w:pPr>
        <w:tabs>
          <w:tab w:val="num" w:pos="4938"/>
        </w:tabs>
        <w:ind w:left="4938" w:hanging="360"/>
      </w:pPr>
      <w:rPr>
        <w:rFonts w:ascii="Courier New" w:hAnsi="Courier New" w:hint="default"/>
      </w:rPr>
    </w:lvl>
    <w:lvl w:ilvl="5" w:tplc="0C0A0005" w:tentative="1">
      <w:start w:val="1"/>
      <w:numFmt w:val="bullet"/>
      <w:lvlText w:val=""/>
      <w:lvlJc w:val="left"/>
      <w:pPr>
        <w:tabs>
          <w:tab w:val="num" w:pos="5658"/>
        </w:tabs>
        <w:ind w:left="5658" w:hanging="360"/>
      </w:pPr>
      <w:rPr>
        <w:rFonts w:ascii="Wingdings" w:hAnsi="Wingdings" w:hint="default"/>
      </w:rPr>
    </w:lvl>
    <w:lvl w:ilvl="6" w:tplc="0C0A0001" w:tentative="1">
      <w:start w:val="1"/>
      <w:numFmt w:val="bullet"/>
      <w:lvlText w:val=""/>
      <w:lvlJc w:val="left"/>
      <w:pPr>
        <w:tabs>
          <w:tab w:val="num" w:pos="6378"/>
        </w:tabs>
        <w:ind w:left="6378" w:hanging="360"/>
      </w:pPr>
      <w:rPr>
        <w:rFonts w:ascii="Symbol" w:hAnsi="Symbol" w:hint="default"/>
      </w:rPr>
    </w:lvl>
    <w:lvl w:ilvl="7" w:tplc="0C0A0003" w:tentative="1">
      <w:start w:val="1"/>
      <w:numFmt w:val="bullet"/>
      <w:lvlText w:val="o"/>
      <w:lvlJc w:val="left"/>
      <w:pPr>
        <w:tabs>
          <w:tab w:val="num" w:pos="7098"/>
        </w:tabs>
        <w:ind w:left="7098" w:hanging="360"/>
      </w:pPr>
      <w:rPr>
        <w:rFonts w:ascii="Courier New" w:hAnsi="Courier New" w:hint="default"/>
      </w:rPr>
    </w:lvl>
    <w:lvl w:ilvl="8" w:tplc="0C0A0005" w:tentative="1">
      <w:start w:val="1"/>
      <w:numFmt w:val="bullet"/>
      <w:lvlText w:val=""/>
      <w:lvlJc w:val="left"/>
      <w:pPr>
        <w:tabs>
          <w:tab w:val="num" w:pos="7818"/>
        </w:tabs>
        <w:ind w:left="7818" w:hanging="360"/>
      </w:pPr>
      <w:rPr>
        <w:rFonts w:ascii="Wingdings" w:hAnsi="Wingdings" w:hint="default"/>
      </w:rPr>
    </w:lvl>
  </w:abstractNum>
  <w:abstractNum w:abstractNumId="32">
    <w:nsid w:val="5ABF2322"/>
    <w:multiLevelType w:val="hybridMultilevel"/>
    <w:tmpl w:val="0BD07C96"/>
    <w:lvl w:ilvl="0" w:tplc="3ABA3EE4">
      <w:start w:val="1"/>
      <w:numFmt w:val="decimal"/>
      <w:lvlText w:val="%1."/>
      <w:lvlJc w:val="left"/>
      <w:pPr>
        <w:ind w:left="1080" w:hanging="360"/>
      </w:pPr>
      <w:rPr>
        <w:rFonts w:cs="Times New Roman" w:hint="default"/>
      </w:rPr>
    </w:lvl>
    <w:lvl w:ilvl="1" w:tplc="080A0019">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3">
    <w:nsid w:val="5B1F06BF"/>
    <w:multiLevelType w:val="hybridMultilevel"/>
    <w:tmpl w:val="01C4FED6"/>
    <w:lvl w:ilvl="0" w:tplc="140A0019">
      <w:start w:val="1"/>
      <w:numFmt w:val="lowerLetter"/>
      <w:lvlText w:val="%1."/>
      <w:lvlJc w:val="left"/>
      <w:pPr>
        <w:ind w:left="1068" w:hanging="360"/>
      </w:pPr>
      <w:rPr>
        <w:rFonts w:cs="Times New Roman"/>
      </w:rPr>
    </w:lvl>
    <w:lvl w:ilvl="1" w:tplc="140A0019" w:tentative="1">
      <w:start w:val="1"/>
      <w:numFmt w:val="lowerLetter"/>
      <w:lvlText w:val="%2."/>
      <w:lvlJc w:val="left"/>
      <w:pPr>
        <w:ind w:left="1788" w:hanging="360"/>
      </w:pPr>
      <w:rPr>
        <w:rFonts w:cs="Times New Roman"/>
      </w:rPr>
    </w:lvl>
    <w:lvl w:ilvl="2" w:tplc="140A001B" w:tentative="1">
      <w:start w:val="1"/>
      <w:numFmt w:val="lowerRoman"/>
      <w:lvlText w:val="%3."/>
      <w:lvlJc w:val="right"/>
      <w:pPr>
        <w:ind w:left="2508" w:hanging="180"/>
      </w:pPr>
      <w:rPr>
        <w:rFonts w:cs="Times New Roman"/>
      </w:rPr>
    </w:lvl>
    <w:lvl w:ilvl="3" w:tplc="140A000F" w:tentative="1">
      <w:start w:val="1"/>
      <w:numFmt w:val="decimal"/>
      <w:lvlText w:val="%4."/>
      <w:lvlJc w:val="left"/>
      <w:pPr>
        <w:ind w:left="3228" w:hanging="360"/>
      </w:pPr>
      <w:rPr>
        <w:rFonts w:cs="Times New Roman"/>
      </w:rPr>
    </w:lvl>
    <w:lvl w:ilvl="4" w:tplc="140A0019" w:tentative="1">
      <w:start w:val="1"/>
      <w:numFmt w:val="lowerLetter"/>
      <w:lvlText w:val="%5."/>
      <w:lvlJc w:val="left"/>
      <w:pPr>
        <w:ind w:left="3948" w:hanging="360"/>
      </w:pPr>
      <w:rPr>
        <w:rFonts w:cs="Times New Roman"/>
      </w:rPr>
    </w:lvl>
    <w:lvl w:ilvl="5" w:tplc="140A001B" w:tentative="1">
      <w:start w:val="1"/>
      <w:numFmt w:val="lowerRoman"/>
      <w:lvlText w:val="%6."/>
      <w:lvlJc w:val="right"/>
      <w:pPr>
        <w:ind w:left="4668" w:hanging="180"/>
      </w:pPr>
      <w:rPr>
        <w:rFonts w:cs="Times New Roman"/>
      </w:rPr>
    </w:lvl>
    <w:lvl w:ilvl="6" w:tplc="140A000F" w:tentative="1">
      <w:start w:val="1"/>
      <w:numFmt w:val="decimal"/>
      <w:lvlText w:val="%7."/>
      <w:lvlJc w:val="left"/>
      <w:pPr>
        <w:ind w:left="5388" w:hanging="360"/>
      </w:pPr>
      <w:rPr>
        <w:rFonts w:cs="Times New Roman"/>
      </w:rPr>
    </w:lvl>
    <w:lvl w:ilvl="7" w:tplc="140A0019" w:tentative="1">
      <w:start w:val="1"/>
      <w:numFmt w:val="lowerLetter"/>
      <w:lvlText w:val="%8."/>
      <w:lvlJc w:val="left"/>
      <w:pPr>
        <w:ind w:left="6108" w:hanging="360"/>
      </w:pPr>
      <w:rPr>
        <w:rFonts w:cs="Times New Roman"/>
      </w:rPr>
    </w:lvl>
    <w:lvl w:ilvl="8" w:tplc="140A001B" w:tentative="1">
      <w:start w:val="1"/>
      <w:numFmt w:val="lowerRoman"/>
      <w:lvlText w:val="%9."/>
      <w:lvlJc w:val="right"/>
      <w:pPr>
        <w:ind w:left="6828" w:hanging="180"/>
      </w:pPr>
      <w:rPr>
        <w:rFonts w:cs="Times New Roman"/>
      </w:rPr>
    </w:lvl>
  </w:abstractNum>
  <w:abstractNum w:abstractNumId="34">
    <w:nsid w:val="5BFF11D9"/>
    <w:multiLevelType w:val="hybridMultilevel"/>
    <w:tmpl w:val="03F06394"/>
    <w:lvl w:ilvl="0" w:tplc="DAC2D72E">
      <w:start w:val="1"/>
      <w:numFmt w:val="lowerLetter"/>
      <w:lvlText w:val="%1."/>
      <w:lvlJc w:val="left"/>
      <w:pPr>
        <w:ind w:left="360" w:hanging="360"/>
      </w:pPr>
      <w:rPr>
        <w:rFonts w:ascii="Arial" w:hAnsi="Arial" w:cs="Times New Roman" w:hint="default"/>
        <w:b/>
        <w:i w:val="0"/>
        <w:color w:val="auto"/>
        <w:sz w:val="24"/>
        <w:szCs w:val="24"/>
      </w:rPr>
    </w:lvl>
    <w:lvl w:ilvl="1" w:tplc="140A0019" w:tentative="1">
      <w:start w:val="1"/>
      <w:numFmt w:val="lowerLetter"/>
      <w:lvlText w:val="%2."/>
      <w:lvlJc w:val="left"/>
      <w:pPr>
        <w:ind w:left="1080" w:hanging="360"/>
      </w:pPr>
      <w:rPr>
        <w:rFonts w:cs="Times New Roman"/>
      </w:rPr>
    </w:lvl>
    <w:lvl w:ilvl="2" w:tplc="140A001B" w:tentative="1">
      <w:start w:val="1"/>
      <w:numFmt w:val="lowerRoman"/>
      <w:lvlText w:val="%3."/>
      <w:lvlJc w:val="right"/>
      <w:pPr>
        <w:ind w:left="1800" w:hanging="180"/>
      </w:pPr>
      <w:rPr>
        <w:rFonts w:cs="Times New Roman"/>
      </w:rPr>
    </w:lvl>
    <w:lvl w:ilvl="3" w:tplc="140A000F" w:tentative="1">
      <w:start w:val="1"/>
      <w:numFmt w:val="decimal"/>
      <w:lvlText w:val="%4."/>
      <w:lvlJc w:val="left"/>
      <w:pPr>
        <w:ind w:left="2520" w:hanging="360"/>
      </w:pPr>
      <w:rPr>
        <w:rFonts w:cs="Times New Roman"/>
      </w:rPr>
    </w:lvl>
    <w:lvl w:ilvl="4" w:tplc="140A0019" w:tentative="1">
      <w:start w:val="1"/>
      <w:numFmt w:val="lowerLetter"/>
      <w:lvlText w:val="%5."/>
      <w:lvlJc w:val="left"/>
      <w:pPr>
        <w:ind w:left="3240" w:hanging="360"/>
      </w:pPr>
      <w:rPr>
        <w:rFonts w:cs="Times New Roman"/>
      </w:rPr>
    </w:lvl>
    <w:lvl w:ilvl="5" w:tplc="140A001B" w:tentative="1">
      <w:start w:val="1"/>
      <w:numFmt w:val="lowerRoman"/>
      <w:lvlText w:val="%6."/>
      <w:lvlJc w:val="right"/>
      <w:pPr>
        <w:ind w:left="3960" w:hanging="180"/>
      </w:pPr>
      <w:rPr>
        <w:rFonts w:cs="Times New Roman"/>
      </w:rPr>
    </w:lvl>
    <w:lvl w:ilvl="6" w:tplc="140A000F" w:tentative="1">
      <w:start w:val="1"/>
      <w:numFmt w:val="decimal"/>
      <w:lvlText w:val="%7."/>
      <w:lvlJc w:val="left"/>
      <w:pPr>
        <w:ind w:left="4680" w:hanging="360"/>
      </w:pPr>
      <w:rPr>
        <w:rFonts w:cs="Times New Roman"/>
      </w:rPr>
    </w:lvl>
    <w:lvl w:ilvl="7" w:tplc="140A0019" w:tentative="1">
      <w:start w:val="1"/>
      <w:numFmt w:val="lowerLetter"/>
      <w:lvlText w:val="%8."/>
      <w:lvlJc w:val="left"/>
      <w:pPr>
        <w:ind w:left="5400" w:hanging="360"/>
      </w:pPr>
      <w:rPr>
        <w:rFonts w:cs="Times New Roman"/>
      </w:rPr>
    </w:lvl>
    <w:lvl w:ilvl="8" w:tplc="140A001B" w:tentative="1">
      <w:start w:val="1"/>
      <w:numFmt w:val="lowerRoman"/>
      <w:lvlText w:val="%9."/>
      <w:lvlJc w:val="right"/>
      <w:pPr>
        <w:ind w:left="6120" w:hanging="180"/>
      </w:pPr>
      <w:rPr>
        <w:rFonts w:cs="Times New Roman"/>
      </w:rPr>
    </w:lvl>
  </w:abstractNum>
  <w:abstractNum w:abstractNumId="35">
    <w:nsid w:val="60364A57"/>
    <w:multiLevelType w:val="hybridMultilevel"/>
    <w:tmpl w:val="96BADFCE"/>
    <w:lvl w:ilvl="0" w:tplc="9E909AAA">
      <w:start w:val="1"/>
      <w:numFmt w:val="lowerLetter"/>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36">
    <w:nsid w:val="66161F80"/>
    <w:multiLevelType w:val="multilevel"/>
    <w:tmpl w:val="3D44A936"/>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7">
    <w:nsid w:val="67EC0D61"/>
    <w:multiLevelType w:val="hybridMultilevel"/>
    <w:tmpl w:val="8E88714A"/>
    <w:lvl w:ilvl="0" w:tplc="608AF9BA">
      <w:start w:val="1"/>
      <w:numFmt w:val="decimal"/>
      <w:pStyle w:val="Listaconvietas"/>
      <w:lvlText w:val="%1."/>
      <w:lvlJc w:val="left"/>
      <w:pPr>
        <w:tabs>
          <w:tab w:val="num" w:pos="360"/>
        </w:tabs>
        <w:ind w:left="360" w:hanging="360"/>
      </w:pPr>
      <w:rPr>
        <w:rFonts w:cs="Times New Roman" w:hint="default"/>
        <w:b/>
        <w:i w:val="0"/>
        <w:sz w:val="22"/>
        <w:szCs w:val="22"/>
      </w:rPr>
    </w:lvl>
    <w:lvl w:ilvl="1" w:tplc="0C0A0019">
      <w:start w:val="1"/>
      <w:numFmt w:val="bullet"/>
      <w:lvlText w:val="-"/>
      <w:lvlJc w:val="left"/>
      <w:pPr>
        <w:tabs>
          <w:tab w:val="num" w:pos="360"/>
        </w:tabs>
        <w:ind w:left="340" w:hanging="340"/>
      </w:pPr>
      <w:rPr>
        <w:rFonts w:ascii="Arial" w:hAnsi="Arial" w:hint="default"/>
        <w:b/>
        <w:i w:val="0"/>
        <w:sz w:val="22"/>
      </w:rPr>
    </w:lvl>
    <w:lvl w:ilvl="2" w:tplc="0C0A001B" w:tentative="1">
      <w:start w:val="1"/>
      <w:numFmt w:val="lowerRoman"/>
      <w:lvlText w:val="%3."/>
      <w:lvlJc w:val="right"/>
      <w:pPr>
        <w:tabs>
          <w:tab w:val="num" w:pos="1080"/>
        </w:tabs>
        <w:ind w:left="1080" w:hanging="180"/>
      </w:pPr>
      <w:rPr>
        <w:rFonts w:cs="Times New Roman"/>
      </w:rPr>
    </w:lvl>
    <w:lvl w:ilvl="3" w:tplc="0C0A000F" w:tentative="1">
      <w:start w:val="1"/>
      <w:numFmt w:val="decimal"/>
      <w:lvlText w:val="%4."/>
      <w:lvlJc w:val="left"/>
      <w:pPr>
        <w:tabs>
          <w:tab w:val="num" w:pos="1800"/>
        </w:tabs>
        <w:ind w:left="1800" w:hanging="360"/>
      </w:pPr>
      <w:rPr>
        <w:rFonts w:cs="Times New Roman"/>
      </w:rPr>
    </w:lvl>
    <w:lvl w:ilvl="4" w:tplc="0C0A0019" w:tentative="1">
      <w:start w:val="1"/>
      <w:numFmt w:val="lowerLetter"/>
      <w:lvlText w:val="%5."/>
      <w:lvlJc w:val="left"/>
      <w:pPr>
        <w:tabs>
          <w:tab w:val="num" w:pos="2520"/>
        </w:tabs>
        <w:ind w:left="2520" w:hanging="360"/>
      </w:pPr>
      <w:rPr>
        <w:rFonts w:cs="Times New Roman"/>
      </w:rPr>
    </w:lvl>
    <w:lvl w:ilvl="5" w:tplc="0C0A001B" w:tentative="1">
      <w:start w:val="1"/>
      <w:numFmt w:val="lowerRoman"/>
      <w:lvlText w:val="%6."/>
      <w:lvlJc w:val="right"/>
      <w:pPr>
        <w:tabs>
          <w:tab w:val="num" w:pos="3240"/>
        </w:tabs>
        <w:ind w:left="3240" w:hanging="180"/>
      </w:pPr>
      <w:rPr>
        <w:rFonts w:cs="Times New Roman"/>
      </w:rPr>
    </w:lvl>
    <w:lvl w:ilvl="6" w:tplc="0C0A000F" w:tentative="1">
      <w:start w:val="1"/>
      <w:numFmt w:val="decimal"/>
      <w:lvlText w:val="%7."/>
      <w:lvlJc w:val="left"/>
      <w:pPr>
        <w:tabs>
          <w:tab w:val="num" w:pos="3960"/>
        </w:tabs>
        <w:ind w:left="3960" w:hanging="360"/>
      </w:pPr>
      <w:rPr>
        <w:rFonts w:cs="Times New Roman"/>
      </w:rPr>
    </w:lvl>
    <w:lvl w:ilvl="7" w:tplc="0C0A0019" w:tentative="1">
      <w:start w:val="1"/>
      <w:numFmt w:val="lowerLetter"/>
      <w:lvlText w:val="%8."/>
      <w:lvlJc w:val="left"/>
      <w:pPr>
        <w:tabs>
          <w:tab w:val="num" w:pos="4680"/>
        </w:tabs>
        <w:ind w:left="4680" w:hanging="360"/>
      </w:pPr>
      <w:rPr>
        <w:rFonts w:cs="Times New Roman"/>
      </w:rPr>
    </w:lvl>
    <w:lvl w:ilvl="8" w:tplc="0C0A001B" w:tentative="1">
      <w:start w:val="1"/>
      <w:numFmt w:val="lowerRoman"/>
      <w:lvlText w:val="%9."/>
      <w:lvlJc w:val="right"/>
      <w:pPr>
        <w:tabs>
          <w:tab w:val="num" w:pos="5400"/>
        </w:tabs>
        <w:ind w:left="5400" w:hanging="180"/>
      </w:pPr>
      <w:rPr>
        <w:rFonts w:cs="Times New Roman"/>
      </w:rPr>
    </w:lvl>
  </w:abstractNum>
  <w:abstractNum w:abstractNumId="38">
    <w:nsid w:val="68EA39D0"/>
    <w:multiLevelType w:val="hybridMultilevel"/>
    <w:tmpl w:val="4AEA44B6"/>
    <w:lvl w:ilvl="0" w:tplc="076E5A80">
      <w:start w:val="1"/>
      <w:numFmt w:val="upperLetter"/>
      <w:lvlText w:val="%1."/>
      <w:lvlJc w:val="left"/>
      <w:pPr>
        <w:tabs>
          <w:tab w:val="num" w:pos="1110"/>
        </w:tabs>
        <w:ind w:left="1110" w:hanging="750"/>
      </w:pPr>
      <w:rPr>
        <w:rFonts w:cs="Times New Roman" w:hint="default"/>
        <w:b/>
        <w:i/>
      </w:rPr>
    </w:lvl>
    <w:lvl w:ilvl="1" w:tplc="0C0A0019">
      <w:start w:val="1"/>
      <w:numFmt w:val="decimal"/>
      <w:lvlText w:val="%2."/>
      <w:lvlJc w:val="left"/>
      <w:pPr>
        <w:tabs>
          <w:tab w:val="num" w:pos="1789"/>
        </w:tabs>
        <w:ind w:left="1789" w:hanging="360"/>
      </w:pPr>
      <w:rPr>
        <w:rFonts w:ascii="Arial" w:hAnsi="Arial" w:cs="Times New Roman" w:hint="default"/>
        <w:b/>
        <w:i w:val="0"/>
        <w:shadow w:val="0"/>
        <w:emboss w:val="0"/>
        <w:imprint w:val="0"/>
        <w:color w:val="auto"/>
        <w:sz w:val="22"/>
        <w:szCs w:val="22"/>
      </w:rPr>
    </w:lvl>
    <w:lvl w:ilvl="2" w:tplc="0C0A001B">
      <w:start w:val="7"/>
      <w:numFmt w:val="upperRoman"/>
      <w:pStyle w:val="Estilo2"/>
      <w:lvlText w:val="%3."/>
      <w:lvlJc w:val="left"/>
      <w:pPr>
        <w:tabs>
          <w:tab w:val="num" w:pos="3049"/>
        </w:tabs>
        <w:ind w:left="3049" w:hanging="720"/>
      </w:pPr>
      <w:rPr>
        <w:rFonts w:cs="Times New Roman" w:hint="default"/>
      </w:rPr>
    </w:lvl>
    <w:lvl w:ilvl="3" w:tplc="0C0A000F" w:tentative="1">
      <w:start w:val="1"/>
      <w:numFmt w:val="decimal"/>
      <w:lvlText w:val="%4."/>
      <w:lvlJc w:val="left"/>
      <w:pPr>
        <w:tabs>
          <w:tab w:val="num" w:pos="3229"/>
        </w:tabs>
        <w:ind w:left="3229" w:hanging="360"/>
      </w:pPr>
      <w:rPr>
        <w:rFonts w:cs="Times New Roman"/>
      </w:rPr>
    </w:lvl>
    <w:lvl w:ilvl="4" w:tplc="0C0A0019" w:tentative="1">
      <w:start w:val="1"/>
      <w:numFmt w:val="lowerLetter"/>
      <w:lvlText w:val="%5."/>
      <w:lvlJc w:val="left"/>
      <w:pPr>
        <w:tabs>
          <w:tab w:val="num" w:pos="3949"/>
        </w:tabs>
        <w:ind w:left="3949" w:hanging="360"/>
      </w:pPr>
      <w:rPr>
        <w:rFonts w:cs="Times New Roman"/>
      </w:rPr>
    </w:lvl>
    <w:lvl w:ilvl="5" w:tplc="0C0A001B" w:tentative="1">
      <w:start w:val="1"/>
      <w:numFmt w:val="lowerRoman"/>
      <w:lvlText w:val="%6."/>
      <w:lvlJc w:val="right"/>
      <w:pPr>
        <w:tabs>
          <w:tab w:val="num" w:pos="4669"/>
        </w:tabs>
        <w:ind w:left="4669" w:hanging="180"/>
      </w:pPr>
      <w:rPr>
        <w:rFonts w:cs="Times New Roman"/>
      </w:rPr>
    </w:lvl>
    <w:lvl w:ilvl="6" w:tplc="0C0A000F" w:tentative="1">
      <w:start w:val="1"/>
      <w:numFmt w:val="decimal"/>
      <w:lvlText w:val="%7."/>
      <w:lvlJc w:val="left"/>
      <w:pPr>
        <w:tabs>
          <w:tab w:val="num" w:pos="5389"/>
        </w:tabs>
        <w:ind w:left="5389" w:hanging="360"/>
      </w:pPr>
      <w:rPr>
        <w:rFonts w:cs="Times New Roman"/>
      </w:rPr>
    </w:lvl>
    <w:lvl w:ilvl="7" w:tplc="0C0A0019" w:tentative="1">
      <w:start w:val="1"/>
      <w:numFmt w:val="lowerLetter"/>
      <w:lvlText w:val="%8."/>
      <w:lvlJc w:val="left"/>
      <w:pPr>
        <w:tabs>
          <w:tab w:val="num" w:pos="6109"/>
        </w:tabs>
        <w:ind w:left="6109" w:hanging="360"/>
      </w:pPr>
      <w:rPr>
        <w:rFonts w:cs="Times New Roman"/>
      </w:rPr>
    </w:lvl>
    <w:lvl w:ilvl="8" w:tplc="0C0A001B" w:tentative="1">
      <w:start w:val="1"/>
      <w:numFmt w:val="lowerRoman"/>
      <w:lvlText w:val="%9."/>
      <w:lvlJc w:val="right"/>
      <w:pPr>
        <w:tabs>
          <w:tab w:val="num" w:pos="6829"/>
        </w:tabs>
        <w:ind w:left="6829" w:hanging="180"/>
      </w:pPr>
      <w:rPr>
        <w:rFonts w:cs="Times New Roman"/>
      </w:rPr>
    </w:lvl>
  </w:abstractNum>
  <w:abstractNum w:abstractNumId="39">
    <w:nsid w:val="6CD7455F"/>
    <w:multiLevelType w:val="hybridMultilevel"/>
    <w:tmpl w:val="17D6C564"/>
    <w:lvl w:ilvl="0" w:tplc="050CD62C">
      <w:start w:val="1"/>
      <w:numFmt w:val="decimal"/>
      <w:lvlText w:val="%1."/>
      <w:lvlJc w:val="left"/>
      <w:pPr>
        <w:tabs>
          <w:tab w:val="num" w:pos="360"/>
        </w:tabs>
        <w:ind w:left="360" w:hanging="360"/>
      </w:pPr>
      <w:rPr>
        <w:rFonts w:ascii="Arial" w:hAnsi="Arial" w:cs="Arial" w:hint="default"/>
        <w:b/>
        <w:i w:val="0"/>
      </w:rPr>
    </w:lvl>
    <w:lvl w:ilvl="1" w:tplc="0C0A0019">
      <w:start w:val="1"/>
      <w:numFmt w:val="lowerLetter"/>
      <w:lvlText w:val="%2."/>
      <w:lvlJc w:val="left"/>
      <w:pPr>
        <w:tabs>
          <w:tab w:val="num" w:pos="1080"/>
        </w:tabs>
        <w:ind w:left="1080" w:hanging="360"/>
      </w:pPr>
      <w:rPr>
        <w:rFonts w:cs="Times New Roman"/>
      </w:rPr>
    </w:lvl>
    <w:lvl w:ilvl="2" w:tplc="0C0A001B">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40">
    <w:nsid w:val="717324CA"/>
    <w:multiLevelType w:val="hybridMultilevel"/>
    <w:tmpl w:val="329CE930"/>
    <w:lvl w:ilvl="0" w:tplc="140A0019">
      <w:start w:val="1"/>
      <w:numFmt w:val="lowerLetter"/>
      <w:lvlText w:val="%1."/>
      <w:lvlJc w:val="left"/>
      <w:pPr>
        <w:ind w:left="1068" w:hanging="360"/>
      </w:pPr>
      <w:rPr>
        <w:rFonts w:cs="Times New Roman" w:hint="default"/>
      </w:rPr>
    </w:lvl>
    <w:lvl w:ilvl="1" w:tplc="140A0019" w:tentative="1">
      <w:start w:val="1"/>
      <w:numFmt w:val="lowerLetter"/>
      <w:lvlText w:val="%2."/>
      <w:lvlJc w:val="left"/>
      <w:pPr>
        <w:ind w:left="1788" w:hanging="360"/>
      </w:pPr>
      <w:rPr>
        <w:rFonts w:cs="Times New Roman"/>
      </w:rPr>
    </w:lvl>
    <w:lvl w:ilvl="2" w:tplc="140A001B" w:tentative="1">
      <w:start w:val="1"/>
      <w:numFmt w:val="lowerRoman"/>
      <w:lvlText w:val="%3."/>
      <w:lvlJc w:val="right"/>
      <w:pPr>
        <w:ind w:left="2508" w:hanging="180"/>
      </w:pPr>
      <w:rPr>
        <w:rFonts w:cs="Times New Roman"/>
      </w:rPr>
    </w:lvl>
    <w:lvl w:ilvl="3" w:tplc="140A000F" w:tentative="1">
      <w:start w:val="1"/>
      <w:numFmt w:val="decimal"/>
      <w:lvlText w:val="%4."/>
      <w:lvlJc w:val="left"/>
      <w:pPr>
        <w:ind w:left="3228" w:hanging="360"/>
      </w:pPr>
      <w:rPr>
        <w:rFonts w:cs="Times New Roman"/>
      </w:rPr>
    </w:lvl>
    <w:lvl w:ilvl="4" w:tplc="140A0019" w:tentative="1">
      <w:start w:val="1"/>
      <w:numFmt w:val="lowerLetter"/>
      <w:lvlText w:val="%5."/>
      <w:lvlJc w:val="left"/>
      <w:pPr>
        <w:ind w:left="3948" w:hanging="360"/>
      </w:pPr>
      <w:rPr>
        <w:rFonts w:cs="Times New Roman"/>
      </w:rPr>
    </w:lvl>
    <w:lvl w:ilvl="5" w:tplc="140A001B" w:tentative="1">
      <w:start w:val="1"/>
      <w:numFmt w:val="lowerRoman"/>
      <w:lvlText w:val="%6."/>
      <w:lvlJc w:val="right"/>
      <w:pPr>
        <w:ind w:left="4668" w:hanging="180"/>
      </w:pPr>
      <w:rPr>
        <w:rFonts w:cs="Times New Roman"/>
      </w:rPr>
    </w:lvl>
    <w:lvl w:ilvl="6" w:tplc="140A000F" w:tentative="1">
      <w:start w:val="1"/>
      <w:numFmt w:val="decimal"/>
      <w:lvlText w:val="%7."/>
      <w:lvlJc w:val="left"/>
      <w:pPr>
        <w:ind w:left="5388" w:hanging="360"/>
      </w:pPr>
      <w:rPr>
        <w:rFonts w:cs="Times New Roman"/>
      </w:rPr>
    </w:lvl>
    <w:lvl w:ilvl="7" w:tplc="140A0019" w:tentative="1">
      <w:start w:val="1"/>
      <w:numFmt w:val="lowerLetter"/>
      <w:lvlText w:val="%8."/>
      <w:lvlJc w:val="left"/>
      <w:pPr>
        <w:ind w:left="6108" w:hanging="360"/>
      </w:pPr>
      <w:rPr>
        <w:rFonts w:cs="Times New Roman"/>
      </w:rPr>
    </w:lvl>
    <w:lvl w:ilvl="8" w:tplc="140A001B" w:tentative="1">
      <w:start w:val="1"/>
      <w:numFmt w:val="lowerRoman"/>
      <w:lvlText w:val="%9."/>
      <w:lvlJc w:val="right"/>
      <w:pPr>
        <w:ind w:left="6828" w:hanging="180"/>
      </w:pPr>
      <w:rPr>
        <w:rFonts w:cs="Times New Roman"/>
      </w:rPr>
    </w:lvl>
  </w:abstractNum>
  <w:abstractNum w:abstractNumId="41">
    <w:nsid w:val="73E1561A"/>
    <w:multiLevelType w:val="hybridMultilevel"/>
    <w:tmpl w:val="AFC0CDF8"/>
    <w:lvl w:ilvl="0" w:tplc="CC241FEA">
      <w:start w:val="1"/>
      <w:numFmt w:val="decimal"/>
      <w:lvlText w:val="%1."/>
      <w:lvlJc w:val="left"/>
      <w:pPr>
        <w:tabs>
          <w:tab w:val="num" w:pos="720"/>
        </w:tabs>
        <w:ind w:left="720" w:hanging="360"/>
      </w:pPr>
      <w:rPr>
        <w:rFonts w:cs="Times New Roman" w:hint="default"/>
        <w:b/>
        <w:color w:val="00000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2">
    <w:nsid w:val="753427AA"/>
    <w:multiLevelType w:val="hybridMultilevel"/>
    <w:tmpl w:val="D6E835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nsid w:val="7AF54FAF"/>
    <w:multiLevelType w:val="hybridMultilevel"/>
    <w:tmpl w:val="034E3090"/>
    <w:name w:val="WW8Num12"/>
    <w:lvl w:ilvl="0" w:tplc="00000001">
      <w:start w:val="1"/>
      <w:numFmt w:val="decimal"/>
      <w:lvlText w:val="%1."/>
      <w:lvlJc w:val="left"/>
      <w:pPr>
        <w:ind w:left="360" w:hanging="360"/>
      </w:pPr>
      <w:rPr>
        <w:rFonts w:ascii="Arial" w:hAnsi="Arial" w:cs="Arial" w:hint="default"/>
        <w:b/>
        <w:i w:val="0"/>
        <w:sz w:val="24"/>
        <w:szCs w:val="24"/>
      </w:rPr>
    </w:lvl>
    <w:lvl w:ilvl="1" w:tplc="0C0A0019">
      <w:start w:val="3"/>
      <w:numFmt w:val="bullet"/>
      <w:lvlText w:val="-"/>
      <w:lvlJc w:val="left"/>
      <w:pPr>
        <w:tabs>
          <w:tab w:val="num" w:pos="1080"/>
        </w:tabs>
        <w:ind w:left="1080" w:hanging="360"/>
      </w:pPr>
      <w:rPr>
        <w:rFonts w:ascii="Courier New" w:eastAsia="Times New Roman" w:hAnsi="Courier New" w:hint="default"/>
        <w:b/>
        <w:sz w:val="24"/>
      </w:rPr>
    </w:lvl>
    <w:lvl w:ilvl="2" w:tplc="0C0A001B" w:tentative="1">
      <w:start w:val="1"/>
      <w:numFmt w:val="lowerRoman"/>
      <w:lvlText w:val="%3."/>
      <w:lvlJc w:val="right"/>
      <w:pPr>
        <w:tabs>
          <w:tab w:val="num" w:pos="1800"/>
        </w:tabs>
        <w:ind w:left="1800" w:hanging="180"/>
      </w:pPr>
      <w:rPr>
        <w:rFonts w:cs="Times New Roman"/>
      </w:rPr>
    </w:lvl>
    <w:lvl w:ilvl="3" w:tplc="0C0A000F">
      <w:start w:val="1"/>
      <w:numFmt w:val="decimal"/>
      <w:lvlText w:val="%4."/>
      <w:lvlJc w:val="left"/>
      <w:pPr>
        <w:tabs>
          <w:tab w:val="num" w:pos="1440"/>
        </w:tabs>
        <w:ind w:left="1440" w:hanging="360"/>
      </w:pPr>
      <w:rPr>
        <w:rFonts w:cs="Times New Roman" w:hint="default"/>
        <w:b w:val="0"/>
        <w:i w:val="0"/>
        <w:sz w:val="22"/>
        <w:szCs w:val="22"/>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0"/>
  </w:num>
  <w:num w:numId="10">
    <w:abstractNumId w:val="16"/>
  </w:num>
  <w:num w:numId="11">
    <w:abstractNumId w:val="37"/>
  </w:num>
  <w:num w:numId="12">
    <w:abstractNumId w:val="38"/>
  </w:num>
  <w:num w:numId="13">
    <w:abstractNumId w:val="7"/>
  </w:num>
  <w:num w:numId="14">
    <w:abstractNumId w:val="18"/>
  </w:num>
  <w:num w:numId="15">
    <w:abstractNumId w:val="3"/>
  </w:num>
  <w:num w:numId="16">
    <w:abstractNumId w:val="22"/>
  </w:num>
  <w:num w:numId="17">
    <w:abstractNumId w:val="29"/>
  </w:num>
  <w:num w:numId="18">
    <w:abstractNumId w:val="41"/>
  </w:num>
  <w:num w:numId="19">
    <w:abstractNumId w:val="4"/>
  </w:num>
  <w:num w:numId="20">
    <w:abstractNumId w:val="30"/>
  </w:num>
  <w:num w:numId="21">
    <w:abstractNumId w:val="32"/>
  </w:num>
  <w:num w:numId="22">
    <w:abstractNumId w:val="42"/>
  </w:num>
  <w:num w:numId="23">
    <w:abstractNumId w:val="23"/>
  </w:num>
  <w:num w:numId="24">
    <w:abstractNumId w:val="39"/>
  </w:num>
  <w:num w:numId="25">
    <w:abstractNumId w:val="34"/>
  </w:num>
  <w:num w:numId="26">
    <w:abstractNumId w:val="5"/>
  </w:num>
  <w:num w:numId="27">
    <w:abstractNumId w:val="9"/>
  </w:num>
  <w:num w:numId="28">
    <w:abstractNumId w:val="11"/>
  </w:num>
  <w:num w:numId="29">
    <w:abstractNumId w:val="31"/>
  </w:num>
  <w:num w:numId="30">
    <w:abstractNumId w:val="28"/>
  </w:num>
  <w:num w:numId="31">
    <w:abstractNumId w:val="13"/>
  </w:num>
  <w:num w:numId="32">
    <w:abstractNumId w:val="21"/>
  </w:num>
  <w:num w:numId="33">
    <w:abstractNumId w:val="35"/>
  </w:num>
  <w:num w:numId="34">
    <w:abstractNumId w:val="33"/>
  </w:num>
  <w:num w:numId="35">
    <w:abstractNumId w:val="40"/>
  </w:num>
  <w:num w:numId="36">
    <w:abstractNumId w:val="24"/>
  </w:num>
  <w:num w:numId="37">
    <w:abstractNumId w:val="20"/>
  </w:num>
  <w:num w:numId="38">
    <w:abstractNumId w:val="17"/>
  </w:num>
  <w:num w:numId="39">
    <w:abstractNumId w:val="14"/>
  </w:num>
  <w:num w:numId="40">
    <w:abstractNumId w:val="19"/>
  </w:num>
  <w:num w:numId="41">
    <w:abstractNumId w:val="36"/>
  </w:num>
  <w:num w:numId="42">
    <w:abstractNumId w:val="8"/>
  </w:num>
  <w:num w:numId="43">
    <w:abstractNumId w:val="25"/>
  </w:num>
  <w:num w:numId="44">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877E2B"/>
    <w:rsid w:val="000001ED"/>
    <w:rsid w:val="000003DD"/>
    <w:rsid w:val="0000050C"/>
    <w:rsid w:val="00000785"/>
    <w:rsid w:val="00000931"/>
    <w:rsid w:val="000009F9"/>
    <w:rsid w:val="00000DF0"/>
    <w:rsid w:val="0000153E"/>
    <w:rsid w:val="00001762"/>
    <w:rsid w:val="00001D92"/>
    <w:rsid w:val="00002010"/>
    <w:rsid w:val="00002012"/>
    <w:rsid w:val="00002208"/>
    <w:rsid w:val="00002233"/>
    <w:rsid w:val="0000265F"/>
    <w:rsid w:val="00002665"/>
    <w:rsid w:val="000028F8"/>
    <w:rsid w:val="00002B74"/>
    <w:rsid w:val="00002BA7"/>
    <w:rsid w:val="00002C50"/>
    <w:rsid w:val="00002E72"/>
    <w:rsid w:val="000030CD"/>
    <w:rsid w:val="000031E2"/>
    <w:rsid w:val="0000335F"/>
    <w:rsid w:val="00003477"/>
    <w:rsid w:val="00003744"/>
    <w:rsid w:val="00003751"/>
    <w:rsid w:val="000037CB"/>
    <w:rsid w:val="0000399B"/>
    <w:rsid w:val="00003CAF"/>
    <w:rsid w:val="00003D3D"/>
    <w:rsid w:val="00004255"/>
    <w:rsid w:val="0000438E"/>
    <w:rsid w:val="00004626"/>
    <w:rsid w:val="000047A9"/>
    <w:rsid w:val="00004818"/>
    <w:rsid w:val="00004A85"/>
    <w:rsid w:val="00004C05"/>
    <w:rsid w:val="00004CB6"/>
    <w:rsid w:val="00004F06"/>
    <w:rsid w:val="00004F67"/>
    <w:rsid w:val="0000545A"/>
    <w:rsid w:val="00005AAA"/>
    <w:rsid w:val="00005F99"/>
    <w:rsid w:val="00006068"/>
    <w:rsid w:val="000060BB"/>
    <w:rsid w:val="000060E0"/>
    <w:rsid w:val="000061DD"/>
    <w:rsid w:val="0000639C"/>
    <w:rsid w:val="000066D5"/>
    <w:rsid w:val="00006AA3"/>
    <w:rsid w:val="00006E85"/>
    <w:rsid w:val="00006FDE"/>
    <w:rsid w:val="00007102"/>
    <w:rsid w:val="000071F1"/>
    <w:rsid w:val="00007300"/>
    <w:rsid w:val="00007340"/>
    <w:rsid w:val="000073DA"/>
    <w:rsid w:val="00007642"/>
    <w:rsid w:val="0000798F"/>
    <w:rsid w:val="000079B2"/>
    <w:rsid w:val="00007C31"/>
    <w:rsid w:val="00007C33"/>
    <w:rsid w:val="00007EA8"/>
    <w:rsid w:val="00007FC5"/>
    <w:rsid w:val="00010071"/>
    <w:rsid w:val="000102BD"/>
    <w:rsid w:val="00010888"/>
    <w:rsid w:val="000108BD"/>
    <w:rsid w:val="000109A5"/>
    <w:rsid w:val="00010E38"/>
    <w:rsid w:val="00010E73"/>
    <w:rsid w:val="00010E7F"/>
    <w:rsid w:val="00010E81"/>
    <w:rsid w:val="00010EC8"/>
    <w:rsid w:val="00010ECC"/>
    <w:rsid w:val="00011079"/>
    <w:rsid w:val="00011329"/>
    <w:rsid w:val="0001162E"/>
    <w:rsid w:val="000118E7"/>
    <w:rsid w:val="00011977"/>
    <w:rsid w:val="00011E08"/>
    <w:rsid w:val="00011FF7"/>
    <w:rsid w:val="000121B3"/>
    <w:rsid w:val="000123A4"/>
    <w:rsid w:val="00012670"/>
    <w:rsid w:val="00012BEA"/>
    <w:rsid w:val="00012D27"/>
    <w:rsid w:val="00012D6A"/>
    <w:rsid w:val="00013026"/>
    <w:rsid w:val="0001376A"/>
    <w:rsid w:val="000139FE"/>
    <w:rsid w:val="00013B4F"/>
    <w:rsid w:val="00013C4C"/>
    <w:rsid w:val="00013E95"/>
    <w:rsid w:val="00014609"/>
    <w:rsid w:val="000146FC"/>
    <w:rsid w:val="000147F3"/>
    <w:rsid w:val="00014B37"/>
    <w:rsid w:val="00015008"/>
    <w:rsid w:val="00015187"/>
    <w:rsid w:val="000159BF"/>
    <w:rsid w:val="00015B45"/>
    <w:rsid w:val="00015D85"/>
    <w:rsid w:val="00015DCD"/>
    <w:rsid w:val="00015E11"/>
    <w:rsid w:val="000160B8"/>
    <w:rsid w:val="000161BD"/>
    <w:rsid w:val="00016385"/>
    <w:rsid w:val="000163F5"/>
    <w:rsid w:val="00016490"/>
    <w:rsid w:val="000164D7"/>
    <w:rsid w:val="00016942"/>
    <w:rsid w:val="00016A53"/>
    <w:rsid w:val="00016C4E"/>
    <w:rsid w:val="00016C72"/>
    <w:rsid w:val="00017219"/>
    <w:rsid w:val="000172B4"/>
    <w:rsid w:val="00017316"/>
    <w:rsid w:val="0001734A"/>
    <w:rsid w:val="000173D9"/>
    <w:rsid w:val="000175B8"/>
    <w:rsid w:val="000175E9"/>
    <w:rsid w:val="00017933"/>
    <w:rsid w:val="00017934"/>
    <w:rsid w:val="0001799A"/>
    <w:rsid w:val="000179E8"/>
    <w:rsid w:val="00017A5C"/>
    <w:rsid w:val="00017B43"/>
    <w:rsid w:val="00017E9B"/>
    <w:rsid w:val="00017FB0"/>
    <w:rsid w:val="00020500"/>
    <w:rsid w:val="0002091E"/>
    <w:rsid w:val="00020D5D"/>
    <w:rsid w:val="00020FA3"/>
    <w:rsid w:val="00021281"/>
    <w:rsid w:val="00021379"/>
    <w:rsid w:val="000213DD"/>
    <w:rsid w:val="000219AE"/>
    <w:rsid w:val="00021DCF"/>
    <w:rsid w:val="000221B9"/>
    <w:rsid w:val="00022322"/>
    <w:rsid w:val="0002254C"/>
    <w:rsid w:val="00022623"/>
    <w:rsid w:val="0002263A"/>
    <w:rsid w:val="00022691"/>
    <w:rsid w:val="000228BD"/>
    <w:rsid w:val="00022A61"/>
    <w:rsid w:val="00022A8E"/>
    <w:rsid w:val="000230DB"/>
    <w:rsid w:val="00023225"/>
    <w:rsid w:val="000232BE"/>
    <w:rsid w:val="00023498"/>
    <w:rsid w:val="00023815"/>
    <w:rsid w:val="00023D57"/>
    <w:rsid w:val="00023D5F"/>
    <w:rsid w:val="00023E39"/>
    <w:rsid w:val="00024126"/>
    <w:rsid w:val="000246DB"/>
    <w:rsid w:val="000246F3"/>
    <w:rsid w:val="0002493C"/>
    <w:rsid w:val="00024C23"/>
    <w:rsid w:val="00024CA1"/>
    <w:rsid w:val="00025581"/>
    <w:rsid w:val="0002575D"/>
    <w:rsid w:val="000259C6"/>
    <w:rsid w:val="00025B23"/>
    <w:rsid w:val="00025C7A"/>
    <w:rsid w:val="00025CB2"/>
    <w:rsid w:val="000262E9"/>
    <w:rsid w:val="000263D9"/>
    <w:rsid w:val="000264AB"/>
    <w:rsid w:val="00026530"/>
    <w:rsid w:val="00026691"/>
    <w:rsid w:val="000266A1"/>
    <w:rsid w:val="00026BCB"/>
    <w:rsid w:val="00026BFB"/>
    <w:rsid w:val="00026C28"/>
    <w:rsid w:val="00026CAF"/>
    <w:rsid w:val="000274E3"/>
    <w:rsid w:val="00030008"/>
    <w:rsid w:val="0003003D"/>
    <w:rsid w:val="000300A7"/>
    <w:rsid w:val="000302AD"/>
    <w:rsid w:val="00030429"/>
    <w:rsid w:val="000306BB"/>
    <w:rsid w:val="00030F57"/>
    <w:rsid w:val="000317A9"/>
    <w:rsid w:val="000318F5"/>
    <w:rsid w:val="00031AFE"/>
    <w:rsid w:val="00031B55"/>
    <w:rsid w:val="00031C4E"/>
    <w:rsid w:val="00031CA4"/>
    <w:rsid w:val="00031CC1"/>
    <w:rsid w:val="00031D6E"/>
    <w:rsid w:val="0003200C"/>
    <w:rsid w:val="000322D5"/>
    <w:rsid w:val="00032302"/>
    <w:rsid w:val="00032797"/>
    <w:rsid w:val="00032983"/>
    <w:rsid w:val="00032B44"/>
    <w:rsid w:val="00032D34"/>
    <w:rsid w:val="00032DBF"/>
    <w:rsid w:val="00033130"/>
    <w:rsid w:val="0003331B"/>
    <w:rsid w:val="00033B99"/>
    <w:rsid w:val="00033EB4"/>
    <w:rsid w:val="00033EF3"/>
    <w:rsid w:val="00033FA7"/>
    <w:rsid w:val="00034D91"/>
    <w:rsid w:val="00035046"/>
    <w:rsid w:val="00035052"/>
    <w:rsid w:val="000351C4"/>
    <w:rsid w:val="0003520C"/>
    <w:rsid w:val="0003565A"/>
    <w:rsid w:val="0003570D"/>
    <w:rsid w:val="000357FF"/>
    <w:rsid w:val="00035E94"/>
    <w:rsid w:val="000361E7"/>
    <w:rsid w:val="0003620A"/>
    <w:rsid w:val="00036362"/>
    <w:rsid w:val="00036455"/>
    <w:rsid w:val="0003655F"/>
    <w:rsid w:val="000365CB"/>
    <w:rsid w:val="0003667D"/>
    <w:rsid w:val="0003669A"/>
    <w:rsid w:val="000367DD"/>
    <w:rsid w:val="00036C29"/>
    <w:rsid w:val="00036DFC"/>
    <w:rsid w:val="000371F1"/>
    <w:rsid w:val="00037336"/>
    <w:rsid w:val="00037490"/>
    <w:rsid w:val="000376E3"/>
    <w:rsid w:val="00037701"/>
    <w:rsid w:val="0003781D"/>
    <w:rsid w:val="000379F2"/>
    <w:rsid w:val="00037D87"/>
    <w:rsid w:val="00037F25"/>
    <w:rsid w:val="000400DB"/>
    <w:rsid w:val="000400F9"/>
    <w:rsid w:val="000401A2"/>
    <w:rsid w:val="0004079B"/>
    <w:rsid w:val="000409A2"/>
    <w:rsid w:val="00040B3E"/>
    <w:rsid w:val="00040BE7"/>
    <w:rsid w:val="00040F44"/>
    <w:rsid w:val="000410F6"/>
    <w:rsid w:val="00041315"/>
    <w:rsid w:val="00041482"/>
    <w:rsid w:val="00041602"/>
    <w:rsid w:val="000418CB"/>
    <w:rsid w:val="000419DA"/>
    <w:rsid w:val="00041B0E"/>
    <w:rsid w:val="00041BF9"/>
    <w:rsid w:val="00041DEF"/>
    <w:rsid w:val="0004248E"/>
    <w:rsid w:val="0004296C"/>
    <w:rsid w:val="00042C6A"/>
    <w:rsid w:val="00043025"/>
    <w:rsid w:val="0004334A"/>
    <w:rsid w:val="000435C0"/>
    <w:rsid w:val="00043666"/>
    <w:rsid w:val="00043A58"/>
    <w:rsid w:val="00043C87"/>
    <w:rsid w:val="00043D03"/>
    <w:rsid w:val="0004423B"/>
    <w:rsid w:val="0004435A"/>
    <w:rsid w:val="00044405"/>
    <w:rsid w:val="0004477F"/>
    <w:rsid w:val="00044B24"/>
    <w:rsid w:val="00045081"/>
    <w:rsid w:val="00045166"/>
    <w:rsid w:val="00045359"/>
    <w:rsid w:val="000453DE"/>
    <w:rsid w:val="0004553D"/>
    <w:rsid w:val="0004557C"/>
    <w:rsid w:val="000456C7"/>
    <w:rsid w:val="00045888"/>
    <w:rsid w:val="000458C1"/>
    <w:rsid w:val="00045904"/>
    <w:rsid w:val="00045EAA"/>
    <w:rsid w:val="000468F9"/>
    <w:rsid w:val="00046B83"/>
    <w:rsid w:val="00046FB0"/>
    <w:rsid w:val="000470EB"/>
    <w:rsid w:val="000470F0"/>
    <w:rsid w:val="00047793"/>
    <w:rsid w:val="00047902"/>
    <w:rsid w:val="00047B2E"/>
    <w:rsid w:val="00047F7F"/>
    <w:rsid w:val="00047FB4"/>
    <w:rsid w:val="0005016A"/>
    <w:rsid w:val="00050574"/>
    <w:rsid w:val="00050600"/>
    <w:rsid w:val="0005069C"/>
    <w:rsid w:val="00050821"/>
    <w:rsid w:val="00050A33"/>
    <w:rsid w:val="00050AE4"/>
    <w:rsid w:val="00050BFF"/>
    <w:rsid w:val="00050DB3"/>
    <w:rsid w:val="00050E50"/>
    <w:rsid w:val="00050FF1"/>
    <w:rsid w:val="0005125B"/>
    <w:rsid w:val="0005144B"/>
    <w:rsid w:val="00051708"/>
    <w:rsid w:val="0005179D"/>
    <w:rsid w:val="00051B9D"/>
    <w:rsid w:val="00051BB2"/>
    <w:rsid w:val="00051D00"/>
    <w:rsid w:val="00051F56"/>
    <w:rsid w:val="0005258D"/>
    <w:rsid w:val="000525CD"/>
    <w:rsid w:val="000525EF"/>
    <w:rsid w:val="000526FE"/>
    <w:rsid w:val="00052AA0"/>
    <w:rsid w:val="00052BD0"/>
    <w:rsid w:val="00053084"/>
    <w:rsid w:val="000532EA"/>
    <w:rsid w:val="00053312"/>
    <w:rsid w:val="00053365"/>
    <w:rsid w:val="00053429"/>
    <w:rsid w:val="0005350A"/>
    <w:rsid w:val="00053535"/>
    <w:rsid w:val="0005360A"/>
    <w:rsid w:val="000537E1"/>
    <w:rsid w:val="000538E5"/>
    <w:rsid w:val="00053A9E"/>
    <w:rsid w:val="00053A9F"/>
    <w:rsid w:val="00053D7C"/>
    <w:rsid w:val="00053FC0"/>
    <w:rsid w:val="00054024"/>
    <w:rsid w:val="000540E2"/>
    <w:rsid w:val="000543F6"/>
    <w:rsid w:val="000544AA"/>
    <w:rsid w:val="000547F4"/>
    <w:rsid w:val="0005487D"/>
    <w:rsid w:val="000549B9"/>
    <w:rsid w:val="00054A11"/>
    <w:rsid w:val="00054A43"/>
    <w:rsid w:val="00054A7C"/>
    <w:rsid w:val="00054C6F"/>
    <w:rsid w:val="0005531C"/>
    <w:rsid w:val="000555C1"/>
    <w:rsid w:val="00055653"/>
    <w:rsid w:val="00055984"/>
    <w:rsid w:val="00055D21"/>
    <w:rsid w:val="00055E2F"/>
    <w:rsid w:val="00055F16"/>
    <w:rsid w:val="000564AC"/>
    <w:rsid w:val="000564D6"/>
    <w:rsid w:val="00056592"/>
    <w:rsid w:val="000565E9"/>
    <w:rsid w:val="000566AB"/>
    <w:rsid w:val="00056CB7"/>
    <w:rsid w:val="00056CDD"/>
    <w:rsid w:val="00056D4A"/>
    <w:rsid w:val="00056D50"/>
    <w:rsid w:val="00057046"/>
    <w:rsid w:val="000570BE"/>
    <w:rsid w:val="00057429"/>
    <w:rsid w:val="0005763A"/>
    <w:rsid w:val="00057CDE"/>
    <w:rsid w:val="000605F4"/>
    <w:rsid w:val="00060BD0"/>
    <w:rsid w:val="00060CC9"/>
    <w:rsid w:val="00060F71"/>
    <w:rsid w:val="000610D3"/>
    <w:rsid w:val="00061442"/>
    <w:rsid w:val="00061523"/>
    <w:rsid w:val="000615DA"/>
    <w:rsid w:val="00061795"/>
    <w:rsid w:val="000617B0"/>
    <w:rsid w:val="00061874"/>
    <w:rsid w:val="00061B26"/>
    <w:rsid w:val="00061B60"/>
    <w:rsid w:val="00061D5B"/>
    <w:rsid w:val="0006204A"/>
    <w:rsid w:val="0006243F"/>
    <w:rsid w:val="00062C59"/>
    <w:rsid w:val="00062C97"/>
    <w:rsid w:val="00062CF3"/>
    <w:rsid w:val="00062E5E"/>
    <w:rsid w:val="000632AB"/>
    <w:rsid w:val="0006351B"/>
    <w:rsid w:val="000635B0"/>
    <w:rsid w:val="000638A1"/>
    <w:rsid w:val="00063D7F"/>
    <w:rsid w:val="0006415C"/>
    <w:rsid w:val="0006421B"/>
    <w:rsid w:val="0006429E"/>
    <w:rsid w:val="00064337"/>
    <w:rsid w:val="0006462C"/>
    <w:rsid w:val="000647E7"/>
    <w:rsid w:val="00064B05"/>
    <w:rsid w:val="00064BB7"/>
    <w:rsid w:val="00064C7D"/>
    <w:rsid w:val="00064E72"/>
    <w:rsid w:val="00064EDF"/>
    <w:rsid w:val="0006537F"/>
    <w:rsid w:val="00065906"/>
    <w:rsid w:val="0006590D"/>
    <w:rsid w:val="00065F1F"/>
    <w:rsid w:val="0006603F"/>
    <w:rsid w:val="00066483"/>
    <w:rsid w:val="00066689"/>
    <w:rsid w:val="00066A00"/>
    <w:rsid w:val="00066D64"/>
    <w:rsid w:val="00066D94"/>
    <w:rsid w:val="00066F69"/>
    <w:rsid w:val="000672B8"/>
    <w:rsid w:val="0006765B"/>
    <w:rsid w:val="00067A03"/>
    <w:rsid w:val="00067EE4"/>
    <w:rsid w:val="00070446"/>
    <w:rsid w:val="00070BAF"/>
    <w:rsid w:val="00070E20"/>
    <w:rsid w:val="00071040"/>
    <w:rsid w:val="000713E4"/>
    <w:rsid w:val="00071403"/>
    <w:rsid w:val="000715CC"/>
    <w:rsid w:val="00071924"/>
    <w:rsid w:val="000719BF"/>
    <w:rsid w:val="000719E8"/>
    <w:rsid w:val="00071C85"/>
    <w:rsid w:val="00072016"/>
    <w:rsid w:val="000720D8"/>
    <w:rsid w:val="000722DB"/>
    <w:rsid w:val="00072615"/>
    <w:rsid w:val="00072694"/>
    <w:rsid w:val="000727C8"/>
    <w:rsid w:val="000727FC"/>
    <w:rsid w:val="000729E0"/>
    <w:rsid w:val="00072A26"/>
    <w:rsid w:val="00072A4F"/>
    <w:rsid w:val="00072B46"/>
    <w:rsid w:val="00072BF1"/>
    <w:rsid w:val="00072C79"/>
    <w:rsid w:val="00072E4D"/>
    <w:rsid w:val="0007321E"/>
    <w:rsid w:val="00073277"/>
    <w:rsid w:val="0007338F"/>
    <w:rsid w:val="000733B2"/>
    <w:rsid w:val="00073DFB"/>
    <w:rsid w:val="00073ED7"/>
    <w:rsid w:val="00074016"/>
    <w:rsid w:val="0007447A"/>
    <w:rsid w:val="0007473A"/>
    <w:rsid w:val="00074A9E"/>
    <w:rsid w:val="00074DE2"/>
    <w:rsid w:val="00075018"/>
    <w:rsid w:val="00075162"/>
    <w:rsid w:val="00075394"/>
    <w:rsid w:val="000754A1"/>
    <w:rsid w:val="00075873"/>
    <w:rsid w:val="00075A64"/>
    <w:rsid w:val="00075FBB"/>
    <w:rsid w:val="00076099"/>
    <w:rsid w:val="00076269"/>
    <w:rsid w:val="00076473"/>
    <w:rsid w:val="000764F4"/>
    <w:rsid w:val="00076534"/>
    <w:rsid w:val="000768B4"/>
    <w:rsid w:val="00076BA0"/>
    <w:rsid w:val="00076DBA"/>
    <w:rsid w:val="00076ED4"/>
    <w:rsid w:val="00076F9F"/>
    <w:rsid w:val="000771D6"/>
    <w:rsid w:val="0007720B"/>
    <w:rsid w:val="000772AC"/>
    <w:rsid w:val="0007779A"/>
    <w:rsid w:val="00077A19"/>
    <w:rsid w:val="00077A43"/>
    <w:rsid w:val="0008003A"/>
    <w:rsid w:val="000801C1"/>
    <w:rsid w:val="00080239"/>
    <w:rsid w:val="000802C6"/>
    <w:rsid w:val="00080440"/>
    <w:rsid w:val="000804CD"/>
    <w:rsid w:val="00080E16"/>
    <w:rsid w:val="00080FD5"/>
    <w:rsid w:val="00081037"/>
    <w:rsid w:val="0008157C"/>
    <w:rsid w:val="00081862"/>
    <w:rsid w:val="00081E91"/>
    <w:rsid w:val="000820B6"/>
    <w:rsid w:val="00082135"/>
    <w:rsid w:val="00082371"/>
    <w:rsid w:val="00082D6F"/>
    <w:rsid w:val="00082F56"/>
    <w:rsid w:val="00082F72"/>
    <w:rsid w:val="00082FE1"/>
    <w:rsid w:val="00083216"/>
    <w:rsid w:val="0008358B"/>
    <w:rsid w:val="000837FA"/>
    <w:rsid w:val="00083BD6"/>
    <w:rsid w:val="00083D40"/>
    <w:rsid w:val="00083D47"/>
    <w:rsid w:val="00083F49"/>
    <w:rsid w:val="000840E7"/>
    <w:rsid w:val="000842E0"/>
    <w:rsid w:val="00084339"/>
    <w:rsid w:val="0008433A"/>
    <w:rsid w:val="00084456"/>
    <w:rsid w:val="000844E9"/>
    <w:rsid w:val="000844F8"/>
    <w:rsid w:val="00084514"/>
    <w:rsid w:val="000845B5"/>
    <w:rsid w:val="00084877"/>
    <w:rsid w:val="0008490B"/>
    <w:rsid w:val="0008498E"/>
    <w:rsid w:val="00084AD6"/>
    <w:rsid w:val="00084CC7"/>
    <w:rsid w:val="00084D3A"/>
    <w:rsid w:val="000851E2"/>
    <w:rsid w:val="000851E4"/>
    <w:rsid w:val="000852C0"/>
    <w:rsid w:val="000852C1"/>
    <w:rsid w:val="00085731"/>
    <w:rsid w:val="0008599B"/>
    <w:rsid w:val="00085BC4"/>
    <w:rsid w:val="00085F9E"/>
    <w:rsid w:val="00085FAC"/>
    <w:rsid w:val="00085FF9"/>
    <w:rsid w:val="000860D4"/>
    <w:rsid w:val="000861E4"/>
    <w:rsid w:val="0008623C"/>
    <w:rsid w:val="0008624D"/>
    <w:rsid w:val="00086440"/>
    <w:rsid w:val="00086972"/>
    <w:rsid w:val="00086B9B"/>
    <w:rsid w:val="00087078"/>
    <w:rsid w:val="00087333"/>
    <w:rsid w:val="0008748C"/>
    <w:rsid w:val="00087B52"/>
    <w:rsid w:val="00087E9B"/>
    <w:rsid w:val="00090136"/>
    <w:rsid w:val="000903C7"/>
    <w:rsid w:val="0009047B"/>
    <w:rsid w:val="00090615"/>
    <w:rsid w:val="0009073B"/>
    <w:rsid w:val="00090D6C"/>
    <w:rsid w:val="00091037"/>
    <w:rsid w:val="0009115A"/>
    <w:rsid w:val="00091458"/>
    <w:rsid w:val="0009196E"/>
    <w:rsid w:val="00091C44"/>
    <w:rsid w:val="00091C94"/>
    <w:rsid w:val="00091D51"/>
    <w:rsid w:val="00091EF4"/>
    <w:rsid w:val="00091F40"/>
    <w:rsid w:val="00092433"/>
    <w:rsid w:val="000928EB"/>
    <w:rsid w:val="00092A74"/>
    <w:rsid w:val="00092DD0"/>
    <w:rsid w:val="00092FB6"/>
    <w:rsid w:val="0009316D"/>
    <w:rsid w:val="000934DA"/>
    <w:rsid w:val="000934F1"/>
    <w:rsid w:val="00093783"/>
    <w:rsid w:val="00093818"/>
    <w:rsid w:val="00093868"/>
    <w:rsid w:val="00093C5A"/>
    <w:rsid w:val="00093D95"/>
    <w:rsid w:val="000943B5"/>
    <w:rsid w:val="0009459E"/>
    <w:rsid w:val="0009476F"/>
    <w:rsid w:val="000948BF"/>
    <w:rsid w:val="00094A37"/>
    <w:rsid w:val="00094D18"/>
    <w:rsid w:val="00094DA1"/>
    <w:rsid w:val="00095479"/>
    <w:rsid w:val="000954C7"/>
    <w:rsid w:val="0009563B"/>
    <w:rsid w:val="0009581C"/>
    <w:rsid w:val="00095AEF"/>
    <w:rsid w:val="00095BF4"/>
    <w:rsid w:val="00095C0D"/>
    <w:rsid w:val="00096153"/>
    <w:rsid w:val="000961A6"/>
    <w:rsid w:val="00096295"/>
    <w:rsid w:val="000963BB"/>
    <w:rsid w:val="00096949"/>
    <w:rsid w:val="00096A05"/>
    <w:rsid w:val="00096CAB"/>
    <w:rsid w:val="00096FD0"/>
    <w:rsid w:val="00096FE2"/>
    <w:rsid w:val="0009761C"/>
    <w:rsid w:val="000977C0"/>
    <w:rsid w:val="0009792B"/>
    <w:rsid w:val="00097946"/>
    <w:rsid w:val="0009794F"/>
    <w:rsid w:val="00097A3F"/>
    <w:rsid w:val="00097A73"/>
    <w:rsid w:val="00097E58"/>
    <w:rsid w:val="00097FFA"/>
    <w:rsid w:val="000A0178"/>
    <w:rsid w:val="000A038E"/>
    <w:rsid w:val="000A03BE"/>
    <w:rsid w:val="000A06F5"/>
    <w:rsid w:val="000A079B"/>
    <w:rsid w:val="000A0A71"/>
    <w:rsid w:val="000A0E3D"/>
    <w:rsid w:val="000A0E52"/>
    <w:rsid w:val="000A0F76"/>
    <w:rsid w:val="000A1177"/>
    <w:rsid w:val="000A14E0"/>
    <w:rsid w:val="000A1642"/>
    <w:rsid w:val="000A18FB"/>
    <w:rsid w:val="000A1924"/>
    <w:rsid w:val="000A1DE7"/>
    <w:rsid w:val="000A2193"/>
    <w:rsid w:val="000A21A8"/>
    <w:rsid w:val="000A22C8"/>
    <w:rsid w:val="000A22DB"/>
    <w:rsid w:val="000A2629"/>
    <w:rsid w:val="000A273D"/>
    <w:rsid w:val="000A2BC5"/>
    <w:rsid w:val="000A2DCF"/>
    <w:rsid w:val="000A30F8"/>
    <w:rsid w:val="000A33C5"/>
    <w:rsid w:val="000A35C0"/>
    <w:rsid w:val="000A370E"/>
    <w:rsid w:val="000A3831"/>
    <w:rsid w:val="000A38B2"/>
    <w:rsid w:val="000A38DC"/>
    <w:rsid w:val="000A3A51"/>
    <w:rsid w:val="000A3A63"/>
    <w:rsid w:val="000A3B83"/>
    <w:rsid w:val="000A3D48"/>
    <w:rsid w:val="000A3F77"/>
    <w:rsid w:val="000A4033"/>
    <w:rsid w:val="000A443E"/>
    <w:rsid w:val="000A4902"/>
    <w:rsid w:val="000A4A6D"/>
    <w:rsid w:val="000A4BE6"/>
    <w:rsid w:val="000A4C8E"/>
    <w:rsid w:val="000A4E07"/>
    <w:rsid w:val="000A5046"/>
    <w:rsid w:val="000A5242"/>
    <w:rsid w:val="000A54DA"/>
    <w:rsid w:val="000A59FB"/>
    <w:rsid w:val="000A605D"/>
    <w:rsid w:val="000A6446"/>
    <w:rsid w:val="000A64E8"/>
    <w:rsid w:val="000A659E"/>
    <w:rsid w:val="000A661A"/>
    <w:rsid w:val="000A66DF"/>
    <w:rsid w:val="000A6746"/>
    <w:rsid w:val="000A67C8"/>
    <w:rsid w:val="000A67E3"/>
    <w:rsid w:val="000A682F"/>
    <w:rsid w:val="000A68F3"/>
    <w:rsid w:val="000A69FD"/>
    <w:rsid w:val="000A6D37"/>
    <w:rsid w:val="000A6EDD"/>
    <w:rsid w:val="000A6FF0"/>
    <w:rsid w:val="000A71A8"/>
    <w:rsid w:val="000A743B"/>
    <w:rsid w:val="000A7696"/>
    <w:rsid w:val="000A7AF5"/>
    <w:rsid w:val="000A7CF2"/>
    <w:rsid w:val="000A7E5A"/>
    <w:rsid w:val="000B03B1"/>
    <w:rsid w:val="000B03EF"/>
    <w:rsid w:val="000B04E4"/>
    <w:rsid w:val="000B08FF"/>
    <w:rsid w:val="000B0B42"/>
    <w:rsid w:val="000B0C3F"/>
    <w:rsid w:val="000B0DA9"/>
    <w:rsid w:val="000B0F5A"/>
    <w:rsid w:val="000B1093"/>
    <w:rsid w:val="000B14D1"/>
    <w:rsid w:val="000B18E7"/>
    <w:rsid w:val="000B1A01"/>
    <w:rsid w:val="000B1EEF"/>
    <w:rsid w:val="000B20F9"/>
    <w:rsid w:val="000B24AC"/>
    <w:rsid w:val="000B2A13"/>
    <w:rsid w:val="000B2AA2"/>
    <w:rsid w:val="000B2AFC"/>
    <w:rsid w:val="000B2B85"/>
    <w:rsid w:val="000B2C6C"/>
    <w:rsid w:val="000B2E08"/>
    <w:rsid w:val="000B2F4E"/>
    <w:rsid w:val="000B314C"/>
    <w:rsid w:val="000B31CF"/>
    <w:rsid w:val="000B34C8"/>
    <w:rsid w:val="000B370D"/>
    <w:rsid w:val="000B397B"/>
    <w:rsid w:val="000B3A08"/>
    <w:rsid w:val="000B3AD0"/>
    <w:rsid w:val="000B40C0"/>
    <w:rsid w:val="000B410D"/>
    <w:rsid w:val="000B43ED"/>
    <w:rsid w:val="000B4586"/>
    <w:rsid w:val="000B46AF"/>
    <w:rsid w:val="000B478D"/>
    <w:rsid w:val="000B499E"/>
    <w:rsid w:val="000B4C11"/>
    <w:rsid w:val="000B5264"/>
    <w:rsid w:val="000B52A5"/>
    <w:rsid w:val="000B5834"/>
    <w:rsid w:val="000B5915"/>
    <w:rsid w:val="000B5C5D"/>
    <w:rsid w:val="000B64F0"/>
    <w:rsid w:val="000B6506"/>
    <w:rsid w:val="000B6547"/>
    <w:rsid w:val="000B6693"/>
    <w:rsid w:val="000B66C3"/>
    <w:rsid w:val="000B6B04"/>
    <w:rsid w:val="000B6B1E"/>
    <w:rsid w:val="000B6BB5"/>
    <w:rsid w:val="000B723B"/>
    <w:rsid w:val="000B7774"/>
    <w:rsid w:val="000B7B06"/>
    <w:rsid w:val="000B7BF7"/>
    <w:rsid w:val="000C0164"/>
    <w:rsid w:val="000C0355"/>
    <w:rsid w:val="000C053B"/>
    <w:rsid w:val="000C0562"/>
    <w:rsid w:val="000C059A"/>
    <w:rsid w:val="000C08A1"/>
    <w:rsid w:val="000C0CB8"/>
    <w:rsid w:val="000C0D4D"/>
    <w:rsid w:val="000C0E95"/>
    <w:rsid w:val="000C0F0A"/>
    <w:rsid w:val="000C124A"/>
    <w:rsid w:val="000C1251"/>
    <w:rsid w:val="000C12D9"/>
    <w:rsid w:val="000C133E"/>
    <w:rsid w:val="000C1D03"/>
    <w:rsid w:val="000C207E"/>
    <w:rsid w:val="000C20C8"/>
    <w:rsid w:val="000C2177"/>
    <w:rsid w:val="000C21E2"/>
    <w:rsid w:val="000C2240"/>
    <w:rsid w:val="000C2442"/>
    <w:rsid w:val="000C2869"/>
    <w:rsid w:val="000C2B4A"/>
    <w:rsid w:val="000C2D2D"/>
    <w:rsid w:val="000C2E7A"/>
    <w:rsid w:val="000C2F0A"/>
    <w:rsid w:val="000C3132"/>
    <w:rsid w:val="000C327D"/>
    <w:rsid w:val="000C329A"/>
    <w:rsid w:val="000C32CE"/>
    <w:rsid w:val="000C3BAD"/>
    <w:rsid w:val="000C3C1B"/>
    <w:rsid w:val="000C3E52"/>
    <w:rsid w:val="000C401C"/>
    <w:rsid w:val="000C454A"/>
    <w:rsid w:val="000C47B0"/>
    <w:rsid w:val="000C4E6E"/>
    <w:rsid w:val="000C52FE"/>
    <w:rsid w:val="000C5534"/>
    <w:rsid w:val="000C58E0"/>
    <w:rsid w:val="000C5967"/>
    <w:rsid w:val="000C5A24"/>
    <w:rsid w:val="000C5CE7"/>
    <w:rsid w:val="000C5D97"/>
    <w:rsid w:val="000C5DF4"/>
    <w:rsid w:val="000C5ED9"/>
    <w:rsid w:val="000C5F21"/>
    <w:rsid w:val="000C6014"/>
    <w:rsid w:val="000C6170"/>
    <w:rsid w:val="000C650A"/>
    <w:rsid w:val="000C66C4"/>
    <w:rsid w:val="000C69D4"/>
    <w:rsid w:val="000C6B30"/>
    <w:rsid w:val="000C7247"/>
    <w:rsid w:val="000C7357"/>
    <w:rsid w:val="000C7558"/>
    <w:rsid w:val="000C799F"/>
    <w:rsid w:val="000C7D9E"/>
    <w:rsid w:val="000C7DE9"/>
    <w:rsid w:val="000C7F07"/>
    <w:rsid w:val="000D01E3"/>
    <w:rsid w:val="000D0212"/>
    <w:rsid w:val="000D0293"/>
    <w:rsid w:val="000D05CB"/>
    <w:rsid w:val="000D074B"/>
    <w:rsid w:val="000D08C3"/>
    <w:rsid w:val="000D0923"/>
    <w:rsid w:val="000D0BBD"/>
    <w:rsid w:val="000D0E39"/>
    <w:rsid w:val="000D0F3B"/>
    <w:rsid w:val="000D1100"/>
    <w:rsid w:val="000D11FB"/>
    <w:rsid w:val="000D1640"/>
    <w:rsid w:val="000D165E"/>
    <w:rsid w:val="000D17E8"/>
    <w:rsid w:val="000D1828"/>
    <w:rsid w:val="000D1859"/>
    <w:rsid w:val="000D1B36"/>
    <w:rsid w:val="000D1ECC"/>
    <w:rsid w:val="000D1F00"/>
    <w:rsid w:val="000D1F6B"/>
    <w:rsid w:val="000D262A"/>
    <w:rsid w:val="000D2669"/>
    <w:rsid w:val="000D2817"/>
    <w:rsid w:val="000D2EC7"/>
    <w:rsid w:val="000D2FA6"/>
    <w:rsid w:val="000D333E"/>
    <w:rsid w:val="000D3384"/>
    <w:rsid w:val="000D33F7"/>
    <w:rsid w:val="000D3536"/>
    <w:rsid w:val="000D373E"/>
    <w:rsid w:val="000D384C"/>
    <w:rsid w:val="000D397B"/>
    <w:rsid w:val="000D3E34"/>
    <w:rsid w:val="000D3F7A"/>
    <w:rsid w:val="000D3FD3"/>
    <w:rsid w:val="000D437C"/>
    <w:rsid w:val="000D44C8"/>
    <w:rsid w:val="000D456E"/>
    <w:rsid w:val="000D4581"/>
    <w:rsid w:val="000D45A8"/>
    <w:rsid w:val="000D4720"/>
    <w:rsid w:val="000D4735"/>
    <w:rsid w:val="000D47FC"/>
    <w:rsid w:val="000D48B1"/>
    <w:rsid w:val="000D4973"/>
    <w:rsid w:val="000D49AF"/>
    <w:rsid w:val="000D4FB9"/>
    <w:rsid w:val="000D502A"/>
    <w:rsid w:val="000D50A1"/>
    <w:rsid w:val="000D55DB"/>
    <w:rsid w:val="000D5DC3"/>
    <w:rsid w:val="000D5E33"/>
    <w:rsid w:val="000D66D6"/>
    <w:rsid w:val="000D6779"/>
    <w:rsid w:val="000D69E3"/>
    <w:rsid w:val="000D6C04"/>
    <w:rsid w:val="000D6CCC"/>
    <w:rsid w:val="000D6F91"/>
    <w:rsid w:val="000D7102"/>
    <w:rsid w:val="000D72A9"/>
    <w:rsid w:val="000D738F"/>
    <w:rsid w:val="000D75CE"/>
    <w:rsid w:val="000D7A2F"/>
    <w:rsid w:val="000D7A45"/>
    <w:rsid w:val="000D7B2F"/>
    <w:rsid w:val="000D7D8D"/>
    <w:rsid w:val="000D7F77"/>
    <w:rsid w:val="000E03ED"/>
    <w:rsid w:val="000E05C8"/>
    <w:rsid w:val="000E061E"/>
    <w:rsid w:val="000E0654"/>
    <w:rsid w:val="000E0985"/>
    <w:rsid w:val="000E0FCF"/>
    <w:rsid w:val="000E1082"/>
    <w:rsid w:val="000E168F"/>
    <w:rsid w:val="000E16FA"/>
    <w:rsid w:val="000E1747"/>
    <w:rsid w:val="000E19E7"/>
    <w:rsid w:val="000E1ADD"/>
    <w:rsid w:val="000E1D6E"/>
    <w:rsid w:val="000E1EF1"/>
    <w:rsid w:val="000E1EF3"/>
    <w:rsid w:val="000E2066"/>
    <w:rsid w:val="000E2209"/>
    <w:rsid w:val="000E2395"/>
    <w:rsid w:val="000E23C6"/>
    <w:rsid w:val="000E23E0"/>
    <w:rsid w:val="000E2870"/>
    <w:rsid w:val="000E293A"/>
    <w:rsid w:val="000E2BB1"/>
    <w:rsid w:val="000E2DD2"/>
    <w:rsid w:val="000E3244"/>
    <w:rsid w:val="000E32F6"/>
    <w:rsid w:val="000E3458"/>
    <w:rsid w:val="000E3465"/>
    <w:rsid w:val="000E3571"/>
    <w:rsid w:val="000E35AD"/>
    <w:rsid w:val="000E37AC"/>
    <w:rsid w:val="000E3837"/>
    <w:rsid w:val="000E39B2"/>
    <w:rsid w:val="000E3B7B"/>
    <w:rsid w:val="000E3F4C"/>
    <w:rsid w:val="000E407D"/>
    <w:rsid w:val="000E45EC"/>
    <w:rsid w:val="000E498C"/>
    <w:rsid w:val="000E4C50"/>
    <w:rsid w:val="000E4CB8"/>
    <w:rsid w:val="000E4DAB"/>
    <w:rsid w:val="000E5057"/>
    <w:rsid w:val="000E50FF"/>
    <w:rsid w:val="000E5654"/>
    <w:rsid w:val="000E5806"/>
    <w:rsid w:val="000E60D3"/>
    <w:rsid w:val="000E65AB"/>
    <w:rsid w:val="000E6695"/>
    <w:rsid w:val="000E687B"/>
    <w:rsid w:val="000E6887"/>
    <w:rsid w:val="000E6A93"/>
    <w:rsid w:val="000E6A9E"/>
    <w:rsid w:val="000E6B60"/>
    <w:rsid w:val="000E6F1F"/>
    <w:rsid w:val="000E70DC"/>
    <w:rsid w:val="000E73A8"/>
    <w:rsid w:val="000E74CB"/>
    <w:rsid w:val="000E76C1"/>
    <w:rsid w:val="000E7854"/>
    <w:rsid w:val="000E79AD"/>
    <w:rsid w:val="000E7C2A"/>
    <w:rsid w:val="000E7EDA"/>
    <w:rsid w:val="000F01BF"/>
    <w:rsid w:val="000F0428"/>
    <w:rsid w:val="000F0509"/>
    <w:rsid w:val="000F05FB"/>
    <w:rsid w:val="000F067C"/>
    <w:rsid w:val="000F07CE"/>
    <w:rsid w:val="000F0BF5"/>
    <w:rsid w:val="000F0D3A"/>
    <w:rsid w:val="000F0E29"/>
    <w:rsid w:val="000F0EDF"/>
    <w:rsid w:val="000F0EFD"/>
    <w:rsid w:val="000F0F64"/>
    <w:rsid w:val="000F1228"/>
    <w:rsid w:val="000F15DD"/>
    <w:rsid w:val="000F1AD1"/>
    <w:rsid w:val="000F1AFA"/>
    <w:rsid w:val="000F1E24"/>
    <w:rsid w:val="000F1E3E"/>
    <w:rsid w:val="000F2036"/>
    <w:rsid w:val="000F2079"/>
    <w:rsid w:val="000F2116"/>
    <w:rsid w:val="000F234E"/>
    <w:rsid w:val="000F26DB"/>
    <w:rsid w:val="000F2CB7"/>
    <w:rsid w:val="000F2D27"/>
    <w:rsid w:val="000F2E05"/>
    <w:rsid w:val="000F2E07"/>
    <w:rsid w:val="000F30B8"/>
    <w:rsid w:val="000F3108"/>
    <w:rsid w:val="000F3190"/>
    <w:rsid w:val="000F33AF"/>
    <w:rsid w:val="000F39BD"/>
    <w:rsid w:val="000F39EF"/>
    <w:rsid w:val="000F3B51"/>
    <w:rsid w:val="000F3CF0"/>
    <w:rsid w:val="000F3F41"/>
    <w:rsid w:val="000F4486"/>
    <w:rsid w:val="000F49A0"/>
    <w:rsid w:val="000F49A1"/>
    <w:rsid w:val="000F4CBB"/>
    <w:rsid w:val="000F4DBE"/>
    <w:rsid w:val="000F51E2"/>
    <w:rsid w:val="000F5246"/>
    <w:rsid w:val="000F53E9"/>
    <w:rsid w:val="000F5B22"/>
    <w:rsid w:val="000F5C4E"/>
    <w:rsid w:val="000F5CFC"/>
    <w:rsid w:val="000F5DA5"/>
    <w:rsid w:val="000F5E5D"/>
    <w:rsid w:val="000F6072"/>
    <w:rsid w:val="000F6073"/>
    <w:rsid w:val="000F6269"/>
    <w:rsid w:val="000F629A"/>
    <w:rsid w:val="000F633D"/>
    <w:rsid w:val="000F636E"/>
    <w:rsid w:val="000F66EF"/>
    <w:rsid w:val="000F67B6"/>
    <w:rsid w:val="000F6962"/>
    <w:rsid w:val="000F6F60"/>
    <w:rsid w:val="000F701C"/>
    <w:rsid w:val="000F7112"/>
    <w:rsid w:val="000F7AF9"/>
    <w:rsid w:val="000F7D03"/>
    <w:rsid w:val="000F7F25"/>
    <w:rsid w:val="000F7FE6"/>
    <w:rsid w:val="00100039"/>
    <w:rsid w:val="0010017E"/>
    <w:rsid w:val="001002A2"/>
    <w:rsid w:val="00100792"/>
    <w:rsid w:val="00100885"/>
    <w:rsid w:val="00100CD9"/>
    <w:rsid w:val="00100E63"/>
    <w:rsid w:val="00100F6E"/>
    <w:rsid w:val="00101042"/>
    <w:rsid w:val="0010118F"/>
    <w:rsid w:val="001012E8"/>
    <w:rsid w:val="001014B4"/>
    <w:rsid w:val="001019B9"/>
    <w:rsid w:val="00101B35"/>
    <w:rsid w:val="00102080"/>
    <w:rsid w:val="001020A6"/>
    <w:rsid w:val="001021F7"/>
    <w:rsid w:val="0010237E"/>
    <w:rsid w:val="001025CF"/>
    <w:rsid w:val="001025E5"/>
    <w:rsid w:val="001028B0"/>
    <w:rsid w:val="00102A08"/>
    <w:rsid w:val="00102A6C"/>
    <w:rsid w:val="00102DEE"/>
    <w:rsid w:val="001030BC"/>
    <w:rsid w:val="00103227"/>
    <w:rsid w:val="001032C5"/>
    <w:rsid w:val="00103411"/>
    <w:rsid w:val="0010348A"/>
    <w:rsid w:val="001037D7"/>
    <w:rsid w:val="001037F0"/>
    <w:rsid w:val="0010380F"/>
    <w:rsid w:val="00103C5D"/>
    <w:rsid w:val="00103C80"/>
    <w:rsid w:val="00103CDC"/>
    <w:rsid w:val="00104013"/>
    <w:rsid w:val="00104192"/>
    <w:rsid w:val="001042DF"/>
    <w:rsid w:val="0010439B"/>
    <w:rsid w:val="00104923"/>
    <w:rsid w:val="0010498E"/>
    <w:rsid w:val="001049B7"/>
    <w:rsid w:val="00104ADD"/>
    <w:rsid w:val="00104AE2"/>
    <w:rsid w:val="00104FC0"/>
    <w:rsid w:val="00105287"/>
    <w:rsid w:val="001052D0"/>
    <w:rsid w:val="00105438"/>
    <w:rsid w:val="001054A3"/>
    <w:rsid w:val="001055E2"/>
    <w:rsid w:val="00105760"/>
    <w:rsid w:val="00105867"/>
    <w:rsid w:val="0010588D"/>
    <w:rsid w:val="00105956"/>
    <w:rsid w:val="00105A14"/>
    <w:rsid w:val="00105B23"/>
    <w:rsid w:val="00105CE1"/>
    <w:rsid w:val="00105D2A"/>
    <w:rsid w:val="00105E52"/>
    <w:rsid w:val="0010604A"/>
    <w:rsid w:val="00106098"/>
    <w:rsid w:val="0010635A"/>
    <w:rsid w:val="001069D1"/>
    <w:rsid w:val="00106C26"/>
    <w:rsid w:val="001073DA"/>
    <w:rsid w:val="00107603"/>
    <w:rsid w:val="00107628"/>
    <w:rsid w:val="00107657"/>
    <w:rsid w:val="00107B96"/>
    <w:rsid w:val="00107D62"/>
    <w:rsid w:val="00107F0A"/>
    <w:rsid w:val="00110302"/>
    <w:rsid w:val="00110337"/>
    <w:rsid w:val="0011093D"/>
    <w:rsid w:val="00110A24"/>
    <w:rsid w:val="00110B4F"/>
    <w:rsid w:val="00110BD9"/>
    <w:rsid w:val="00110F07"/>
    <w:rsid w:val="00110F49"/>
    <w:rsid w:val="001112C3"/>
    <w:rsid w:val="001112DE"/>
    <w:rsid w:val="00111564"/>
    <w:rsid w:val="00111620"/>
    <w:rsid w:val="00111759"/>
    <w:rsid w:val="001117BA"/>
    <w:rsid w:val="00111CCA"/>
    <w:rsid w:val="00111D1B"/>
    <w:rsid w:val="00111D9D"/>
    <w:rsid w:val="00111F27"/>
    <w:rsid w:val="00112417"/>
    <w:rsid w:val="001124E3"/>
    <w:rsid w:val="001126A3"/>
    <w:rsid w:val="001126AA"/>
    <w:rsid w:val="00112F9B"/>
    <w:rsid w:val="0011346D"/>
    <w:rsid w:val="00113E69"/>
    <w:rsid w:val="00113E6B"/>
    <w:rsid w:val="0011419C"/>
    <w:rsid w:val="00114291"/>
    <w:rsid w:val="00114530"/>
    <w:rsid w:val="0011467E"/>
    <w:rsid w:val="00114AB5"/>
    <w:rsid w:val="00114E60"/>
    <w:rsid w:val="00114F84"/>
    <w:rsid w:val="00114FA0"/>
    <w:rsid w:val="0011500F"/>
    <w:rsid w:val="001150DE"/>
    <w:rsid w:val="001152AF"/>
    <w:rsid w:val="0011538D"/>
    <w:rsid w:val="0011551E"/>
    <w:rsid w:val="001155B4"/>
    <w:rsid w:val="0011571E"/>
    <w:rsid w:val="0011573D"/>
    <w:rsid w:val="00115A4A"/>
    <w:rsid w:val="00115CE9"/>
    <w:rsid w:val="00115D8D"/>
    <w:rsid w:val="00115F2E"/>
    <w:rsid w:val="00115FB2"/>
    <w:rsid w:val="0011601B"/>
    <w:rsid w:val="001164E2"/>
    <w:rsid w:val="00116805"/>
    <w:rsid w:val="0011688C"/>
    <w:rsid w:val="001169EA"/>
    <w:rsid w:val="00116A55"/>
    <w:rsid w:val="00116C0B"/>
    <w:rsid w:val="00116DFC"/>
    <w:rsid w:val="00116EC8"/>
    <w:rsid w:val="00116EE0"/>
    <w:rsid w:val="0011707C"/>
    <w:rsid w:val="0011735B"/>
    <w:rsid w:val="0011776F"/>
    <w:rsid w:val="00117CD0"/>
    <w:rsid w:val="00120065"/>
    <w:rsid w:val="00120097"/>
    <w:rsid w:val="001201AB"/>
    <w:rsid w:val="0012032C"/>
    <w:rsid w:val="0012076E"/>
    <w:rsid w:val="001209C3"/>
    <w:rsid w:val="00120B2F"/>
    <w:rsid w:val="00120BA4"/>
    <w:rsid w:val="00120BC1"/>
    <w:rsid w:val="00120D93"/>
    <w:rsid w:val="00120F99"/>
    <w:rsid w:val="0012134D"/>
    <w:rsid w:val="00121487"/>
    <w:rsid w:val="00121504"/>
    <w:rsid w:val="00121AA5"/>
    <w:rsid w:val="00121F95"/>
    <w:rsid w:val="001220A8"/>
    <w:rsid w:val="00122645"/>
    <w:rsid w:val="00122657"/>
    <w:rsid w:val="001228B7"/>
    <w:rsid w:val="001228E1"/>
    <w:rsid w:val="00122A0D"/>
    <w:rsid w:val="00122AF6"/>
    <w:rsid w:val="00122D94"/>
    <w:rsid w:val="00122D9C"/>
    <w:rsid w:val="00123074"/>
    <w:rsid w:val="001230C4"/>
    <w:rsid w:val="00123563"/>
    <w:rsid w:val="0012361D"/>
    <w:rsid w:val="001238DD"/>
    <w:rsid w:val="00123C36"/>
    <w:rsid w:val="00123C63"/>
    <w:rsid w:val="00123DA2"/>
    <w:rsid w:val="00123E54"/>
    <w:rsid w:val="00123EA9"/>
    <w:rsid w:val="00124251"/>
    <w:rsid w:val="0012442A"/>
    <w:rsid w:val="0012443B"/>
    <w:rsid w:val="001244AC"/>
    <w:rsid w:val="00124A4D"/>
    <w:rsid w:val="00124AD3"/>
    <w:rsid w:val="00124B85"/>
    <w:rsid w:val="00124BA1"/>
    <w:rsid w:val="00124C5C"/>
    <w:rsid w:val="00124DBB"/>
    <w:rsid w:val="00125146"/>
    <w:rsid w:val="00125716"/>
    <w:rsid w:val="001257D9"/>
    <w:rsid w:val="0012580B"/>
    <w:rsid w:val="0012582C"/>
    <w:rsid w:val="00125A66"/>
    <w:rsid w:val="00126242"/>
    <w:rsid w:val="001262FE"/>
    <w:rsid w:val="00126302"/>
    <w:rsid w:val="001265A6"/>
    <w:rsid w:val="001269E6"/>
    <w:rsid w:val="00126DE1"/>
    <w:rsid w:val="0012728B"/>
    <w:rsid w:val="0012746E"/>
    <w:rsid w:val="00127537"/>
    <w:rsid w:val="0012779A"/>
    <w:rsid w:val="001278B3"/>
    <w:rsid w:val="00127B5E"/>
    <w:rsid w:val="00127C16"/>
    <w:rsid w:val="00127DDC"/>
    <w:rsid w:val="0013009A"/>
    <w:rsid w:val="001300C6"/>
    <w:rsid w:val="001304AD"/>
    <w:rsid w:val="001304AF"/>
    <w:rsid w:val="00130864"/>
    <w:rsid w:val="001309BB"/>
    <w:rsid w:val="001309FA"/>
    <w:rsid w:val="00130D50"/>
    <w:rsid w:val="00131009"/>
    <w:rsid w:val="0013102A"/>
    <w:rsid w:val="0013142A"/>
    <w:rsid w:val="00131543"/>
    <w:rsid w:val="00131764"/>
    <w:rsid w:val="001318B5"/>
    <w:rsid w:val="00131FE9"/>
    <w:rsid w:val="00132258"/>
    <w:rsid w:val="0013243E"/>
    <w:rsid w:val="00132587"/>
    <w:rsid w:val="001326EF"/>
    <w:rsid w:val="001328A4"/>
    <w:rsid w:val="00132CC8"/>
    <w:rsid w:val="00132DD0"/>
    <w:rsid w:val="00132E20"/>
    <w:rsid w:val="00132FAC"/>
    <w:rsid w:val="001332B1"/>
    <w:rsid w:val="001335F0"/>
    <w:rsid w:val="0013363E"/>
    <w:rsid w:val="00133CA9"/>
    <w:rsid w:val="00134510"/>
    <w:rsid w:val="00134646"/>
    <w:rsid w:val="00134A35"/>
    <w:rsid w:val="00134B90"/>
    <w:rsid w:val="00134C2E"/>
    <w:rsid w:val="00134CD2"/>
    <w:rsid w:val="001351A6"/>
    <w:rsid w:val="00135447"/>
    <w:rsid w:val="0013550A"/>
    <w:rsid w:val="00135515"/>
    <w:rsid w:val="0013598E"/>
    <w:rsid w:val="00135B40"/>
    <w:rsid w:val="00135D1E"/>
    <w:rsid w:val="00135DF2"/>
    <w:rsid w:val="00135F15"/>
    <w:rsid w:val="00136743"/>
    <w:rsid w:val="001369B7"/>
    <w:rsid w:val="00136A2F"/>
    <w:rsid w:val="00136AC5"/>
    <w:rsid w:val="00136F13"/>
    <w:rsid w:val="00137411"/>
    <w:rsid w:val="00137628"/>
    <w:rsid w:val="001377F3"/>
    <w:rsid w:val="00137893"/>
    <w:rsid w:val="00137B81"/>
    <w:rsid w:val="00137F53"/>
    <w:rsid w:val="00137FC5"/>
    <w:rsid w:val="001404D7"/>
    <w:rsid w:val="00140709"/>
    <w:rsid w:val="0014073F"/>
    <w:rsid w:val="00140952"/>
    <w:rsid w:val="00140BC8"/>
    <w:rsid w:val="00140C24"/>
    <w:rsid w:val="00140F24"/>
    <w:rsid w:val="001415E7"/>
    <w:rsid w:val="00141662"/>
    <w:rsid w:val="00141708"/>
    <w:rsid w:val="00141906"/>
    <w:rsid w:val="00141BDD"/>
    <w:rsid w:val="00141E75"/>
    <w:rsid w:val="00142163"/>
    <w:rsid w:val="00142215"/>
    <w:rsid w:val="001423BE"/>
    <w:rsid w:val="00142831"/>
    <w:rsid w:val="00142942"/>
    <w:rsid w:val="00142A8A"/>
    <w:rsid w:val="00142BA8"/>
    <w:rsid w:val="00142BA9"/>
    <w:rsid w:val="00142D3A"/>
    <w:rsid w:val="00142D4B"/>
    <w:rsid w:val="00143006"/>
    <w:rsid w:val="0014360F"/>
    <w:rsid w:val="00143754"/>
    <w:rsid w:val="0014397F"/>
    <w:rsid w:val="001439E0"/>
    <w:rsid w:val="00143B46"/>
    <w:rsid w:val="00143C80"/>
    <w:rsid w:val="00143E7B"/>
    <w:rsid w:val="00143F64"/>
    <w:rsid w:val="001442E2"/>
    <w:rsid w:val="0014436F"/>
    <w:rsid w:val="001443ED"/>
    <w:rsid w:val="0014456D"/>
    <w:rsid w:val="00144807"/>
    <w:rsid w:val="0014498C"/>
    <w:rsid w:val="00144A11"/>
    <w:rsid w:val="00144ABA"/>
    <w:rsid w:val="00144B47"/>
    <w:rsid w:val="00144BB3"/>
    <w:rsid w:val="00144D85"/>
    <w:rsid w:val="00145154"/>
    <w:rsid w:val="001452BD"/>
    <w:rsid w:val="0014532C"/>
    <w:rsid w:val="001453D8"/>
    <w:rsid w:val="001457D4"/>
    <w:rsid w:val="00145AB7"/>
    <w:rsid w:val="00145B52"/>
    <w:rsid w:val="00145BA5"/>
    <w:rsid w:val="001461A3"/>
    <w:rsid w:val="00146344"/>
    <w:rsid w:val="00146BB5"/>
    <w:rsid w:val="00146E6B"/>
    <w:rsid w:val="00146F98"/>
    <w:rsid w:val="00146FF5"/>
    <w:rsid w:val="001472B6"/>
    <w:rsid w:val="001475BE"/>
    <w:rsid w:val="00147656"/>
    <w:rsid w:val="00147BFF"/>
    <w:rsid w:val="00150319"/>
    <w:rsid w:val="00150424"/>
    <w:rsid w:val="00150610"/>
    <w:rsid w:val="00150827"/>
    <w:rsid w:val="0015129E"/>
    <w:rsid w:val="0015155C"/>
    <w:rsid w:val="00151A54"/>
    <w:rsid w:val="00151CDB"/>
    <w:rsid w:val="00151DD2"/>
    <w:rsid w:val="001524BF"/>
    <w:rsid w:val="001525B0"/>
    <w:rsid w:val="001527BB"/>
    <w:rsid w:val="00152839"/>
    <w:rsid w:val="00152C62"/>
    <w:rsid w:val="00152E16"/>
    <w:rsid w:val="00152E67"/>
    <w:rsid w:val="00152F92"/>
    <w:rsid w:val="0015306A"/>
    <w:rsid w:val="0015330A"/>
    <w:rsid w:val="00153504"/>
    <w:rsid w:val="00153730"/>
    <w:rsid w:val="00153741"/>
    <w:rsid w:val="001539C6"/>
    <w:rsid w:val="00153A12"/>
    <w:rsid w:val="00153A2C"/>
    <w:rsid w:val="00153CE6"/>
    <w:rsid w:val="00153DA9"/>
    <w:rsid w:val="00153E7E"/>
    <w:rsid w:val="00153E8D"/>
    <w:rsid w:val="00153FD3"/>
    <w:rsid w:val="0015445D"/>
    <w:rsid w:val="00154519"/>
    <w:rsid w:val="0015468A"/>
    <w:rsid w:val="001546EC"/>
    <w:rsid w:val="00154700"/>
    <w:rsid w:val="0015485B"/>
    <w:rsid w:val="00154A00"/>
    <w:rsid w:val="00154EC2"/>
    <w:rsid w:val="00154EDC"/>
    <w:rsid w:val="00155239"/>
    <w:rsid w:val="001552C6"/>
    <w:rsid w:val="001555D2"/>
    <w:rsid w:val="00155635"/>
    <w:rsid w:val="001557B6"/>
    <w:rsid w:val="001559A9"/>
    <w:rsid w:val="00155A22"/>
    <w:rsid w:val="00155AC8"/>
    <w:rsid w:val="00155B96"/>
    <w:rsid w:val="00155BEC"/>
    <w:rsid w:val="00155C2D"/>
    <w:rsid w:val="00155D03"/>
    <w:rsid w:val="00155E6C"/>
    <w:rsid w:val="001567E5"/>
    <w:rsid w:val="00156AA3"/>
    <w:rsid w:val="00156C62"/>
    <w:rsid w:val="00156D98"/>
    <w:rsid w:val="001572CD"/>
    <w:rsid w:val="001572F4"/>
    <w:rsid w:val="001573C2"/>
    <w:rsid w:val="00157721"/>
    <w:rsid w:val="00157853"/>
    <w:rsid w:val="00157A58"/>
    <w:rsid w:val="00157B4E"/>
    <w:rsid w:val="00157BD2"/>
    <w:rsid w:val="0016003D"/>
    <w:rsid w:val="00160050"/>
    <w:rsid w:val="00160454"/>
    <w:rsid w:val="001607D6"/>
    <w:rsid w:val="00160821"/>
    <w:rsid w:val="00160B95"/>
    <w:rsid w:val="00160D46"/>
    <w:rsid w:val="00160E44"/>
    <w:rsid w:val="00160EB3"/>
    <w:rsid w:val="00160F74"/>
    <w:rsid w:val="00160FEB"/>
    <w:rsid w:val="00161135"/>
    <w:rsid w:val="001611C4"/>
    <w:rsid w:val="0016161C"/>
    <w:rsid w:val="001618ED"/>
    <w:rsid w:val="00161B1B"/>
    <w:rsid w:val="00161B94"/>
    <w:rsid w:val="00161C2C"/>
    <w:rsid w:val="00161D7A"/>
    <w:rsid w:val="001621FF"/>
    <w:rsid w:val="00162356"/>
    <w:rsid w:val="00162525"/>
    <w:rsid w:val="001625C8"/>
    <w:rsid w:val="0016284F"/>
    <w:rsid w:val="001628F3"/>
    <w:rsid w:val="001633E4"/>
    <w:rsid w:val="00163895"/>
    <w:rsid w:val="00163D82"/>
    <w:rsid w:val="00163D88"/>
    <w:rsid w:val="00163FBE"/>
    <w:rsid w:val="001640BF"/>
    <w:rsid w:val="001645A7"/>
    <w:rsid w:val="00164652"/>
    <w:rsid w:val="00164897"/>
    <w:rsid w:val="001649CE"/>
    <w:rsid w:val="00164CA2"/>
    <w:rsid w:val="00164E35"/>
    <w:rsid w:val="00164F7C"/>
    <w:rsid w:val="00165586"/>
    <w:rsid w:val="0016563D"/>
    <w:rsid w:val="001656AC"/>
    <w:rsid w:val="00165700"/>
    <w:rsid w:val="00165873"/>
    <w:rsid w:val="00165A83"/>
    <w:rsid w:val="00165AE5"/>
    <w:rsid w:val="00165C1D"/>
    <w:rsid w:val="00165C63"/>
    <w:rsid w:val="00165E5D"/>
    <w:rsid w:val="00165F07"/>
    <w:rsid w:val="00165F7D"/>
    <w:rsid w:val="00166033"/>
    <w:rsid w:val="00166319"/>
    <w:rsid w:val="00166589"/>
    <w:rsid w:val="0016677A"/>
    <w:rsid w:val="001669B9"/>
    <w:rsid w:val="00166AE4"/>
    <w:rsid w:val="00166B00"/>
    <w:rsid w:val="00166E1F"/>
    <w:rsid w:val="00166EC0"/>
    <w:rsid w:val="0016709B"/>
    <w:rsid w:val="001670BE"/>
    <w:rsid w:val="001672C6"/>
    <w:rsid w:val="001672DF"/>
    <w:rsid w:val="001673CB"/>
    <w:rsid w:val="0016755B"/>
    <w:rsid w:val="00167569"/>
    <w:rsid w:val="001675B2"/>
    <w:rsid w:val="00167630"/>
    <w:rsid w:val="00167D23"/>
    <w:rsid w:val="00167FB1"/>
    <w:rsid w:val="00170C03"/>
    <w:rsid w:val="00170CB5"/>
    <w:rsid w:val="00170DCF"/>
    <w:rsid w:val="00170DEB"/>
    <w:rsid w:val="001711A2"/>
    <w:rsid w:val="001712FB"/>
    <w:rsid w:val="00171755"/>
    <w:rsid w:val="00171853"/>
    <w:rsid w:val="00171F98"/>
    <w:rsid w:val="0017203D"/>
    <w:rsid w:val="0017207B"/>
    <w:rsid w:val="00172174"/>
    <w:rsid w:val="001722B1"/>
    <w:rsid w:val="001725BD"/>
    <w:rsid w:val="00172655"/>
    <w:rsid w:val="001728EA"/>
    <w:rsid w:val="00172C2A"/>
    <w:rsid w:val="00172C7B"/>
    <w:rsid w:val="00173572"/>
    <w:rsid w:val="00173875"/>
    <w:rsid w:val="00173AF3"/>
    <w:rsid w:val="00173B8F"/>
    <w:rsid w:val="00174079"/>
    <w:rsid w:val="001743AC"/>
    <w:rsid w:val="0017489C"/>
    <w:rsid w:val="00174947"/>
    <w:rsid w:val="00174B48"/>
    <w:rsid w:val="00174C4D"/>
    <w:rsid w:val="00174CBC"/>
    <w:rsid w:val="00174D94"/>
    <w:rsid w:val="00174DDA"/>
    <w:rsid w:val="0017517A"/>
    <w:rsid w:val="001751E4"/>
    <w:rsid w:val="0017520F"/>
    <w:rsid w:val="001757C7"/>
    <w:rsid w:val="0017589F"/>
    <w:rsid w:val="001766C9"/>
    <w:rsid w:val="00176A79"/>
    <w:rsid w:val="00176A91"/>
    <w:rsid w:val="00176B25"/>
    <w:rsid w:val="00176ED3"/>
    <w:rsid w:val="0017755F"/>
    <w:rsid w:val="0017790D"/>
    <w:rsid w:val="0017797D"/>
    <w:rsid w:val="00177ED4"/>
    <w:rsid w:val="00177F6A"/>
    <w:rsid w:val="00180107"/>
    <w:rsid w:val="00180169"/>
    <w:rsid w:val="001804A1"/>
    <w:rsid w:val="00180551"/>
    <w:rsid w:val="00180875"/>
    <w:rsid w:val="00180A5F"/>
    <w:rsid w:val="00180CEA"/>
    <w:rsid w:val="00180D0B"/>
    <w:rsid w:val="00180EE3"/>
    <w:rsid w:val="001810AD"/>
    <w:rsid w:val="00181443"/>
    <w:rsid w:val="001815B0"/>
    <w:rsid w:val="00181900"/>
    <w:rsid w:val="001819ED"/>
    <w:rsid w:val="00181AF2"/>
    <w:rsid w:val="00181CC3"/>
    <w:rsid w:val="00181CD6"/>
    <w:rsid w:val="00181CD7"/>
    <w:rsid w:val="00181DAF"/>
    <w:rsid w:val="00181DB9"/>
    <w:rsid w:val="001820EA"/>
    <w:rsid w:val="0018226E"/>
    <w:rsid w:val="001823CA"/>
    <w:rsid w:val="00182436"/>
    <w:rsid w:val="001825EC"/>
    <w:rsid w:val="001827AF"/>
    <w:rsid w:val="001827D5"/>
    <w:rsid w:val="00182A70"/>
    <w:rsid w:val="00182B60"/>
    <w:rsid w:val="00182D21"/>
    <w:rsid w:val="001830BF"/>
    <w:rsid w:val="0018331B"/>
    <w:rsid w:val="00183425"/>
    <w:rsid w:val="001834F4"/>
    <w:rsid w:val="0018350B"/>
    <w:rsid w:val="00183766"/>
    <w:rsid w:val="00183939"/>
    <w:rsid w:val="001839EE"/>
    <w:rsid w:val="00183AC6"/>
    <w:rsid w:val="0018418B"/>
    <w:rsid w:val="001842D3"/>
    <w:rsid w:val="001842E6"/>
    <w:rsid w:val="00184427"/>
    <w:rsid w:val="00184619"/>
    <w:rsid w:val="001846F7"/>
    <w:rsid w:val="00184BA8"/>
    <w:rsid w:val="00184CDE"/>
    <w:rsid w:val="00184D53"/>
    <w:rsid w:val="00184D8F"/>
    <w:rsid w:val="00185013"/>
    <w:rsid w:val="001850C7"/>
    <w:rsid w:val="001851BA"/>
    <w:rsid w:val="001852A1"/>
    <w:rsid w:val="001852E7"/>
    <w:rsid w:val="00185324"/>
    <w:rsid w:val="001854D1"/>
    <w:rsid w:val="00185653"/>
    <w:rsid w:val="0018572A"/>
    <w:rsid w:val="00185751"/>
    <w:rsid w:val="0018578F"/>
    <w:rsid w:val="00185AA5"/>
    <w:rsid w:val="00185C33"/>
    <w:rsid w:val="00185F86"/>
    <w:rsid w:val="0018615F"/>
    <w:rsid w:val="001866C7"/>
    <w:rsid w:val="0018671A"/>
    <w:rsid w:val="001868D9"/>
    <w:rsid w:val="00186A5F"/>
    <w:rsid w:val="00186C1C"/>
    <w:rsid w:val="00186C20"/>
    <w:rsid w:val="00186D3A"/>
    <w:rsid w:val="00186E52"/>
    <w:rsid w:val="00186FA6"/>
    <w:rsid w:val="001874AD"/>
    <w:rsid w:val="00187568"/>
    <w:rsid w:val="00187B7B"/>
    <w:rsid w:val="00187D69"/>
    <w:rsid w:val="00187E99"/>
    <w:rsid w:val="0019027A"/>
    <w:rsid w:val="00190341"/>
    <w:rsid w:val="0019043B"/>
    <w:rsid w:val="0019079A"/>
    <w:rsid w:val="00190939"/>
    <w:rsid w:val="00190F94"/>
    <w:rsid w:val="0019100A"/>
    <w:rsid w:val="001913C8"/>
    <w:rsid w:val="00191734"/>
    <w:rsid w:val="001917C7"/>
    <w:rsid w:val="001917F7"/>
    <w:rsid w:val="00191918"/>
    <w:rsid w:val="001919D7"/>
    <w:rsid w:val="0019215E"/>
    <w:rsid w:val="0019216F"/>
    <w:rsid w:val="001922BF"/>
    <w:rsid w:val="00192332"/>
    <w:rsid w:val="0019253D"/>
    <w:rsid w:val="00192674"/>
    <w:rsid w:val="001928EB"/>
    <w:rsid w:val="00192912"/>
    <w:rsid w:val="00192A74"/>
    <w:rsid w:val="00192F44"/>
    <w:rsid w:val="00193312"/>
    <w:rsid w:val="00193336"/>
    <w:rsid w:val="0019348E"/>
    <w:rsid w:val="00193645"/>
    <w:rsid w:val="00193696"/>
    <w:rsid w:val="0019378E"/>
    <w:rsid w:val="001938B3"/>
    <w:rsid w:val="00193E51"/>
    <w:rsid w:val="001942EB"/>
    <w:rsid w:val="0019456F"/>
    <w:rsid w:val="00194838"/>
    <w:rsid w:val="001948CF"/>
    <w:rsid w:val="00194B7F"/>
    <w:rsid w:val="00194F60"/>
    <w:rsid w:val="001954EB"/>
    <w:rsid w:val="001957E6"/>
    <w:rsid w:val="00195801"/>
    <w:rsid w:val="00195A3C"/>
    <w:rsid w:val="00195AB0"/>
    <w:rsid w:val="00195AF2"/>
    <w:rsid w:val="00195B8E"/>
    <w:rsid w:val="00195F99"/>
    <w:rsid w:val="00195FE1"/>
    <w:rsid w:val="00195FE6"/>
    <w:rsid w:val="001961EA"/>
    <w:rsid w:val="00196448"/>
    <w:rsid w:val="00196795"/>
    <w:rsid w:val="00196A82"/>
    <w:rsid w:val="00196E40"/>
    <w:rsid w:val="0019704A"/>
    <w:rsid w:val="0019781A"/>
    <w:rsid w:val="00197934"/>
    <w:rsid w:val="00197BC8"/>
    <w:rsid w:val="00197D7B"/>
    <w:rsid w:val="001A0226"/>
    <w:rsid w:val="001A0386"/>
    <w:rsid w:val="001A0733"/>
    <w:rsid w:val="001A07F3"/>
    <w:rsid w:val="001A0BF7"/>
    <w:rsid w:val="001A0DDB"/>
    <w:rsid w:val="001A0EC8"/>
    <w:rsid w:val="001A14F2"/>
    <w:rsid w:val="001A1530"/>
    <w:rsid w:val="001A1611"/>
    <w:rsid w:val="001A1A18"/>
    <w:rsid w:val="001A1DAE"/>
    <w:rsid w:val="001A1EC4"/>
    <w:rsid w:val="001A1ED2"/>
    <w:rsid w:val="001A1FA5"/>
    <w:rsid w:val="001A20C5"/>
    <w:rsid w:val="001A21E3"/>
    <w:rsid w:val="001A2642"/>
    <w:rsid w:val="001A265D"/>
    <w:rsid w:val="001A2CDC"/>
    <w:rsid w:val="001A2CED"/>
    <w:rsid w:val="001A2D66"/>
    <w:rsid w:val="001A2F56"/>
    <w:rsid w:val="001A322C"/>
    <w:rsid w:val="001A328C"/>
    <w:rsid w:val="001A3362"/>
    <w:rsid w:val="001A3651"/>
    <w:rsid w:val="001A37B1"/>
    <w:rsid w:val="001A3A8C"/>
    <w:rsid w:val="001A3B5C"/>
    <w:rsid w:val="001A3F36"/>
    <w:rsid w:val="001A3FCB"/>
    <w:rsid w:val="001A4496"/>
    <w:rsid w:val="001A4603"/>
    <w:rsid w:val="001A4D3D"/>
    <w:rsid w:val="001A5468"/>
    <w:rsid w:val="001A554C"/>
    <w:rsid w:val="001A56F9"/>
    <w:rsid w:val="001A57BD"/>
    <w:rsid w:val="001A5851"/>
    <w:rsid w:val="001A58A3"/>
    <w:rsid w:val="001A5DA1"/>
    <w:rsid w:val="001A63C1"/>
    <w:rsid w:val="001A64DD"/>
    <w:rsid w:val="001A64FB"/>
    <w:rsid w:val="001A651C"/>
    <w:rsid w:val="001A65E1"/>
    <w:rsid w:val="001A698A"/>
    <w:rsid w:val="001A6ACE"/>
    <w:rsid w:val="001A6EE2"/>
    <w:rsid w:val="001A6F51"/>
    <w:rsid w:val="001A71EA"/>
    <w:rsid w:val="001A72CF"/>
    <w:rsid w:val="001A78FC"/>
    <w:rsid w:val="001A7A30"/>
    <w:rsid w:val="001A7C60"/>
    <w:rsid w:val="001A7F1A"/>
    <w:rsid w:val="001B01BA"/>
    <w:rsid w:val="001B0215"/>
    <w:rsid w:val="001B03A8"/>
    <w:rsid w:val="001B03C1"/>
    <w:rsid w:val="001B0818"/>
    <w:rsid w:val="001B0AC4"/>
    <w:rsid w:val="001B0AD1"/>
    <w:rsid w:val="001B1194"/>
    <w:rsid w:val="001B1514"/>
    <w:rsid w:val="001B19EF"/>
    <w:rsid w:val="001B1A3A"/>
    <w:rsid w:val="001B1B7F"/>
    <w:rsid w:val="001B1E93"/>
    <w:rsid w:val="001B235B"/>
    <w:rsid w:val="001B248F"/>
    <w:rsid w:val="001B270D"/>
    <w:rsid w:val="001B2E07"/>
    <w:rsid w:val="001B2E47"/>
    <w:rsid w:val="001B2FA0"/>
    <w:rsid w:val="001B30F8"/>
    <w:rsid w:val="001B329E"/>
    <w:rsid w:val="001B34AC"/>
    <w:rsid w:val="001B35D5"/>
    <w:rsid w:val="001B3606"/>
    <w:rsid w:val="001B3792"/>
    <w:rsid w:val="001B37AE"/>
    <w:rsid w:val="001B39BF"/>
    <w:rsid w:val="001B3C4F"/>
    <w:rsid w:val="001B3D73"/>
    <w:rsid w:val="001B3F68"/>
    <w:rsid w:val="001B4062"/>
    <w:rsid w:val="001B448C"/>
    <w:rsid w:val="001B448E"/>
    <w:rsid w:val="001B44C3"/>
    <w:rsid w:val="001B4514"/>
    <w:rsid w:val="001B46B9"/>
    <w:rsid w:val="001B4980"/>
    <w:rsid w:val="001B4DD4"/>
    <w:rsid w:val="001B4E51"/>
    <w:rsid w:val="001B4EDC"/>
    <w:rsid w:val="001B4F14"/>
    <w:rsid w:val="001B5309"/>
    <w:rsid w:val="001B5473"/>
    <w:rsid w:val="001B5CF4"/>
    <w:rsid w:val="001B603F"/>
    <w:rsid w:val="001B6087"/>
    <w:rsid w:val="001B61D9"/>
    <w:rsid w:val="001B6861"/>
    <w:rsid w:val="001B68B6"/>
    <w:rsid w:val="001B68DC"/>
    <w:rsid w:val="001B6940"/>
    <w:rsid w:val="001B6A48"/>
    <w:rsid w:val="001B7705"/>
    <w:rsid w:val="001B79B3"/>
    <w:rsid w:val="001B7A50"/>
    <w:rsid w:val="001C044C"/>
    <w:rsid w:val="001C095C"/>
    <w:rsid w:val="001C0A2E"/>
    <w:rsid w:val="001C0DA4"/>
    <w:rsid w:val="001C100A"/>
    <w:rsid w:val="001C105B"/>
    <w:rsid w:val="001C1116"/>
    <w:rsid w:val="001C120C"/>
    <w:rsid w:val="001C152F"/>
    <w:rsid w:val="001C1593"/>
    <w:rsid w:val="001C18B4"/>
    <w:rsid w:val="001C1B04"/>
    <w:rsid w:val="001C1D68"/>
    <w:rsid w:val="001C2038"/>
    <w:rsid w:val="001C23A4"/>
    <w:rsid w:val="001C2508"/>
    <w:rsid w:val="001C2BC7"/>
    <w:rsid w:val="001C2BFD"/>
    <w:rsid w:val="001C2C50"/>
    <w:rsid w:val="001C30EF"/>
    <w:rsid w:val="001C3607"/>
    <w:rsid w:val="001C36E0"/>
    <w:rsid w:val="001C370C"/>
    <w:rsid w:val="001C408E"/>
    <w:rsid w:val="001C40C8"/>
    <w:rsid w:val="001C4387"/>
    <w:rsid w:val="001C4AA1"/>
    <w:rsid w:val="001C4AEF"/>
    <w:rsid w:val="001C4CE6"/>
    <w:rsid w:val="001C4DC1"/>
    <w:rsid w:val="001C4F72"/>
    <w:rsid w:val="001C520A"/>
    <w:rsid w:val="001C583B"/>
    <w:rsid w:val="001C5A73"/>
    <w:rsid w:val="001C5AEC"/>
    <w:rsid w:val="001C62BA"/>
    <w:rsid w:val="001C6852"/>
    <w:rsid w:val="001C6C7E"/>
    <w:rsid w:val="001C6D78"/>
    <w:rsid w:val="001C6D8E"/>
    <w:rsid w:val="001C6E24"/>
    <w:rsid w:val="001C6EA0"/>
    <w:rsid w:val="001C6F8A"/>
    <w:rsid w:val="001C6FF5"/>
    <w:rsid w:val="001C70B5"/>
    <w:rsid w:val="001C7126"/>
    <w:rsid w:val="001C725F"/>
    <w:rsid w:val="001C78A9"/>
    <w:rsid w:val="001C7E31"/>
    <w:rsid w:val="001D014C"/>
    <w:rsid w:val="001D0354"/>
    <w:rsid w:val="001D0531"/>
    <w:rsid w:val="001D0AD0"/>
    <w:rsid w:val="001D0B25"/>
    <w:rsid w:val="001D0B59"/>
    <w:rsid w:val="001D0DD4"/>
    <w:rsid w:val="001D103E"/>
    <w:rsid w:val="001D113A"/>
    <w:rsid w:val="001D11DF"/>
    <w:rsid w:val="001D149C"/>
    <w:rsid w:val="001D198A"/>
    <w:rsid w:val="001D1A1F"/>
    <w:rsid w:val="001D1B3B"/>
    <w:rsid w:val="001D1CB4"/>
    <w:rsid w:val="001D2078"/>
    <w:rsid w:val="001D2CE9"/>
    <w:rsid w:val="001D2E57"/>
    <w:rsid w:val="001D3002"/>
    <w:rsid w:val="001D323E"/>
    <w:rsid w:val="001D32B1"/>
    <w:rsid w:val="001D32BE"/>
    <w:rsid w:val="001D358D"/>
    <w:rsid w:val="001D3657"/>
    <w:rsid w:val="001D3B4D"/>
    <w:rsid w:val="001D3C80"/>
    <w:rsid w:val="001D3D11"/>
    <w:rsid w:val="001D3D61"/>
    <w:rsid w:val="001D3FEC"/>
    <w:rsid w:val="001D4027"/>
    <w:rsid w:val="001D43B7"/>
    <w:rsid w:val="001D4519"/>
    <w:rsid w:val="001D45B1"/>
    <w:rsid w:val="001D491B"/>
    <w:rsid w:val="001D51C5"/>
    <w:rsid w:val="001D538B"/>
    <w:rsid w:val="001D54A4"/>
    <w:rsid w:val="001D54C5"/>
    <w:rsid w:val="001D5588"/>
    <w:rsid w:val="001D5665"/>
    <w:rsid w:val="001D5AE4"/>
    <w:rsid w:val="001D5FCA"/>
    <w:rsid w:val="001D60E5"/>
    <w:rsid w:val="001D63DF"/>
    <w:rsid w:val="001D63EF"/>
    <w:rsid w:val="001D64E6"/>
    <w:rsid w:val="001D6935"/>
    <w:rsid w:val="001D7030"/>
    <w:rsid w:val="001D72B5"/>
    <w:rsid w:val="001D73C5"/>
    <w:rsid w:val="001D7510"/>
    <w:rsid w:val="001D79DA"/>
    <w:rsid w:val="001D7B24"/>
    <w:rsid w:val="001D7C7C"/>
    <w:rsid w:val="001E004B"/>
    <w:rsid w:val="001E03FA"/>
    <w:rsid w:val="001E0468"/>
    <w:rsid w:val="001E0789"/>
    <w:rsid w:val="001E0962"/>
    <w:rsid w:val="001E0A15"/>
    <w:rsid w:val="001E0D02"/>
    <w:rsid w:val="001E0D45"/>
    <w:rsid w:val="001E0F70"/>
    <w:rsid w:val="001E0FE0"/>
    <w:rsid w:val="001E1059"/>
    <w:rsid w:val="001E1143"/>
    <w:rsid w:val="001E11E6"/>
    <w:rsid w:val="001E128B"/>
    <w:rsid w:val="001E17D7"/>
    <w:rsid w:val="001E187A"/>
    <w:rsid w:val="001E1975"/>
    <w:rsid w:val="001E1A68"/>
    <w:rsid w:val="001E1C5B"/>
    <w:rsid w:val="001E1D01"/>
    <w:rsid w:val="001E21DF"/>
    <w:rsid w:val="001E27A9"/>
    <w:rsid w:val="001E2858"/>
    <w:rsid w:val="001E2FC0"/>
    <w:rsid w:val="001E316E"/>
    <w:rsid w:val="001E324B"/>
    <w:rsid w:val="001E3880"/>
    <w:rsid w:val="001E3A49"/>
    <w:rsid w:val="001E3B66"/>
    <w:rsid w:val="001E3B9A"/>
    <w:rsid w:val="001E3BEB"/>
    <w:rsid w:val="001E3CCD"/>
    <w:rsid w:val="001E3E1D"/>
    <w:rsid w:val="001E3E8F"/>
    <w:rsid w:val="001E40D4"/>
    <w:rsid w:val="001E4139"/>
    <w:rsid w:val="001E4266"/>
    <w:rsid w:val="001E4593"/>
    <w:rsid w:val="001E4865"/>
    <w:rsid w:val="001E4C8B"/>
    <w:rsid w:val="001E4D3B"/>
    <w:rsid w:val="001E4D4E"/>
    <w:rsid w:val="001E4DFE"/>
    <w:rsid w:val="001E53C2"/>
    <w:rsid w:val="001E5570"/>
    <w:rsid w:val="001E55C6"/>
    <w:rsid w:val="001E5673"/>
    <w:rsid w:val="001E56CD"/>
    <w:rsid w:val="001E5726"/>
    <w:rsid w:val="001E57FE"/>
    <w:rsid w:val="001E5A7D"/>
    <w:rsid w:val="001E5E64"/>
    <w:rsid w:val="001E6257"/>
    <w:rsid w:val="001E63CC"/>
    <w:rsid w:val="001E645B"/>
    <w:rsid w:val="001E6673"/>
    <w:rsid w:val="001E6A63"/>
    <w:rsid w:val="001E6D0D"/>
    <w:rsid w:val="001E75EB"/>
    <w:rsid w:val="001E76A9"/>
    <w:rsid w:val="001E770E"/>
    <w:rsid w:val="001E7787"/>
    <w:rsid w:val="001E79BE"/>
    <w:rsid w:val="001E7B6D"/>
    <w:rsid w:val="001E7DB4"/>
    <w:rsid w:val="001E7F02"/>
    <w:rsid w:val="001F0226"/>
    <w:rsid w:val="001F09BC"/>
    <w:rsid w:val="001F0B57"/>
    <w:rsid w:val="001F0C40"/>
    <w:rsid w:val="001F0C68"/>
    <w:rsid w:val="001F0D06"/>
    <w:rsid w:val="001F16B8"/>
    <w:rsid w:val="001F1825"/>
    <w:rsid w:val="001F1B5D"/>
    <w:rsid w:val="001F1C05"/>
    <w:rsid w:val="001F1CD2"/>
    <w:rsid w:val="001F1D53"/>
    <w:rsid w:val="001F1F59"/>
    <w:rsid w:val="001F2087"/>
    <w:rsid w:val="001F21FD"/>
    <w:rsid w:val="001F2201"/>
    <w:rsid w:val="001F2367"/>
    <w:rsid w:val="001F24F7"/>
    <w:rsid w:val="001F273B"/>
    <w:rsid w:val="001F280C"/>
    <w:rsid w:val="001F2BDC"/>
    <w:rsid w:val="001F2CD8"/>
    <w:rsid w:val="001F2EA2"/>
    <w:rsid w:val="001F3087"/>
    <w:rsid w:val="001F32B6"/>
    <w:rsid w:val="001F34B5"/>
    <w:rsid w:val="001F3534"/>
    <w:rsid w:val="001F3AA5"/>
    <w:rsid w:val="001F3D94"/>
    <w:rsid w:val="001F43B9"/>
    <w:rsid w:val="001F4540"/>
    <w:rsid w:val="001F4808"/>
    <w:rsid w:val="001F484F"/>
    <w:rsid w:val="001F4970"/>
    <w:rsid w:val="001F4DEB"/>
    <w:rsid w:val="001F4E43"/>
    <w:rsid w:val="001F4ECE"/>
    <w:rsid w:val="001F4EE0"/>
    <w:rsid w:val="001F5245"/>
    <w:rsid w:val="001F55D6"/>
    <w:rsid w:val="001F57EC"/>
    <w:rsid w:val="001F5845"/>
    <w:rsid w:val="001F58E8"/>
    <w:rsid w:val="001F5973"/>
    <w:rsid w:val="001F5AD3"/>
    <w:rsid w:val="001F5BAF"/>
    <w:rsid w:val="001F5FFA"/>
    <w:rsid w:val="001F609A"/>
    <w:rsid w:val="001F6108"/>
    <w:rsid w:val="001F62B9"/>
    <w:rsid w:val="001F6561"/>
    <w:rsid w:val="001F6724"/>
    <w:rsid w:val="001F67BD"/>
    <w:rsid w:val="001F6899"/>
    <w:rsid w:val="001F6D54"/>
    <w:rsid w:val="001F6E1D"/>
    <w:rsid w:val="001F737D"/>
    <w:rsid w:val="001F7432"/>
    <w:rsid w:val="001F78DF"/>
    <w:rsid w:val="001F7908"/>
    <w:rsid w:val="001F7D42"/>
    <w:rsid w:val="001F7EA6"/>
    <w:rsid w:val="001F7F0F"/>
    <w:rsid w:val="002000A4"/>
    <w:rsid w:val="0020027C"/>
    <w:rsid w:val="002004C6"/>
    <w:rsid w:val="002005EE"/>
    <w:rsid w:val="00200768"/>
    <w:rsid w:val="002007E6"/>
    <w:rsid w:val="00200A15"/>
    <w:rsid w:val="00200AB9"/>
    <w:rsid w:val="00200F97"/>
    <w:rsid w:val="0020118C"/>
    <w:rsid w:val="00201489"/>
    <w:rsid w:val="002014F8"/>
    <w:rsid w:val="002015E0"/>
    <w:rsid w:val="002016FF"/>
    <w:rsid w:val="002018BB"/>
    <w:rsid w:val="00201E16"/>
    <w:rsid w:val="00201E54"/>
    <w:rsid w:val="0020231F"/>
    <w:rsid w:val="0020243B"/>
    <w:rsid w:val="00202546"/>
    <w:rsid w:val="002025E3"/>
    <w:rsid w:val="002025EE"/>
    <w:rsid w:val="00202821"/>
    <w:rsid w:val="00202918"/>
    <w:rsid w:val="00202D5E"/>
    <w:rsid w:val="00202F7E"/>
    <w:rsid w:val="00202FE9"/>
    <w:rsid w:val="0020331C"/>
    <w:rsid w:val="0020361B"/>
    <w:rsid w:val="00203650"/>
    <w:rsid w:val="00203B6C"/>
    <w:rsid w:val="00203BAE"/>
    <w:rsid w:val="00203C38"/>
    <w:rsid w:val="00203C86"/>
    <w:rsid w:val="00203C95"/>
    <w:rsid w:val="00203F7D"/>
    <w:rsid w:val="00203FCA"/>
    <w:rsid w:val="00204214"/>
    <w:rsid w:val="002044F4"/>
    <w:rsid w:val="002047B2"/>
    <w:rsid w:val="002047BB"/>
    <w:rsid w:val="002047E2"/>
    <w:rsid w:val="002047E5"/>
    <w:rsid w:val="00204883"/>
    <w:rsid w:val="00204892"/>
    <w:rsid w:val="00204A66"/>
    <w:rsid w:val="00204BC4"/>
    <w:rsid w:val="00204C4C"/>
    <w:rsid w:val="00204C67"/>
    <w:rsid w:val="00204E66"/>
    <w:rsid w:val="002050C9"/>
    <w:rsid w:val="00205173"/>
    <w:rsid w:val="0020531A"/>
    <w:rsid w:val="002054CB"/>
    <w:rsid w:val="002056EC"/>
    <w:rsid w:val="00205BFA"/>
    <w:rsid w:val="002060D9"/>
    <w:rsid w:val="00206108"/>
    <w:rsid w:val="002062C8"/>
    <w:rsid w:val="002065CE"/>
    <w:rsid w:val="00206675"/>
    <w:rsid w:val="00206A07"/>
    <w:rsid w:val="00207329"/>
    <w:rsid w:val="0020742F"/>
    <w:rsid w:val="00207615"/>
    <w:rsid w:val="002079DF"/>
    <w:rsid w:val="00207A8F"/>
    <w:rsid w:val="00207BBC"/>
    <w:rsid w:val="00207D0E"/>
    <w:rsid w:val="0021041F"/>
    <w:rsid w:val="0021042A"/>
    <w:rsid w:val="00210471"/>
    <w:rsid w:val="00210487"/>
    <w:rsid w:val="00210733"/>
    <w:rsid w:val="002108FA"/>
    <w:rsid w:val="00210B1A"/>
    <w:rsid w:val="00210BF4"/>
    <w:rsid w:val="00210E81"/>
    <w:rsid w:val="00210F36"/>
    <w:rsid w:val="00210F66"/>
    <w:rsid w:val="00211136"/>
    <w:rsid w:val="002113A7"/>
    <w:rsid w:val="0021156C"/>
    <w:rsid w:val="00211695"/>
    <w:rsid w:val="00211A6A"/>
    <w:rsid w:val="00212254"/>
    <w:rsid w:val="002124E3"/>
    <w:rsid w:val="002127DA"/>
    <w:rsid w:val="00212939"/>
    <w:rsid w:val="00212A81"/>
    <w:rsid w:val="00212C68"/>
    <w:rsid w:val="00212CF8"/>
    <w:rsid w:val="00213187"/>
    <w:rsid w:val="0021327E"/>
    <w:rsid w:val="002132B2"/>
    <w:rsid w:val="002133D0"/>
    <w:rsid w:val="002133E4"/>
    <w:rsid w:val="00213B03"/>
    <w:rsid w:val="00213B90"/>
    <w:rsid w:val="00213F04"/>
    <w:rsid w:val="00213F32"/>
    <w:rsid w:val="00214034"/>
    <w:rsid w:val="00214140"/>
    <w:rsid w:val="0021429C"/>
    <w:rsid w:val="00214418"/>
    <w:rsid w:val="0021445B"/>
    <w:rsid w:val="00214476"/>
    <w:rsid w:val="0021448F"/>
    <w:rsid w:val="0021452C"/>
    <w:rsid w:val="00214634"/>
    <w:rsid w:val="002146A8"/>
    <w:rsid w:val="002146FA"/>
    <w:rsid w:val="0021470C"/>
    <w:rsid w:val="002148B2"/>
    <w:rsid w:val="00214A78"/>
    <w:rsid w:val="00214A84"/>
    <w:rsid w:val="00214CFF"/>
    <w:rsid w:val="00214DD3"/>
    <w:rsid w:val="00214FBB"/>
    <w:rsid w:val="00215009"/>
    <w:rsid w:val="002150AB"/>
    <w:rsid w:val="0021559A"/>
    <w:rsid w:val="002159F9"/>
    <w:rsid w:val="00215D53"/>
    <w:rsid w:val="00216180"/>
    <w:rsid w:val="002161AA"/>
    <w:rsid w:val="00216285"/>
    <w:rsid w:val="00216501"/>
    <w:rsid w:val="0021663B"/>
    <w:rsid w:val="00216860"/>
    <w:rsid w:val="002168EC"/>
    <w:rsid w:val="00216980"/>
    <w:rsid w:val="00216A14"/>
    <w:rsid w:val="00216ACF"/>
    <w:rsid w:val="00216C31"/>
    <w:rsid w:val="00216C7B"/>
    <w:rsid w:val="00216C8B"/>
    <w:rsid w:val="00216D57"/>
    <w:rsid w:val="0021721F"/>
    <w:rsid w:val="00217294"/>
    <w:rsid w:val="002173DE"/>
    <w:rsid w:val="00217DA7"/>
    <w:rsid w:val="00217FCC"/>
    <w:rsid w:val="002201A0"/>
    <w:rsid w:val="00220258"/>
    <w:rsid w:val="00220B3C"/>
    <w:rsid w:val="00220DC4"/>
    <w:rsid w:val="00220FAB"/>
    <w:rsid w:val="00221042"/>
    <w:rsid w:val="002210E0"/>
    <w:rsid w:val="002211B8"/>
    <w:rsid w:val="00221904"/>
    <w:rsid w:val="00221E92"/>
    <w:rsid w:val="00222086"/>
    <w:rsid w:val="00222142"/>
    <w:rsid w:val="002221A4"/>
    <w:rsid w:val="002223E5"/>
    <w:rsid w:val="002225C3"/>
    <w:rsid w:val="0022277E"/>
    <w:rsid w:val="00223017"/>
    <w:rsid w:val="00223038"/>
    <w:rsid w:val="0022304C"/>
    <w:rsid w:val="0022305C"/>
    <w:rsid w:val="00223120"/>
    <w:rsid w:val="00223345"/>
    <w:rsid w:val="00223870"/>
    <w:rsid w:val="0022387C"/>
    <w:rsid w:val="00223C68"/>
    <w:rsid w:val="00223F48"/>
    <w:rsid w:val="00223FD7"/>
    <w:rsid w:val="00224283"/>
    <w:rsid w:val="0022471E"/>
    <w:rsid w:val="0022475D"/>
    <w:rsid w:val="00224761"/>
    <w:rsid w:val="002248A0"/>
    <w:rsid w:val="00224ABA"/>
    <w:rsid w:val="00224C49"/>
    <w:rsid w:val="00224E2C"/>
    <w:rsid w:val="00224FB8"/>
    <w:rsid w:val="002251E3"/>
    <w:rsid w:val="0022546C"/>
    <w:rsid w:val="0022561E"/>
    <w:rsid w:val="002259AE"/>
    <w:rsid w:val="00225A72"/>
    <w:rsid w:val="00225B45"/>
    <w:rsid w:val="00226021"/>
    <w:rsid w:val="002261BC"/>
    <w:rsid w:val="0022623F"/>
    <w:rsid w:val="0022627C"/>
    <w:rsid w:val="0022631F"/>
    <w:rsid w:val="002263AE"/>
    <w:rsid w:val="0022652D"/>
    <w:rsid w:val="0022652F"/>
    <w:rsid w:val="002265C8"/>
    <w:rsid w:val="0022668F"/>
    <w:rsid w:val="00226889"/>
    <w:rsid w:val="00226BCA"/>
    <w:rsid w:val="00226CA4"/>
    <w:rsid w:val="00226E2E"/>
    <w:rsid w:val="00226ED0"/>
    <w:rsid w:val="00227046"/>
    <w:rsid w:val="00227485"/>
    <w:rsid w:val="002275CB"/>
    <w:rsid w:val="00227843"/>
    <w:rsid w:val="00227918"/>
    <w:rsid w:val="00227ACB"/>
    <w:rsid w:val="00227B3E"/>
    <w:rsid w:val="00227E82"/>
    <w:rsid w:val="0023003C"/>
    <w:rsid w:val="00230139"/>
    <w:rsid w:val="0023026A"/>
    <w:rsid w:val="002302EF"/>
    <w:rsid w:val="0023045C"/>
    <w:rsid w:val="002305B9"/>
    <w:rsid w:val="00230939"/>
    <w:rsid w:val="00230CB9"/>
    <w:rsid w:val="00230DFD"/>
    <w:rsid w:val="00230E87"/>
    <w:rsid w:val="00230EB7"/>
    <w:rsid w:val="00231013"/>
    <w:rsid w:val="00231247"/>
    <w:rsid w:val="00231B88"/>
    <w:rsid w:val="00231F61"/>
    <w:rsid w:val="0023228B"/>
    <w:rsid w:val="002326F8"/>
    <w:rsid w:val="002328CC"/>
    <w:rsid w:val="00232A7E"/>
    <w:rsid w:val="002330D4"/>
    <w:rsid w:val="00233249"/>
    <w:rsid w:val="002332AC"/>
    <w:rsid w:val="00233318"/>
    <w:rsid w:val="0023336A"/>
    <w:rsid w:val="0023348A"/>
    <w:rsid w:val="00233867"/>
    <w:rsid w:val="0023397F"/>
    <w:rsid w:val="00233D73"/>
    <w:rsid w:val="00234008"/>
    <w:rsid w:val="00234048"/>
    <w:rsid w:val="00234142"/>
    <w:rsid w:val="00234181"/>
    <w:rsid w:val="0023467E"/>
    <w:rsid w:val="00234789"/>
    <w:rsid w:val="00234CFA"/>
    <w:rsid w:val="002351DB"/>
    <w:rsid w:val="002351E7"/>
    <w:rsid w:val="002351F8"/>
    <w:rsid w:val="00235356"/>
    <w:rsid w:val="002357B7"/>
    <w:rsid w:val="002359F9"/>
    <w:rsid w:val="00235A1C"/>
    <w:rsid w:val="00235D22"/>
    <w:rsid w:val="00235EE2"/>
    <w:rsid w:val="002360AD"/>
    <w:rsid w:val="0023644A"/>
    <w:rsid w:val="002364BA"/>
    <w:rsid w:val="0023669B"/>
    <w:rsid w:val="0023670F"/>
    <w:rsid w:val="002368B4"/>
    <w:rsid w:val="00236BB3"/>
    <w:rsid w:val="002372B8"/>
    <w:rsid w:val="00237669"/>
    <w:rsid w:val="0023769B"/>
    <w:rsid w:val="00237811"/>
    <w:rsid w:val="00237967"/>
    <w:rsid w:val="002379AC"/>
    <w:rsid w:val="00237B78"/>
    <w:rsid w:val="00237E24"/>
    <w:rsid w:val="00237F19"/>
    <w:rsid w:val="00237F78"/>
    <w:rsid w:val="002400F4"/>
    <w:rsid w:val="0024025D"/>
    <w:rsid w:val="00240282"/>
    <w:rsid w:val="00240914"/>
    <w:rsid w:val="00240A4A"/>
    <w:rsid w:val="00240A5B"/>
    <w:rsid w:val="00240B03"/>
    <w:rsid w:val="00240CFB"/>
    <w:rsid w:val="00240D37"/>
    <w:rsid w:val="00240F9A"/>
    <w:rsid w:val="00241011"/>
    <w:rsid w:val="00241217"/>
    <w:rsid w:val="00241249"/>
    <w:rsid w:val="00241351"/>
    <w:rsid w:val="00241458"/>
    <w:rsid w:val="00241B32"/>
    <w:rsid w:val="00241D04"/>
    <w:rsid w:val="00241D3F"/>
    <w:rsid w:val="00241E1C"/>
    <w:rsid w:val="00242182"/>
    <w:rsid w:val="002423D5"/>
    <w:rsid w:val="00242493"/>
    <w:rsid w:val="002425E8"/>
    <w:rsid w:val="0024295B"/>
    <w:rsid w:val="002430C2"/>
    <w:rsid w:val="002430D9"/>
    <w:rsid w:val="0024325A"/>
    <w:rsid w:val="00243321"/>
    <w:rsid w:val="0024371A"/>
    <w:rsid w:val="0024390F"/>
    <w:rsid w:val="00243AC8"/>
    <w:rsid w:val="00244126"/>
    <w:rsid w:val="002443C9"/>
    <w:rsid w:val="002445EB"/>
    <w:rsid w:val="00244723"/>
    <w:rsid w:val="00244911"/>
    <w:rsid w:val="00244977"/>
    <w:rsid w:val="00244E4E"/>
    <w:rsid w:val="002450E0"/>
    <w:rsid w:val="002450FF"/>
    <w:rsid w:val="0024513E"/>
    <w:rsid w:val="0024521F"/>
    <w:rsid w:val="00245370"/>
    <w:rsid w:val="002453DD"/>
    <w:rsid w:val="00245410"/>
    <w:rsid w:val="00245834"/>
    <w:rsid w:val="0024598E"/>
    <w:rsid w:val="00245D8B"/>
    <w:rsid w:val="00245D97"/>
    <w:rsid w:val="0024624C"/>
    <w:rsid w:val="002465E3"/>
    <w:rsid w:val="00246601"/>
    <w:rsid w:val="0024673A"/>
    <w:rsid w:val="00246758"/>
    <w:rsid w:val="00246790"/>
    <w:rsid w:val="0024691B"/>
    <w:rsid w:val="00246C70"/>
    <w:rsid w:val="00246E75"/>
    <w:rsid w:val="00247176"/>
    <w:rsid w:val="002472CF"/>
    <w:rsid w:val="002473FF"/>
    <w:rsid w:val="00247409"/>
    <w:rsid w:val="00247825"/>
    <w:rsid w:val="00247F3C"/>
    <w:rsid w:val="002505FF"/>
    <w:rsid w:val="00250662"/>
    <w:rsid w:val="0025068F"/>
    <w:rsid w:val="00250745"/>
    <w:rsid w:val="00250B2C"/>
    <w:rsid w:val="00250FD2"/>
    <w:rsid w:val="002511F5"/>
    <w:rsid w:val="00251220"/>
    <w:rsid w:val="0025156D"/>
    <w:rsid w:val="002519BE"/>
    <w:rsid w:val="00251B1D"/>
    <w:rsid w:val="00251C62"/>
    <w:rsid w:val="00251CB6"/>
    <w:rsid w:val="00251CF6"/>
    <w:rsid w:val="00252341"/>
    <w:rsid w:val="00252461"/>
    <w:rsid w:val="0025250F"/>
    <w:rsid w:val="002525FF"/>
    <w:rsid w:val="002526C0"/>
    <w:rsid w:val="00252B65"/>
    <w:rsid w:val="00252CF9"/>
    <w:rsid w:val="00252D51"/>
    <w:rsid w:val="00252EB1"/>
    <w:rsid w:val="00253090"/>
    <w:rsid w:val="002530A5"/>
    <w:rsid w:val="00253172"/>
    <w:rsid w:val="00253AE5"/>
    <w:rsid w:val="00253D5B"/>
    <w:rsid w:val="00253DA6"/>
    <w:rsid w:val="00253DE5"/>
    <w:rsid w:val="00254080"/>
    <w:rsid w:val="0025426B"/>
    <w:rsid w:val="00254369"/>
    <w:rsid w:val="002544D8"/>
    <w:rsid w:val="002548A8"/>
    <w:rsid w:val="00254946"/>
    <w:rsid w:val="00254A3C"/>
    <w:rsid w:val="00254D3D"/>
    <w:rsid w:val="00254EE5"/>
    <w:rsid w:val="0025512C"/>
    <w:rsid w:val="00255204"/>
    <w:rsid w:val="0025537E"/>
    <w:rsid w:val="0025564E"/>
    <w:rsid w:val="00255677"/>
    <w:rsid w:val="002558F3"/>
    <w:rsid w:val="0025593D"/>
    <w:rsid w:val="00255A8A"/>
    <w:rsid w:val="00255C1A"/>
    <w:rsid w:val="00255F59"/>
    <w:rsid w:val="00256072"/>
    <w:rsid w:val="00256271"/>
    <w:rsid w:val="0025634F"/>
    <w:rsid w:val="00256948"/>
    <w:rsid w:val="002569E9"/>
    <w:rsid w:val="00256CA5"/>
    <w:rsid w:val="00256D6C"/>
    <w:rsid w:val="00256E04"/>
    <w:rsid w:val="002570BC"/>
    <w:rsid w:val="002578E5"/>
    <w:rsid w:val="00257B7E"/>
    <w:rsid w:val="00257DBD"/>
    <w:rsid w:val="00257DF6"/>
    <w:rsid w:val="00257F8D"/>
    <w:rsid w:val="002607C3"/>
    <w:rsid w:val="00260B87"/>
    <w:rsid w:val="00260B8F"/>
    <w:rsid w:val="00260D62"/>
    <w:rsid w:val="00260DDE"/>
    <w:rsid w:val="0026116C"/>
    <w:rsid w:val="0026120E"/>
    <w:rsid w:val="00261250"/>
    <w:rsid w:val="00261379"/>
    <w:rsid w:val="00261433"/>
    <w:rsid w:val="002615FF"/>
    <w:rsid w:val="002619BA"/>
    <w:rsid w:val="00261A64"/>
    <w:rsid w:val="00261E4C"/>
    <w:rsid w:val="00262656"/>
    <w:rsid w:val="0026271D"/>
    <w:rsid w:val="00262A22"/>
    <w:rsid w:val="00262AB3"/>
    <w:rsid w:val="00262DC2"/>
    <w:rsid w:val="0026306A"/>
    <w:rsid w:val="00263132"/>
    <w:rsid w:val="0026345B"/>
    <w:rsid w:val="002636CC"/>
    <w:rsid w:val="0026376C"/>
    <w:rsid w:val="00263B24"/>
    <w:rsid w:val="00263DB7"/>
    <w:rsid w:val="00263DC8"/>
    <w:rsid w:val="002640E0"/>
    <w:rsid w:val="00264507"/>
    <w:rsid w:val="002645F8"/>
    <w:rsid w:val="00264876"/>
    <w:rsid w:val="00264C5C"/>
    <w:rsid w:val="00264D84"/>
    <w:rsid w:val="002650AB"/>
    <w:rsid w:val="0026535A"/>
    <w:rsid w:val="002653EB"/>
    <w:rsid w:val="00265774"/>
    <w:rsid w:val="00265833"/>
    <w:rsid w:val="0026583D"/>
    <w:rsid w:val="00265974"/>
    <w:rsid w:val="00265A4E"/>
    <w:rsid w:val="00265A78"/>
    <w:rsid w:val="00265DC1"/>
    <w:rsid w:val="00265F03"/>
    <w:rsid w:val="00266030"/>
    <w:rsid w:val="002661FA"/>
    <w:rsid w:val="002663FA"/>
    <w:rsid w:val="00266541"/>
    <w:rsid w:val="00266C67"/>
    <w:rsid w:val="00266E0F"/>
    <w:rsid w:val="0026701D"/>
    <w:rsid w:val="002670A3"/>
    <w:rsid w:val="00267353"/>
    <w:rsid w:val="0026783B"/>
    <w:rsid w:val="0026784C"/>
    <w:rsid w:val="0026792D"/>
    <w:rsid w:val="00267B42"/>
    <w:rsid w:val="00267C4D"/>
    <w:rsid w:val="00267C70"/>
    <w:rsid w:val="00267DBC"/>
    <w:rsid w:val="0027000B"/>
    <w:rsid w:val="00270141"/>
    <w:rsid w:val="00270193"/>
    <w:rsid w:val="00270677"/>
    <w:rsid w:val="002706D1"/>
    <w:rsid w:val="00270F35"/>
    <w:rsid w:val="0027105A"/>
    <w:rsid w:val="00271452"/>
    <w:rsid w:val="002715AA"/>
    <w:rsid w:val="002715F8"/>
    <w:rsid w:val="0027163E"/>
    <w:rsid w:val="00271775"/>
    <w:rsid w:val="00271A70"/>
    <w:rsid w:val="00271A7C"/>
    <w:rsid w:val="002720AE"/>
    <w:rsid w:val="0027213F"/>
    <w:rsid w:val="0027264D"/>
    <w:rsid w:val="0027292F"/>
    <w:rsid w:val="00272E4B"/>
    <w:rsid w:val="00272EA4"/>
    <w:rsid w:val="00273224"/>
    <w:rsid w:val="00273373"/>
    <w:rsid w:val="00273829"/>
    <w:rsid w:val="00273CFD"/>
    <w:rsid w:val="00273F27"/>
    <w:rsid w:val="002741B8"/>
    <w:rsid w:val="002748BB"/>
    <w:rsid w:val="00274985"/>
    <w:rsid w:val="00274A41"/>
    <w:rsid w:val="00274BD4"/>
    <w:rsid w:val="0027517D"/>
    <w:rsid w:val="00275259"/>
    <w:rsid w:val="00275417"/>
    <w:rsid w:val="0027556A"/>
    <w:rsid w:val="00275610"/>
    <w:rsid w:val="0027563B"/>
    <w:rsid w:val="0027591A"/>
    <w:rsid w:val="0027597F"/>
    <w:rsid w:val="00275985"/>
    <w:rsid w:val="00275D57"/>
    <w:rsid w:val="00275E0B"/>
    <w:rsid w:val="00275E38"/>
    <w:rsid w:val="00276875"/>
    <w:rsid w:val="00276AC7"/>
    <w:rsid w:val="00276AD9"/>
    <w:rsid w:val="00276C44"/>
    <w:rsid w:val="00276DE7"/>
    <w:rsid w:val="00277077"/>
    <w:rsid w:val="0027731A"/>
    <w:rsid w:val="00277487"/>
    <w:rsid w:val="00277590"/>
    <w:rsid w:val="0027782F"/>
    <w:rsid w:val="002779C3"/>
    <w:rsid w:val="00277A1F"/>
    <w:rsid w:val="00277BF3"/>
    <w:rsid w:val="00277D66"/>
    <w:rsid w:val="00277EB7"/>
    <w:rsid w:val="00280061"/>
    <w:rsid w:val="00280566"/>
    <w:rsid w:val="00280652"/>
    <w:rsid w:val="00280776"/>
    <w:rsid w:val="0028096F"/>
    <w:rsid w:val="00280C7B"/>
    <w:rsid w:val="00280DAE"/>
    <w:rsid w:val="00280DFE"/>
    <w:rsid w:val="00280E50"/>
    <w:rsid w:val="00281266"/>
    <w:rsid w:val="002816FE"/>
    <w:rsid w:val="0028171F"/>
    <w:rsid w:val="00281A5E"/>
    <w:rsid w:val="00281B33"/>
    <w:rsid w:val="00281D44"/>
    <w:rsid w:val="00281ED3"/>
    <w:rsid w:val="002821C0"/>
    <w:rsid w:val="002822D6"/>
    <w:rsid w:val="00282750"/>
    <w:rsid w:val="002827C8"/>
    <w:rsid w:val="002827CE"/>
    <w:rsid w:val="002829FD"/>
    <w:rsid w:val="00282CAF"/>
    <w:rsid w:val="00282DAF"/>
    <w:rsid w:val="00282E58"/>
    <w:rsid w:val="00282F95"/>
    <w:rsid w:val="0028344F"/>
    <w:rsid w:val="00283615"/>
    <w:rsid w:val="00283A5E"/>
    <w:rsid w:val="00283BA9"/>
    <w:rsid w:val="00283ECB"/>
    <w:rsid w:val="00284494"/>
    <w:rsid w:val="002845F9"/>
    <w:rsid w:val="00284723"/>
    <w:rsid w:val="00284776"/>
    <w:rsid w:val="0028482A"/>
    <w:rsid w:val="00284DD0"/>
    <w:rsid w:val="00284E57"/>
    <w:rsid w:val="00284E96"/>
    <w:rsid w:val="00284EA5"/>
    <w:rsid w:val="00284EB7"/>
    <w:rsid w:val="0028523C"/>
    <w:rsid w:val="002853C7"/>
    <w:rsid w:val="00285D33"/>
    <w:rsid w:val="00285D81"/>
    <w:rsid w:val="00285E39"/>
    <w:rsid w:val="0028601B"/>
    <w:rsid w:val="0028601C"/>
    <w:rsid w:val="002861AD"/>
    <w:rsid w:val="002861D4"/>
    <w:rsid w:val="0028622C"/>
    <w:rsid w:val="002862F8"/>
    <w:rsid w:val="00286546"/>
    <w:rsid w:val="002865AD"/>
    <w:rsid w:val="002868C7"/>
    <w:rsid w:val="00286AC3"/>
    <w:rsid w:val="0028728B"/>
    <w:rsid w:val="00287562"/>
    <w:rsid w:val="0028774B"/>
    <w:rsid w:val="0028793C"/>
    <w:rsid w:val="00287D04"/>
    <w:rsid w:val="00287F64"/>
    <w:rsid w:val="00290089"/>
    <w:rsid w:val="002902B3"/>
    <w:rsid w:val="002902E7"/>
    <w:rsid w:val="0029081A"/>
    <w:rsid w:val="00290982"/>
    <w:rsid w:val="00290D78"/>
    <w:rsid w:val="00290F96"/>
    <w:rsid w:val="00291216"/>
    <w:rsid w:val="0029124A"/>
    <w:rsid w:val="002912BA"/>
    <w:rsid w:val="002914C0"/>
    <w:rsid w:val="002914E5"/>
    <w:rsid w:val="0029158E"/>
    <w:rsid w:val="00291776"/>
    <w:rsid w:val="002917E9"/>
    <w:rsid w:val="00291ABE"/>
    <w:rsid w:val="00291B19"/>
    <w:rsid w:val="00291C44"/>
    <w:rsid w:val="00291D0E"/>
    <w:rsid w:val="002926E4"/>
    <w:rsid w:val="002927DF"/>
    <w:rsid w:val="002929EB"/>
    <w:rsid w:val="00292F1C"/>
    <w:rsid w:val="002940F7"/>
    <w:rsid w:val="0029434F"/>
    <w:rsid w:val="0029439F"/>
    <w:rsid w:val="00294652"/>
    <w:rsid w:val="0029489B"/>
    <w:rsid w:val="00294A0D"/>
    <w:rsid w:val="00294ABC"/>
    <w:rsid w:val="00294D5C"/>
    <w:rsid w:val="0029512C"/>
    <w:rsid w:val="002952FD"/>
    <w:rsid w:val="0029566D"/>
    <w:rsid w:val="00295868"/>
    <w:rsid w:val="00295891"/>
    <w:rsid w:val="00295FFB"/>
    <w:rsid w:val="00296511"/>
    <w:rsid w:val="002965E6"/>
    <w:rsid w:val="0029661A"/>
    <w:rsid w:val="00296641"/>
    <w:rsid w:val="002966CC"/>
    <w:rsid w:val="00296767"/>
    <w:rsid w:val="00296A60"/>
    <w:rsid w:val="00296FA3"/>
    <w:rsid w:val="00296FB9"/>
    <w:rsid w:val="00297272"/>
    <w:rsid w:val="00297338"/>
    <w:rsid w:val="00297481"/>
    <w:rsid w:val="0029758F"/>
    <w:rsid w:val="00297645"/>
    <w:rsid w:val="00297720"/>
    <w:rsid w:val="002977FA"/>
    <w:rsid w:val="00297C74"/>
    <w:rsid w:val="00297F40"/>
    <w:rsid w:val="002A01DB"/>
    <w:rsid w:val="002A03FE"/>
    <w:rsid w:val="002A044C"/>
    <w:rsid w:val="002A0767"/>
    <w:rsid w:val="002A084A"/>
    <w:rsid w:val="002A092F"/>
    <w:rsid w:val="002A0B61"/>
    <w:rsid w:val="002A0BFE"/>
    <w:rsid w:val="002A0D07"/>
    <w:rsid w:val="002A0D60"/>
    <w:rsid w:val="002A0E12"/>
    <w:rsid w:val="002A0FC6"/>
    <w:rsid w:val="002A0FD6"/>
    <w:rsid w:val="002A100F"/>
    <w:rsid w:val="002A11B9"/>
    <w:rsid w:val="002A1379"/>
    <w:rsid w:val="002A16B8"/>
    <w:rsid w:val="002A179C"/>
    <w:rsid w:val="002A1959"/>
    <w:rsid w:val="002A1DF9"/>
    <w:rsid w:val="002A1F8E"/>
    <w:rsid w:val="002A2425"/>
    <w:rsid w:val="002A2460"/>
    <w:rsid w:val="002A24F6"/>
    <w:rsid w:val="002A25BD"/>
    <w:rsid w:val="002A275F"/>
    <w:rsid w:val="002A28D2"/>
    <w:rsid w:val="002A2932"/>
    <w:rsid w:val="002A29B3"/>
    <w:rsid w:val="002A2C14"/>
    <w:rsid w:val="002A2CD9"/>
    <w:rsid w:val="002A2CEA"/>
    <w:rsid w:val="002A2DF4"/>
    <w:rsid w:val="002A2FC2"/>
    <w:rsid w:val="002A313C"/>
    <w:rsid w:val="002A32D0"/>
    <w:rsid w:val="002A34A6"/>
    <w:rsid w:val="002A3718"/>
    <w:rsid w:val="002A3C81"/>
    <w:rsid w:val="002A41A5"/>
    <w:rsid w:val="002A4264"/>
    <w:rsid w:val="002A426B"/>
    <w:rsid w:val="002A4891"/>
    <w:rsid w:val="002A48B3"/>
    <w:rsid w:val="002A49FA"/>
    <w:rsid w:val="002A4C4A"/>
    <w:rsid w:val="002A4D59"/>
    <w:rsid w:val="002A50EC"/>
    <w:rsid w:val="002A513C"/>
    <w:rsid w:val="002A5206"/>
    <w:rsid w:val="002A5475"/>
    <w:rsid w:val="002A5934"/>
    <w:rsid w:val="002A5B4A"/>
    <w:rsid w:val="002A5B6B"/>
    <w:rsid w:val="002A5B8C"/>
    <w:rsid w:val="002A5B92"/>
    <w:rsid w:val="002A5E40"/>
    <w:rsid w:val="002A5F58"/>
    <w:rsid w:val="002A62B1"/>
    <w:rsid w:val="002A6320"/>
    <w:rsid w:val="002A66BE"/>
    <w:rsid w:val="002A688B"/>
    <w:rsid w:val="002A6994"/>
    <w:rsid w:val="002A6B47"/>
    <w:rsid w:val="002A6E8A"/>
    <w:rsid w:val="002A7189"/>
    <w:rsid w:val="002A73B7"/>
    <w:rsid w:val="002A7451"/>
    <w:rsid w:val="002A74CE"/>
    <w:rsid w:val="002A773C"/>
    <w:rsid w:val="002A7749"/>
    <w:rsid w:val="002A795C"/>
    <w:rsid w:val="002A79AC"/>
    <w:rsid w:val="002A7B1C"/>
    <w:rsid w:val="002A7F4D"/>
    <w:rsid w:val="002B0026"/>
    <w:rsid w:val="002B00CD"/>
    <w:rsid w:val="002B02B7"/>
    <w:rsid w:val="002B04A2"/>
    <w:rsid w:val="002B04C6"/>
    <w:rsid w:val="002B04EA"/>
    <w:rsid w:val="002B0895"/>
    <w:rsid w:val="002B08EB"/>
    <w:rsid w:val="002B0914"/>
    <w:rsid w:val="002B0948"/>
    <w:rsid w:val="002B0979"/>
    <w:rsid w:val="002B0AFC"/>
    <w:rsid w:val="002B0B0C"/>
    <w:rsid w:val="002B0C07"/>
    <w:rsid w:val="002B1119"/>
    <w:rsid w:val="002B123C"/>
    <w:rsid w:val="002B12EA"/>
    <w:rsid w:val="002B1476"/>
    <w:rsid w:val="002B14AA"/>
    <w:rsid w:val="002B16AA"/>
    <w:rsid w:val="002B17F2"/>
    <w:rsid w:val="002B1939"/>
    <w:rsid w:val="002B19AA"/>
    <w:rsid w:val="002B1C82"/>
    <w:rsid w:val="002B234B"/>
    <w:rsid w:val="002B2489"/>
    <w:rsid w:val="002B2CD4"/>
    <w:rsid w:val="002B31A3"/>
    <w:rsid w:val="002B336A"/>
    <w:rsid w:val="002B3C5F"/>
    <w:rsid w:val="002B3C7D"/>
    <w:rsid w:val="002B3CEE"/>
    <w:rsid w:val="002B4317"/>
    <w:rsid w:val="002B45BE"/>
    <w:rsid w:val="002B4798"/>
    <w:rsid w:val="002B47D0"/>
    <w:rsid w:val="002B48C1"/>
    <w:rsid w:val="002B4EBE"/>
    <w:rsid w:val="002B5159"/>
    <w:rsid w:val="002B526D"/>
    <w:rsid w:val="002B5445"/>
    <w:rsid w:val="002B5688"/>
    <w:rsid w:val="002B5A35"/>
    <w:rsid w:val="002B5E35"/>
    <w:rsid w:val="002B6267"/>
    <w:rsid w:val="002B63B7"/>
    <w:rsid w:val="002B6518"/>
    <w:rsid w:val="002B65AD"/>
    <w:rsid w:val="002B65F3"/>
    <w:rsid w:val="002B6B84"/>
    <w:rsid w:val="002B6D47"/>
    <w:rsid w:val="002B6D5E"/>
    <w:rsid w:val="002B6EB7"/>
    <w:rsid w:val="002B6F92"/>
    <w:rsid w:val="002B76F1"/>
    <w:rsid w:val="002B7829"/>
    <w:rsid w:val="002B78B5"/>
    <w:rsid w:val="002B799E"/>
    <w:rsid w:val="002B79D7"/>
    <w:rsid w:val="002B7AAD"/>
    <w:rsid w:val="002B7AF6"/>
    <w:rsid w:val="002B7C6B"/>
    <w:rsid w:val="002B7F69"/>
    <w:rsid w:val="002C0126"/>
    <w:rsid w:val="002C05C1"/>
    <w:rsid w:val="002C05D9"/>
    <w:rsid w:val="002C0916"/>
    <w:rsid w:val="002C0950"/>
    <w:rsid w:val="002C0C60"/>
    <w:rsid w:val="002C0DAC"/>
    <w:rsid w:val="002C0E99"/>
    <w:rsid w:val="002C0F52"/>
    <w:rsid w:val="002C10CF"/>
    <w:rsid w:val="002C12E3"/>
    <w:rsid w:val="002C13F1"/>
    <w:rsid w:val="002C1851"/>
    <w:rsid w:val="002C1C94"/>
    <w:rsid w:val="002C214F"/>
    <w:rsid w:val="002C2638"/>
    <w:rsid w:val="002C2F0E"/>
    <w:rsid w:val="002C2F28"/>
    <w:rsid w:val="002C308F"/>
    <w:rsid w:val="002C325C"/>
    <w:rsid w:val="002C32CB"/>
    <w:rsid w:val="002C393A"/>
    <w:rsid w:val="002C398B"/>
    <w:rsid w:val="002C3CD1"/>
    <w:rsid w:val="002C3E62"/>
    <w:rsid w:val="002C3ECF"/>
    <w:rsid w:val="002C408F"/>
    <w:rsid w:val="002C469C"/>
    <w:rsid w:val="002C478A"/>
    <w:rsid w:val="002C4AB0"/>
    <w:rsid w:val="002C4B58"/>
    <w:rsid w:val="002C51F8"/>
    <w:rsid w:val="002C5947"/>
    <w:rsid w:val="002C5995"/>
    <w:rsid w:val="002C5AD2"/>
    <w:rsid w:val="002C5BE1"/>
    <w:rsid w:val="002C5F44"/>
    <w:rsid w:val="002C5F6E"/>
    <w:rsid w:val="002C622B"/>
    <w:rsid w:val="002C63F3"/>
    <w:rsid w:val="002C640F"/>
    <w:rsid w:val="002C64A4"/>
    <w:rsid w:val="002C6525"/>
    <w:rsid w:val="002C67E0"/>
    <w:rsid w:val="002C715B"/>
    <w:rsid w:val="002C737C"/>
    <w:rsid w:val="002C7619"/>
    <w:rsid w:val="002C7714"/>
    <w:rsid w:val="002C7863"/>
    <w:rsid w:val="002C7AA4"/>
    <w:rsid w:val="002C7B1A"/>
    <w:rsid w:val="002C7C15"/>
    <w:rsid w:val="002C7E61"/>
    <w:rsid w:val="002C7F47"/>
    <w:rsid w:val="002D0138"/>
    <w:rsid w:val="002D0535"/>
    <w:rsid w:val="002D05E1"/>
    <w:rsid w:val="002D09FE"/>
    <w:rsid w:val="002D0D43"/>
    <w:rsid w:val="002D0D45"/>
    <w:rsid w:val="002D12D7"/>
    <w:rsid w:val="002D1872"/>
    <w:rsid w:val="002D2198"/>
    <w:rsid w:val="002D2378"/>
    <w:rsid w:val="002D2974"/>
    <w:rsid w:val="002D2AA6"/>
    <w:rsid w:val="002D2D09"/>
    <w:rsid w:val="002D316F"/>
    <w:rsid w:val="002D34CB"/>
    <w:rsid w:val="002D34D3"/>
    <w:rsid w:val="002D3772"/>
    <w:rsid w:val="002D38A1"/>
    <w:rsid w:val="002D3923"/>
    <w:rsid w:val="002D3A25"/>
    <w:rsid w:val="002D3B9F"/>
    <w:rsid w:val="002D3E09"/>
    <w:rsid w:val="002D42C5"/>
    <w:rsid w:val="002D4317"/>
    <w:rsid w:val="002D4359"/>
    <w:rsid w:val="002D4399"/>
    <w:rsid w:val="002D43A1"/>
    <w:rsid w:val="002D44B5"/>
    <w:rsid w:val="002D4633"/>
    <w:rsid w:val="002D4780"/>
    <w:rsid w:val="002D48FF"/>
    <w:rsid w:val="002D4986"/>
    <w:rsid w:val="002D49B4"/>
    <w:rsid w:val="002D4C60"/>
    <w:rsid w:val="002D4F64"/>
    <w:rsid w:val="002D52C5"/>
    <w:rsid w:val="002D53A8"/>
    <w:rsid w:val="002D5517"/>
    <w:rsid w:val="002D5ADB"/>
    <w:rsid w:val="002D5EBF"/>
    <w:rsid w:val="002D610D"/>
    <w:rsid w:val="002D611B"/>
    <w:rsid w:val="002D61E9"/>
    <w:rsid w:val="002D623E"/>
    <w:rsid w:val="002D63C6"/>
    <w:rsid w:val="002D6608"/>
    <w:rsid w:val="002D6941"/>
    <w:rsid w:val="002D7509"/>
    <w:rsid w:val="002D7571"/>
    <w:rsid w:val="002D757E"/>
    <w:rsid w:val="002D7764"/>
    <w:rsid w:val="002D78D5"/>
    <w:rsid w:val="002D7961"/>
    <w:rsid w:val="002E00A1"/>
    <w:rsid w:val="002E033B"/>
    <w:rsid w:val="002E0524"/>
    <w:rsid w:val="002E068E"/>
    <w:rsid w:val="002E1379"/>
    <w:rsid w:val="002E137F"/>
    <w:rsid w:val="002E159C"/>
    <w:rsid w:val="002E168E"/>
    <w:rsid w:val="002E1B46"/>
    <w:rsid w:val="002E1BE7"/>
    <w:rsid w:val="002E1C99"/>
    <w:rsid w:val="002E212C"/>
    <w:rsid w:val="002E215F"/>
    <w:rsid w:val="002E22E4"/>
    <w:rsid w:val="002E2330"/>
    <w:rsid w:val="002E234C"/>
    <w:rsid w:val="002E239E"/>
    <w:rsid w:val="002E245F"/>
    <w:rsid w:val="002E24D7"/>
    <w:rsid w:val="002E250A"/>
    <w:rsid w:val="002E256A"/>
    <w:rsid w:val="002E2950"/>
    <w:rsid w:val="002E2B7C"/>
    <w:rsid w:val="002E2C42"/>
    <w:rsid w:val="002E2CB5"/>
    <w:rsid w:val="002E2D25"/>
    <w:rsid w:val="002E2F5C"/>
    <w:rsid w:val="002E3126"/>
    <w:rsid w:val="002E326E"/>
    <w:rsid w:val="002E32C8"/>
    <w:rsid w:val="002E33DB"/>
    <w:rsid w:val="002E34D1"/>
    <w:rsid w:val="002E384E"/>
    <w:rsid w:val="002E38EA"/>
    <w:rsid w:val="002E3914"/>
    <w:rsid w:val="002E3967"/>
    <w:rsid w:val="002E3A09"/>
    <w:rsid w:val="002E3A52"/>
    <w:rsid w:val="002E3B92"/>
    <w:rsid w:val="002E3BD5"/>
    <w:rsid w:val="002E3BDC"/>
    <w:rsid w:val="002E3BE2"/>
    <w:rsid w:val="002E3F4E"/>
    <w:rsid w:val="002E4550"/>
    <w:rsid w:val="002E466E"/>
    <w:rsid w:val="002E4961"/>
    <w:rsid w:val="002E4AC2"/>
    <w:rsid w:val="002E4C6B"/>
    <w:rsid w:val="002E4CAF"/>
    <w:rsid w:val="002E4D46"/>
    <w:rsid w:val="002E4E15"/>
    <w:rsid w:val="002E4E29"/>
    <w:rsid w:val="002E4EC3"/>
    <w:rsid w:val="002E50B8"/>
    <w:rsid w:val="002E522F"/>
    <w:rsid w:val="002E551F"/>
    <w:rsid w:val="002E5706"/>
    <w:rsid w:val="002E5D75"/>
    <w:rsid w:val="002E6255"/>
    <w:rsid w:val="002E62A4"/>
    <w:rsid w:val="002E6410"/>
    <w:rsid w:val="002E642C"/>
    <w:rsid w:val="002E65C8"/>
    <w:rsid w:val="002E6708"/>
    <w:rsid w:val="002E68AD"/>
    <w:rsid w:val="002E6A7A"/>
    <w:rsid w:val="002E6AB5"/>
    <w:rsid w:val="002E6E2A"/>
    <w:rsid w:val="002E6F3B"/>
    <w:rsid w:val="002E7023"/>
    <w:rsid w:val="002E71E7"/>
    <w:rsid w:val="002E734D"/>
    <w:rsid w:val="002E742D"/>
    <w:rsid w:val="002E764B"/>
    <w:rsid w:val="002E77C2"/>
    <w:rsid w:val="002E79D5"/>
    <w:rsid w:val="002E7AA1"/>
    <w:rsid w:val="002E7D73"/>
    <w:rsid w:val="002E7ECB"/>
    <w:rsid w:val="002E7F68"/>
    <w:rsid w:val="002E7FA4"/>
    <w:rsid w:val="002F0293"/>
    <w:rsid w:val="002F02F8"/>
    <w:rsid w:val="002F037C"/>
    <w:rsid w:val="002F0410"/>
    <w:rsid w:val="002F0570"/>
    <w:rsid w:val="002F0602"/>
    <w:rsid w:val="002F070D"/>
    <w:rsid w:val="002F0733"/>
    <w:rsid w:val="002F0836"/>
    <w:rsid w:val="002F08FF"/>
    <w:rsid w:val="002F0A57"/>
    <w:rsid w:val="002F0CAA"/>
    <w:rsid w:val="002F121E"/>
    <w:rsid w:val="002F19AC"/>
    <w:rsid w:val="002F1B90"/>
    <w:rsid w:val="002F2329"/>
    <w:rsid w:val="002F29A5"/>
    <w:rsid w:val="002F2DF8"/>
    <w:rsid w:val="002F3091"/>
    <w:rsid w:val="002F31C3"/>
    <w:rsid w:val="002F3323"/>
    <w:rsid w:val="002F337A"/>
    <w:rsid w:val="002F3481"/>
    <w:rsid w:val="002F34A3"/>
    <w:rsid w:val="002F358B"/>
    <w:rsid w:val="002F37D0"/>
    <w:rsid w:val="002F400B"/>
    <w:rsid w:val="002F40FA"/>
    <w:rsid w:val="002F4433"/>
    <w:rsid w:val="002F455F"/>
    <w:rsid w:val="002F462E"/>
    <w:rsid w:val="002F47D8"/>
    <w:rsid w:val="002F4E02"/>
    <w:rsid w:val="002F4F7F"/>
    <w:rsid w:val="002F546C"/>
    <w:rsid w:val="002F5494"/>
    <w:rsid w:val="002F5557"/>
    <w:rsid w:val="002F567B"/>
    <w:rsid w:val="002F56C1"/>
    <w:rsid w:val="002F5849"/>
    <w:rsid w:val="002F5B87"/>
    <w:rsid w:val="002F5C85"/>
    <w:rsid w:val="002F5FF5"/>
    <w:rsid w:val="002F61A5"/>
    <w:rsid w:val="002F620D"/>
    <w:rsid w:val="002F624B"/>
    <w:rsid w:val="002F6366"/>
    <w:rsid w:val="002F64DE"/>
    <w:rsid w:val="002F6560"/>
    <w:rsid w:val="002F664D"/>
    <w:rsid w:val="002F666D"/>
    <w:rsid w:val="002F67CD"/>
    <w:rsid w:val="002F6ADC"/>
    <w:rsid w:val="002F6C32"/>
    <w:rsid w:val="002F6E7F"/>
    <w:rsid w:val="002F6F9B"/>
    <w:rsid w:val="002F7544"/>
    <w:rsid w:val="002F784A"/>
    <w:rsid w:val="002F7D52"/>
    <w:rsid w:val="002F7FD0"/>
    <w:rsid w:val="0030010F"/>
    <w:rsid w:val="003002A0"/>
    <w:rsid w:val="003002FD"/>
    <w:rsid w:val="00300371"/>
    <w:rsid w:val="003006DC"/>
    <w:rsid w:val="00300D82"/>
    <w:rsid w:val="00300DD8"/>
    <w:rsid w:val="00300E20"/>
    <w:rsid w:val="00301076"/>
    <w:rsid w:val="0030149E"/>
    <w:rsid w:val="003017D7"/>
    <w:rsid w:val="00301890"/>
    <w:rsid w:val="00301CAB"/>
    <w:rsid w:val="00301D87"/>
    <w:rsid w:val="00301EE2"/>
    <w:rsid w:val="00301F64"/>
    <w:rsid w:val="00301F72"/>
    <w:rsid w:val="00301FA5"/>
    <w:rsid w:val="0030200D"/>
    <w:rsid w:val="00302298"/>
    <w:rsid w:val="003023A1"/>
    <w:rsid w:val="003023A7"/>
    <w:rsid w:val="003023B2"/>
    <w:rsid w:val="00302696"/>
    <w:rsid w:val="0030284A"/>
    <w:rsid w:val="003029C5"/>
    <w:rsid w:val="00302D18"/>
    <w:rsid w:val="00302E4F"/>
    <w:rsid w:val="00302F12"/>
    <w:rsid w:val="003032B6"/>
    <w:rsid w:val="00303403"/>
    <w:rsid w:val="00303FFB"/>
    <w:rsid w:val="00304017"/>
    <w:rsid w:val="003042D5"/>
    <w:rsid w:val="003044C4"/>
    <w:rsid w:val="00304537"/>
    <w:rsid w:val="003046EB"/>
    <w:rsid w:val="00304B65"/>
    <w:rsid w:val="00305349"/>
    <w:rsid w:val="0030538D"/>
    <w:rsid w:val="0030559A"/>
    <w:rsid w:val="00305687"/>
    <w:rsid w:val="00305732"/>
    <w:rsid w:val="00305783"/>
    <w:rsid w:val="003059C5"/>
    <w:rsid w:val="00305A37"/>
    <w:rsid w:val="00305AAD"/>
    <w:rsid w:val="00305AD1"/>
    <w:rsid w:val="00305CF9"/>
    <w:rsid w:val="00305D6D"/>
    <w:rsid w:val="00305D80"/>
    <w:rsid w:val="00305FCF"/>
    <w:rsid w:val="00306964"/>
    <w:rsid w:val="0030696E"/>
    <w:rsid w:val="00306A06"/>
    <w:rsid w:val="00306C26"/>
    <w:rsid w:val="00306CF8"/>
    <w:rsid w:val="003071D0"/>
    <w:rsid w:val="0030737E"/>
    <w:rsid w:val="003073CC"/>
    <w:rsid w:val="003074F7"/>
    <w:rsid w:val="0030773A"/>
    <w:rsid w:val="003077E7"/>
    <w:rsid w:val="00307823"/>
    <w:rsid w:val="003078F7"/>
    <w:rsid w:val="00307BF7"/>
    <w:rsid w:val="00307D2E"/>
    <w:rsid w:val="00310174"/>
    <w:rsid w:val="00310188"/>
    <w:rsid w:val="00310312"/>
    <w:rsid w:val="003103F4"/>
    <w:rsid w:val="0031080A"/>
    <w:rsid w:val="003108D3"/>
    <w:rsid w:val="0031095B"/>
    <w:rsid w:val="00310B14"/>
    <w:rsid w:val="00310C3A"/>
    <w:rsid w:val="00311184"/>
    <w:rsid w:val="003112E4"/>
    <w:rsid w:val="00311624"/>
    <w:rsid w:val="00311B1A"/>
    <w:rsid w:val="00312372"/>
    <w:rsid w:val="003123E7"/>
    <w:rsid w:val="003125CC"/>
    <w:rsid w:val="00312BA0"/>
    <w:rsid w:val="00312BCC"/>
    <w:rsid w:val="00312DD8"/>
    <w:rsid w:val="00313074"/>
    <w:rsid w:val="00313160"/>
    <w:rsid w:val="0031316E"/>
    <w:rsid w:val="003134D5"/>
    <w:rsid w:val="0031378B"/>
    <w:rsid w:val="0031398D"/>
    <w:rsid w:val="003139DD"/>
    <w:rsid w:val="00313B75"/>
    <w:rsid w:val="00313D26"/>
    <w:rsid w:val="00313DCA"/>
    <w:rsid w:val="00313EBA"/>
    <w:rsid w:val="00313F4E"/>
    <w:rsid w:val="00314134"/>
    <w:rsid w:val="00314163"/>
    <w:rsid w:val="003142EA"/>
    <w:rsid w:val="00314592"/>
    <w:rsid w:val="003145AF"/>
    <w:rsid w:val="003147DB"/>
    <w:rsid w:val="003147EB"/>
    <w:rsid w:val="003149EF"/>
    <w:rsid w:val="00314A16"/>
    <w:rsid w:val="00314C17"/>
    <w:rsid w:val="00314C28"/>
    <w:rsid w:val="00314D6A"/>
    <w:rsid w:val="00314D84"/>
    <w:rsid w:val="00314EC0"/>
    <w:rsid w:val="00314EFC"/>
    <w:rsid w:val="0031528E"/>
    <w:rsid w:val="00315585"/>
    <w:rsid w:val="0031558C"/>
    <w:rsid w:val="003158F2"/>
    <w:rsid w:val="003158FF"/>
    <w:rsid w:val="003159CB"/>
    <w:rsid w:val="00315A3C"/>
    <w:rsid w:val="00315A4D"/>
    <w:rsid w:val="00315B38"/>
    <w:rsid w:val="00315CBC"/>
    <w:rsid w:val="00315CEC"/>
    <w:rsid w:val="00316041"/>
    <w:rsid w:val="0031615C"/>
    <w:rsid w:val="003161E5"/>
    <w:rsid w:val="0031654A"/>
    <w:rsid w:val="0031674B"/>
    <w:rsid w:val="003167C1"/>
    <w:rsid w:val="00316860"/>
    <w:rsid w:val="00316BAD"/>
    <w:rsid w:val="00316D24"/>
    <w:rsid w:val="00316D80"/>
    <w:rsid w:val="003170E6"/>
    <w:rsid w:val="00317EF2"/>
    <w:rsid w:val="00317F6D"/>
    <w:rsid w:val="00320B0E"/>
    <w:rsid w:val="00320E34"/>
    <w:rsid w:val="00320E9A"/>
    <w:rsid w:val="00320F72"/>
    <w:rsid w:val="003211A7"/>
    <w:rsid w:val="0032120E"/>
    <w:rsid w:val="003212D0"/>
    <w:rsid w:val="00321314"/>
    <w:rsid w:val="00321661"/>
    <w:rsid w:val="00321F33"/>
    <w:rsid w:val="00322195"/>
    <w:rsid w:val="0032276D"/>
    <w:rsid w:val="00322E91"/>
    <w:rsid w:val="00322ECA"/>
    <w:rsid w:val="00323008"/>
    <w:rsid w:val="00323058"/>
    <w:rsid w:val="003230A1"/>
    <w:rsid w:val="003235A4"/>
    <w:rsid w:val="003235E1"/>
    <w:rsid w:val="0032377A"/>
    <w:rsid w:val="00323914"/>
    <w:rsid w:val="00323937"/>
    <w:rsid w:val="00323D4D"/>
    <w:rsid w:val="00323DB9"/>
    <w:rsid w:val="0032408A"/>
    <w:rsid w:val="00324432"/>
    <w:rsid w:val="003244ED"/>
    <w:rsid w:val="003249A9"/>
    <w:rsid w:val="00324B08"/>
    <w:rsid w:val="00324DDF"/>
    <w:rsid w:val="00324E4A"/>
    <w:rsid w:val="00324E5B"/>
    <w:rsid w:val="00324ECB"/>
    <w:rsid w:val="00324FC9"/>
    <w:rsid w:val="00325097"/>
    <w:rsid w:val="0032542C"/>
    <w:rsid w:val="00325458"/>
    <w:rsid w:val="00325565"/>
    <w:rsid w:val="003257F4"/>
    <w:rsid w:val="00325853"/>
    <w:rsid w:val="0032590D"/>
    <w:rsid w:val="00325A01"/>
    <w:rsid w:val="00325EB5"/>
    <w:rsid w:val="00325ED4"/>
    <w:rsid w:val="0032679F"/>
    <w:rsid w:val="00326811"/>
    <w:rsid w:val="00326996"/>
    <w:rsid w:val="00326A41"/>
    <w:rsid w:val="00326CA1"/>
    <w:rsid w:val="00326ED0"/>
    <w:rsid w:val="0032703D"/>
    <w:rsid w:val="00327103"/>
    <w:rsid w:val="0032718E"/>
    <w:rsid w:val="00327359"/>
    <w:rsid w:val="003273BA"/>
    <w:rsid w:val="00327973"/>
    <w:rsid w:val="00327CAC"/>
    <w:rsid w:val="00327CD2"/>
    <w:rsid w:val="00327DF9"/>
    <w:rsid w:val="0033036F"/>
    <w:rsid w:val="00330420"/>
    <w:rsid w:val="00330778"/>
    <w:rsid w:val="003307D8"/>
    <w:rsid w:val="003308C5"/>
    <w:rsid w:val="003308E4"/>
    <w:rsid w:val="00330CF5"/>
    <w:rsid w:val="00330D1B"/>
    <w:rsid w:val="00331104"/>
    <w:rsid w:val="003315A7"/>
    <w:rsid w:val="00331775"/>
    <w:rsid w:val="00331ADE"/>
    <w:rsid w:val="00331BB5"/>
    <w:rsid w:val="00331BBA"/>
    <w:rsid w:val="0033283D"/>
    <w:rsid w:val="00332C98"/>
    <w:rsid w:val="00332D8C"/>
    <w:rsid w:val="003331E8"/>
    <w:rsid w:val="003335E7"/>
    <w:rsid w:val="00333DBC"/>
    <w:rsid w:val="00334215"/>
    <w:rsid w:val="0033422A"/>
    <w:rsid w:val="00334C39"/>
    <w:rsid w:val="00334C3E"/>
    <w:rsid w:val="00335106"/>
    <w:rsid w:val="00335116"/>
    <w:rsid w:val="003355D9"/>
    <w:rsid w:val="0033562E"/>
    <w:rsid w:val="00335798"/>
    <w:rsid w:val="00335BAB"/>
    <w:rsid w:val="00335DBA"/>
    <w:rsid w:val="003360B0"/>
    <w:rsid w:val="00336565"/>
    <w:rsid w:val="00336888"/>
    <w:rsid w:val="00336891"/>
    <w:rsid w:val="0033694D"/>
    <w:rsid w:val="00336AC5"/>
    <w:rsid w:val="00336C1A"/>
    <w:rsid w:val="003372F1"/>
    <w:rsid w:val="0033730C"/>
    <w:rsid w:val="0033735A"/>
    <w:rsid w:val="00337395"/>
    <w:rsid w:val="0033791C"/>
    <w:rsid w:val="00337946"/>
    <w:rsid w:val="003379CB"/>
    <w:rsid w:val="00337B23"/>
    <w:rsid w:val="00337F9F"/>
    <w:rsid w:val="0034003A"/>
    <w:rsid w:val="0034007F"/>
    <w:rsid w:val="003402E8"/>
    <w:rsid w:val="00340446"/>
    <w:rsid w:val="0034064A"/>
    <w:rsid w:val="003406BD"/>
    <w:rsid w:val="003411BD"/>
    <w:rsid w:val="00341E4E"/>
    <w:rsid w:val="0034269A"/>
    <w:rsid w:val="0034273C"/>
    <w:rsid w:val="0034297B"/>
    <w:rsid w:val="00342B2F"/>
    <w:rsid w:val="00342D58"/>
    <w:rsid w:val="00342DEA"/>
    <w:rsid w:val="003432D0"/>
    <w:rsid w:val="003432FD"/>
    <w:rsid w:val="003434CA"/>
    <w:rsid w:val="00343610"/>
    <w:rsid w:val="00343630"/>
    <w:rsid w:val="003436FC"/>
    <w:rsid w:val="00343816"/>
    <w:rsid w:val="0034397E"/>
    <w:rsid w:val="003439CC"/>
    <w:rsid w:val="003439ED"/>
    <w:rsid w:val="00343A5E"/>
    <w:rsid w:val="00343A62"/>
    <w:rsid w:val="00343F8D"/>
    <w:rsid w:val="00344419"/>
    <w:rsid w:val="00344516"/>
    <w:rsid w:val="00344A63"/>
    <w:rsid w:val="00344B3B"/>
    <w:rsid w:val="00344DE9"/>
    <w:rsid w:val="003451E7"/>
    <w:rsid w:val="003453EC"/>
    <w:rsid w:val="00345916"/>
    <w:rsid w:val="00345E81"/>
    <w:rsid w:val="00345F25"/>
    <w:rsid w:val="003460E7"/>
    <w:rsid w:val="00346280"/>
    <w:rsid w:val="00346573"/>
    <w:rsid w:val="00346700"/>
    <w:rsid w:val="003467F7"/>
    <w:rsid w:val="00346C08"/>
    <w:rsid w:val="00346EC1"/>
    <w:rsid w:val="00346F46"/>
    <w:rsid w:val="00346FAE"/>
    <w:rsid w:val="00346FEC"/>
    <w:rsid w:val="003470AC"/>
    <w:rsid w:val="0034718A"/>
    <w:rsid w:val="003471B4"/>
    <w:rsid w:val="003471D1"/>
    <w:rsid w:val="00347285"/>
    <w:rsid w:val="003476B4"/>
    <w:rsid w:val="0034793E"/>
    <w:rsid w:val="00347969"/>
    <w:rsid w:val="00347994"/>
    <w:rsid w:val="003479F4"/>
    <w:rsid w:val="00347BA4"/>
    <w:rsid w:val="00347CD0"/>
    <w:rsid w:val="00347DD6"/>
    <w:rsid w:val="00347EF4"/>
    <w:rsid w:val="00347F73"/>
    <w:rsid w:val="003500BB"/>
    <w:rsid w:val="0035021B"/>
    <w:rsid w:val="00350222"/>
    <w:rsid w:val="00350226"/>
    <w:rsid w:val="0035046B"/>
    <w:rsid w:val="00350A67"/>
    <w:rsid w:val="00350A7E"/>
    <w:rsid w:val="00350B89"/>
    <w:rsid w:val="003510C3"/>
    <w:rsid w:val="00351166"/>
    <w:rsid w:val="003516BD"/>
    <w:rsid w:val="00351923"/>
    <w:rsid w:val="00351E01"/>
    <w:rsid w:val="00351E3F"/>
    <w:rsid w:val="00351E44"/>
    <w:rsid w:val="00351EC7"/>
    <w:rsid w:val="00351F70"/>
    <w:rsid w:val="00351FDF"/>
    <w:rsid w:val="003522CF"/>
    <w:rsid w:val="003523DF"/>
    <w:rsid w:val="00352A66"/>
    <w:rsid w:val="00352D61"/>
    <w:rsid w:val="00352F66"/>
    <w:rsid w:val="00352FEA"/>
    <w:rsid w:val="003530BB"/>
    <w:rsid w:val="00353322"/>
    <w:rsid w:val="00353551"/>
    <w:rsid w:val="0035358F"/>
    <w:rsid w:val="0035380C"/>
    <w:rsid w:val="00353BD4"/>
    <w:rsid w:val="00353DC7"/>
    <w:rsid w:val="00353E08"/>
    <w:rsid w:val="00354041"/>
    <w:rsid w:val="00354421"/>
    <w:rsid w:val="00354E45"/>
    <w:rsid w:val="00354FAC"/>
    <w:rsid w:val="0035513C"/>
    <w:rsid w:val="00355152"/>
    <w:rsid w:val="00355278"/>
    <w:rsid w:val="0035529E"/>
    <w:rsid w:val="00355BBD"/>
    <w:rsid w:val="00355E25"/>
    <w:rsid w:val="00355EA9"/>
    <w:rsid w:val="0035617E"/>
    <w:rsid w:val="003561D6"/>
    <w:rsid w:val="00356230"/>
    <w:rsid w:val="0035641E"/>
    <w:rsid w:val="003564E9"/>
    <w:rsid w:val="003566B2"/>
    <w:rsid w:val="00356784"/>
    <w:rsid w:val="003568DC"/>
    <w:rsid w:val="00356A61"/>
    <w:rsid w:val="00356CF7"/>
    <w:rsid w:val="00356E2D"/>
    <w:rsid w:val="00356EC2"/>
    <w:rsid w:val="00356FA7"/>
    <w:rsid w:val="003570C0"/>
    <w:rsid w:val="0035764A"/>
    <w:rsid w:val="003576C2"/>
    <w:rsid w:val="0035772C"/>
    <w:rsid w:val="003577AA"/>
    <w:rsid w:val="0035783F"/>
    <w:rsid w:val="00357AAE"/>
    <w:rsid w:val="00357C81"/>
    <w:rsid w:val="00357DD3"/>
    <w:rsid w:val="00357F8B"/>
    <w:rsid w:val="0036000B"/>
    <w:rsid w:val="00360149"/>
    <w:rsid w:val="00360155"/>
    <w:rsid w:val="003604CE"/>
    <w:rsid w:val="003605A2"/>
    <w:rsid w:val="0036087D"/>
    <w:rsid w:val="003608C0"/>
    <w:rsid w:val="003608FB"/>
    <w:rsid w:val="00360A48"/>
    <w:rsid w:val="00360DA1"/>
    <w:rsid w:val="00360EA7"/>
    <w:rsid w:val="00360EFE"/>
    <w:rsid w:val="00360FBC"/>
    <w:rsid w:val="00361236"/>
    <w:rsid w:val="00361397"/>
    <w:rsid w:val="00361663"/>
    <w:rsid w:val="003618D7"/>
    <w:rsid w:val="00361ABD"/>
    <w:rsid w:val="00361BC1"/>
    <w:rsid w:val="003620BF"/>
    <w:rsid w:val="00362177"/>
    <w:rsid w:val="0036243E"/>
    <w:rsid w:val="003624A7"/>
    <w:rsid w:val="003626EF"/>
    <w:rsid w:val="00362982"/>
    <w:rsid w:val="00362AAA"/>
    <w:rsid w:val="00362B46"/>
    <w:rsid w:val="00362F79"/>
    <w:rsid w:val="00363929"/>
    <w:rsid w:val="00363A42"/>
    <w:rsid w:val="00363BE0"/>
    <w:rsid w:val="00363C70"/>
    <w:rsid w:val="00363D02"/>
    <w:rsid w:val="00363FCC"/>
    <w:rsid w:val="003640D7"/>
    <w:rsid w:val="0036442B"/>
    <w:rsid w:val="003646B6"/>
    <w:rsid w:val="0036478A"/>
    <w:rsid w:val="00364878"/>
    <w:rsid w:val="0036487A"/>
    <w:rsid w:val="00364D86"/>
    <w:rsid w:val="00364DF2"/>
    <w:rsid w:val="0036546D"/>
    <w:rsid w:val="00365828"/>
    <w:rsid w:val="0036588B"/>
    <w:rsid w:val="00365A57"/>
    <w:rsid w:val="00365A84"/>
    <w:rsid w:val="00365B47"/>
    <w:rsid w:val="00365E7F"/>
    <w:rsid w:val="00365F93"/>
    <w:rsid w:val="00366030"/>
    <w:rsid w:val="00366060"/>
    <w:rsid w:val="0036647D"/>
    <w:rsid w:val="0036652C"/>
    <w:rsid w:val="0036674E"/>
    <w:rsid w:val="003667DB"/>
    <w:rsid w:val="00366A55"/>
    <w:rsid w:val="00366C14"/>
    <w:rsid w:val="00366C7A"/>
    <w:rsid w:val="00366CB7"/>
    <w:rsid w:val="00366D4A"/>
    <w:rsid w:val="00366E53"/>
    <w:rsid w:val="00366F91"/>
    <w:rsid w:val="003671C0"/>
    <w:rsid w:val="003674EB"/>
    <w:rsid w:val="00367A23"/>
    <w:rsid w:val="00367A32"/>
    <w:rsid w:val="00367BBF"/>
    <w:rsid w:val="00367CBC"/>
    <w:rsid w:val="00367E0A"/>
    <w:rsid w:val="00367F4D"/>
    <w:rsid w:val="00367F63"/>
    <w:rsid w:val="00370057"/>
    <w:rsid w:val="00370718"/>
    <w:rsid w:val="0037075A"/>
    <w:rsid w:val="00370762"/>
    <w:rsid w:val="0037087A"/>
    <w:rsid w:val="003708ED"/>
    <w:rsid w:val="00370BC3"/>
    <w:rsid w:val="00370CCE"/>
    <w:rsid w:val="0037116A"/>
    <w:rsid w:val="00371455"/>
    <w:rsid w:val="0037145D"/>
    <w:rsid w:val="003714EA"/>
    <w:rsid w:val="00371570"/>
    <w:rsid w:val="00371657"/>
    <w:rsid w:val="00371BD7"/>
    <w:rsid w:val="0037201E"/>
    <w:rsid w:val="00372238"/>
    <w:rsid w:val="0037229B"/>
    <w:rsid w:val="0037245A"/>
    <w:rsid w:val="00372503"/>
    <w:rsid w:val="00372580"/>
    <w:rsid w:val="0037260F"/>
    <w:rsid w:val="00372798"/>
    <w:rsid w:val="00372975"/>
    <w:rsid w:val="00372990"/>
    <w:rsid w:val="00372BEB"/>
    <w:rsid w:val="00372C07"/>
    <w:rsid w:val="00372C0C"/>
    <w:rsid w:val="00372EBA"/>
    <w:rsid w:val="00372FB2"/>
    <w:rsid w:val="00372FF8"/>
    <w:rsid w:val="0037333B"/>
    <w:rsid w:val="00373426"/>
    <w:rsid w:val="003737CE"/>
    <w:rsid w:val="00373928"/>
    <w:rsid w:val="00373A1B"/>
    <w:rsid w:val="00373B7A"/>
    <w:rsid w:val="00373DAA"/>
    <w:rsid w:val="00373EBF"/>
    <w:rsid w:val="00373EE3"/>
    <w:rsid w:val="0037447D"/>
    <w:rsid w:val="003746ED"/>
    <w:rsid w:val="003746FA"/>
    <w:rsid w:val="00374BE4"/>
    <w:rsid w:val="00374C67"/>
    <w:rsid w:val="00374E0F"/>
    <w:rsid w:val="00374E8D"/>
    <w:rsid w:val="00375199"/>
    <w:rsid w:val="0037539E"/>
    <w:rsid w:val="0037542F"/>
    <w:rsid w:val="00375447"/>
    <w:rsid w:val="00375AFF"/>
    <w:rsid w:val="00375BAD"/>
    <w:rsid w:val="00375C8A"/>
    <w:rsid w:val="003760A0"/>
    <w:rsid w:val="003765A2"/>
    <w:rsid w:val="00376A57"/>
    <w:rsid w:val="00376CBB"/>
    <w:rsid w:val="00376CFE"/>
    <w:rsid w:val="00376F8C"/>
    <w:rsid w:val="00377215"/>
    <w:rsid w:val="003772D5"/>
    <w:rsid w:val="003772E4"/>
    <w:rsid w:val="00377304"/>
    <w:rsid w:val="003773CF"/>
    <w:rsid w:val="003773EF"/>
    <w:rsid w:val="00377599"/>
    <w:rsid w:val="003776C7"/>
    <w:rsid w:val="00377982"/>
    <w:rsid w:val="00377CDE"/>
    <w:rsid w:val="00377D3B"/>
    <w:rsid w:val="00377DD1"/>
    <w:rsid w:val="00377F38"/>
    <w:rsid w:val="00377FCB"/>
    <w:rsid w:val="00380163"/>
    <w:rsid w:val="003801C0"/>
    <w:rsid w:val="00380457"/>
    <w:rsid w:val="00380919"/>
    <w:rsid w:val="00380AAB"/>
    <w:rsid w:val="00380BD8"/>
    <w:rsid w:val="00380C3D"/>
    <w:rsid w:val="00380CA2"/>
    <w:rsid w:val="00380E19"/>
    <w:rsid w:val="00380E94"/>
    <w:rsid w:val="00380FBE"/>
    <w:rsid w:val="003810A1"/>
    <w:rsid w:val="00381100"/>
    <w:rsid w:val="0038116B"/>
    <w:rsid w:val="003814AE"/>
    <w:rsid w:val="00381682"/>
    <w:rsid w:val="003817CE"/>
    <w:rsid w:val="003817CF"/>
    <w:rsid w:val="00381C3B"/>
    <w:rsid w:val="00381F10"/>
    <w:rsid w:val="00382045"/>
    <w:rsid w:val="003820FC"/>
    <w:rsid w:val="003826AD"/>
    <w:rsid w:val="00382879"/>
    <w:rsid w:val="00382AA7"/>
    <w:rsid w:val="00382AC9"/>
    <w:rsid w:val="0038312D"/>
    <w:rsid w:val="0038331E"/>
    <w:rsid w:val="00383534"/>
    <w:rsid w:val="00383723"/>
    <w:rsid w:val="00383741"/>
    <w:rsid w:val="00383931"/>
    <w:rsid w:val="00383933"/>
    <w:rsid w:val="00383ABB"/>
    <w:rsid w:val="00383D17"/>
    <w:rsid w:val="00383DC6"/>
    <w:rsid w:val="00383E18"/>
    <w:rsid w:val="00383E92"/>
    <w:rsid w:val="00384022"/>
    <w:rsid w:val="0038445D"/>
    <w:rsid w:val="00384496"/>
    <w:rsid w:val="0038462D"/>
    <w:rsid w:val="0038462F"/>
    <w:rsid w:val="00384772"/>
    <w:rsid w:val="0038490F"/>
    <w:rsid w:val="003849E8"/>
    <w:rsid w:val="003851D4"/>
    <w:rsid w:val="00385498"/>
    <w:rsid w:val="00385539"/>
    <w:rsid w:val="0038560B"/>
    <w:rsid w:val="00386249"/>
    <w:rsid w:val="003862DE"/>
    <w:rsid w:val="0038633E"/>
    <w:rsid w:val="003863DB"/>
    <w:rsid w:val="00386859"/>
    <w:rsid w:val="003868DA"/>
    <w:rsid w:val="003871CD"/>
    <w:rsid w:val="0038745A"/>
    <w:rsid w:val="003874F3"/>
    <w:rsid w:val="003875E1"/>
    <w:rsid w:val="0038760C"/>
    <w:rsid w:val="003878DD"/>
    <w:rsid w:val="00387D50"/>
    <w:rsid w:val="00387D96"/>
    <w:rsid w:val="003904DD"/>
    <w:rsid w:val="00390901"/>
    <w:rsid w:val="00390E59"/>
    <w:rsid w:val="00390F37"/>
    <w:rsid w:val="00390FAF"/>
    <w:rsid w:val="00391149"/>
    <w:rsid w:val="003914B3"/>
    <w:rsid w:val="003916CA"/>
    <w:rsid w:val="00391A99"/>
    <w:rsid w:val="00391D9B"/>
    <w:rsid w:val="00391DCD"/>
    <w:rsid w:val="00391E55"/>
    <w:rsid w:val="00392120"/>
    <w:rsid w:val="003923E6"/>
    <w:rsid w:val="00392428"/>
    <w:rsid w:val="0039245F"/>
    <w:rsid w:val="0039261A"/>
    <w:rsid w:val="00392627"/>
    <w:rsid w:val="0039286E"/>
    <w:rsid w:val="00392AF0"/>
    <w:rsid w:val="00392F3F"/>
    <w:rsid w:val="00393036"/>
    <w:rsid w:val="003930C7"/>
    <w:rsid w:val="003930DB"/>
    <w:rsid w:val="00393271"/>
    <w:rsid w:val="00393288"/>
    <w:rsid w:val="0039338F"/>
    <w:rsid w:val="003936A8"/>
    <w:rsid w:val="00393888"/>
    <w:rsid w:val="00393A32"/>
    <w:rsid w:val="00393B7D"/>
    <w:rsid w:val="0039402B"/>
    <w:rsid w:val="0039430C"/>
    <w:rsid w:val="00394683"/>
    <w:rsid w:val="00394899"/>
    <w:rsid w:val="0039491A"/>
    <w:rsid w:val="00394CFD"/>
    <w:rsid w:val="00395127"/>
    <w:rsid w:val="00395211"/>
    <w:rsid w:val="003952CE"/>
    <w:rsid w:val="003957A9"/>
    <w:rsid w:val="0039597F"/>
    <w:rsid w:val="003959A9"/>
    <w:rsid w:val="00395B16"/>
    <w:rsid w:val="00395BCB"/>
    <w:rsid w:val="00395C7E"/>
    <w:rsid w:val="00395F00"/>
    <w:rsid w:val="003963AC"/>
    <w:rsid w:val="003965EB"/>
    <w:rsid w:val="00396702"/>
    <w:rsid w:val="003968C0"/>
    <w:rsid w:val="00396A4B"/>
    <w:rsid w:val="00396E17"/>
    <w:rsid w:val="00397076"/>
    <w:rsid w:val="00397300"/>
    <w:rsid w:val="003978D1"/>
    <w:rsid w:val="003979C8"/>
    <w:rsid w:val="00397B9D"/>
    <w:rsid w:val="00397FF4"/>
    <w:rsid w:val="003A065B"/>
    <w:rsid w:val="003A06B6"/>
    <w:rsid w:val="003A071E"/>
    <w:rsid w:val="003A098E"/>
    <w:rsid w:val="003A0B01"/>
    <w:rsid w:val="003A0D2E"/>
    <w:rsid w:val="003A128D"/>
    <w:rsid w:val="003A12FC"/>
    <w:rsid w:val="003A15B4"/>
    <w:rsid w:val="003A1688"/>
    <w:rsid w:val="003A1855"/>
    <w:rsid w:val="003A18F7"/>
    <w:rsid w:val="003A19A9"/>
    <w:rsid w:val="003A1E12"/>
    <w:rsid w:val="003A1F5E"/>
    <w:rsid w:val="003A2122"/>
    <w:rsid w:val="003A24B0"/>
    <w:rsid w:val="003A27AB"/>
    <w:rsid w:val="003A2860"/>
    <w:rsid w:val="003A2875"/>
    <w:rsid w:val="003A29BF"/>
    <w:rsid w:val="003A2ACD"/>
    <w:rsid w:val="003A2F7F"/>
    <w:rsid w:val="003A315C"/>
    <w:rsid w:val="003A3316"/>
    <w:rsid w:val="003A336B"/>
    <w:rsid w:val="003A3617"/>
    <w:rsid w:val="003A37D3"/>
    <w:rsid w:val="003A3CD3"/>
    <w:rsid w:val="003A3D72"/>
    <w:rsid w:val="003A3E73"/>
    <w:rsid w:val="003A3EBD"/>
    <w:rsid w:val="003A3F56"/>
    <w:rsid w:val="003A407A"/>
    <w:rsid w:val="003A407C"/>
    <w:rsid w:val="003A4091"/>
    <w:rsid w:val="003A41A9"/>
    <w:rsid w:val="003A454F"/>
    <w:rsid w:val="003A4615"/>
    <w:rsid w:val="003A46CC"/>
    <w:rsid w:val="003A472A"/>
    <w:rsid w:val="003A49AD"/>
    <w:rsid w:val="003A4A70"/>
    <w:rsid w:val="003A4BFD"/>
    <w:rsid w:val="003A4CCF"/>
    <w:rsid w:val="003A4E57"/>
    <w:rsid w:val="003A4F07"/>
    <w:rsid w:val="003A4FED"/>
    <w:rsid w:val="003A5159"/>
    <w:rsid w:val="003A5261"/>
    <w:rsid w:val="003A5370"/>
    <w:rsid w:val="003A558C"/>
    <w:rsid w:val="003A55FB"/>
    <w:rsid w:val="003A567F"/>
    <w:rsid w:val="003A582B"/>
    <w:rsid w:val="003A5940"/>
    <w:rsid w:val="003A5985"/>
    <w:rsid w:val="003A5987"/>
    <w:rsid w:val="003A5A8F"/>
    <w:rsid w:val="003A5ECA"/>
    <w:rsid w:val="003A608B"/>
    <w:rsid w:val="003A6408"/>
    <w:rsid w:val="003A660C"/>
    <w:rsid w:val="003A6639"/>
    <w:rsid w:val="003A6B91"/>
    <w:rsid w:val="003A6EC5"/>
    <w:rsid w:val="003A6F7B"/>
    <w:rsid w:val="003A6FA4"/>
    <w:rsid w:val="003A727B"/>
    <w:rsid w:val="003A7690"/>
    <w:rsid w:val="003A79B0"/>
    <w:rsid w:val="003A7B2E"/>
    <w:rsid w:val="003A7CE7"/>
    <w:rsid w:val="003A7EA2"/>
    <w:rsid w:val="003A7F5F"/>
    <w:rsid w:val="003B0030"/>
    <w:rsid w:val="003B0737"/>
    <w:rsid w:val="003B0FD8"/>
    <w:rsid w:val="003B17E7"/>
    <w:rsid w:val="003B1B77"/>
    <w:rsid w:val="003B1C36"/>
    <w:rsid w:val="003B1D5A"/>
    <w:rsid w:val="003B1E84"/>
    <w:rsid w:val="003B1F03"/>
    <w:rsid w:val="003B2049"/>
    <w:rsid w:val="003B2173"/>
    <w:rsid w:val="003B22F6"/>
    <w:rsid w:val="003B23D4"/>
    <w:rsid w:val="003B26C9"/>
    <w:rsid w:val="003B2CE4"/>
    <w:rsid w:val="003B2D48"/>
    <w:rsid w:val="003B2E13"/>
    <w:rsid w:val="003B332B"/>
    <w:rsid w:val="003B33B5"/>
    <w:rsid w:val="003B369F"/>
    <w:rsid w:val="003B3BA1"/>
    <w:rsid w:val="003B3DA7"/>
    <w:rsid w:val="003B3E31"/>
    <w:rsid w:val="003B425D"/>
    <w:rsid w:val="003B427B"/>
    <w:rsid w:val="003B4319"/>
    <w:rsid w:val="003B48D2"/>
    <w:rsid w:val="003B4913"/>
    <w:rsid w:val="003B4A4B"/>
    <w:rsid w:val="003B4B6C"/>
    <w:rsid w:val="003B4EDB"/>
    <w:rsid w:val="003B539F"/>
    <w:rsid w:val="003B54F3"/>
    <w:rsid w:val="003B5C16"/>
    <w:rsid w:val="003B5D3C"/>
    <w:rsid w:val="003B6256"/>
    <w:rsid w:val="003B6422"/>
    <w:rsid w:val="003B67F4"/>
    <w:rsid w:val="003B6897"/>
    <w:rsid w:val="003B6ADA"/>
    <w:rsid w:val="003B7097"/>
    <w:rsid w:val="003B73E0"/>
    <w:rsid w:val="003B75C6"/>
    <w:rsid w:val="003B7659"/>
    <w:rsid w:val="003B77CD"/>
    <w:rsid w:val="003B78E5"/>
    <w:rsid w:val="003B7DE3"/>
    <w:rsid w:val="003B7E69"/>
    <w:rsid w:val="003C01D9"/>
    <w:rsid w:val="003C0271"/>
    <w:rsid w:val="003C02E0"/>
    <w:rsid w:val="003C05AE"/>
    <w:rsid w:val="003C06D2"/>
    <w:rsid w:val="003C098E"/>
    <w:rsid w:val="003C0AB9"/>
    <w:rsid w:val="003C0B73"/>
    <w:rsid w:val="003C0CA8"/>
    <w:rsid w:val="003C0CD7"/>
    <w:rsid w:val="003C0D10"/>
    <w:rsid w:val="003C0D13"/>
    <w:rsid w:val="003C0D35"/>
    <w:rsid w:val="003C10EC"/>
    <w:rsid w:val="003C12EB"/>
    <w:rsid w:val="003C1493"/>
    <w:rsid w:val="003C1DA4"/>
    <w:rsid w:val="003C2255"/>
    <w:rsid w:val="003C22A8"/>
    <w:rsid w:val="003C2CCA"/>
    <w:rsid w:val="003C2DA2"/>
    <w:rsid w:val="003C3361"/>
    <w:rsid w:val="003C3516"/>
    <w:rsid w:val="003C3865"/>
    <w:rsid w:val="003C3D8C"/>
    <w:rsid w:val="003C40E9"/>
    <w:rsid w:val="003C47BD"/>
    <w:rsid w:val="003C4939"/>
    <w:rsid w:val="003C498E"/>
    <w:rsid w:val="003C4A1F"/>
    <w:rsid w:val="003C4AAA"/>
    <w:rsid w:val="003C4D7F"/>
    <w:rsid w:val="003C4DC9"/>
    <w:rsid w:val="003C56DC"/>
    <w:rsid w:val="003C5809"/>
    <w:rsid w:val="003C585C"/>
    <w:rsid w:val="003C5E7F"/>
    <w:rsid w:val="003C5FFE"/>
    <w:rsid w:val="003C6497"/>
    <w:rsid w:val="003C665D"/>
    <w:rsid w:val="003C69B2"/>
    <w:rsid w:val="003C6D8D"/>
    <w:rsid w:val="003C6EAB"/>
    <w:rsid w:val="003C70FB"/>
    <w:rsid w:val="003C738B"/>
    <w:rsid w:val="003C754F"/>
    <w:rsid w:val="003C7C54"/>
    <w:rsid w:val="003D000D"/>
    <w:rsid w:val="003D03EF"/>
    <w:rsid w:val="003D0895"/>
    <w:rsid w:val="003D091D"/>
    <w:rsid w:val="003D0B08"/>
    <w:rsid w:val="003D0BCC"/>
    <w:rsid w:val="003D0E0B"/>
    <w:rsid w:val="003D0E65"/>
    <w:rsid w:val="003D117B"/>
    <w:rsid w:val="003D1203"/>
    <w:rsid w:val="003D14FC"/>
    <w:rsid w:val="003D1545"/>
    <w:rsid w:val="003D170C"/>
    <w:rsid w:val="003D1AC8"/>
    <w:rsid w:val="003D20CE"/>
    <w:rsid w:val="003D2742"/>
    <w:rsid w:val="003D2B46"/>
    <w:rsid w:val="003D2DC5"/>
    <w:rsid w:val="003D30C7"/>
    <w:rsid w:val="003D3102"/>
    <w:rsid w:val="003D31F4"/>
    <w:rsid w:val="003D3335"/>
    <w:rsid w:val="003D33A1"/>
    <w:rsid w:val="003D3A2B"/>
    <w:rsid w:val="003D3C5D"/>
    <w:rsid w:val="003D3FB9"/>
    <w:rsid w:val="003D4087"/>
    <w:rsid w:val="003D411C"/>
    <w:rsid w:val="003D42D1"/>
    <w:rsid w:val="003D42F4"/>
    <w:rsid w:val="003D4857"/>
    <w:rsid w:val="003D4A0B"/>
    <w:rsid w:val="003D4AC2"/>
    <w:rsid w:val="003D4B95"/>
    <w:rsid w:val="003D4C66"/>
    <w:rsid w:val="003D4D7D"/>
    <w:rsid w:val="003D4E65"/>
    <w:rsid w:val="003D5150"/>
    <w:rsid w:val="003D5155"/>
    <w:rsid w:val="003D5357"/>
    <w:rsid w:val="003D5459"/>
    <w:rsid w:val="003D5515"/>
    <w:rsid w:val="003D551E"/>
    <w:rsid w:val="003D5879"/>
    <w:rsid w:val="003D596D"/>
    <w:rsid w:val="003D5B6A"/>
    <w:rsid w:val="003D622F"/>
    <w:rsid w:val="003D6940"/>
    <w:rsid w:val="003D6A54"/>
    <w:rsid w:val="003D6D65"/>
    <w:rsid w:val="003D6EFD"/>
    <w:rsid w:val="003D6F6B"/>
    <w:rsid w:val="003D71CC"/>
    <w:rsid w:val="003D7266"/>
    <w:rsid w:val="003D72A5"/>
    <w:rsid w:val="003D745F"/>
    <w:rsid w:val="003D7551"/>
    <w:rsid w:val="003D7647"/>
    <w:rsid w:val="003D77E7"/>
    <w:rsid w:val="003D78EA"/>
    <w:rsid w:val="003D7994"/>
    <w:rsid w:val="003D79FB"/>
    <w:rsid w:val="003D7CC4"/>
    <w:rsid w:val="003E0A1D"/>
    <w:rsid w:val="003E0C86"/>
    <w:rsid w:val="003E0E64"/>
    <w:rsid w:val="003E1097"/>
    <w:rsid w:val="003E1181"/>
    <w:rsid w:val="003E128B"/>
    <w:rsid w:val="003E132B"/>
    <w:rsid w:val="003E13BF"/>
    <w:rsid w:val="003E14E2"/>
    <w:rsid w:val="003E16C3"/>
    <w:rsid w:val="003E1722"/>
    <w:rsid w:val="003E1A62"/>
    <w:rsid w:val="003E1C19"/>
    <w:rsid w:val="003E1F61"/>
    <w:rsid w:val="003E21A2"/>
    <w:rsid w:val="003E2303"/>
    <w:rsid w:val="003E2480"/>
    <w:rsid w:val="003E26BB"/>
    <w:rsid w:val="003E282A"/>
    <w:rsid w:val="003E2835"/>
    <w:rsid w:val="003E28D4"/>
    <w:rsid w:val="003E2AC7"/>
    <w:rsid w:val="003E34BA"/>
    <w:rsid w:val="003E351C"/>
    <w:rsid w:val="003E3619"/>
    <w:rsid w:val="003E36C9"/>
    <w:rsid w:val="003E38FB"/>
    <w:rsid w:val="003E3CDF"/>
    <w:rsid w:val="003E4014"/>
    <w:rsid w:val="003E40A1"/>
    <w:rsid w:val="003E4205"/>
    <w:rsid w:val="003E437F"/>
    <w:rsid w:val="003E44C1"/>
    <w:rsid w:val="003E4544"/>
    <w:rsid w:val="003E4553"/>
    <w:rsid w:val="003E479D"/>
    <w:rsid w:val="003E4914"/>
    <w:rsid w:val="003E4926"/>
    <w:rsid w:val="003E4B6B"/>
    <w:rsid w:val="003E4DF0"/>
    <w:rsid w:val="003E4E66"/>
    <w:rsid w:val="003E4F3E"/>
    <w:rsid w:val="003E550D"/>
    <w:rsid w:val="003E5B71"/>
    <w:rsid w:val="003E5C75"/>
    <w:rsid w:val="003E5CDC"/>
    <w:rsid w:val="003E6068"/>
    <w:rsid w:val="003E613E"/>
    <w:rsid w:val="003E67E1"/>
    <w:rsid w:val="003E6EE8"/>
    <w:rsid w:val="003E6FEC"/>
    <w:rsid w:val="003E7225"/>
    <w:rsid w:val="003E722D"/>
    <w:rsid w:val="003E7600"/>
    <w:rsid w:val="003E7681"/>
    <w:rsid w:val="003E7D0D"/>
    <w:rsid w:val="003E7D22"/>
    <w:rsid w:val="003F0147"/>
    <w:rsid w:val="003F0309"/>
    <w:rsid w:val="003F039E"/>
    <w:rsid w:val="003F0579"/>
    <w:rsid w:val="003F072F"/>
    <w:rsid w:val="003F0812"/>
    <w:rsid w:val="003F081C"/>
    <w:rsid w:val="003F087B"/>
    <w:rsid w:val="003F0966"/>
    <w:rsid w:val="003F0990"/>
    <w:rsid w:val="003F09C1"/>
    <w:rsid w:val="003F0B3B"/>
    <w:rsid w:val="003F0B5B"/>
    <w:rsid w:val="003F0C02"/>
    <w:rsid w:val="003F0C4E"/>
    <w:rsid w:val="003F11F3"/>
    <w:rsid w:val="003F150C"/>
    <w:rsid w:val="003F1776"/>
    <w:rsid w:val="003F1792"/>
    <w:rsid w:val="003F1A42"/>
    <w:rsid w:val="003F1B62"/>
    <w:rsid w:val="003F1DC6"/>
    <w:rsid w:val="003F1DDD"/>
    <w:rsid w:val="003F1E9F"/>
    <w:rsid w:val="003F1F59"/>
    <w:rsid w:val="003F1FB4"/>
    <w:rsid w:val="003F2004"/>
    <w:rsid w:val="003F2320"/>
    <w:rsid w:val="003F23AC"/>
    <w:rsid w:val="003F2497"/>
    <w:rsid w:val="003F2543"/>
    <w:rsid w:val="003F2593"/>
    <w:rsid w:val="003F2689"/>
    <w:rsid w:val="003F2A6F"/>
    <w:rsid w:val="003F2EC4"/>
    <w:rsid w:val="003F3209"/>
    <w:rsid w:val="003F3461"/>
    <w:rsid w:val="003F383A"/>
    <w:rsid w:val="003F38E6"/>
    <w:rsid w:val="003F3A68"/>
    <w:rsid w:val="003F3B32"/>
    <w:rsid w:val="003F41A1"/>
    <w:rsid w:val="003F4234"/>
    <w:rsid w:val="003F4389"/>
    <w:rsid w:val="003F44C7"/>
    <w:rsid w:val="003F4530"/>
    <w:rsid w:val="003F47AF"/>
    <w:rsid w:val="003F4888"/>
    <w:rsid w:val="003F4994"/>
    <w:rsid w:val="003F54E2"/>
    <w:rsid w:val="003F5571"/>
    <w:rsid w:val="003F56CF"/>
    <w:rsid w:val="003F574C"/>
    <w:rsid w:val="003F595C"/>
    <w:rsid w:val="003F59A4"/>
    <w:rsid w:val="003F5DC2"/>
    <w:rsid w:val="003F5E6F"/>
    <w:rsid w:val="003F5F45"/>
    <w:rsid w:val="003F6223"/>
    <w:rsid w:val="003F625D"/>
    <w:rsid w:val="003F6270"/>
    <w:rsid w:val="003F65D1"/>
    <w:rsid w:val="003F6BC0"/>
    <w:rsid w:val="003F6DAC"/>
    <w:rsid w:val="003F6F30"/>
    <w:rsid w:val="003F7383"/>
    <w:rsid w:val="003F73CB"/>
    <w:rsid w:val="003F7B96"/>
    <w:rsid w:val="003F7ED0"/>
    <w:rsid w:val="0040040F"/>
    <w:rsid w:val="00400599"/>
    <w:rsid w:val="00400861"/>
    <w:rsid w:val="00400B5C"/>
    <w:rsid w:val="0040105C"/>
    <w:rsid w:val="004010E9"/>
    <w:rsid w:val="004014AC"/>
    <w:rsid w:val="00401500"/>
    <w:rsid w:val="0040154C"/>
    <w:rsid w:val="004015D1"/>
    <w:rsid w:val="00401623"/>
    <w:rsid w:val="0040179A"/>
    <w:rsid w:val="00401AAF"/>
    <w:rsid w:val="00401AEF"/>
    <w:rsid w:val="00401BFE"/>
    <w:rsid w:val="00401D96"/>
    <w:rsid w:val="00401DE3"/>
    <w:rsid w:val="00402424"/>
    <w:rsid w:val="0040260B"/>
    <w:rsid w:val="00402917"/>
    <w:rsid w:val="00402922"/>
    <w:rsid w:val="00402939"/>
    <w:rsid w:val="00402987"/>
    <w:rsid w:val="00402B13"/>
    <w:rsid w:val="00402D43"/>
    <w:rsid w:val="00402EAC"/>
    <w:rsid w:val="00402FBC"/>
    <w:rsid w:val="00402FC6"/>
    <w:rsid w:val="0040301A"/>
    <w:rsid w:val="0040307F"/>
    <w:rsid w:val="00403193"/>
    <w:rsid w:val="00403286"/>
    <w:rsid w:val="0040341C"/>
    <w:rsid w:val="004035E7"/>
    <w:rsid w:val="004037D1"/>
    <w:rsid w:val="0040382A"/>
    <w:rsid w:val="00403B76"/>
    <w:rsid w:val="00403FAC"/>
    <w:rsid w:val="00404030"/>
    <w:rsid w:val="004040F3"/>
    <w:rsid w:val="00404156"/>
    <w:rsid w:val="004041C7"/>
    <w:rsid w:val="0040435F"/>
    <w:rsid w:val="004044F4"/>
    <w:rsid w:val="004047F5"/>
    <w:rsid w:val="00404883"/>
    <w:rsid w:val="00404B27"/>
    <w:rsid w:val="00404D6B"/>
    <w:rsid w:val="00404FAA"/>
    <w:rsid w:val="0040507B"/>
    <w:rsid w:val="004052EB"/>
    <w:rsid w:val="00405436"/>
    <w:rsid w:val="004057D6"/>
    <w:rsid w:val="00405957"/>
    <w:rsid w:val="00405E4E"/>
    <w:rsid w:val="00405F40"/>
    <w:rsid w:val="00406192"/>
    <w:rsid w:val="004061C5"/>
    <w:rsid w:val="00406435"/>
    <w:rsid w:val="00406A2D"/>
    <w:rsid w:val="00406BD3"/>
    <w:rsid w:val="00406DE5"/>
    <w:rsid w:val="00406F31"/>
    <w:rsid w:val="00407037"/>
    <w:rsid w:val="004072BD"/>
    <w:rsid w:val="004075CD"/>
    <w:rsid w:val="00407834"/>
    <w:rsid w:val="00407908"/>
    <w:rsid w:val="00407BFD"/>
    <w:rsid w:val="00407C8B"/>
    <w:rsid w:val="00407ECD"/>
    <w:rsid w:val="00410223"/>
    <w:rsid w:val="00410234"/>
    <w:rsid w:val="00410294"/>
    <w:rsid w:val="004103AC"/>
    <w:rsid w:val="00410768"/>
    <w:rsid w:val="00410803"/>
    <w:rsid w:val="0041082D"/>
    <w:rsid w:val="00410A5D"/>
    <w:rsid w:val="00410F48"/>
    <w:rsid w:val="00411330"/>
    <w:rsid w:val="0041165F"/>
    <w:rsid w:val="004116FF"/>
    <w:rsid w:val="00411857"/>
    <w:rsid w:val="00411969"/>
    <w:rsid w:val="00411B1E"/>
    <w:rsid w:val="00411C54"/>
    <w:rsid w:val="00411CAC"/>
    <w:rsid w:val="00411F67"/>
    <w:rsid w:val="00411F94"/>
    <w:rsid w:val="00411FD4"/>
    <w:rsid w:val="0041231D"/>
    <w:rsid w:val="00412327"/>
    <w:rsid w:val="00412720"/>
    <w:rsid w:val="00412747"/>
    <w:rsid w:val="0041288A"/>
    <w:rsid w:val="004128AC"/>
    <w:rsid w:val="00412B5A"/>
    <w:rsid w:val="00412B99"/>
    <w:rsid w:val="00412DC5"/>
    <w:rsid w:val="00412DD6"/>
    <w:rsid w:val="004130CD"/>
    <w:rsid w:val="004132C2"/>
    <w:rsid w:val="0041340C"/>
    <w:rsid w:val="00413447"/>
    <w:rsid w:val="00413618"/>
    <w:rsid w:val="00413740"/>
    <w:rsid w:val="00413962"/>
    <w:rsid w:val="00413A8C"/>
    <w:rsid w:val="00413AAD"/>
    <w:rsid w:val="00413E32"/>
    <w:rsid w:val="00413E88"/>
    <w:rsid w:val="004141C3"/>
    <w:rsid w:val="004141DC"/>
    <w:rsid w:val="004142C7"/>
    <w:rsid w:val="0041441B"/>
    <w:rsid w:val="00414449"/>
    <w:rsid w:val="0041445B"/>
    <w:rsid w:val="004144B0"/>
    <w:rsid w:val="004145C1"/>
    <w:rsid w:val="0041479D"/>
    <w:rsid w:val="004147AF"/>
    <w:rsid w:val="004149A0"/>
    <w:rsid w:val="00414A60"/>
    <w:rsid w:val="00414C69"/>
    <w:rsid w:val="00414D94"/>
    <w:rsid w:val="00414FC4"/>
    <w:rsid w:val="0041528E"/>
    <w:rsid w:val="004152CC"/>
    <w:rsid w:val="004152FB"/>
    <w:rsid w:val="00415421"/>
    <w:rsid w:val="00415A34"/>
    <w:rsid w:val="00415B5D"/>
    <w:rsid w:val="00415BEA"/>
    <w:rsid w:val="00415E5E"/>
    <w:rsid w:val="00415EF1"/>
    <w:rsid w:val="00415F91"/>
    <w:rsid w:val="00416175"/>
    <w:rsid w:val="00416688"/>
    <w:rsid w:val="00416706"/>
    <w:rsid w:val="00416910"/>
    <w:rsid w:val="00416A05"/>
    <w:rsid w:val="00416BBB"/>
    <w:rsid w:val="00416D4A"/>
    <w:rsid w:val="00416DDF"/>
    <w:rsid w:val="00417505"/>
    <w:rsid w:val="00417525"/>
    <w:rsid w:val="00417598"/>
    <w:rsid w:val="004175CB"/>
    <w:rsid w:val="0041794E"/>
    <w:rsid w:val="00417ACF"/>
    <w:rsid w:val="00417CC8"/>
    <w:rsid w:val="00417E35"/>
    <w:rsid w:val="00417F3C"/>
    <w:rsid w:val="00417FEC"/>
    <w:rsid w:val="0042006E"/>
    <w:rsid w:val="004201F3"/>
    <w:rsid w:val="00420538"/>
    <w:rsid w:val="004208C6"/>
    <w:rsid w:val="00420BB3"/>
    <w:rsid w:val="00420CE5"/>
    <w:rsid w:val="00421047"/>
    <w:rsid w:val="00421233"/>
    <w:rsid w:val="004212C7"/>
    <w:rsid w:val="004215BA"/>
    <w:rsid w:val="004217C5"/>
    <w:rsid w:val="004219DD"/>
    <w:rsid w:val="00421B1E"/>
    <w:rsid w:val="004220B1"/>
    <w:rsid w:val="0042224E"/>
    <w:rsid w:val="004227AB"/>
    <w:rsid w:val="0042290A"/>
    <w:rsid w:val="00422C13"/>
    <w:rsid w:val="00422CC2"/>
    <w:rsid w:val="00422F8D"/>
    <w:rsid w:val="00423064"/>
    <w:rsid w:val="004231A4"/>
    <w:rsid w:val="00423297"/>
    <w:rsid w:val="00423537"/>
    <w:rsid w:val="00423859"/>
    <w:rsid w:val="004238B0"/>
    <w:rsid w:val="00423FFF"/>
    <w:rsid w:val="00424037"/>
    <w:rsid w:val="00424556"/>
    <w:rsid w:val="0042493D"/>
    <w:rsid w:val="00424BE0"/>
    <w:rsid w:val="00424C64"/>
    <w:rsid w:val="00425037"/>
    <w:rsid w:val="004257EE"/>
    <w:rsid w:val="00425863"/>
    <w:rsid w:val="004258FA"/>
    <w:rsid w:val="004259E6"/>
    <w:rsid w:val="00425DBC"/>
    <w:rsid w:val="00425F36"/>
    <w:rsid w:val="00425F7D"/>
    <w:rsid w:val="00426241"/>
    <w:rsid w:val="00426465"/>
    <w:rsid w:val="00426591"/>
    <w:rsid w:val="0042685D"/>
    <w:rsid w:val="00426BFC"/>
    <w:rsid w:val="00426FC2"/>
    <w:rsid w:val="00427060"/>
    <w:rsid w:val="004273E4"/>
    <w:rsid w:val="0042767B"/>
    <w:rsid w:val="0042769E"/>
    <w:rsid w:val="00427867"/>
    <w:rsid w:val="004279B7"/>
    <w:rsid w:val="00427ACF"/>
    <w:rsid w:val="00427BDA"/>
    <w:rsid w:val="00427C52"/>
    <w:rsid w:val="00427ED9"/>
    <w:rsid w:val="00427FF6"/>
    <w:rsid w:val="00430126"/>
    <w:rsid w:val="00430264"/>
    <w:rsid w:val="0043048A"/>
    <w:rsid w:val="004304B5"/>
    <w:rsid w:val="00430918"/>
    <w:rsid w:val="00430BA1"/>
    <w:rsid w:val="00430F1E"/>
    <w:rsid w:val="00431091"/>
    <w:rsid w:val="004312D8"/>
    <w:rsid w:val="00431B8B"/>
    <w:rsid w:val="00431CDE"/>
    <w:rsid w:val="00431E87"/>
    <w:rsid w:val="0043216C"/>
    <w:rsid w:val="004324B1"/>
    <w:rsid w:val="00432590"/>
    <w:rsid w:val="0043271E"/>
    <w:rsid w:val="00432BDF"/>
    <w:rsid w:val="00432C95"/>
    <w:rsid w:val="00432F27"/>
    <w:rsid w:val="00432FBD"/>
    <w:rsid w:val="0043326F"/>
    <w:rsid w:val="004332CF"/>
    <w:rsid w:val="00433348"/>
    <w:rsid w:val="004334BA"/>
    <w:rsid w:val="0043354A"/>
    <w:rsid w:val="004336F2"/>
    <w:rsid w:val="00433C8A"/>
    <w:rsid w:val="004341CF"/>
    <w:rsid w:val="00434418"/>
    <w:rsid w:val="004344A9"/>
    <w:rsid w:val="00434583"/>
    <w:rsid w:val="004346D1"/>
    <w:rsid w:val="004347CB"/>
    <w:rsid w:val="00434995"/>
    <w:rsid w:val="004349B0"/>
    <w:rsid w:val="004351DC"/>
    <w:rsid w:val="004351E9"/>
    <w:rsid w:val="00435237"/>
    <w:rsid w:val="0043530B"/>
    <w:rsid w:val="00435330"/>
    <w:rsid w:val="00435987"/>
    <w:rsid w:val="00435992"/>
    <w:rsid w:val="00435BCC"/>
    <w:rsid w:val="00435F38"/>
    <w:rsid w:val="004360C2"/>
    <w:rsid w:val="00436139"/>
    <w:rsid w:val="004362F3"/>
    <w:rsid w:val="00436369"/>
    <w:rsid w:val="00436437"/>
    <w:rsid w:val="004364FD"/>
    <w:rsid w:val="004368B0"/>
    <w:rsid w:val="00436C5B"/>
    <w:rsid w:val="00436E1F"/>
    <w:rsid w:val="004370BB"/>
    <w:rsid w:val="004374E1"/>
    <w:rsid w:val="0043776D"/>
    <w:rsid w:val="00437814"/>
    <w:rsid w:val="00437B8D"/>
    <w:rsid w:val="00437EFA"/>
    <w:rsid w:val="00437F28"/>
    <w:rsid w:val="00440296"/>
    <w:rsid w:val="004404D7"/>
    <w:rsid w:val="004405A0"/>
    <w:rsid w:val="004408ED"/>
    <w:rsid w:val="00440985"/>
    <w:rsid w:val="00440A39"/>
    <w:rsid w:val="00440BB5"/>
    <w:rsid w:val="00440C16"/>
    <w:rsid w:val="0044105C"/>
    <w:rsid w:val="0044110B"/>
    <w:rsid w:val="004419DC"/>
    <w:rsid w:val="00441B22"/>
    <w:rsid w:val="00441B7A"/>
    <w:rsid w:val="00441CC7"/>
    <w:rsid w:val="00441EA5"/>
    <w:rsid w:val="00441F9B"/>
    <w:rsid w:val="0044228B"/>
    <w:rsid w:val="004422DD"/>
    <w:rsid w:val="004422E0"/>
    <w:rsid w:val="00442550"/>
    <w:rsid w:val="00442677"/>
    <w:rsid w:val="00442AB8"/>
    <w:rsid w:val="00442BA1"/>
    <w:rsid w:val="00442F01"/>
    <w:rsid w:val="00442F3C"/>
    <w:rsid w:val="00443068"/>
    <w:rsid w:val="004431EB"/>
    <w:rsid w:val="00443548"/>
    <w:rsid w:val="004437CB"/>
    <w:rsid w:val="004438E7"/>
    <w:rsid w:val="00443A13"/>
    <w:rsid w:val="00443C0D"/>
    <w:rsid w:val="00443EE0"/>
    <w:rsid w:val="004440AB"/>
    <w:rsid w:val="004443C1"/>
    <w:rsid w:val="00444478"/>
    <w:rsid w:val="00444796"/>
    <w:rsid w:val="0044498D"/>
    <w:rsid w:val="00444FA2"/>
    <w:rsid w:val="004450F8"/>
    <w:rsid w:val="00445302"/>
    <w:rsid w:val="00445332"/>
    <w:rsid w:val="004453FE"/>
    <w:rsid w:val="00445410"/>
    <w:rsid w:val="0044569B"/>
    <w:rsid w:val="0044576F"/>
    <w:rsid w:val="00445A71"/>
    <w:rsid w:val="00445B3D"/>
    <w:rsid w:val="00445C15"/>
    <w:rsid w:val="00445E09"/>
    <w:rsid w:val="00445EA1"/>
    <w:rsid w:val="00446090"/>
    <w:rsid w:val="004460B7"/>
    <w:rsid w:val="00446642"/>
    <w:rsid w:val="00446BA0"/>
    <w:rsid w:val="004470F4"/>
    <w:rsid w:val="0044714C"/>
    <w:rsid w:val="004471D8"/>
    <w:rsid w:val="0044734B"/>
    <w:rsid w:val="004475EA"/>
    <w:rsid w:val="00447A79"/>
    <w:rsid w:val="00447ACC"/>
    <w:rsid w:val="00447DCC"/>
    <w:rsid w:val="00450041"/>
    <w:rsid w:val="0045017F"/>
    <w:rsid w:val="00450377"/>
    <w:rsid w:val="0045083A"/>
    <w:rsid w:val="0045083B"/>
    <w:rsid w:val="00450876"/>
    <w:rsid w:val="004508FF"/>
    <w:rsid w:val="00450C79"/>
    <w:rsid w:val="00450CB5"/>
    <w:rsid w:val="0045109D"/>
    <w:rsid w:val="004510DD"/>
    <w:rsid w:val="00451308"/>
    <w:rsid w:val="004515A3"/>
    <w:rsid w:val="00451AA5"/>
    <w:rsid w:val="00451DA6"/>
    <w:rsid w:val="0045214B"/>
    <w:rsid w:val="004521A0"/>
    <w:rsid w:val="00452465"/>
    <w:rsid w:val="0045294C"/>
    <w:rsid w:val="00452D87"/>
    <w:rsid w:val="00452D96"/>
    <w:rsid w:val="00452DCA"/>
    <w:rsid w:val="00452DDA"/>
    <w:rsid w:val="00452E55"/>
    <w:rsid w:val="00453471"/>
    <w:rsid w:val="00453508"/>
    <w:rsid w:val="0045373F"/>
    <w:rsid w:val="004538DB"/>
    <w:rsid w:val="00453985"/>
    <w:rsid w:val="00453A64"/>
    <w:rsid w:val="00453B5A"/>
    <w:rsid w:val="00453FC8"/>
    <w:rsid w:val="00454313"/>
    <w:rsid w:val="004544F5"/>
    <w:rsid w:val="0045451D"/>
    <w:rsid w:val="00454681"/>
    <w:rsid w:val="0045475F"/>
    <w:rsid w:val="004548F9"/>
    <w:rsid w:val="00454CCC"/>
    <w:rsid w:val="00454D51"/>
    <w:rsid w:val="00454F45"/>
    <w:rsid w:val="00454FA1"/>
    <w:rsid w:val="00455125"/>
    <w:rsid w:val="00455188"/>
    <w:rsid w:val="0045543B"/>
    <w:rsid w:val="004558D0"/>
    <w:rsid w:val="00455C95"/>
    <w:rsid w:val="00455F25"/>
    <w:rsid w:val="00456213"/>
    <w:rsid w:val="00456898"/>
    <w:rsid w:val="004568EF"/>
    <w:rsid w:val="00456AEA"/>
    <w:rsid w:val="00456B01"/>
    <w:rsid w:val="00456E4F"/>
    <w:rsid w:val="0045700E"/>
    <w:rsid w:val="00457171"/>
    <w:rsid w:val="004576DD"/>
    <w:rsid w:val="0045795F"/>
    <w:rsid w:val="00457986"/>
    <w:rsid w:val="00457AB6"/>
    <w:rsid w:val="00457AD8"/>
    <w:rsid w:val="00457F09"/>
    <w:rsid w:val="00457FB2"/>
    <w:rsid w:val="00460059"/>
    <w:rsid w:val="00460069"/>
    <w:rsid w:val="00460094"/>
    <w:rsid w:val="004601B2"/>
    <w:rsid w:val="004603C1"/>
    <w:rsid w:val="00460692"/>
    <w:rsid w:val="00460B4B"/>
    <w:rsid w:val="00460D13"/>
    <w:rsid w:val="00460FF6"/>
    <w:rsid w:val="00461249"/>
    <w:rsid w:val="00461367"/>
    <w:rsid w:val="004615E8"/>
    <w:rsid w:val="00461A1E"/>
    <w:rsid w:val="00461B38"/>
    <w:rsid w:val="00461B5B"/>
    <w:rsid w:val="00461D35"/>
    <w:rsid w:val="00461E47"/>
    <w:rsid w:val="004626AA"/>
    <w:rsid w:val="00462902"/>
    <w:rsid w:val="00462993"/>
    <w:rsid w:val="00462B97"/>
    <w:rsid w:val="00462C2B"/>
    <w:rsid w:val="00462D6B"/>
    <w:rsid w:val="00463092"/>
    <w:rsid w:val="0046320A"/>
    <w:rsid w:val="00463639"/>
    <w:rsid w:val="00463640"/>
    <w:rsid w:val="004637E5"/>
    <w:rsid w:val="004639EC"/>
    <w:rsid w:val="00463AC8"/>
    <w:rsid w:val="00463CAC"/>
    <w:rsid w:val="00464035"/>
    <w:rsid w:val="00464162"/>
    <w:rsid w:val="00464563"/>
    <w:rsid w:val="0046480A"/>
    <w:rsid w:val="00464884"/>
    <w:rsid w:val="00464B31"/>
    <w:rsid w:val="00464BB0"/>
    <w:rsid w:val="00464C2E"/>
    <w:rsid w:val="00464C4D"/>
    <w:rsid w:val="00464E36"/>
    <w:rsid w:val="00465694"/>
    <w:rsid w:val="00465D7D"/>
    <w:rsid w:val="00466198"/>
    <w:rsid w:val="00466666"/>
    <w:rsid w:val="00466CBD"/>
    <w:rsid w:val="00466E9F"/>
    <w:rsid w:val="00466F2B"/>
    <w:rsid w:val="004670F9"/>
    <w:rsid w:val="00467206"/>
    <w:rsid w:val="0046722F"/>
    <w:rsid w:val="0046723F"/>
    <w:rsid w:val="00467544"/>
    <w:rsid w:val="00467658"/>
    <w:rsid w:val="00467C2A"/>
    <w:rsid w:val="00467D64"/>
    <w:rsid w:val="00467DAB"/>
    <w:rsid w:val="00467DBD"/>
    <w:rsid w:val="00467E13"/>
    <w:rsid w:val="00467E65"/>
    <w:rsid w:val="004705AF"/>
    <w:rsid w:val="00470C68"/>
    <w:rsid w:val="00470D15"/>
    <w:rsid w:val="00470EB3"/>
    <w:rsid w:val="00471243"/>
    <w:rsid w:val="0047145A"/>
    <w:rsid w:val="00471706"/>
    <w:rsid w:val="00471921"/>
    <w:rsid w:val="00471A74"/>
    <w:rsid w:val="00471B72"/>
    <w:rsid w:val="00471D0D"/>
    <w:rsid w:val="00471E10"/>
    <w:rsid w:val="00471E36"/>
    <w:rsid w:val="00471EB3"/>
    <w:rsid w:val="00472027"/>
    <w:rsid w:val="00472321"/>
    <w:rsid w:val="00472621"/>
    <w:rsid w:val="004728BC"/>
    <w:rsid w:val="00473246"/>
    <w:rsid w:val="0047363D"/>
    <w:rsid w:val="004739B3"/>
    <w:rsid w:val="00473AFC"/>
    <w:rsid w:val="00473B7D"/>
    <w:rsid w:val="00473F2A"/>
    <w:rsid w:val="004740E9"/>
    <w:rsid w:val="00474143"/>
    <w:rsid w:val="00474294"/>
    <w:rsid w:val="00474377"/>
    <w:rsid w:val="004746DF"/>
    <w:rsid w:val="0047470A"/>
    <w:rsid w:val="0047471E"/>
    <w:rsid w:val="00474984"/>
    <w:rsid w:val="004749F5"/>
    <w:rsid w:val="00474B29"/>
    <w:rsid w:val="00474BC5"/>
    <w:rsid w:val="004750C8"/>
    <w:rsid w:val="0047557F"/>
    <w:rsid w:val="0047562C"/>
    <w:rsid w:val="0047568F"/>
    <w:rsid w:val="00475779"/>
    <w:rsid w:val="00475909"/>
    <w:rsid w:val="0047597B"/>
    <w:rsid w:val="00475EA5"/>
    <w:rsid w:val="00475F8F"/>
    <w:rsid w:val="00475FC7"/>
    <w:rsid w:val="00475FDB"/>
    <w:rsid w:val="00476156"/>
    <w:rsid w:val="0047618E"/>
    <w:rsid w:val="0047665D"/>
    <w:rsid w:val="00476D4C"/>
    <w:rsid w:val="00476E33"/>
    <w:rsid w:val="00477596"/>
    <w:rsid w:val="004776EC"/>
    <w:rsid w:val="0047777F"/>
    <w:rsid w:val="00480199"/>
    <w:rsid w:val="004806B2"/>
    <w:rsid w:val="004807DD"/>
    <w:rsid w:val="00480982"/>
    <w:rsid w:val="00480D5B"/>
    <w:rsid w:val="00480F53"/>
    <w:rsid w:val="00481020"/>
    <w:rsid w:val="00481333"/>
    <w:rsid w:val="0048135D"/>
    <w:rsid w:val="00481382"/>
    <w:rsid w:val="00481679"/>
    <w:rsid w:val="00481AA8"/>
    <w:rsid w:val="00481B17"/>
    <w:rsid w:val="00481B4A"/>
    <w:rsid w:val="0048217D"/>
    <w:rsid w:val="00482428"/>
    <w:rsid w:val="0048256E"/>
    <w:rsid w:val="004825C4"/>
    <w:rsid w:val="00482642"/>
    <w:rsid w:val="004827A2"/>
    <w:rsid w:val="00482870"/>
    <w:rsid w:val="0048299D"/>
    <w:rsid w:val="00482CF7"/>
    <w:rsid w:val="00482D16"/>
    <w:rsid w:val="0048306D"/>
    <w:rsid w:val="00483206"/>
    <w:rsid w:val="004832FE"/>
    <w:rsid w:val="004833DE"/>
    <w:rsid w:val="00483807"/>
    <w:rsid w:val="004839DF"/>
    <w:rsid w:val="00483AA4"/>
    <w:rsid w:val="00483BD5"/>
    <w:rsid w:val="00483C6A"/>
    <w:rsid w:val="00483DE1"/>
    <w:rsid w:val="00483E42"/>
    <w:rsid w:val="00484052"/>
    <w:rsid w:val="00484091"/>
    <w:rsid w:val="0048419C"/>
    <w:rsid w:val="004843F1"/>
    <w:rsid w:val="0048467F"/>
    <w:rsid w:val="004847B9"/>
    <w:rsid w:val="00484B9D"/>
    <w:rsid w:val="00484B9E"/>
    <w:rsid w:val="00484C8A"/>
    <w:rsid w:val="00484D82"/>
    <w:rsid w:val="00484F2D"/>
    <w:rsid w:val="0048501E"/>
    <w:rsid w:val="004850AD"/>
    <w:rsid w:val="00485201"/>
    <w:rsid w:val="00485606"/>
    <w:rsid w:val="004856CD"/>
    <w:rsid w:val="00485A81"/>
    <w:rsid w:val="00485AFE"/>
    <w:rsid w:val="00485CD6"/>
    <w:rsid w:val="00485DAF"/>
    <w:rsid w:val="00485E9C"/>
    <w:rsid w:val="00486240"/>
    <w:rsid w:val="00486276"/>
    <w:rsid w:val="0048634B"/>
    <w:rsid w:val="00486484"/>
    <w:rsid w:val="0048664A"/>
    <w:rsid w:val="004869EF"/>
    <w:rsid w:val="00486BD6"/>
    <w:rsid w:val="00486BFA"/>
    <w:rsid w:val="00486C1D"/>
    <w:rsid w:val="00486CB4"/>
    <w:rsid w:val="00486DE3"/>
    <w:rsid w:val="00486F39"/>
    <w:rsid w:val="00487198"/>
    <w:rsid w:val="00487898"/>
    <w:rsid w:val="00487C59"/>
    <w:rsid w:val="00487F30"/>
    <w:rsid w:val="00487FFB"/>
    <w:rsid w:val="00490019"/>
    <w:rsid w:val="00490375"/>
    <w:rsid w:val="004904F4"/>
    <w:rsid w:val="0049057D"/>
    <w:rsid w:val="00490655"/>
    <w:rsid w:val="00490658"/>
    <w:rsid w:val="00490821"/>
    <w:rsid w:val="00490901"/>
    <w:rsid w:val="004909D0"/>
    <w:rsid w:val="00490ADE"/>
    <w:rsid w:val="00490C63"/>
    <w:rsid w:val="00490D73"/>
    <w:rsid w:val="00490E61"/>
    <w:rsid w:val="00490FF3"/>
    <w:rsid w:val="00491258"/>
    <w:rsid w:val="0049127A"/>
    <w:rsid w:val="00491681"/>
    <w:rsid w:val="004916F2"/>
    <w:rsid w:val="00491794"/>
    <w:rsid w:val="004917A0"/>
    <w:rsid w:val="00492035"/>
    <w:rsid w:val="0049210F"/>
    <w:rsid w:val="004926DC"/>
    <w:rsid w:val="004927FF"/>
    <w:rsid w:val="0049288D"/>
    <w:rsid w:val="00492AF4"/>
    <w:rsid w:val="00492B44"/>
    <w:rsid w:val="00492C30"/>
    <w:rsid w:val="004931F5"/>
    <w:rsid w:val="0049320C"/>
    <w:rsid w:val="00493247"/>
    <w:rsid w:val="00493312"/>
    <w:rsid w:val="004935BF"/>
    <w:rsid w:val="00493A52"/>
    <w:rsid w:val="00493AE9"/>
    <w:rsid w:val="00493BF8"/>
    <w:rsid w:val="0049495D"/>
    <w:rsid w:val="00494A57"/>
    <w:rsid w:val="00494D35"/>
    <w:rsid w:val="004952BC"/>
    <w:rsid w:val="004952FE"/>
    <w:rsid w:val="004953C3"/>
    <w:rsid w:val="0049590C"/>
    <w:rsid w:val="0049590F"/>
    <w:rsid w:val="00495970"/>
    <w:rsid w:val="00495A30"/>
    <w:rsid w:val="00495B9C"/>
    <w:rsid w:val="00495CAF"/>
    <w:rsid w:val="00495DBD"/>
    <w:rsid w:val="00495E21"/>
    <w:rsid w:val="0049609E"/>
    <w:rsid w:val="0049635D"/>
    <w:rsid w:val="00496553"/>
    <w:rsid w:val="00496558"/>
    <w:rsid w:val="00496C72"/>
    <w:rsid w:val="0049706A"/>
    <w:rsid w:val="0049722B"/>
    <w:rsid w:val="00497560"/>
    <w:rsid w:val="00497A1F"/>
    <w:rsid w:val="00497B85"/>
    <w:rsid w:val="00497D18"/>
    <w:rsid w:val="004A02EE"/>
    <w:rsid w:val="004A0440"/>
    <w:rsid w:val="004A0677"/>
    <w:rsid w:val="004A0793"/>
    <w:rsid w:val="004A0832"/>
    <w:rsid w:val="004A08FB"/>
    <w:rsid w:val="004A0CCD"/>
    <w:rsid w:val="004A0E27"/>
    <w:rsid w:val="004A0E7E"/>
    <w:rsid w:val="004A108A"/>
    <w:rsid w:val="004A1169"/>
    <w:rsid w:val="004A1305"/>
    <w:rsid w:val="004A142E"/>
    <w:rsid w:val="004A17C9"/>
    <w:rsid w:val="004A184A"/>
    <w:rsid w:val="004A21F5"/>
    <w:rsid w:val="004A223C"/>
    <w:rsid w:val="004A2951"/>
    <w:rsid w:val="004A2D95"/>
    <w:rsid w:val="004A2E02"/>
    <w:rsid w:val="004A2EE5"/>
    <w:rsid w:val="004A32CA"/>
    <w:rsid w:val="004A347F"/>
    <w:rsid w:val="004A3592"/>
    <w:rsid w:val="004A38E8"/>
    <w:rsid w:val="004A3D0F"/>
    <w:rsid w:val="004A3D85"/>
    <w:rsid w:val="004A3E8F"/>
    <w:rsid w:val="004A3EA4"/>
    <w:rsid w:val="004A41DC"/>
    <w:rsid w:val="004A438C"/>
    <w:rsid w:val="004A4472"/>
    <w:rsid w:val="004A44A7"/>
    <w:rsid w:val="004A45E9"/>
    <w:rsid w:val="004A4A0D"/>
    <w:rsid w:val="004A4B5A"/>
    <w:rsid w:val="004A4EEA"/>
    <w:rsid w:val="004A4F0B"/>
    <w:rsid w:val="004A4F4A"/>
    <w:rsid w:val="004A57A5"/>
    <w:rsid w:val="004A587D"/>
    <w:rsid w:val="004A5AB8"/>
    <w:rsid w:val="004A5CCB"/>
    <w:rsid w:val="004A603E"/>
    <w:rsid w:val="004A609F"/>
    <w:rsid w:val="004A6320"/>
    <w:rsid w:val="004A65CB"/>
    <w:rsid w:val="004A676C"/>
    <w:rsid w:val="004A6B79"/>
    <w:rsid w:val="004A6C1D"/>
    <w:rsid w:val="004A6E41"/>
    <w:rsid w:val="004A6FB5"/>
    <w:rsid w:val="004A72EB"/>
    <w:rsid w:val="004A78A4"/>
    <w:rsid w:val="004A7936"/>
    <w:rsid w:val="004A793C"/>
    <w:rsid w:val="004A7AA0"/>
    <w:rsid w:val="004A7C22"/>
    <w:rsid w:val="004A7FA2"/>
    <w:rsid w:val="004B037C"/>
    <w:rsid w:val="004B0873"/>
    <w:rsid w:val="004B0EFE"/>
    <w:rsid w:val="004B103B"/>
    <w:rsid w:val="004B12F5"/>
    <w:rsid w:val="004B1413"/>
    <w:rsid w:val="004B165E"/>
    <w:rsid w:val="004B2152"/>
    <w:rsid w:val="004B21E9"/>
    <w:rsid w:val="004B21EC"/>
    <w:rsid w:val="004B259E"/>
    <w:rsid w:val="004B25E6"/>
    <w:rsid w:val="004B2671"/>
    <w:rsid w:val="004B2B17"/>
    <w:rsid w:val="004B2C8E"/>
    <w:rsid w:val="004B2CE5"/>
    <w:rsid w:val="004B30F5"/>
    <w:rsid w:val="004B31AD"/>
    <w:rsid w:val="004B3237"/>
    <w:rsid w:val="004B37EA"/>
    <w:rsid w:val="004B3F05"/>
    <w:rsid w:val="004B3F3F"/>
    <w:rsid w:val="004B407F"/>
    <w:rsid w:val="004B419B"/>
    <w:rsid w:val="004B4261"/>
    <w:rsid w:val="004B42D6"/>
    <w:rsid w:val="004B4355"/>
    <w:rsid w:val="004B45CF"/>
    <w:rsid w:val="004B4796"/>
    <w:rsid w:val="004B47B4"/>
    <w:rsid w:val="004B4830"/>
    <w:rsid w:val="004B487D"/>
    <w:rsid w:val="004B49D3"/>
    <w:rsid w:val="004B4EA1"/>
    <w:rsid w:val="004B4F75"/>
    <w:rsid w:val="004B5314"/>
    <w:rsid w:val="004B586B"/>
    <w:rsid w:val="004B587C"/>
    <w:rsid w:val="004B63F9"/>
    <w:rsid w:val="004B6564"/>
    <w:rsid w:val="004B678E"/>
    <w:rsid w:val="004B6A71"/>
    <w:rsid w:val="004B6F26"/>
    <w:rsid w:val="004B7027"/>
    <w:rsid w:val="004B73F4"/>
    <w:rsid w:val="004B764F"/>
    <w:rsid w:val="004B7CE5"/>
    <w:rsid w:val="004B7E13"/>
    <w:rsid w:val="004C043A"/>
    <w:rsid w:val="004C0825"/>
    <w:rsid w:val="004C0AD7"/>
    <w:rsid w:val="004C0C47"/>
    <w:rsid w:val="004C0CA0"/>
    <w:rsid w:val="004C0CDA"/>
    <w:rsid w:val="004C0ED7"/>
    <w:rsid w:val="004C0FAF"/>
    <w:rsid w:val="004C0FC1"/>
    <w:rsid w:val="004C10E7"/>
    <w:rsid w:val="004C14B1"/>
    <w:rsid w:val="004C15E0"/>
    <w:rsid w:val="004C1931"/>
    <w:rsid w:val="004C1BF8"/>
    <w:rsid w:val="004C1C43"/>
    <w:rsid w:val="004C1DE9"/>
    <w:rsid w:val="004C1F68"/>
    <w:rsid w:val="004C200C"/>
    <w:rsid w:val="004C202A"/>
    <w:rsid w:val="004C206E"/>
    <w:rsid w:val="004C20F3"/>
    <w:rsid w:val="004C215B"/>
    <w:rsid w:val="004C223D"/>
    <w:rsid w:val="004C22A2"/>
    <w:rsid w:val="004C237B"/>
    <w:rsid w:val="004C23ED"/>
    <w:rsid w:val="004C23FB"/>
    <w:rsid w:val="004C26CB"/>
    <w:rsid w:val="004C274F"/>
    <w:rsid w:val="004C27D3"/>
    <w:rsid w:val="004C27FB"/>
    <w:rsid w:val="004C2A55"/>
    <w:rsid w:val="004C2A85"/>
    <w:rsid w:val="004C2CAE"/>
    <w:rsid w:val="004C2CFF"/>
    <w:rsid w:val="004C2E9D"/>
    <w:rsid w:val="004C306A"/>
    <w:rsid w:val="004C3080"/>
    <w:rsid w:val="004C399A"/>
    <w:rsid w:val="004C3A3E"/>
    <w:rsid w:val="004C3F90"/>
    <w:rsid w:val="004C4066"/>
    <w:rsid w:val="004C4298"/>
    <w:rsid w:val="004C45F1"/>
    <w:rsid w:val="004C4735"/>
    <w:rsid w:val="004C48B3"/>
    <w:rsid w:val="004C4CF1"/>
    <w:rsid w:val="004C4D8D"/>
    <w:rsid w:val="004C4D94"/>
    <w:rsid w:val="004C5214"/>
    <w:rsid w:val="004C5233"/>
    <w:rsid w:val="004C5294"/>
    <w:rsid w:val="004C5433"/>
    <w:rsid w:val="004C5592"/>
    <w:rsid w:val="004C574C"/>
    <w:rsid w:val="004C5975"/>
    <w:rsid w:val="004C5ADA"/>
    <w:rsid w:val="004C5D3A"/>
    <w:rsid w:val="004C5D59"/>
    <w:rsid w:val="004C5EFE"/>
    <w:rsid w:val="004C610D"/>
    <w:rsid w:val="004C6563"/>
    <w:rsid w:val="004C6AE0"/>
    <w:rsid w:val="004C6B47"/>
    <w:rsid w:val="004C7014"/>
    <w:rsid w:val="004C71F5"/>
    <w:rsid w:val="004C7743"/>
    <w:rsid w:val="004C7859"/>
    <w:rsid w:val="004C7891"/>
    <w:rsid w:val="004C7CA4"/>
    <w:rsid w:val="004C7D11"/>
    <w:rsid w:val="004D00B1"/>
    <w:rsid w:val="004D01A4"/>
    <w:rsid w:val="004D01B0"/>
    <w:rsid w:val="004D038D"/>
    <w:rsid w:val="004D07D2"/>
    <w:rsid w:val="004D07EB"/>
    <w:rsid w:val="004D085C"/>
    <w:rsid w:val="004D0865"/>
    <w:rsid w:val="004D0CED"/>
    <w:rsid w:val="004D0E37"/>
    <w:rsid w:val="004D10D1"/>
    <w:rsid w:val="004D1190"/>
    <w:rsid w:val="004D1309"/>
    <w:rsid w:val="004D13FD"/>
    <w:rsid w:val="004D1811"/>
    <w:rsid w:val="004D1A57"/>
    <w:rsid w:val="004D1A58"/>
    <w:rsid w:val="004D1BB7"/>
    <w:rsid w:val="004D20FE"/>
    <w:rsid w:val="004D2165"/>
    <w:rsid w:val="004D22D2"/>
    <w:rsid w:val="004D2381"/>
    <w:rsid w:val="004D26DE"/>
    <w:rsid w:val="004D285B"/>
    <w:rsid w:val="004D2C01"/>
    <w:rsid w:val="004D30CD"/>
    <w:rsid w:val="004D3212"/>
    <w:rsid w:val="004D34C7"/>
    <w:rsid w:val="004D35CC"/>
    <w:rsid w:val="004D3FBA"/>
    <w:rsid w:val="004D404F"/>
    <w:rsid w:val="004D4084"/>
    <w:rsid w:val="004D4386"/>
    <w:rsid w:val="004D4870"/>
    <w:rsid w:val="004D49F3"/>
    <w:rsid w:val="004D4E56"/>
    <w:rsid w:val="004D4EDC"/>
    <w:rsid w:val="004D5257"/>
    <w:rsid w:val="004D52B5"/>
    <w:rsid w:val="004D569B"/>
    <w:rsid w:val="004D5B92"/>
    <w:rsid w:val="004D5BBF"/>
    <w:rsid w:val="004D6204"/>
    <w:rsid w:val="004D62AC"/>
    <w:rsid w:val="004D6587"/>
    <w:rsid w:val="004D65B2"/>
    <w:rsid w:val="004D6B91"/>
    <w:rsid w:val="004D6E69"/>
    <w:rsid w:val="004D6EAF"/>
    <w:rsid w:val="004D6EB9"/>
    <w:rsid w:val="004D6F61"/>
    <w:rsid w:val="004D70D4"/>
    <w:rsid w:val="004D7129"/>
    <w:rsid w:val="004D7385"/>
    <w:rsid w:val="004D73F3"/>
    <w:rsid w:val="004D75B2"/>
    <w:rsid w:val="004D76AB"/>
    <w:rsid w:val="004D7887"/>
    <w:rsid w:val="004D7BAC"/>
    <w:rsid w:val="004D7C5C"/>
    <w:rsid w:val="004D7D68"/>
    <w:rsid w:val="004D7E06"/>
    <w:rsid w:val="004E00F4"/>
    <w:rsid w:val="004E031C"/>
    <w:rsid w:val="004E0451"/>
    <w:rsid w:val="004E055C"/>
    <w:rsid w:val="004E0897"/>
    <w:rsid w:val="004E0A5D"/>
    <w:rsid w:val="004E10F1"/>
    <w:rsid w:val="004E1434"/>
    <w:rsid w:val="004E1536"/>
    <w:rsid w:val="004E1778"/>
    <w:rsid w:val="004E1950"/>
    <w:rsid w:val="004E1A23"/>
    <w:rsid w:val="004E1A82"/>
    <w:rsid w:val="004E1D3F"/>
    <w:rsid w:val="004E1D58"/>
    <w:rsid w:val="004E1F07"/>
    <w:rsid w:val="004E1FCE"/>
    <w:rsid w:val="004E2107"/>
    <w:rsid w:val="004E2569"/>
    <w:rsid w:val="004E2655"/>
    <w:rsid w:val="004E2757"/>
    <w:rsid w:val="004E27B4"/>
    <w:rsid w:val="004E280E"/>
    <w:rsid w:val="004E2891"/>
    <w:rsid w:val="004E2A31"/>
    <w:rsid w:val="004E2B38"/>
    <w:rsid w:val="004E2B64"/>
    <w:rsid w:val="004E2B7E"/>
    <w:rsid w:val="004E2BBF"/>
    <w:rsid w:val="004E2BF6"/>
    <w:rsid w:val="004E2FC0"/>
    <w:rsid w:val="004E2FCA"/>
    <w:rsid w:val="004E3181"/>
    <w:rsid w:val="004E3881"/>
    <w:rsid w:val="004E3904"/>
    <w:rsid w:val="004E39E8"/>
    <w:rsid w:val="004E3ABF"/>
    <w:rsid w:val="004E3D55"/>
    <w:rsid w:val="004E3EAC"/>
    <w:rsid w:val="004E4543"/>
    <w:rsid w:val="004E47BB"/>
    <w:rsid w:val="004E48FB"/>
    <w:rsid w:val="004E496E"/>
    <w:rsid w:val="004E4F23"/>
    <w:rsid w:val="004E4F50"/>
    <w:rsid w:val="004E56BF"/>
    <w:rsid w:val="004E5810"/>
    <w:rsid w:val="004E587E"/>
    <w:rsid w:val="004E589C"/>
    <w:rsid w:val="004E5B0E"/>
    <w:rsid w:val="004E600A"/>
    <w:rsid w:val="004E6469"/>
    <w:rsid w:val="004E67C0"/>
    <w:rsid w:val="004E67FC"/>
    <w:rsid w:val="004E6827"/>
    <w:rsid w:val="004E6943"/>
    <w:rsid w:val="004E6BDF"/>
    <w:rsid w:val="004E6D1D"/>
    <w:rsid w:val="004E6D89"/>
    <w:rsid w:val="004E6F2F"/>
    <w:rsid w:val="004E71EB"/>
    <w:rsid w:val="004E7274"/>
    <w:rsid w:val="004E7345"/>
    <w:rsid w:val="004E7991"/>
    <w:rsid w:val="004E79CA"/>
    <w:rsid w:val="004E7A34"/>
    <w:rsid w:val="004E7C74"/>
    <w:rsid w:val="004E7D29"/>
    <w:rsid w:val="004F01E9"/>
    <w:rsid w:val="004F07F7"/>
    <w:rsid w:val="004F0852"/>
    <w:rsid w:val="004F086E"/>
    <w:rsid w:val="004F0908"/>
    <w:rsid w:val="004F0A26"/>
    <w:rsid w:val="004F0C6E"/>
    <w:rsid w:val="004F0EFC"/>
    <w:rsid w:val="004F0FF3"/>
    <w:rsid w:val="004F1169"/>
    <w:rsid w:val="004F118A"/>
    <w:rsid w:val="004F137D"/>
    <w:rsid w:val="004F171C"/>
    <w:rsid w:val="004F17DA"/>
    <w:rsid w:val="004F17EA"/>
    <w:rsid w:val="004F194B"/>
    <w:rsid w:val="004F1987"/>
    <w:rsid w:val="004F1B2B"/>
    <w:rsid w:val="004F1C42"/>
    <w:rsid w:val="004F217D"/>
    <w:rsid w:val="004F258A"/>
    <w:rsid w:val="004F27E2"/>
    <w:rsid w:val="004F27FD"/>
    <w:rsid w:val="004F2B7F"/>
    <w:rsid w:val="004F2D38"/>
    <w:rsid w:val="004F2D81"/>
    <w:rsid w:val="004F2D86"/>
    <w:rsid w:val="004F2DDE"/>
    <w:rsid w:val="004F3183"/>
    <w:rsid w:val="004F3493"/>
    <w:rsid w:val="004F36B7"/>
    <w:rsid w:val="004F3832"/>
    <w:rsid w:val="004F3BC8"/>
    <w:rsid w:val="004F3F8C"/>
    <w:rsid w:val="004F3F97"/>
    <w:rsid w:val="004F4675"/>
    <w:rsid w:val="004F4C15"/>
    <w:rsid w:val="004F4C8B"/>
    <w:rsid w:val="004F5135"/>
    <w:rsid w:val="004F52DA"/>
    <w:rsid w:val="004F5360"/>
    <w:rsid w:val="004F5438"/>
    <w:rsid w:val="004F56DA"/>
    <w:rsid w:val="004F574B"/>
    <w:rsid w:val="004F596F"/>
    <w:rsid w:val="004F5AB0"/>
    <w:rsid w:val="004F5B0E"/>
    <w:rsid w:val="004F5B5C"/>
    <w:rsid w:val="004F603E"/>
    <w:rsid w:val="004F60ED"/>
    <w:rsid w:val="004F62A8"/>
    <w:rsid w:val="004F63E6"/>
    <w:rsid w:val="004F664C"/>
    <w:rsid w:val="004F6832"/>
    <w:rsid w:val="004F6A80"/>
    <w:rsid w:val="004F6BA5"/>
    <w:rsid w:val="004F7138"/>
    <w:rsid w:val="004F72B5"/>
    <w:rsid w:val="004F765B"/>
    <w:rsid w:val="004F767C"/>
    <w:rsid w:val="004F77B9"/>
    <w:rsid w:val="004F79AC"/>
    <w:rsid w:val="004F7DC8"/>
    <w:rsid w:val="004F7E52"/>
    <w:rsid w:val="005000D8"/>
    <w:rsid w:val="005005A2"/>
    <w:rsid w:val="00500885"/>
    <w:rsid w:val="0050097C"/>
    <w:rsid w:val="005009AA"/>
    <w:rsid w:val="00500A48"/>
    <w:rsid w:val="00500C40"/>
    <w:rsid w:val="00500C66"/>
    <w:rsid w:val="005011BD"/>
    <w:rsid w:val="005013D2"/>
    <w:rsid w:val="00501586"/>
    <w:rsid w:val="00501806"/>
    <w:rsid w:val="00501A2B"/>
    <w:rsid w:val="00501C46"/>
    <w:rsid w:val="00501EC3"/>
    <w:rsid w:val="0050206F"/>
    <w:rsid w:val="00502094"/>
    <w:rsid w:val="005022D6"/>
    <w:rsid w:val="00502719"/>
    <w:rsid w:val="005028B2"/>
    <w:rsid w:val="00502E61"/>
    <w:rsid w:val="0050307D"/>
    <w:rsid w:val="005032B4"/>
    <w:rsid w:val="00503438"/>
    <w:rsid w:val="005034E8"/>
    <w:rsid w:val="005037CA"/>
    <w:rsid w:val="00503967"/>
    <w:rsid w:val="00503AF7"/>
    <w:rsid w:val="00503F6D"/>
    <w:rsid w:val="0050444C"/>
    <w:rsid w:val="005044EA"/>
    <w:rsid w:val="00504903"/>
    <w:rsid w:val="00504A9D"/>
    <w:rsid w:val="005050B8"/>
    <w:rsid w:val="0050539A"/>
    <w:rsid w:val="0050541B"/>
    <w:rsid w:val="005054A9"/>
    <w:rsid w:val="0050558F"/>
    <w:rsid w:val="00505E56"/>
    <w:rsid w:val="005063BF"/>
    <w:rsid w:val="005063F0"/>
    <w:rsid w:val="005065CB"/>
    <w:rsid w:val="005066C9"/>
    <w:rsid w:val="00506964"/>
    <w:rsid w:val="00506C0A"/>
    <w:rsid w:val="00506EA2"/>
    <w:rsid w:val="00506EDD"/>
    <w:rsid w:val="00506F5E"/>
    <w:rsid w:val="00506FC1"/>
    <w:rsid w:val="00507546"/>
    <w:rsid w:val="00507635"/>
    <w:rsid w:val="0050766D"/>
    <w:rsid w:val="005077CD"/>
    <w:rsid w:val="00507AC2"/>
    <w:rsid w:val="00507D8F"/>
    <w:rsid w:val="0051003D"/>
    <w:rsid w:val="005101C9"/>
    <w:rsid w:val="005106DC"/>
    <w:rsid w:val="005107C7"/>
    <w:rsid w:val="00511082"/>
    <w:rsid w:val="005111F6"/>
    <w:rsid w:val="0051150F"/>
    <w:rsid w:val="0051156F"/>
    <w:rsid w:val="00511627"/>
    <w:rsid w:val="00511757"/>
    <w:rsid w:val="00511871"/>
    <w:rsid w:val="00511BCF"/>
    <w:rsid w:val="005120FE"/>
    <w:rsid w:val="005121B2"/>
    <w:rsid w:val="00512549"/>
    <w:rsid w:val="005126B6"/>
    <w:rsid w:val="005133B8"/>
    <w:rsid w:val="005135AE"/>
    <w:rsid w:val="00513946"/>
    <w:rsid w:val="00513B91"/>
    <w:rsid w:val="00513BB9"/>
    <w:rsid w:val="00513E44"/>
    <w:rsid w:val="00513E7A"/>
    <w:rsid w:val="00513FE1"/>
    <w:rsid w:val="00514265"/>
    <w:rsid w:val="00514941"/>
    <w:rsid w:val="00514949"/>
    <w:rsid w:val="005149BF"/>
    <w:rsid w:val="00514D86"/>
    <w:rsid w:val="00514ECC"/>
    <w:rsid w:val="00515716"/>
    <w:rsid w:val="00515CDF"/>
    <w:rsid w:val="00516035"/>
    <w:rsid w:val="005163DA"/>
    <w:rsid w:val="00516431"/>
    <w:rsid w:val="0051669A"/>
    <w:rsid w:val="005166EF"/>
    <w:rsid w:val="00516742"/>
    <w:rsid w:val="00516961"/>
    <w:rsid w:val="00516B6F"/>
    <w:rsid w:val="00516CF6"/>
    <w:rsid w:val="00516D9B"/>
    <w:rsid w:val="005174AD"/>
    <w:rsid w:val="005175E6"/>
    <w:rsid w:val="00517765"/>
    <w:rsid w:val="005178D9"/>
    <w:rsid w:val="005178FA"/>
    <w:rsid w:val="005178FC"/>
    <w:rsid w:val="005179AA"/>
    <w:rsid w:val="00517EC2"/>
    <w:rsid w:val="00520085"/>
    <w:rsid w:val="00520306"/>
    <w:rsid w:val="005203F1"/>
    <w:rsid w:val="00520903"/>
    <w:rsid w:val="005209AF"/>
    <w:rsid w:val="00520C35"/>
    <w:rsid w:val="00520CB5"/>
    <w:rsid w:val="00520EB5"/>
    <w:rsid w:val="00520F0D"/>
    <w:rsid w:val="00520FE3"/>
    <w:rsid w:val="005211B4"/>
    <w:rsid w:val="0052151D"/>
    <w:rsid w:val="00521539"/>
    <w:rsid w:val="00521689"/>
    <w:rsid w:val="005217B3"/>
    <w:rsid w:val="005219AD"/>
    <w:rsid w:val="00521BAA"/>
    <w:rsid w:val="00521D47"/>
    <w:rsid w:val="00521FC9"/>
    <w:rsid w:val="00522051"/>
    <w:rsid w:val="0052229B"/>
    <w:rsid w:val="00522476"/>
    <w:rsid w:val="005225C7"/>
    <w:rsid w:val="00522881"/>
    <w:rsid w:val="00522979"/>
    <w:rsid w:val="00522B4D"/>
    <w:rsid w:val="00522C0F"/>
    <w:rsid w:val="00522F60"/>
    <w:rsid w:val="00523004"/>
    <w:rsid w:val="0052318F"/>
    <w:rsid w:val="00523267"/>
    <w:rsid w:val="0052339D"/>
    <w:rsid w:val="005233AC"/>
    <w:rsid w:val="005236B8"/>
    <w:rsid w:val="0052371D"/>
    <w:rsid w:val="00523787"/>
    <w:rsid w:val="0052384C"/>
    <w:rsid w:val="00523B20"/>
    <w:rsid w:val="00523C4A"/>
    <w:rsid w:val="00523E8C"/>
    <w:rsid w:val="00523E9C"/>
    <w:rsid w:val="00523EB4"/>
    <w:rsid w:val="00523EED"/>
    <w:rsid w:val="00523FEB"/>
    <w:rsid w:val="00524519"/>
    <w:rsid w:val="005245C3"/>
    <w:rsid w:val="005245D7"/>
    <w:rsid w:val="005245D8"/>
    <w:rsid w:val="005249BB"/>
    <w:rsid w:val="00524A2B"/>
    <w:rsid w:val="00524A51"/>
    <w:rsid w:val="00524C27"/>
    <w:rsid w:val="00524EF1"/>
    <w:rsid w:val="0052529E"/>
    <w:rsid w:val="005260D6"/>
    <w:rsid w:val="005263D1"/>
    <w:rsid w:val="005264C6"/>
    <w:rsid w:val="005266E7"/>
    <w:rsid w:val="00526809"/>
    <w:rsid w:val="005268EE"/>
    <w:rsid w:val="00526B8A"/>
    <w:rsid w:val="00526D6C"/>
    <w:rsid w:val="00527131"/>
    <w:rsid w:val="0052715C"/>
    <w:rsid w:val="00527BC6"/>
    <w:rsid w:val="00527BE4"/>
    <w:rsid w:val="00527DCA"/>
    <w:rsid w:val="005300E7"/>
    <w:rsid w:val="005301FD"/>
    <w:rsid w:val="005302C6"/>
    <w:rsid w:val="005305FA"/>
    <w:rsid w:val="005305FB"/>
    <w:rsid w:val="0053074E"/>
    <w:rsid w:val="00530816"/>
    <w:rsid w:val="00530A9D"/>
    <w:rsid w:val="00530D40"/>
    <w:rsid w:val="00530E10"/>
    <w:rsid w:val="005310A9"/>
    <w:rsid w:val="005314BA"/>
    <w:rsid w:val="0053154E"/>
    <w:rsid w:val="0053159C"/>
    <w:rsid w:val="00531682"/>
    <w:rsid w:val="005318EB"/>
    <w:rsid w:val="00531984"/>
    <w:rsid w:val="005319FE"/>
    <w:rsid w:val="00531AD4"/>
    <w:rsid w:val="00531B1E"/>
    <w:rsid w:val="00531B38"/>
    <w:rsid w:val="00531E43"/>
    <w:rsid w:val="00531E74"/>
    <w:rsid w:val="00531F09"/>
    <w:rsid w:val="0053219D"/>
    <w:rsid w:val="0053260F"/>
    <w:rsid w:val="00532648"/>
    <w:rsid w:val="00532708"/>
    <w:rsid w:val="00532BC4"/>
    <w:rsid w:val="00532BE3"/>
    <w:rsid w:val="0053333C"/>
    <w:rsid w:val="0053338C"/>
    <w:rsid w:val="00533528"/>
    <w:rsid w:val="0053388E"/>
    <w:rsid w:val="005338EC"/>
    <w:rsid w:val="00533A13"/>
    <w:rsid w:val="00533B81"/>
    <w:rsid w:val="00533C0B"/>
    <w:rsid w:val="005342BC"/>
    <w:rsid w:val="005342C8"/>
    <w:rsid w:val="005345D2"/>
    <w:rsid w:val="00534CB7"/>
    <w:rsid w:val="00534E30"/>
    <w:rsid w:val="00534FFE"/>
    <w:rsid w:val="0053527C"/>
    <w:rsid w:val="00535353"/>
    <w:rsid w:val="005353C7"/>
    <w:rsid w:val="0053572D"/>
    <w:rsid w:val="00535A22"/>
    <w:rsid w:val="00535CAC"/>
    <w:rsid w:val="00535F5F"/>
    <w:rsid w:val="00536079"/>
    <w:rsid w:val="00536195"/>
    <w:rsid w:val="005361D6"/>
    <w:rsid w:val="005361E5"/>
    <w:rsid w:val="0053623C"/>
    <w:rsid w:val="00536318"/>
    <w:rsid w:val="00536857"/>
    <w:rsid w:val="00536946"/>
    <w:rsid w:val="00536C4F"/>
    <w:rsid w:val="00536ED9"/>
    <w:rsid w:val="005372A6"/>
    <w:rsid w:val="005373EF"/>
    <w:rsid w:val="005374AC"/>
    <w:rsid w:val="005376F6"/>
    <w:rsid w:val="00537796"/>
    <w:rsid w:val="0053794E"/>
    <w:rsid w:val="005379A0"/>
    <w:rsid w:val="005379EC"/>
    <w:rsid w:val="00540091"/>
    <w:rsid w:val="0054021F"/>
    <w:rsid w:val="00540408"/>
    <w:rsid w:val="00540487"/>
    <w:rsid w:val="00540512"/>
    <w:rsid w:val="005405C6"/>
    <w:rsid w:val="0054069E"/>
    <w:rsid w:val="0054084D"/>
    <w:rsid w:val="00540C7D"/>
    <w:rsid w:val="0054107B"/>
    <w:rsid w:val="00541509"/>
    <w:rsid w:val="005418C0"/>
    <w:rsid w:val="00541A22"/>
    <w:rsid w:val="00541D33"/>
    <w:rsid w:val="00541E76"/>
    <w:rsid w:val="00541F44"/>
    <w:rsid w:val="00541FDF"/>
    <w:rsid w:val="00542318"/>
    <w:rsid w:val="0054239D"/>
    <w:rsid w:val="00542614"/>
    <w:rsid w:val="0054293C"/>
    <w:rsid w:val="00542F3A"/>
    <w:rsid w:val="00543065"/>
    <w:rsid w:val="005433CF"/>
    <w:rsid w:val="005435F6"/>
    <w:rsid w:val="005436B7"/>
    <w:rsid w:val="00543921"/>
    <w:rsid w:val="00543D38"/>
    <w:rsid w:val="005442BB"/>
    <w:rsid w:val="0054438A"/>
    <w:rsid w:val="0054444B"/>
    <w:rsid w:val="005448A4"/>
    <w:rsid w:val="00545025"/>
    <w:rsid w:val="00545247"/>
    <w:rsid w:val="00545273"/>
    <w:rsid w:val="005454A5"/>
    <w:rsid w:val="005455B6"/>
    <w:rsid w:val="005455B8"/>
    <w:rsid w:val="00545789"/>
    <w:rsid w:val="005459B2"/>
    <w:rsid w:val="005459CC"/>
    <w:rsid w:val="00545A0E"/>
    <w:rsid w:val="00545BAD"/>
    <w:rsid w:val="0054617A"/>
    <w:rsid w:val="0054620E"/>
    <w:rsid w:val="00546213"/>
    <w:rsid w:val="00546260"/>
    <w:rsid w:val="005469ED"/>
    <w:rsid w:val="005469EF"/>
    <w:rsid w:val="00546B58"/>
    <w:rsid w:val="00546C31"/>
    <w:rsid w:val="00546D02"/>
    <w:rsid w:val="00547316"/>
    <w:rsid w:val="0054740F"/>
    <w:rsid w:val="00547600"/>
    <w:rsid w:val="005478DC"/>
    <w:rsid w:val="00547E53"/>
    <w:rsid w:val="00547E97"/>
    <w:rsid w:val="00547FC3"/>
    <w:rsid w:val="0055001E"/>
    <w:rsid w:val="0055010F"/>
    <w:rsid w:val="00550341"/>
    <w:rsid w:val="0055037D"/>
    <w:rsid w:val="00550589"/>
    <w:rsid w:val="00550789"/>
    <w:rsid w:val="00550911"/>
    <w:rsid w:val="00550A2B"/>
    <w:rsid w:val="00550A64"/>
    <w:rsid w:val="00550CD0"/>
    <w:rsid w:val="00550DAE"/>
    <w:rsid w:val="005510B5"/>
    <w:rsid w:val="00551135"/>
    <w:rsid w:val="00551187"/>
    <w:rsid w:val="005512DC"/>
    <w:rsid w:val="005513DF"/>
    <w:rsid w:val="005514E6"/>
    <w:rsid w:val="0055156F"/>
    <w:rsid w:val="00551583"/>
    <w:rsid w:val="00551949"/>
    <w:rsid w:val="00551AA3"/>
    <w:rsid w:val="00551BD3"/>
    <w:rsid w:val="00551E68"/>
    <w:rsid w:val="00551FF7"/>
    <w:rsid w:val="0055205F"/>
    <w:rsid w:val="0055209C"/>
    <w:rsid w:val="00552154"/>
    <w:rsid w:val="00552173"/>
    <w:rsid w:val="00552182"/>
    <w:rsid w:val="005524E0"/>
    <w:rsid w:val="005527E8"/>
    <w:rsid w:val="00552895"/>
    <w:rsid w:val="005528BB"/>
    <w:rsid w:val="00552FEF"/>
    <w:rsid w:val="00553011"/>
    <w:rsid w:val="0055353D"/>
    <w:rsid w:val="005535C7"/>
    <w:rsid w:val="005536F9"/>
    <w:rsid w:val="005536FB"/>
    <w:rsid w:val="005537F1"/>
    <w:rsid w:val="005538BD"/>
    <w:rsid w:val="00553E04"/>
    <w:rsid w:val="00554100"/>
    <w:rsid w:val="00554195"/>
    <w:rsid w:val="005541F7"/>
    <w:rsid w:val="00554819"/>
    <w:rsid w:val="0055489C"/>
    <w:rsid w:val="005548AC"/>
    <w:rsid w:val="005548D5"/>
    <w:rsid w:val="0055496C"/>
    <w:rsid w:val="0055497C"/>
    <w:rsid w:val="00554ACC"/>
    <w:rsid w:val="00554ADC"/>
    <w:rsid w:val="00554DA8"/>
    <w:rsid w:val="00554FEF"/>
    <w:rsid w:val="005550DA"/>
    <w:rsid w:val="00555100"/>
    <w:rsid w:val="005553B5"/>
    <w:rsid w:val="005554A0"/>
    <w:rsid w:val="005555F5"/>
    <w:rsid w:val="00555805"/>
    <w:rsid w:val="00555B8D"/>
    <w:rsid w:val="00555BFC"/>
    <w:rsid w:val="00555C62"/>
    <w:rsid w:val="005563B1"/>
    <w:rsid w:val="00556587"/>
    <w:rsid w:val="005565CA"/>
    <w:rsid w:val="00556720"/>
    <w:rsid w:val="005567F1"/>
    <w:rsid w:val="00556835"/>
    <w:rsid w:val="00556969"/>
    <w:rsid w:val="00556B97"/>
    <w:rsid w:val="00556FA8"/>
    <w:rsid w:val="00556FF1"/>
    <w:rsid w:val="0055721A"/>
    <w:rsid w:val="005572B5"/>
    <w:rsid w:val="005572D0"/>
    <w:rsid w:val="00557647"/>
    <w:rsid w:val="0055781D"/>
    <w:rsid w:val="005579B8"/>
    <w:rsid w:val="00557A9A"/>
    <w:rsid w:val="00557DD0"/>
    <w:rsid w:val="005602D0"/>
    <w:rsid w:val="005602FE"/>
    <w:rsid w:val="0056060B"/>
    <w:rsid w:val="00560A0E"/>
    <w:rsid w:val="00560B3C"/>
    <w:rsid w:val="00560CA0"/>
    <w:rsid w:val="00560E20"/>
    <w:rsid w:val="0056113F"/>
    <w:rsid w:val="00561618"/>
    <w:rsid w:val="00561637"/>
    <w:rsid w:val="00561732"/>
    <w:rsid w:val="00561874"/>
    <w:rsid w:val="00561A6B"/>
    <w:rsid w:val="00561E16"/>
    <w:rsid w:val="00561E25"/>
    <w:rsid w:val="0056208B"/>
    <w:rsid w:val="0056219A"/>
    <w:rsid w:val="00562398"/>
    <w:rsid w:val="005624D4"/>
    <w:rsid w:val="005626AF"/>
    <w:rsid w:val="00562933"/>
    <w:rsid w:val="00562CF6"/>
    <w:rsid w:val="00563149"/>
    <w:rsid w:val="005631C9"/>
    <w:rsid w:val="00563FC9"/>
    <w:rsid w:val="00564239"/>
    <w:rsid w:val="005642B2"/>
    <w:rsid w:val="00564358"/>
    <w:rsid w:val="00564642"/>
    <w:rsid w:val="0056474A"/>
    <w:rsid w:val="00564765"/>
    <w:rsid w:val="00564900"/>
    <w:rsid w:val="00564963"/>
    <w:rsid w:val="00564966"/>
    <w:rsid w:val="00564D25"/>
    <w:rsid w:val="0056525F"/>
    <w:rsid w:val="005653CC"/>
    <w:rsid w:val="00565B25"/>
    <w:rsid w:val="00565B86"/>
    <w:rsid w:val="00565E6A"/>
    <w:rsid w:val="00565FA8"/>
    <w:rsid w:val="00566046"/>
    <w:rsid w:val="00566272"/>
    <w:rsid w:val="005663C4"/>
    <w:rsid w:val="0056642A"/>
    <w:rsid w:val="00566661"/>
    <w:rsid w:val="00566840"/>
    <w:rsid w:val="00566890"/>
    <w:rsid w:val="005668E9"/>
    <w:rsid w:val="00566973"/>
    <w:rsid w:val="00566A20"/>
    <w:rsid w:val="00566EBF"/>
    <w:rsid w:val="0056719C"/>
    <w:rsid w:val="005671A9"/>
    <w:rsid w:val="0056730F"/>
    <w:rsid w:val="00567375"/>
    <w:rsid w:val="00567673"/>
    <w:rsid w:val="00567875"/>
    <w:rsid w:val="00567921"/>
    <w:rsid w:val="0056797B"/>
    <w:rsid w:val="00567EA1"/>
    <w:rsid w:val="00567EC5"/>
    <w:rsid w:val="00567FE1"/>
    <w:rsid w:val="005700D6"/>
    <w:rsid w:val="00570260"/>
    <w:rsid w:val="00570432"/>
    <w:rsid w:val="00570559"/>
    <w:rsid w:val="00570646"/>
    <w:rsid w:val="00570AA0"/>
    <w:rsid w:val="00570BF5"/>
    <w:rsid w:val="00570EF2"/>
    <w:rsid w:val="00570F2E"/>
    <w:rsid w:val="0057112B"/>
    <w:rsid w:val="00571316"/>
    <w:rsid w:val="0057133A"/>
    <w:rsid w:val="00571648"/>
    <w:rsid w:val="00571A25"/>
    <w:rsid w:val="00571BD0"/>
    <w:rsid w:val="00571C74"/>
    <w:rsid w:val="00571E7F"/>
    <w:rsid w:val="00572258"/>
    <w:rsid w:val="0057244B"/>
    <w:rsid w:val="00572458"/>
    <w:rsid w:val="00572C29"/>
    <w:rsid w:val="00572EBD"/>
    <w:rsid w:val="00572F8B"/>
    <w:rsid w:val="005730D6"/>
    <w:rsid w:val="005730FE"/>
    <w:rsid w:val="0057365B"/>
    <w:rsid w:val="00573ABA"/>
    <w:rsid w:val="00573AC0"/>
    <w:rsid w:val="00573B01"/>
    <w:rsid w:val="00573B5D"/>
    <w:rsid w:val="00573BE5"/>
    <w:rsid w:val="00573F33"/>
    <w:rsid w:val="00574329"/>
    <w:rsid w:val="0057460E"/>
    <w:rsid w:val="005747E4"/>
    <w:rsid w:val="00574E4B"/>
    <w:rsid w:val="00574E4F"/>
    <w:rsid w:val="00574FCA"/>
    <w:rsid w:val="00575152"/>
    <w:rsid w:val="005753BA"/>
    <w:rsid w:val="0057561A"/>
    <w:rsid w:val="00575710"/>
    <w:rsid w:val="00575AAF"/>
    <w:rsid w:val="00575EF2"/>
    <w:rsid w:val="005764FF"/>
    <w:rsid w:val="00576762"/>
    <w:rsid w:val="00576FDA"/>
    <w:rsid w:val="005775CB"/>
    <w:rsid w:val="005779AE"/>
    <w:rsid w:val="00577BB1"/>
    <w:rsid w:val="00577BDC"/>
    <w:rsid w:val="00577CF5"/>
    <w:rsid w:val="00577FC1"/>
    <w:rsid w:val="0058015A"/>
    <w:rsid w:val="005801A5"/>
    <w:rsid w:val="00580318"/>
    <w:rsid w:val="00580541"/>
    <w:rsid w:val="00580554"/>
    <w:rsid w:val="005809C2"/>
    <w:rsid w:val="00581220"/>
    <w:rsid w:val="005812CE"/>
    <w:rsid w:val="00581696"/>
    <w:rsid w:val="005818B9"/>
    <w:rsid w:val="00581983"/>
    <w:rsid w:val="00581992"/>
    <w:rsid w:val="00581A04"/>
    <w:rsid w:val="00581AF3"/>
    <w:rsid w:val="00581C6D"/>
    <w:rsid w:val="005820BB"/>
    <w:rsid w:val="0058232A"/>
    <w:rsid w:val="0058237D"/>
    <w:rsid w:val="0058255D"/>
    <w:rsid w:val="00582677"/>
    <w:rsid w:val="00582825"/>
    <w:rsid w:val="00582A21"/>
    <w:rsid w:val="00582A73"/>
    <w:rsid w:val="00582AAA"/>
    <w:rsid w:val="00582AD2"/>
    <w:rsid w:val="0058330D"/>
    <w:rsid w:val="0058379E"/>
    <w:rsid w:val="00583935"/>
    <w:rsid w:val="00583C80"/>
    <w:rsid w:val="00583CFD"/>
    <w:rsid w:val="00583F5D"/>
    <w:rsid w:val="005844E9"/>
    <w:rsid w:val="00584752"/>
    <w:rsid w:val="00584B9E"/>
    <w:rsid w:val="005851B5"/>
    <w:rsid w:val="00585245"/>
    <w:rsid w:val="00585486"/>
    <w:rsid w:val="005854D1"/>
    <w:rsid w:val="00585528"/>
    <w:rsid w:val="0058588D"/>
    <w:rsid w:val="00585976"/>
    <w:rsid w:val="00585A5E"/>
    <w:rsid w:val="00585C04"/>
    <w:rsid w:val="00585D41"/>
    <w:rsid w:val="00585EBA"/>
    <w:rsid w:val="0058637E"/>
    <w:rsid w:val="005866DE"/>
    <w:rsid w:val="00586935"/>
    <w:rsid w:val="00586C86"/>
    <w:rsid w:val="00586D3E"/>
    <w:rsid w:val="00586D46"/>
    <w:rsid w:val="00587214"/>
    <w:rsid w:val="00587770"/>
    <w:rsid w:val="005878CE"/>
    <w:rsid w:val="00587CFC"/>
    <w:rsid w:val="00590153"/>
    <w:rsid w:val="0059016A"/>
    <w:rsid w:val="005901A0"/>
    <w:rsid w:val="00590365"/>
    <w:rsid w:val="00590969"/>
    <w:rsid w:val="00590C97"/>
    <w:rsid w:val="005912FD"/>
    <w:rsid w:val="0059195A"/>
    <w:rsid w:val="00591AB6"/>
    <w:rsid w:val="00591C69"/>
    <w:rsid w:val="00591F52"/>
    <w:rsid w:val="00592083"/>
    <w:rsid w:val="005923B8"/>
    <w:rsid w:val="00592784"/>
    <w:rsid w:val="00592C6C"/>
    <w:rsid w:val="00592CFA"/>
    <w:rsid w:val="00592E54"/>
    <w:rsid w:val="0059304B"/>
    <w:rsid w:val="005930F3"/>
    <w:rsid w:val="0059328A"/>
    <w:rsid w:val="005932C6"/>
    <w:rsid w:val="00593342"/>
    <w:rsid w:val="00593406"/>
    <w:rsid w:val="00593569"/>
    <w:rsid w:val="00593583"/>
    <w:rsid w:val="00593789"/>
    <w:rsid w:val="00593989"/>
    <w:rsid w:val="005939E6"/>
    <w:rsid w:val="00593EDE"/>
    <w:rsid w:val="00593F90"/>
    <w:rsid w:val="00594012"/>
    <w:rsid w:val="00594157"/>
    <w:rsid w:val="005942A2"/>
    <w:rsid w:val="00594317"/>
    <w:rsid w:val="0059453A"/>
    <w:rsid w:val="005945DB"/>
    <w:rsid w:val="0059485D"/>
    <w:rsid w:val="00594D42"/>
    <w:rsid w:val="005950BA"/>
    <w:rsid w:val="00595139"/>
    <w:rsid w:val="005952B8"/>
    <w:rsid w:val="0059537E"/>
    <w:rsid w:val="0059543D"/>
    <w:rsid w:val="005954C4"/>
    <w:rsid w:val="00595AD7"/>
    <w:rsid w:val="00595C50"/>
    <w:rsid w:val="00595E2D"/>
    <w:rsid w:val="00595EE7"/>
    <w:rsid w:val="00595F84"/>
    <w:rsid w:val="00596312"/>
    <w:rsid w:val="0059662F"/>
    <w:rsid w:val="00596816"/>
    <w:rsid w:val="0059684A"/>
    <w:rsid w:val="005968B0"/>
    <w:rsid w:val="00596914"/>
    <w:rsid w:val="00596B02"/>
    <w:rsid w:val="00596B8B"/>
    <w:rsid w:val="00596BA3"/>
    <w:rsid w:val="00596C69"/>
    <w:rsid w:val="00597090"/>
    <w:rsid w:val="00597472"/>
    <w:rsid w:val="005978DF"/>
    <w:rsid w:val="00597B25"/>
    <w:rsid w:val="00597E3F"/>
    <w:rsid w:val="005A0037"/>
    <w:rsid w:val="005A03F9"/>
    <w:rsid w:val="005A06F2"/>
    <w:rsid w:val="005A0779"/>
    <w:rsid w:val="005A0A06"/>
    <w:rsid w:val="005A0A0E"/>
    <w:rsid w:val="005A0E27"/>
    <w:rsid w:val="005A0F0C"/>
    <w:rsid w:val="005A0F4F"/>
    <w:rsid w:val="005A0FE3"/>
    <w:rsid w:val="005A100B"/>
    <w:rsid w:val="005A1096"/>
    <w:rsid w:val="005A117D"/>
    <w:rsid w:val="005A12A1"/>
    <w:rsid w:val="005A12CD"/>
    <w:rsid w:val="005A1451"/>
    <w:rsid w:val="005A14F1"/>
    <w:rsid w:val="005A1568"/>
    <w:rsid w:val="005A15F6"/>
    <w:rsid w:val="005A1601"/>
    <w:rsid w:val="005A1892"/>
    <w:rsid w:val="005A19F9"/>
    <w:rsid w:val="005A1A1F"/>
    <w:rsid w:val="005A2009"/>
    <w:rsid w:val="005A20ED"/>
    <w:rsid w:val="005A21D0"/>
    <w:rsid w:val="005A2322"/>
    <w:rsid w:val="005A24B0"/>
    <w:rsid w:val="005A272E"/>
    <w:rsid w:val="005A2BCF"/>
    <w:rsid w:val="005A2D95"/>
    <w:rsid w:val="005A2E16"/>
    <w:rsid w:val="005A3267"/>
    <w:rsid w:val="005A333D"/>
    <w:rsid w:val="005A3597"/>
    <w:rsid w:val="005A3890"/>
    <w:rsid w:val="005A3992"/>
    <w:rsid w:val="005A3A6A"/>
    <w:rsid w:val="005A4111"/>
    <w:rsid w:val="005A41E8"/>
    <w:rsid w:val="005A42AE"/>
    <w:rsid w:val="005A42FD"/>
    <w:rsid w:val="005A431C"/>
    <w:rsid w:val="005A4345"/>
    <w:rsid w:val="005A439D"/>
    <w:rsid w:val="005A441B"/>
    <w:rsid w:val="005A4B79"/>
    <w:rsid w:val="005A4C37"/>
    <w:rsid w:val="005A4F46"/>
    <w:rsid w:val="005A5120"/>
    <w:rsid w:val="005A5179"/>
    <w:rsid w:val="005A56B8"/>
    <w:rsid w:val="005A56F9"/>
    <w:rsid w:val="005A57CF"/>
    <w:rsid w:val="005A5840"/>
    <w:rsid w:val="005A58FD"/>
    <w:rsid w:val="005A5ADD"/>
    <w:rsid w:val="005A5C87"/>
    <w:rsid w:val="005A627F"/>
    <w:rsid w:val="005A6340"/>
    <w:rsid w:val="005A6471"/>
    <w:rsid w:val="005A6672"/>
    <w:rsid w:val="005A6694"/>
    <w:rsid w:val="005A6DA1"/>
    <w:rsid w:val="005A6FC5"/>
    <w:rsid w:val="005A70EF"/>
    <w:rsid w:val="005A7167"/>
    <w:rsid w:val="005A7529"/>
    <w:rsid w:val="005A75FB"/>
    <w:rsid w:val="005A7623"/>
    <w:rsid w:val="005A7820"/>
    <w:rsid w:val="005A7BF4"/>
    <w:rsid w:val="005A7DFC"/>
    <w:rsid w:val="005B00CB"/>
    <w:rsid w:val="005B00EB"/>
    <w:rsid w:val="005B00F1"/>
    <w:rsid w:val="005B0272"/>
    <w:rsid w:val="005B04B2"/>
    <w:rsid w:val="005B06C3"/>
    <w:rsid w:val="005B0A1E"/>
    <w:rsid w:val="005B0A83"/>
    <w:rsid w:val="005B0AED"/>
    <w:rsid w:val="005B0C0A"/>
    <w:rsid w:val="005B0EEC"/>
    <w:rsid w:val="005B0F8C"/>
    <w:rsid w:val="005B1011"/>
    <w:rsid w:val="005B12F8"/>
    <w:rsid w:val="005B1373"/>
    <w:rsid w:val="005B13C7"/>
    <w:rsid w:val="005B1656"/>
    <w:rsid w:val="005B169F"/>
    <w:rsid w:val="005B16E0"/>
    <w:rsid w:val="005B175F"/>
    <w:rsid w:val="005B1879"/>
    <w:rsid w:val="005B1F27"/>
    <w:rsid w:val="005B2323"/>
    <w:rsid w:val="005B2471"/>
    <w:rsid w:val="005B2E60"/>
    <w:rsid w:val="005B2E99"/>
    <w:rsid w:val="005B315B"/>
    <w:rsid w:val="005B3271"/>
    <w:rsid w:val="005B345B"/>
    <w:rsid w:val="005B350B"/>
    <w:rsid w:val="005B3693"/>
    <w:rsid w:val="005B382F"/>
    <w:rsid w:val="005B3E8B"/>
    <w:rsid w:val="005B4092"/>
    <w:rsid w:val="005B41A1"/>
    <w:rsid w:val="005B4476"/>
    <w:rsid w:val="005B45D3"/>
    <w:rsid w:val="005B4823"/>
    <w:rsid w:val="005B489F"/>
    <w:rsid w:val="005B494C"/>
    <w:rsid w:val="005B4A37"/>
    <w:rsid w:val="005B4B00"/>
    <w:rsid w:val="005B4D94"/>
    <w:rsid w:val="005B4E86"/>
    <w:rsid w:val="005B5048"/>
    <w:rsid w:val="005B50D3"/>
    <w:rsid w:val="005B5116"/>
    <w:rsid w:val="005B5438"/>
    <w:rsid w:val="005B5574"/>
    <w:rsid w:val="005B5577"/>
    <w:rsid w:val="005B5800"/>
    <w:rsid w:val="005B581B"/>
    <w:rsid w:val="005B5CCB"/>
    <w:rsid w:val="005B5F47"/>
    <w:rsid w:val="005B6073"/>
    <w:rsid w:val="005B617F"/>
    <w:rsid w:val="005B6397"/>
    <w:rsid w:val="005B64FC"/>
    <w:rsid w:val="005B663F"/>
    <w:rsid w:val="005B6BB2"/>
    <w:rsid w:val="005B6F20"/>
    <w:rsid w:val="005B73FA"/>
    <w:rsid w:val="005B742B"/>
    <w:rsid w:val="005B7468"/>
    <w:rsid w:val="005B7709"/>
    <w:rsid w:val="005B78C1"/>
    <w:rsid w:val="005B79E0"/>
    <w:rsid w:val="005B7AB7"/>
    <w:rsid w:val="005B7E80"/>
    <w:rsid w:val="005C063C"/>
    <w:rsid w:val="005C0694"/>
    <w:rsid w:val="005C0A3E"/>
    <w:rsid w:val="005C0D3B"/>
    <w:rsid w:val="005C11FD"/>
    <w:rsid w:val="005C1263"/>
    <w:rsid w:val="005C1283"/>
    <w:rsid w:val="005C1363"/>
    <w:rsid w:val="005C13D1"/>
    <w:rsid w:val="005C13E0"/>
    <w:rsid w:val="005C1481"/>
    <w:rsid w:val="005C151A"/>
    <w:rsid w:val="005C153D"/>
    <w:rsid w:val="005C17B6"/>
    <w:rsid w:val="005C1A93"/>
    <w:rsid w:val="005C1F17"/>
    <w:rsid w:val="005C2315"/>
    <w:rsid w:val="005C2882"/>
    <w:rsid w:val="005C2981"/>
    <w:rsid w:val="005C2AC3"/>
    <w:rsid w:val="005C2BA7"/>
    <w:rsid w:val="005C2C58"/>
    <w:rsid w:val="005C2C7D"/>
    <w:rsid w:val="005C30C4"/>
    <w:rsid w:val="005C3156"/>
    <w:rsid w:val="005C31CD"/>
    <w:rsid w:val="005C3235"/>
    <w:rsid w:val="005C3511"/>
    <w:rsid w:val="005C387C"/>
    <w:rsid w:val="005C3E8B"/>
    <w:rsid w:val="005C3F7B"/>
    <w:rsid w:val="005C4167"/>
    <w:rsid w:val="005C4884"/>
    <w:rsid w:val="005C4D0C"/>
    <w:rsid w:val="005C4D3C"/>
    <w:rsid w:val="005C4E7F"/>
    <w:rsid w:val="005C516F"/>
    <w:rsid w:val="005C52F6"/>
    <w:rsid w:val="005C5424"/>
    <w:rsid w:val="005C549C"/>
    <w:rsid w:val="005C5993"/>
    <w:rsid w:val="005C59D6"/>
    <w:rsid w:val="005C5D45"/>
    <w:rsid w:val="005C6401"/>
    <w:rsid w:val="005C6451"/>
    <w:rsid w:val="005C64A5"/>
    <w:rsid w:val="005C652B"/>
    <w:rsid w:val="005C6667"/>
    <w:rsid w:val="005C6686"/>
    <w:rsid w:val="005C66BB"/>
    <w:rsid w:val="005C6744"/>
    <w:rsid w:val="005C6E6A"/>
    <w:rsid w:val="005C6EA9"/>
    <w:rsid w:val="005C6FB9"/>
    <w:rsid w:val="005C6FE0"/>
    <w:rsid w:val="005C72F0"/>
    <w:rsid w:val="005C7804"/>
    <w:rsid w:val="005C79ED"/>
    <w:rsid w:val="005C79FD"/>
    <w:rsid w:val="005C7B11"/>
    <w:rsid w:val="005C7EEB"/>
    <w:rsid w:val="005D0088"/>
    <w:rsid w:val="005D016C"/>
    <w:rsid w:val="005D03D6"/>
    <w:rsid w:val="005D03F2"/>
    <w:rsid w:val="005D0555"/>
    <w:rsid w:val="005D0626"/>
    <w:rsid w:val="005D0642"/>
    <w:rsid w:val="005D0817"/>
    <w:rsid w:val="005D0AEC"/>
    <w:rsid w:val="005D103C"/>
    <w:rsid w:val="005D10ED"/>
    <w:rsid w:val="005D148F"/>
    <w:rsid w:val="005D14A9"/>
    <w:rsid w:val="005D15E8"/>
    <w:rsid w:val="005D1647"/>
    <w:rsid w:val="005D18B4"/>
    <w:rsid w:val="005D197A"/>
    <w:rsid w:val="005D19FA"/>
    <w:rsid w:val="005D1C0E"/>
    <w:rsid w:val="005D1D12"/>
    <w:rsid w:val="005D1F23"/>
    <w:rsid w:val="005D22CB"/>
    <w:rsid w:val="005D251C"/>
    <w:rsid w:val="005D269C"/>
    <w:rsid w:val="005D2AC3"/>
    <w:rsid w:val="005D2D58"/>
    <w:rsid w:val="005D2E09"/>
    <w:rsid w:val="005D31E8"/>
    <w:rsid w:val="005D3244"/>
    <w:rsid w:val="005D3808"/>
    <w:rsid w:val="005D390F"/>
    <w:rsid w:val="005D3BCB"/>
    <w:rsid w:val="005D3E4B"/>
    <w:rsid w:val="005D3EC1"/>
    <w:rsid w:val="005D424A"/>
    <w:rsid w:val="005D428E"/>
    <w:rsid w:val="005D4400"/>
    <w:rsid w:val="005D47DD"/>
    <w:rsid w:val="005D4C17"/>
    <w:rsid w:val="005D4D66"/>
    <w:rsid w:val="005D4DE0"/>
    <w:rsid w:val="005D4F56"/>
    <w:rsid w:val="005D5104"/>
    <w:rsid w:val="005D5341"/>
    <w:rsid w:val="005D578A"/>
    <w:rsid w:val="005D581B"/>
    <w:rsid w:val="005D5C21"/>
    <w:rsid w:val="005D5D0E"/>
    <w:rsid w:val="005D6111"/>
    <w:rsid w:val="005D613A"/>
    <w:rsid w:val="005D63E3"/>
    <w:rsid w:val="005D641B"/>
    <w:rsid w:val="005D6435"/>
    <w:rsid w:val="005D6521"/>
    <w:rsid w:val="005D66B6"/>
    <w:rsid w:val="005D66F8"/>
    <w:rsid w:val="005D6B49"/>
    <w:rsid w:val="005D6CB2"/>
    <w:rsid w:val="005D6D3B"/>
    <w:rsid w:val="005D721D"/>
    <w:rsid w:val="005D745F"/>
    <w:rsid w:val="005D7742"/>
    <w:rsid w:val="005D7780"/>
    <w:rsid w:val="005D7C9D"/>
    <w:rsid w:val="005E00F2"/>
    <w:rsid w:val="005E02B0"/>
    <w:rsid w:val="005E03D1"/>
    <w:rsid w:val="005E04DD"/>
    <w:rsid w:val="005E0B43"/>
    <w:rsid w:val="005E0BC6"/>
    <w:rsid w:val="005E108E"/>
    <w:rsid w:val="005E10A4"/>
    <w:rsid w:val="005E193E"/>
    <w:rsid w:val="005E19FD"/>
    <w:rsid w:val="005E1A56"/>
    <w:rsid w:val="005E1C19"/>
    <w:rsid w:val="005E1CCC"/>
    <w:rsid w:val="005E1EDE"/>
    <w:rsid w:val="005E2026"/>
    <w:rsid w:val="005E226C"/>
    <w:rsid w:val="005E227F"/>
    <w:rsid w:val="005E2344"/>
    <w:rsid w:val="005E23C1"/>
    <w:rsid w:val="005E2523"/>
    <w:rsid w:val="005E28C2"/>
    <w:rsid w:val="005E2911"/>
    <w:rsid w:val="005E29D4"/>
    <w:rsid w:val="005E2AC9"/>
    <w:rsid w:val="005E2C00"/>
    <w:rsid w:val="005E2DF3"/>
    <w:rsid w:val="005E2F8B"/>
    <w:rsid w:val="005E2FF7"/>
    <w:rsid w:val="005E34A9"/>
    <w:rsid w:val="005E35FF"/>
    <w:rsid w:val="005E3809"/>
    <w:rsid w:val="005E388E"/>
    <w:rsid w:val="005E3B0B"/>
    <w:rsid w:val="005E3E29"/>
    <w:rsid w:val="005E3E37"/>
    <w:rsid w:val="005E3E39"/>
    <w:rsid w:val="005E40EA"/>
    <w:rsid w:val="005E4104"/>
    <w:rsid w:val="005E4323"/>
    <w:rsid w:val="005E44B3"/>
    <w:rsid w:val="005E474A"/>
    <w:rsid w:val="005E4794"/>
    <w:rsid w:val="005E48E3"/>
    <w:rsid w:val="005E4969"/>
    <w:rsid w:val="005E49FA"/>
    <w:rsid w:val="005E5179"/>
    <w:rsid w:val="005E5212"/>
    <w:rsid w:val="005E5439"/>
    <w:rsid w:val="005E5945"/>
    <w:rsid w:val="005E5DBE"/>
    <w:rsid w:val="005E5F2F"/>
    <w:rsid w:val="005E60E4"/>
    <w:rsid w:val="005E647E"/>
    <w:rsid w:val="005E6488"/>
    <w:rsid w:val="005E6562"/>
    <w:rsid w:val="005E6771"/>
    <w:rsid w:val="005E67CE"/>
    <w:rsid w:val="005E6952"/>
    <w:rsid w:val="005E6C07"/>
    <w:rsid w:val="005E7097"/>
    <w:rsid w:val="005E7312"/>
    <w:rsid w:val="005E7421"/>
    <w:rsid w:val="005E7631"/>
    <w:rsid w:val="005E77DF"/>
    <w:rsid w:val="005E7AEB"/>
    <w:rsid w:val="005E7B8F"/>
    <w:rsid w:val="005E7CAD"/>
    <w:rsid w:val="005E7DE0"/>
    <w:rsid w:val="005E7E76"/>
    <w:rsid w:val="005F0052"/>
    <w:rsid w:val="005F0408"/>
    <w:rsid w:val="005F0697"/>
    <w:rsid w:val="005F06F3"/>
    <w:rsid w:val="005F0DF7"/>
    <w:rsid w:val="005F0EB3"/>
    <w:rsid w:val="005F1913"/>
    <w:rsid w:val="005F1F5D"/>
    <w:rsid w:val="005F227E"/>
    <w:rsid w:val="005F25E5"/>
    <w:rsid w:val="005F2707"/>
    <w:rsid w:val="005F279D"/>
    <w:rsid w:val="005F2937"/>
    <w:rsid w:val="005F2A22"/>
    <w:rsid w:val="005F2AB5"/>
    <w:rsid w:val="005F2E84"/>
    <w:rsid w:val="005F33C4"/>
    <w:rsid w:val="005F3928"/>
    <w:rsid w:val="005F3BE7"/>
    <w:rsid w:val="005F402A"/>
    <w:rsid w:val="005F4125"/>
    <w:rsid w:val="005F4420"/>
    <w:rsid w:val="005F4570"/>
    <w:rsid w:val="005F4755"/>
    <w:rsid w:val="005F47FF"/>
    <w:rsid w:val="005F4D07"/>
    <w:rsid w:val="005F5172"/>
    <w:rsid w:val="005F51D7"/>
    <w:rsid w:val="005F5473"/>
    <w:rsid w:val="005F559E"/>
    <w:rsid w:val="005F564E"/>
    <w:rsid w:val="005F59CE"/>
    <w:rsid w:val="005F5AB6"/>
    <w:rsid w:val="005F5ACC"/>
    <w:rsid w:val="005F5CC6"/>
    <w:rsid w:val="005F5D2F"/>
    <w:rsid w:val="005F5E7F"/>
    <w:rsid w:val="005F6154"/>
    <w:rsid w:val="005F6726"/>
    <w:rsid w:val="005F67B5"/>
    <w:rsid w:val="005F6C65"/>
    <w:rsid w:val="005F71B5"/>
    <w:rsid w:val="005F721D"/>
    <w:rsid w:val="005F77A8"/>
    <w:rsid w:val="005F7862"/>
    <w:rsid w:val="005F7D9E"/>
    <w:rsid w:val="005F7E45"/>
    <w:rsid w:val="0060012A"/>
    <w:rsid w:val="00600314"/>
    <w:rsid w:val="00600810"/>
    <w:rsid w:val="006009CC"/>
    <w:rsid w:val="00600FC7"/>
    <w:rsid w:val="006010FA"/>
    <w:rsid w:val="00601412"/>
    <w:rsid w:val="00601445"/>
    <w:rsid w:val="006015A2"/>
    <w:rsid w:val="00601667"/>
    <w:rsid w:val="006019C9"/>
    <w:rsid w:val="00601A74"/>
    <w:rsid w:val="00601ABD"/>
    <w:rsid w:val="00601F49"/>
    <w:rsid w:val="0060220C"/>
    <w:rsid w:val="0060223D"/>
    <w:rsid w:val="00602240"/>
    <w:rsid w:val="00602249"/>
    <w:rsid w:val="006025D9"/>
    <w:rsid w:val="0060269F"/>
    <w:rsid w:val="006026D0"/>
    <w:rsid w:val="00602A61"/>
    <w:rsid w:val="00602A9C"/>
    <w:rsid w:val="00602F17"/>
    <w:rsid w:val="006032A9"/>
    <w:rsid w:val="006032C4"/>
    <w:rsid w:val="006038D8"/>
    <w:rsid w:val="00603B7D"/>
    <w:rsid w:val="00603B8D"/>
    <w:rsid w:val="00603C09"/>
    <w:rsid w:val="0060418D"/>
    <w:rsid w:val="006045E6"/>
    <w:rsid w:val="00604758"/>
    <w:rsid w:val="00604783"/>
    <w:rsid w:val="00604876"/>
    <w:rsid w:val="006048B3"/>
    <w:rsid w:val="00604B71"/>
    <w:rsid w:val="00604C35"/>
    <w:rsid w:val="00604DE7"/>
    <w:rsid w:val="00604E0E"/>
    <w:rsid w:val="00604E87"/>
    <w:rsid w:val="00604FC3"/>
    <w:rsid w:val="0060525E"/>
    <w:rsid w:val="00605540"/>
    <w:rsid w:val="00605A5F"/>
    <w:rsid w:val="00605FBE"/>
    <w:rsid w:val="00606289"/>
    <w:rsid w:val="006062E5"/>
    <w:rsid w:val="00606482"/>
    <w:rsid w:val="00606925"/>
    <w:rsid w:val="00606A63"/>
    <w:rsid w:val="00606BE8"/>
    <w:rsid w:val="00606BEA"/>
    <w:rsid w:val="006070CA"/>
    <w:rsid w:val="006074AE"/>
    <w:rsid w:val="00607581"/>
    <w:rsid w:val="006076E0"/>
    <w:rsid w:val="0060773E"/>
    <w:rsid w:val="006078D8"/>
    <w:rsid w:val="00607E2D"/>
    <w:rsid w:val="00607E3A"/>
    <w:rsid w:val="0061008B"/>
    <w:rsid w:val="00610691"/>
    <w:rsid w:val="0061074C"/>
    <w:rsid w:val="006108D4"/>
    <w:rsid w:val="006109C4"/>
    <w:rsid w:val="00610ECD"/>
    <w:rsid w:val="00610F60"/>
    <w:rsid w:val="0061115D"/>
    <w:rsid w:val="006113AB"/>
    <w:rsid w:val="00611633"/>
    <w:rsid w:val="00611A5C"/>
    <w:rsid w:val="00611C69"/>
    <w:rsid w:val="00611DE3"/>
    <w:rsid w:val="00611E18"/>
    <w:rsid w:val="00612067"/>
    <w:rsid w:val="0061226B"/>
    <w:rsid w:val="00612315"/>
    <w:rsid w:val="00612516"/>
    <w:rsid w:val="00612620"/>
    <w:rsid w:val="00612A8C"/>
    <w:rsid w:val="00612ABB"/>
    <w:rsid w:val="00612D87"/>
    <w:rsid w:val="00613892"/>
    <w:rsid w:val="006139ED"/>
    <w:rsid w:val="00613DB9"/>
    <w:rsid w:val="00613FBA"/>
    <w:rsid w:val="006142BD"/>
    <w:rsid w:val="0061473B"/>
    <w:rsid w:val="006147A7"/>
    <w:rsid w:val="00614A3D"/>
    <w:rsid w:val="00614BD5"/>
    <w:rsid w:val="0061544E"/>
    <w:rsid w:val="00615984"/>
    <w:rsid w:val="00615DA8"/>
    <w:rsid w:val="00615E68"/>
    <w:rsid w:val="00615FEC"/>
    <w:rsid w:val="0061609E"/>
    <w:rsid w:val="006161DD"/>
    <w:rsid w:val="00616209"/>
    <w:rsid w:val="006162C0"/>
    <w:rsid w:val="00616565"/>
    <w:rsid w:val="00616702"/>
    <w:rsid w:val="0061685F"/>
    <w:rsid w:val="00616940"/>
    <w:rsid w:val="00616947"/>
    <w:rsid w:val="00616E85"/>
    <w:rsid w:val="0061730A"/>
    <w:rsid w:val="0061743B"/>
    <w:rsid w:val="00617442"/>
    <w:rsid w:val="006174C4"/>
    <w:rsid w:val="00617BB0"/>
    <w:rsid w:val="00617D3F"/>
    <w:rsid w:val="00617DB3"/>
    <w:rsid w:val="0062035A"/>
    <w:rsid w:val="00620495"/>
    <w:rsid w:val="00620AB7"/>
    <w:rsid w:val="00620CAF"/>
    <w:rsid w:val="00620CBD"/>
    <w:rsid w:val="00620ED0"/>
    <w:rsid w:val="00620F7D"/>
    <w:rsid w:val="00621142"/>
    <w:rsid w:val="006213D0"/>
    <w:rsid w:val="006215A7"/>
    <w:rsid w:val="006216E7"/>
    <w:rsid w:val="00621B21"/>
    <w:rsid w:val="00621F74"/>
    <w:rsid w:val="00622042"/>
    <w:rsid w:val="006220A5"/>
    <w:rsid w:val="0062217E"/>
    <w:rsid w:val="0062219C"/>
    <w:rsid w:val="006222C4"/>
    <w:rsid w:val="00622484"/>
    <w:rsid w:val="006224CF"/>
    <w:rsid w:val="00622943"/>
    <w:rsid w:val="00622CBF"/>
    <w:rsid w:val="00622CCC"/>
    <w:rsid w:val="00622E5D"/>
    <w:rsid w:val="00623089"/>
    <w:rsid w:val="006232B2"/>
    <w:rsid w:val="00623C19"/>
    <w:rsid w:val="00623C42"/>
    <w:rsid w:val="00624041"/>
    <w:rsid w:val="0062426E"/>
    <w:rsid w:val="00624735"/>
    <w:rsid w:val="006247E8"/>
    <w:rsid w:val="00624A60"/>
    <w:rsid w:val="00624B7E"/>
    <w:rsid w:val="00624C0C"/>
    <w:rsid w:val="00624E36"/>
    <w:rsid w:val="00624F37"/>
    <w:rsid w:val="0062515D"/>
    <w:rsid w:val="0062528B"/>
    <w:rsid w:val="0062535E"/>
    <w:rsid w:val="00625B8D"/>
    <w:rsid w:val="00625E07"/>
    <w:rsid w:val="0062602D"/>
    <w:rsid w:val="006261D4"/>
    <w:rsid w:val="006262D1"/>
    <w:rsid w:val="0062653E"/>
    <w:rsid w:val="0062657C"/>
    <w:rsid w:val="0062677F"/>
    <w:rsid w:val="00626915"/>
    <w:rsid w:val="00626AF3"/>
    <w:rsid w:val="00626B74"/>
    <w:rsid w:val="00626CD1"/>
    <w:rsid w:val="00626FE8"/>
    <w:rsid w:val="00627069"/>
    <w:rsid w:val="006273C9"/>
    <w:rsid w:val="0062762D"/>
    <w:rsid w:val="00627882"/>
    <w:rsid w:val="006304A6"/>
    <w:rsid w:val="00630648"/>
    <w:rsid w:val="00630886"/>
    <w:rsid w:val="006308C4"/>
    <w:rsid w:val="00630901"/>
    <w:rsid w:val="00630940"/>
    <w:rsid w:val="00630967"/>
    <w:rsid w:val="006309D9"/>
    <w:rsid w:val="006310BA"/>
    <w:rsid w:val="0063110B"/>
    <w:rsid w:val="006311FF"/>
    <w:rsid w:val="006314E4"/>
    <w:rsid w:val="00631748"/>
    <w:rsid w:val="00631959"/>
    <w:rsid w:val="00631B6C"/>
    <w:rsid w:val="00631E42"/>
    <w:rsid w:val="0063219F"/>
    <w:rsid w:val="006321F6"/>
    <w:rsid w:val="00632299"/>
    <w:rsid w:val="00632435"/>
    <w:rsid w:val="006327D7"/>
    <w:rsid w:val="006328EA"/>
    <w:rsid w:val="006329A8"/>
    <w:rsid w:val="00632C59"/>
    <w:rsid w:val="00632CB0"/>
    <w:rsid w:val="00632D6E"/>
    <w:rsid w:val="00632DDF"/>
    <w:rsid w:val="00632DE9"/>
    <w:rsid w:val="00632E87"/>
    <w:rsid w:val="00632EBB"/>
    <w:rsid w:val="0063343D"/>
    <w:rsid w:val="00633686"/>
    <w:rsid w:val="006338AF"/>
    <w:rsid w:val="00633B02"/>
    <w:rsid w:val="00633CF9"/>
    <w:rsid w:val="0063414A"/>
    <w:rsid w:val="006341A3"/>
    <w:rsid w:val="00634389"/>
    <w:rsid w:val="0063463F"/>
    <w:rsid w:val="00634C89"/>
    <w:rsid w:val="00634E37"/>
    <w:rsid w:val="00634F81"/>
    <w:rsid w:val="00634FB1"/>
    <w:rsid w:val="006351BF"/>
    <w:rsid w:val="0063569A"/>
    <w:rsid w:val="006356F1"/>
    <w:rsid w:val="006358A6"/>
    <w:rsid w:val="00635937"/>
    <w:rsid w:val="00635991"/>
    <w:rsid w:val="00635BA1"/>
    <w:rsid w:val="00635C1A"/>
    <w:rsid w:val="00635E97"/>
    <w:rsid w:val="00635EFC"/>
    <w:rsid w:val="00635F63"/>
    <w:rsid w:val="006360CF"/>
    <w:rsid w:val="0063617D"/>
    <w:rsid w:val="0063632A"/>
    <w:rsid w:val="006366B1"/>
    <w:rsid w:val="006366C0"/>
    <w:rsid w:val="00636864"/>
    <w:rsid w:val="006368EA"/>
    <w:rsid w:val="006368EC"/>
    <w:rsid w:val="006369C4"/>
    <w:rsid w:val="00636AAC"/>
    <w:rsid w:val="00637030"/>
    <w:rsid w:val="0063708E"/>
    <w:rsid w:val="006371CE"/>
    <w:rsid w:val="00637283"/>
    <w:rsid w:val="00637447"/>
    <w:rsid w:val="00637A3E"/>
    <w:rsid w:val="00637AF2"/>
    <w:rsid w:val="0064000A"/>
    <w:rsid w:val="00640072"/>
    <w:rsid w:val="00640167"/>
    <w:rsid w:val="0064029D"/>
    <w:rsid w:val="0064035E"/>
    <w:rsid w:val="0064062C"/>
    <w:rsid w:val="006407EA"/>
    <w:rsid w:val="00640B69"/>
    <w:rsid w:val="00640E35"/>
    <w:rsid w:val="00640F2C"/>
    <w:rsid w:val="00640F8D"/>
    <w:rsid w:val="006410F9"/>
    <w:rsid w:val="0064121E"/>
    <w:rsid w:val="00641282"/>
    <w:rsid w:val="006412B5"/>
    <w:rsid w:val="006412E2"/>
    <w:rsid w:val="006414D0"/>
    <w:rsid w:val="00641562"/>
    <w:rsid w:val="00641742"/>
    <w:rsid w:val="006417F3"/>
    <w:rsid w:val="0064185D"/>
    <w:rsid w:val="006419E6"/>
    <w:rsid w:val="00641AB3"/>
    <w:rsid w:val="00641B37"/>
    <w:rsid w:val="00641B45"/>
    <w:rsid w:val="0064219D"/>
    <w:rsid w:val="00642267"/>
    <w:rsid w:val="00642304"/>
    <w:rsid w:val="0064230C"/>
    <w:rsid w:val="006424E5"/>
    <w:rsid w:val="00642650"/>
    <w:rsid w:val="00643328"/>
    <w:rsid w:val="00643394"/>
    <w:rsid w:val="00643542"/>
    <w:rsid w:val="00643571"/>
    <w:rsid w:val="0064378A"/>
    <w:rsid w:val="00643B05"/>
    <w:rsid w:val="00643CB3"/>
    <w:rsid w:val="00643E70"/>
    <w:rsid w:val="0064401D"/>
    <w:rsid w:val="00644025"/>
    <w:rsid w:val="006441E9"/>
    <w:rsid w:val="0064449C"/>
    <w:rsid w:val="00644656"/>
    <w:rsid w:val="006446B8"/>
    <w:rsid w:val="006448A6"/>
    <w:rsid w:val="00644910"/>
    <w:rsid w:val="006449E4"/>
    <w:rsid w:val="00644A71"/>
    <w:rsid w:val="00644E4B"/>
    <w:rsid w:val="00644EB9"/>
    <w:rsid w:val="006450CF"/>
    <w:rsid w:val="006450DF"/>
    <w:rsid w:val="006450E7"/>
    <w:rsid w:val="006452F0"/>
    <w:rsid w:val="00645309"/>
    <w:rsid w:val="00645827"/>
    <w:rsid w:val="00645BA8"/>
    <w:rsid w:val="00645EDB"/>
    <w:rsid w:val="00645EEF"/>
    <w:rsid w:val="006460ED"/>
    <w:rsid w:val="00646265"/>
    <w:rsid w:val="006464AD"/>
    <w:rsid w:val="006466D4"/>
    <w:rsid w:val="00646920"/>
    <w:rsid w:val="00646A07"/>
    <w:rsid w:val="00646DBE"/>
    <w:rsid w:val="00646E81"/>
    <w:rsid w:val="0064725D"/>
    <w:rsid w:val="00647424"/>
    <w:rsid w:val="00647482"/>
    <w:rsid w:val="00647615"/>
    <w:rsid w:val="006476F9"/>
    <w:rsid w:val="00647EA3"/>
    <w:rsid w:val="00650028"/>
    <w:rsid w:val="0065017A"/>
    <w:rsid w:val="006501D8"/>
    <w:rsid w:val="0065029C"/>
    <w:rsid w:val="006505E2"/>
    <w:rsid w:val="00650A6A"/>
    <w:rsid w:val="00651723"/>
    <w:rsid w:val="00651950"/>
    <w:rsid w:val="0065196C"/>
    <w:rsid w:val="00651979"/>
    <w:rsid w:val="00651A1E"/>
    <w:rsid w:val="00651A62"/>
    <w:rsid w:val="00651C64"/>
    <w:rsid w:val="00651ED7"/>
    <w:rsid w:val="00651F8F"/>
    <w:rsid w:val="00652790"/>
    <w:rsid w:val="006527D4"/>
    <w:rsid w:val="00652850"/>
    <w:rsid w:val="00652A24"/>
    <w:rsid w:val="00652CC7"/>
    <w:rsid w:val="00652E85"/>
    <w:rsid w:val="006530C6"/>
    <w:rsid w:val="0065315C"/>
    <w:rsid w:val="006533D2"/>
    <w:rsid w:val="00653840"/>
    <w:rsid w:val="00653CAB"/>
    <w:rsid w:val="00653DEB"/>
    <w:rsid w:val="00653EB1"/>
    <w:rsid w:val="00654051"/>
    <w:rsid w:val="0065444F"/>
    <w:rsid w:val="006545CE"/>
    <w:rsid w:val="0065469C"/>
    <w:rsid w:val="00654DC4"/>
    <w:rsid w:val="00654F5A"/>
    <w:rsid w:val="00654FBC"/>
    <w:rsid w:val="00655025"/>
    <w:rsid w:val="00655206"/>
    <w:rsid w:val="0065555D"/>
    <w:rsid w:val="006555E5"/>
    <w:rsid w:val="00655633"/>
    <w:rsid w:val="00655828"/>
    <w:rsid w:val="00655954"/>
    <w:rsid w:val="00655F72"/>
    <w:rsid w:val="006562E4"/>
    <w:rsid w:val="00656310"/>
    <w:rsid w:val="006565D7"/>
    <w:rsid w:val="0065678C"/>
    <w:rsid w:val="00656A39"/>
    <w:rsid w:val="00656A9B"/>
    <w:rsid w:val="00656D9F"/>
    <w:rsid w:val="00656E55"/>
    <w:rsid w:val="00657636"/>
    <w:rsid w:val="00657704"/>
    <w:rsid w:val="00657A28"/>
    <w:rsid w:val="00657A5A"/>
    <w:rsid w:val="00657FBF"/>
    <w:rsid w:val="0066002B"/>
    <w:rsid w:val="006601FD"/>
    <w:rsid w:val="006603BE"/>
    <w:rsid w:val="0066096D"/>
    <w:rsid w:val="00660A5D"/>
    <w:rsid w:val="00660BAA"/>
    <w:rsid w:val="00660C06"/>
    <w:rsid w:val="00660C1E"/>
    <w:rsid w:val="00660C5C"/>
    <w:rsid w:val="00660C6D"/>
    <w:rsid w:val="00660EF2"/>
    <w:rsid w:val="0066120E"/>
    <w:rsid w:val="006613A6"/>
    <w:rsid w:val="0066175F"/>
    <w:rsid w:val="0066198A"/>
    <w:rsid w:val="00661E12"/>
    <w:rsid w:val="00661EDD"/>
    <w:rsid w:val="00661F8F"/>
    <w:rsid w:val="00661FB7"/>
    <w:rsid w:val="00662585"/>
    <w:rsid w:val="006626C4"/>
    <w:rsid w:val="006629FF"/>
    <w:rsid w:val="00662E54"/>
    <w:rsid w:val="00662F33"/>
    <w:rsid w:val="0066314C"/>
    <w:rsid w:val="0066327A"/>
    <w:rsid w:val="006632CD"/>
    <w:rsid w:val="00663489"/>
    <w:rsid w:val="00663A10"/>
    <w:rsid w:val="00663D15"/>
    <w:rsid w:val="00663E0C"/>
    <w:rsid w:val="0066462B"/>
    <w:rsid w:val="0066485C"/>
    <w:rsid w:val="00664929"/>
    <w:rsid w:val="00664B24"/>
    <w:rsid w:val="00664E51"/>
    <w:rsid w:val="00665042"/>
    <w:rsid w:val="0066523A"/>
    <w:rsid w:val="0066555D"/>
    <w:rsid w:val="006658F5"/>
    <w:rsid w:val="00665BDA"/>
    <w:rsid w:val="00665C08"/>
    <w:rsid w:val="00665E65"/>
    <w:rsid w:val="00665FB7"/>
    <w:rsid w:val="0066611E"/>
    <w:rsid w:val="00667082"/>
    <w:rsid w:val="00667124"/>
    <w:rsid w:val="00667940"/>
    <w:rsid w:val="00667F25"/>
    <w:rsid w:val="00670333"/>
    <w:rsid w:val="00670374"/>
    <w:rsid w:val="00670669"/>
    <w:rsid w:val="00670BA3"/>
    <w:rsid w:val="00670C46"/>
    <w:rsid w:val="00670C50"/>
    <w:rsid w:val="006710B4"/>
    <w:rsid w:val="006713CE"/>
    <w:rsid w:val="006714A7"/>
    <w:rsid w:val="00671536"/>
    <w:rsid w:val="006719D0"/>
    <w:rsid w:val="00671CA6"/>
    <w:rsid w:val="00671F65"/>
    <w:rsid w:val="0067215B"/>
    <w:rsid w:val="0067220D"/>
    <w:rsid w:val="00672386"/>
    <w:rsid w:val="006723D4"/>
    <w:rsid w:val="00672536"/>
    <w:rsid w:val="0067257B"/>
    <w:rsid w:val="00672672"/>
    <w:rsid w:val="006726C4"/>
    <w:rsid w:val="006729F0"/>
    <w:rsid w:val="006729F5"/>
    <w:rsid w:val="00672B1D"/>
    <w:rsid w:val="00672C6C"/>
    <w:rsid w:val="00672DED"/>
    <w:rsid w:val="006730FE"/>
    <w:rsid w:val="0067336C"/>
    <w:rsid w:val="006734FC"/>
    <w:rsid w:val="006735F4"/>
    <w:rsid w:val="00673ACD"/>
    <w:rsid w:val="00673C3F"/>
    <w:rsid w:val="00674365"/>
    <w:rsid w:val="0067456E"/>
    <w:rsid w:val="00674693"/>
    <w:rsid w:val="0067486A"/>
    <w:rsid w:val="006748E8"/>
    <w:rsid w:val="00674E32"/>
    <w:rsid w:val="00674E3D"/>
    <w:rsid w:val="00674F3F"/>
    <w:rsid w:val="0067520B"/>
    <w:rsid w:val="00675434"/>
    <w:rsid w:val="00675511"/>
    <w:rsid w:val="00675546"/>
    <w:rsid w:val="00675780"/>
    <w:rsid w:val="00675B3E"/>
    <w:rsid w:val="00675CC6"/>
    <w:rsid w:val="0067633E"/>
    <w:rsid w:val="0067637F"/>
    <w:rsid w:val="006763AA"/>
    <w:rsid w:val="006764B6"/>
    <w:rsid w:val="0067693C"/>
    <w:rsid w:val="00676968"/>
    <w:rsid w:val="00676A39"/>
    <w:rsid w:val="00676B96"/>
    <w:rsid w:val="006773AD"/>
    <w:rsid w:val="006774F0"/>
    <w:rsid w:val="00677770"/>
    <w:rsid w:val="006778CE"/>
    <w:rsid w:val="006778E3"/>
    <w:rsid w:val="0068029F"/>
    <w:rsid w:val="006802BC"/>
    <w:rsid w:val="00680473"/>
    <w:rsid w:val="006807CE"/>
    <w:rsid w:val="006809B5"/>
    <w:rsid w:val="00680D14"/>
    <w:rsid w:val="00680F22"/>
    <w:rsid w:val="0068183F"/>
    <w:rsid w:val="006819C7"/>
    <w:rsid w:val="00681DBF"/>
    <w:rsid w:val="00681FD9"/>
    <w:rsid w:val="00682656"/>
    <w:rsid w:val="00682C6A"/>
    <w:rsid w:val="006831E9"/>
    <w:rsid w:val="00683484"/>
    <w:rsid w:val="00683489"/>
    <w:rsid w:val="0068387E"/>
    <w:rsid w:val="00683A45"/>
    <w:rsid w:val="00683E38"/>
    <w:rsid w:val="00683EC8"/>
    <w:rsid w:val="00683FED"/>
    <w:rsid w:val="00684584"/>
    <w:rsid w:val="00684A56"/>
    <w:rsid w:val="00684AC5"/>
    <w:rsid w:val="00684BB5"/>
    <w:rsid w:val="00684F69"/>
    <w:rsid w:val="00684FB7"/>
    <w:rsid w:val="00685329"/>
    <w:rsid w:val="006854CA"/>
    <w:rsid w:val="00685710"/>
    <w:rsid w:val="006857FF"/>
    <w:rsid w:val="00685895"/>
    <w:rsid w:val="00685B3C"/>
    <w:rsid w:val="00685B92"/>
    <w:rsid w:val="00686584"/>
    <w:rsid w:val="006867F1"/>
    <w:rsid w:val="00686B9A"/>
    <w:rsid w:val="00686BD4"/>
    <w:rsid w:val="00686DA4"/>
    <w:rsid w:val="00686FBF"/>
    <w:rsid w:val="00687429"/>
    <w:rsid w:val="0068745C"/>
    <w:rsid w:val="0068779B"/>
    <w:rsid w:val="006879A0"/>
    <w:rsid w:val="00687A3D"/>
    <w:rsid w:val="00687E76"/>
    <w:rsid w:val="00690092"/>
    <w:rsid w:val="00690742"/>
    <w:rsid w:val="0069087A"/>
    <w:rsid w:val="00690E00"/>
    <w:rsid w:val="00690F0F"/>
    <w:rsid w:val="00690F29"/>
    <w:rsid w:val="00691620"/>
    <w:rsid w:val="0069175D"/>
    <w:rsid w:val="00691CF3"/>
    <w:rsid w:val="00691E14"/>
    <w:rsid w:val="0069212F"/>
    <w:rsid w:val="006923DE"/>
    <w:rsid w:val="00692B26"/>
    <w:rsid w:val="00692B7B"/>
    <w:rsid w:val="00692BD2"/>
    <w:rsid w:val="00692CB2"/>
    <w:rsid w:val="00692DFD"/>
    <w:rsid w:val="00692F3E"/>
    <w:rsid w:val="00693001"/>
    <w:rsid w:val="0069312D"/>
    <w:rsid w:val="006932C6"/>
    <w:rsid w:val="006932D0"/>
    <w:rsid w:val="0069348B"/>
    <w:rsid w:val="006935DB"/>
    <w:rsid w:val="0069368C"/>
    <w:rsid w:val="006938D6"/>
    <w:rsid w:val="00693951"/>
    <w:rsid w:val="00693DD6"/>
    <w:rsid w:val="00694174"/>
    <w:rsid w:val="00694327"/>
    <w:rsid w:val="0069433E"/>
    <w:rsid w:val="00694342"/>
    <w:rsid w:val="00694731"/>
    <w:rsid w:val="00694773"/>
    <w:rsid w:val="0069498F"/>
    <w:rsid w:val="00694ABA"/>
    <w:rsid w:val="00694BB2"/>
    <w:rsid w:val="00694F7F"/>
    <w:rsid w:val="00695173"/>
    <w:rsid w:val="006951D8"/>
    <w:rsid w:val="006953F4"/>
    <w:rsid w:val="00695477"/>
    <w:rsid w:val="0069548F"/>
    <w:rsid w:val="00695AC5"/>
    <w:rsid w:val="00695C5D"/>
    <w:rsid w:val="00695DB8"/>
    <w:rsid w:val="00695E84"/>
    <w:rsid w:val="00695F7F"/>
    <w:rsid w:val="00696471"/>
    <w:rsid w:val="00696770"/>
    <w:rsid w:val="00696D4C"/>
    <w:rsid w:val="00696FF1"/>
    <w:rsid w:val="00697021"/>
    <w:rsid w:val="006970EE"/>
    <w:rsid w:val="0069754D"/>
    <w:rsid w:val="006979F5"/>
    <w:rsid w:val="00697ACD"/>
    <w:rsid w:val="00697B2A"/>
    <w:rsid w:val="00697DDC"/>
    <w:rsid w:val="006A0048"/>
    <w:rsid w:val="006A0C71"/>
    <w:rsid w:val="006A104A"/>
    <w:rsid w:val="006A105C"/>
    <w:rsid w:val="006A12B6"/>
    <w:rsid w:val="006A16C8"/>
    <w:rsid w:val="006A180C"/>
    <w:rsid w:val="006A19CE"/>
    <w:rsid w:val="006A1BE0"/>
    <w:rsid w:val="006A1D8F"/>
    <w:rsid w:val="006A1FB3"/>
    <w:rsid w:val="006A20B5"/>
    <w:rsid w:val="006A22C4"/>
    <w:rsid w:val="006A23C7"/>
    <w:rsid w:val="006A23EA"/>
    <w:rsid w:val="006A2452"/>
    <w:rsid w:val="006A25CA"/>
    <w:rsid w:val="006A26F1"/>
    <w:rsid w:val="006A2764"/>
    <w:rsid w:val="006A281A"/>
    <w:rsid w:val="006A2BDC"/>
    <w:rsid w:val="006A30BC"/>
    <w:rsid w:val="006A32DC"/>
    <w:rsid w:val="006A332D"/>
    <w:rsid w:val="006A337B"/>
    <w:rsid w:val="006A33C0"/>
    <w:rsid w:val="006A346C"/>
    <w:rsid w:val="006A3BF9"/>
    <w:rsid w:val="006A3C62"/>
    <w:rsid w:val="006A3DF8"/>
    <w:rsid w:val="006A3E44"/>
    <w:rsid w:val="006A3E8F"/>
    <w:rsid w:val="006A4016"/>
    <w:rsid w:val="006A428C"/>
    <w:rsid w:val="006A43DF"/>
    <w:rsid w:val="006A4639"/>
    <w:rsid w:val="006A47B6"/>
    <w:rsid w:val="006A4C03"/>
    <w:rsid w:val="006A4D8F"/>
    <w:rsid w:val="006A4EA8"/>
    <w:rsid w:val="006A50B2"/>
    <w:rsid w:val="006A532C"/>
    <w:rsid w:val="006A53A4"/>
    <w:rsid w:val="006A544B"/>
    <w:rsid w:val="006A5643"/>
    <w:rsid w:val="006A5692"/>
    <w:rsid w:val="006A5AA8"/>
    <w:rsid w:val="006A60C6"/>
    <w:rsid w:val="006A6163"/>
    <w:rsid w:val="006A6175"/>
    <w:rsid w:val="006A645D"/>
    <w:rsid w:val="006A6474"/>
    <w:rsid w:val="006A6492"/>
    <w:rsid w:val="006A66DE"/>
    <w:rsid w:val="006A6846"/>
    <w:rsid w:val="006A6885"/>
    <w:rsid w:val="006A6A77"/>
    <w:rsid w:val="006A6BEB"/>
    <w:rsid w:val="006A6E8F"/>
    <w:rsid w:val="006A6ED9"/>
    <w:rsid w:val="006A7122"/>
    <w:rsid w:val="006A71E8"/>
    <w:rsid w:val="006A73DC"/>
    <w:rsid w:val="006A75C4"/>
    <w:rsid w:val="006A782C"/>
    <w:rsid w:val="006A7DEF"/>
    <w:rsid w:val="006B047D"/>
    <w:rsid w:val="006B05D9"/>
    <w:rsid w:val="006B07EC"/>
    <w:rsid w:val="006B0C7B"/>
    <w:rsid w:val="006B0E6D"/>
    <w:rsid w:val="006B0EA1"/>
    <w:rsid w:val="006B0F8F"/>
    <w:rsid w:val="006B0FA9"/>
    <w:rsid w:val="006B0FDF"/>
    <w:rsid w:val="006B11A5"/>
    <w:rsid w:val="006B1599"/>
    <w:rsid w:val="006B1938"/>
    <w:rsid w:val="006B1B7C"/>
    <w:rsid w:val="006B1BBF"/>
    <w:rsid w:val="006B1D42"/>
    <w:rsid w:val="006B1F66"/>
    <w:rsid w:val="006B2313"/>
    <w:rsid w:val="006B2488"/>
    <w:rsid w:val="006B268C"/>
    <w:rsid w:val="006B26FF"/>
    <w:rsid w:val="006B2740"/>
    <w:rsid w:val="006B2B7A"/>
    <w:rsid w:val="006B2C8F"/>
    <w:rsid w:val="006B2D4B"/>
    <w:rsid w:val="006B310C"/>
    <w:rsid w:val="006B33BC"/>
    <w:rsid w:val="006B357F"/>
    <w:rsid w:val="006B38A3"/>
    <w:rsid w:val="006B3A14"/>
    <w:rsid w:val="006B3A1B"/>
    <w:rsid w:val="006B3B23"/>
    <w:rsid w:val="006B3B34"/>
    <w:rsid w:val="006B3CB2"/>
    <w:rsid w:val="006B4056"/>
    <w:rsid w:val="006B4204"/>
    <w:rsid w:val="006B43E9"/>
    <w:rsid w:val="006B4652"/>
    <w:rsid w:val="006B4921"/>
    <w:rsid w:val="006B4B4C"/>
    <w:rsid w:val="006B4B7E"/>
    <w:rsid w:val="006B4BC4"/>
    <w:rsid w:val="006B4C06"/>
    <w:rsid w:val="006B4FB4"/>
    <w:rsid w:val="006B53CB"/>
    <w:rsid w:val="006B5582"/>
    <w:rsid w:val="006B55E6"/>
    <w:rsid w:val="006B5B9C"/>
    <w:rsid w:val="006B5C11"/>
    <w:rsid w:val="006B5ED6"/>
    <w:rsid w:val="006B5F82"/>
    <w:rsid w:val="006B6041"/>
    <w:rsid w:val="006B60BC"/>
    <w:rsid w:val="006B62C6"/>
    <w:rsid w:val="006B6605"/>
    <w:rsid w:val="006B66D2"/>
    <w:rsid w:val="006B6757"/>
    <w:rsid w:val="006B6841"/>
    <w:rsid w:val="006B6A04"/>
    <w:rsid w:val="006B6F34"/>
    <w:rsid w:val="006B7420"/>
    <w:rsid w:val="006B7433"/>
    <w:rsid w:val="006B744B"/>
    <w:rsid w:val="006B7501"/>
    <w:rsid w:val="006B7559"/>
    <w:rsid w:val="006B75DE"/>
    <w:rsid w:val="006B7648"/>
    <w:rsid w:val="006B7689"/>
    <w:rsid w:val="006B77D3"/>
    <w:rsid w:val="006B786D"/>
    <w:rsid w:val="006B7AE0"/>
    <w:rsid w:val="006B7B3D"/>
    <w:rsid w:val="006B7BD6"/>
    <w:rsid w:val="006B7C19"/>
    <w:rsid w:val="006B7E3C"/>
    <w:rsid w:val="006C0426"/>
    <w:rsid w:val="006C0941"/>
    <w:rsid w:val="006C0C7B"/>
    <w:rsid w:val="006C0D26"/>
    <w:rsid w:val="006C0D42"/>
    <w:rsid w:val="006C0DB0"/>
    <w:rsid w:val="006C0FDB"/>
    <w:rsid w:val="006C10C0"/>
    <w:rsid w:val="006C10CA"/>
    <w:rsid w:val="006C13AF"/>
    <w:rsid w:val="006C16A4"/>
    <w:rsid w:val="006C197E"/>
    <w:rsid w:val="006C1A45"/>
    <w:rsid w:val="006C1AB5"/>
    <w:rsid w:val="006C1CD1"/>
    <w:rsid w:val="006C1DDE"/>
    <w:rsid w:val="006C1E04"/>
    <w:rsid w:val="006C1EE0"/>
    <w:rsid w:val="006C1F9E"/>
    <w:rsid w:val="006C20E8"/>
    <w:rsid w:val="006C2811"/>
    <w:rsid w:val="006C28FC"/>
    <w:rsid w:val="006C2A1F"/>
    <w:rsid w:val="006C2AEE"/>
    <w:rsid w:val="006C32EF"/>
    <w:rsid w:val="006C336C"/>
    <w:rsid w:val="006C35D5"/>
    <w:rsid w:val="006C371B"/>
    <w:rsid w:val="006C3727"/>
    <w:rsid w:val="006C3939"/>
    <w:rsid w:val="006C3A75"/>
    <w:rsid w:val="006C3FAF"/>
    <w:rsid w:val="006C43DE"/>
    <w:rsid w:val="006C4408"/>
    <w:rsid w:val="006C4576"/>
    <w:rsid w:val="006C4AE0"/>
    <w:rsid w:val="006C4B13"/>
    <w:rsid w:val="006C508B"/>
    <w:rsid w:val="006C5141"/>
    <w:rsid w:val="006C5501"/>
    <w:rsid w:val="006C5BC5"/>
    <w:rsid w:val="006C5FD8"/>
    <w:rsid w:val="006C6370"/>
    <w:rsid w:val="006C671C"/>
    <w:rsid w:val="006C68AC"/>
    <w:rsid w:val="006C69A4"/>
    <w:rsid w:val="006C6B0A"/>
    <w:rsid w:val="006C6D5F"/>
    <w:rsid w:val="006C7064"/>
    <w:rsid w:val="006C70E2"/>
    <w:rsid w:val="006C7120"/>
    <w:rsid w:val="006C74AA"/>
    <w:rsid w:val="006C76B8"/>
    <w:rsid w:val="006C7788"/>
    <w:rsid w:val="006C796C"/>
    <w:rsid w:val="006C7C06"/>
    <w:rsid w:val="006C7F0F"/>
    <w:rsid w:val="006D0123"/>
    <w:rsid w:val="006D021C"/>
    <w:rsid w:val="006D08A7"/>
    <w:rsid w:val="006D0A4A"/>
    <w:rsid w:val="006D0A79"/>
    <w:rsid w:val="006D0B86"/>
    <w:rsid w:val="006D0F67"/>
    <w:rsid w:val="006D10B5"/>
    <w:rsid w:val="006D120A"/>
    <w:rsid w:val="006D1B73"/>
    <w:rsid w:val="006D1B8F"/>
    <w:rsid w:val="006D1B99"/>
    <w:rsid w:val="006D1DCA"/>
    <w:rsid w:val="006D228B"/>
    <w:rsid w:val="006D233A"/>
    <w:rsid w:val="006D2416"/>
    <w:rsid w:val="006D2452"/>
    <w:rsid w:val="006D2485"/>
    <w:rsid w:val="006D2645"/>
    <w:rsid w:val="006D265D"/>
    <w:rsid w:val="006D2A29"/>
    <w:rsid w:val="006D2B13"/>
    <w:rsid w:val="006D2CEF"/>
    <w:rsid w:val="006D30C3"/>
    <w:rsid w:val="006D3117"/>
    <w:rsid w:val="006D3388"/>
    <w:rsid w:val="006D38CF"/>
    <w:rsid w:val="006D3D0F"/>
    <w:rsid w:val="006D3D43"/>
    <w:rsid w:val="006D3DB4"/>
    <w:rsid w:val="006D3EE1"/>
    <w:rsid w:val="006D40B9"/>
    <w:rsid w:val="006D454D"/>
    <w:rsid w:val="006D4CB3"/>
    <w:rsid w:val="006D4D67"/>
    <w:rsid w:val="006D5073"/>
    <w:rsid w:val="006D5090"/>
    <w:rsid w:val="006D530B"/>
    <w:rsid w:val="006D559E"/>
    <w:rsid w:val="006D56B0"/>
    <w:rsid w:val="006D5735"/>
    <w:rsid w:val="006D59AC"/>
    <w:rsid w:val="006D5B84"/>
    <w:rsid w:val="006D5C1D"/>
    <w:rsid w:val="006D5CBE"/>
    <w:rsid w:val="006D5CFD"/>
    <w:rsid w:val="006D6180"/>
    <w:rsid w:val="006D62E8"/>
    <w:rsid w:val="006D66AC"/>
    <w:rsid w:val="006D67DE"/>
    <w:rsid w:val="006D6A26"/>
    <w:rsid w:val="006D748D"/>
    <w:rsid w:val="006D77C6"/>
    <w:rsid w:val="006D7ABE"/>
    <w:rsid w:val="006D7CAB"/>
    <w:rsid w:val="006D7DE7"/>
    <w:rsid w:val="006D7E76"/>
    <w:rsid w:val="006E00ED"/>
    <w:rsid w:val="006E0264"/>
    <w:rsid w:val="006E0366"/>
    <w:rsid w:val="006E0842"/>
    <w:rsid w:val="006E0DEB"/>
    <w:rsid w:val="006E11F8"/>
    <w:rsid w:val="006E12B4"/>
    <w:rsid w:val="006E1987"/>
    <w:rsid w:val="006E1FAA"/>
    <w:rsid w:val="006E1FCB"/>
    <w:rsid w:val="006E209B"/>
    <w:rsid w:val="006E2134"/>
    <w:rsid w:val="006E21CA"/>
    <w:rsid w:val="006E2361"/>
    <w:rsid w:val="006E24D8"/>
    <w:rsid w:val="006E2930"/>
    <w:rsid w:val="006E2934"/>
    <w:rsid w:val="006E2A76"/>
    <w:rsid w:val="006E304E"/>
    <w:rsid w:val="006E30D5"/>
    <w:rsid w:val="006E321D"/>
    <w:rsid w:val="006E32CC"/>
    <w:rsid w:val="006E3459"/>
    <w:rsid w:val="006E3AE8"/>
    <w:rsid w:val="006E3B58"/>
    <w:rsid w:val="006E3D11"/>
    <w:rsid w:val="006E3F51"/>
    <w:rsid w:val="006E3F67"/>
    <w:rsid w:val="006E45C7"/>
    <w:rsid w:val="006E468D"/>
    <w:rsid w:val="006E470E"/>
    <w:rsid w:val="006E4B16"/>
    <w:rsid w:val="006E4DC4"/>
    <w:rsid w:val="006E4EC1"/>
    <w:rsid w:val="006E54EA"/>
    <w:rsid w:val="006E5756"/>
    <w:rsid w:val="006E5A24"/>
    <w:rsid w:val="006E5FF2"/>
    <w:rsid w:val="006E60BC"/>
    <w:rsid w:val="006E627F"/>
    <w:rsid w:val="006E6515"/>
    <w:rsid w:val="006E6687"/>
    <w:rsid w:val="006E67F5"/>
    <w:rsid w:val="006E6806"/>
    <w:rsid w:val="006E6B28"/>
    <w:rsid w:val="006E6ED3"/>
    <w:rsid w:val="006E7139"/>
    <w:rsid w:val="006E71CD"/>
    <w:rsid w:val="006E79D3"/>
    <w:rsid w:val="006E7D3B"/>
    <w:rsid w:val="006E7DB8"/>
    <w:rsid w:val="006E7F1C"/>
    <w:rsid w:val="006F003A"/>
    <w:rsid w:val="006F006D"/>
    <w:rsid w:val="006F013B"/>
    <w:rsid w:val="006F03E3"/>
    <w:rsid w:val="006F0539"/>
    <w:rsid w:val="006F0595"/>
    <w:rsid w:val="006F05B3"/>
    <w:rsid w:val="006F061E"/>
    <w:rsid w:val="006F0C42"/>
    <w:rsid w:val="006F0CEA"/>
    <w:rsid w:val="006F0D0C"/>
    <w:rsid w:val="006F0E91"/>
    <w:rsid w:val="006F0EB6"/>
    <w:rsid w:val="006F0F5F"/>
    <w:rsid w:val="006F1939"/>
    <w:rsid w:val="006F1A90"/>
    <w:rsid w:val="006F1D92"/>
    <w:rsid w:val="006F2314"/>
    <w:rsid w:val="006F2317"/>
    <w:rsid w:val="006F239C"/>
    <w:rsid w:val="006F2525"/>
    <w:rsid w:val="006F25B2"/>
    <w:rsid w:val="006F2869"/>
    <w:rsid w:val="006F2DDC"/>
    <w:rsid w:val="006F3076"/>
    <w:rsid w:val="006F30BC"/>
    <w:rsid w:val="006F3371"/>
    <w:rsid w:val="006F35D3"/>
    <w:rsid w:val="006F36F4"/>
    <w:rsid w:val="006F3B76"/>
    <w:rsid w:val="006F3C47"/>
    <w:rsid w:val="006F3DFD"/>
    <w:rsid w:val="006F3ECF"/>
    <w:rsid w:val="006F433B"/>
    <w:rsid w:val="006F47FF"/>
    <w:rsid w:val="006F4D0F"/>
    <w:rsid w:val="006F4DFE"/>
    <w:rsid w:val="006F4EAD"/>
    <w:rsid w:val="006F5580"/>
    <w:rsid w:val="006F577A"/>
    <w:rsid w:val="006F5B0D"/>
    <w:rsid w:val="006F67E2"/>
    <w:rsid w:val="006F68D1"/>
    <w:rsid w:val="006F695B"/>
    <w:rsid w:val="006F6975"/>
    <w:rsid w:val="006F6AFD"/>
    <w:rsid w:val="006F6B14"/>
    <w:rsid w:val="006F6B30"/>
    <w:rsid w:val="006F6B8F"/>
    <w:rsid w:val="006F6D26"/>
    <w:rsid w:val="006F6EB0"/>
    <w:rsid w:val="006F6FEB"/>
    <w:rsid w:val="006F7063"/>
    <w:rsid w:val="006F76F7"/>
    <w:rsid w:val="006F7790"/>
    <w:rsid w:val="006F7B36"/>
    <w:rsid w:val="006F7B50"/>
    <w:rsid w:val="006F7BF6"/>
    <w:rsid w:val="006F7F81"/>
    <w:rsid w:val="007002D3"/>
    <w:rsid w:val="00700359"/>
    <w:rsid w:val="0070040F"/>
    <w:rsid w:val="007006F0"/>
    <w:rsid w:val="00700744"/>
    <w:rsid w:val="007009E5"/>
    <w:rsid w:val="00700B5E"/>
    <w:rsid w:val="00700EB7"/>
    <w:rsid w:val="007010F3"/>
    <w:rsid w:val="00701218"/>
    <w:rsid w:val="007018E5"/>
    <w:rsid w:val="0070202B"/>
    <w:rsid w:val="007023A6"/>
    <w:rsid w:val="007024D3"/>
    <w:rsid w:val="00702B53"/>
    <w:rsid w:val="00702F62"/>
    <w:rsid w:val="00702F9A"/>
    <w:rsid w:val="00702FD0"/>
    <w:rsid w:val="007032D8"/>
    <w:rsid w:val="007032F5"/>
    <w:rsid w:val="00703466"/>
    <w:rsid w:val="007034ED"/>
    <w:rsid w:val="00703826"/>
    <w:rsid w:val="007038A8"/>
    <w:rsid w:val="00703A0C"/>
    <w:rsid w:val="00703AAC"/>
    <w:rsid w:val="00703AB3"/>
    <w:rsid w:val="007042A8"/>
    <w:rsid w:val="007042D8"/>
    <w:rsid w:val="007043CB"/>
    <w:rsid w:val="00704443"/>
    <w:rsid w:val="00704571"/>
    <w:rsid w:val="0070488B"/>
    <w:rsid w:val="00704939"/>
    <w:rsid w:val="00704A5F"/>
    <w:rsid w:val="00704ACA"/>
    <w:rsid w:val="007050B5"/>
    <w:rsid w:val="007052E2"/>
    <w:rsid w:val="00705883"/>
    <w:rsid w:val="007059B4"/>
    <w:rsid w:val="00705AD1"/>
    <w:rsid w:val="00705DCE"/>
    <w:rsid w:val="007062CC"/>
    <w:rsid w:val="007067EB"/>
    <w:rsid w:val="00706B39"/>
    <w:rsid w:val="00706D17"/>
    <w:rsid w:val="00706D82"/>
    <w:rsid w:val="00706DA8"/>
    <w:rsid w:val="00707018"/>
    <w:rsid w:val="007070E2"/>
    <w:rsid w:val="007072F0"/>
    <w:rsid w:val="00707980"/>
    <w:rsid w:val="00707BA2"/>
    <w:rsid w:val="0071006A"/>
    <w:rsid w:val="0071022F"/>
    <w:rsid w:val="0071024F"/>
    <w:rsid w:val="00710486"/>
    <w:rsid w:val="007106B6"/>
    <w:rsid w:val="007106ED"/>
    <w:rsid w:val="007108A4"/>
    <w:rsid w:val="00710996"/>
    <w:rsid w:val="007109D1"/>
    <w:rsid w:val="00710C3A"/>
    <w:rsid w:val="00710FB9"/>
    <w:rsid w:val="00710FE2"/>
    <w:rsid w:val="0071106E"/>
    <w:rsid w:val="0071116A"/>
    <w:rsid w:val="00711351"/>
    <w:rsid w:val="007117F8"/>
    <w:rsid w:val="00711849"/>
    <w:rsid w:val="00711A38"/>
    <w:rsid w:val="00711A67"/>
    <w:rsid w:val="00711ABB"/>
    <w:rsid w:val="00711F51"/>
    <w:rsid w:val="00711FF3"/>
    <w:rsid w:val="00712BB4"/>
    <w:rsid w:val="00712D2C"/>
    <w:rsid w:val="0071311A"/>
    <w:rsid w:val="00713230"/>
    <w:rsid w:val="0071336B"/>
    <w:rsid w:val="0071357B"/>
    <w:rsid w:val="0071359E"/>
    <w:rsid w:val="0071387F"/>
    <w:rsid w:val="007139CB"/>
    <w:rsid w:val="00713B73"/>
    <w:rsid w:val="00714245"/>
    <w:rsid w:val="0071425A"/>
    <w:rsid w:val="007144A6"/>
    <w:rsid w:val="00714994"/>
    <w:rsid w:val="00714B48"/>
    <w:rsid w:val="00714E41"/>
    <w:rsid w:val="00714EF0"/>
    <w:rsid w:val="007150F7"/>
    <w:rsid w:val="00715360"/>
    <w:rsid w:val="0071548D"/>
    <w:rsid w:val="007159B9"/>
    <w:rsid w:val="00715B3C"/>
    <w:rsid w:val="00715BE3"/>
    <w:rsid w:val="00715BE4"/>
    <w:rsid w:val="0071621A"/>
    <w:rsid w:val="00716612"/>
    <w:rsid w:val="00716742"/>
    <w:rsid w:val="0071674F"/>
    <w:rsid w:val="00717158"/>
    <w:rsid w:val="007177A4"/>
    <w:rsid w:val="00720017"/>
    <w:rsid w:val="00720049"/>
    <w:rsid w:val="007205F4"/>
    <w:rsid w:val="00720646"/>
    <w:rsid w:val="007206EE"/>
    <w:rsid w:val="00720864"/>
    <w:rsid w:val="00720B1B"/>
    <w:rsid w:val="00720CB8"/>
    <w:rsid w:val="00720FA0"/>
    <w:rsid w:val="00720FED"/>
    <w:rsid w:val="0072113D"/>
    <w:rsid w:val="00721267"/>
    <w:rsid w:val="0072136F"/>
    <w:rsid w:val="007214DF"/>
    <w:rsid w:val="007215C8"/>
    <w:rsid w:val="00721621"/>
    <w:rsid w:val="007219C3"/>
    <w:rsid w:val="00721A99"/>
    <w:rsid w:val="00721B59"/>
    <w:rsid w:val="00721B8F"/>
    <w:rsid w:val="00721E5B"/>
    <w:rsid w:val="00721F45"/>
    <w:rsid w:val="00722010"/>
    <w:rsid w:val="00722542"/>
    <w:rsid w:val="007228B9"/>
    <w:rsid w:val="0072298C"/>
    <w:rsid w:val="00722B4D"/>
    <w:rsid w:val="00722C27"/>
    <w:rsid w:val="00722C9F"/>
    <w:rsid w:val="00722D48"/>
    <w:rsid w:val="00722D4D"/>
    <w:rsid w:val="0072308D"/>
    <w:rsid w:val="00723094"/>
    <w:rsid w:val="007231AE"/>
    <w:rsid w:val="007232A5"/>
    <w:rsid w:val="00723306"/>
    <w:rsid w:val="007233A8"/>
    <w:rsid w:val="0072358F"/>
    <w:rsid w:val="00723627"/>
    <w:rsid w:val="00723EB2"/>
    <w:rsid w:val="00723EB4"/>
    <w:rsid w:val="007240D6"/>
    <w:rsid w:val="00724236"/>
    <w:rsid w:val="0072438F"/>
    <w:rsid w:val="0072446B"/>
    <w:rsid w:val="00724477"/>
    <w:rsid w:val="0072453C"/>
    <w:rsid w:val="007246D1"/>
    <w:rsid w:val="00724A0E"/>
    <w:rsid w:val="00724A47"/>
    <w:rsid w:val="00724D4D"/>
    <w:rsid w:val="00724FA2"/>
    <w:rsid w:val="007251E2"/>
    <w:rsid w:val="0072548C"/>
    <w:rsid w:val="0072561C"/>
    <w:rsid w:val="00725901"/>
    <w:rsid w:val="00725914"/>
    <w:rsid w:val="00725B3E"/>
    <w:rsid w:val="00725E66"/>
    <w:rsid w:val="00725F7F"/>
    <w:rsid w:val="00726166"/>
    <w:rsid w:val="00726275"/>
    <w:rsid w:val="007264A0"/>
    <w:rsid w:val="007265D2"/>
    <w:rsid w:val="00726605"/>
    <w:rsid w:val="007266F0"/>
    <w:rsid w:val="00726B10"/>
    <w:rsid w:val="00726BB8"/>
    <w:rsid w:val="00726D5B"/>
    <w:rsid w:val="0072726A"/>
    <w:rsid w:val="00727399"/>
    <w:rsid w:val="007276D4"/>
    <w:rsid w:val="007277E2"/>
    <w:rsid w:val="007278E5"/>
    <w:rsid w:val="00727903"/>
    <w:rsid w:val="00730827"/>
    <w:rsid w:val="007308D8"/>
    <w:rsid w:val="007309F1"/>
    <w:rsid w:val="00730A73"/>
    <w:rsid w:val="00730C66"/>
    <w:rsid w:val="00730D44"/>
    <w:rsid w:val="00730DB4"/>
    <w:rsid w:val="00730E35"/>
    <w:rsid w:val="00731234"/>
    <w:rsid w:val="00731B1B"/>
    <w:rsid w:val="00731F3C"/>
    <w:rsid w:val="00731FBB"/>
    <w:rsid w:val="00732063"/>
    <w:rsid w:val="007326AE"/>
    <w:rsid w:val="007326B3"/>
    <w:rsid w:val="00732861"/>
    <w:rsid w:val="007329E1"/>
    <w:rsid w:val="00732AE5"/>
    <w:rsid w:val="00732BC8"/>
    <w:rsid w:val="00732DEE"/>
    <w:rsid w:val="00732F04"/>
    <w:rsid w:val="00732F68"/>
    <w:rsid w:val="00733040"/>
    <w:rsid w:val="00733095"/>
    <w:rsid w:val="00733214"/>
    <w:rsid w:val="007337D6"/>
    <w:rsid w:val="00733A57"/>
    <w:rsid w:val="00733C75"/>
    <w:rsid w:val="00734203"/>
    <w:rsid w:val="007345A6"/>
    <w:rsid w:val="00734ACD"/>
    <w:rsid w:val="00734EDF"/>
    <w:rsid w:val="0073529A"/>
    <w:rsid w:val="007353B5"/>
    <w:rsid w:val="00735490"/>
    <w:rsid w:val="007354B7"/>
    <w:rsid w:val="00735AC8"/>
    <w:rsid w:val="00735BFF"/>
    <w:rsid w:val="00735C16"/>
    <w:rsid w:val="00735CD9"/>
    <w:rsid w:val="00735DED"/>
    <w:rsid w:val="0073625B"/>
    <w:rsid w:val="00736402"/>
    <w:rsid w:val="0073649B"/>
    <w:rsid w:val="0073659A"/>
    <w:rsid w:val="00736723"/>
    <w:rsid w:val="00736B55"/>
    <w:rsid w:val="00736BFF"/>
    <w:rsid w:val="00736C66"/>
    <w:rsid w:val="007374F1"/>
    <w:rsid w:val="0073755E"/>
    <w:rsid w:val="00737639"/>
    <w:rsid w:val="007378F7"/>
    <w:rsid w:val="00737970"/>
    <w:rsid w:val="00737985"/>
    <w:rsid w:val="00737C05"/>
    <w:rsid w:val="00737DBE"/>
    <w:rsid w:val="0074016A"/>
    <w:rsid w:val="007401B1"/>
    <w:rsid w:val="00740212"/>
    <w:rsid w:val="00740234"/>
    <w:rsid w:val="007404E0"/>
    <w:rsid w:val="00740686"/>
    <w:rsid w:val="00740A56"/>
    <w:rsid w:val="00740BC8"/>
    <w:rsid w:val="00740C85"/>
    <w:rsid w:val="00740D18"/>
    <w:rsid w:val="00741702"/>
    <w:rsid w:val="0074176D"/>
    <w:rsid w:val="007419C5"/>
    <w:rsid w:val="00741B86"/>
    <w:rsid w:val="00741D0B"/>
    <w:rsid w:val="00741F25"/>
    <w:rsid w:val="00741FC2"/>
    <w:rsid w:val="0074209B"/>
    <w:rsid w:val="0074241B"/>
    <w:rsid w:val="0074253C"/>
    <w:rsid w:val="007427F4"/>
    <w:rsid w:val="00742B4C"/>
    <w:rsid w:val="007430FC"/>
    <w:rsid w:val="0074312A"/>
    <w:rsid w:val="00743796"/>
    <w:rsid w:val="00743E51"/>
    <w:rsid w:val="00743F15"/>
    <w:rsid w:val="00743F2D"/>
    <w:rsid w:val="00744570"/>
    <w:rsid w:val="00744A40"/>
    <w:rsid w:val="00744EB0"/>
    <w:rsid w:val="00745013"/>
    <w:rsid w:val="00745207"/>
    <w:rsid w:val="007452A2"/>
    <w:rsid w:val="00745396"/>
    <w:rsid w:val="00745456"/>
    <w:rsid w:val="007458AE"/>
    <w:rsid w:val="00745C7D"/>
    <w:rsid w:val="007462D1"/>
    <w:rsid w:val="00746379"/>
    <w:rsid w:val="0074639F"/>
    <w:rsid w:val="0074647D"/>
    <w:rsid w:val="007464B7"/>
    <w:rsid w:val="00746518"/>
    <w:rsid w:val="007468DA"/>
    <w:rsid w:val="0074695E"/>
    <w:rsid w:val="00746981"/>
    <w:rsid w:val="007469F7"/>
    <w:rsid w:val="00746B64"/>
    <w:rsid w:val="00746B67"/>
    <w:rsid w:val="00746BFB"/>
    <w:rsid w:val="00746CF2"/>
    <w:rsid w:val="00746D24"/>
    <w:rsid w:val="00746D94"/>
    <w:rsid w:val="00746EBD"/>
    <w:rsid w:val="00747336"/>
    <w:rsid w:val="007473E9"/>
    <w:rsid w:val="007474D0"/>
    <w:rsid w:val="00750AF0"/>
    <w:rsid w:val="00750FFB"/>
    <w:rsid w:val="0075110B"/>
    <w:rsid w:val="0075122E"/>
    <w:rsid w:val="007513E1"/>
    <w:rsid w:val="00751590"/>
    <w:rsid w:val="00751809"/>
    <w:rsid w:val="007518BD"/>
    <w:rsid w:val="00751B02"/>
    <w:rsid w:val="0075211A"/>
    <w:rsid w:val="0075252B"/>
    <w:rsid w:val="00752640"/>
    <w:rsid w:val="0075295F"/>
    <w:rsid w:val="00752CFB"/>
    <w:rsid w:val="00752E6C"/>
    <w:rsid w:val="00752F8E"/>
    <w:rsid w:val="00753030"/>
    <w:rsid w:val="0075328F"/>
    <w:rsid w:val="007535B2"/>
    <w:rsid w:val="007537BF"/>
    <w:rsid w:val="00753A2D"/>
    <w:rsid w:val="00753CC8"/>
    <w:rsid w:val="00753DCC"/>
    <w:rsid w:val="00753F43"/>
    <w:rsid w:val="00754043"/>
    <w:rsid w:val="0075431B"/>
    <w:rsid w:val="007543B7"/>
    <w:rsid w:val="00754602"/>
    <w:rsid w:val="007546AE"/>
    <w:rsid w:val="00754A29"/>
    <w:rsid w:val="00754F09"/>
    <w:rsid w:val="00755123"/>
    <w:rsid w:val="00755303"/>
    <w:rsid w:val="00755383"/>
    <w:rsid w:val="00755819"/>
    <w:rsid w:val="00755BFD"/>
    <w:rsid w:val="00755C50"/>
    <w:rsid w:val="00755C9E"/>
    <w:rsid w:val="00755D59"/>
    <w:rsid w:val="00755DC4"/>
    <w:rsid w:val="00755E1D"/>
    <w:rsid w:val="00755E72"/>
    <w:rsid w:val="00756197"/>
    <w:rsid w:val="0075639A"/>
    <w:rsid w:val="00756708"/>
    <w:rsid w:val="007569B7"/>
    <w:rsid w:val="00756AB9"/>
    <w:rsid w:val="00756B07"/>
    <w:rsid w:val="00756B29"/>
    <w:rsid w:val="00756CB9"/>
    <w:rsid w:val="00756D2B"/>
    <w:rsid w:val="00756D6A"/>
    <w:rsid w:val="00757024"/>
    <w:rsid w:val="007570A5"/>
    <w:rsid w:val="007570AE"/>
    <w:rsid w:val="00757176"/>
    <w:rsid w:val="007571FC"/>
    <w:rsid w:val="00757289"/>
    <w:rsid w:val="00757B34"/>
    <w:rsid w:val="00757CB2"/>
    <w:rsid w:val="00757FB6"/>
    <w:rsid w:val="00760077"/>
    <w:rsid w:val="007600B0"/>
    <w:rsid w:val="0076079A"/>
    <w:rsid w:val="00760BB0"/>
    <w:rsid w:val="00760C1C"/>
    <w:rsid w:val="00760E33"/>
    <w:rsid w:val="0076100C"/>
    <w:rsid w:val="0076125E"/>
    <w:rsid w:val="00761358"/>
    <w:rsid w:val="00761610"/>
    <w:rsid w:val="0076163D"/>
    <w:rsid w:val="00761787"/>
    <w:rsid w:val="007618FE"/>
    <w:rsid w:val="00761C49"/>
    <w:rsid w:val="00761F1C"/>
    <w:rsid w:val="00761FB6"/>
    <w:rsid w:val="0076206C"/>
    <w:rsid w:val="007621BA"/>
    <w:rsid w:val="007621C3"/>
    <w:rsid w:val="00762371"/>
    <w:rsid w:val="00762775"/>
    <w:rsid w:val="00762845"/>
    <w:rsid w:val="00762904"/>
    <w:rsid w:val="00762D37"/>
    <w:rsid w:val="00762DFF"/>
    <w:rsid w:val="0076311E"/>
    <w:rsid w:val="007632C5"/>
    <w:rsid w:val="00763351"/>
    <w:rsid w:val="00763731"/>
    <w:rsid w:val="00763907"/>
    <w:rsid w:val="00763B6F"/>
    <w:rsid w:val="00763C29"/>
    <w:rsid w:val="00763E28"/>
    <w:rsid w:val="0076411E"/>
    <w:rsid w:val="00764400"/>
    <w:rsid w:val="00764AA1"/>
    <w:rsid w:val="00764D21"/>
    <w:rsid w:val="00764E2D"/>
    <w:rsid w:val="0076504C"/>
    <w:rsid w:val="00765309"/>
    <w:rsid w:val="0076585A"/>
    <w:rsid w:val="0076591D"/>
    <w:rsid w:val="00765998"/>
    <w:rsid w:val="00765B68"/>
    <w:rsid w:val="007661ED"/>
    <w:rsid w:val="00766201"/>
    <w:rsid w:val="007662C7"/>
    <w:rsid w:val="0076630C"/>
    <w:rsid w:val="00766806"/>
    <w:rsid w:val="00766934"/>
    <w:rsid w:val="00766BD8"/>
    <w:rsid w:val="00767199"/>
    <w:rsid w:val="007674A4"/>
    <w:rsid w:val="00767561"/>
    <w:rsid w:val="0076794E"/>
    <w:rsid w:val="0076796D"/>
    <w:rsid w:val="00767D55"/>
    <w:rsid w:val="00767E7E"/>
    <w:rsid w:val="007703FB"/>
    <w:rsid w:val="00770456"/>
    <w:rsid w:val="007706EE"/>
    <w:rsid w:val="007706FB"/>
    <w:rsid w:val="007708C1"/>
    <w:rsid w:val="00770A14"/>
    <w:rsid w:val="00770BD0"/>
    <w:rsid w:val="00770D92"/>
    <w:rsid w:val="00770F2E"/>
    <w:rsid w:val="00770F8F"/>
    <w:rsid w:val="0077130C"/>
    <w:rsid w:val="007714CE"/>
    <w:rsid w:val="00771556"/>
    <w:rsid w:val="0077169F"/>
    <w:rsid w:val="007718C6"/>
    <w:rsid w:val="00771C08"/>
    <w:rsid w:val="00771CBC"/>
    <w:rsid w:val="00772211"/>
    <w:rsid w:val="00772F3B"/>
    <w:rsid w:val="007732D5"/>
    <w:rsid w:val="007735E6"/>
    <w:rsid w:val="00773AD2"/>
    <w:rsid w:val="00773C1B"/>
    <w:rsid w:val="00773F00"/>
    <w:rsid w:val="00774062"/>
    <w:rsid w:val="007744A2"/>
    <w:rsid w:val="007746AC"/>
    <w:rsid w:val="007747C1"/>
    <w:rsid w:val="00774A48"/>
    <w:rsid w:val="00774DB8"/>
    <w:rsid w:val="00774DF5"/>
    <w:rsid w:val="00774E68"/>
    <w:rsid w:val="0077525B"/>
    <w:rsid w:val="00775464"/>
    <w:rsid w:val="00775608"/>
    <w:rsid w:val="0077564B"/>
    <w:rsid w:val="00775892"/>
    <w:rsid w:val="0077595D"/>
    <w:rsid w:val="00775B47"/>
    <w:rsid w:val="00775C3A"/>
    <w:rsid w:val="00775DFC"/>
    <w:rsid w:val="0077610B"/>
    <w:rsid w:val="0077631A"/>
    <w:rsid w:val="00776888"/>
    <w:rsid w:val="00776907"/>
    <w:rsid w:val="00776960"/>
    <w:rsid w:val="00776B82"/>
    <w:rsid w:val="00777005"/>
    <w:rsid w:val="007775CE"/>
    <w:rsid w:val="00777878"/>
    <w:rsid w:val="00777DD7"/>
    <w:rsid w:val="00780170"/>
    <w:rsid w:val="00780353"/>
    <w:rsid w:val="00780549"/>
    <w:rsid w:val="00780810"/>
    <w:rsid w:val="00780930"/>
    <w:rsid w:val="0078097E"/>
    <w:rsid w:val="0078098C"/>
    <w:rsid w:val="007809A6"/>
    <w:rsid w:val="00780A2C"/>
    <w:rsid w:val="00780BDC"/>
    <w:rsid w:val="00780F70"/>
    <w:rsid w:val="0078100B"/>
    <w:rsid w:val="007813B7"/>
    <w:rsid w:val="0078163C"/>
    <w:rsid w:val="00781833"/>
    <w:rsid w:val="0078186A"/>
    <w:rsid w:val="00781B6F"/>
    <w:rsid w:val="00781CD9"/>
    <w:rsid w:val="00781D47"/>
    <w:rsid w:val="00781DE1"/>
    <w:rsid w:val="00781E26"/>
    <w:rsid w:val="00781E2C"/>
    <w:rsid w:val="00781F1D"/>
    <w:rsid w:val="00782090"/>
    <w:rsid w:val="007823A7"/>
    <w:rsid w:val="007826A7"/>
    <w:rsid w:val="007826F2"/>
    <w:rsid w:val="007828D0"/>
    <w:rsid w:val="00782F92"/>
    <w:rsid w:val="00782FA4"/>
    <w:rsid w:val="00783056"/>
    <w:rsid w:val="007831E0"/>
    <w:rsid w:val="00783521"/>
    <w:rsid w:val="00783837"/>
    <w:rsid w:val="007839C8"/>
    <w:rsid w:val="00783DA0"/>
    <w:rsid w:val="00783E30"/>
    <w:rsid w:val="0078404C"/>
    <w:rsid w:val="0078414B"/>
    <w:rsid w:val="00784236"/>
    <w:rsid w:val="00784314"/>
    <w:rsid w:val="0078456D"/>
    <w:rsid w:val="00784919"/>
    <w:rsid w:val="00784B2A"/>
    <w:rsid w:val="00784DF4"/>
    <w:rsid w:val="00784F1B"/>
    <w:rsid w:val="0078503F"/>
    <w:rsid w:val="007851F6"/>
    <w:rsid w:val="00785338"/>
    <w:rsid w:val="00785475"/>
    <w:rsid w:val="007855A4"/>
    <w:rsid w:val="007858D4"/>
    <w:rsid w:val="00785AE6"/>
    <w:rsid w:val="00785C02"/>
    <w:rsid w:val="00785C68"/>
    <w:rsid w:val="0078608E"/>
    <w:rsid w:val="0078627E"/>
    <w:rsid w:val="0078664D"/>
    <w:rsid w:val="0078664F"/>
    <w:rsid w:val="00786747"/>
    <w:rsid w:val="00786B9E"/>
    <w:rsid w:val="00786ED5"/>
    <w:rsid w:val="0078704B"/>
    <w:rsid w:val="00787772"/>
    <w:rsid w:val="00787A4F"/>
    <w:rsid w:val="00787CD7"/>
    <w:rsid w:val="00787FEF"/>
    <w:rsid w:val="007901EE"/>
    <w:rsid w:val="007902A5"/>
    <w:rsid w:val="0079032A"/>
    <w:rsid w:val="007903AF"/>
    <w:rsid w:val="00790487"/>
    <w:rsid w:val="007906A9"/>
    <w:rsid w:val="007909D1"/>
    <w:rsid w:val="00790A12"/>
    <w:rsid w:val="00790C4B"/>
    <w:rsid w:val="00791007"/>
    <w:rsid w:val="0079162D"/>
    <w:rsid w:val="007917CC"/>
    <w:rsid w:val="0079185F"/>
    <w:rsid w:val="00791866"/>
    <w:rsid w:val="00791C43"/>
    <w:rsid w:val="00791F11"/>
    <w:rsid w:val="00792193"/>
    <w:rsid w:val="007921EA"/>
    <w:rsid w:val="007927B5"/>
    <w:rsid w:val="0079281C"/>
    <w:rsid w:val="00792946"/>
    <w:rsid w:val="00792A41"/>
    <w:rsid w:val="00792B62"/>
    <w:rsid w:val="00792D42"/>
    <w:rsid w:val="007935EF"/>
    <w:rsid w:val="0079372C"/>
    <w:rsid w:val="00793944"/>
    <w:rsid w:val="00793A26"/>
    <w:rsid w:val="00793B91"/>
    <w:rsid w:val="00793BE2"/>
    <w:rsid w:val="00793F26"/>
    <w:rsid w:val="0079403E"/>
    <w:rsid w:val="007940ED"/>
    <w:rsid w:val="00794326"/>
    <w:rsid w:val="007944D9"/>
    <w:rsid w:val="00794743"/>
    <w:rsid w:val="007948C7"/>
    <w:rsid w:val="007948F3"/>
    <w:rsid w:val="00794CFC"/>
    <w:rsid w:val="00794D9B"/>
    <w:rsid w:val="00794EEF"/>
    <w:rsid w:val="0079502E"/>
    <w:rsid w:val="0079530A"/>
    <w:rsid w:val="007954EF"/>
    <w:rsid w:val="00795982"/>
    <w:rsid w:val="00795B10"/>
    <w:rsid w:val="00795BD8"/>
    <w:rsid w:val="00796039"/>
    <w:rsid w:val="007960AB"/>
    <w:rsid w:val="00796505"/>
    <w:rsid w:val="007965F1"/>
    <w:rsid w:val="00796863"/>
    <w:rsid w:val="00796961"/>
    <w:rsid w:val="00796A4B"/>
    <w:rsid w:val="00796C29"/>
    <w:rsid w:val="00797083"/>
    <w:rsid w:val="007971D4"/>
    <w:rsid w:val="0079747C"/>
    <w:rsid w:val="00797969"/>
    <w:rsid w:val="00797C6A"/>
    <w:rsid w:val="00797D84"/>
    <w:rsid w:val="00797F1D"/>
    <w:rsid w:val="007A013B"/>
    <w:rsid w:val="007A01CD"/>
    <w:rsid w:val="007A030C"/>
    <w:rsid w:val="007A031C"/>
    <w:rsid w:val="007A060F"/>
    <w:rsid w:val="007A0719"/>
    <w:rsid w:val="007A0776"/>
    <w:rsid w:val="007A09CE"/>
    <w:rsid w:val="007A0E03"/>
    <w:rsid w:val="007A0F47"/>
    <w:rsid w:val="007A0F97"/>
    <w:rsid w:val="007A11A3"/>
    <w:rsid w:val="007A1399"/>
    <w:rsid w:val="007A13D9"/>
    <w:rsid w:val="007A1672"/>
    <w:rsid w:val="007A1729"/>
    <w:rsid w:val="007A1907"/>
    <w:rsid w:val="007A1A11"/>
    <w:rsid w:val="007A1AD8"/>
    <w:rsid w:val="007A1FDC"/>
    <w:rsid w:val="007A212B"/>
    <w:rsid w:val="007A2561"/>
    <w:rsid w:val="007A26BF"/>
    <w:rsid w:val="007A273C"/>
    <w:rsid w:val="007A276D"/>
    <w:rsid w:val="007A2926"/>
    <w:rsid w:val="007A2941"/>
    <w:rsid w:val="007A2978"/>
    <w:rsid w:val="007A2B34"/>
    <w:rsid w:val="007A2F88"/>
    <w:rsid w:val="007A3440"/>
    <w:rsid w:val="007A3554"/>
    <w:rsid w:val="007A3619"/>
    <w:rsid w:val="007A393C"/>
    <w:rsid w:val="007A39FA"/>
    <w:rsid w:val="007A3B35"/>
    <w:rsid w:val="007A3C3B"/>
    <w:rsid w:val="007A3CD3"/>
    <w:rsid w:val="007A3E0C"/>
    <w:rsid w:val="007A3ED1"/>
    <w:rsid w:val="007A40D1"/>
    <w:rsid w:val="007A4272"/>
    <w:rsid w:val="007A44E3"/>
    <w:rsid w:val="007A4538"/>
    <w:rsid w:val="007A45ED"/>
    <w:rsid w:val="007A461D"/>
    <w:rsid w:val="007A4978"/>
    <w:rsid w:val="007A50FA"/>
    <w:rsid w:val="007A516F"/>
    <w:rsid w:val="007A51C2"/>
    <w:rsid w:val="007A5346"/>
    <w:rsid w:val="007A546C"/>
    <w:rsid w:val="007A5BAB"/>
    <w:rsid w:val="007A5CD1"/>
    <w:rsid w:val="007A5D1A"/>
    <w:rsid w:val="007A5F12"/>
    <w:rsid w:val="007A6112"/>
    <w:rsid w:val="007A61D1"/>
    <w:rsid w:val="007A6380"/>
    <w:rsid w:val="007A6479"/>
    <w:rsid w:val="007A67A3"/>
    <w:rsid w:val="007A67E0"/>
    <w:rsid w:val="007A685E"/>
    <w:rsid w:val="007A68BC"/>
    <w:rsid w:val="007A6A1B"/>
    <w:rsid w:val="007A6B2D"/>
    <w:rsid w:val="007A6D01"/>
    <w:rsid w:val="007A6D8E"/>
    <w:rsid w:val="007A6E9C"/>
    <w:rsid w:val="007A6ECD"/>
    <w:rsid w:val="007A6F23"/>
    <w:rsid w:val="007A7222"/>
    <w:rsid w:val="007A7361"/>
    <w:rsid w:val="007A748C"/>
    <w:rsid w:val="007A74FA"/>
    <w:rsid w:val="007A772A"/>
    <w:rsid w:val="007A7821"/>
    <w:rsid w:val="007A7A7A"/>
    <w:rsid w:val="007A7DAF"/>
    <w:rsid w:val="007A7DB3"/>
    <w:rsid w:val="007A7DDE"/>
    <w:rsid w:val="007A7E4F"/>
    <w:rsid w:val="007B034C"/>
    <w:rsid w:val="007B0685"/>
    <w:rsid w:val="007B0CAC"/>
    <w:rsid w:val="007B0D20"/>
    <w:rsid w:val="007B1260"/>
    <w:rsid w:val="007B138B"/>
    <w:rsid w:val="007B13B5"/>
    <w:rsid w:val="007B13E7"/>
    <w:rsid w:val="007B1597"/>
    <w:rsid w:val="007B1B66"/>
    <w:rsid w:val="007B1B78"/>
    <w:rsid w:val="007B1CE0"/>
    <w:rsid w:val="007B1EC5"/>
    <w:rsid w:val="007B1FA3"/>
    <w:rsid w:val="007B2354"/>
    <w:rsid w:val="007B25A1"/>
    <w:rsid w:val="007B2997"/>
    <w:rsid w:val="007B2A4F"/>
    <w:rsid w:val="007B2A69"/>
    <w:rsid w:val="007B2C3F"/>
    <w:rsid w:val="007B2C66"/>
    <w:rsid w:val="007B2DB4"/>
    <w:rsid w:val="007B3034"/>
    <w:rsid w:val="007B30C5"/>
    <w:rsid w:val="007B3268"/>
    <w:rsid w:val="007B32CE"/>
    <w:rsid w:val="007B39AB"/>
    <w:rsid w:val="007B3A79"/>
    <w:rsid w:val="007B3B67"/>
    <w:rsid w:val="007B3FDA"/>
    <w:rsid w:val="007B4B75"/>
    <w:rsid w:val="007B4F20"/>
    <w:rsid w:val="007B5208"/>
    <w:rsid w:val="007B53F2"/>
    <w:rsid w:val="007B5596"/>
    <w:rsid w:val="007B57D1"/>
    <w:rsid w:val="007B58A5"/>
    <w:rsid w:val="007B5A7D"/>
    <w:rsid w:val="007B5B90"/>
    <w:rsid w:val="007B5C51"/>
    <w:rsid w:val="007B5E06"/>
    <w:rsid w:val="007B5EC8"/>
    <w:rsid w:val="007B650D"/>
    <w:rsid w:val="007B6667"/>
    <w:rsid w:val="007B6854"/>
    <w:rsid w:val="007B68BE"/>
    <w:rsid w:val="007B6986"/>
    <w:rsid w:val="007B6A6B"/>
    <w:rsid w:val="007B6B35"/>
    <w:rsid w:val="007B6DB5"/>
    <w:rsid w:val="007B6F43"/>
    <w:rsid w:val="007B71BD"/>
    <w:rsid w:val="007B7817"/>
    <w:rsid w:val="007B79F4"/>
    <w:rsid w:val="007B7B3F"/>
    <w:rsid w:val="007B7C7D"/>
    <w:rsid w:val="007B7F8B"/>
    <w:rsid w:val="007B7FC8"/>
    <w:rsid w:val="007C0018"/>
    <w:rsid w:val="007C0063"/>
    <w:rsid w:val="007C0177"/>
    <w:rsid w:val="007C02C0"/>
    <w:rsid w:val="007C07AA"/>
    <w:rsid w:val="007C0E95"/>
    <w:rsid w:val="007C0EB9"/>
    <w:rsid w:val="007C0F1F"/>
    <w:rsid w:val="007C12E9"/>
    <w:rsid w:val="007C131D"/>
    <w:rsid w:val="007C17C8"/>
    <w:rsid w:val="007C18DD"/>
    <w:rsid w:val="007C1ABC"/>
    <w:rsid w:val="007C1D1F"/>
    <w:rsid w:val="007C2204"/>
    <w:rsid w:val="007C226E"/>
    <w:rsid w:val="007C272F"/>
    <w:rsid w:val="007C2872"/>
    <w:rsid w:val="007C299A"/>
    <w:rsid w:val="007C2AD8"/>
    <w:rsid w:val="007C2C21"/>
    <w:rsid w:val="007C3026"/>
    <w:rsid w:val="007C318B"/>
    <w:rsid w:val="007C3819"/>
    <w:rsid w:val="007C383A"/>
    <w:rsid w:val="007C3953"/>
    <w:rsid w:val="007C3F52"/>
    <w:rsid w:val="007C42A1"/>
    <w:rsid w:val="007C4488"/>
    <w:rsid w:val="007C449A"/>
    <w:rsid w:val="007C46A9"/>
    <w:rsid w:val="007C4A8C"/>
    <w:rsid w:val="007C4E6C"/>
    <w:rsid w:val="007C4F16"/>
    <w:rsid w:val="007C5141"/>
    <w:rsid w:val="007C5195"/>
    <w:rsid w:val="007C523F"/>
    <w:rsid w:val="007C5270"/>
    <w:rsid w:val="007C53D4"/>
    <w:rsid w:val="007C5A91"/>
    <w:rsid w:val="007C5AA5"/>
    <w:rsid w:val="007C5E8D"/>
    <w:rsid w:val="007C5FE2"/>
    <w:rsid w:val="007C65C3"/>
    <w:rsid w:val="007C677B"/>
    <w:rsid w:val="007C6C15"/>
    <w:rsid w:val="007C6E1F"/>
    <w:rsid w:val="007C6EDC"/>
    <w:rsid w:val="007C6F2C"/>
    <w:rsid w:val="007C7126"/>
    <w:rsid w:val="007C766E"/>
    <w:rsid w:val="007C76A4"/>
    <w:rsid w:val="007C7908"/>
    <w:rsid w:val="007C7B13"/>
    <w:rsid w:val="007C7C36"/>
    <w:rsid w:val="007D0137"/>
    <w:rsid w:val="007D0570"/>
    <w:rsid w:val="007D057F"/>
    <w:rsid w:val="007D05D6"/>
    <w:rsid w:val="007D0606"/>
    <w:rsid w:val="007D0657"/>
    <w:rsid w:val="007D0929"/>
    <w:rsid w:val="007D0AFB"/>
    <w:rsid w:val="007D0B5E"/>
    <w:rsid w:val="007D0B65"/>
    <w:rsid w:val="007D0F32"/>
    <w:rsid w:val="007D0FD8"/>
    <w:rsid w:val="007D109B"/>
    <w:rsid w:val="007D11A2"/>
    <w:rsid w:val="007D126D"/>
    <w:rsid w:val="007D12E3"/>
    <w:rsid w:val="007D1868"/>
    <w:rsid w:val="007D1C13"/>
    <w:rsid w:val="007D21E8"/>
    <w:rsid w:val="007D2442"/>
    <w:rsid w:val="007D2875"/>
    <w:rsid w:val="007D2A1D"/>
    <w:rsid w:val="007D2DE0"/>
    <w:rsid w:val="007D3130"/>
    <w:rsid w:val="007D3259"/>
    <w:rsid w:val="007D3419"/>
    <w:rsid w:val="007D3509"/>
    <w:rsid w:val="007D36C8"/>
    <w:rsid w:val="007D375A"/>
    <w:rsid w:val="007D3AC9"/>
    <w:rsid w:val="007D3ACB"/>
    <w:rsid w:val="007D4008"/>
    <w:rsid w:val="007D4126"/>
    <w:rsid w:val="007D42DB"/>
    <w:rsid w:val="007D4947"/>
    <w:rsid w:val="007D498A"/>
    <w:rsid w:val="007D4999"/>
    <w:rsid w:val="007D4A91"/>
    <w:rsid w:val="007D4D9D"/>
    <w:rsid w:val="007D4F3C"/>
    <w:rsid w:val="007D4F53"/>
    <w:rsid w:val="007D5067"/>
    <w:rsid w:val="007D5313"/>
    <w:rsid w:val="007D554D"/>
    <w:rsid w:val="007D59C8"/>
    <w:rsid w:val="007D5AA2"/>
    <w:rsid w:val="007D5CB7"/>
    <w:rsid w:val="007D5FA5"/>
    <w:rsid w:val="007D60D5"/>
    <w:rsid w:val="007D6299"/>
    <w:rsid w:val="007D646A"/>
    <w:rsid w:val="007D652A"/>
    <w:rsid w:val="007D65D7"/>
    <w:rsid w:val="007D6673"/>
    <w:rsid w:val="007D690E"/>
    <w:rsid w:val="007D69DE"/>
    <w:rsid w:val="007D6CB0"/>
    <w:rsid w:val="007D750C"/>
    <w:rsid w:val="007D77CC"/>
    <w:rsid w:val="007D7A8D"/>
    <w:rsid w:val="007D7E34"/>
    <w:rsid w:val="007E00B5"/>
    <w:rsid w:val="007E02A5"/>
    <w:rsid w:val="007E03B9"/>
    <w:rsid w:val="007E080E"/>
    <w:rsid w:val="007E0A1B"/>
    <w:rsid w:val="007E0BDE"/>
    <w:rsid w:val="007E0C76"/>
    <w:rsid w:val="007E0EEF"/>
    <w:rsid w:val="007E0FC8"/>
    <w:rsid w:val="007E113F"/>
    <w:rsid w:val="007E13C1"/>
    <w:rsid w:val="007E15F6"/>
    <w:rsid w:val="007E17B1"/>
    <w:rsid w:val="007E186B"/>
    <w:rsid w:val="007E192E"/>
    <w:rsid w:val="007E1F5B"/>
    <w:rsid w:val="007E24E0"/>
    <w:rsid w:val="007E2520"/>
    <w:rsid w:val="007E2612"/>
    <w:rsid w:val="007E2757"/>
    <w:rsid w:val="007E2AF4"/>
    <w:rsid w:val="007E2B8C"/>
    <w:rsid w:val="007E2DA8"/>
    <w:rsid w:val="007E34A9"/>
    <w:rsid w:val="007E3BA0"/>
    <w:rsid w:val="007E44E4"/>
    <w:rsid w:val="007E4648"/>
    <w:rsid w:val="007E4683"/>
    <w:rsid w:val="007E46D8"/>
    <w:rsid w:val="007E4734"/>
    <w:rsid w:val="007E490B"/>
    <w:rsid w:val="007E495D"/>
    <w:rsid w:val="007E503C"/>
    <w:rsid w:val="007E545C"/>
    <w:rsid w:val="007E549C"/>
    <w:rsid w:val="007E5516"/>
    <w:rsid w:val="007E5638"/>
    <w:rsid w:val="007E5817"/>
    <w:rsid w:val="007E5B52"/>
    <w:rsid w:val="007E5C60"/>
    <w:rsid w:val="007E5D54"/>
    <w:rsid w:val="007E5E86"/>
    <w:rsid w:val="007E639D"/>
    <w:rsid w:val="007E68CB"/>
    <w:rsid w:val="007E6929"/>
    <w:rsid w:val="007E6BEC"/>
    <w:rsid w:val="007E6C16"/>
    <w:rsid w:val="007E6DBD"/>
    <w:rsid w:val="007E7181"/>
    <w:rsid w:val="007E71B4"/>
    <w:rsid w:val="007E74D4"/>
    <w:rsid w:val="007E74E2"/>
    <w:rsid w:val="007E7626"/>
    <w:rsid w:val="007E77EA"/>
    <w:rsid w:val="007E79C5"/>
    <w:rsid w:val="007E7E06"/>
    <w:rsid w:val="007E7E22"/>
    <w:rsid w:val="007E7E25"/>
    <w:rsid w:val="007F015E"/>
    <w:rsid w:val="007F0355"/>
    <w:rsid w:val="007F03A7"/>
    <w:rsid w:val="007F03BA"/>
    <w:rsid w:val="007F051C"/>
    <w:rsid w:val="007F0803"/>
    <w:rsid w:val="007F0A24"/>
    <w:rsid w:val="007F0ABF"/>
    <w:rsid w:val="007F1364"/>
    <w:rsid w:val="007F1621"/>
    <w:rsid w:val="007F1923"/>
    <w:rsid w:val="007F1BDF"/>
    <w:rsid w:val="007F20FA"/>
    <w:rsid w:val="007F214F"/>
    <w:rsid w:val="007F215B"/>
    <w:rsid w:val="007F21D7"/>
    <w:rsid w:val="007F232C"/>
    <w:rsid w:val="007F2675"/>
    <w:rsid w:val="007F284B"/>
    <w:rsid w:val="007F2A1E"/>
    <w:rsid w:val="007F33A7"/>
    <w:rsid w:val="007F3444"/>
    <w:rsid w:val="007F3653"/>
    <w:rsid w:val="007F3B8B"/>
    <w:rsid w:val="007F3C23"/>
    <w:rsid w:val="007F3C7E"/>
    <w:rsid w:val="007F3C9A"/>
    <w:rsid w:val="007F3CD6"/>
    <w:rsid w:val="007F42C0"/>
    <w:rsid w:val="007F4452"/>
    <w:rsid w:val="007F47FA"/>
    <w:rsid w:val="007F4893"/>
    <w:rsid w:val="007F4A05"/>
    <w:rsid w:val="007F4A9E"/>
    <w:rsid w:val="007F4AE9"/>
    <w:rsid w:val="007F4B1E"/>
    <w:rsid w:val="007F500B"/>
    <w:rsid w:val="007F51D1"/>
    <w:rsid w:val="007F5231"/>
    <w:rsid w:val="007F52C3"/>
    <w:rsid w:val="007F5465"/>
    <w:rsid w:val="007F551C"/>
    <w:rsid w:val="007F555C"/>
    <w:rsid w:val="007F5850"/>
    <w:rsid w:val="007F592C"/>
    <w:rsid w:val="007F5A0F"/>
    <w:rsid w:val="007F5AE1"/>
    <w:rsid w:val="007F5C0C"/>
    <w:rsid w:val="007F5C55"/>
    <w:rsid w:val="007F5C5F"/>
    <w:rsid w:val="007F5CB1"/>
    <w:rsid w:val="007F61D5"/>
    <w:rsid w:val="007F61EC"/>
    <w:rsid w:val="007F632A"/>
    <w:rsid w:val="007F667C"/>
    <w:rsid w:val="007F66B9"/>
    <w:rsid w:val="007F6F4C"/>
    <w:rsid w:val="007F712A"/>
    <w:rsid w:val="007F72C2"/>
    <w:rsid w:val="007F73FB"/>
    <w:rsid w:val="007F75B1"/>
    <w:rsid w:val="007F7611"/>
    <w:rsid w:val="007F76B5"/>
    <w:rsid w:val="007F7A4F"/>
    <w:rsid w:val="007F7BC7"/>
    <w:rsid w:val="007F7CE9"/>
    <w:rsid w:val="007F7D37"/>
    <w:rsid w:val="007F7D6A"/>
    <w:rsid w:val="007F7DA9"/>
    <w:rsid w:val="008000C9"/>
    <w:rsid w:val="0080010A"/>
    <w:rsid w:val="0080017B"/>
    <w:rsid w:val="008002C2"/>
    <w:rsid w:val="00800585"/>
    <w:rsid w:val="008006FA"/>
    <w:rsid w:val="008008AA"/>
    <w:rsid w:val="00800BA2"/>
    <w:rsid w:val="00800E6B"/>
    <w:rsid w:val="008012A0"/>
    <w:rsid w:val="008012D8"/>
    <w:rsid w:val="008013F4"/>
    <w:rsid w:val="0080143C"/>
    <w:rsid w:val="008018E8"/>
    <w:rsid w:val="00801CB7"/>
    <w:rsid w:val="00801D8B"/>
    <w:rsid w:val="00801E12"/>
    <w:rsid w:val="00801E7F"/>
    <w:rsid w:val="008024C2"/>
    <w:rsid w:val="00802661"/>
    <w:rsid w:val="0080273E"/>
    <w:rsid w:val="00802CE5"/>
    <w:rsid w:val="00802D1D"/>
    <w:rsid w:val="00803108"/>
    <w:rsid w:val="0080319C"/>
    <w:rsid w:val="00803549"/>
    <w:rsid w:val="00803733"/>
    <w:rsid w:val="00803783"/>
    <w:rsid w:val="008037BC"/>
    <w:rsid w:val="00803940"/>
    <w:rsid w:val="00803B86"/>
    <w:rsid w:val="00804551"/>
    <w:rsid w:val="008046C1"/>
    <w:rsid w:val="00804B46"/>
    <w:rsid w:val="00804D76"/>
    <w:rsid w:val="00804DF7"/>
    <w:rsid w:val="00804ED8"/>
    <w:rsid w:val="00804FC7"/>
    <w:rsid w:val="0080503C"/>
    <w:rsid w:val="008050BC"/>
    <w:rsid w:val="0080516B"/>
    <w:rsid w:val="00805480"/>
    <w:rsid w:val="00805885"/>
    <w:rsid w:val="008059F5"/>
    <w:rsid w:val="00805D95"/>
    <w:rsid w:val="00805DCB"/>
    <w:rsid w:val="00805E59"/>
    <w:rsid w:val="008060A9"/>
    <w:rsid w:val="008064C0"/>
    <w:rsid w:val="00806680"/>
    <w:rsid w:val="00806A11"/>
    <w:rsid w:val="00806B0F"/>
    <w:rsid w:val="00806BC1"/>
    <w:rsid w:val="008072BF"/>
    <w:rsid w:val="00807DB1"/>
    <w:rsid w:val="00810156"/>
    <w:rsid w:val="0081021C"/>
    <w:rsid w:val="00810299"/>
    <w:rsid w:val="00810345"/>
    <w:rsid w:val="008104A7"/>
    <w:rsid w:val="008106AA"/>
    <w:rsid w:val="00810AA7"/>
    <w:rsid w:val="00810BF2"/>
    <w:rsid w:val="00810CB2"/>
    <w:rsid w:val="00810D6B"/>
    <w:rsid w:val="00810DBB"/>
    <w:rsid w:val="008114EC"/>
    <w:rsid w:val="0081154E"/>
    <w:rsid w:val="008115A4"/>
    <w:rsid w:val="00811680"/>
    <w:rsid w:val="00811921"/>
    <w:rsid w:val="00811C73"/>
    <w:rsid w:val="00811CBC"/>
    <w:rsid w:val="00811D8E"/>
    <w:rsid w:val="00811F85"/>
    <w:rsid w:val="008122C3"/>
    <w:rsid w:val="00812674"/>
    <w:rsid w:val="00812A2D"/>
    <w:rsid w:val="00812EF5"/>
    <w:rsid w:val="00812F8E"/>
    <w:rsid w:val="008130A8"/>
    <w:rsid w:val="00813245"/>
    <w:rsid w:val="00813358"/>
    <w:rsid w:val="008134F0"/>
    <w:rsid w:val="008134FA"/>
    <w:rsid w:val="0081375B"/>
    <w:rsid w:val="00813A62"/>
    <w:rsid w:val="00813ACD"/>
    <w:rsid w:val="00813BC6"/>
    <w:rsid w:val="00813D7C"/>
    <w:rsid w:val="00813E15"/>
    <w:rsid w:val="00814362"/>
    <w:rsid w:val="00814625"/>
    <w:rsid w:val="0081501B"/>
    <w:rsid w:val="008159CF"/>
    <w:rsid w:val="00815A6C"/>
    <w:rsid w:val="00815CF2"/>
    <w:rsid w:val="00815DF0"/>
    <w:rsid w:val="008161E5"/>
    <w:rsid w:val="00816349"/>
    <w:rsid w:val="008164DB"/>
    <w:rsid w:val="00816A91"/>
    <w:rsid w:val="00816D6D"/>
    <w:rsid w:val="00816DCC"/>
    <w:rsid w:val="00816F25"/>
    <w:rsid w:val="00816F7A"/>
    <w:rsid w:val="0081707F"/>
    <w:rsid w:val="0081715A"/>
    <w:rsid w:val="0081742A"/>
    <w:rsid w:val="00817626"/>
    <w:rsid w:val="008178A3"/>
    <w:rsid w:val="008178B0"/>
    <w:rsid w:val="00817FEB"/>
    <w:rsid w:val="008202FE"/>
    <w:rsid w:val="008203D9"/>
    <w:rsid w:val="008207DA"/>
    <w:rsid w:val="008209A4"/>
    <w:rsid w:val="008209FD"/>
    <w:rsid w:val="00820AE9"/>
    <w:rsid w:val="00820B56"/>
    <w:rsid w:val="00820BFE"/>
    <w:rsid w:val="00820CD7"/>
    <w:rsid w:val="00820E3F"/>
    <w:rsid w:val="00821279"/>
    <w:rsid w:val="008212D0"/>
    <w:rsid w:val="008215BD"/>
    <w:rsid w:val="0082160F"/>
    <w:rsid w:val="00821A1E"/>
    <w:rsid w:val="00821A51"/>
    <w:rsid w:val="00821A96"/>
    <w:rsid w:val="00821B78"/>
    <w:rsid w:val="00821BED"/>
    <w:rsid w:val="00821C0E"/>
    <w:rsid w:val="00821D6C"/>
    <w:rsid w:val="00821E06"/>
    <w:rsid w:val="00821FDE"/>
    <w:rsid w:val="0082208C"/>
    <w:rsid w:val="008221BA"/>
    <w:rsid w:val="00822345"/>
    <w:rsid w:val="0082248C"/>
    <w:rsid w:val="008226C7"/>
    <w:rsid w:val="00822D95"/>
    <w:rsid w:val="0082330A"/>
    <w:rsid w:val="008235AC"/>
    <w:rsid w:val="00823C24"/>
    <w:rsid w:val="00823F1D"/>
    <w:rsid w:val="00823F72"/>
    <w:rsid w:val="00823FE9"/>
    <w:rsid w:val="008240EE"/>
    <w:rsid w:val="008246FB"/>
    <w:rsid w:val="008247C4"/>
    <w:rsid w:val="008249E2"/>
    <w:rsid w:val="00824DBD"/>
    <w:rsid w:val="00824DFA"/>
    <w:rsid w:val="00824E2F"/>
    <w:rsid w:val="00824EAA"/>
    <w:rsid w:val="00825238"/>
    <w:rsid w:val="0082529F"/>
    <w:rsid w:val="0082532F"/>
    <w:rsid w:val="00825591"/>
    <w:rsid w:val="0082567B"/>
    <w:rsid w:val="0082568A"/>
    <w:rsid w:val="00825700"/>
    <w:rsid w:val="00825AF0"/>
    <w:rsid w:val="00825C72"/>
    <w:rsid w:val="0082604B"/>
    <w:rsid w:val="0082640D"/>
    <w:rsid w:val="0082641C"/>
    <w:rsid w:val="0082668F"/>
    <w:rsid w:val="00826898"/>
    <w:rsid w:val="00826918"/>
    <w:rsid w:val="00826AF3"/>
    <w:rsid w:val="00826E89"/>
    <w:rsid w:val="00827615"/>
    <w:rsid w:val="008279D7"/>
    <w:rsid w:val="00827AB0"/>
    <w:rsid w:val="00827C3D"/>
    <w:rsid w:val="00830428"/>
    <w:rsid w:val="0083044C"/>
    <w:rsid w:val="00830514"/>
    <w:rsid w:val="0083051F"/>
    <w:rsid w:val="008306E8"/>
    <w:rsid w:val="0083076C"/>
    <w:rsid w:val="008307A3"/>
    <w:rsid w:val="0083084C"/>
    <w:rsid w:val="00830899"/>
    <w:rsid w:val="00830E07"/>
    <w:rsid w:val="00830F41"/>
    <w:rsid w:val="00831126"/>
    <w:rsid w:val="00831363"/>
    <w:rsid w:val="00831566"/>
    <w:rsid w:val="008316DE"/>
    <w:rsid w:val="00831812"/>
    <w:rsid w:val="008318C6"/>
    <w:rsid w:val="008318E9"/>
    <w:rsid w:val="0083190B"/>
    <w:rsid w:val="00831AAB"/>
    <w:rsid w:val="00831C63"/>
    <w:rsid w:val="00831F9B"/>
    <w:rsid w:val="00832057"/>
    <w:rsid w:val="008322B6"/>
    <w:rsid w:val="00832406"/>
    <w:rsid w:val="0083261D"/>
    <w:rsid w:val="00832826"/>
    <w:rsid w:val="008328C4"/>
    <w:rsid w:val="0083293F"/>
    <w:rsid w:val="00832B14"/>
    <w:rsid w:val="00832B70"/>
    <w:rsid w:val="00832B84"/>
    <w:rsid w:val="0083306A"/>
    <w:rsid w:val="00833620"/>
    <w:rsid w:val="00833BF1"/>
    <w:rsid w:val="00833CDF"/>
    <w:rsid w:val="00833D4B"/>
    <w:rsid w:val="00834088"/>
    <w:rsid w:val="008342F8"/>
    <w:rsid w:val="008345A9"/>
    <w:rsid w:val="008349C5"/>
    <w:rsid w:val="00834D45"/>
    <w:rsid w:val="00835368"/>
    <w:rsid w:val="008353F2"/>
    <w:rsid w:val="008354FB"/>
    <w:rsid w:val="008355FD"/>
    <w:rsid w:val="008356A6"/>
    <w:rsid w:val="00835988"/>
    <w:rsid w:val="00835B2B"/>
    <w:rsid w:val="00835D21"/>
    <w:rsid w:val="00835D3B"/>
    <w:rsid w:val="00835F28"/>
    <w:rsid w:val="00835F38"/>
    <w:rsid w:val="00835F80"/>
    <w:rsid w:val="00836020"/>
    <w:rsid w:val="00836087"/>
    <w:rsid w:val="0083630B"/>
    <w:rsid w:val="008363CD"/>
    <w:rsid w:val="008366A4"/>
    <w:rsid w:val="00836B8C"/>
    <w:rsid w:val="00836C50"/>
    <w:rsid w:val="00836CF9"/>
    <w:rsid w:val="00836FE6"/>
    <w:rsid w:val="008370AD"/>
    <w:rsid w:val="008371C6"/>
    <w:rsid w:val="00837204"/>
    <w:rsid w:val="00837378"/>
    <w:rsid w:val="0083753D"/>
    <w:rsid w:val="008377AA"/>
    <w:rsid w:val="00837B13"/>
    <w:rsid w:val="00837B46"/>
    <w:rsid w:val="00837D11"/>
    <w:rsid w:val="00837DCF"/>
    <w:rsid w:val="00837DDA"/>
    <w:rsid w:val="00837FBC"/>
    <w:rsid w:val="00840714"/>
    <w:rsid w:val="008407DD"/>
    <w:rsid w:val="008407DF"/>
    <w:rsid w:val="00840B39"/>
    <w:rsid w:val="00840C3C"/>
    <w:rsid w:val="00841170"/>
    <w:rsid w:val="0084124F"/>
    <w:rsid w:val="00841321"/>
    <w:rsid w:val="0084159A"/>
    <w:rsid w:val="00841B35"/>
    <w:rsid w:val="00841D2F"/>
    <w:rsid w:val="00841D82"/>
    <w:rsid w:val="00841E6C"/>
    <w:rsid w:val="00841F86"/>
    <w:rsid w:val="00841FEA"/>
    <w:rsid w:val="00842113"/>
    <w:rsid w:val="0084220D"/>
    <w:rsid w:val="008425D6"/>
    <w:rsid w:val="008427DD"/>
    <w:rsid w:val="008429D6"/>
    <w:rsid w:val="00842AD7"/>
    <w:rsid w:val="00842B6A"/>
    <w:rsid w:val="00842CD0"/>
    <w:rsid w:val="0084305E"/>
    <w:rsid w:val="0084330F"/>
    <w:rsid w:val="0084361F"/>
    <w:rsid w:val="00843757"/>
    <w:rsid w:val="008438DF"/>
    <w:rsid w:val="008439DC"/>
    <w:rsid w:val="00843A5C"/>
    <w:rsid w:val="00843C1C"/>
    <w:rsid w:val="00843DAA"/>
    <w:rsid w:val="00843EDA"/>
    <w:rsid w:val="00843F18"/>
    <w:rsid w:val="00843F8C"/>
    <w:rsid w:val="008441E2"/>
    <w:rsid w:val="008442A6"/>
    <w:rsid w:val="008443A8"/>
    <w:rsid w:val="0084441F"/>
    <w:rsid w:val="008445FB"/>
    <w:rsid w:val="00844906"/>
    <w:rsid w:val="00844AF8"/>
    <w:rsid w:val="00844D5E"/>
    <w:rsid w:val="00844E13"/>
    <w:rsid w:val="008451D7"/>
    <w:rsid w:val="0084547C"/>
    <w:rsid w:val="008456AC"/>
    <w:rsid w:val="008457E3"/>
    <w:rsid w:val="00845ADD"/>
    <w:rsid w:val="00845DF1"/>
    <w:rsid w:val="00845E2B"/>
    <w:rsid w:val="008461C3"/>
    <w:rsid w:val="00846262"/>
    <w:rsid w:val="008463EA"/>
    <w:rsid w:val="008464E8"/>
    <w:rsid w:val="00846A9E"/>
    <w:rsid w:val="00846F1A"/>
    <w:rsid w:val="00846FB1"/>
    <w:rsid w:val="00847260"/>
    <w:rsid w:val="0084728A"/>
    <w:rsid w:val="008472E4"/>
    <w:rsid w:val="00847339"/>
    <w:rsid w:val="0084734F"/>
    <w:rsid w:val="008475C5"/>
    <w:rsid w:val="00847AC0"/>
    <w:rsid w:val="00847C96"/>
    <w:rsid w:val="00847E12"/>
    <w:rsid w:val="00847F78"/>
    <w:rsid w:val="00850384"/>
    <w:rsid w:val="00850629"/>
    <w:rsid w:val="00850665"/>
    <w:rsid w:val="008508F3"/>
    <w:rsid w:val="00850B94"/>
    <w:rsid w:val="00850BCE"/>
    <w:rsid w:val="00850C51"/>
    <w:rsid w:val="00850C8D"/>
    <w:rsid w:val="00850CD1"/>
    <w:rsid w:val="00850E94"/>
    <w:rsid w:val="00850EF9"/>
    <w:rsid w:val="00851694"/>
    <w:rsid w:val="008519BE"/>
    <w:rsid w:val="00851C5B"/>
    <w:rsid w:val="00851F28"/>
    <w:rsid w:val="00852194"/>
    <w:rsid w:val="00852B10"/>
    <w:rsid w:val="00852E70"/>
    <w:rsid w:val="008530E1"/>
    <w:rsid w:val="008530E2"/>
    <w:rsid w:val="008531C2"/>
    <w:rsid w:val="008531ED"/>
    <w:rsid w:val="00853B33"/>
    <w:rsid w:val="00853C04"/>
    <w:rsid w:val="00853CF8"/>
    <w:rsid w:val="00854459"/>
    <w:rsid w:val="008545ED"/>
    <w:rsid w:val="00854856"/>
    <w:rsid w:val="0085493F"/>
    <w:rsid w:val="00854997"/>
    <w:rsid w:val="00854F49"/>
    <w:rsid w:val="00855020"/>
    <w:rsid w:val="00855024"/>
    <w:rsid w:val="0085537E"/>
    <w:rsid w:val="0085546E"/>
    <w:rsid w:val="00855490"/>
    <w:rsid w:val="0085588F"/>
    <w:rsid w:val="008559DD"/>
    <w:rsid w:val="00855A7B"/>
    <w:rsid w:val="00855DA0"/>
    <w:rsid w:val="00855DA5"/>
    <w:rsid w:val="00855DA9"/>
    <w:rsid w:val="00856388"/>
    <w:rsid w:val="00856476"/>
    <w:rsid w:val="0085681B"/>
    <w:rsid w:val="00856C7D"/>
    <w:rsid w:val="008572C7"/>
    <w:rsid w:val="00857495"/>
    <w:rsid w:val="00857542"/>
    <w:rsid w:val="00857962"/>
    <w:rsid w:val="00857965"/>
    <w:rsid w:val="00857B79"/>
    <w:rsid w:val="00857B8C"/>
    <w:rsid w:val="00860028"/>
    <w:rsid w:val="0086014F"/>
    <w:rsid w:val="00860823"/>
    <w:rsid w:val="00860AFD"/>
    <w:rsid w:val="00860B82"/>
    <w:rsid w:val="00860D46"/>
    <w:rsid w:val="00860F39"/>
    <w:rsid w:val="008611A6"/>
    <w:rsid w:val="00861275"/>
    <w:rsid w:val="00861713"/>
    <w:rsid w:val="008619D6"/>
    <w:rsid w:val="00861CD4"/>
    <w:rsid w:val="00861D77"/>
    <w:rsid w:val="00861DE1"/>
    <w:rsid w:val="008620E2"/>
    <w:rsid w:val="0086220E"/>
    <w:rsid w:val="00862240"/>
    <w:rsid w:val="00862311"/>
    <w:rsid w:val="008624A3"/>
    <w:rsid w:val="0086259A"/>
    <w:rsid w:val="0086290C"/>
    <w:rsid w:val="00862B8F"/>
    <w:rsid w:val="00862EE4"/>
    <w:rsid w:val="00862F3D"/>
    <w:rsid w:val="0086300E"/>
    <w:rsid w:val="00863207"/>
    <w:rsid w:val="008638C0"/>
    <w:rsid w:val="00863C84"/>
    <w:rsid w:val="00863D52"/>
    <w:rsid w:val="00863EEC"/>
    <w:rsid w:val="00863EF0"/>
    <w:rsid w:val="008641B6"/>
    <w:rsid w:val="008641FD"/>
    <w:rsid w:val="00864267"/>
    <w:rsid w:val="008645EB"/>
    <w:rsid w:val="0086474E"/>
    <w:rsid w:val="00864823"/>
    <w:rsid w:val="00864E40"/>
    <w:rsid w:val="00865152"/>
    <w:rsid w:val="0086528A"/>
    <w:rsid w:val="008653EB"/>
    <w:rsid w:val="0086566C"/>
    <w:rsid w:val="008656D9"/>
    <w:rsid w:val="008657B5"/>
    <w:rsid w:val="00865827"/>
    <w:rsid w:val="00865AA7"/>
    <w:rsid w:val="00865DCC"/>
    <w:rsid w:val="008663E5"/>
    <w:rsid w:val="00866959"/>
    <w:rsid w:val="00866BE3"/>
    <w:rsid w:val="00866C68"/>
    <w:rsid w:val="008670EC"/>
    <w:rsid w:val="0086725A"/>
    <w:rsid w:val="008675CE"/>
    <w:rsid w:val="0086761C"/>
    <w:rsid w:val="0087023B"/>
    <w:rsid w:val="00870293"/>
    <w:rsid w:val="00870297"/>
    <w:rsid w:val="0087066D"/>
    <w:rsid w:val="008707AB"/>
    <w:rsid w:val="0087086A"/>
    <w:rsid w:val="00870B08"/>
    <w:rsid w:val="00870C76"/>
    <w:rsid w:val="0087113F"/>
    <w:rsid w:val="00871452"/>
    <w:rsid w:val="00871476"/>
    <w:rsid w:val="0087166A"/>
    <w:rsid w:val="00871924"/>
    <w:rsid w:val="00871A39"/>
    <w:rsid w:val="00871A6C"/>
    <w:rsid w:val="00871CDB"/>
    <w:rsid w:val="00871D9F"/>
    <w:rsid w:val="00871E77"/>
    <w:rsid w:val="00871F54"/>
    <w:rsid w:val="008724A7"/>
    <w:rsid w:val="008728E5"/>
    <w:rsid w:val="00872B8B"/>
    <w:rsid w:val="00872BD6"/>
    <w:rsid w:val="00872FDA"/>
    <w:rsid w:val="008732DC"/>
    <w:rsid w:val="008733BD"/>
    <w:rsid w:val="00873594"/>
    <w:rsid w:val="008737D7"/>
    <w:rsid w:val="0087388B"/>
    <w:rsid w:val="0087392A"/>
    <w:rsid w:val="00873DD8"/>
    <w:rsid w:val="00874331"/>
    <w:rsid w:val="00874496"/>
    <w:rsid w:val="008746C8"/>
    <w:rsid w:val="0087482A"/>
    <w:rsid w:val="008749A0"/>
    <w:rsid w:val="008749AC"/>
    <w:rsid w:val="00874C28"/>
    <w:rsid w:val="00874CAA"/>
    <w:rsid w:val="00874FD6"/>
    <w:rsid w:val="00875004"/>
    <w:rsid w:val="00875015"/>
    <w:rsid w:val="008750C2"/>
    <w:rsid w:val="0087513C"/>
    <w:rsid w:val="0087556B"/>
    <w:rsid w:val="00875722"/>
    <w:rsid w:val="00875B3E"/>
    <w:rsid w:val="0087601D"/>
    <w:rsid w:val="00876132"/>
    <w:rsid w:val="0087618A"/>
    <w:rsid w:val="0087675E"/>
    <w:rsid w:val="0087680D"/>
    <w:rsid w:val="00876A3A"/>
    <w:rsid w:val="00877238"/>
    <w:rsid w:val="0087729A"/>
    <w:rsid w:val="00877A3C"/>
    <w:rsid w:val="00877B29"/>
    <w:rsid w:val="00877B72"/>
    <w:rsid w:val="00877CE9"/>
    <w:rsid w:val="00877D19"/>
    <w:rsid w:val="00877D46"/>
    <w:rsid w:val="00877DAD"/>
    <w:rsid w:val="00877E2B"/>
    <w:rsid w:val="00877F9D"/>
    <w:rsid w:val="0088010B"/>
    <w:rsid w:val="0088012A"/>
    <w:rsid w:val="00880135"/>
    <w:rsid w:val="008801B7"/>
    <w:rsid w:val="0088021F"/>
    <w:rsid w:val="0088034D"/>
    <w:rsid w:val="008803D8"/>
    <w:rsid w:val="00880411"/>
    <w:rsid w:val="008805A5"/>
    <w:rsid w:val="0088061C"/>
    <w:rsid w:val="00880845"/>
    <w:rsid w:val="008808ED"/>
    <w:rsid w:val="00880D35"/>
    <w:rsid w:val="0088120F"/>
    <w:rsid w:val="0088131B"/>
    <w:rsid w:val="0088138E"/>
    <w:rsid w:val="008813F2"/>
    <w:rsid w:val="00881BE4"/>
    <w:rsid w:val="00881D2D"/>
    <w:rsid w:val="00881F61"/>
    <w:rsid w:val="0088218C"/>
    <w:rsid w:val="00882517"/>
    <w:rsid w:val="00882542"/>
    <w:rsid w:val="0088261B"/>
    <w:rsid w:val="00882AE3"/>
    <w:rsid w:val="008836CD"/>
    <w:rsid w:val="0088396C"/>
    <w:rsid w:val="00883A65"/>
    <w:rsid w:val="00883D7F"/>
    <w:rsid w:val="00883FD9"/>
    <w:rsid w:val="00884788"/>
    <w:rsid w:val="00884839"/>
    <w:rsid w:val="00884D2D"/>
    <w:rsid w:val="00884ECE"/>
    <w:rsid w:val="00884F28"/>
    <w:rsid w:val="00885495"/>
    <w:rsid w:val="008856C2"/>
    <w:rsid w:val="00885AE5"/>
    <w:rsid w:val="00886056"/>
    <w:rsid w:val="00886191"/>
    <w:rsid w:val="00886232"/>
    <w:rsid w:val="008862B1"/>
    <w:rsid w:val="008863FD"/>
    <w:rsid w:val="008866CD"/>
    <w:rsid w:val="00886C93"/>
    <w:rsid w:val="00886CA7"/>
    <w:rsid w:val="008870AB"/>
    <w:rsid w:val="00887307"/>
    <w:rsid w:val="00887384"/>
    <w:rsid w:val="0088755A"/>
    <w:rsid w:val="00887EA8"/>
    <w:rsid w:val="00890277"/>
    <w:rsid w:val="00890562"/>
    <w:rsid w:val="00890776"/>
    <w:rsid w:val="00890BB0"/>
    <w:rsid w:val="00890C32"/>
    <w:rsid w:val="008912C7"/>
    <w:rsid w:val="008914CE"/>
    <w:rsid w:val="00891506"/>
    <w:rsid w:val="0089159F"/>
    <w:rsid w:val="00891B4D"/>
    <w:rsid w:val="00891BCC"/>
    <w:rsid w:val="00891C0C"/>
    <w:rsid w:val="0089230F"/>
    <w:rsid w:val="00892421"/>
    <w:rsid w:val="0089259C"/>
    <w:rsid w:val="00892769"/>
    <w:rsid w:val="00892BB6"/>
    <w:rsid w:val="00893067"/>
    <w:rsid w:val="008930D0"/>
    <w:rsid w:val="008930FD"/>
    <w:rsid w:val="00893388"/>
    <w:rsid w:val="00893543"/>
    <w:rsid w:val="008938C9"/>
    <w:rsid w:val="00893BEA"/>
    <w:rsid w:val="00893D44"/>
    <w:rsid w:val="00893F00"/>
    <w:rsid w:val="00894212"/>
    <w:rsid w:val="0089425B"/>
    <w:rsid w:val="00894308"/>
    <w:rsid w:val="0089443C"/>
    <w:rsid w:val="00894C01"/>
    <w:rsid w:val="00894C79"/>
    <w:rsid w:val="00894DB7"/>
    <w:rsid w:val="00895164"/>
    <w:rsid w:val="008956F5"/>
    <w:rsid w:val="00895A0D"/>
    <w:rsid w:val="00896251"/>
    <w:rsid w:val="00896431"/>
    <w:rsid w:val="00896444"/>
    <w:rsid w:val="00896534"/>
    <w:rsid w:val="00896547"/>
    <w:rsid w:val="008965C6"/>
    <w:rsid w:val="00896914"/>
    <w:rsid w:val="0089692C"/>
    <w:rsid w:val="00896B28"/>
    <w:rsid w:val="00896F05"/>
    <w:rsid w:val="00896F89"/>
    <w:rsid w:val="00897163"/>
    <w:rsid w:val="0089746E"/>
    <w:rsid w:val="00897867"/>
    <w:rsid w:val="008978F8"/>
    <w:rsid w:val="0089792E"/>
    <w:rsid w:val="008979E8"/>
    <w:rsid w:val="00897E45"/>
    <w:rsid w:val="00897FB3"/>
    <w:rsid w:val="00897FBC"/>
    <w:rsid w:val="008A033E"/>
    <w:rsid w:val="008A038B"/>
    <w:rsid w:val="008A05F4"/>
    <w:rsid w:val="008A08C6"/>
    <w:rsid w:val="008A0994"/>
    <w:rsid w:val="008A0C43"/>
    <w:rsid w:val="008A0DE2"/>
    <w:rsid w:val="008A0E58"/>
    <w:rsid w:val="008A0E73"/>
    <w:rsid w:val="008A10CD"/>
    <w:rsid w:val="008A1165"/>
    <w:rsid w:val="008A1449"/>
    <w:rsid w:val="008A156B"/>
    <w:rsid w:val="008A1C2C"/>
    <w:rsid w:val="008A1D8D"/>
    <w:rsid w:val="008A2023"/>
    <w:rsid w:val="008A2227"/>
    <w:rsid w:val="008A2297"/>
    <w:rsid w:val="008A22F4"/>
    <w:rsid w:val="008A2327"/>
    <w:rsid w:val="008A27FC"/>
    <w:rsid w:val="008A2924"/>
    <w:rsid w:val="008A2932"/>
    <w:rsid w:val="008A2A16"/>
    <w:rsid w:val="008A2E9A"/>
    <w:rsid w:val="008A30E4"/>
    <w:rsid w:val="008A336B"/>
    <w:rsid w:val="008A33D3"/>
    <w:rsid w:val="008A3567"/>
    <w:rsid w:val="008A3870"/>
    <w:rsid w:val="008A38B2"/>
    <w:rsid w:val="008A3C95"/>
    <w:rsid w:val="008A3D92"/>
    <w:rsid w:val="008A3E3F"/>
    <w:rsid w:val="008A3F1D"/>
    <w:rsid w:val="008A40FE"/>
    <w:rsid w:val="008A413C"/>
    <w:rsid w:val="008A43CB"/>
    <w:rsid w:val="008A43DD"/>
    <w:rsid w:val="008A447B"/>
    <w:rsid w:val="008A4607"/>
    <w:rsid w:val="008A461B"/>
    <w:rsid w:val="008A46A1"/>
    <w:rsid w:val="008A47D7"/>
    <w:rsid w:val="008A48EB"/>
    <w:rsid w:val="008A4B50"/>
    <w:rsid w:val="008A4C44"/>
    <w:rsid w:val="008A50A2"/>
    <w:rsid w:val="008A5228"/>
    <w:rsid w:val="008A53E4"/>
    <w:rsid w:val="008A59C3"/>
    <w:rsid w:val="008A5A4F"/>
    <w:rsid w:val="008A5BB1"/>
    <w:rsid w:val="008A5CE0"/>
    <w:rsid w:val="008A6083"/>
    <w:rsid w:val="008A6134"/>
    <w:rsid w:val="008A63FE"/>
    <w:rsid w:val="008A6641"/>
    <w:rsid w:val="008A665B"/>
    <w:rsid w:val="008A66C5"/>
    <w:rsid w:val="008A66F3"/>
    <w:rsid w:val="008A6C56"/>
    <w:rsid w:val="008A6F74"/>
    <w:rsid w:val="008A72BA"/>
    <w:rsid w:val="008A7533"/>
    <w:rsid w:val="008A763E"/>
    <w:rsid w:val="008A7683"/>
    <w:rsid w:val="008A7820"/>
    <w:rsid w:val="008A7862"/>
    <w:rsid w:val="008A79BE"/>
    <w:rsid w:val="008A7BB6"/>
    <w:rsid w:val="008A7BE9"/>
    <w:rsid w:val="008A7C8B"/>
    <w:rsid w:val="008A7DBD"/>
    <w:rsid w:val="008B0058"/>
    <w:rsid w:val="008B007A"/>
    <w:rsid w:val="008B00D4"/>
    <w:rsid w:val="008B03C2"/>
    <w:rsid w:val="008B0538"/>
    <w:rsid w:val="008B0557"/>
    <w:rsid w:val="008B0BCA"/>
    <w:rsid w:val="008B17EA"/>
    <w:rsid w:val="008B1A35"/>
    <w:rsid w:val="008B1C1D"/>
    <w:rsid w:val="008B1E74"/>
    <w:rsid w:val="008B1EAF"/>
    <w:rsid w:val="008B1EEF"/>
    <w:rsid w:val="008B1F13"/>
    <w:rsid w:val="008B2320"/>
    <w:rsid w:val="008B2483"/>
    <w:rsid w:val="008B24FB"/>
    <w:rsid w:val="008B251E"/>
    <w:rsid w:val="008B26EA"/>
    <w:rsid w:val="008B2DBA"/>
    <w:rsid w:val="008B2F7E"/>
    <w:rsid w:val="008B32AF"/>
    <w:rsid w:val="008B3384"/>
    <w:rsid w:val="008B352E"/>
    <w:rsid w:val="008B36FB"/>
    <w:rsid w:val="008B3776"/>
    <w:rsid w:val="008B3B08"/>
    <w:rsid w:val="008B3B73"/>
    <w:rsid w:val="008B3C67"/>
    <w:rsid w:val="008B3CD6"/>
    <w:rsid w:val="008B3DC8"/>
    <w:rsid w:val="008B3FAE"/>
    <w:rsid w:val="008B4036"/>
    <w:rsid w:val="008B40D4"/>
    <w:rsid w:val="008B40EF"/>
    <w:rsid w:val="008B460B"/>
    <w:rsid w:val="008B46EB"/>
    <w:rsid w:val="008B4B07"/>
    <w:rsid w:val="008B4EAA"/>
    <w:rsid w:val="008B4F67"/>
    <w:rsid w:val="008B50B8"/>
    <w:rsid w:val="008B50D1"/>
    <w:rsid w:val="008B55B6"/>
    <w:rsid w:val="008B5980"/>
    <w:rsid w:val="008B5D09"/>
    <w:rsid w:val="008B61A0"/>
    <w:rsid w:val="008B62B3"/>
    <w:rsid w:val="008B64D1"/>
    <w:rsid w:val="008B658E"/>
    <w:rsid w:val="008B70F6"/>
    <w:rsid w:val="008B717A"/>
    <w:rsid w:val="008B7687"/>
    <w:rsid w:val="008B785B"/>
    <w:rsid w:val="008B7B5E"/>
    <w:rsid w:val="008B7C71"/>
    <w:rsid w:val="008B7FB6"/>
    <w:rsid w:val="008B7FE0"/>
    <w:rsid w:val="008C04FB"/>
    <w:rsid w:val="008C0574"/>
    <w:rsid w:val="008C05C1"/>
    <w:rsid w:val="008C0756"/>
    <w:rsid w:val="008C085B"/>
    <w:rsid w:val="008C0A4D"/>
    <w:rsid w:val="008C0BB4"/>
    <w:rsid w:val="008C0BEA"/>
    <w:rsid w:val="008C0CC0"/>
    <w:rsid w:val="008C0D27"/>
    <w:rsid w:val="008C17CD"/>
    <w:rsid w:val="008C1839"/>
    <w:rsid w:val="008C192A"/>
    <w:rsid w:val="008C19FA"/>
    <w:rsid w:val="008C1D85"/>
    <w:rsid w:val="008C1FD8"/>
    <w:rsid w:val="008C22DB"/>
    <w:rsid w:val="008C2472"/>
    <w:rsid w:val="008C269A"/>
    <w:rsid w:val="008C273F"/>
    <w:rsid w:val="008C2790"/>
    <w:rsid w:val="008C2875"/>
    <w:rsid w:val="008C2B9C"/>
    <w:rsid w:val="008C2E50"/>
    <w:rsid w:val="008C3486"/>
    <w:rsid w:val="008C37F8"/>
    <w:rsid w:val="008C3825"/>
    <w:rsid w:val="008C3A2A"/>
    <w:rsid w:val="008C3BEC"/>
    <w:rsid w:val="008C3C24"/>
    <w:rsid w:val="008C3FC1"/>
    <w:rsid w:val="008C40F1"/>
    <w:rsid w:val="008C4333"/>
    <w:rsid w:val="008C438E"/>
    <w:rsid w:val="008C43B4"/>
    <w:rsid w:val="008C46CC"/>
    <w:rsid w:val="008C475E"/>
    <w:rsid w:val="008C47AD"/>
    <w:rsid w:val="008C4A12"/>
    <w:rsid w:val="008C4B09"/>
    <w:rsid w:val="008C4EFE"/>
    <w:rsid w:val="008C508E"/>
    <w:rsid w:val="008C5160"/>
    <w:rsid w:val="008C5A13"/>
    <w:rsid w:val="008C5AA3"/>
    <w:rsid w:val="008C5E00"/>
    <w:rsid w:val="008C607D"/>
    <w:rsid w:val="008C6186"/>
    <w:rsid w:val="008C61CD"/>
    <w:rsid w:val="008C628C"/>
    <w:rsid w:val="008C6810"/>
    <w:rsid w:val="008C6CE0"/>
    <w:rsid w:val="008C6EA8"/>
    <w:rsid w:val="008C72DF"/>
    <w:rsid w:val="008C72E7"/>
    <w:rsid w:val="008C755D"/>
    <w:rsid w:val="008C75FD"/>
    <w:rsid w:val="008C7AFC"/>
    <w:rsid w:val="008C7B0D"/>
    <w:rsid w:val="008C7C60"/>
    <w:rsid w:val="008D0224"/>
    <w:rsid w:val="008D0446"/>
    <w:rsid w:val="008D063D"/>
    <w:rsid w:val="008D07A9"/>
    <w:rsid w:val="008D07EA"/>
    <w:rsid w:val="008D0F6C"/>
    <w:rsid w:val="008D1203"/>
    <w:rsid w:val="008D14CD"/>
    <w:rsid w:val="008D15B3"/>
    <w:rsid w:val="008D1656"/>
    <w:rsid w:val="008D16D5"/>
    <w:rsid w:val="008D1708"/>
    <w:rsid w:val="008D17BC"/>
    <w:rsid w:val="008D1860"/>
    <w:rsid w:val="008D1CB1"/>
    <w:rsid w:val="008D1DB0"/>
    <w:rsid w:val="008D1E15"/>
    <w:rsid w:val="008D1F07"/>
    <w:rsid w:val="008D2173"/>
    <w:rsid w:val="008D245C"/>
    <w:rsid w:val="008D26D7"/>
    <w:rsid w:val="008D287C"/>
    <w:rsid w:val="008D2883"/>
    <w:rsid w:val="008D2C79"/>
    <w:rsid w:val="008D2DC2"/>
    <w:rsid w:val="008D2FDB"/>
    <w:rsid w:val="008D30E7"/>
    <w:rsid w:val="008D3127"/>
    <w:rsid w:val="008D323C"/>
    <w:rsid w:val="008D3329"/>
    <w:rsid w:val="008D343E"/>
    <w:rsid w:val="008D35DD"/>
    <w:rsid w:val="008D37AA"/>
    <w:rsid w:val="008D3A8F"/>
    <w:rsid w:val="008D3BAA"/>
    <w:rsid w:val="008D3D23"/>
    <w:rsid w:val="008D3DEB"/>
    <w:rsid w:val="008D4080"/>
    <w:rsid w:val="008D40C9"/>
    <w:rsid w:val="008D429B"/>
    <w:rsid w:val="008D4554"/>
    <w:rsid w:val="008D4574"/>
    <w:rsid w:val="008D48F0"/>
    <w:rsid w:val="008D49B1"/>
    <w:rsid w:val="008D4A8C"/>
    <w:rsid w:val="008D4C68"/>
    <w:rsid w:val="008D4C95"/>
    <w:rsid w:val="008D4E4F"/>
    <w:rsid w:val="008D54A1"/>
    <w:rsid w:val="008D5850"/>
    <w:rsid w:val="008D590F"/>
    <w:rsid w:val="008D5DE1"/>
    <w:rsid w:val="008D5EBB"/>
    <w:rsid w:val="008D60DC"/>
    <w:rsid w:val="008D61A1"/>
    <w:rsid w:val="008D62AC"/>
    <w:rsid w:val="008D6604"/>
    <w:rsid w:val="008D66DA"/>
    <w:rsid w:val="008D6A79"/>
    <w:rsid w:val="008D6B50"/>
    <w:rsid w:val="008D6BBB"/>
    <w:rsid w:val="008D6DA6"/>
    <w:rsid w:val="008D70BC"/>
    <w:rsid w:val="008D7304"/>
    <w:rsid w:val="008D7503"/>
    <w:rsid w:val="008D7555"/>
    <w:rsid w:val="008D7725"/>
    <w:rsid w:val="008D7951"/>
    <w:rsid w:val="008D7AD8"/>
    <w:rsid w:val="008D7C6B"/>
    <w:rsid w:val="008D7FDE"/>
    <w:rsid w:val="008E001C"/>
    <w:rsid w:val="008E03B3"/>
    <w:rsid w:val="008E0425"/>
    <w:rsid w:val="008E04CA"/>
    <w:rsid w:val="008E057B"/>
    <w:rsid w:val="008E061B"/>
    <w:rsid w:val="008E0749"/>
    <w:rsid w:val="008E0DAE"/>
    <w:rsid w:val="008E0DF3"/>
    <w:rsid w:val="008E10DF"/>
    <w:rsid w:val="008E15D3"/>
    <w:rsid w:val="008E1873"/>
    <w:rsid w:val="008E1982"/>
    <w:rsid w:val="008E1BAE"/>
    <w:rsid w:val="008E1D8A"/>
    <w:rsid w:val="008E1FBE"/>
    <w:rsid w:val="008E20E5"/>
    <w:rsid w:val="008E293B"/>
    <w:rsid w:val="008E29FD"/>
    <w:rsid w:val="008E317A"/>
    <w:rsid w:val="008E3370"/>
    <w:rsid w:val="008E36CD"/>
    <w:rsid w:val="008E3AC0"/>
    <w:rsid w:val="008E3C40"/>
    <w:rsid w:val="008E3E00"/>
    <w:rsid w:val="008E4121"/>
    <w:rsid w:val="008E424A"/>
    <w:rsid w:val="008E4252"/>
    <w:rsid w:val="008E4347"/>
    <w:rsid w:val="008E4380"/>
    <w:rsid w:val="008E43BD"/>
    <w:rsid w:val="008E476F"/>
    <w:rsid w:val="008E497B"/>
    <w:rsid w:val="008E4B6D"/>
    <w:rsid w:val="008E4C7D"/>
    <w:rsid w:val="008E4CCD"/>
    <w:rsid w:val="008E4E06"/>
    <w:rsid w:val="008E524A"/>
    <w:rsid w:val="008E55C9"/>
    <w:rsid w:val="008E5826"/>
    <w:rsid w:val="008E5828"/>
    <w:rsid w:val="008E58E3"/>
    <w:rsid w:val="008E5B37"/>
    <w:rsid w:val="008E5C7A"/>
    <w:rsid w:val="008E6079"/>
    <w:rsid w:val="008E660F"/>
    <w:rsid w:val="008E681C"/>
    <w:rsid w:val="008E6906"/>
    <w:rsid w:val="008E6A3C"/>
    <w:rsid w:val="008E7100"/>
    <w:rsid w:val="008E7473"/>
    <w:rsid w:val="008E76B4"/>
    <w:rsid w:val="008E7D18"/>
    <w:rsid w:val="008E7E5A"/>
    <w:rsid w:val="008E7EC3"/>
    <w:rsid w:val="008F0236"/>
    <w:rsid w:val="008F037D"/>
    <w:rsid w:val="008F04C1"/>
    <w:rsid w:val="008F0754"/>
    <w:rsid w:val="008F0991"/>
    <w:rsid w:val="008F0AD8"/>
    <w:rsid w:val="008F0EA3"/>
    <w:rsid w:val="008F10DF"/>
    <w:rsid w:val="008F13F2"/>
    <w:rsid w:val="008F151E"/>
    <w:rsid w:val="008F15B5"/>
    <w:rsid w:val="008F1824"/>
    <w:rsid w:val="008F1876"/>
    <w:rsid w:val="008F18C6"/>
    <w:rsid w:val="008F1A5F"/>
    <w:rsid w:val="008F1BC1"/>
    <w:rsid w:val="008F1CFE"/>
    <w:rsid w:val="008F1E0E"/>
    <w:rsid w:val="008F1FB5"/>
    <w:rsid w:val="008F229A"/>
    <w:rsid w:val="008F25C7"/>
    <w:rsid w:val="008F263F"/>
    <w:rsid w:val="008F272A"/>
    <w:rsid w:val="008F2746"/>
    <w:rsid w:val="008F281D"/>
    <w:rsid w:val="008F28BB"/>
    <w:rsid w:val="008F2C18"/>
    <w:rsid w:val="008F3336"/>
    <w:rsid w:val="008F34D2"/>
    <w:rsid w:val="008F35B5"/>
    <w:rsid w:val="008F37B7"/>
    <w:rsid w:val="008F385C"/>
    <w:rsid w:val="008F402B"/>
    <w:rsid w:val="008F40A0"/>
    <w:rsid w:val="008F42E2"/>
    <w:rsid w:val="008F4355"/>
    <w:rsid w:val="008F4364"/>
    <w:rsid w:val="008F43FE"/>
    <w:rsid w:val="008F48EC"/>
    <w:rsid w:val="008F4900"/>
    <w:rsid w:val="008F4928"/>
    <w:rsid w:val="008F49E8"/>
    <w:rsid w:val="008F4D1F"/>
    <w:rsid w:val="008F50C9"/>
    <w:rsid w:val="008F5346"/>
    <w:rsid w:val="008F5A45"/>
    <w:rsid w:val="008F5B22"/>
    <w:rsid w:val="008F5BDF"/>
    <w:rsid w:val="008F5F73"/>
    <w:rsid w:val="008F6091"/>
    <w:rsid w:val="008F6317"/>
    <w:rsid w:val="008F6383"/>
    <w:rsid w:val="008F63DC"/>
    <w:rsid w:val="008F660B"/>
    <w:rsid w:val="008F6640"/>
    <w:rsid w:val="008F685D"/>
    <w:rsid w:val="008F6BE1"/>
    <w:rsid w:val="008F6EDE"/>
    <w:rsid w:val="008F6FCA"/>
    <w:rsid w:val="008F6FDC"/>
    <w:rsid w:val="008F71C5"/>
    <w:rsid w:val="008F7443"/>
    <w:rsid w:val="008F7577"/>
    <w:rsid w:val="008F769D"/>
    <w:rsid w:val="008F76A4"/>
    <w:rsid w:val="008F76D1"/>
    <w:rsid w:val="008F78CF"/>
    <w:rsid w:val="008F794B"/>
    <w:rsid w:val="008F7ACB"/>
    <w:rsid w:val="009007AA"/>
    <w:rsid w:val="00900A95"/>
    <w:rsid w:val="00900D7C"/>
    <w:rsid w:val="00900E02"/>
    <w:rsid w:val="00900EA8"/>
    <w:rsid w:val="00900F76"/>
    <w:rsid w:val="009011C6"/>
    <w:rsid w:val="009011DD"/>
    <w:rsid w:val="00901473"/>
    <w:rsid w:val="00901714"/>
    <w:rsid w:val="0090172D"/>
    <w:rsid w:val="00901C5E"/>
    <w:rsid w:val="009022A7"/>
    <w:rsid w:val="009029FC"/>
    <w:rsid w:val="00902F29"/>
    <w:rsid w:val="00902FC1"/>
    <w:rsid w:val="00903425"/>
    <w:rsid w:val="009035C4"/>
    <w:rsid w:val="00903623"/>
    <w:rsid w:val="00903A77"/>
    <w:rsid w:val="009041BB"/>
    <w:rsid w:val="0090439F"/>
    <w:rsid w:val="00904534"/>
    <w:rsid w:val="009047E9"/>
    <w:rsid w:val="00904D3E"/>
    <w:rsid w:val="00904EBC"/>
    <w:rsid w:val="00904FC9"/>
    <w:rsid w:val="00905409"/>
    <w:rsid w:val="00905413"/>
    <w:rsid w:val="009054A4"/>
    <w:rsid w:val="00905724"/>
    <w:rsid w:val="0090575E"/>
    <w:rsid w:val="00905773"/>
    <w:rsid w:val="00905A6F"/>
    <w:rsid w:val="00905AC4"/>
    <w:rsid w:val="00905C90"/>
    <w:rsid w:val="00906074"/>
    <w:rsid w:val="009062D9"/>
    <w:rsid w:val="00906433"/>
    <w:rsid w:val="0090643D"/>
    <w:rsid w:val="00906681"/>
    <w:rsid w:val="009069BD"/>
    <w:rsid w:val="009069CB"/>
    <w:rsid w:val="00906B73"/>
    <w:rsid w:val="009070E1"/>
    <w:rsid w:val="009075A4"/>
    <w:rsid w:val="009076F0"/>
    <w:rsid w:val="00907768"/>
    <w:rsid w:val="00907940"/>
    <w:rsid w:val="009079F3"/>
    <w:rsid w:val="00907BC3"/>
    <w:rsid w:val="00907EF1"/>
    <w:rsid w:val="00907F08"/>
    <w:rsid w:val="00910052"/>
    <w:rsid w:val="00910187"/>
    <w:rsid w:val="0091030B"/>
    <w:rsid w:val="009103BF"/>
    <w:rsid w:val="00910425"/>
    <w:rsid w:val="00910483"/>
    <w:rsid w:val="00910598"/>
    <w:rsid w:val="0091060D"/>
    <w:rsid w:val="0091086E"/>
    <w:rsid w:val="009108D2"/>
    <w:rsid w:val="0091099C"/>
    <w:rsid w:val="00910AA3"/>
    <w:rsid w:val="00910F86"/>
    <w:rsid w:val="009110B4"/>
    <w:rsid w:val="00911299"/>
    <w:rsid w:val="009118A7"/>
    <w:rsid w:val="00911A4C"/>
    <w:rsid w:val="00911CA0"/>
    <w:rsid w:val="00911F65"/>
    <w:rsid w:val="00912271"/>
    <w:rsid w:val="009122F0"/>
    <w:rsid w:val="009125C0"/>
    <w:rsid w:val="009125D1"/>
    <w:rsid w:val="00912825"/>
    <w:rsid w:val="009128C1"/>
    <w:rsid w:val="00912F98"/>
    <w:rsid w:val="00913259"/>
    <w:rsid w:val="0091332B"/>
    <w:rsid w:val="009134CA"/>
    <w:rsid w:val="009136FC"/>
    <w:rsid w:val="00913807"/>
    <w:rsid w:val="009139CA"/>
    <w:rsid w:val="00913D71"/>
    <w:rsid w:val="00913DDB"/>
    <w:rsid w:val="00914A13"/>
    <w:rsid w:val="00914CDC"/>
    <w:rsid w:val="00914D47"/>
    <w:rsid w:val="00914FF4"/>
    <w:rsid w:val="0091529C"/>
    <w:rsid w:val="0091542E"/>
    <w:rsid w:val="0091547F"/>
    <w:rsid w:val="009156C8"/>
    <w:rsid w:val="00916163"/>
    <w:rsid w:val="009163F9"/>
    <w:rsid w:val="00916416"/>
    <w:rsid w:val="0091642D"/>
    <w:rsid w:val="00916DC9"/>
    <w:rsid w:val="00916F6F"/>
    <w:rsid w:val="0091717C"/>
    <w:rsid w:val="009171A0"/>
    <w:rsid w:val="009172A7"/>
    <w:rsid w:val="009172A9"/>
    <w:rsid w:val="0091730E"/>
    <w:rsid w:val="00917342"/>
    <w:rsid w:val="009173BB"/>
    <w:rsid w:val="009174AA"/>
    <w:rsid w:val="00917562"/>
    <w:rsid w:val="00917801"/>
    <w:rsid w:val="00917889"/>
    <w:rsid w:val="00917910"/>
    <w:rsid w:val="00917BC5"/>
    <w:rsid w:val="00917E7F"/>
    <w:rsid w:val="0092026C"/>
    <w:rsid w:val="00920370"/>
    <w:rsid w:val="0092038A"/>
    <w:rsid w:val="0092047A"/>
    <w:rsid w:val="00920A89"/>
    <w:rsid w:val="00920CEA"/>
    <w:rsid w:val="00920DC1"/>
    <w:rsid w:val="00920F8A"/>
    <w:rsid w:val="0092102F"/>
    <w:rsid w:val="00921478"/>
    <w:rsid w:val="009215B9"/>
    <w:rsid w:val="0092179B"/>
    <w:rsid w:val="00921919"/>
    <w:rsid w:val="00921C7F"/>
    <w:rsid w:val="0092259F"/>
    <w:rsid w:val="009226B6"/>
    <w:rsid w:val="0092290B"/>
    <w:rsid w:val="00922DC9"/>
    <w:rsid w:val="00922F84"/>
    <w:rsid w:val="00922F99"/>
    <w:rsid w:val="009231E8"/>
    <w:rsid w:val="009233E9"/>
    <w:rsid w:val="009234B8"/>
    <w:rsid w:val="00923527"/>
    <w:rsid w:val="0092395F"/>
    <w:rsid w:val="009239A9"/>
    <w:rsid w:val="00923E4D"/>
    <w:rsid w:val="009241B2"/>
    <w:rsid w:val="009241BE"/>
    <w:rsid w:val="009243DC"/>
    <w:rsid w:val="00924552"/>
    <w:rsid w:val="00924663"/>
    <w:rsid w:val="00924837"/>
    <w:rsid w:val="00924A9F"/>
    <w:rsid w:val="00924BF2"/>
    <w:rsid w:val="00924C6C"/>
    <w:rsid w:val="009259D9"/>
    <w:rsid w:val="00925A2C"/>
    <w:rsid w:val="00925A8A"/>
    <w:rsid w:val="00925B60"/>
    <w:rsid w:val="00925DCD"/>
    <w:rsid w:val="00925FC5"/>
    <w:rsid w:val="009265A3"/>
    <w:rsid w:val="009265F4"/>
    <w:rsid w:val="009267B5"/>
    <w:rsid w:val="009267CD"/>
    <w:rsid w:val="00926842"/>
    <w:rsid w:val="00926AB8"/>
    <w:rsid w:val="00926D5C"/>
    <w:rsid w:val="0092724F"/>
    <w:rsid w:val="009272A8"/>
    <w:rsid w:val="009272E3"/>
    <w:rsid w:val="0092745A"/>
    <w:rsid w:val="0092755B"/>
    <w:rsid w:val="0092763E"/>
    <w:rsid w:val="0092788B"/>
    <w:rsid w:val="00927CED"/>
    <w:rsid w:val="00927D4E"/>
    <w:rsid w:val="00927E51"/>
    <w:rsid w:val="00927FAB"/>
    <w:rsid w:val="00927FED"/>
    <w:rsid w:val="00930080"/>
    <w:rsid w:val="009301D5"/>
    <w:rsid w:val="009301E7"/>
    <w:rsid w:val="00930247"/>
    <w:rsid w:val="00930277"/>
    <w:rsid w:val="00930413"/>
    <w:rsid w:val="00930888"/>
    <w:rsid w:val="009309F7"/>
    <w:rsid w:val="00930A3A"/>
    <w:rsid w:val="00930B90"/>
    <w:rsid w:val="00930C3F"/>
    <w:rsid w:val="00930CF7"/>
    <w:rsid w:val="00930E5F"/>
    <w:rsid w:val="00930ED2"/>
    <w:rsid w:val="00930F09"/>
    <w:rsid w:val="00931000"/>
    <w:rsid w:val="00931199"/>
    <w:rsid w:val="009311E9"/>
    <w:rsid w:val="009314CB"/>
    <w:rsid w:val="00931545"/>
    <w:rsid w:val="009315CB"/>
    <w:rsid w:val="00931739"/>
    <w:rsid w:val="0093175C"/>
    <w:rsid w:val="009317CA"/>
    <w:rsid w:val="00931C00"/>
    <w:rsid w:val="00931CF0"/>
    <w:rsid w:val="00931D53"/>
    <w:rsid w:val="00931F6F"/>
    <w:rsid w:val="00932283"/>
    <w:rsid w:val="009322A0"/>
    <w:rsid w:val="00932426"/>
    <w:rsid w:val="00932451"/>
    <w:rsid w:val="00932769"/>
    <w:rsid w:val="0093277C"/>
    <w:rsid w:val="009329A0"/>
    <w:rsid w:val="00932C07"/>
    <w:rsid w:val="00932F7B"/>
    <w:rsid w:val="00933067"/>
    <w:rsid w:val="009335EF"/>
    <w:rsid w:val="009336CF"/>
    <w:rsid w:val="009337F3"/>
    <w:rsid w:val="0093388A"/>
    <w:rsid w:val="0093388B"/>
    <w:rsid w:val="00933B5F"/>
    <w:rsid w:val="00933C3E"/>
    <w:rsid w:val="00933F9C"/>
    <w:rsid w:val="009340CD"/>
    <w:rsid w:val="00934171"/>
    <w:rsid w:val="0093418A"/>
    <w:rsid w:val="00934296"/>
    <w:rsid w:val="00934404"/>
    <w:rsid w:val="0093468B"/>
    <w:rsid w:val="0093471C"/>
    <w:rsid w:val="0093474E"/>
    <w:rsid w:val="00934CA6"/>
    <w:rsid w:val="00934DD7"/>
    <w:rsid w:val="0093595F"/>
    <w:rsid w:val="00935AA1"/>
    <w:rsid w:val="00935AD6"/>
    <w:rsid w:val="00935B85"/>
    <w:rsid w:val="00935F4F"/>
    <w:rsid w:val="00935FB5"/>
    <w:rsid w:val="00935FD4"/>
    <w:rsid w:val="009363A8"/>
    <w:rsid w:val="00936434"/>
    <w:rsid w:val="00936723"/>
    <w:rsid w:val="0093680F"/>
    <w:rsid w:val="009369B0"/>
    <w:rsid w:val="00936BF0"/>
    <w:rsid w:val="00936CC6"/>
    <w:rsid w:val="00936DE3"/>
    <w:rsid w:val="00937064"/>
    <w:rsid w:val="009371DC"/>
    <w:rsid w:val="009372CE"/>
    <w:rsid w:val="00937A7A"/>
    <w:rsid w:val="00937E41"/>
    <w:rsid w:val="00940418"/>
    <w:rsid w:val="0094047B"/>
    <w:rsid w:val="009404D0"/>
    <w:rsid w:val="0094092E"/>
    <w:rsid w:val="00940BE5"/>
    <w:rsid w:val="00940BE8"/>
    <w:rsid w:val="00940D98"/>
    <w:rsid w:val="00941383"/>
    <w:rsid w:val="009413DC"/>
    <w:rsid w:val="009418E4"/>
    <w:rsid w:val="00941A25"/>
    <w:rsid w:val="00941A72"/>
    <w:rsid w:val="00941E72"/>
    <w:rsid w:val="00941FCE"/>
    <w:rsid w:val="009420B4"/>
    <w:rsid w:val="00942492"/>
    <w:rsid w:val="00942571"/>
    <w:rsid w:val="0094260A"/>
    <w:rsid w:val="00942827"/>
    <w:rsid w:val="0094287A"/>
    <w:rsid w:val="00942890"/>
    <w:rsid w:val="00942D38"/>
    <w:rsid w:val="00942F7E"/>
    <w:rsid w:val="0094355E"/>
    <w:rsid w:val="0094363E"/>
    <w:rsid w:val="009436DA"/>
    <w:rsid w:val="009437DD"/>
    <w:rsid w:val="00943DE8"/>
    <w:rsid w:val="00943E9B"/>
    <w:rsid w:val="00943F93"/>
    <w:rsid w:val="009441DF"/>
    <w:rsid w:val="009443D7"/>
    <w:rsid w:val="009446FA"/>
    <w:rsid w:val="009449A5"/>
    <w:rsid w:val="00944B19"/>
    <w:rsid w:val="00944D51"/>
    <w:rsid w:val="00944EC5"/>
    <w:rsid w:val="00944EDB"/>
    <w:rsid w:val="00944F5D"/>
    <w:rsid w:val="00944F7C"/>
    <w:rsid w:val="00945374"/>
    <w:rsid w:val="00945439"/>
    <w:rsid w:val="00945551"/>
    <w:rsid w:val="0094557C"/>
    <w:rsid w:val="00945580"/>
    <w:rsid w:val="00945713"/>
    <w:rsid w:val="00945769"/>
    <w:rsid w:val="00945A04"/>
    <w:rsid w:val="00945A35"/>
    <w:rsid w:val="00945C76"/>
    <w:rsid w:val="00945CDF"/>
    <w:rsid w:val="0094615A"/>
    <w:rsid w:val="00946203"/>
    <w:rsid w:val="009463A8"/>
    <w:rsid w:val="00946415"/>
    <w:rsid w:val="00946464"/>
    <w:rsid w:val="0094660C"/>
    <w:rsid w:val="009467CB"/>
    <w:rsid w:val="009468F1"/>
    <w:rsid w:val="00946E58"/>
    <w:rsid w:val="00947099"/>
    <w:rsid w:val="009471BC"/>
    <w:rsid w:val="0094774A"/>
    <w:rsid w:val="009478DA"/>
    <w:rsid w:val="00947A9C"/>
    <w:rsid w:val="00947AB8"/>
    <w:rsid w:val="00947CBB"/>
    <w:rsid w:val="00947D22"/>
    <w:rsid w:val="00947DB7"/>
    <w:rsid w:val="00947E7E"/>
    <w:rsid w:val="00950426"/>
    <w:rsid w:val="0095049E"/>
    <w:rsid w:val="009504F1"/>
    <w:rsid w:val="009507F7"/>
    <w:rsid w:val="0095099E"/>
    <w:rsid w:val="00950AEF"/>
    <w:rsid w:val="00950C54"/>
    <w:rsid w:val="00950CF8"/>
    <w:rsid w:val="0095159F"/>
    <w:rsid w:val="0095170B"/>
    <w:rsid w:val="00951919"/>
    <w:rsid w:val="00951A88"/>
    <w:rsid w:val="009521C5"/>
    <w:rsid w:val="0095229F"/>
    <w:rsid w:val="0095258B"/>
    <w:rsid w:val="00952CE2"/>
    <w:rsid w:val="00952E18"/>
    <w:rsid w:val="00953139"/>
    <w:rsid w:val="0095315A"/>
    <w:rsid w:val="00953242"/>
    <w:rsid w:val="00953310"/>
    <w:rsid w:val="009537FB"/>
    <w:rsid w:val="00953841"/>
    <w:rsid w:val="00953952"/>
    <w:rsid w:val="00953AD3"/>
    <w:rsid w:val="00953B06"/>
    <w:rsid w:val="00953C87"/>
    <w:rsid w:val="00953CDC"/>
    <w:rsid w:val="00953CF5"/>
    <w:rsid w:val="00953DCD"/>
    <w:rsid w:val="00953E25"/>
    <w:rsid w:val="00954176"/>
    <w:rsid w:val="00954195"/>
    <w:rsid w:val="00954558"/>
    <w:rsid w:val="00954CF0"/>
    <w:rsid w:val="00954DBF"/>
    <w:rsid w:val="00955008"/>
    <w:rsid w:val="00955060"/>
    <w:rsid w:val="009555CC"/>
    <w:rsid w:val="0095586A"/>
    <w:rsid w:val="009558E3"/>
    <w:rsid w:val="00955EAB"/>
    <w:rsid w:val="00955FFC"/>
    <w:rsid w:val="009562F8"/>
    <w:rsid w:val="00956373"/>
    <w:rsid w:val="0095642F"/>
    <w:rsid w:val="009564AD"/>
    <w:rsid w:val="00956A5D"/>
    <w:rsid w:val="00956ABE"/>
    <w:rsid w:val="00956D29"/>
    <w:rsid w:val="00956D34"/>
    <w:rsid w:val="00956DA4"/>
    <w:rsid w:val="00956DC8"/>
    <w:rsid w:val="009570C4"/>
    <w:rsid w:val="009570E9"/>
    <w:rsid w:val="009571C9"/>
    <w:rsid w:val="00957374"/>
    <w:rsid w:val="009576EC"/>
    <w:rsid w:val="009578D9"/>
    <w:rsid w:val="00957EEB"/>
    <w:rsid w:val="009600A0"/>
    <w:rsid w:val="009603D5"/>
    <w:rsid w:val="0096043A"/>
    <w:rsid w:val="009604C0"/>
    <w:rsid w:val="0096071A"/>
    <w:rsid w:val="00960808"/>
    <w:rsid w:val="00960AF6"/>
    <w:rsid w:val="00960B6A"/>
    <w:rsid w:val="00960D40"/>
    <w:rsid w:val="00960F38"/>
    <w:rsid w:val="00961026"/>
    <w:rsid w:val="009613E2"/>
    <w:rsid w:val="00961573"/>
    <w:rsid w:val="0096185D"/>
    <w:rsid w:val="00961C10"/>
    <w:rsid w:val="00961C59"/>
    <w:rsid w:val="00961EA3"/>
    <w:rsid w:val="00961EE7"/>
    <w:rsid w:val="00961F8B"/>
    <w:rsid w:val="00961FCB"/>
    <w:rsid w:val="00961FEF"/>
    <w:rsid w:val="0096218A"/>
    <w:rsid w:val="009621B7"/>
    <w:rsid w:val="00962EB0"/>
    <w:rsid w:val="009637DB"/>
    <w:rsid w:val="009639AB"/>
    <w:rsid w:val="00963DA9"/>
    <w:rsid w:val="00963E49"/>
    <w:rsid w:val="00963EE9"/>
    <w:rsid w:val="00963FB4"/>
    <w:rsid w:val="00963FC8"/>
    <w:rsid w:val="009640F7"/>
    <w:rsid w:val="00964136"/>
    <w:rsid w:val="009642BC"/>
    <w:rsid w:val="0096443A"/>
    <w:rsid w:val="009644E8"/>
    <w:rsid w:val="009645D3"/>
    <w:rsid w:val="009648E3"/>
    <w:rsid w:val="00964E57"/>
    <w:rsid w:val="00964E82"/>
    <w:rsid w:val="0096518C"/>
    <w:rsid w:val="009651F1"/>
    <w:rsid w:val="009654CD"/>
    <w:rsid w:val="00965630"/>
    <w:rsid w:val="00965757"/>
    <w:rsid w:val="00965AAF"/>
    <w:rsid w:val="00965C61"/>
    <w:rsid w:val="00965D40"/>
    <w:rsid w:val="00965DF1"/>
    <w:rsid w:val="009661C9"/>
    <w:rsid w:val="009663AB"/>
    <w:rsid w:val="00966576"/>
    <w:rsid w:val="00966A83"/>
    <w:rsid w:val="00967207"/>
    <w:rsid w:val="009672C6"/>
    <w:rsid w:val="00967460"/>
    <w:rsid w:val="009677BF"/>
    <w:rsid w:val="009679CE"/>
    <w:rsid w:val="00967B0B"/>
    <w:rsid w:val="00967EDD"/>
    <w:rsid w:val="00967F22"/>
    <w:rsid w:val="0097008C"/>
    <w:rsid w:val="009703E2"/>
    <w:rsid w:val="0097046D"/>
    <w:rsid w:val="0097057B"/>
    <w:rsid w:val="009705FF"/>
    <w:rsid w:val="00970850"/>
    <w:rsid w:val="00970BC1"/>
    <w:rsid w:val="00970C28"/>
    <w:rsid w:val="00970D94"/>
    <w:rsid w:val="00970DAB"/>
    <w:rsid w:val="00970E24"/>
    <w:rsid w:val="009711D7"/>
    <w:rsid w:val="00971216"/>
    <w:rsid w:val="009712D1"/>
    <w:rsid w:val="009717C5"/>
    <w:rsid w:val="00971846"/>
    <w:rsid w:val="00971881"/>
    <w:rsid w:val="0097192E"/>
    <w:rsid w:val="00971AF2"/>
    <w:rsid w:val="00971C83"/>
    <w:rsid w:val="00971FB5"/>
    <w:rsid w:val="00972083"/>
    <w:rsid w:val="009720BB"/>
    <w:rsid w:val="0097215E"/>
    <w:rsid w:val="009722BC"/>
    <w:rsid w:val="0097261B"/>
    <w:rsid w:val="009726CA"/>
    <w:rsid w:val="00972787"/>
    <w:rsid w:val="009728C5"/>
    <w:rsid w:val="00972985"/>
    <w:rsid w:val="00972D45"/>
    <w:rsid w:val="0097312F"/>
    <w:rsid w:val="009731F7"/>
    <w:rsid w:val="0097327B"/>
    <w:rsid w:val="0097329C"/>
    <w:rsid w:val="009733A9"/>
    <w:rsid w:val="00973639"/>
    <w:rsid w:val="009737F9"/>
    <w:rsid w:val="00973956"/>
    <w:rsid w:val="00973BE2"/>
    <w:rsid w:val="00973C53"/>
    <w:rsid w:val="00973E05"/>
    <w:rsid w:val="00973F71"/>
    <w:rsid w:val="00974224"/>
    <w:rsid w:val="0097424B"/>
    <w:rsid w:val="00974302"/>
    <w:rsid w:val="009745CF"/>
    <w:rsid w:val="0097470C"/>
    <w:rsid w:val="009747BB"/>
    <w:rsid w:val="00974907"/>
    <w:rsid w:val="00974C2A"/>
    <w:rsid w:val="00974D1B"/>
    <w:rsid w:val="00974E14"/>
    <w:rsid w:val="00974FE9"/>
    <w:rsid w:val="00975013"/>
    <w:rsid w:val="009751C7"/>
    <w:rsid w:val="009755EE"/>
    <w:rsid w:val="0097596A"/>
    <w:rsid w:val="00975A7B"/>
    <w:rsid w:val="00975CDE"/>
    <w:rsid w:val="009760DD"/>
    <w:rsid w:val="009760FC"/>
    <w:rsid w:val="00976362"/>
    <w:rsid w:val="00976421"/>
    <w:rsid w:val="0097651A"/>
    <w:rsid w:val="00976652"/>
    <w:rsid w:val="0097673C"/>
    <w:rsid w:val="0097713B"/>
    <w:rsid w:val="00977215"/>
    <w:rsid w:val="0097728E"/>
    <w:rsid w:val="0097730E"/>
    <w:rsid w:val="009773E1"/>
    <w:rsid w:val="009775A7"/>
    <w:rsid w:val="009776B3"/>
    <w:rsid w:val="009776C1"/>
    <w:rsid w:val="009777D6"/>
    <w:rsid w:val="009777F3"/>
    <w:rsid w:val="00977905"/>
    <w:rsid w:val="00977A51"/>
    <w:rsid w:val="00977B06"/>
    <w:rsid w:val="00977B72"/>
    <w:rsid w:val="00977E41"/>
    <w:rsid w:val="00977F4B"/>
    <w:rsid w:val="00980153"/>
    <w:rsid w:val="009803E3"/>
    <w:rsid w:val="0098048E"/>
    <w:rsid w:val="009805F1"/>
    <w:rsid w:val="00980665"/>
    <w:rsid w:val="00980CA1"/>
    <w:rsid w:val="00981093"/>
    <w:rsid w:val="00981364"/>
    <w:rsid w:val="00981472"/>
    <w:rsid w:val="009815C9"/>
    <w:rsid w:val="0098190D"/>
    <w:rsid w:val="00981A7D"/>
    <w:rsid w:val="00981A8A"/>
    <w:rsid w:val="00981AB6"/>
    <w:rsid w:val="00981C31"/>
    <w:rsid w:val="00981C4D"/>
    <w:rsid w:val="00982202"/>
    <w:rsid w:val="0098235E"/>
    <w:rsid w:val="0098287E"/>
    <w:rsid w:val="00982A9E"/>
    <w:rsid w:val="00982B13"/>
    <w:rsid w:val="0098303C"/>
    <w:rsid w:val="0098307C"/>
    <w:rsid w:val="009830A0"/>
    <w:rsid w:val="009830C7"/>
    <w:rsid w:val="0098318A"/>
    <w:rsid w:val="0098344F"/>
    <w:rsid w:val="00983487"/>
    <w:rsid w:val="00983909"/>
    <w:rsid w:val="00983FA4"/>
    <w:rsid w:val="0098415D"/>
    <w:rsid w:val="0098415E"/>
    <w:rsid w:val="00984343"/>
    <w:rsid w:val="0098463C"/>
    <w:rsid w:val="009847D0"/>
    <w:rsid w:val="00984810"/>
    <w:rsid w:val="00984CDC"/>
    <w:rsid w:val="0098522B"/>
    <w:rsid w:val="0098532D"/>
    <w:rsid w:val="0098544A"/>
    <w:rsid w:val="009855B2"/>
    <w:rsid w:val="00985760"/>
    <w:rsid w:val="0098582D"/>
    <w:rsid w:val="0098592A"/>
    <w:rsid w:val="00985C19"/>
    <w:rsid w:val="00985D20"/>
    <w:rsid w:val="00985F35"/>
    <w:rsid w:val="0098627B"/>
    <w:rsid w:val="0098628E"/>
    <w:rsid w:val="0098634D"/>
    <w:rsid w:val="00986524"/>
    <w:rsid w:val="0098679B"/>
    <w:rsid w:val="00986821"/>
    <w:rsid w:val="0098689F"/>
    <w:rsid w:val="00986AC0"/>
    <w:rsid w:val="00986B7A"/>
    <w:rsid w:val="00986D96"/>
    <w:rsid w:val="00986EF2"/>
    <w:rsid w:val="00987151"/>
    <w:rsid w:val="0098720D"/>
    <w:rsid w:val="00987301"/>
    <w:rsid w:val="009873AC"/>
    <w:rsid w:val="00987475"/>
    <w:rsid w:val="00987B86"/>
    <w:rsid w:val="00987CB9"/>
    <w:rsid w:val="00987D1B"/>
    <w:rsid w:val="0099024F"/>
    <w:rsid w:val="0099031E"/>
    <w:rsid w:val="00990349"/>
    <w:rsid w:val="009906DC"/>
    <w:rsid w:val="009907E3"/>
    <w:rsid w:val="009909F5"/>
    <w:rsid w:val="00990C25"/>
    <w:rsid w:val="00990CEC"/>
    <w:rsid w:val="0099109C"/>
    <w:rsid w:val="0099112C"/>
    <w:rsid w:val="009916DB"/>
    <w:rsid w:val="00991763"/>
    <w:rsid w:val="009917A9"/>
    <w:rsid w:val="00991890"/>
    <w:rsid w:val="00991936"/>
    <w:rsid w:val="00991ACB"/>
    <w:rsid w:val="00991B45"/>
    <w:rsid w:val="00991B88"/>
    <w:rsid w:val="00991C0D"/>
    <w:rsid w:val="00991DB1"/>
    <w:rsid w:val="00991E58"/>
    <w:rsid w:val="00991FD2"/>
    <w:rsid w:val="009925FE"/>
    <w:rsid w:val="00992A99"/>
    <w:rsid w:val="00992BC4"/>
    <w:rsid w:val="00992C6B"/>
    <w:rsid w:val="00992F31"/>
    <w:rsid w:val="00993140"/>
    <w:rsid w:val="009932C2"/>
    <w:rsid w:val="00993439"/>
    <w:rsid w:val="009934B8"/>
    <w:rsid w:val="009935C4"/>
    <w:rsid w:val="009935C5"/>
    <w:rsid w:val="00993698"/>
    <w:rsid w:val="009936CE"/>
    <w:rsid w:val="00993A20"/>
    <w:rsid w:val="00993CA1"/>
    <w:rsid w:val="00993F3A"/>
    <w:rsid w:val="00994045"/>
    <w:rsid w:val="0099436A"/>
    <w:rsid w:val="00994605"/>
    <w:rsid w:val="00994718"/>
    <w:rsid w:val="00994E03"/>
    <w:rsid w:val="00994E8D"/>
    <w:rsid w:val="0099520C"/>
    <w:rsid w:val="00995541"/>
    <w:rsid w:val="00995694"/>
    <w:rsid w:val="009956F9"/>
    <w:rsid w:val="00995701"/>
    <w:rsid w:val="00995735"/>
    <w:rsid w:val="0099588A"/>
    <w:rsid w:val="0099592B"/>
    <w:rsid w:val="00995BB5"/>
    <w:rsid w:val="00995BF8"/>
    <w:rsid w:val="00995C6F"/>
    <w:rsid w:val="00995D5C"/>
    <w:rsid w:val="00995E79"/>
    <w:rsid w:val="00996017"/>
    <w:rsid w:val="009961AB"/>
    <w:rsid w:val="00996D9D"/>
    <w:rsid w:val="00996DA9"/>
    <w:rsid w:val="00997116"/>
    <w:rsid w:val="009975B5"/>
    <w:rsid w:val="009976B5"/>
    <w:rsid w:val="00997E91"/>
    <w:rsid w:val="009A03DC"/>
    <w:rsid w:val="009A065B"/>
    <w:rsid w:val="009A0BFD"/>
    <w:rsid w:val="009A0CDF"/>
    <w:rsid w:val="009A0DF0"/>
    <w:rsid w:val="009A0FCB"/>
    <w:rsid w:val="009A1163"/>
    <w:rsid w:val="009A1209"/>
    <w:rsid w:val="009A1466"/>
    <w:rsid w:val="009A14D8"/>
    <w:rsid w:val="009A155B"/>
    <w:rsid w:val="009A1594"/>
    <w:rsid w:val="009A162B"/>
    <w:rsid w:val="009A189B"/>
    <w:rsid w:val="009A1A53"/>
    <w:rsid w:val="009A1A74"/>
    <w:rsid w:val="009A1A76"/>
    <w:rsid w:val="009A1DAB"/>
    <w:rsid w:val="009A1DD1"/>
    <w:rsid w:val="009A1E3E"/>
    <w:rsid w:val="009A2282"/>
    <w:rsid w:val="009A25EA"/>
    <w:rsid w:val="009A26E3"/>
    <w:rsid w:val="009A2B91"/>
    <w:rsid w:val="009A2D6E"/>
    <w:rsid w:val="009A2F19"/>
    <w:rsid w:val="009A31B3"/>
    <w:rsid w:val="009A31D8"/>
    <w:rsid w:val="009A32E0"/>
    <w:rsid w:val="009A32F4"/>
    <w:rsid w:val="009A360E"/>
    <w:rsid w:val="009A36AB"/>
    <w:rsid w:val="009A374D"/>
    <w:rsid w:val="009A3878"/>
    <w:rsid w:val="009A39E6"/>
    <w:rsid w:val="009A4563"/>
    <w:rsid w:val="009A4614"/>
    <w:rsid w:val="009A4697"/>
    <w:rsid w:val="009A47FE"/>
    <w:rsid w:val="009A48DA"/>
    <w:rsid w:val="009A4AA8"/>
    <w:rsid w:val="009A4BC4"/>
    <w:rsid w:val="009A4E24"/>
    <w:rsid w:val="009A5094"/>
    <w:rsid w:val="009A56B9"/>
    <w:rsid w:val="009A578B"/>
    <w:rsid w:val="009A57DC"/>
    <w:rsid w:val="009A5C08"/>
    <w:rsid w:val="009A5EDF"/>
    <w:rsid w:val="009A64ED"/>
    <w:rsid w:val="009A651F"/>
    <w:rsid w:val="009A6524"/>
    <w:rsid w:val="009A6690"/>
    <w:rsid w:val="009A67F5"/>
    <w:rsid w:val="009A6822"/>
    <w:rsid w:val="009A7064"/>
    <w:rsid w:val="009A7150"/>
    <w:rsid w:val="009A7162"/>
    <w:rsid w:val="009A717C"/>
    <w:rsid w:val="009A7273"/>
    <w:rsid w:val="009A74D3"/>
    <w:rsid w:val="009A7901"/>
    <w:rsid w:val="009A794D"/>
    <w:rsid w:val="009A7BB4"/>
    <w:rsid w:val="009A7E6E"/>
    <w:rsid w:val="009B0AF5"/>
    <w:rsid w:val="009B0BD6"/>
    <w:rsid w:val="009B0C8B"/>
    <w:rsid w:val="009B0CF5"/>
    <w:rsid w:val="009B0D33"/>
    <w:rsid w:val="009B0F1A"/>
    <w:rsid w:val="009B0FAC"/>
    <w:rsid w:val="009B12B3"/>
    <w:rsid w:val="009B1347"/>
    <w:rsid w:val="009B1348"/>
    <w:rsid w:val="009B1366"/>
    <w:rsid w:val="009B1794"/>
    <w:rsid w:val="009B1877"/>
    <w:rsid w:val="009B1951"/>
    <w:rsid w:val="009B19C3"/>
    <w:rsid w:val="009B1B7E"/>
    <w:rsid w:val="009B1C75"/>
    <w:rsid w:val="009B1F90"/>
    <w:rsid w:val="009B2122"/>
    <w:rsid w:val="009B282C"/>
    <w:rsid w:val="009B2B12"/>
    <w:rsid w:val="009B2CA3"/>
    <w:rsid w:val="009B2D16"/>
    <w:rsid w:val="009B2DDB"/>
    <w:rsid w:val="009B314C"/>
    <w:rsid w:val="009B34EA"/>
    <w:rsid w:val="009B3A88"/>
    <w:rsid w:val="009B46A7"/>
    <w:rsid w:val="009B49B0"/>
    <w:rsid w:val="009B49E3"/>
    <w:rsid w:val="009B4B00"/>
    <w:rsid w:val="009B4D63"/>
    <w:rsid w:val="009B4DEE"/>
    <w:rsid w:val="009B4E3B"/>
    <w:rsid w:val="009B5411"/>
    <w:rsid w:val="009B5753"/>
    <w:rsid w:val="009B58D9"/>
    <w:rsid w:val="009B59F9"/>
    <w:rsid w:val="009B5A03"/>
    <w:rsid w:val="009B5A38"/>
    <w:rsid w:val="009B5B6D"/>
    <w:rsid w:val="009B5DA7"/>
    <w:rsid w:val="009B5DEE"/>
    <w:rsid w:val="009B5E4B"/>
    <w:rsid w:val="009B5E9C"/>
    <w:rsid w:val="009B61A7"/>
    <w:rsid w:val="009B629A"/>
    <w:rsid w:val="009B62B0"/>
    <w:rsid w:val="009B6442"/>
    <w:rsid w:val="009B6552"/>
    <w:rsid w:val="009B67B7"/>
    <w:rsid w:val="009B6904"/>
    <w:rsid w:val="009B69C7"/>
    <w:rsid w:val="009B6D28"/>
    <w:rsid w:val="009B6DD6"/>
    <w:rsid w:val="009B6EB0"/>
    <w:rsid w:val="009B7475"/>
    <w:rsid w:val="009B74FB"/>
    <w:rsid w:val="009B7721"/>
    <w:rsid w:val="009B7810"/>
    <w:rsid w:val="009B7840"/>
    <w:rsid w:val="009B7ECF"/>
    <w:rsid w:val="009C0034"/>
    <w:rsid w:val="009C00B5"/>
    <w:rsid w:val="009C0566"/>
    <w:rsid w:val="009C05DE"/>
    <w:rsid w:val="009C0651"/>
    <w:rsid w:val="009C080A"/>
    <w:rsid w:val="009C0957"/>
    <w:rsid w:val="009C09F3"/>
    <w:rsid w:val="009C0B28"/>
    <w:rsid w:val="009C0B45"/>
    <w:rsid w:val="009C0C8E"/>
    <w:rsid w:val="009C1118"/>
    <w:rsid w:val="009C11A4"/>
    <w:rsid w:val="009C11D7"/>
    <w:rsid w:val="009C11EC"/>
    <w:rsid w:val="009C1394"/>
    <w:rsid w:val="009C1964"/>
    <w:rsid w:val="009C1967"/>
    <w:rsid w:val="009C1BB0"/>
    <w:rsid w:val="009C1CA0"/>
    <w:rsid w:val="009C2636"/>
    <w:rsid w:val="009C28CD"/>
    <w:rsid w:val="009C2BC2"/>
    <w:rsid w:val="009C2E2E"/>
    <w:rsid w:val="009C3468"/>
    <w:rsid w:val="009C34A1"/>
    <w:rsid w:val="009C3576"/>
    <w:rsid w:val="009C3B0F"/>
    <w:rsid w:val="009C3F7B"/>
    <w:rsid w:val="009C3FD1"/>
    <w:rsid w:val="009C400E"/>
    <w:rsid w:val="009C431D"/>
    <w:rsid w:val="009C43F2"/>
    <w:rsid w:val="009C448A"/>
    <w:rsid w:val="009C44A7"/>
    <w:rsid w:val="009C44F2"/>
    <w:rsid w:val="009C465C"/>
    <w:rsid w:val="009C486F"/>
    <w:rsid w:val="009C4959"/>
    <w:rsid w:val="009C5681"/>
    <w:rsid w:val="009C5885"/>
    <w:rsid w:val="009C59C8"/>
    <w:rsid w:val="009C5A9A"/>
    <w:rsid w:val="009C5B84"/>
    <w:rsid w:val="009C5DE2"/>
    <w:rsid w:val="009C5FB2"/>
    <w:rsid w:val="009C6133"/>
    <w:rsid w:val="009C6198"/>
    <w:rsid w:val="009C62AA"/>
    <w:rsid w:val="009C68F6"/>
    <w:rsid w:val="009C6AFC"/>
    <w:rsid w:val="009C6C7A"/>
    <w:rsid w:val="009C6DA8"/>
    <w:rsid w:val="009C6F01"/>
    <w:rsid w:val="009C70C8"/>
    <w:rsid w:val="009C74C0"/>
    <w:rsid w:val="009C75DF"/>
    <w:rsid w:val="009C768E"/>
    <w:rsid w:val="009C774A"/>
    <w:rsid w:val="009C78FF"/>
    <w:rsid w:val="009C7A96"/>
    <w:rsid w:val="009C7B31"/>
    <w:rsid w:val="009C7B39"/>
    <w:rsid w:val="009C7D2F"/>
    <w:rsid w:val="009D0000"/>
    <w:rsid w:val="009D012E"/>
    <w:rsid w:val="009D01CC"/>
    <w:rsid w:val="009D0484"/>
    <w:rsid w:val="009D0526"/>
    <w:rsid w:val="009D0555"/>
    <w:rsid w:val="009D05E5"/>
    <w:rsid w:val="009D0743"/>
    <w:rsid w:val="009D07BB"/>
    <w:rsid w:val="009D0DFD"/>
    <w:rsid w:val="009D10E9"/>
    <w:rsid w:val="009D1193"/>
    <w:rsid w:val="009D145E"/>
    <w:rsid w:val="009D15CB"/>
    <w:rsid w:val="009D17E5"/>
    <w:rsid w:val="009D18A1"/>
    <w:rsid w:val="009D18B7"/>
    <w:rsid w:val="009D1C19"/>
    <w:rsid w:val="009D1CCA"/>
    <w:rsid w:val="009D23E3"/>
    <w:rsid w:val="009D242F"/>
    <w:rsid w:val="009D2444"/>
    <w:rsid w:val="009D245D"/>
    <w:rsid w:val="009D25C2"/>
    <w:rsid w:val="009D2751"/>
    <w:rsid w:val="009D2926"/>
    <w:rsid w:val="009D2963"/>
    <w:rsid w:val="009D2ABD"/>
    <w:rsid w:val="009D303F"/>
    <w:rsid w:val="009D33C7"/>
    <w:rsid w:val="009D3832"/>
    <w:rsid w:val="009D3A34"/>
    <w:rsid w:val="009D3A9D"/>
    <w:rsid w:val="009D3D0A"/>
    <w:rsid w:val="009D3EC9"/>
    <w:rsid w:val="009D49D6"/>
    <w:rsid w:val="009D49FA"/>
    <w:rsid w:val="009D4D59"/>
    <w:rsid w:val="009D5448"/>
    <w:rsid w:val="009D59B5"/>
    <w:rsid w:val="009D5DD4"/>
    <w:rsid w:val="009D5EF3"/>
    <w:rsid w:val="009D6077"/>
    <w:rsid w:val="009D653F"/>
    <w:rsid w:val="009D6904"/>
    <w:rsid w:val="009D697B"/>
    <w:rsid w:val="009D6B85"/>
    <w:rsid w:val="009D6BB8"/>
    <w:rsid w:val="009D6CAC"/>
    <w:rsid w:val="009D6D02"/>
    <w:rsid w:val="009D6E53"/>
    <w:rsid w:val="009D6FDE"/>
    <w:rsid w:val="009D7788"/>
    <w:rsid w:val="009D7861"/>
    <w:rsid w:val="009D79D3"/>
    <w:rsid w:val="009D7A81"/>
    <w:rsid w:val="009D7C1B"/>
    <w:rsid w:val="009E006F"/>
    <w:rsid w:val="009E00AE"/>
    <w:rsid w:val="009E00CF"/>
    <w:rsid w:val="009E01C4"/>
    <w:rsid w:val="009E0315"/>
    <w:rsid w:val="009E0450"/>
    <w:rsid w:val="009E066E"/>
    <w:rsid w:val="009E081D"/>
    <w:rsid w:val="009E08A0"/>
    <w:rsid w:val="009E0A61"/>
    <w:rsid w:val="009E0B42"/>
    <w:rsid w:val="009E0C44"/>
    <w:rsid w:val="009E0F10"/>
    <w:rsid w:val="009E10F1"/>
    <w:rsid w:val="009E1377"/>
    <w:rsid w:val="009E14A6"/>
    <w:rsid w:val="009E16F2"/>
    <w:rsid w:val="009E1895"/>
    <w:rsid w:val="009E1FEA"/>
    <w:rsid w:val="009E20C6"/>
    <w:rsid w:val="009E21BA"/>
    <w:rsid w:val="009E2401"/>
    <w:rsid w:val="009E2EBE"/>
    <w:rsid w:val="009E317E"/>
    <w:rsid w:val="009E3233"/>
    <w:rsid w:val="009E34F7"/>
    <w:rsid w:val="009E355E"/>
    <w:rsid w:val="009E3578"/>
    <w:rsid w:val="009E3AF1"/>
    <w:rsid w:val="009E3AFF"/>
    <w:rsid w:val="009E3D9B"/>
    <w:rsid w:val="009E3FE0"/>
    <w:rsid w:val="009E4418"/>
    <w:rsid w:val="009E4621"/>
    <w:rsid w:val="009E4E7D"/>
    <w:rsid w:val="009E4EB1"/>
    <w:rsid w:val="009E505A"/>
    <w:rsid w:val="009E50C2"/>
    <w:rsid w:val="009E5116"/>
    <w:rsid w:val="009E560B"/>
    <w:rsid w:val="009E5706"/>
    <w:rsid w:val="009E570C"/>
    <w:rsid w:val="009E5790"/>
    <w:rsid w:val="009E5A56"/>
    <w:rsid w:val="009E5B0C"/>
    <w:rsid w:val="009E5EEC"/>
    <w:rsid w:val="009E60C7"/>
    <w:rsid w:val="009E60D0"/>
    <w:rsid w:val="009E6100"/>
    <w:rsid w:val="009E64CE"/>
    <w:rsid w:val="009E6675"/>
    <w:rsid w:val="009E6705"/>
    <w:rsid w:val="009E6D41"/>
    <w:rsid w:val="009E6D87"/>
    <w:rsid w:val="009E6F33"/>
    <w:rsid w:val="009E7387"/>
    <w:rsid w:val="009E7684"/>
    <w:rsid w:val="009E777F"/>
    <w:rsid w:val="009E783F"/>
    <w:rsid w:val="009E7D0C"/>
    <w:rsid w:val="009E7E5A"/>
    <w:rsid w:val="009F0378"/>
    <w:rsid w:val="009F03E4"/>
    <w:rsid w:val="009F0410"/>
    <w:rsid w:val="009F0456"/>
    <w:rsid w:val="009F0615"/>
    <w:rsid w:val="009F0650"/>
    <w:rsid w:val="009F0A5A"/>
    <w:rsid w:val="009F0A60"/>
    <w:rsid w:val="009F0A6A"/>
    <w:rsid w:val="009F0A6F"/>
    <w:rsid w:val="009F0B93"/>
    <w:rsid w:val="009F0D7C"/>
    <w:rsid w:val="009F0E8B"/>
    <w:rsid w:val="009F16C5"/>
    <w:rsid w:val="009F1704"/>
    <w:rsid w:val="009F1857"/>
    <w:rsid w:val="009F1CEC"/>
    <w:rsid w:val="009F1E96"/>
    <w:rsid w:val="009F1F92"/>
    <w:rsid w:val="009F20BF"/>
    <w:rsid w:val="009F215C"/>
    <w:rsid w:val="009F2270"/>
    <w:rsid w:val="009F239D"/>
    <w:rsid w:val="009F2C08"/>
    <w:rsid w:val="009F2D16"/>
    <w:rsid w:val="009F2F87"/>
    <w:rsid w:val="009F335B"/>
    <w:rsid w:val="009F339E"/>
    <w:rsid w:val="009F3490"/>
    <w:rsid w:val="009F37A4"/>
    <w:rsid w:val="009F3AC8"/>
    <w:rsid w:val="009F3EE1"/>
    <w:rsid w:val="009F42EE"/>
    <w:rsid w:val="009F448B"/>
    <w:rsid w:val="009F457D"/>
    <w:rsid w:val="009F45FC"/>
    <w:rsid w:val="009F480E"/>
    <w:rsid w:val="009F48D7"/>
    <w:rsid w:val="009F4B60"/>
    <w:rsid w:val="009F4D14"/>
    <w:rsid w:val="009F4E96"/>
    <w:rsid w:val="009F4EAB"/>
    <w:rsid w:val="009F4F53"/>
    <w:rsid w:val="009F55A3"/>
    <w:rsid w:val="009F5644"/>
    <w:rsid w:val="009F57BA"/>
    <w:rsid w:val="009F58B7"/>
    <w:rsid w:val="009F5911"/>
    <w:rsid w:val="009F591F"/>
    <w:rsid w:val="009F5B45"/>
    <w:rsid w:val="009F5D53"/>
    <w:rsid w:val="009F6025"/>
    <w:rsid w:val="009F6071"/>
    <w:rsid w:val="009F6173"/>
    <w:rsid w:val="009F61A9"/>
    <w:rsid w:val="009F61BC"/>
    <w:rsid w:val="009F6205"/>
    <w:rsid w:val="009F6636"/>
    <w:rsid w:val="009F66EF"/>
    <w:rsid w:val="009F6B2D"/>
    <w:rsid w:val="009F6E85"/>
    <w:rsid w:val="009F7154"/>
    <w:rsid w:val="009F74C5"/>
    <w:rsid w:val="009F75AE"/>
    <w:rsid w:val="009F75CB"/>
    <w:rsid w:val="009F7A7A"/>
    <w:rsid w:val="009F7EF6"/>
    <w:rsid w:val="00A000E7"/>
    <w:rsid w:val="00A0016D"/>
    <w:rsid w:val="00A005A4"/>
    <w:rsid w:val="00A00AD6"/>
    <w:rsid w:val="00A00B8E"/>
    <w:rsid w:val="00A00DDB"/>
    <w:rsid w:val="00A00FD7"/>
    <w:rsid w:val="00A01771"/>
    <w:rsid w:val="00A01A6F"/>
    <w:rsid w:val="00A01B57"/>
    <w:rsid w:val="00A01D0B"/>
    <w:rsid w:val="00A01EA9"/>
    <w:rsid w:val="00A0205E"/>
    <w:rsid w:val="00A020EF"/>
    <w:rsid w:val="00A02176"/>
    <w:rsid w:val="00A02622"/>
    <w:rsid w:val="00A026EE"/>
    <w:rsid w:val="00A02AA2"/>
    <w:rsid w:val="00A02E2B"/>
    <w:rsid w:val="00A02F30"/>
    <w:rsid w:val="00A030CE"/>
    <w:rsid w:val="00A0358E"/>
    <w:rsid w:val="00A03AF9"/>
    <w:rsid w:val="00A03B04"/>
    <w:rsid w:val="00A03CDF"/>
    <w:rsid w:val="00A03D68"/>
    <w:rsid w:val="00A0403F"/>
    <w:rsid w:val="00A041B2"/>
    <w:rsid w:val="00A042A1"/>
    <w:rsid w:val="00A0448E"/>
    <w:rsid w:val="00A0465F"/>
    <w:rsid w:val="00A04951"/>
    <w:rsid w:val="00A04AE3"/>
    <w:rsid w:val="00A04D33"/>
    <w:rsid w:val="00A04FC6"/>
    <w:rsid w:val="00A054E7"/>
    <w:rsid w:val="00A055D8"/>
    <w:rsid w:val="00A05DFE"/>
    <w:rsid w:val="00A05E57"/>
    <w:rsid w:val="00A05EA3"/>
    <w:rsid w:val="00A05F7C"/>
    <w:rsid w:val="00A06235"/>
    <w:rsid w:val="00A06370"/>
    <w:rsid w:val="00A06734"/>
    <w:rsid w:val="00A0686C"/>
    <w:rsid w:val="00A07437"/>
    <w:rsid w:val="00A077B7"/>
    <w:rsid w:val="00A07C32"/>
    <w:rsid w:val="00A07F3E"/>
    <w:rsid w:val="00A102D6"/>
    <w:rsid w:val="00A10428"/>
    <w:rsid w:val="00A1043E"/>
    <w:rsid w:val="00A105EC"/>
    <w:rsid w:val="00A106E2"/>
    <w:rsid w:val="00A10A60"/>
    <w:rsid w:val="00A10AB2"/>
    <w:rsid w:val="00A10C4C"/>
    <w:rsid w:val="00A110A3"/>
    <w:rsid w:val="00A11179"/>
    <w:rsid w:val="00A1135B"/>
    <w:rsid w:val="00A1136F"/>
    <w:rsid w:val="00A11479"/>
    <w:rsid w:val="00A11660"/>
    <w:rsid w:val="00A1187A"/>
    <w:rsid w:val="00A1199C"/>
    <w:rsid w:val="00A11AA1"/>
    <w:rsid w:val="00A11AC0"/>
    <w:rsid w:val="00A11AC9"/>
    <w:rsid w:val="00A11B97"/>
    <w:rsid w:val="00A11C03"/>
    <w:rsid w:val="00A11C42"/>
    <w:rsid w:val="00A11E6E"/>
    <w:rsid w:val="00A11EC1"/>
    <w:rsid w:val="00A120C8"/>
    <w:rsid w:val="00A121EB"/>
    <w:rsid w:val="00A12319"/>
    <w:rsid w:val="00A1252F"/>
    <w:rsid w:val="00A12931"/>
    <w:rsid w:val="00A12B06"/>
    <w:rsid w:val="00A12CCF"/>
    <w:rsid w:val="00A13085"/>
    <w:rsid w:val="00A1311D"/>
    <w:rsid w:val="00A131E4"/>
    <w:rsid w:val="00A1329F"/>
    <w:rsid w:val="00A1334E"/>
    <w:rsid w:val="00A13350"/>
    <w:rsid w:val="00A13370"/>
    <w:rsid w:val="00A1337F"/>
    <w:rsid w:val="00A137A2"/>
    <w:rsid w:val="00A138D3"/>
    <w:rsid w:val="00A13A07"/>
    <w:rsid w:val="00A13C13"/>
    <w:rsid w:val="00A13D52"/>
    <w:rsid w:val="00A13EC6"/>
    <w:rsid w:val="00A13F09"/>
    <w:rsid w:val="00A13FD9"/>
    <w:rsid w:val="00A14088"/>
    <w:rsid w:val="00A1422E"/>
    <w:rsid w:val="00A14426"/>
    <w:rsid w:val="00A1448A"/>
    <w:rsid w:val="00A14749"/>
    <w:rsid w:val="00A148AC"/>
    <w:rsid w:val="00A1493E"/>
    <w:rsid w:val="00A14990"/>
    <w:rsid w:val="00A149C9"/>
    <w:rsid w:val="00A14A10"/>
    <w:rsid w:val="00A14F53"/>
    <w:rsid w:val="00A1512D"/>
    <w:rsid w:val="00A15239"/>
    <w:rsid w:val="00A15586"/>
    <w:rsid w:val="00A15683"/>
    <w:rsid w:val="00A158E8"/>
    <w:rsid w:val="00A15B75"/>
    <w:rsid w:val="00A15D26"/>
    <w:rsid w:val="00A15DA9"/>
    <w:rsid w:val="00A16194"/>
    <w:rsid w:val="00A16472"/>
    <w:rsid w:val="00A1674E"/>
    <w:rsid w:val="00A16A12"/>
    <w:rsid w:val="00A16B53"/>
    <w:rsid w:val="00A16C37"/>
    <w:rsid w:val="00A16EA0"/>
    <w:rsid w:val="00A17302"/>
    <w:rsid w:val="00A1733D"/>
    <w:rsid w:val="00A178E9"/>
    <w:rsid w:val="00A17C6E"/>
    <w:rsid w:val="00A17D36"/>
    <w:rsid w:val="00A17D4E"/>
    <w:rsid w:val="00A17DC8"/>
    <w:rsid w:val="00A17DCF"/>
    <w:rsid w:val="00A17DF9"/>
    <w:rsid w:val="00A17F7C"/>
    <w:rsid w:val="00A20209"/>
    <w:rsid w:val="00A2047A"/>
    <w:rsid w:val="00A2047C"/>
    <w:rsid w:val="00A2066D"/>
    <w:rsid w:val="00A20C4D"/>
    <w:rsid w:val="00A20F66"/>
    <w:rsid w:val="00A210BE"/>
    <w:rsid w:val="00A21274"/>
    <w:rsid w:val="00A212B7"/>
    <w:rsid w:val="00A21420"/>
    <w:rsid w:val="00A214C3"/>
    <w:rsid w:val="00A21745"/>
    <w:rsid w:val="00A21C24"/>
    <w:rsid w:val="00A21D35"/>
    <w:rsid w:val="00A22007"/>
    <w:rsid w:val="00A22497"/>
    <w:rsid w:val="00A225E1"/>
    <w:rsid w:val="00A22726"/>
    <w:rsid w:val="00A22880"/>
    <w:rsid w:val="00A22AAF"/>
    <w:rsid w:val="00A22B00"/>
    <w:rsid w:val="00A22E0B"/>
    <w:rsid w:val="00A22E96"/>
    <w:rsid w:val="00A22F39"/>
    <w:rsid w:val="00A2302E"/>
    <w:rsid w:val="00A230F8"/>
    <w:rsid w:val="00A2348A"/>
    <w:rsid w:val="00A237BB"/>
    <w:rsid w:val="00A23890"/>
    <w:rsid w:val="00A239AB"/>
    <w:rsid w:val="00A239D7"/>
    <w:rsid w:val="00A23EDD"/>
    <w:rsid w:val="00A23FCB"/>
    <w:rsid w:val="00A2434D"/>
    <w:rsid w:val="00A244E8"/>
    <w:rsid w:val="00A24741"/>
    <w:rsid w:val="00A24C5F"/>
    <w:rsid w:val="00A24E23"/>
    <w:rsid w:val="00A24F55"/>
    <w:rsid w:val="00A24F77"/>
    <w:rsid w:val="00A25116"/>
    <w:rsid w:val="00A25150"/>
    <w:rsid w:val="00A251EB"/>
    <w:rsid w:val="00A25294"/>
    <w:rsid w:val="00A25491"/>
    <w:rsid w:val="00A254C1"/>
    <w:rsid w:val="00A25530"/>
    <w:rsid w:val="00A2567D"/>
    <w:rsid w:val="00A25709"/>
    <w:rsid w:val="00A25717"/>
    <w:rsid w:val="00A257B9"/>
    <w:rsid w:val="00A2584E"/>
    <w:rsid w:val="00A25BD9"/>
    <w:rsid w:val="00A25DB9"/>
    <w:rsid w:val="00A25F8E"/>
    <w:rsid w:val="00A26360"/>
    <w:rsid w:val="00A26399"/>
    <w:rsid w:val="00A2680D"/>
    <w:rsid w:val="00A26824"/>
    <w:rsid w:val="00A26D75"/>
    <w:rsid w:val="00A27325"/>
    <w:rsid w:val="00A2744B"/>
    <w:rsid w:val="00A278E4"/>
    <w:rsid w:val="00A278EE"/>
    <w:rsid w:val="00A27D08"/>
    <w:rsid w:val="00A27D0C"/>
    <w:rsid w:val="00A27FEF"/>
    <w:rsid w:val="00A300E3"/>
    <w:rsid w:val="00A30453"/>
    <w:rsid w:val="00A30456"/>
    <w:rsid w:val="00A3046D"/>
    <w:rsid w:val="00A3063C"/>
    <w:rsid w:val="00A3063E"/>
    <w:rsid w:val="00A30893"/>
    <w:rsid w:val="00A30ACC"/>
    <w:rsid w:val="00A30BE2"/>
    <w:rsid w:val="00A30C81"/>
    <w:rsid w:val="00A30EA9"/>
    <w:rsid w:val="00A310E6"/>
    <w:rsid w:val="00A315BA"/>
    <w:rsid w:val="00A317FE"/>
    <w:rsid w:val="00A3180D"/>
    <w:rsid w:val="00A31893"/>
    <w:rsid w:val="00A318A4"/>
    <w:rsid w:val="00A31A30"/>
    <w:rsid w:val="00A321BF"/>
    <w:rsid w:val="00A32473"/>
    <w:rsid w:val="00A32541"/>
    <w:rsid w:val="00A32586"/>
    <w:rsid w:val="00A32A5B"/>
    <w:rsid w:val="00A32E69"/>
    <w:rsid w:val="00A32F0B"/>
    <w:rsid w:val="00A332CA"/>
    <w:rsid w:val="00A3345B"/>
    <w:rsid w:val="00A33582"/>
    <w:rsid w:val="00A3387E"/>
    <w:rsid w:val="00A33A77"/>
    <w:rsid w:val="00A33AF9"/>
    <w:rsid w:val="00A33B2E"/>
    <w:rsid w:val="00A33C1D"/>
    <w:rsid w:val="00A33D56"/>
    <w:rsid w:val="00A33EF6"/>
    <w:rsid w:val="00A34143"/>
    <w:rsid w:val="00A3414D"/>
    <w:rsid w:val="00A34534"/>
    <w:rsid w:val="00A34740"/>
    <w:rsid w:val="00A34ABB"/>
    <w:rsid w:val="00A34BF7"/>
    <w:rsid w:val="00A34D83"/>
    <w:rsid w:val="00A34EE4"/>
    <w:rsid w:val="00A3510D"/>
    <w:rsid w:val="00A3519D"/>
    <w:rsid w:val="00A35473"/>
    <w:rsid w:val="00A354AB"/>
    <w:rsid w:val="00A35A55"/>
    <w:rsid w:val="00A35B0B"/>
    <w:rsid w:val="00A35D45"/>
    <w:rsid w:val="00A36113"/>
    <w:rsid w:val="00A3640C"/>
    <w:rsid w:val="00A36562"/>
    <w:rsid w:val="00A366B1"/>
    <w:rsid w:val="00A36774"/>
    <w:rsid w:val="00A36947"/>
    <w:rsid w:val="00A36ECC"/>
    <w:rsid w:val="00A37181"/>
    <w:rsid w:val="00A3741E"/>
    <w:rsid w:val="00A376CD"/>
    <w:rsid w:val="00A37900"/>
    <w:rsid w:val="00A37956"/>
    <w:rsid w:val="00A37C9F"/>
    <w:rsid w:val="00A402DB"/>
    <w:rsid w:val="00A403DD"/>
    <w:rsid w:val="00A40618"/>
    <w:rsid w:val="00A40BCB"/>
    <w:rsid w:val="00A410C2"/>
    <w:rsid w:val="00A412C3"/>
    <w:rsid w:val="00A412CD"/>
    <w:rsid w:val="00A41402"/>
    <w:rsid w:val="00A41497"/>
    <w:rsid w:val="00A414F9"/>
    <w:rsid w:val="00A41503"/>
    <w:rsid w:val="00A4155B"/>
    <w:rsid w:val="00A415AF"/>
    <w:rsid w:val="00A416FF"/>
    <w:rsid w:val="00A41705"/>
    <w:rsid w:val="00A418DD"/>
    <w:rsid w:val="00A41A47"/>
    <w:rsid w:val="00A41CF5"/>
    <w:rsid w:val="00A4201E"/>
    <w:rsid w:val="00A42029"/>
    <w:rsid w:val="00A422F0"/>
    <w:rsid w:val="00A42495"/>
    <w:rsid w:val="00A4275C"/>
    <w:rsid w:val="00A42760"/>
    <w:rsid w:val="00A4292A"/>
    <w:rsid w:val="00A4292B"/>
    <w:rsid w:val="00A429A0"/>
    <w:rsid w:val="00A42B49"/>
    <w:rsid w:val="00A42F4E"/>
    <w:rsid w:val="00A42F67"/>
    <w:rsid w:val="00A432CD"/>
    <w:rsid w:val="00A43316"/>
    <w:rsid w:val="00A436F3"/>
    <w:rsid w:val="00A43CE6"/>
    <w:rsid w:val="00A43ED0"/>
    <w:rsid w:val="00A4435C"/>
    <w:rsid w:val="00A4443D"/>
    <w:rsid w:val="00A4443F"/>
    <w:rsid w:val="00A445E4"/>
    <w:rsid w:val="00A445E6"/>
    <w:rsid w:val="00A4470F"/>
    <w:rsid w:val="00A44793"/>
    <w:rsid w:val="00A44A97"/>
    <w:rsid w:val="00A44C39"/>
    <w:rsid w:val="00A44DDD"/>
    <w:rsid w:val="00A44E9B"/>
    <w:rsid w:val="00A44EC6"/>
    <w:rsid w:val="00A45345"/>
    <w:rsid w:val="00A453C4"/>
    <w:rsid w:val="00A454D6"/>
    <w:rsid w:val="00A45674"/>
    <w:rsid w:val="00A45730"/>
    <w:rsid w:val="00A459A0"/>
    <w:rsid w:val="00A45A55"/>
    <w:rsid w:val="00A45B54"/>
    <w:rsid w:val="00A45F91"/>
    <w:rsid w:val="00A460ED"/>
    <w:rsid w:val="00A4612F"/>
    <w:rsid w:val="00A46253"/>
    <w:rsid w:val="00A4662F"/>
    <w:rsid w:val="00A467E2"/>
    <w:rsid w:val="00A46B96"/>
    <w:rsid w:val="00A46D58"/>
    <w:rsid w:val="00A46E32"/>
    <w:rsid w:val="00A4715A"/>
    <w:rsid w:val="00A473BD"/>
    <w:rsid w:val="00A4779C"/>
    <w:rsid w:val="00A47BB4"/>
    <w:rsid w:val="00A47F04"/>
    <w:rsid w:val="00A50347"/>
    <w:rsid w:val="00A503CB"/>
    <w:rsid w:val="00A50500"/>
    <w:rsid w:val="00A50808"/>
    <w:rsid w:val="00A510A0"/>
    <w:rsid w:val="00A512A2"/>
    <w:rsid w:val="00A51368"/>
    <w:rsid w:val="00A51D58"/>
    <w:rsid w:val="00A51E3B"/>
    <w:rsid w:val="00A51F80"/>
    <w:rsid w:val="00A5230A"/>
    <w:rsid w:val="00A523DE"/>
    <w:rsid w:val="00A5246D"/>
    <w:rsid w:val="00A524C3"/>
    <w:rsid w:val="00A52596"/>
    <w:rsid w:val="00A5287B"/>
    <w:rsid w:val="00A5296C"/>
    <w:rsid w:val="00A529F0"/>
    <w:rsid w:val="00A52C20"/>
    <w:rsid w:val="00A5303D"/>
    <w:rsid w:val="00A53059"/>
    <w:rsid w:val="00A531D0"/>
    <w:rsid w:val="00A5334D"/>
    <w:rsid w:val="00A535A0"/>
    <w:rsid w:val="00A53B8A"/>
    <w:rsid w:val="00A53D37"/>
    <w:rsid w:val="00A54150"/>
    <w:rsid w:val="00A54407"/>
    <w:rsid w:val="00A54491"/>
    <w:rsid w:val="00A5463F"/>
    <w:rsid w:val="00A549D4"/>
    <w:rsid w:val="00A54C75"/>
    <w:rsid w:val="00A55139"/>
    <w:rsid w:val="00A551EC"/>
    <w:rsid w:val="00A55303"/>
    <w:rsid w:val="00A55318"/>
    <w:rsid w:val="00A55395"/>
    <w:rsid w:val="00A5552C"/>
    <w:rsid w:val="00A55634"/>
    <w:rsid w:val="00A556AE"/>
    <w:rsid w:val="00A557D0"/>
    <w:rsid w:val="00A5589C"/>
    <w:rsid w:val="00A559C2"/>
    <w:rsid w:val="00A55D03"/>
    <w:rsid w:val="00A564C8"/>
    <w:rsid w:val="00A565EF"/>
    <w:rsid w:val="00A56AA0"/>
    <w:rsid w:val="00A56C2C"/>
    <w:rsid w:val="00A56DAF"/>
    <w:rsid w:val="00A56ED7"/>
    <w:rsid w:val="00A57265"/>
    <w:rsid w:val="00A5747D"/>
    <w:rsid w:val="00A57623"/>
    <w:rsid w:val="00A576FA"/>
    <w:rsid w:val="00A57992"/>
    <w:rsid w:val="00A579EF"/>
    <w:rsid w:val="00A57BF1"/>
    <w:rsid w:val="00A57ED2"/>
    <w:rsid w:val="00A6002E"/>
    <w:rsid w:val="00A60138"/>
    <w:rsid w:val="00A601F9"/>
    <w:rsid w:val="00A60338"/>
    <w:rsid w:val="00A60584"/>
    <w:rsid w:val="00A60BC4"/>
    <w:rsid w:val="00A60C18"/>
    <w:rsid w:val="00A60DA8"/>
    <w:rsid w:val="00A6135E"/>
    <w:rsid w:val="00A61F9F"/>
    <w:rsid w:val="00A621E8"/>
    <w:rsid w:val="00A621EB"/>
    <w:rsid w:val="00A62215"/>
    <w:rsid w:val="00A62368"/>
    <w:rsid w:val="00A628B5"/>
    <w:rsid w:val="00A63309"/>
    <w:rsid w:val="00A63340"/>
    <w:rsid w:val="00A639F6"/>
    <w:rsid w:val="00A63E2B"/>
    <w:rsid w:val="00A63EF9"/>
    <w:rsid w:val="00A64577"/>
    <w:rsid w:val="00A6494B"/>
    <w:rsid w:val="00A6498E"/>
    <w:rsid w:val="00A649D9"/>
    <w:rsid w:val="00A64A5F"/>
    <w:rsid w:val="00A64B56"/>
    <w:rsid w:val="00A64E77"/>
    <w:rsid w:val="00A65299"/>
    <w:rsid w:val="00A656D5"/>
    <w:rsid w:val="00A6581A"/>
    <w:rsid w:val="00A658B0"/>
    <w:rsid w:val="00A65943"/>
    <w:rsid w:val="00A65FDC"/>
    <w:rsid w:val="00A6602A"/>
    <w:rsid w:val="00A665CA"/>
    <w:rsid w:val="00A66779"/>
    <w:rsid w:val="00A66784"/>
    <w:rsid w:val="00A66E21"/>
    <w:rsid w:val="00A6766F"/>
    <w:rsid w:val="00A67825"/>
    <w:rsid w:val="00A67882"/>
    <w:rsid w:val="00A678E1"/>
    <w:rsid w:val="00A67C1E"/>
    <w:rsid w:val="00A67CB5"/>
    <w:rsid w:val="00A67DE8"/>
    <w:rsid w:val="00A67E92"/>
    <w:rsid w:val="00A7051F"/>
    <w:rsid w:val="00A7057C"/>
    <w:rsid w:val="00A7065E"/>
    <w:rsid w:val="00A7099D"/>
    <w:rsid w:val="00A70C0A"/>
    <w:rsid w:val="00A70D7C"/>
    <w:rsid w:val="00A71008"/>
    <w:rsid w:val="00A71172"/>
    <w:rsid w:val="00A71210"/>
    <w:rsid w:val="00A714F4"/>
    <w:rsid w:val="00A71518"/>
    <w:rsid w:val="00A71761"/>
    <w:rsid w:val="00A71785"/>
    <w:rsid w:val="00A717EA"/>
    <w:rsid w:val="00A718AF"/>
    <w:rsid w:val="00A71A3D"/>
    <w:rsid w:val="00A71B38"/>
    <w:rsid w:val="00A71BAD"/>
    <w:rsid w:val="00A71D15"/>
    <w:rsid w:val="00A71DDA"/>
    <w:rsid w:val="00A72009"/>
    <w:rsid w:val="00A7217C"/>
    <w:rsid w:val="00A72255"/>
    <w:rsid w:val="00A7273E"/>
    <w:rsid w:val="00A72874"/>
    <w:rsid w:val="00A728A6"/>
    <w:rsid w:val="00A728DA"/>
    <w:rsid w:val="00A72995"/>
    <w:rsid w:val="00A729BD"/>
    <w:rsid w:val="00A72A0D"/>
    <w:rsid w:val="00A72CFC"/>
    <w:rsid w:val="00A72D91"/>
    <w:rsid w:val="00A7316D"/>
    <w:rsid w:val="00A73463"/>
    <w:rsid w:val="00A73D07"/>
    <w:rsid w:val="00A7407A"/>
    <w:rsid w:val="00A741C9"/>
    <w:rsid w:val="00A74877"/>
    <w:rsid w:val="00A74AF4"/>
    <w:rsid w:val="00A74DE3"/>
    <w:rsid w:val="00A74EC3"/>
    <w:rsid w:val="00A74FE2"/>
    <w:rsid w:val="00A75014"/>
    <w:rsid w:val="00A752A3"/>
    <w:rsid w:val="00A7544C"/>
    <w:rsid w:val="00A754CC"/>
    <w:rsid w:val="00A754F8"/>
    <w:rsid w:val="00A75641"/>
    <w:rsid w:val="00A756B6"/>
    <w:rsid w:val="00A759BD"/>
    <w:rsid w:val="00A75FCB"/>
    <w:rsid w:val="00A76002"/>
    <w:rsid w:val="00A7658E"/>
    <w:rsid w:val="00A76687"/>
    <w:rsid w:val="00A76818"/>
    <w:rsid w:val="00A768C8"/>
    <w:rsid w:val="00A76A54"/>
    <w:rsid w:val="00A76AEE"/>
    <w:rsid w:val="00A76C81"/>
    <w:rsid w:val="00A76E8B"/>
    <w:rsid w:val="00A77081"/>
    <w:rsid w:val="00A77187"/>
    <w:rsid w:val="00A77226"/>
    <w:rsid w:val="00A77529"/>
    <w:rsid w:val="00A7753C"/>
    <w:rsid w:val="00A7778F"/>
    <w:rsid w:val="00A77847"/>
    <w:rsid w:val="00A77C59"/>
    <w:rsid w:val="00A77C84"/>
    <w:rsid w:val="00A80A8C"/>
    <w:rsid w:val="00A80AFD"/>
    <w:rsid w:val="00A80C69"/>
    <w:rsid w:val="00A80F8C"/>
    <w:rsid w:val="00A8124F"/>
    <w:rsid w:val="00A81290"/>
    <w:rsid w:val="00A81510"/>
    <w:rsid w:val="00A81603"/>
    <w:rsid w:val="00A81B34"/>
    <w:rsid w:val="00A81F6A"/>
    <w:rsid w:val="00A8200F"/>
    <w:rsid w:val="00A82152"/>
    <w:rsid w:val="00A823F0"/>
    <w:rsid w:val="00A82597"/>
    <w:rsid w:val="00A8259D"/>
    <w:rsid w:val="00A826C7"/>
    <w:rsid w:val="00A82712"/>
    <w:rsid w:val="00A82A18"/>
    <w:rsid w:val="00A82C50"/>
    <w:rsid w:val="00A82C77"/>
    <w:rsid w:val="00A82F41"/>
    <w:rsid w:val="00A82FDE"/>
    <w:rsid w:val="00A83156"/>
    <w:rsid w:val="00A831E9"/>
    <w:rsid w:val="00A831EA"/>
    <w:rsid w:val="00A8334A"/>
    <w:rsid w:val="00A835D8"/>
    <w:rsid w:val="00A837D1"/>
    <w:rsid w:val="00A8392F"/>
    <w:rsid w:val="00A83AB9"/>
    <w:rsid w:val="00A83B3F"/>
    <w:rsid w:val="00A83BD2"/>
    <w:rsid w:val="00A841EC"/>
    <w:rsid w:val="00A849D5"/>
    <w:rsid w:val="00A84BDF"/>
    <w:rsid w:val="00A84C89"/>
    <w:rsid w:val="00A84D4B"/>
    <w:rsid w:val="00A84DC0"/>
    <w:rsid w:val="00A84FCF"/>
    <w:rsid w:val="00A852C9"/>
    <w:rsid w:val="00A85375"/>
    <w:rsid w:val="00A8561D"/>
    <w:rsid w:val="00A85755"/>
    <w:rsid w:val="00A857F2"/>
    <w:rsid w:val="00A859AE"/>
    <w:rsid w:val="00A85BB8"/>
    <w:rsid w:val="00A85E32"/>
    <w:rsid w:val="00A860E5"/>
    <w:rsid w:val="00A8618F"/>
    <w:rsid w:val="00A861DC"/>
    <w:rsid w:val="00A863C0"/>
    <w:rsid w:val="00A86446"/>
    <w:rsid w:val="00A866D7"/>
    <w:rsid w:val="00A8674A"/>
    <w:rsid w:val="00A8695D"/>
    <w:rsid w:val="00A8696C"/>
    <w:rsid w:val="00A86A0E"/>
    <w:rsid w:val="00A86A96"/>
    <w:rsid w:val="00A86C38"/>
    <w:rsid w:val="00A86E81"/>
    <w:rsid w:val="00A86EC6"/>
    <w:rsid w:val="00A86F5D"/>
    <w:rsid w:val="00A86F69"/>
    <w:rsid w:val="00A870EB"/>
    <w:rsid w:val="00A8723F"/>
    <w:rsid w:val="00A8724D"/>
    <w:rsid w:val="00A87378"/>
    <w:rsid w:val="00A878E0"/>
    <w:rsid w:val="00A9022A"/>
    <w:rsid w:val="00A90DC8"/>
    <w:rsid w:val="00A911A4"/>
    <w:rsid w:val="00A91200"/>
    <w:rsid w:val="00A919BE"/>
    <w:rsid w:val="00A91D4A"/>
    <w:rsid w:val="00A922CB"/>
    <w:rsid w:val="00A92ADD"/>
    <w:rsid w:val="00A92AEA"/>
    <w:rsid w:val="00A92C24"/>
    <w:rsid w:val="00A92F7E"/>
    <w:rsid w:val="00A92F8C"/>
    <w:rsid w:val="00A92F90"/>
    <w:rsid w:val="00A93185"/>
    <w:rsid w:val="00A9361E"/>
    <w:rsid w:val="00A93785"/>
    <w:rsid w:val="00A938B2"/>
    <w:rsid w:val="00A938EF"/>
    <w:rsid w:val="00A93B90"/>
    <w:rsid w:val="00A93D28"/>
    <w:rsid w:val="00A93E72"/>
    <w:rsid w:val="00A941CC"/>
    <w:rsid w:val="00A9425B"/>
    <w:rsid w:val="00A944BA"/>
    <w:rsid w:val="00A9465E"/>
    <w:rsid w:val="00A94C4A"/>
    <w:rsid w:val="00A95110"/>
    <w:rsid w:val="00A955AD"/>
    <w:rsid w:val="00A9588C"/>
    <w:rsid w:val="00A95922"/>
    <w:rsid w:val="00A95D45"/>
    <w:rsid w:val="00A95E36"/>
    <w:rsid w:val="00A95E5B"/>
    <w:rsid w:val="00A95EA4"/>
    <w:rsid w:val="00A95F22"/>
    <w:rsid w:val="00A95F6C"/>
    <w:rsid w:val="00A9601E"/>
    <w:rsid w:val="00A961DB"/>
    <w:rsid w:val="00A9626A"/>
    <w:rsid w:val="00A962DD"/>
    <w:rsid w:val="00A964AA"/>
    <w:rsid w:val="00A966AE"/>
    <w:rsid w:val="00A9679B"/>
    <w:rsid w:val="00A96A50"/>
    <w:rsid w:val="00A96C27"/>
    <w:rsid w:val="00A96CBC"/>
    <w:rsid w:val="00A96E66"/>
    <w:rsid w:val="00A96F87"/>
    <w:rsid w:val="00A972B7"/>
    <w:rsid w:val="00A97478"/>
    <w:rsid w:val="00A9786F"/>
    <w:rsid w:val="00A97BA7"/>
    <w:rsid w:val="00A97D20"/>
    <w:rsid w:val="00A97E27"/>
    <w:rsid w:val="00A97F8A"/>
    <w:rsid w:val="00AA0207"/>
    <w:rsid w:val="00AA0262"/>
    <w:rsid w:val="00AA0293"/>
    <w:rsid w:val="00AA0443"/>
    <w:rsid w:val="00AA05B8"/>
    <w:rsid w:val="00AA08B3"/>
    <w:rsid w:val="00AA08CC"/>
    <w:rsid w:val="00AA0BC8"/>
    <w:rsid w:val="00AA0D91"/>
    <w:rsid w:val="00AA0E0B"/>
    <w:rsid w:val="00AA1037"/>
    <w:rsid w:val="00AA1071"/>
    <w:rsid w:val="00AA10E9"/>
    <w:rsid w:val="00AA162C"/>
    <w:rsid w:val="00AA16F6"/>
    <w:rsid w:val="00AA17DF"/>
    <w:rsid w:val="00AA1866"/>
    <w:rsid w:val="00AA1962"/>
    <w:rsid w:val="00AA1A2B"/>
    <w:rsid w:val="00AA1B31"/>
    <w:rsid w:val="00AA2302"/>
    <w:rsid w:val="00AA232A"/>
    <w:rsid w:val="00AA2480"/>
    <w:rsid w:val="00AA263B"/>
    <w:rsid w:val="00AA2941"/>
    <w:rsid w:val="00AA2C1B"/>
    <w:rsid w:val="00AA2DC8"/>
    <w:rsid w:val="00AA2F82"/>
    <w:rsid w:val="00AA306A"/>
    <w:rsid w:val="00AA3266"/>
    <w:rsid w:val="00AA36F6"/>
    <w:rsid w:val="00AA370A"/>
    <w:rsid w:val="00AA391E"/>
    <w:rsid w:val="00AA3C23"/>
    <w:rsid w:val="00AA3C94"/>
    <w:rsid w:val="00AA3DCC"/>
    <w:rsid w:val="00AA4189"/>
    <w:rsid w:val="00AA429E"/>
    <w:rsid w:val="00AA42DB"/>
    <w:rsid w:val="00AA4995"/>
    <w:rsid w:val="00AA4DC2"/>
    <w:rsid w:val="00AA4DDF"/>
    <w:rsid w:val="00AA5026"/>
    <w:rsid w:val="00AA5154"/>
    <w:rsid w:val="00AA5279"/>
    <w:rsid w:val="00AA52FC"/>
    <w:rsid w:val="00AA5495"/>
    <w:rsid w:val="00AA54A5"/>
    <w:rsid w:val="00AA5AD5"/>
    <w:rsid w:val="00AA5BA4"/>
    <w:rsid w:val="00AA5EA0"/>
    <w:rsid w:val="00AA5FC1"/>
    <w:rsid w:val="00AA5FEC"/>
    <w:rsid w:val="00AA661F"/>
    <w:rsid w:val="00AA6AD0"/>
    <w:rsid w:val="00AA6B34"/>
    <w:rsid w:val="00AA6CC1"/>
    <w:rsid w:val="00AA6D27"/>
    <w:rsid w:val="00AA6EF6"/>
    <w:rsid w:val="00AA7096"/>
    <w:rsid w:val="00AA7210"/>
    <w:rsid w:val="00AA7236"/>
    <w:rsid w:val="00AA72FE"/>
    <w:rsid w:val="00AA73BD"/>
    <w:rsid w:val="00AA73DB"/>
    <w:rsid w:val="00AA75D7"/>
    <w:rsid w:val="00AA7998"/>
    <w:rsid w:val="00AA79A4"/>
    <w:rsid w:val="00AA7CB8"/>
    <w:rsid w:val="00AA7E29"/>
    <w:rsid w:val="00AA7FCB"/>
    <w:rsid w:val="00AB004D"/>
    <w:rsid w:val="00AB0309"/>
    <w:rsid w:val="00AB030D"/>
    <w:rsid w:val="00AB0320"/>
    <w:rsid w:val="00AB0C43"/>
    <w:rsid w:val="00AB0D26"/>
    <w:rsid w:val="00AB0F2C"/>
    <w:rsid w:val="00AB0F85"/>
    <w:rsid w:val="00AB1182"/>
    <w:rsid w:val="00AB12C5"/>
    <w:rsid w:val="00AB16BF"/>
    <w:rsid w:val="00AB1C18"/>
    <w:rsid w:val="00AB1F3F"/>
    <w:rsid w:val="00AB2085"/>
    <w:rsid w:val="00AB20DD"/>
    <w:rsid w:val="00AB21D1"/>
    <w:rsid w:val="00AB21FA"/>
    <w:rsid w:val="00AB2215"/>
    <w:rsid w:val="00AB2313"/>
    <w:rsid w:val="00AB2428"/>
    <w:rsid w:val="00AB25C6"/>
    <w:rsid w:val="00AB2655"/>
    <w:rsid w:val="00AB27D6"/>
    <w:rsid w:val="00AB2B41"/>
    <w:rsid w:val="00AB2CD9"/>
    <w:rsid w:val="00AB2E89"/>
    <w:rsid w:val="00AB2FCC"/>
    <w:rsid w:val="00AB314A"/>
    <w:rsid w:val="00AB35A3"/>
    <w:rsid w:val="00AB37BC"/>
    <w:rsid w:val="00AB38DF"/>
    <w:rsid w:val="00AB3A7F"/>
    <w:rsid w:val="00AB3A8E"/>
    <w:rsid w:val="00AB3D7B"/>
    <w:rsid w:val="00AB3EEB"/>
    <w:rsid w:val="00AB4482"/>
    <w:rsid w:val="00AB4B12"/>
    <w:rsid w:val="00AB4C76"/>
    <w:rsid w:val="00AB4E7B"/>
    <w:rsid w:val="00AB4FBF"/>
    <w:rsid w:val="00AB50BE"/>
    <w:rsid w:val="00AB5329"/>
    <w:rsid w:val="00AB56F0"/>
    <w:rsid w:val="00AB578B"/>
    <w:rsid w:val="00AB57C9"/>
    <w:rsid w:val="00AB5E4C"/>
    <w:rsid w:val="00AB5ECE"/>
    <w:rsid w:val="00AB65D9"/>
    <w:rsid w:val="00AB67A7"/>
    <w:rsid w:val="00AB69F9"/>
    <w:rsid w:val="00AB6A8A"/>
    <w:rsid w:val="00AB6A9D"/>
    <w:rsid w:val="00AB6DFF"/>
    <w:rsid w:val="00AB6F4E"/>
    <w:rsid w:val="00AB6F6D"/>
    <w:rsid w:val="00AB7023"/>
    <w:rsid w:val="00AB724A"/>
    <w:rsid w:val="00AB7616"/>
    <w:rsid w:val="00AB7CB7"/>
    <w:rsid w:val="00AB7DA8"/>
    <w:rsid w:val="00AB7F36"/>
    <w:rsid w:val="00AC0352"/>
    <w:rsid w:val="00AC06BA"/>
    <w:rsid w:val="00AC07F2"/>
    <w:rsid w:val="00AC0899"/>
    <w:rsid w:val="00AC0ABC"/>
    <w:rsid w:val="00AC0AF5"/>
    <w:rsid w:val="00AC0D7F"/>
    <w:rsid w:val="00AC0E80"/>
    <w:rsid w:val="00AC1162"/>
    <w:rsid w:val="00AC11D1"/>
    <w:rsid w:val="00AC11F3"/>
    <w:rsid w:val="00AC1313"/>
    <w:rsid w:val="00AC17D6"/>
    <w:rsid w:val="00AC1AF0"/>
    <w:rsid w:val="00AC1D35"/>
    <w:rsid w:val="00AC1EAC"/>
    <w:rsid w:val="00AC2002"/>
    <w:rsid w:val="00AC21EA"/>
    <w:rsid w:val="00AC24B8"/>
    <w:rsid w:val="00AC26C8"/>
    <w:rsid w:val="00AC274C"/>
    <w:rsid w:val="00AC2767"/>
    <w:rsid w:val="00AC2917"/>
    <w:rsid w:val="00AC2A6D"/>
    <w:rsid w:val="00AC2C54"/>
    <w:rsid w:val="00AC2D8B"/>
    <w:rsid w:val="00AC2E6C"/>
    <w:rsid w:val="00AC2E7A"/>
    <w:rsid w:val="00AC30E9"/>
    <w:rsid w:val="00AC3177"/>
    <w:rsid w:val="00AC31EF"/>
    <w:rsid w:val="00AC348A"/>
    <w:rsid w:val="00AC36A4"/>
    <w:rsid w:val="00AC39C9"/>
    <w:rsid w:val="00AC3A29"/>
    <w:rsid w:val="00AC3A7E"/>
    <w:rsid w:val="00AC3C27"/>
    <w:rsid w:val="00AC3CB6"/>
    <w:rsid w:val="00AC466F"/>
    <w:rsid w:val="00AC4858"/>
    <w:rsid w:val="00AC48CF"/>
    <w:rsid w:val="00AC48E3"/>
    <w:rsid w:val="00AC4ED3"/>
    <w:rsid w:val="00AC524C"/>
    <w:rsid w:val="00AC5569"/>
    <w:rsid w:val="00AC5762"/>
    <w:rsid w:val="00AC57DB"/>
    <w:rsid w:val="00AC5975"/>
    <w:rsid w:val="00AC5ACE"/>
    <w:rsid w:val="00AC5B11"/>
    <w:rsid w:val="00AC5B68"/>
    <w:rsid w:val="00AC6077"/>
    <w:rsid w:val="00AC64BC"/>
    <w:rsid w:val="00AC6871"/>
    <w:rsid w:val="00AC68D0"/>
    <w:rsid w:val="00AC6BBC"/>
    <w:rsid w:val="00AC6EB1"/>
    <w:rsid w:val="00AC6F16"/>
    <w:rsid w:val="00AC6F23"/>
    <w:rsid w:val="00AC78AA"/>
    <w:rsid w:val="00AC7C3E"/>
    <w:rsid w:val="00AC7D73"/>
    <w:rsid w:val="00AC7DB5"/>
    <w:rsid w:val="00AD0112"/>
    <w:rsid w:val="00AD0480"/>
    <w:rsid w:val="00AD0727"/>
    <w:rsid w:val="00AD0899"/>
    <w:rsid w:val="00AD0AFA"/>
    <w:rsid w:val="00AD0C64"/>
    <w:rsid w:val="00AD0EBF"/>
    <w:rsid w:val="00AD11E1"/>
    <w:rsid w:val="00AD154A"/>
    <w:rsid w:val="00AD1950"/>
    <w:rsid w:val="00AD19D7"/>
    <w:rsid w:val="00AD1BF8"/>
    <w:rsid w:val="00AD1D32"/>
    <w:rsid w:val="00AD1EBB"/>
    <w:rsid w:val="00AD1F3A"/>
    <w:rsid w:val="00AD24A9"/>
    <w:rsid w:val="00AD264A"/>
    <w:rsid w:val="00AD26E5"/>
    <w:rsid w:val="00AD2A8D"/>
    <w:rsid w:val="00AD2A9A"/>
    <w:rsid w:val="00AD2C3B"/>
    <w:rsid w:val="00AD2D92"/>
    <w:rsid w:val="00AD3087"/>
    <w:rsid w:val="00AD314A"/>
    <w:rsid w:val="00AD3502"/>
    <w:rsid w:val="00AD38CB"/>
    <w:rsid w:val="00AD3B9A"/>
    <w:rsid w:val="00AD44A5"/>
    <w:rsid w:val="00AD44E1"/>
    <w:rsid w:val="00AD46A9"/>
    <w:rsid w:val="00AD46C5"/>
    <w:rsid w:val="00AD492D"/>
    <w:rsid w:val="00AD4B1C"/>
    <w:rsid w:val="00AD4D48"/>
    <w:rsid w:val="00AD4D78"/>
    <w:rsid w:val="00AD4F35"/>
    <w:rsid w:val="00AD52A2"/>
    <w:rsid w:val="00AD52E2"/>
    <w:rsid w:val="00AD53A8"/>
    <w:rsid w:val="00AD5435"/>
    <w:rsid w:val="00AD566D"/>
    <w:rsid w:val="00AD5877"/>
    <w:rsid w:val="00AD59D1"/>
    <w:rsid w:val="00AD5AE5"/>
    <w:rsid w:val="00AD5B30"/>
    <w:rsid w:val="00AD5CFA"/>
    <w:rsid w:val="00AD5F13"/>
    <w:rsid w:val="00AD68D3"/>
    <w:rsid w:val="00AD694D"/>
    <w:rsid w:val="00AD697E"/>
    <w:rsid w:val="00AD6BB5"/>
    <w:rsid w:val="00AD6E07"/>
    <w:rsid w:val="00AD6E8E"/>
    <w:rsid w:val="00AD6E92"/>
    <w:rsid w:val="00AD73BA"/>
    <w:rsid w:val="00AD7588"/>
    <w:rsid w:val="00AD759F"/>
    <w:rsid w:val="00AD75B0"/>
    <w:rsid w:val="00AD7961"/>
    <w:rsid w:val="00AD79F5"/>
    <w:rsid w:val="00AD7AF2"/>
    <w:rsid w:val="00AD7B77"/>
    <w:rsid w:val="00AD7C82"/>
    <w:rsid w:val="00AE0588"/>
    <w:rsid w:val="00AE061E"/>
    <w:rsid w:val="00AE0BC5"/>
    <w:rsid w:val="00AE0F5E"/>
    <w:rsid w:val="00AE0F9F"/>
    <w:rsid w:val="00AE130C"/>
    <w:rsid w:val="00AE16C9"/>
    <w:rsid w:val="00AE17DC"/>
    <w:rsid w:val="00AE1924"/>
    <w:rsid w:val="00AE1D1B"/>
    <w:rsid w:val="00AE20DC"/>
    <w:rsid w:val="00AE2105"/>
    <w:rsid w:val="00AE24BE"/>
    <w:rsid w:val="00AE25A1"/>
    <w:rsid w:val="00AE2865"/>
    <w:rsid w:val="00AE2AF9"/>
    <w:rsid w:val="00AE2DB3"/>
    <w:rsid w:val="00AE2DCB"/>
    <w:rsid w:val="00AE2FFE"/>
    <w:rsid w:val="00AE310A"/>
    <w:rsid w:val="00AE3263"/>
    <w:rsid w:val="00AE326B"/>
    <w:rsid w:val="00AE3289"/>
    <w:rsid w:val="00AE337B"/>
    <w:rsid w:val="00AE3638"/>
    <w:rsid w:val="00AE36A7"/>
    <w:rsid w:val="00AE37D7"/>
    <w:rsid w:val="00AE3C79"/>
    <w:rsid w:val="00AE3DA6"/>
    <w:rsid w:val="00AE3E51"/>
    <w:rsid w:val="00AE3F93"/>
    <w:rsid w:val="00AE408C"/>
    <w:rsid w:val="00AE40B5"/>
    <w:rsid w:val="00AE4231"/>
    <w:rsid w:val="00AE43C7"/>
    <w:rsid w:val="00AE441B"/>
    <w:rsid w:val="00AE4A03"/>
    <w:rsid w:val="00AE4A8D"/>
    <w:rsid w:val="00AE4C12"/>
    <w:rsid w:val="00AE50EF"/>
    <w:rsid w:val="00AE539A"/>
    <w:rsid w:val="00AE5451"/>
    <w:rsid w:val="00AE546B"/>
    <w:rsid w:val="00AE56BC"/>
    <w:rsid w:val="00AE5AE4"/>
    <w:rsid w:val="00AE5C1B"/>
    <w:rsid w:val="00AE5D8E"/>
    <w:rsid w:val="00AE5E63"/>
    <w:rsid w:val="00AE5ED3"/>
    <w:rsid w:val="00AE5F1E"/>
    <w:rsid w:val="00AE6338"/>
    <w:rsid w:val="00AE651D"/>
    <w:rsid w:val="00AE67A1"/>
    <w:rsid w:val="00AE67C6"/>
    <w:rsid w:val="00AE6BE5"/>
    <w:rsid w:val="00AE6D22"/>
    <w:rsid w:val="00AE6E50"/>
    <w:rsid w:val="00AE734F"/>
    <w:rsid w:val="00AE7744"/>
    <w:rsid w:val="00AE7AB8"/>
    <w:rsid w:val="00AE7B67"/>
    <w:rsid w:val="00AE7DE7"/>
    <w:rsid w:val="00AF02E1"/>
    <w:rsid w:val="00AF04FE"/>
    <w:rsid w:val="00AF066A"/>
    <w:rsid w:val="00AF0884"/>
    <w:rsid w:val="00AF099B"/>
    <w:rsid w:val="00AF09EA"/>
    <w:rsid w:val="00AF0A14"/>
    <w:rsid w:val="00AF0A7D"/>
    <w:rsid w:val="00AF0A84"/>
    <w:rsid w:val="00AF0B22"/>
    <w:rsid w:val="00AF1100"/>
    <w:rsid w:val="00AF1578"/>
    <w:rsid w:val="00AF1774"/>
    <w:rsid w:val="00AF18AD"/>
    <w:rsid w:val="00AF1A29"/>
    <w:rsid w:val="00AF1A7D"/>
    <w:rsid w:val="00AF1AB0"/>
    <w:rsid w:val="00AF1F4D"/>
    <w:rsid w:val="00AF2842"/>
    <w:rsid w:val="00AF2869"/>
    <w:rsid w:val="00AF2A4E"/>
    <w:rsid w:val="00AF2B75"/>
    <w:rsid w:val="00AF3141"/>
    <w:rsid w:val="00AF31E9"/>
    <w:rsid w:val="00AF32E0"/>
    <w:rsid w:val="00AF3574"/>
    <w:rsid w:val="00AF3738"/>
    <w:rsid w:val="00AF3A5D"/>
    <w:rsid w:val="00AF3B3C"/>
    <w:rsid w:val="00AF3C1F"/>
    <w:rsid w:val="00AF3C44"/>
    <w:rsid w:val="00AF401F"/>
    <w:rsid w:val="00AF43EB"/>
    <w:rsid w:val="00AF4570"/>
    <w:rsid w:val="00AF4BE0"/>
    <w:rsid w:val="00AF4BE9"/>
    <w:rsid w:val="00AF4E9B"/>
    <w:rsid w:val="00AF524E"/>
    <w:rsid w:val="00AF531D"/>
    <w:rsid w:val="00AF542C"/>
    <w:rsid w:val="00AF5505"/>
    <w:rsid w:val="00AF56DC"/>
    <w:rsid w:val="00AF581C"/>
    <w:rsid w:val="00AF59D7"/>
    <w:rsid w:val="00AF5AA8"/>
    <w:rsid w:val="00AF5B04"/>
    <w:rsid w:val="00AF5BAA"/>
    <w:rsid w:val="00AF5BBB"/>
    <w:rsid w:val="00AF6178"/>
    <w:rsid w:val="00AF6356"/>
    <w:rsid w:val="00AF6889"/>
    <w:rsid w:val="00AF68AC"/>
    <w:rsid w:val="00AF68D3"/>
    <w:rsid w:val="00AF6DA8"/>
    <w:rsid w:val="00AF6E01"/>
    <w:rsid w:val="00AF6E4E"/>
    <w:rsid w:val="00AF6F92"/>
    <w:rsid w:val="00AF7182"/>
    <w:rsid w:val="00AF7480"/>
    <w:rsid w:val="00AF77E2"/>
    <w:rsid w:val="00AF797D"/>
    <w:rsid w:val="00AF7A52"/>
    <w:rsid w:val="00AF7A5B"/>
    <w:rsid w:val="00AF7C19"/>
    <w:rsid w:val="00AF7CB6"/>
    <w:rsid w:val="00AF7CCC"/>
    <w:rsid w:val="00AF7DD2"/>
    <w:rsid w:val="00AF7FD0"/>
    <w:rsid w:val="00B00964"/>
    <w:rsid w:val="00B00B2D"/>
    <w:rsid w:val="00B00D08"/>
    <w:rsid w:val="00B00E8B"/>
    <w:rsid w:val="00B0104F"/>
    <w:rsid w:val="00B0148B"/>
    <w:rsid w:val="00B0154C"/>
    <w:rsid w:val="00B01610"/>
    <w:rsid w:val="00B01669"/>
    <w:rsid w:val="00B0187D"/>
    <w:rsid w:val="00B01981"/>
    <w:rsid w:val="00B01C0C"/>
    <w:rsid w:val="00B01D89"/>
    <w:rsid w:val="00B01F0E"/>
    <w:rsid w:val="00B02334"/>
    <w:rsid w:val="00B023F8"/>
    <w:rsid w:val="00B0244A"/>
    <w:rsid w:val="00B025BE"/>
    <w:rsid w:val="00B02670"/>
    <w:rsid w:val="00B027C8"/>
    <w:rsid w:val="00B027E1"/>
    <w:rsid w:val="00B02893"/>
    <w:rsid w:val="00B02A46"/>
    <w:rsid w:val="00B02CA3"/>
    <w:rsid w:val="00B02E9D"/>
    <w:rsid w:val="00B0313F"/>
    <w:rsid w:val="00B0319E"/>
    <w:rsid w:val="00B0355C"/>
    <w:rsid w:val="00B0366C"/>
    <w:rsid w:val="00B03D41"/>
    <w:rsid w:val="00B03FD2"/>
    <w:rsid w:val="00B040D4"/>
    <w:rsid w:val="00B0444C"/>
    <w:rsid w:val="00B047CB"/>
    <w:rsid w:val="00B0482A"/>
    <w:rsid w:val="00B04AE4"/>
    <w:rsid w:val="00B04DE4"/>
    <w:rsid w:val="00B05317"/>
    <w:rsid w:val="00B05445"/>
    <w:rsid w:val="00B055FB"/>
    <w:rsid w:val="00B05693"/>
    <w:rsid w:val="00B0572C"/>
    <w:rsid w:val="00B05A28"/>
    <w:rsid w:val="00B05A9B"/>
    <w:rsid w:val="00B05B65"/>
    <w:rsid w:val="00B05C69"/>
    <w:rsid w:val="00B05D5F"/>
    <w:rsid w:val="00B05E1F"/>
    <w:rsid w:val="00B0621F"/>
    <w:rsid w:val="00B062AE"/>
    <w:rsid w:val="00B06335"/>
    <w:rsid w:val="00B06412"/>
    <w:rsid w:val="00B06546"/>
    <w:rsid w:val="00B06563"/>
    <w:rsid w:val="00B06AAA"/>
    <w:rsid w:val="00B06B04"/>
    <w:rsid w:val="00B06C78"/>
    <w:rsid w:val="00B06C86"/>
    <w:rsid w:val="00B06CAB"/>
    <w:rsid w:val="00B06D28"/>
    <w:rsid w:val="00B07265"/>
    <w:rsid w:val="00B0748D"/>
    <w:rsid w:val="00B0761B"/>
    <w:rsid w:val="00B07661"/>
    <w:rsid w:val="00B07A45"/>
    <w:rsid w:val="00B07BBF"/>
    <w:rsid w:val="00B100E6"/>
    <w:rsid w:val="00B1016A"/>
    <w:rsid w:val="00B10172"/>
    <w:rsid w:val="00B10190"/>
    <w:rsid w:val="00B101E2"/>
    <w:rsid w:val="00B10225"/>
    <w:rsid w:val="00B10275"/>
    <w:rsid w:val="00B10481"/>
    <w:rsid w:val="00B10515"/>
    <w:rsid w:val="00B1091E"/>
    <w:rsid w:val="00B10F6F"/>
    <w:rsid w:val="00B11103"/>
    <w:rsid w:val="00B111E0"/>
    <w:rsid w:val="00B1124B"/>
    <w:rsid w:val="00B1133B"/>
    <w:rsid w:val="00B11347"/>
    <w:rsid w:val="00B115FB"/>
    <w:rsid w:val="00B11868"/>
    <w:rsid w:val="00B11B91"/>
    <w:rsid w:val="00B11F69"/>
    <w:rsid w:val="00B12084"/>
    <w:rsid w:val="00B120C5"/>
    <w:rsid w:val="00B120EC"/>
    <w:rsid w:val="00B1232A"/>
    <w:rsid w:val="00B127DF"/>
    <w:rsid w:val="00B128E4"/>
    <w:rsid w:val="00B12A93"/>
    <w:rsid w:val="00B12E7F"/>
    <w:rsid w:val="00B13372"/>
    <w:rsid w:val="00B13509"/>
    <w:rsid w:val="00B1377B"/>
    <w:rsid w:val="00B139D1"/>
    <w:rsid w:val="00B1426E"/>
    <w:rsid w:val="00B14489"/>
    <w:rsid w:val="00B1453D"/>
    <w:rsid w:val="00B14603"/>
    <w:rsid w:val="00B1483E"/>
    <w:rsid w:val="00B14991"/>
    <w:rsid w:val="00B14C30"/>
    <w:rsid w:val="00B14CD7"/>
    <w:rsid w:val="00B14F64"/>
    <w:rsid w:val="00B14F8F"/>
    <w:rsid w:val="00B15819"/>
    <w:rsid w:val="00B1590E"/>
    <w:rsid w:val="00B15B89"/>
    <w:rsid w:val="00B15C88"/>
    <w:rsid w:val="00B15ED8"/>
    <w:rsid w:val="00B15EF9"/>
    <w:rsid w:val="00B164BA"/>
    <w:rsid w:val="00B164C7"/>
    <w:rsid w:val="00B166BD"/>
    <w:rsid w:val="00B16755"/>
    <w:rsid w:val="00B1684E"/>
    <w:rsid w:val="00B16BEF"/>
    <w:rsid w:val="00B16D0D"/>
    <w:rsid w:val="00B16D62"/>
    <w:rsid w:val="00B17164"/>
    <w:rsid w:val="00B1740A"/>
    <w:rsid w:val="00B17C1F"/>
    <w:rsid w:val="00B2056C"/>
    <w:rsid w:val="00B20796"/>
    <w:rsid w:val="00B209EC"/>
    <w:rsid w:val="00B20E95"/>
    <w:rsid w:val="00B20FAE"/>
    <w:rsid w:val="00B20FBF"/>
    <w:rsid w:val="00B21178"/>
    <w:rsid w:val="00B211FD"/>
    <w:rsid w:val="00B2127F"/>
    <w:rsid w:val="00B21589"/>
    <w:rsid w:val="00B21599"/>
    <w:rsid w:val="00B215B9"/>
    <w:rsid w:val="00B215C0"/>
    <w:rsid w:val="00B21C99"/>
    <w:rsid w:val="00B21CD8"/>
    <w:rsid w:val="00B21CDB"/>
    <w:rsid w:val="00B22016"/>
    <w:rsid w:val="00B2215B"/>
    <w:rsid w:val="00B22355"/>
    <w:rsid w:val="00B22414"/>
    <w:rsid w:val="00B229D3"/>
    <w:rsid w:val="00B23044"/>
    <w:rsid w:val="00B232F9"/>
    <w:rsid w:val="00B2340C"/>
    <w:rsid w:val="00B234D9"/>
    <w:rsid w:val="00B23CA4"/>
    <w:rsid w:val="00B23E8B"/>
    <w:rsid w:val="00B23E94"/>
    <w:rsid w:val="00B23F79"/>
    <w:rsid w:val="00B240F7"/>
    <w:rsid w:val="00B24114"/>
    <w:rsid w:val="00B241DA"/>
    <w:rsid w:val="00B243DA"/>
    <w:rsid w:val="00B244F7"/>
    <w:rsid w:val="00B2483C"/>
    <w:rsid w:val="00B248A2"/>
    <w:rsid w:val="00B24963"/>
    <w:rsid w:val="00B24E74"/>
    <w:rsid w:val="00B24EBF"/>
    <w:rsid w:val="00B24FC7"/>
    <w:rsid w:val="00B25489"/>
    <w:rsid w:val="00B255D9"/>
    <w:rsid w:val="00B25A2E"/>
    <w:rsid w:val="00B25CC0"/>
    <w:rsid w:val="00B25D12"/>
    <w:rsid w:val="00B2631E"/>
    <w:rsid w:val="00B264BC"/>
    <w:rsid w:val="00B2657B"/>
    <w:rsid w:val="00B266AD"/>
    <w:rsid w:val="00B2679D"/>
    <w:rsid w:val="00B26A24"/>
    <w:rsid w:val="00B26B8B"/>
    <w:rsid w:val="00B26FA5"/>
    <w:rsid w:val="00B27384"/>
    <w:rsid w:val="00B27414"/>
    <w:rsid w:val="00B2768D"/>
    <w:rsid w:val="00B277AC"/>
    <w:rsid w:val="00B27967"/>
    <w:rsid w:val="00B300E3"/>
    <w:rsid w:val="00B301BC"/>
    <w:rsid w:val="00B302DD"/>
    <w:rsid w:val="00B30347"/>
    <w:rsid w:val="00B30579"/>
    <w:rsid w:val="00B30619"/>
    <w:rsid w:val="00B306F9"/>
    <w:rsid w:val="00B30C26"/>
    <w:rsid w:val="00B30F46"/>
    <w:rsid w:val="00B312CC"/>
    <w:rsid w:val="00B31388"/>
    <w:rsid w:val="00B3145B"/>
    <w:rsid w:val="00B316FE"/>
    <w:rsid w:val="00B3191F"/>
    <w:rsid w:val="00B3197E"/>
    <w:rsid w:val="00B31983"/>
    <w:rsid w:val="00B31B65"/>
    <w:rsid w:val="00B31BC5"/>
    <w:rsid w:val="00B31BDC"/>
    <w:rsid w:val="00B31E91"/>
    <w:rsid w:val="00B3213D"/>
    <w:rsid w:val="00B322E1"/>
    <w:rsid w:val="00B322F3"/>
    <w:rsid w:val="00B325EB"/>
    <w:rsid w:val="00B326B2"/>
    <w:rsid w:val="00B3296E"/>
    <w:rsid w:val="00B3304B"/>
    <w:rsid w:val="00B336DF"/>
    <w:rsid w:val="00B33AA6"/>
    <w:rsid w:val="00B33AF4"/>
    <w:rsid w:val="00B33D3E"/>
    <w:rsid w:val="00B33DFB"/>
    <w:rsid w:val="00B34082"/>
    <w:rsid w:val="00B3417A"/>
    <w:rsid w:val="00B34314"/>
    <w:rsid w:val="00B34338"/>
    <w:rsid w:val="00B34348"/>
    <w:rsid w:val="00B349E5"/>
    <w:rsid w:val="00B34F34"/>
    <w:rsid w:val="00B3567C"/>
    <w:rsid w:val="00B36B4E"/>
    <w:rsid w:val="00B36BFC"/>
    <w:rsid w:val="00B36CDE"/>
    <w:rsid w:val="00B36EE4"/>
    <w:rsid w:val="00B36F3F"/>
    <w:rsid w:val="00B3719F"/>
    <w:rsid w:val="00B3723D"/>
    <w:rsid w:val="00B375DA"/>
    <w:rsid w:val="00B375EB"/>
    <w:rsid w:val="00B37731"/>
    <w:rsid w:val="00B378B6"/>
    <w:rsid w:val="00B37AAB"/>
    <w:rsid w:val="00B37E8C"/>
    <w:rsid w:val="00B4034F"/>
    <w:rsid w:val="00B403AC"/>
    <w:rsid w:val="00B40668"/>
    <w:rsid w:val="00B406FF"/>
    <w:rsid w:val="00B40B68"/>
    <w:rsid w:val="00B40B97"/>
    <w:rsid w:val="00B40C5D"/>
    <w:rsid w:val="00B40CFE"/>
    <w:rsid w:val="00B40D23"/>
    <w:rsid w:val="00B41239"/>
    <w:rsid w:val="00B41547"/>
    <w:rsid w:val="00B41944"/>
    <w:rsid w:val="00B41A39"/>
    <w:rsid w:val="00B41BBA"/>
    <w:rsid w:val="00B41FC3"/>
    <w:rsid w:val="00B421D8"/>
    <w:rsid w:val="00B4237E"/>
    <w:rsid w:val="00B42481"/>
    <w:rsid w:val="00B425FA"/>
    <w:rsid w:val="00B42727"/>
    <w:rsid w:val="00B4280E"/>
    <w:rsid w:val="00B42C9A"/>
    <w:rsid w:val="00B4314C"/>
    <w:rsid w:val="00B4340D"/>
    <w:rsid w:val="00B4351E"/>
    <w:rsid w:val="00B43645"/>
    <w:rsid w:val="00B43685"/>
    <w:rsid w:val="00B43993"/>
    <w:rsid w:val="00B43A52"/>
    <w:rsid w:val="00B43B40"/>
    <w:rsid w:val="00B43D63"/>
    <w:rsid w:val="00B43D8F"/>
    <w:rsid w:val="00B44180"/>
    <w:rsid w:val="00B443CA"/>
    <w:rsid w:val="00B443F0"/>
    <w:rsid w:val="00B4462D"/>
    <w:rsid w:val="00B44636"/>
    <w:rsid w:val="00B446CD"/>
    <w:rsid w:val="00B44884"/>
    <w:rsid w:val="00B44925"/>
    <w:rsid w:val="00B451AA"/>
    <w:rsid w:val="00B45587"/>
    <w:rsid w:val="00B45679"/>
    <w:rsid w:val="00B45A7A"/>
    <w:rsid w:val="00B45CAE"/>
    <w:rsid w:val="00B46009"/>
    <w:rsid w:val="00B46154"/>
    <w:rsid w:val="00B4628F"/>
    <w:rsid w:val="00B462FF"/>
    <w:rsid w:val="00B463FA"/>
    <w:rsid w:val="00B46639"/>
    <w:rsid w:val="00B4667F"/>
    <w:rsid w:val="00B468F0"/>
    <w:rsid w:val="00B469F0"/>
    <w:rsid w:val="00B46F03"/>
    <w:rsid w:val="00B4721F"/>
    <w:rsid w:val="00B474AC"/>
    <w:rsid w:val="00B4758A"/>
    <w:rsid w:val="00B47DE6"/>
    <w:rsid w:val="00B47EF0"/>
    <w:rsid w:val="00B47F74"/>
    <w:rsid w:val="00B5018A"/>
    <w:rsid w:val="00B50386"/>
    <w:rsid w:val="00B50398"/>
    <w:rsid w:val="00B505F3"/>
    <w:rsid w:val="00B5063F"/>
    <w:rsid w:val="00B50C7A"/>
    <w:rsid w:val="00B50D81"/>
    <w:rsid w:val="00B5175D"/>
    <w:rsid w:val="00B518D9"/>
    <w:rsid w:val="00B51B9E"/>
    <w:rsid w:val="00B51C0D"/>
    <w:rsid w:val="00B51D3A"/>
    <w:rsid w:val="00B521E7"/>
    <w:rsid w:val="00B5232B"/>
    <w:rsid w:val="00B52375"/>
    <w:rsid w:val="00B52956"/>
    <w:rsid w:val="00B5324A"/>
    <w:rsid w:val="00B53709"/>
    <w:rsid w:val="00B53A2F"/>
    <w:rsid w:val="00B53A62"/>
    <w:rsid w:val="00B53C9E"/>
    <w:rsid w:val="00B53CA5"/>
    <w:rsid w:val="00B53D57"/>
    <w:rsid w:val="00B53ECA"/>
    <w:rsid w:val="00B5455C"/>
    <w:rsid w:val="00B54697"/>
    <w:rsid w:val="00B5480F"/>
    <w:rsid w:val="00B54FD3"/>
    <w:rsid w:val="00B553DF"/>
    <w:rsid w:val="00B553E6"/>
    <w:rsid w:val="00B555BE"/>
    <w:rsid w:val="00B55AD2"/>
    <w:rsid w:val="00B55B3C"/>
    <w:rsid w:val="00B55D07"/>
    <w:rsid w:val="00B55F9C"/>
    <w:rsid w:val="00B55FB0"/>
    <w:rsid w:val="00B561C5"/>
    <w:rsid w:val="00B56276"/>
    <w:rsid w:val="00B564CE"/>
    <w:rsid w:val="00B565E8"/>
    <w:rsid w:val="00B56A72"/>
    <w:rsid w:val="00B56D69"/>
    <w:rsid w:val="00B56D9C"/>
    <w:rsid w:val="00B56DA5"/>
    <w:rsid w:val="00B56DC9"/>
    <w:rsid w:val="00B571E2"/>
    <w:rsid w:val="00B572CF"/>
    <w:rsid w:val="00B577A1"/>
    <w:rsid w:val="00B57CEA"/>
    <w:rsid w:val="00B60409"/>
    <w:rsid w:val="00B60642"/>
    <w:rsid w:val="00B609C5"/>
    <w:rsid w:val="00B60A9A"/>
    <w:rsid w:val="00B60D24"/>
    <w:rsid w:val="00B60D97"/>
    <w:rsid w:val="00B60F49"/>
    <w:rsid w:val="00B610CE"/>
    <w:rsid w:val="00B610D7"/>
    <w:rsid w:val="00B61179"/>
    <w:rsid w:val="00B611DC"/>
    <w:rsid w:val="00B611FC"/>
    <w:rsid w:val="00B6140A"/>
    <w:rsid w:val="00B616F0"/>
    <w:rsid w:val="00B619EB"/>
    <w:rsid w:val="00B61BAB"/>
    <w:rsid w:val="00B61CDD"/>
    <w:rsid w:val="00B61F53"/>
    <w:rsid w:val="00B6248E"/>
    <w:rsid w:val="00B62576"/>
    <w:rsid w:val="00B626A3"/>
    <w:rsid w:val="00B627DB"/>
    <w:rsid w:val="00B6293A"/>
    <w:rsid w:val="00B62990"/>
    <w:rsid w:val="00B62B3D"/>
    <w:rsid w:val="00B62B4B"/>
    <w:rsid w:val="00B62FEA"/>
    <w:rsid w:val="00B6314A"/>
    <w:rsid w:val="00B6342A"/>
    <w:rsid w:val="00B635C2"/>
    <w:rsid w:val="00B635D5"/>
    <w:rsid w:val="00B636F7"/>
    <w:rsid w:val="00B63A49"/>
    <w:rsid w:val="00B63A93"/>
    <w:rsid w:val="00B63CF4"/>
    <w:rsid w:val="00B63D7C"/>
    <w:rsid w:val="00B63EB6"/>
    <w:rsid w:val="00B64058"/>
    <w:rsid w:val="00B64966"/>
    <w:rsid w:val="00B64ADA"/>
    <w:rsid w:val="00B64C12"/>
    <w:rsid w:val="00B64EE8"/>
    <w:rsid w:val="00B6511C"/>
    <w:rsid w:val="00B65437"/>
    <w:rsid w:val="00B654AB"/>
    <w:rsid w:val="00B655B5"/>
    <w:rsid w:val="00B655C1"/>
    <w:rsid w:val="00B659BD"/>
    <w:rsid w:val="00B65A10"/>
    <w:rsid w:val="00B65B56"/>
    <w:rsid w:val="00B65D69"/>
    <w:rsid w:val="00B6656A"/>
    <w:rsid w:val="00B66A5E"/>
    <w:rsid w:val="00B6714C"/>
    <w:rsid w:val="00B67636"/>
    <w:rsid w:val="00B67775"/>
    <w:rsid w:val="00B67D09"/>
    <w:rsid w:val="00B700DF"/>
    <w:rsid w:val="00B700ED"/>
    <w:rsid w:val="00B70687"/>
    <w:rsid w:val="00B70829"/>
    <w:rsid w:val="00B70A60"/>
    <w:rsid w:val="00B70B78"/>
    <w:rsid w:val="00B71079"/>
    <w:rsid w:val="00B711D3"/>
    <w:rsid w:val="00B71238"/>
    <w:rsid w:val="00B71497"/>
    <w:rsid w:val="00B715A0"/>
    <w:rsid w:val="00B715A1"/>
    <w:rsid w:val="00B715FD"/>
    <w:rsid w:val="00B718C4"/>
    <w:rsid w:val="00B719DE"/>
    <w:rsid w:val="00B71C8D"/>
    <w:rsid w:val="00B71D78"/>
    <w:rsid w:val="00B71F57"/>
    <w:rsid w:val="00B71FC2"/>
    <w:rsid w:val="00B72313"/>
    <w:rsid w:val="00B724C6"/>
    <w:rsid w:val="00B72A72"/>
    <w:rsid w:val="00B72A99"/>
    <w:rsid w:val="00B72B03"/>
    <w:rsid w:val="00B735A1"/>
    <w:rsid w:val="00B73751"/>
    <w:rsid w:val="00B73CF6"/>
    <w:rsid w:val="00B73E8A"/>
    <w:rsid w:val="00B73EFE"/>
    <w:rsid w:val="00B7425E"/>
    <w:rsid w:val="00B74421"/>
    <w:rsid w:val="00B74482"/>
    <w:rsid w:val="00B74660"/>
    <w:rsid w:val="00B74CFD"/>
    <w:rsid w:val="00B74D53"/>
    <w:rsid w:val="00B74E1F"/>
    <w:rsid w:val="00B752BD"/>
    <w:rsid w:val="00B75304"/>
    <w:rsid w:val="00B7539C"/>
    <w:rsid w:val="00B755B2"/>
    <w:rsid w:val="00B75629"/>
    <w:rsid w:val="00B7576B"/>
    <w:rsid w:val="00B7593A"/>
    <w:rsid w:val="00B75981"/>
    <w:rsid w:val="00B75DEF"/>
    <w:rsid w:val="00B75ED2"/>
    <w:rsid w:val="00B76534"/>
    <w:rsid w:val="00B76544"/>
    <w:rsid w:val="00B76E3D"/>
    <w:rsid w:val="00B76FCA"/>
    <w:rsid w:val="00B77001"/>
    <w:rsid w:val="00B7703C"/>
    <w:rsid w:val="00B77214"/>
    <w:rsid w:val="00B772B0"/>
    <w:rsid w:val="00B77718"/>
    <w:rsid w:val="00B77781"/>
    <w:rsid w:val="00B77A74"/>
    <w:rsid w:val="00B77AD7"/>
    <w:rsid w:val="00B77BB7"/>
    <w:rsid w:val="00B77E33"/>
    <w:rsid w:val="00B80245"/>
    <w:rsid w:val="00B80315"/>
    <w:rsid w:val="00B80442"/>
    <w:rsid w:val="00B806EB"/>
    <w:rsid w:val="00B807FA"/>
    <w:rsid w:val="00B808B0"/>
    <w:rsid w:val="00B80A2A"/>
    <w:rsid w:val="00B80E68"/>
    <w:rsid w:val="00B80E6B"/>
    <w:rsid w:val="00B81403"/>
    <w:rsid w:val="00B81501"/>
    <w:rsid w:val="00B81852"/>
    <w:rsid w:val="00B818A2"/>
    <w:rsid w:val="00B81A20"/>
    <w:rsid w:val="00B81D6A"/>
    <w:rsid w:val="00B81E99"/>
    <w:rsid w:val="00B820B4"/>
    <w:rsid w:val="00B827D2"/>
    <w:rsid w:val="00B82895"/>
    <w:rsid w:val="00B82B8A"/>
    <w:rsid w:val="00B82C35"/>
    <w:rsid w:val="00B82F7B"/>
    <w:rsid w:val="00B8364F"/>
    <w:rsid w:val="00B83989"/>
    <w:rsid w:val="00B83A70"/>
    <w:rsid w:val="00B83A74"/>
    <w:rsid w:val="00B83BD7"/>
    <w:rsid w:val="00B840AC"/>
    <w:rsid w:val="00B84144"/>
    <w:rsid w:val="00B841F0"/>
    <w:rsid w:val="00B8432B"/>
    <w:rsid w:val="00B843EF"/>
    <w:rsid w:val="00B844B0"/>
    <w:rsid w:val="00B847AC"/>
    <w:rsid w:val="00B847FF"/>
    <w:rsid w:val="00B8490F"/>
    <w:rsid w:val="00B84AF6"/>
    <w:rsid w:val="00B84CC1"/>
    <w:rsid w:val="00B84D4B"/>
    <w:rsid w:val="00B84D68"/>
    <w:rsid w:val="00B84FA9"/>
    <w:rsid w:val="00B8502A"/>
    <w:rsid w:val="00B85147"/>
    <w:rsid w:val="00B85270"/>
    <w:rsid w:val="00B856AA"/>
    <w:rsid w:val="00B85A08"/>
    <w:rsid w:val="00B85BC8"/>
    <w:rsid w:val="00B85BE5"/>
    <w:rsid w:val="00B85D00"/>
    <w:rsid w:val="00B85F4C"/>
    <w:rsid w:val="00B866C9"/>
    <w:rsid w:val="00B86B98"/>
    <w:rsid w:val="00B86C46"/>
    <w:rsid w:val="00B86C5D"/>
    <w:rsid w:val="00B86ECE"/>
    <w:rsid w:val="00B86F33"/>
    <w:rsid w:val="00B872C0"/>
    <w:rsid w:val="00B87360"/>
    <w:rsid w:val="00B8788C"/>
    <w:rsid w:val="00B87E89"/>
    <w:rsid w:val="00B87F3E"/>
    <w:rsid w:val="00B901D6"/>
    <w:rsid w:val="00B902EE"/>
    <w:rsid w:val="00B9055F"/>
    <w:rsid w:val="00B908D2"/>
    <w:rsid w:val="00B90BA4"/>
    <w:rsid w:val="00B912A1"/>
    <w:rsid w:val="00B913C8"/>
    <w:rsid w:val="00B91555"/>
    <w:rsid w:val="00B917F8"/>
    <w:rsid w:val="00B918B4"/>
    <w:rsid w:val="00B919E0"/>
    <w:rsid w:val="00B919FE"/>
    <w:rsid w:val="00B91B03"/>
    <w:rsid w:val="00B91B22"/>
    <w:rsid w:val="00B91C8F"/>
    <w:rsid w:val="00B91CD2"/>
    <w:rsid w:val="00B91DF1"/>
    <w:rsid w:val="00B91E81"/>
    <w:rsid w:val="00B91FDD"/>
    <w:rsid w:val="00B9248A"/>
    <w:rsid w:val="00B92C2E"/>
    <w:rsid w:val="00B92D8D"/>
    <w:rsid w:val="00B93080"/>
    <w:rsid w:val="00B930F1"/>
    <w:rsid w:val="00B9335E"/>
    <w:rsid w:val="00B93700"/>
    <w:rsid w:val="00B93831"/>
    <w:rsid w:val="00B93F1D"/>
    <w:rsid w:val="00B93F8F"/>
    <w:rsid w:val="00B9400C"/>
    <w:rsid w:val="00B944C0"/>
    <w:rsid w:val="00B94571"/>
    <w:rsid w:val="00B947D9"/>
    <w:rsid w:val="00B94E7D"/>
    <w:rsid w:val="00B95186"/>
    <w:rsid w:val="00B9527F"/>
    <w:rsid w:val="00B95323"/>
    <w:rsid w:val="00B954F0"/>
    <w:rsid w:val="00B9554C"/>
    <w:rsid w:val="00B955A7"/>
    <w:rsid w:val="00B95E86"/>
    <w:rsid w:val="00B95EF8"/>
    <w:rsid w:val="00B95FB6"/>
    <w:rsid w:val="00B96087"/>
    <w:rsid w:val="00B96214"/>
    <w:rsid w:val="00B9672F"/>
    <w:rsid w:val="00B968BF"/>
    <w:rsid w:val="00B96912"/>
    <w:rsid w:val="00B96A81"/>
    <w:rsid w:val="00B96EFE"/>
    <w:rsid w:val="00B97092"/>
    <w:rsid w:val="00B97283"/>
    <w:rsid w:val="00B9779B"/>
    <w:rsid w:val="00B97BB2"/>
    <w:rsid w:val="00B97D48"/>
    <w:rsid w:val="00BA0062"/>
    <w:rsid w:val="00BA00C8"/>
    <w:rsid w:val="00BA020D"/>
    <w:rsid w:val="00BA035A"/>
    <w:rsid w:val="00BA05AD"/>
    <w:rsid w:val="00BA08B9"/>
    <w:rsid w:val="00BA096C"/>
    <w:rsid w:val="00BA0BA9"/>
    <w:rsid w:val="00BA0EA5"/>
    <w:rsid w:val="00BA11DE"/>
    <w:rsid w:val="00BA145C"/>
    <w:rsid w:val="00BA14C0"/>
    <w:rsid w:val="00BA1734"/>
    <w:rsid w:val="00BA1924"/>
    <w:rsid w:val="00BA1FD9"/>
    <w:rsid w:val="00BA2083"/>
    <w:rsid w:val="00BA2150"/>
    <w:rsid w:val="00BA25C9"/>
    <w:rsid w:val="00BA269D"/>
    <w:rsid w:val="00BA2765"/>
    <w:rsid w:val="00BA27D7"/>
    <w:rsid w:val="00BA27D8"/>
    <w:rsid w:val="00BA2860"/>
    <w:rsid w:val="00BA2DE8"/>
    <w:rsid w:val="00BA2F92"/>
    <w:rsid w:val="00BA300D"/>
    <w:rsid w:val="00BA3100"/>
    <w:rsid w:val="00BA317C"/>
    <w:rsid w:val="00BA32FE"/>
    <w:rsid w:val="00BA342D"/>
    <w:rsid w:val="00BA37C5"/>
    <w:rsid w:val="00BA3A3E"/>
    <w:rsid w:val="00BA3B66"/>
    <w:rsid w:val="00BA3EB5"/>
    <w:rsid w:val="00BA3F96"/>
    <w:rsid w:val="00BA40F1"/>
    <w:rsid w:val="00BA4242"/>
    <w:rsid w:val="00BA42A1"/>
    <w:rsid w:val="00BA42CF"/>
    <w:rsid w:val="00BA4662"/>
    <w:rsid w:val="00BA47E9"/>
    <w:rsid w:val="00BA4926"/>
    <w:rsid w:val="00BA4C22"/>
    <w:rsid w:val="00BA500F"/>
    <w:rsid w:val="00BA55C8"/>
    <w:rsid w:val="00BA5724"/>
    <w:rsid w:val="00BA599C"/>
    <w:rsid w:val="00BA5B8F"/>
    <w:rsid w:val="00BA5C58"/>
    <w:rsid w:val="00BA5E53"/>
    <w:rsid w:val="00BA5E60"/>
    <w:rsid w:val="00BA5F94"/>
    <w:rsid w:val="00BA6053"/>
    <w:rsid w:val="00BA6519"/>
    <w:rsid w:val="00BA660E"/>
    <w:rsid w:val="00BA6989"/>
    <w:rsid w:val="00BA6A63"/>
    <w:rsid w:val="00BA6EBA"/>
    <w:rsid w:val="00BA70ED"/>
    <w:rsid w:val="00BA7424"/>
    <w:rsid w:val="00BA7681"/>
    <w:rsid w:val="00BA79A8"/>
    <w:rsid w:val="00BA79BC"/>
    <w:rsid w:val="00BA7A28"/>
    <w:rsid w:val="00BA7EE7"/>
    <w:rsid w:val="00BB018A"/>
    <w:rsid w:val="00BB0234"/>
    <w:rsid w:val="00BB062B"/>
    <w:rsid w:val="00BB06C2"/>
    <w:rsid w:val="00BB0776"/>
    <w:rsid w:val="00BB0A2B"/>
    <w:rsid w:val="00BB0C3B"/>
    <w:rsid w:val="00BB0CAE"/>
    <w:rsid w:val="00BB0D4A"/>
    <w:rsid w:val="00BB0DA1"/>
    <w:rsid w:val="00BB0E84"/>
    <w:rsid w:val="00BB0FD5"/>
    <w:rsid w:val="00BB1036"/>
    <w:rsid w:val="00BB1179"/>
    <w:rsid w:val="00BB13FD"/>
    <w:rsid w:val="00BB1503"/>
    <w:rsid w:val="00BB17BF"/>
    <w:rsid w:val="00BB18C2"/>
    <w:rsid w:val="00BB1960"/>
    <w:rsid w:val="00BB19C7"/>
    <w:rsid w:val="00BB1B22"/>
    <w:rsid w:val="00BB23F4"/>
    <w:rsid w:val="00BB2433"/>
    <w:rsid w:val="00BB268B"/>
    <w:rsid w:val="00BB28A0"/>
    <w:rsid w:val="00BB29C9"/>
    <w:rsid w:val="00BB2AB4"/>
    <w:rsid w:val="00BB2D5B"/>
    <w:rsid w:val="00BB3633"/>
    <w:rsid w:val="00BB3885"/>
    <w:rsid w:val="00BB40E5"/>
    <w:rsid w:val="00BB434F"/>
    <w:rsid w:val="00BB436E"/>
    <w:rsid w:val="00BB4B4B"/>
    <w:rsid w:val="00BB4B6C"/>
    <w:rsid w:val="00BB4C78"/>
    <w:rsid w:val="00BB4E12"/>
    <w:rsid w:val="00BB4E52"/>
    <w:rsid w:val="00BB51AB"/>
    <w:rsid w:val="00BB5252"/>
    <w:rsid w:val="00BB5270"/>
    <w:rsid w:val="00BB52CB"/>
    <w:rsid w:val="00BB576D"/>
    <w:rsid w:val="00BB58D4"/>
    <w:rsid w:val="00BB58F7"/>
    <w:rsid w:val="00BB5A03"/>
    <w:rsid w:val="00BB5A27"/>
    <w:rsid w:val="00BB5C87"/>
    <w:rsid w:val="00BB5CD2"/>
    <w:rsid w:val="00BB5CD6"/>
    <w:rsid w:val="00BB606E"/>
    <w:rsid w:val="00BB60F2"/>
    <w:rsid w:val="00BB61B0"/>
    <w:rsid w:val="00BB61CA"/>
    <w:rsid w:val="00BB6354"/>
    <w:rsid w:val="00BB6CB3"/>
    <w:rsid w:val="00BB6D54"/>
    <w:rsid w:val="00BB6E6C"/>
    <w:rsid w:val="00BB70EE"/>
    <w:rsid w:val="00BB7286"/>
    <w:rsid w:val="00BB72A4"/>
    <w:rsid w:val="00BB73F8"/>
    <w:rsid w:val="00BB774F"/>
    <w:rsid w:val="00BB79FE"/>
    <w:rsid w:val="00BB7BAB"/>
    <w:rsid w:val="00BB7CDD"/>
    <w:rsid w:val="00BC0163"/>
    <w:rsid w:val="00BC041D"/>
    <w:rsid w:val="00BC0485"/>
    <w:rsid w:val="00BC0538"/>
    <w:rsid w:val="00BC0895"/>
    <w:rsid w:val="00BC0A4E"/>
    <w:rsid w:val="00BC104B"/>
    <w:rsid w:val="00BC1247"/>
    <w:rsid w:val="00BC1F41"/>
    <w:rsid w:val="00BC22B9"/>
    <w:rsid w:val="00BC2312"/>
    <w:rsid w:val="00BC249A"/>
    <w:rsid w:val="00BC2858"/>
    <w:rsid w:val="00BC3138"/>
    <w:rsid w:val="00BC31CA"/>
    <w:rsid w:val="00BC3325"/>
    <w:rsid w:val="00BC3507"/>
    <w:rsid w:val="00BC36E9"/>
    <w:rsid w:val="00BC37F4"/>
    <w:rsid w:val="00BC3813"/>
    <w:rsid w:val="00BC3A4C"/>
    <w:rsid w:val="00BC3B88"/>
    <w:rsid w:val="00BC3E22"/>
    <w:rsid w:val="00BC4115"/>
    <w:rsid w:val="00BC4129"/>
    <w:rsid w:val="00BC462E"/>
    <w:rsid w:val="00BC481F"/>
    <w:rsid w:val="00BC4868"/>
    <w:rsid w:val="00BC4870"/>
    <w:rsid w:val="00BC4994"/>
    <w:rsid w:val="00BC4E0D"/>
    <w:rsid w:val="00BC4EAC"/>
    <w:rsid w:val="00BC4EC1"/>
    <w:rsid w:val="00BC55A6"/>
    <w:rsid w:val="00BC5826"/>
    <w:rsid w:val="00BC5911"/>
    <w:rsid w:val="00BC59D3"/>
    <w:rsid w:val="00BC5AD4"/>
    <w:rsid w:val="00BC5D0A"/>
    <w:rsid w:val="00BC60A4"/>
    <w:rsid w:val="00BC6678"/>
    <w:rsid w:val="00BC689C"/>
    <w:rsid w:val="00BC6AB5"/>
    <w:rsid w:val="00BC6F0A"/>
    <w:rsid w:val="00BC6F5D"/>
    <w:rsid w:val="00BC721F"/>
    <w:rsid w:val="00BC733D"/>
    <w:rsid w:val="00BC741B"/>
    <w:rsid w:val="00BC742B"/>
    <w:rsid w:val="00BC7A4F"/>
    <w:rsid w:val="00BC7B9D"/>
    <w:rsid w:val="00BC7D88"/>
    <w:rsid w:val="00BC7DC4"/>
    <w:rsid w:val="00BD041A"/>
    <w:rsid w:val="00BD04CC"/>
    <w:rsid w:val="00BD0A5A"/>
    <w:rsid w:val="00BD0BF6"/>
    <w:rsid w:val="00BD0C77"/>
    <w:rsid w:val="00BD0CDD"/>
    <w:rsid w:val="00BD0EE1"/>
    <w:rsid w:val="00BD0F1B"/>
    <w:rsid w:val="00BD0FB3"/>
    <w:rsid w:val="00BD12D4"/>
    <w:rsid w:val="00BD14D4"/>
    <w:rsid w:val="00BD1744"/>
    <w:rsid w:val="00BD19C1"/>
    <w:rsid w:val="00BD1E2F"/>
    <w:rsid w:val="00BD2015"/>
    <w:rsid w:val="00BD201F"/>
    <w:rsid w:val="00BD21BB"/>
    <w:rsid w:val="00BD22A9"/>
    <w:rsid w:val="00BD24AC"/>
    <w:rsid w:val="00BD24FB"/>
    <w:rsid w:val="00BD2533"/>
    <w:rsid w:val="00BD2862"/>
    <w:rsid w:val="00BD2890"/>
    <w:rsid w:val="00BD2CE9"/>
    <w:rsid w:val="00BD2D3A"/>
    <w:rsid w:val="00BD2F55"/>
    <w:rsid w:val="00BD3340"/>
    <w:rsid w:val="00BD3392"/>
    <w:rsid w:val="00BD36E6"/>
    <w:rsid w:val="00BD36F3"/>
    <w:rsid w:val="00BD3747"/>
    <w:rsid w:val="00BD3B67"/>
    <w:rsid w:val="00BD3E30"/>
    <w:rsid w:val="00BD3E66"/>
    <w:rsid w:val="00BD411C"/>
    <w:rsid w:val="00BD41B5"/>
    <w:rsid w:val="00BD41C2"/>
    <w:rsid w:val="00BD4511"/>
    <w:rsid w:val="00BD47BB"/>
    <w:rsid w:val="00BD4907"/>
    <w:rsid w:val="00BD4994"/>
    <w:rsid w:val="00BD49AD"/>
    <w:rsid w:val="00BD4ACE"/>
    <w:rsid w:val="00BD4B4A"/>
    <w:rsid w:val="00BD4D77"/>
    <w:rsid w:val="00BD5161"/>
    <w:rsid w:val="00BD51B4"/>
    <w:rsid w:val="00BD5829"/>
    <w:rsid w:val="00BD5B0D"/>
    <w:rsid w:val="00BD5E3E"/>
    <w:rsid w:val="00BD5F44"/>
    <w:rsid w:val="00BD6099"/>
    <w:rsid w:val="00BD612A"/>
    <w:rsid w:val="00BD61AB"/>
    <w:rsid w:val="00BD62EE"/>
    <w:rsid w:val="00BD6385"/>
    <w:rsid w:val="00BD63E0"/>
    <w:rsid w:val="00BD6414"/>
    <w:rsid w:val="00BD68AE"/>
    <w:rsid w:val="00BD68DE"/>
    <w:rsid w:val="00BD6C83"/>
    <w:rsid w:val="00BD6C88"/>
    <w:rsid w:val="00BD6CB8"/>
    <w:rsid w:val="00BD6D7E"/>
    <w:rsid w:val="00BD7239"/>
    <w:rsid w:val="00BD7391"/>
    <w:rsid w:val="00BD74ED"/>
    <w:rsid w:val="00BD7552"/>
    <w:rsid w:val="00BD77D8"/>
    <w:rsid w:val="00BD7C1F"/>
    <w:rsid w:val="00BD7D95"/>
    <w:rsid w:val="00BD7F6F"/>
    <w:rsid w:val="00BE0029"/>
    <w:rsid w:val="00BE0804"/>
    <w:rsid w:val="00BE0B4D"/>
    <w:rsid w:val="00BE0CAC"/>
    <w:rsid w:val="00BE1155"/>
    <w:rsid w:val="00BE1261"/>
    <w:rsid w:val="00BE1300"/>
    <w:rsid w:val="00BE1576"/>
    <w:rsid w:val="00BE1586"/>
    <w:rsid w:val="00BE15ED"/>
    <w:rsid w:val="00BE1631"/>
    <w:rsid w:val="00BE19EC"/>
    <w:rsid w:val="00BE1C81"/>
    <w:rsid w:val="00BE1FDE"/>
    <w:rsid w:val="00BE2063"/>
    <w:rsid w:val="00BE20B7"/>
    <w:rsid w:val="00BE22C4"/>
    <w:rsid w:val="00BE22D6"/>
    <w:rsid w:val="00BE29CF"/>
    <w:rsid w:val="00BE2B34"/>
    <w:rsid w:val="00BE2D4C"/>
    <w:rsid w:val="00BE2E3F"/>
    <w:rsid w:val="00BE2F12"/>
    <w:rsid w:val="00BE332C"/>
    <w:rsid w:val="00BE350A"/>
    <w:rsid w:val="00BE37D6"/>
    <w:rsid w:val="00BE38E0"/>
    <w:rsid w:val="00BE3AF1"/>
    <w:rsid w:val="00BE3D34"/>
    <w:rsid w:val="00BE402C"/>
    <w:rsid w:val="00BE460D"/>
    <w:rsid w:val="00BE4674"/>
    <w:rsid w:val="00BE4693"/>
    <w:rsid w:val="00BE4873"/>
    <w:rsid w:val="00BE4E22"/>
    <w:rsid w:val="00BE4E90"/>
    <w:rsid w:val="00BE4F37"/>
    <w:rsid w:val="00BE5084"/>
    <w:rsid w:val="00BE5089"/>
    <w:rsid w:val="00BE5792"/>
    <w:rsid w:val="00BE5A92"/>
    <w:rsid w:val="00BE5B65"/>
    <w:rsid w:val="00BE5BB1"/>
    <w:rsid w:val="00BE6717"/>
    <w:rsid w:val="00BE68B8"/>
    <w:rsid w:val="00BE6AAB"/>
    <w:rsid w:val="00BE6FBC"/>
    <w:rsid w:val="00BE7083"/>
    <w:rsid w:val="00BE7100"/>
    <w:rsid w:val="00BE7333"/>
    <w:rsid w:val="00BE7473"/>
    <w:rsid w:val="00BE7517"/>
    <w:rsid w:val="00BE772A"/>
    <w:rsid w:val="00BE785B"/>
    <w:rsid w:val="00BE7A23"/>
    <w:rsid w:val="00BE7AAD"/>
    <w:rsid w:val="00BE7BC4"/>
    <w:rsid w:val="00BE7CF9"/>
    <w:rsid w:val="00BE7FC9"/>
    <w:rsid w:val="00BF018E"/>
    <w:rsid w:val="00BF063B"/>
    <w:rsid w:val="00BF0806"/>
    <w:rsid w:val="00BF082C"/>
    <w:rsid w:val="00BF0965"/>
    <w:rsid w:val="00BF0987"/>
    <w:rsid w:val="00BF09D2"/>
    <w:rsid w:val="00BF0D89"/>
    <w:rsid w:val="00BF0E9E"/>
    <w:rsid w:val="00BF0EB3"/>
    <w:rsid w:val="00BF0FFB"/>
    <w:rsid w:val="00BF14E8"/>
    <w:rsid w:val="00BF1534"/>
    <w:rsid w:val="00BF2477"/>
    <w:rsid w:val="00BF2761"/>
    <w:rsid w:val="00BF276A"/>
    <w:rsid w:val="00BF27DF"/>
    <w:rsid w:val="00BF2ADA"/>
    <w:rsid w:val="00BF2B3C"/>
    <w:rsid w:val="00BF2C88"/>
    <w:rsid w:val="00BF2CA3"/>
    <w:rsid w:val="00BF2F5C"/>
    <w:rsid w:val="00BF2FCF"/>
    <w:rsid w:val="00BF31A3"/>
    <w:rsid w:val="00BF333F"/>
    <w:rsid w:val="00BF3380"/>
    <w:rsid w:val="00BF373A"/>
    <w:rsid w:val="00BF3803"/>
    <w:rsid w:val="00BF3C84"/>
    <w:rsid w:val="00BF3D26"/>
    <w:rsid w:val="00BF3E8E"/>
    <w:rsid w:val="00BF4296"/>
    <w:rsid w:val="00BF4465"/>
    <w:rsid w:val="00BF467D"/>
    <w:rsid w:val="00BF4795"/>
    <w:rsid w:val="00BF4F00"/>
    <w:rsid w:val="00BF4F84"/>
    <w:rsid w:val="00BF56A6"/>
    <w:rsid w:val="00BF57F1"/>
    <w:rsid w:val="00BF6440"/>
    <w:rsid w:val="00BF666C"/>
    <w:rsid w:val="00BF6B40"/>
    <w:rsid w:val="00BF718F"/>
    <w:rsid w:val="00BF7209"/>
    <w:rsid w:val="00BF7803"/>
    <w:rsid w:val="00BF786E"/>
    <w:rsid w:val="00BF7AF8"/>
    <w:rsid w:val="00BF7B00"/>
    <w:rsid w:val="00BF7E2E"/>
    <w:rsid w:val="00BF7F03"/>
    <w:rsid w:val="00BF7F72"/>
    <w:rsid w:val="00C00087"/>
    <w:rsid w:val="00C00135"/>
    <w:rsid w:val="00C002B9"/>
    <w:rsid w:val="00C00453"/>
    <w:rsid w:val="00C0073F"/>
    <w:rsid w:val="00C00D8D"/>
    <w:rsid w:val="00C00E7A"/>
    <w:rsid w:val="00C01372"/>
    <w:rsid w:val="00C017E2"/>
    <w:rsid w:val="00C0191F"/>
    <w:rsid w:val="00C01BEB"/>
    <w:rsid w:val="00C01C79"/>
    <w:rsid w:val="00C0209E"/>
    <w:rsid w:val="00C023D3"/>
    <w:rsid w:val="00C0265F"/>
    <w:rsid w:val="00C029F5"/>
    <w:rsid w:val="00C02AA0"/>
    <w:rsid w:val="00C02C0B"/>
    <w:rsid w:val="00C02D49"/>
    <w:rsid w:val="00C030CD"/>
    <w:rsid w:val="00C033C4"/>
    <w:rsid w:val="00C03488"/>
    <w:rsid w:val="00C034B5"/>
    <w:rsid w:val="00C034D0"/>
    <w:rsid w:val="00C03773"/>
    <w:rsid w:val="00C03CC3"/>
    <w:rsid w:val="00C03F8B"/>
    <w:rsid w:val="00C04014"/>
    <w:rsid w:val="00C04BE1"/>
    <w:rsid w:val="00C04C51"/>
    <w:rsid w:val="00C04C69"/>
    <w:rsid w:val="00C04EEE"/>
    <w:rsid w:val="00C052DE"/>
    <w:rsid w:val="00C0566E"/>
    <w:rsid w:val="00C0574D"/>
    <w:rsid w:val="00C0576F"/>
    <w:rsid w:val="00C05869"/>
    <w:rsid w:val="00C05AA3"/>
    <w:rsid w:val="00C05ABC"/>
    <w:rsid w:val="00C05C13"/>
    <w:rsid w:val="00C05CE1"/>
    <w:rsid w:val="00C05D02"/>
    <w:rsid w:val="00C060D6"/>
    <w:rsid w:val="00C06129"/>
    <w:rsid w:val="00C062D2"/>
    <w:rsid w:val="00C06AA6"/>
    <w:rsid w:val="00C06D9B"/>
    <w:rsid w:val="00C06E2E"/>
    <w:rsid w:val="00C06E70"/>
    <w:rsid w:val="00C06FE6"/>
    <w:rsid w:val="00C07160"/>
    <w:rsid w:val="00C07473"/>
    <w:rsid w:val="00C0751E"/>
    <w:rsid w:val="00C0763D"/>
    <w:rsid w:val="00C0766A"/>
    <w:rsid w:val="00C077EE"/>
    <w:rsid w:val="00C078C3"/>
    <w:rsid w:val="00C10065"/>
    <w:rsid w:val="00C10115"/>
    <w:rsid w:val="00C10190"/>
    <w:rsid w:val="00C102DD"/>
    <w:rsid w:val="00C103DA"/>
    <w:rsid w:val="00C10457"/>
    <w:rsid w:val="00C10522"/>
    <w:rsid w:val="00C105ED"/>
    <w:rsid w:val="00C106C3"/>
    <w:rsid w:val="00C10993"/>
    <w:rsid w:val="00C10A99"/>
    <w:rsid w:val="00C10B5E"/>
    <w:rsid w:val="00C10B8D"/>
    <w:rsid w:val="00C10C26"/>
    <w:rsid w:val="00C10DD3"/>
    <w:rsid w:val="00C10EF3"/>
    <w:rsid w:val="00C10F9E"/>
    <w:rsid w:val="00C10FE3"/>
    <w:rsid w:val="00C112CA"/>
    <w:rsid w:val="00C114BB"/>
    <w:rsid w:val="00C11823"/>
    <w:rsid w:val="00C118A5"/>
    <w:rsid w:val="00C1191F"/>
    <w:rsid w:val="00C11B32"/>
    <w:rsid w:val="00C11B92"/>
    <w:rsid w:val="00C11C7F"/>
    <w:rsid w:val="00C11E29"/>
    <w:rsid w:val="00C12141"/>
    <w:rsid w:val="00C122DA"/>
    <w:rsid w:val="00C12317"/>
    <w:rsid w:val="00C125B9"/>
    <w:rsid w:val="00C12619"/>
    <w:rsid w:val="00C12ACA"/>
    <w:rsid w:val="00C12AE8"/>
    <w:rsid w:val="00C12D35"/>
    <w:rsid w:val="00C12E08"/>
    <w:rsid w:val="00C12F6B"/>
    <w:rsid w:val="00C13049"/>
    <w:rsid w:val="00C13540"/>
    <w:rsid w:val="00C1385F"/>
    <w:rsid w:val="00C139C9"/>
    <w:rsid w:val="00C13A0B"/>
    <w:rsid w:val="00C13B2D"/>
    <w:rsid w:val="00C13C28"/>
    <w:rsid w:val="00C13C49"/>
    <w:rsid w:val="00C13F1B"/>
    <w:rsid w:val="00C14360"/>
    <w:rsid w:val="00C1439E"/>
    <w:rsid w:val="00C1479D"/>
    <w:rsid w:val="00C14D7C"/>
    <w:rsid w:val="00C14F17"/>
    <w:rsid w:val="00C14F52"/>
    <w:rsid w:val="00C150CA"/>
    <w:rsid w:val="00C150DA"/>
    <w:rsid w:val="00C15292"/>
    <w:rsid w:val="00C153FE"/>
    <w:rsid w:val="00C1540D"/>
    <w:rsid w:val="00C15792"/>
    <w:rsid w:val="00C15845"/>
    <w:rsid w:val="00C15B2B"/>
    <w:rsid w:val="00C15BC0"/>
    <w:rsid w:val="00C15EAB"/>
    <w:rsid w:val="00C1605E"/>
    <w:rsid w:val="00C167E6"/>
    <w:rsid w:val="00C16E6A"/>
    <w:rsid w:val="00C16EAB"/>
    <w:rsid w:val="00C16F3B"/>
    <w:rsid w:val="00C1712C"/>
    <w:rsid w:val="00C171D4"/>
    <w:rsid w:val="00C172F5"/>
    <w:rsid w:val="00C17518"/>
    <w:rsid w:val="00C17961"/>
    <w:rsid w:val="00C17C2D"/>
    <w:rsid w:val="00C17CCC"/>
    <w:rsid w:val="00C17E2D"/>
    <w:rsid w:val="00C17FCF"/>
    <w:rsid w:val="00C17FFA"/>
    <w:rsid w:val="00C20152"/>
    <w:rsid w:val="00C202B3"/>
    <w:rsid w:val="00C2043D"/>
    <w:rsid w:val="00C2060B"/>
    <w:rsid w:val="00C20C15"/>
    <w:rsid w:val="00C20DEC"/>
    <w:rsid w:val="00C20DF1"/>
    <w:rsid w:val="00C20E54"/>
    <w:rsid w:val="00C21342"/>
    <w:rsid w:val="00C2142E"/>
    <w:rsid w:val="00C214F7"/>
    <w:rsid w:val="00C2177B"/>
    <w:rsid w:val="00C21935"/>
    <w:rsid w:val="00C21971"/>
    <w:rsid w:val="00C219DC"/>
    <w:rsid w:val="00C21BC7"/>
    <w:rsid w:val="00C22110"/>
    <w:rsid w:val="00C22708"/>
    <w:rsid w:val="00C22840"/>
    <w:rsid w:val="00C229F6"/>
    <w:rsid w:val="00C22E9A"/>
    <w:rsid w:val="00C23017"/>
    <w:rsid w:val="00C233B7"/>
    <w:rsid w:val="00C2356C"/>
    <w:rsid w:val="00C235FA"/>
    <w:rsid w:val="00C236ED"/>
    <w:rsid w:val="00C23CC1"/>
    <w:rsid w:val="00C23D6B"/>
    <w:rsid w:val="00C23E71"/>
    <w:rsid w:val="00C23F15"/>
    <w:rsid w:val="00C23F64"/>
    <w:rsid w:val="00C2407B"/>
    <w:rsid w:val="00C24634"/>
    <w:rsid w:val="00C2478E"/>
    <w:rsid w:val="00C247E7"/>
    <w:rsid w:val="00C2489C"/>
    <w:rsid w:val="00C248C7"/>
    <w:rsid w:val="00C24955"/>
    <w:rsid w:val="00C2495C"/>
    <w:rsid w:val="00C249BF"/>
    <w:rsid w:val="00C24BAE"/>
    <w:rsid w:val="00C24F1B"/>
    <w:rsid w:val="00C25235"/>
    <w:rsid w:val="00C25902"/>
    <w:rsid w:val="00C25D90"/>
    <w:rsid w:val="00C25EED"/>
    <w:rsid w:val="00C25EF8"/>
    <w:rsid w:val="00C25FEB"/>
    <w:rsid w:val="00C263B5"/>
    <w:rsid w:val="00C26650"/>
    <w:rsid w:val="00C26B27"/>
    <w:rsid w:val="00C26EA0"/>
    <w:rsid w:val="00C27457"/>
    <w:rsid w:val="00C27475"/>
    <w:rsid w:val="00C27580"/>
    <w:rsid w:val="00C2774A"/>
    <w:rsid w:val="00C2780D"/>
    <w:rsid w:val="00C2792B"/>
    <w:rsid w:val="00C279F7"/>
    <w:rsid w:val="00C27D9F"/>
    <w:rsid w:val="00C3043F"/>
    <w:rsid w:val="00C30653"/>
    <w:rsid w:val="00C30789"/>
    <w:rsid w:val="00C3088B"/>
    <w:rsid w:val="00C30C96"/>
    <w:rsid w:val="00C30EBE"/>
    <w:rsid w:val="00C310A2"/>
    <w:rsid w:val="00C311AA"/>
    <w:rsid w:val="00C31287"/>
    <w:rsid w:val="00C312ED"/>
    <w:rsid w:val="00C3194D"/>
    <w:rsid w:val="00C31954"/>
    <w:rsid w:val="00C31E5F"/>
    <w:rsid w:val="00C31EFC"/>
    <w:rsid w:val="00C31FBF"/>
    <w:rsid w:val="00C31FDD"/>
    <w:rsid w:val="00C32074"/>
    <w:rsid w:val="00C320DB"/>
    <w:rsid w:val="00C32597"/>
    <w:rsid w:val="00C326B1"/>
    <w:rsid w:val="00C32816"/>
    <w:rsid w:val="00C3281F"/>
    <w:rsid w:val="00C329D8"/>
    <w:rsid w:val="00C32BF3"/>
    <w:rsid w:val="00C32C7F"/>
    <w:rsid w:val="00C32DE8"/>
    <w:rsid w:val="00C33025"/>
    <w:rsid w:val="00C33735"/>
    <w:rsid w:val="00C3376D"/>
    <w:rsid w:val="00C33D5A"/>
    <w:rsid w:val="00C3420A"/>
    <w:rsid w:val="00C34322"/>
    <w:rsid w:val="00C344BF"/>
    <w:rsid w:val="00C34867"/>
    <w:rsid w:val="00C349B4"/>
    <w:rsid w:val="00C34A0C"/>
    <w:rsid w:val="00C34C01"/>
    <w:rsid w:val="00C34DAC"/>
    <w:rsid w:val="00C34F43"/>
    <w:rsid w:val="00C352FD"/>
    <w:rsid w:val="00C356FC"/>
    <w:rsid w:val="00C3588B"/>
    <w:rsid w:val="00C35D8C"/>
    <w:rsid w:val="00C35F7B"/>
    <w:rsid w:val="00C36022"/>
    <w:rsid w:val="00C36025"/>
    <w:rsid w:val="00C36302"/>
    <w:rsid w:val="00C3665A"/>
    <w:rsid w:val="00C3666D"/>
    <w:rsid w:val="00C3688B"/>
    <w:rsid w:val="00C368EC"/>
    <w:rsid w:val="00C369C6"/>
    <w:rsid w:val="00C36CDC"/>
    <w:rsid w:val="00C370FC"/>
    <w:rsid w:val="00C3738B"/>
    <w:rsid w:val="00C37455"/>
    <w:rsid w:val="00C374E7"/>
    <w:rsid w:val="00C401AC"/>
    <w:rsid w:val="00C40280"/>
    <w:rsid w:val="00C4039E"/>
    <w:rsid w:val="00C40497"/>
    <w:rsid w:val="00C404AC"/>
    <w:rsid w:val="00C4087B"/>
    <w:rsid w:val="00C40B35"/>
    <w:rsid w:val="00C40C97"/>
    <w:rsid w:val="00C40EFA"/>
    <w:rsid w:val="00C41372"/>
    <w:rsid w:val="00C41681"/>
    <w:rsid w:val="00C416DC"/>
    <w:rsid w:val="00C41D31"/>
    <w:rsid w:val="00C41FEA"/>
    <w:rsid w:val="00C42151"/>
    <w:rsid w:val="00C421A3"/>
    <w:rsid w:val="00C42793"/>
    <w:rsid w:val="00C4281F"/>
    <w:rsid w:val="00C429CC"/>
    <w:rsid w:val="00C42CDC"/>
    <w:rsid w:val="00C42E7E"/>
    <w:rsid w:val="00C42FB5"/>
    <w:rsid w:val="00C43260"/>
    <w:rsid w:val="00C43324"/>
    <w:rsid w:val="00C436B9"/>
    <w:rsid w:val="00C43868"/>
    <w:rsid w:val="00C43933"/>
    <w:rsid w:val="00C43A0D"/>
    <w:rsid w:val="00C43A3B"/>
    <w:rsid w:val="00C43BC2"/>
    <w:rsid w:val="00C43CD5"/>
    <w:rsid w:val="00C43D79"/>
    <w:rsid w:val="00C44145"/>
    <w:rsid w:val="00C44238"/>
    <w:rsid w:val="00C4424D"/>
    <w:rsid w:val="00C44324"/>
    <w:rsid w:val="00C4433A"/>
    <w:rsid w:val="00C443AC"/>
    <w:rsid w:val="00C4481A"/>
    <w:rsid w:val="00C44C12"/>
    <w:rsid w:val="00C44D87"/>
    <w:rsid w:val="00C44E0A"/>
    <w:rsid w:val="00C458B8"/>
    <w:rsid w:val="00C459EC"/>
    <w:rsid w:val="00C45A05"/>
    <w:rsid w:val="00C45D64"/>
    <w:rsid w:val="00C45EFC"/>
    <w:rsid w:val="00C460F5"/>
    <w:rsid w:val="00C46296"/>
    <w:rsid w:val="00C462DF"/>
    <w:rsid w:val="00C4634F"/>
    <w:rsid w:val="00C46401"/>
    <w:rsid w:val="00C4649D"/>
    <w:rsid w:val="00C46BAB"/>
    <w:rsid w:val="00C46FAB"/>
    <w:rsid w:val="00C4758B"/>
    <w:rsid w:val="00C478A4"/>
    <w:rsid w:val="00C47A14"/>
    <w:rsid w:val="00C47B45"/>
    <w:rsid w:val="00C47C4E"/>
    <w:rsid w:val="00C47F0B"/>
    <w:rsid w:val="00C5032B"/>
    <w:rsid w:val="00C5036E"/>
    <w:rsid w:val="00C504D4"/>
    <w:rsid w:val="00C5053E"/>
    <w:rsid w:val="00C50747"/>
    <w:rsid w:val="00C509D9"/>
    <w:rsid w:val="00C50B4D"/>
    <w:rsid w:val="00C50C70"/>
    <w:rsid w:val="00C51496"/>
    <w:rsid w:val="00C5165C"/>
    <w:rsid w:val="00C51EC0"/>
    <w:rsid w:val="00C520B0"/>
    <w:rsid w:val="00C5212F"/>
    <w:rsid w:val="00C521D5"/>
    <w:rsid w:val="00C521EF"/>
    <w:rsid w:val="00C5233C"/>
    <w:rsid w:val="00C52388"/>
    <w:rsid w:val="00C52394"/>
    <w:rsid w:val="00C5241F"/>
    <w:rsid w:val="00C524BF"/>
    <w:rsid w:val="00C52653"/>
    <w:rsid w:val="00C52926"/>
    <w:rsid w:val="00C529A0"/>
    <w:rsid w:val="00C529AA"/>
    <w:rsid w:val="00C52ACE"/>
    <w:rsid w:val="00C52C7B"/>
    <w:rsid w:val="00C52CDF"/>
    <w:rsid w:val="00C52D1C"/>
    <w:rsid w:val="00C52DFE"/>
    <w:rsid w:val="00C536A6"/>
    <w:rsid w:val="00C53814"/>
    <w:rsid w:val="00C5387B"/>
    <w:rsid w:val="00C53941"/>
    <w:rsid w:val="00C53D96"/>
    <w:rsid w:val="00C54337"/>
    <w:rsid w:val="00C54379"/>
    <w:rsid w:val="00C545E7"/>
    <w:rsid w:val="00C54635"/>
    <w:rsid w:val="00C5486C"/>
    <w:rsid w:val="00C54948"/>
    <w:rsid w:val="00C54A0C"/>
    <w:rsid w:val="00C54B5A"/>
    <w:rsid w:val="00C54CC7"/>
    <w:rsid w:val="00C54D44"/>
    <w:rsid w:val="00C54D71"/>
    <w:rsid w:val="00C54E49"/>
    <w:rsid w:val="00C555CD"/>
    <w:rsid w:val="00C557F1"/>
    <w:rsid w:val="00C557FB"/>
    <w:rsid w:val="00C559CC"/>
    <w:rsid w:val="00C55FBA"/>
    <w:rsid w:val="00C55FF1"/>
    <w:rsid w:val="00C56040"/>
    <w:rsid w:val="00C560E3"/>
    <w:rsid w:val="00C563FD"/>
    <w:rsid w:val="00C568C1"/>
    <w:rsid w:val="00C568DD"/>
    <w:rsid w:val="00C56A2A"/>
    <w:rsid w:val="00C56E1A"/>
    <w:rsid w:val="00C56F52"/>
    <w:rsid w:val="00C571F1"/>
    <w:rsid w:val="00C5739F"/>
    <w:rsid w:val="00C5750C"/>
    <w:rsid w:val="00C5768F"/>
    <w:rsid w:val="00C5773F"/>
    <w:rsid w:val="00C57965"/>
    <w:rsid w:val="00C57AAD"/>
    <w:rsid w:val="00C57CC8"/>
    <w:rsid w:val="00C57D86"/>
    <w:rsid w:val="00C601B6"/>
    <w:rsid w:val="00C601FC"/>
    <w:rsid w:val="00C604F6"/>
    <w:rsid w:val="00C60568"/>
    <w:rsid w:val="00C606A7"/>
    <w:rsid w:val="00C60777"/>
    <w:rsid w:val="00C608E4"/>
    <w:rsid w:val="00C60D78"/>
    <w:rsid w:val="00C60E5A"/>
    <w:rsid w:val="00C61196"/>
    <w:rsid w:val="00C6141A"/>
    <w:rsid w:val="00C614D8"/>
    <w:rsid w:val="00C61623"/>
    <w:rsid w:val="00C61B0F"/>
    <w:rsid w:val="00C61E0E"/>
    <w:rsid w:val="00C61FC5"/>
    <w:rsid w:val="00C6208A"/>
    <w:rsid w:val="00C62198"/>
    <w:rsid w:val="00C621B7"/>
    <w:rsid w:val="00C622B6"/>
    <w:rsid w:val="00C62667"/>
    <w:rsid w:val="00C62978"/>
    <w:rsid w:val="00C629D7"/>
    <w:rsid w:val="00C62AEB"/>
    <w:rsid w:val="00C62C7F"/>
    <w:rsid w:val="00C62DD5"/>
    <w:rsid w:val="00C62DF7"/>
    <w:rsid w:val="00C62FD1"/>
    <w:rsid w:val="00C6369F"/>
    <w:rsid w:val="00C63744"/>
    <w:rsid w:val="00C63877"/>
    <w:rsid w:val="00C63AB2"/>
    <w:rsid w:val="00C63C85"/>
    <w:rsid w:val="00C63F05"/>
    <w:rsid w:val="00C63F69"/>
    <w:rsid w:val="00C641AA"/>
    <w:rsid w:val="00C64213"/>
    <w:rsid w:val="00C6422D"/>
    <w:rsid w:val="00C64236"/>
    <w:rsid w:val="00C642BF"/>
    <w:rsid w:val="00C643D9"/>
    <w:rsid w:val="00C64520"/>
    <w:rsid w:val="00C646CA"/>
    <w:rsid w:val="00C64A5B"/>
    <w:rsid w:val="00C64DB9"/>
    <w:rsid w:val="00C64E37"/>
    <w:rsid w:val="00C6507B"/>
    <w:rsid w:val="00C651AD"/>
    <w:rsid w:val="00C651CE"/>
    <w:rsid w:val="00C6554B"/>
    <w:rsid w:val="00C656C3"/>
    <w:rsid w:val="00C6582A"/>
    <w:rsid w:val="00C658C1"/>
    <w:rsid w:val="00C659AF"/>
    <w:rsid w:val="00C65BD5"/>
    <w:rsid w:val="00C65FAA"/>
    <w:rsid w:val="00C66247"/>
    <w:rsid w:val="00C663CA"/>
    <w:rsid w:val="00C66453"/>
    <w:rsid w:val="00C664CF"/>
    <w:rsid w:val="00C664F3"/>
    <w:rsid w:val="00C665B4"/>
    <w:rsid w:val="00C666A8"/>
    <w:rsid w:val="00C66B26"/>
    <w:rsid w:val="00C67405"/>
    <w:rsid w:val="00C677E2"/>
    <w:rsid w:val="00C67831"/>
    <w:rsid w:val="00C6791B"/>
    <w:rsid w:val="00C679DB"/>
    <w:rsid w:val="00C67E50"/>
    <w:rsid w:val="00C70063"/>
    <w:rsid w:val="00C701D6"/>
    <w:rsid w:val="00C704D4"/>
    <w:rsid w:val="00C70838"/>
    <w:rsid w:val="00C7088E"/>
    <w:rsid w:val="00C70982"/>
    <w:rsid w:val="00C709E2"/>
    <w:rsid w:val="00C70A62"/>
    <w:rsid w:val="00C70CDC"/>
    <w:rsid w:val="00C71189"/>
    <w:rsid w:val="00C7136B"/>
    <w:rsid w:val="00C71743"/>
    <w:rsid w:val="00C7181A"/>
    <w:rsid w:val="00C71A54"/>
    <w:rsid w:val="00C71A5C"/>
    <w:rsid w:val="00C71B2D"/>
    <w:rsid w:val="00C71E92"/>
    <w:rsid w:val="00C7228C"/>
    <w:rsid w:val="00C72474"/>
    <w:rsid w:val="00C72542"/>
    <w:rsid w:val="00C7265F"/>
    <w:rsid w:val="00C72952"/>
    <w:rsid w:val="00C729A3"/>
    <w:rsid w:val="00C72B9A"/>
    <w:rsid w:val="00C730CC"/>
    <w:rsid w:val="00C7377E"/>
    <w:rsid w:val="00C7390D"/>
    <w:rsid w:val="00C739C0"/>
    <w:rsid w:val="00C73A0E"/>
    <w:rsid w:val="00C73AAC"/>
    <w:rsid w:val="00C73DF8"/>
    <w:rsid w:val="00C740BF"/>
    <w:rsid w:val="00C741D3"/>
    <w:rsid w:val="00C745E9"/>
    <w:rsid w:val="00C74886"/>
    <w:rsid w:val="00C751B0"/>
    <w:rsid w:val="00C75919"/>
    <w:rsid w:val="00C7598A"/>
    <w:rsid w:val="00C75D2B"/>
    <w:rsid w:val="00C75F0F"/>
    <w:rsid w:val="00C76090"/>
    <w:rsid w:val="00C7618E"/>
    <w:rsid w:val="00C767D1"/>
    <w:rsid w:val="00C76834"/>
    <w:rsid w:val="00C76A43"/>
    <w:rsid w:val="00C76ACF"/>
    <w:rsid w:val="00C76C1A"/>
    <w:rsid w:val="00C76D9B"/>
    <w:rsid w:val="00C76E7E"/>
    <w:rsid w:val="00C76EEE"/>
    <w:rsid w:val="00C773A0"/>
    <w:rsid w:val="00C7754A"/>
    <w:rsid w:val="00C778DB"/>
    <w:rsid w:val="00C77912"/>
    <w:rsid w:val="00C7798E"/>
    <w:rsid w:val="00C77AA5"/>
    <w:rsid w:val="00C77B4E"/>
    <w:rsid w:val="00C77C22"/>
    <w:rsid w:val="00C80072"/>
    <w:rsid w:val="00C804E6"/>
    <w:rsid w:val="00C80730"/>
    <w:rsid w:val="00C8080D"/>
    <w:rsid w:val="00C80841"/>
    <w:rsid w:val="00C80999"/>
    <w:rsid w:val="00C80A84"/>
    <w:rsid w:val="00C80B24"/>
    <w:rsid w:val="00C81212"/>
    <w:rsid w:val="00C816DF"/>
    <w:rsid w:val="00C81702"/>
    <w:rsid w:val="00C81B2C"/>
    <w:rsid w:val="00C81BAE"/>
    <w:rsid w:val="00C82406"/>
    <w:rsid w:val="00C8248C"/>
    <w:rsid w:val="00C8299B"/>
    <w:rsid w:val="00C82A57"/>
    <w:rsid w:val="00C82AA0"/>
    <w:rsid w:val="00C82D92"/>
    <w:rsid w:val="00C82E9A"/>
    <w:rsid w:val="00C82F36"/>
    <w:rsid w:val="00C83180"/>
    <w:rsid w:val="00C832D9"/>
    <w:rsid w:val="00C83369"/>
    <w:rsid w:val="00C8347A"/>
    <w:rsid w:val="00C838BC"/>
    <w:rsid w:val="00C840AF"/>
    <w:rsid w:val="00C8436C"/>
    <w:rsid w:val="00C8479C"/>
    <w:rsid w:val="00C8486C"/>
    <w:rsid w:val="00C84E04"/>
    <w:rsid w:val="00C85079"/>
    <w:rsid w:val="00C8509F"/>
    <w:rsid w:val="00C85122"/>
    <w:rsid w:val="00C85221"/>
    <w:rsid w:val="00C853B4"/>
    <w:rsid w:val="00C85673"/>
    <w:rsid w:val="00C8573E"/>
    <w:rsid w:val="00C85DA9"/>
    <w:rsid w:val="00C85DAA"/>
    <w:rsid w:val="00C85FBB"/>
    <w:rsid w:val="00C86365"/>
    <w:rsid w:val="00C8652D"/>
    <w:rsid w:val="00C86553"/>
    <w:rsid w:val="00C8680D"/>
    <w:rsid w:val="00C8696E"/>
    <w:rsid w:val="00C86B6F"/>
    <w:rsid w:val="00C86D0E"/>
    <w:rsid w:val="00C870C3"/>
    <w:rsid w:val="00C87128"/>
    <w:rsid w:val="00C87242"/>
    <w:rsid w:val="00C874CC"/>
    <w:rsid w:val="00C879C4"/>
    <w:rsid w:val="00C879F9"/>
    <w:rsid w:val="00C87A79"/>
    <w:rsid w:val="00C87DED"/>
    <w:rsid w:val="00C87E44"/>
    <w:rsid w:val="00C9009B"/>
    <w:rsid w:val="00C906D8"/>
    <w:rsid w:val="00C90795"/>
    <w:rsid w:val="00C9096A"/>
    <w:rsid w:val="00C909CC"/>
    <w:rsid w:val="00C90A19"/>
    <w:rsid w:val="00C90B34"/>
    <w:rsid w:val="00C90BB3"/>
    <w:rsid w:val="00C90D05"/>
    <w:rsid w:val="00C90D20"/>
    <w:rsid w:val="00C90EB5"/>
    <w:rsid w:val="00C90EFA"/>
    <w:rsid w:val="00C90F1A"/>
    <w:rsid w:val="00C9121D"/>
    <w:rsid w:val="00C9139D"/>
    <w:rsid w:val="00C915D7"/>
    <w:rsid w:val="00C9160E"/>
    <w:rsid w:val="00C9169F"/>
    <w:rsid w:val="00C919E6"/>
    <w:rsid w:val="00C91BA2"/>
    <w:rsid w:val="00C92047"/>
    <w:rsid w:val="00C921B6"/>
    <w:rsid w:val="00C922F1"/>
    <w:rsid w:val="00C9269F"/>
    <w:rsid w:val="00C92756"/>
    <w:rsid w:val="00C92948"/>
    <w:rsid w:val="00C929A0"/>
    <w:rsid w:val="00C92B00"/>
    <w:rsid w:val="00C92F74"/>
    <w:rsid w:val="00C92F8F"/>
    <w:rsid w:val="00C9300F"/>
    <w:rsid w:val="00C9323C"/>
    <w:rsid w:val="00C93322"/>
    <w:rsid w:val="00C93414"/>
    <w:rsid w:val="00C93578"/>
    <w:rsid w:val="00C93940"/>
    <w:rsid w:val="00C9398C"/>
    <w:rsid w:val="00C93AA4"/>
    <w:rsid w:val="00C93C59"/>
    <w:rsid w:val="00C93CC6"/>
    <w:rsid w:val="00C94110"/>
    <w:rsid w:val="00C94218"/>
    <w:rsid w:val="00C944AC"/>
    <w:rsid w:val="00C944E0"/>
    <w:rsid w:val="00C9483E"/>
    <w:rsid w:val="00C949C3"/>
    <w:rsid w:val="00C94B81"/>
    <w:rsid w:val="00C94B8B"/>
    <w:rsid w:val="00C94EC7"/>
    <w:rsid w:val="00C94F5D"/>
    <w:rsid w:val="00C95019"/>
    <w:rsid w:val="00C9524D"/>
    <w:rsid w:val="00C95ED0"/>
    <w:rsid w:val="00C95F22"/>
    <w:rsid w:val="00C95FC8"/>
    <w:rsid w:val="00C9627C"/>
    <w:rsid w:val="00C963D9"/>
    <w:rsid w:val="00C96697"/>
    <w:rsid w:val="00C966EF"/>
    <w:rsid w:val="00C9686C"/>
    <w:rsid w:val="00C96BBC"/>
    <w:rsid w:val="00C96D19"/>
    <w:rsid w:val="00C96D6B"/>
    <w:rsid w:val="00C96FEF"/>
    <w:rsid w:val="00C97120"/>
    <w:rsid w:val="00C971A8"/>
    <w:rsid w:val="00C973BD"/>
    <w:rsid w:val="00C97695"/>
    <w:rsid w:val="00C9783E"/>
    <w:rsid w:val="00C979C5"/>
    <w:rsid w:val="00C97ABD"/>
    <w:rsid w:val="00C97E82"/>
    <w:rsid w:val="00C97E97"/>
    <w:rsid w:val="00CA039E"/>
    <w:rsid w:val="00CA073D"/>
    <w:rsid w:val="00CA0A91"/>
    <w:rsid w:val="00CA0E13"/>
    <w:rsid w:val="00CA1085"/>
    <w:rsid w:val="00CA1091"/>
    <w:rsid w:val="00CA10C2"/>
    <w:rsid w:val="00CA1239"/>
    <w:rsid w:val="00CA14D4"/>
    <w:rsid w:val="00CA1664"/>
    <w:rsid w:val="00CA1966"/>
    <w:rsid w:val="00CA1ACF"/>
    <w:rsid w:val="00CA1C02"/>
    <w:rsid w:val="00CA1CA6"/>
    <w:rsid w:val="00CA1D15"/>
    <w:rsid w:val="00CA1FE5"/>
    <w:rsid w:val="00CA2033"/>
    <w:rsid w:val="00CA20E7"/>
    <w:rsid w:val="00CA21D1"/>
    <w:rsid w:val="00CA25B1"/>
    <w:rsid w:val="00CA274A"/>
    <w:rsid w:val="00CA27CD"/>
    <w:rsid w:val="00CA2B2F"/>
    <w:rsid w:val="00CA2CD4"/>
    <w:rsid w:val="00CA2E2C"/>
    <w:rsid w:val="00CA2F22"/>
    <w:rsid w:val="00CA2F61"/>
    <w:rsid w:val="00CA2FED"/>
    <w:rsid w:val="00CA318B"/>
    <w:rsid w:val="00CA3226"/>
    <w:rsid w:val="00CA348D"/>
    <w:rsid w:val="00CA352A"/>
    <w:rsid w:val="00CA37FB"/>
    <w:rsid w:val="00CA3B6D"/>
    <w:rsid w:val="00CA4198"/>
    <w:rsid w:val="00CA44D7"/>
    <w:rsid w:val="00CA47F7"/>
    <w:rsid w:val="00CA481B"/>
    <w:rsid w:val="00CA4832"/>
    <w:rsid w:val="00CA4AE5"/>
    <w:rsid w:val="00CA4E2A"/>
    <w:rsid w:val="00CA4F10"/>
    <w:rsid w:val="00CA4FCC"/>
    <w:rsid w:val="00CA5228"/>
    <w:rsid w:val="00CA584D"/>
    <w:rsid w:val="00CA58BE"/>
    <w:rsid w:val="00CA5940"/>
    <w:rsid w:val="00CA5B1D"/>
    <w:rsid w:val="00CA5BB2"/>
    <w:rsid w:val="00CA5D3B"/>
    <w:rsid w:val="00CA60D1"/>
    <w:rsid w:val="00CA6292"/>
    <w:rsid w:val="00CA63C8"/>
    <w:rsid w:val="00CA647E"/>
    <w:rsid w:val="00CA650F"/>
    <w:rsid w:val="00CA6569"/>
    <w:rsid w:val="00CA6ADA"/>
    <w:rsid w:val="00CA6CBC"/>
    <w:rsid w:val="00CA6D00"/>
    <w:rsid w:val="00CA6DF1"/>
    <w:rsid w:val="00CA6E0C"/>
    <w:rsid w:val="00CA724E"/>
    <w:rsid w:val="00CA72E9"/>
    <w:rsid w:val="00CA7449"/>
    <w:rsid w:val="00CA7853"/>
    <w:rsid w:val="00CA78E1"/>
    <w:rsid w:val="00CA7934"/>
    <w:rsid w:val="00CA7943"/>
    <w:rsid w:val="00CA7E39"/>
    <w:rsid w:val="00CA7E50"/>
    <w:rsid w:val="00CA7F00"/>
    <w:rsid w:val="00CB0284"/>
    <w:rsid w:val="00CB02D5"/>
    <w:rsid w:val="00CB0385"/>
    <w:rsid w:val="00CB0824"/>
    <w:rsid w:val="00CB0D9D"/>
    <w:rsid w:val="00CB0E73"/>
    <w:rsid w:val="00CB1149"/>
    <w:rsid w:val="00CB140B"/>
    <w:rsid w:val="00CB1443"/>
    <w:rsid w:val="00CB15BE"/>
    <w:rsid w:val="00CB193D"/>
    <w:rsid w:val="00CB1C62"/>
    <w:rsid w:val="00CB1D15"/>
    <w:rsid w:val="00CB1E79"/>
    <w:rsid w:val="00CB1F59"/>
    <w:rsid w:val="00CB2049"/>
    <w:rsid w:val="00CB23EB"/>
    <w:rsid w:val="00CB252B"/>
    <w:rsid w:val="00CB2793"/>
    <w:rsid w:val="00CB2807"/>
    <w:rsid w:val="00CB2A85"/>
    <w:rsid w:val="00CB2B71"/>
    <w:rsid w:val="00CB2F4A"/>
    <w:rsid w:val="00CB3202"/>
    <w:rsid w:val="00CB32E2"/>
    <w:rsid w:val="00CB33AA"/>
    <w:rsid w:val="00CB3469"/>
    <w:rsid w:val="00CB3503"/>
    <w:rsid w:val="00CB3953"/>
    <w:rsid w:val="00CB3B2F"/>
    <w:rsid w:val="00CB3C6D"/>
    <w:rsid w:val="00CB3FCC"/>
    <w:rsid w:val="00CB3FF6"/>
    <w:rsid w:val="00CB400A"/>
    <w:rsid w:val="00CB40D0"/>
    <w:rsid w:val="00CB4307"/>
    <w:rsid w:val="00CB43E1"/>
    <w:rsid w:val="00CB45E1"/>
    <w:rsid w:val="00CB479C"/>
    <w:rsid w:val="00CB47C9"/>
    <w:rsid w:val="00CB4B86"/>
    <w:rsid w:val="00CB4F44"/>
    <w:rsid w:val="00CB4F55"/>
    <w:rsid w:val="00CB52FC"/>
    <w:rsid w:val="00CB5616"/>
    <w:rsid w:val="00CB5636"/>
    <w:rsid w:val="00CB582B"/>
    <w:rsid w:val="00CB5B68"/>
    <w:rsid w:val="00CB5E62"/>
    <w:rsid w:val="00CB63EC"/>
    <w:rsid w:val="00CB64DA"/>
    <w:rsid w:val="00CB6886"/>
    <w:rsid w:val="00CB6C28"/>
    <w:rsid w:val="00CB6F84"/>
    <w:rsid w:val="00CB6FB8"/>
    <w:rsid w:val="00CB71CF"/>
    <w:rsid w:val="00CB7274"/>
    <w:rsid w:val="00CB73B6"/>
    <w:rsid w:val="00CB7538"/>
    <w:rsid w:val="00CB7714"/>
    <w:rsid w:val="00CB7992"/>
    <w:rsid w:val="00CB79A8"/>
    <w:rsid w:val="00CB7C09"/>
    <w:rsid w:val="00CB7CEE"/>
    <w:rsid w:val="00CB7E6C"/>
    <w:rsid w:val="00CB7FEC"/>
    <w:rsid w:val="00CC005E"/>
    <w:rsid w:val="00CC0210"/>
    <w:rsid w:val="00CC071B"/>
    <w:rsid w:val="00CC0A17"/>
    <w:rsid w:val="00CC0B9C"/>
    <w:rsid w:val="00CC0C6F"/>
    <w:rsid w:val="00CC0CC1"/>
    <w:rsid w:val="00CC0FEF"/>
    <w:rsid w:val="00CC14E4"/>
    <w:rsid w:val="00CC152B"/>
    <w:rsid w:val="00CC158E"/>
    <w:rsid w:val="00CC179D"/>
    <w:rsid w:val="00CC18E2"/>
    <w:rsid w:val="00CC1A09"/>
    <w:rsid w:val="00CC1F81"/>
    <w:rsid w:val="00CC20E8"/>
    <w:rsid w:val="00CC237F"/>
    <w:rsid w:val="00CC266D"/>
    <w:rsid w:val="00CC26D9"/>
    <w:rsid w:val="00CC28B6"/>
    <w:rsid w:val="00CC2988"/>
    <w:rsid w:val="00CC2F85"/>
    <w:rsid w:val="00CC34BA"/>
    <w:rsid w:val="00CC3572"/>
    <w:rsid w:val="00CC3AB9"/>
    <w:rsid w:val="00CC3E12"/>
    <w:rsid w:val="00CC3F24"/>
    <w:rsid w:val="00CC426C"/>
    <w:rsid w:val="00CC4645"/>
    <w:rsid w:val="00CC48AE"/>
    <w:rsid w:val="00CC4E61"/>
    <w:rsid w:val="00CC4E62"/>
    <w:rsid w:val="00CC5037"/>
    <w:rsid w:val="00CC5086"/>
    <w:rsid w:val="00CC52EE"/>
    <w:rsid w:val="00CC535C"/>
    <w:rsid w:val="00CC5474"/>
    <w:rsid w:val="00CC55B5"/>
    <w:rsid w:val="00CC58EE"/>
    <w:rsid w:val="00CC5AFE"/>
    <w:rsid w:val="00CC5F79"/>
    <w:rsid w:val="00CC6439"/>
    <w:rsid w:val="00CC64D7"/>
    <w:rsid w:val="00CC65B7"/>
    <w:rsid w:val="00CC6905"/>
    <w:rsid w:val="00CC6A06"/>
    <w:rsid w:val="00CC7072"/>
    <w:rsid w:val="00CC71FD"/>
    <w:rsid w:val="00CC73EA"/>
    <w:rsid w:val="00CC7932"/>
    <w:rsid w:val="00CC7A60"/>
    <w:rsid w:val="00CC7D8B"/>
    <w:rsid w:val="00CC7DA0"/>
    <w:rsid w:val="00CD09CA"/>
    <w:rsid w:val="00CD0C42"/>
    <w:rsid w:val="00CD0D7A"/>
    <w:rsid w:val="00CD0EDA"/>
    <w:rsid w:val="00CD1139"/>
    <w:rsid w:val="00CD11BA"/>
    <w:rsid w:val="00CD1793"/>
    <w:rsid w:val="00CD18D2"/>
    <w:rsid w:val="00CD1902"/>
    <w:rsid w:val="00CD1963"/>
    <w:rsid w:val="00CD1981"/>
    <w:rsid w:val="00CD19B7"/>
    <w:rsid w:val="00CD1D3F"/>
    <w:rsid w:val="00CD1D7E"/>
    <w:rsid w:val="00CD1DC7"/>
    <w:rsid w:val="00CD21CF"/>
    <w:rsid w:val="00CD24A7"/>
    <w:rsid w:val="00CD271B"/>
    <w:rsid w:val="00CD29F5"/>
    <w:rsid w:val="00CD2A44"/>
    <w:rsid w:val="00CD2C73"/>
    <w:rsid w:val="00CD2F4F"/>
    <w:rsid w:val="00CD2F89"/>
    <w:rsid w:val="00CD34AC"/>
    <w:rsid w:val="00CD3D01"/>
    <w:rsid w:val="00CD4030"/>
    <w:rsid w:val="00CD44CC"/>
    <w:rsid w:val="00CD4545"/>
    <w:rsid w:val="00CD49BB"/>
    <w:rsid w:val="00CD4AB8"/>
    <w:rsid w:val="00CD4BAE"/>
    <w:rsid w:val="00CD5359"/>
    <w:rsid w:val="00CD542B"/>
    <w:rsid w:val="00CD554A"/>
    <w:rsid w:val="00CD55D4"/>
    <w:rsid w:val="00CD569D"/>
    <w:rsid w:val="00CD571E"/>
    <w:rsid w:val="00CD5766"/>
    <w:rsid w:val="00CD596D"/>
    <w:rsid w:val="00CD5B5E"/>
    <w:rsid w:val="00CD5B6D"/>
    <w:rsid w:val="00CD5C00"/>
    <w:rsid w:val="00CD60BD"/>
    <w:rsid w:val="00CD61E6"/>
    <w:rsid w:val="00CD6403"/>
    <w:rsid w:val="00CD682D"/>
    <w:rsid w:val="00CD69B2"/>
    <w:rsid w:val="00CD6C67"/>
    <w:rsid w:val="00CD6E64"/>
    <w:rsid w:val="00CD7532"/>
    <w:rsid w:val="00CD7798"/>
    <w:rsid w:val="00CD78E4"/>
    <w:rsid w:val="00CD798A"/>
    <w:rsid w:val="00CD799E"/>
    <w:rsid w:val="00CD7A62"/>
    <w:rsid w:val="00CD7BF6"/>
    <w:rsid w:val="00CD7C7E"/>
    <w:rsid w:val="00CD7CD5"/>
    <w:rsid w:val="00CD7E65"/>
    <w:rsid w:val="00CE0006"/>
    <w:rsid w:val="00CE03BE"/>
    <w:rsid w:val="00CE0433"/>
    <w:rsid w:val="00CE04B2"/>
    <w:rsid w:val="00CE04E7"/>
    <w:rsid w:val="00CE077C"/>
    <w:rsid w:val="00CE08DC"/>
    <w:rsid w:val="00CE09F2"/>
    <w:rsid w:val="00CE0BB0"/>
    <w:rsid w:val="00CE0E8B"/>
    <w:rsid w:val="00CE0F05"/>
    <w:rsid w:val="00CE1350"/>
    <w:rsid w:val="00CE1392"/>
    <w:rsid w:val="00CE1734"/>
    <w:rsid w:val="00CE188E"/>
    <w:rsid w:val="00CE1AF3"/>
    <w:rsid w:val="00CE1BC2"/>
    <w:rsid w:val="00CE220E"/>
    <w:rsid w:val="00CE2450"/>
    <w:rsid w:val="00CE278A"/>
    <w:rsid w:val="00CE2A43"/>
    <w:rsid w:val="00CE2B6D"/>
    <w:rsid w:val="00CE2E2B"/>
    <w:rsid w:val="00CE2EA1"/>
    <w:rsid w:val="00CE2EC9"/>
    <w:rsid w:val="00CE2F88"/>
    <w:rsid w:val="00CE3087"/>
    <w:rsid w:val="00CE30C5"/>
    <w:rsid w:val="00CE314C"/>
    <w:rsid w:val="00CE320F"/>
    <w:rsid w:val="00CE3251"/>
    <w:rsid w:val="00CE34CE"/>
    <w:rsid w:val="00CE36CF"/>
    <w:rsid w:val="00CE3E22"/>
    <w:rsid w:val="00CE3E30"/>
    <w:rsid w:val="00CE3ECF"/>
    <w:rsid w:val="00CE4B90"/>
    <w:rsid w:val="00CE4C31"/>
    <w:rsid w:val="00CE4D35"/>
    <w:rsid w:val="00CE4E3D"/>
    <w:rsid w:val="00CE4F21"/>
    <w:rsid w:val="00CE52CE"/>
    <w:rsid w:val="00CE5533"/>
    <w:rsid w:val="00CE5615"/>
    <w:rsid w:val="00CE56CC"/>
    <w:rsid w:val="00CE56F5"/>
    <w:rsid w:val="00CE588D"/>
    <w:rsid w:val="00CE5984"/>
    <w:rsid w:val="00CE59E8"/>
    <w:rsid w:val="00CE5C74"/>
    <w:rsid w:val="00CE5EFE"/>
    <w:rsid w:val="00CE60DA"/>
    <w:rsid w:val="00CE628D"/>
    <w:rsid w:val="00CE668E"/>
    <w:rsid w:val="00CE6B6F"/>
    <w:rsid w:val="00CE6EFD"/>
    <w:rsid w:val="00CE70DE"/>
    <w:rsid w:val="00CE71B6"/>
    <w:rsid w:val="00CE71DE"/>
    <w:rsid w:val="00CE73F8"/>
    <w:rsid w:val="00CE7449"/>
    <w:rsid w:val="00CE76E3"/>
    <w:rsid w:val="00CE77A4"/>
    <w:rsid w:val="00CE79CE"/>
    <w:rsid w:val="00CE7FB3"/>
    <w:rsid w:val="00CF01D5"/>
    <w:rsid w:val="00CF0264"/>
    <w:rsid w:val="00CF03CB"/>
    <w:rsid w:val="00CF04F5"/>
    <w:rsid w:val="00CF0540"/>
    <w:rsid w:val="00CF0853"/>
    <w:rsid w:val="00CF0B87"/>
    <w:rsid w:val="00CF0C40"/>
    <w:rsid w:val="00CF0F5E"/>
    <w:rsid w:val="00CF135E"/>
    <w:rsid w:val="00CF1A2D"/>
    <w:rsid w:val="00CF1C6F"/>
    <w:rsid w:val="00CF1E49"/>
    <w:rsid w:val="00CF2469"/>
    <w:rsid w:val="00CF2684"/>
    <w:rsid w:val="00CF28E8"/>
    <w:rsid w:val="00CF2BCA"/>
    <w:rsid w:val="00CF323F"/>
    <w:rsid w:val="00CF32CC"/>
    <w:rsid w:val="00CF34C5"/>
    <w:rsid w:val="00CF38B3"/>
    <w:rsid w:val="00CF3A2D"/>
    <w:rsid w:val="00CF3C0A"/>
    <w:rsid w:val="00CF4012"/>
    <w:rsid w:val="00CF4017"/>
    <w:rsid w:val="00CF40C6"/>
    <w:rsid w:val="00CF4317"/>
    <w:rsid w:val="00CF468C"/>
    <w:rsid w:val="00CF4710"/>
    <w:rsid w:val="00CF4835"/>
    <w:rsid w:val="00CF51C1"/>
    <w:rsid w:val="00CF5299"/>
    <w:rsid w:val="00CF53D9"/>
    <w:rsid w:val="00CF5776"/>
    <w:rsid w:val="00CF589B"/>
    <w:rsid w:val="00CF5B3C"/>
    <w:rsid w:val="00CF5E03"/>
    <w:rsid w:val="00CF5E37"/>
    <w:rsid w:val="00CF5EEA"/>
    <w:rsid w:val="00CF65C9"/>
    <w:rsid w:val="00CF6E0F"/>
    <w:rsid w:val="00CF6E47"/>
    <w:rsid w:val="00CF7680"/>
    <w:rsid w:val="00CF789A"/>
    <w:rsid w:val="00CF7A8E"/>
    <w:rsid w:val="00CF7CF6"/>
    <w:rsid w:val="00CF7FD6"/>
    <w:rsid w:val="00D00016"/>
    <w:rsid w:val="00D0039C"/>
    <w:rsid w:val="00D00DCD"/>
    <w:rsid w:val="00D00E8F"/>
    <w:rsid w:val="00D01100"/>
    <w:rsid w:val="00D01416"/>
    <w:rsid w:val="00D01727"/>
    <w:rsid w:val="00D01791"/>
    <w:rsid w:val="00D0191A"/>
    <w:rsid w:val="00D01AF4"/>
    <w:rsid w:val="00D01F4A"/>
    <w:rsid w:val="00D02445"/>
    <w:rsid w:val="00D025EE"/>
    <w:rsid w:val="00D02623"/>
    <w:rsid w:val="00D02906"/>
    <w:rsid w:val="00D02AE6"/>
    <w:rsid w:val="00D02F15"/>
    <w:rsid w:val="00D02F4A"/>
    <w:rsid w:val="00D03255"/>
    <w:rsid w:val="00D0344F"/>
    <w:rsid w:val="00D03521"/>
    <w:rsid w:val="00D0352F"/>
    <w:rsid w:val="00D035E5"/>
    <w:rsid w:val="00D03AA2"/>
    <w:rsid w:val="00D03E78"/>
    <w:rsid w:val="00D03FF6"/>
    <w:rsid w:val="00D040D7"/>
    <w:rsid w:val="00D044CD"/>
    <w:rsid w:val="00D044D6"/>
    <w:rsid w:val="00D045AD"/>
    <w:rsid w:val="00D0494C"/>
    <w:rsid w:val="00D04963"/>
    <w:rsid w:val="00D04A0C"/>
    <w:rsid w:val="00D04B43"/>
    <w:rsid w:val="00D053F8"/>
    <w:rsid w:val="00D0546F"/>
    <w:rsid w:val="00D056B9"/>
    <w:rsid w:val="00D057AA"/>
    <w:rsid w:val="00D05920"/>
    <w:rsid w:val="00D05B49"/>
    <w:rsid w:val="00D05B74"/>
    <w:rsid w:val="00D06142"/>
    <w:rsid w:val="00D06BEE"/>
    <w:rsid w:val="00D076A6"/>
    <w:rsid w:val="00D07750"/>
    <w:rsid w:val="00D078F1"/>
    <w:rsid w:val="00D07A95"/>
    <w:rsid w:val="00D07BA4"/>
    <w:rsid w:val="00D07C2C"/>
    <w:rsid w:val="00D07D39"/>
    <w:rsid w:val="00D07FCF"/>
    <w:rsid w:val="00D102AD"/>
    <w:rsid w:val="00D107AE"/>
    <w:rsid w:val="00D109CB"/>
    <w:rsid w:val="00D10A9F"/>
    <w:rsid w:val="00D10ADB"/>
    <w:rsid w:val="00D10C38"/>
    <w:rsid w:val="00D10DA5"/>
    <w:rsid w:val="00D112BC"/>
    <w:rsid w:val="00D11432"/>
    <w:rsid w:val="00D119AE"/>
    <w:rsid w:val="00D11CBF"/>
    <w:rsid w:val="00D1273C"/>
    <w:rsid w:val="00D128BF"/>
    <w:rsid w:val="00D12965"/>
    <w:rsid w:val="00D12B7D"/>
    <w:rsid w:val="00D12CB1"/>
    <w:rsid w:val="00D12FB5"/>
    <w:rsid w:val="00D13218"/>
    <w:rsid w:val="00D13672"/>
    <w:rsid w:val="00D13706"/>
    <w:rsid w:val="00D13713"/>
    <w:rsid w:val="00D13897"/>
    <w:rsid w:val="00D13AE7"/>
    <w:rsid w:val="00D1408A"/>
    <w:rsid w:val="00D1424A"/>
    <w:rsid w:val="00D14F84"/>
    <w:rsid w:val="00D15116"/>
    <w:rsid w:val="00D154DD"/>
    <w:rsid w:val="00D157E3"/>
    <w:rsid w:val="00D15A16"/>
    <w:rsid w:val="00D15B2C"/>
    <w:rsid w:val="00D15C46"/>
    <w:rsid w:val="00D15CAC"/>
    <w:rsid w:val="00D15D25"/>
    <w:rsid w:val="00D15EDF"/>
    <w:rsid w:val="00D1631C"/>
    <w:rsid w:val="00D163D7"/>
    <w:rsid w:val="00D1652B"/>
    <w:rsid w:val="00D165C1"/>
    <w:rsid w:val="00D16BA7"/>
    <w:rsid w:val="00D16C58"/>
    <w:rsid w:val="00D16D63"/>
    <w:rsid w:val="00D1705C"/>
    <w:rsid w:val="00D17202"/>
    <w:rsid w:val="00D17308"/>
    <w:rsid w:val="00D176A6"/>
    <w:rsid w:val="00D1780F"/>
    <w:rsid w:val="00D17DA5"/>
    <w:rsid w:val="00D17FA2"/>
    <w:rsid w:val="00D20113"/>
    <w:rsid w:val="00D20961"/>
    <w:rsid w:val="00D20AFC"/>
    <w:rsid w:val="00D20B96"/>
    <w:rsid w:val="00D20DA4"/>
    <w:rsid w:val="00D20E1F"/>
    <w:rsid w:val="00D2102A"/>
    <w:rsid w:val="00D2110D"/>
    <w:rsid w:val="00D213A2"/>
    <w:rsid w:val="00D21865"/>
    <w:rsid w:val="00D21868"/>
    <w:rsid w:val="00D21978"/>
    <w:rsid w:val="00D21C9C"/>
    <w:rsid w:val="00D21E68"/>
    <w:rsid w:val="00D21FE4"/>
    <w:rsid w:val="00D22016"/>
    <w:rsid w:val="00D22272"/>
    <w:rsid w:val="00D2252E"/>
    <w:rsid w:val="00D2256F"/>
    <w:rsid w:val="00D2267C"/>
    <w:rsid w:val="00D22B38"/>
    <w:rsid w:val="00D22F7A"/>
    <w:rsid w:val="00D23065"/>
    <w:rsid w:val="00D2312F"/>
    <w:rsid w:val="00D234C6"/>
    <w:rsid w:val="00D2352B"/>
    <w:rsid w:val="00D237BF"/>
    <w:rsid w:val="00D2384B"/>
    <w:rsid w:val="00D23923"/>
    <w:rsid w:val="00D23E1A"/>
    <w:rsid w:val="00D23FDA"/>
    <w:rsid w:val="00D24091"/>
    <w:rsid w:val="00D242E2"/>
    <w:rsid w:val="00D243C8"/>
    <w:rsid w:val="00D24544"/>
    <w:rsid w:val="00D2472E"/>
    <w:rsid w:val="00D24B11"/>
    <w:rsid w:val="00D24E02"/>
    <w:rsid w:val="00D24ED9"/>
    <w:rsid w:val="00D24FB5"/>
    <w:rsid w:val="00D25050"/>
    <w:rsid w:val="00D25455"/>
    <w:rsid w:val="00D25640"/>
    <w:rsid w:val="00D25A33"/>
    <w:rsid w:val="00D25AA2"/>
    <w:rsid w:val="00D25FF6"/>
    <w:rsid w:val="00D260AB"/>
    <w:rsid w:val="00D2633D"/>
    <w:rsid w:val="00D26508"/>
    <w:rsid w:val="00D26773"/>
    <w:rsid w:val="00D26886"/>
    <w:rsid w:val="00D269E9"/>
    <w:rsid w:val="00D26B49"/>
    <w:rsid w:val="00D2708B"/>
    <w:rsid w:val="00D271A1"/>
    <w:rsid w:val="00D27527"/>
    <w:rsid w:val="00D27879"/>
    <w:rsid w:val="00D278A6"/>
    <w:rsid w:val="00D27A31"/>
    <w:rsid w:val="00D27CA1"/>
    <w:rsid w:val="00D30005"/>
    <w:rsid w:val="00D300C1"/>
    <w:rsid w:val="00D302F7"/>
    <w:rsid w:val="00D3037E"/>
    <w:rsid w:val="00D303D7"/>
    <w:rsid w:val="00D307E8"/>
    <w:rsid w:val="00D30E86"/>
    <w:rsid w:val="00D312A5"/>
    <w:rsid w:val="00D312D8"/>
    <w:rsid w:val="00D312DF"/>
    <w:rsid w:val="00D31425"/>
    <w:rsid w:val="00D31732"/>
    <w:rsid w:val="00D317F1"/>
    <w:rsid w:val="00D319A3"/>
    <w:rsid w:val="00D31CC0"/>
    <w:rsid w:val="00D323B5"/>
    <w:rsid w:val="00D32529"/>
    <w:rsid w:val="00D328E3"/>
    <w:rsid w:val="00D32C13"/>
    <w:rsid w:val="00D32DAE"/>
    <w:rsid w:val="00D32DFA"/>
    <w:rsid w:val="00D32EE9"/>
    <w:rsid w:val="00D330E9"/>
    <w:rsid w:val="00D331CC"/>
    <w:rsid w:val="00D33370"/>
    <w:rsid w:val="00D33432"/>
    <w:rsid w:val="00D338B9"/>
    <w:rsid w:val="00D33F74"/>
    <w:rsid w:val="00D34027"/>
    <w:rsid w:val="00D3443F"/>
    <w:rsid w:val="00D347AA"/>
    <w:rsid w:val="00D34A3C"/>
    <w:rsid w:val="00D34C3F"/>
    <w:rsid w:val="00D34CBF"/>
    <w:rsid w:val="00D34E35"/>
    <w:rsid w:val="00D34EF9"/>
    <w:rsid w:val="00D34F21"/>
    <w:rsid w:val="00D350F5"/>
    <w:rsid w:val="00D35165"/>
    <w:rsid w:val="00D35190"/>
    <w:rsid w:val="00D352F7"/>
    <w:rsid w:val="00D355DF"/>
    <w:rsid w:val="00D35881"/>
    <w:rsid w:val="00D35884"/>
    <w:rsid w:val="00D35938"/>
    <w:rsid w:val="00D359E2"/>
    <w:rsid w:val="00D35A34"/>
    <w:rsid w:val="00D35C81"/>
    <w:rsid w:val="00D35D20"/>
    <w:rsid w:val="00D35E65"/>
    <w:rsid w:val="00D35F03"/>
    <w:rsid w:val="00D36236"/>
    <w:rsid w:val="00D368F8"/>
    <w:rsid w:val="00D37624"/>
    <w:rsid w:val="00D37849"/>
    <w:rsid w:val="00D37AC4"/>
    <w:rsid w:val="00D37DFB"/>
    <w:rsid w:val="00D4002C"/>
    <w:rsid w:val="00D4010C"/>
    <w:rsid w:val="00D40327"/>
    <w:rsid w:val="00D40330"/>
    <w:rsid w:val="00D40538"/>
    <w:rsid w:val="00D405CE"/>
    <w:rsid w:val="00D40C79"/>
    <w:rsid w:val="00D41098"/>
    <w:rsid w:val="00D410DB"/>
    <w:rsid w:val="00D412AB"/>
    <w:rsid w:val="00D41848"/>
    <w:rsid w:val="00D418EC"/>
    <w:rsid w:val="00D4198F"/>
    <w:rsid w:val="00D419BF"/>
    <w:rsid w:val="00D41BBB"/>
    <w:rsid w:val="00D41BBC"/>
    <w:rsid w:val="00D41D63"/>
    <w:rsid w:val="00D41DF4"/>
    <w:rsid w:val="00D41E01"/>
    <w:rsid w:val="00D41F06"/>
    <w:rsid w:val="00D420D6"/>
    <w:rsid w:val="00D424C5"/>
    <w:rsid w:val="00D42540"/>
    <w:rsid w:val="00D4255D"/>
    <w:rsid w:val="00D4286B"/>
    <w:rsid w:val="00D42C10"/>
    <w:rsid w:val="00D42C58"/>
    <w:rsid w:val="00D431B6"/>
    <w:rsid w:val="00D43332"/>
    <w:rsid w:val="00D4336A"/>
    <w:rsid w:val="00D4337A"/>
    <w:rsid w:val="00D43388"/>
    <w:rsid w:val="00D436FE"/>
    <w:rsid w:val="00D4375F"/>
    <w:rsid w:val="00D43A6F"/>
    <w:rsid w:val="00D43B9B"/>
    <w:rsid w:val="00D4405A"/>
    <w:rsid w:val="00D44999"/>
    <w:rsid w:val="00D44A29"/>
    <w:rsid w:val="00D44D70"/>
    <w:rsid w:val="00D44E85"/>
    <w:rsid w:val="00D44EA5"/>
    <w:rsid w:val="00D45099"/>
    <w:rsid w:val="00D45319"/>
    <w:rsid w:val="00D45337"/>
    <w:rsid w:val="00D45420"/>
    <w:rsid w:val="00D4589B"/>
    <w:rsid w:val="00D460BE"/>
    <w:rsid w:val="00D4623F"/>
    <w:rsid w:val="00D46311"/>
    <w:rsid w:val="00D46510"/>
    <w:rsid w:val="00D465C9"/>
    <w:rsid w:val="00D46612"/>
    <w:rsid w:val="00D469A2"/>
    <w:rsid w:val="00D46ABF"/>
    <w:rsid w:val="00D46AC8"/>
    <w:rsid w:val="00D46ACD"/>
    <w:rsid w:val="00D46ADE"/>
    <w:rsid w:val="00D46BAC"/>
    <w:rsid w:val="00D46E5F"/>
    <w:rsid w:val="00D46E64"/>
    <w:rsid w:val="00D47056"/>
    <w:rsid w:val="00D471CA"/>
    <w:rsid w:val="00D47AF7"/>
    <w:rsid w:val="00D47B5F"/>
    <w:rsid w:val="00D47D03"/>
    <w:rsid w:val="00D47E32"/>
    <w:rsid w:val="00D47E37"/>
    <w:rsid w:val="00D50128"/>
    <w:rsid w:val="00D502A8"/>
    <w:rsid w:val="00D5057C"/>
    <w:rsid w:val="00D5085B"/>
    <w:rsid w:val="00D508D1"/>
    <w:rsid w:val="00D50D5C"/>
    <w:rsid w:val="00D50DCC"/>
    <w:rsid w:val="00D510D9"/>
    <w:rsid w:val="00D51139"/>
    <w:rsid w:val="00D51213"/>
    <w:rsid w:val="00D513A4"/>
    <w:rsid w:val="00D514EA"/>
    <w:rsid w:val="00D515CD"/>
    <w:rsid w:val="00D51619"/>
    <w:rsid w:val="00D51717"/>
    <w:rsid w:val="00D51778"/>
    <w:rsid w:val="00D51B5C"/>
    <w:rsid w:val="00D51BD4"/>
    <w:rsid w:val="00D520F2"/>
    <w:rsid w:val="00D52339"/>
    <w:rsid w:val="00D52376"/>
    <w:rsid w:val="00D52603"/>
    <w:rsid w:val="00D52A0E"/>
    <w:rsid w:val="00D52C05"/>
    <w:rsid w:val="00D52D02"/>
    <w:rsid w:val="00D53459"/>
    <w:rsid w:val="00D53667"/>
    <w:rsid w:val="00D537AF"/>
    <w:rsid w:val="00D53849"/>
    <w:rsid w:val="00D538C5"/>
    <w:rsid w:val="00D53922"/>
    <w:rsid w:val="00D53AF3"/>
    <w:rsid w:val="00D53C80"/>
    <w:rsid w:val="00D53D7C"/>
    <w:rsid w:val="00D53DB9"/>
    <w:rsid w:val="00D53DC5"/>
    <w:rsid w:val="00D53E64"/>
    <w:rsid w:val="00D54544"/>
    <w:rsid w:val="00D54EA9"/>
    <w:rsid w:val="00D558C5"/>
    <w:rsid w:val="00D55B26"/>
    <w:rsid w:val="00D55BB8"/>
    <w:rsid w:val="00D55DD9"/>
    <w:rsid w:val="00D55E41"/>
    <w:rsid w:val="00D56066"/>
    <w:rsid w:val="00D56234"/>
    <w:rsid w:val="00D56428"/>
    <w:rsid w:val="00D564C6"/>
    <w:rsid w:val="00D56714"/>
    <w:rsid w:val="00D56D9A"/>
    <w:rsid w:val="00D57277"/>
    <w:rsid w:val="00D574DF"/>
    <w:rsid w:val="00D57596"/>
    <w:rsid w:val="00D5774B"/>
    <w:rsid w:val="00D57A9E"/>
    <w:rsid w:val="00D57D76"/>
    <w:rsid w:val="00D57F26"/>
    <w:rsid w:val="00D600A4"/>
    <w:rsid w:val="00D602F6"/>
    <w:rsid w:val="00D60492"/>
    <w:rsid w:val="00D605AC"/>
    <w:rsid w:val="00D608AC"/>
    <w:rsid w:val="00D608B3"/>
    <w:rsid w:val="00D608EF"/>
    <w:rsid w:val="00D60A49"/>
    <w:rsid w:val="00D60A51"/>
    <w:rsid w:val="00D60D33"/>
    <w:rsid w:val="00D61003"/>
    <w:rsid w:val="00D61283"/>
    <w:rsid w:val="00D61320"/>
    <w:rsid w:val="00D61393"/>
    <w:rsid w:val="00D6150D"/>
    <w:rsid w:val="00D61690"/>
    <w:rsid w:val="00D61737"/>
    <w:rsid w:val="00D617A7"/>
    <w:rsid w:val="00D617D8"/>
    <w:rsid w:val="00D61C17"/>
    <w:rsid w:val="00D61C3E"/>
    <w:rsid w:val="00D61C5A"/>
    <w:rsid w:val="00D61FA0"/>
    <w:rsid w:val="00D61FFD"/>
    <w:rsid w:val="00D62195"/>
    <w:rsid w:val="00D624BA"/>
    <w:rsid w:val="00D62596"/>
    <w:rsid w:val="00D62673"/>
    <w:rsid w:val="00D62A64"/>
    <w:rsid w:val="00D62A91"/>
    <w:rsid w:val="00D62E3B"/>
    <w:rsid w:val="00D62F2B"/>
    <w:rsid w:val="00D6314B"/>
    <w:rsid w:val="00D63D74"/>
    <w:rsid w:val="00D63FA2"/>
    <w:rsid w:val="00D64251"/>
    <w:rsid w:val="00D6440A"/>
    <w:rsid w:val="00D6448B"/>
    <w:rsid w:val="00D644CD"/>
    <w:rsid w:val="00D64615"/>
    <w:rsid w:val="00D647CF"/>
    <w:rsid w:val="00D64915"/>
    <w:rsid w:val="00D649AD"/>
    <w:rsid w:val="00D64A50"/>
    <w:rsid w:val="00D64BB3"/>
    <w:rsid w:val="00D65094"/>
    <w:rsid w:val="00D651D6"/>
    <w:rsid w:val="00D65264"/>
    <w:rsid w:val="00D65325"/>
    <w:rsid w:val="00D6536A"/>
    <w:rsid w:val="00D654E5"/>
    <w:rsid w:val="00D657D1"/>
    <w:rsid w:val="00D659B1"/>
    <w:rsid w:val="00D65CB0"/>
    <w:rsid w:val="00D660DE"/>
    <w:rsid w:val="00D660EF"/>
    <w:rsid w:val="00D662E7"/>
    <w:rsid w:val="00D66370"/>
    <w:rsid w:val="00D663A4"/>
    <w:rsid w:val="00D66666"/>
    <w:rsid w:val="00D667FF"/>
    <w:rsid w:val="00D6684C"/>
    <w:rsid w:val="00D66928"/>
    <w:rsid w:val="00D66ADA"/>
    <w:rsid w:val="00D66E30"/>
    <w:rsid w:val="00D66EAF"/>
    <w:rsid w:val="00D6750A"/>
    <w:rsid w:val="00D67558"/>
    <w:rsid w:val="00D67BEE"/>
    <w:rsid w:val="00D67C8F"/>
    <w:rsid w:val="00D67E6D"/>
    <w:rsid w:val="00D67EA5"/>
    <w:rsid w:val="00D67F6F"/>
    <w:rsid w:val="00D67FAF"/>
    <w:rsid w:val="00D70143"/>
    <w:rsid w:val="00D70279"/>
    <w:rsid w:val="00D70699"/>
    <w:rsid w:val="00D70989"/>
    <w:rsid w:val="00D709DC"/>
    <w:rsid w:val="00D70C1F"/>
    <w:rsid w:val="00D70D86"/>
    <w:rsid w:val="00D71236"/>
    <w:rsid w:val="00D712C1"/>
    <w:rsid w:val="00D71322"/>
    <w:rsid w:val="00D7139E"/>
    <w:rsid w:val="00D71689"/>
    <w:rsid w:val="00D71A82"/>
    <w:rsid w:val="00D71E3E"/>
    <w:rsid w:val="00D71EBE"/>
    <w:rsid w:val="00D71F4D"/>
    <w:rsid w:val="00D7202A"/>
    <w:rsid w:val="00D721A5"/>
    <w:rsid w:val="00D7232D"/>
    <w:rsid w:val="00D723ED"/>
    <w:rsid w:val="00D72427"/>
    <w:rsid w:val="00D725B7"/>
    <w:rsid w:val="00D72678"/>
    <w:rsid w:val="00D72B6E"/>
    <w:rsid w:val="00D72C67"/>
    <w:rsid w:val="00D72E01"/>
    <w:rsid w:val="00D73234"/>
    <w:rsid w:val="00D73511"/>
    <w:rsid w:val="00D7364E"/>
    <w:rsid w:val="00D7397C"/>
    <w:rsid w:val="00D73D81"/>
    <w:rsid w:val="00D73DF5"/>
    <w:rsid w:val="00D74718"/>
    <w:rsid w:val="00D74CB3"/>
    <w:rsid w:val="00D7519E"/>
    <w:rsid w:val="00D752B5"/>
    <w:rsid w:val="00D752CC"/>
    <w:rsid w:val="00D75623"/>
    <w:rsid w:val="00D7585E"/>
    <w:rsid w:val="00D76096"/>
    <w:rsid w:val="00D7619C"/>
    <w:rsid w:val="00D76401"/>
    <w:rsid w:val="00D76653"/>
    <w:rsid w:val="00D766DC"/>
    <w:rsid w:val="00D76A3A"/>
    <w:rsid w:val="00D76A51"/>
    <w:rsid w:val="00D76AD7"/>
    <w:rsid w:val="00D76C00"/>
    <w:rsid w:val="00D76D80"/>
    <w:rsid w:val="00D76DC6"/>
    <w:rsid w:val="00D76FA1"/>
    <w:rsid w:val="00D775D0"/>
    <w:rsid w:val="00D775E5"/>
    <w:rsid w:val="00D7793E"/>
    <w:rsid w:val="00D77CF1"/>
    <w:rsid w:val="00D77E45"/>
    <w:rsid w:val="00D77F6B"/>
    <w:rsid w:val="00D77F9A"/>
    <w:rsid w:val="00D8004B"/>
    <w:rsid w:val="00D80138"/>
    <w:rsid w:val="00D80341"/>
    <w:rsid w:val="00D8046A"/>
    <w:rsid w:val="00D80694"/>
    <w:rsid w:val="00D8084B"/>
    <w:rsid w:val="00D80885"/>
    <w:rsid w:val="00D80AB3"/>
    <w:rsid w:val="00D80D21"/>
    <w:rsid w:val="00D80D64"/>
    <w:rsid w:val="00D8115E"/>
    <w:rsid w:val="00D81322"/>
    <w:rsid w:val="00D81599"/>
    <w:rsid w:val="00D81632"/>
    <w:rsid w:val="00D8166E"/>
    <w:rsid w:val="00D81E3C"/>
    <w:rsid w:val="00D81F4E"/>
    <w:rsid w:val="00D82128"/>
    <w:rsid w:val="00D82136"/>
    <w:rsid w:val="00D82477"/>
    <w:rsid w:val="00D826E5"/>
    <w:rsid w:val="00D8276C"/>
    <w:rsid w:val="00D82AB7"/>
    <w:rsid w:val="00D82E19"/>
    <w:rsid w:val="00D82F24"/>
    <w:rsid w:val="00D82FA7"/>
    <w:rsid w:val="00D83010"/>
    <w:rsid w:val="00D83307"/>
    <w:rsid w:val="00D835FB"/>
    <w:rsid w:val="00D836B8"/>
    <w:rsid w:val="00D83783"/>
    <w:rsid w:val="00D837F1"/>
    <w:rsid w:val="00D83868"/>
    <w:rsid w:val="00D8390A"/>
    <w:rsid w:val="00D83945"/>
    <w:rsid w:val="00D839C1"/>
    <w:rsid w:val="00D83C4D"/>
    <w:rsid w:val="00D83E62"/>
    <w:rsid w:val="00D83E87"/>
    <w:rsid w:val="00D84260"/>
    <w:rsid w:val="00D8443F"/>
    <w:rsid w:val="00D8457F"/>
    <w:rsid w:val="00D846BC"/>
    <w:rsid w:val="00D847CB"/>
    <w:rsid w:val="00D84A54"/>
    <w:rsid w:val="00D84AF2"/>
    <w:rsid w:val="00D84BBB"/>
    <w:rsid w:val="00D84C0D"/>
    <w:rsid w:val="00D84D67"/>
    <w:rsid w:val="00D84EA8"/>
    <w:rsid w:val="00D84ECF"/>
    <w:rsid w:val="00D85070"/>
    <w:rsid w:val="00D85109"/>
    <w:rsid w:val="00D8527B"/>
    <w:rsid w:val="00D853A1"/>
    <w:rsid w:val="00D85410"/>
    <w:rsid w:val="00D857D2"/>
    <w:rsid w:val="00D85835"/>
    <w:rsid w:val="00D85B9F"/>
    <w:rsid w:val="00D85C5D"/>
    <w:rsid w:val="00D85E6A"/>
    <w:rsid w:val="00D85EFF"/>
    <w:rsid w:val="00D85F17"/>
    <w:rsid w:val="00D86218"/>
    <w:rsid w:val="00D86341"/>
    <w:rsid w:val="00D86400"/>
    <w:rsid w:val="00D8649E"/>
    <w:rsid w:val="00D864D0"/>
    <w:rsid w:val="00D86636"/>
    <w:rsid w:val="00D86819"/>
    <w:rsid w:val="00D86BB0"/>
    <w:rsid w:val="00D86DD0"/>
    <w:rsid w:val="00D86E30"/>
    <w:rsid w:val="00D86EE1"/>
    <w:rsid w:val="00D86F0B"/>
    <w:rsid w:val="00D86F7E"/>
    <w:rsid w:val="00D871C3"/>
    <w:rsid w:val="00D8720E"/>
    <w:rsid w:val="00D876DC"/>
    <w:rsid w:val="00D8789F"/>
    <w:rsid w:val="00D8790E"/>
    <w:rsid w:val="00D87CB8"/>
    <w:rsid w:val="00D87F28"/>
    <w:rsid w:val="00D87FFA"/>
    <w:rsid w:val="00D903CA"/>
    <w:rsid w:val="00D905EB"/>
    <w:rsid w:val="00D9066F"/>
    <w:rsid w:val="00D90748"/>
    <w:rsid w:val="00D90889"/>
    <w:rsid w:val="00D90953"/>
    <w:rsid w:val="00D90A17"/>
    <w:rsid w:val="00D90A2B"/>
    <w:rsid w:val="00D90E67"/>
    <w:rsid w:val="00D91618"/>
    <w:rsid w:val="00D918A4"/>
    <w:rsid w:val="00D91BD2"/>
    <w:rsid w:val="00D91D2F"/>
    <w:rsid w:val="00D91E2A"/>
    <w:rsid w:val="00D91EC7"/>
    <w:rsid w:val="00D9200A"/>
    <w:rsid w:val="00D923D0"/>
    <w:rsid w:val="00D92497"/>
    <w:rsid w:val="00D92591"/>
    <w:rsid w:val="00D92735"/>
    <w:rsid w:val="00D927B3"/>
    <w:rsid w:val="00D92917"/>
    <w:rsid w:val="00D92E58"/>
    <w:rsid w:val="00D92E94"/>
    <w:rsid w:val="00D93021"/>
    <w:rsid w:val="00D9319C"/>
    <w:rsid w:val="00D933DD"/>
    <w:rsid w:val="00D933EF"/>
    <w:rsid w:val="00D93535"/>
    <w:rsid w:val="00D93AE4"/>
    <w:rsid w:val="00D93E35"/>
    <w:rsid w:val="00D93E8C"/>
    <w:rsid w:val="00D93EE8"/>
    <w:rsid w:val="00D94060"/>
    <w:rsid w:val="00D940B3"/>
    <w:rsid w:val="00D9441C"/>
    <w:rsid w:val="00D945D2"/>
    <w:rsid w:val="00D94714"/>
    <w:rsid w:val="00D94896"/>
    <w:rsid w:val="00D948C9"/>
    <w:rsid w:val="00D94A47"/>
    <w:rsid w:val="00D94BDA"/>
    <w:rsid w:val="00D94D02"/>
    <w:rsid w:val="00D9515E"/>
    <w:rsid w:val="00D952D8"/>
    <w:rsid w:val="00D95301"/>
    <w:rsid w:val="00D9538B"/>
    <w:rsid w:val="00D953AB"/>
    <w:rsid w:val="00D95564"/>
    <w:rsid w:val="00D95951"/>
    <w:rsid w:val="00D95AF9"/>
    <w:rsid w:val="00D95B8C"/>
    <w:rsid w:val="00D95C2F"/>
    <w:rsid w:val="00D95E20"/>
    <w:rsid w:val="00D95E3F"/>
    <w:rsid w:val="00D95E43"/>
    <w:rsid w:val="00D9616B"/>
    <w:rsid w:val="00D96587"/>
    <w:rsid w:val="00D9664B"/>
    <w:rsid w:val="00D966A2"/>
    <w:rsid w:val="00D96B10"/>
    <w:rsid w:val="00D96FD9"/>
    <w:rsid w:val="00D96FDC"/>
    <w:rsid w:val="00D97201"/>
    <w:rsid w:val="00D97330"/>
    <w:rsid w:val="00D97420"/>
    <w:rsid w:val="00D97798"/>
    <w:rsid w:val="00D977EF"/>
    <w:rsid w:val="00D977F0"/>
    <w:rsid w:val="00D9781F"/>
    <w:rsid w:val="00D97850"/>
    <w:rsid w:val="00D97A01"/>
    <w:rsid w:val="00D97A4E"/>
    <w:rsid w:val="00D97D94"/>
    <w:rsid w:val="00D97F87"/>
    <w:rsid w:val="00DA00B6"/>
    <w:rsid w:val="00DA02AB"/>
    <w:rsid w:val="00DA0661"/>
    <w:rsid w:val="00DA0814"/>
    <w:rsid w:val="00DA086A"/>
    <w:rsid w:val="00DA0965"/>
    <w:rsid w:val="00DA098E"/>
    <w:rsid w:val="00DA11EF"/>
    <w:rsid w:val="00DA1AED"/>
    <w:rsid w:val="00DA1C4F"/>
    <w:rsid w:val="00DA1D57"/>
    <w:rsid w:val="00DA1EE5"/>
    <w:rsid w:val="00DA203E"/>
    <w:rsid w:val="00DA2207"/>
    <w:rsid w:val="00DA2241"/>
    <w:rsid w:val="00DA2275"/>
    <w:rsid w:val="00DA22E0"/>
    <w:rsid w:val="00DA26C9"/>
    <w:rsid w:val="00DA275B"/>
    <w:rsid w:val="00DA280D"/>
    <w:rsid w:val="00DA2C51"/>
    <w:rsid w:val="00DA2E4A"/>
    <w:rsid w:val="00DA2ECE"/>
    <w:rsid w:val="00DA3094"/>
    <w:rsid w:val="00DA31B6"/>
    <w:rsid w:val="00DA3480"/>
    <w:rsid w:val="00DA352C"/>
    <w:rsid w:val="00DA3684"/>
    <w:rsid w:val="00DA3754"/>
    <w:rsid w:val="00DA390D"/>
    <w:rsid w:val="00DA3A68"/>
    <w:rsid w:val="00DA3C1A"/>
    <w:rsid w:val="00DA3D1C"/>
    <w:rsid w:val="00DA3F7F"/>
    <w:rsid w:val="00DA411F"/>
    <w:rsid w:val="00DA41A6"/>
    <w:rsid w:val="00DA4479"/>
    <w:rsid w:val="00DA48F4"/>
    <w:rsid w:val="00DA49B6"/>
    <w:rsid w:val="00DA51C3"/>
    <w:rsid w:val="00DA5555"/>
    <w:rsid w:val="00DA593A"/>
    <w:rsid w:val="00DA5B14"/>
    <w:rsid w:val="00DA5B9B"/>
    <w:rsid w:val="00DA5C62"/>
    <w:rsid w:val="00DA6016"/>
    <w:rsid w:val="00DA60A0"/>
    <w:rsid w:val="00DA60F9"/>
    <w:rsid w:val="00DA61C9"/>
    <w:rsid w:val="00DA64C4"/>
    <w:rsid w:val="00DA64E2"/>
    <w:rsid w:val="00DA682F"/>
    <w:rsid w:val="00DA695F"/>
    <w:rsid w:val="00DA6EBC"/>
    <w:rsid w:val="00DA6FC7"/>
    <w:rsid w:val="00DA705D"/>
    <w:rsid w:val="00DA716B"/>
    <w:rsid w:val="00DA727F"/>
    <w:rsid w:val="00DA7323"/>
    <w:rsid w:val="00DA7488"/>
    <w:rsid w:val="00DA752E"/>
    <w:rsid w:val="00DA778F"/>
    <w:rsid w:val="00DA77D5"/>
    <w:rsid w:val="00DA792C"/>
    <w:rsid w:val="00DA79A0"/>
    <w:rsid w:val="00DA7A22"/>
    <w:rsid w:val="00DA7CC7"/>
    <w:rsid w:val="00DA7CE1"/>
    <w:rsid w:val="00DA7D36"/>
    <w:rsid w:val="00DB01C7"/>
    <w:rsid w:val="00DB03C7"/>
    <w:rsid w:val="00DB0760"/>
    <w:rsid w:val="00DB07D0"/>
    <w:rsid w:val="00DB0B56"/>
    <w:rsid w:val="00DB0C4C"/>
    <w:rsid w:val="00DB0ED6"/>
    <w:rsid w:val="00DB113F"/>
    <w:rsid w:val="00DB12BF"/>
    <w:rsid w:val="00DB144E"/>
    <w:rsid w:val="00DB1641"/>
    <w:rsid w:val="00DB179D"/>
    <w:rsid w:val="00DB1B14"/>
    <w:rsid w:val="00DB1B73"/>
    <w:rsid w:val="00DB1C9E"/>
    <w:rsid w:val="00DB1D24"/>
    <w:rsid w:val="00DB1D95"/>
    <w:rsid w:val="00DB1DAD"/>
    <w:rsid w:val="00DB20A3"/>
    <w:rsid w:val="00DB2396"/>
    <w:rsid w:val="00DB251B"/>
    <w:rsid w:val="00DB2614"/>
    <w:rsid w:val="00DB2689"/>
    <w:rsid w:val="00DB29EF"/>
    <w:rsid w:val="00DB2AF8"/>
    <w:rsid w:val="00DB2B8E"/>
    <w:rsid w:val="00DB2D89"/>
    <w:rsid w:val="00DB2E48"/>
    <w:rsid w:val="00DB30FE"/>
    <w:rsid w:val="00DB331A"/>
    <w:rsid w:val="00DB35C5"/>
    <w:rsid w:val="00DB3666"/>
    <w:rsid w:val="00DB3A17"/>
    <w:rsid w:val="00DB3B90"/>
    <w:rsid w:val="00DB3C13"/>
    <w:rsid w:val="00DB3EC6"/>
    <w:rsid w:val="00DB3ED5"/>
    <w:rsid w:val="00DB3EED"/>
    <w:rsid w:val="00DB40CF"/>
    <w:rsid w:val="00DB4373"/>
    <w:rsid w:val="00DB44DE"/>
    <w:rsid w:val="00DB4563"/>
    <w:rsid w:val="00DB48E5"/>
    <w:rsid w:val="00DB4BA7"/>
    <w:rsid w:val="00DB4D09"/>
    <w:rsid w:val="00DB4D19"/>
    <w:rsid w:val="00DB506A"/>
    <w:rsid w:val="00DB5129"/>
    <w:rsid w:val="00DB524E"/>
    <w:rsid w:val="00DB5342"/>
    <w:rsid w:val="00DB5514"/>
    <w:rsid w:val="00DB595D"/>
    <w:rsid w:val="00DB5C25"/>
    <w:rsid w:val="00DB5C53"/>
    <w:rsid w:val="00DB5E3A"/>
    <w:rsid w:val="00DB5E91"/>
    <w:rsid w:val="00DB5F2B"/>
    <w:rsid w:val="00DB5FF3"/>
    <w:rsid w:val="00DB647D"/>
    <w:rsid w:val="00DB65AA"/>
    <w:rsid w:val="00DB66D4"/>
    <w:rsid w:val="00DB6C25"/>
    <w:rsid w:val="00DB6C2A"/>
    <w:rsid w:val="00DB6E0E"/>
    <w:rsid w:val="00DB6EB3"/>
    <w:rsid w:val="00DB6F32"/>
    <w:rsid w:val="00DB73A9"/>
    <w:rsid w:val="00DB73F4"/>
    <w:rsid w:val="00DB74AC"/>
    <w:rsid w:val="00DB7739"/>
    <w:rsid w:val="00DB7842"/>
    <w:rsid w:val="00DB7A18"/>
    <w:rsid w:val="00DB7D58"/>
    <w:rsid w:val="00DB7D87"/>
    <w:rsid w:val="00DB7EDF"/>
    <w:rsid w:val="00DB7F6C"/>
    <w:rsid w:val="00DC026F"/>
    <w:rsid w:val="00DC0344"/>
    <w:rsid w:val="00DC0463"/>
    <w:rsid w:val="00DC0464"/>
    <w:rsid w:val="00DC0473"/>
    <w:rsid w:val="00DC06F0"/>
    <w:rsid w:val="00DC0A7A"/>
    <w:rsid w:val="00DC0D3D"/>
    <w:rsid w:val="00DC15CA"/>
    <w:rsid w:val="00DC167E"/>
    <w:rsid w:val="00DC1AF1"/>
    <w:rsid w:val="00DC1CF9"/>
    <w:rsid w:val="00DC1D94"/>
    <w:rsid w:val="00DC1FA7"/>
    <w:rsid w:val="00DC20F7"/>
    <w:rsid w:val="00DC2105"/>
    <w:rsid w:val="00DC2515"/>
    <w:rsid w:val="00DC26A2"/>
    <w:rsid w:val="00DC28B7"/>
    <w:rsid w:val="00DC2F01"/>
    <w:rsid w:val="00DC3060"/>
    <w:rsid w:val="00DC31BA"/>
    <w:rsid w:val="00DC3895"/>
    <w:rsid w:val="00DC3AD1"/>
    <w:rsid w:val="00DC3B51"/>
    <w:rsid w:val="00DC3BAC"/>
    <w:rsid w:val="00DC3CD7"/>
    <w:rsid w:val="00DC3DD9"/>
    <w:rsid w:val="00DC3F29"/>
    <w:rsid w:val="00DC4163"/>
    <w:rsid w:val="00DC4311"/>
    <w:rsid w:val="00DC4327"/>
    <w:rsid w:val="00DC46B4"/>
    <w:rsid w:val="00DC4717"/>
    <w:rsid w:val="00DC485F"/>
    <w:rsid w:val="00DC4D92"/>
    <w:rsid w:val="00DC4EBA"/>
    <w:rsid w:val="00DC5482"/>
    <w:rsid w:val="00DC59FE"/>
    <w:rsid w:val="00DC5F36"/>
    <w:rsid w:val="00DC6301"/>
    <w:rsid w:val="00DC6786"/>
    <w:rsid w:val="00DC6840"/>
    <w:rsid w:val="00DC6A78"/>
    <w:rsid w:val="00DC6DC8"/>
    <w:rsid w:val="00DC6DE9"/>
    <w:rsid w:val="00DC6F99"/>
    <w:rsid w:val="00DC717C"/>
    <w:rsid w:val="00DC745C"/>
    <w:rsid w:val="00DC7679"/>
    <w:rsid w:val="00DC767B"/>
    <w:rsid w:val="00DC7CBD"/>
    <w:rsid w:val="00DC7DCB"/>
    <w:rsid w:val="00DC7DFE"/>
    <w:rsid w:val="00DD0261"/>
    <w:rsid w:val="00DD03C9"/>
    <w:rsid w:val="00DD043C"/>
    <w:rsid w:val="00DD0527"/>
    <w:rsid w:val="00DD0655"/>
    <w:rsid w:val="00DD0683"/>
    <w:rsid w:val="00DD0A92"/>
    <w:rsid w:val="00DD0D9B"/>
    <w:rsid w:val="00DD0F34"/>
    <w:rsid w:val="00DD0F60"/>
    <w:rsid w:val="00DD0FFD"/>
    <w:rsid w:val="00DD10B0"/>
    <w:rsid w:val="00DD12F6"/>
    <w:rsid w:val="00DD177E"/>
    <w:rsid w:val="00DD1E11"/>
    <w:rsid w:val="00DD1F68"/>
    <w:rsid w:val="00DD1F9E"/>
    <w:rsid w:val="00DD20ED"/>
    <w:rsid w:val="00DD22D0"/>
    <w:rsid w:val="00DD2418"/>
    <w:rsid w:val="00DD2A80"/>
    <w:rsid w:val="00DD2C6C"/>
    <w:rsid w:val="00DD2CB0"/>
    <w:rsid w:val="00DD2DCE"/>
    <w:rsid w:val="00DD2E4D"/>
    <w:rsid w:val="00DD3457"/>
    <w:rsid w:val="00DD35FC"/>
    <w:rsid w:val="00DD36DD"/>
    <w:rsid w:val="00DD39D6"/>
    <w:rsid w:val="00DD3AA3"/>
    <w:rsid w:val="00DD3EF4"/>
    <w:rsid w:val="00DD3FA2"/>
    <w:rsid w:val="00DD416D"/>
    <w:rsid w:val="00DD41B1"/>
    <w:rsid w:val="00DD451C"/>
    <w:rsid w:val="00DD478C"/>
    <w:rsid w:val="00DD48B8"/>
    <w:rsid w:val="00DD4AE8"/>
    <w:rsid w:val="00DD4B7E"/>
    <w:rsid w:val="00DD4DC5"/>
    <w:rsid w:val="00DD5022"/>
    <w:rsid w:val="00DD51BC"/>
    <w:rsid w:val="00DD5438"/>
    <w:rsid w:val="00DD5479"/>
    <w:rsid w:val="00DD5488"/>
    <w:rsid w:val="00DD55A6"/>
    <w:rsid w:val="00DD575C"/>
    <w:rsid w:val="00DD5A61"/>
    <w:rsid w:val="00DD5CEC"/>
    <w:rsid w:val="00DD5F42"/>
    <w:rsid w:val="00DD5FF9"/>
    <w:rsid w:val="00DD6163"/>
    <w:rsid w:val="00DD6298"/>
    <w:rsid w:val="00DD6580"/>
    <w:rsid w:val="00DD667E"/>
    <w:rsid w:val="00DD684E"/>
    <w:rsid w:val="00DD6BD7"/>
    <w:rsid w:val="00DD6D04"/>
    <w:rsid w:val="00DD6E78"/>
    <w:rsid w:val="00DD6EE7"/>
    <w:rsid w:val="00DD70B3"/>
    <w:rsid w:val="00DD72AB"/>
    <w:rsid w:val="00DD738B"/>
    <w:rsid w:val="00DD74AA"/>
    <w:rsid w:val="00DD74AC"/>
    <w:rsid w:val="00DD7599"/>
    <w:rsid w:val="00DD77CE"/>
    <w:rsid w:val="00DD79AB"/>
    <w:rsid w:val="00DD7D78"/>
    <w:rsid w:val="00DD7DCB"/>
    <w:rsid w:val="00DE001F"/>
    <w:rsid w:val="00DE0091"/>
    <w:rsid w:val="00DE02C4"/>
    <w:rsid w:val="00DE0497"/>
    <w:rsid w:val="00DE0960"/>
    <w:rsid w:val="00DE0B4E"/>
    <w:rsid w:val="00DE1054"/>
    <w:rsid w:val="00DE11A3"/>
    <w:rsid w:val="00DE123C"/>
    <w:rsid w:val="00DE12DD"/>
    <w:rsid w:val="00DE18CC"/>
    <w:rsid w:val="00DE18F5"/>
    <w:rsid w:val="00DE1924"/>
    <w:rsid w:val="00DE1B70"/>
    <w:rsid w:val="00DE1BA7"/>
    <w:rsid w:val="00DE1F32"/>
    <w:rsid w:val="00DE21E0"/>
    <w:rsid w:val="00DE24F3"/>
    <w:rsid w:val="00DE264F"/>
    <w:rsid w:val="00DE2A83"/>
    <w:rsid w:val="00DE2E5D"/>
    <w:rsid w:val="00DE2F4B"/>
    <w:rsid w:val="00DE3020"/>
    <w:rsid w:val="00DE31FA"/>
    <w:rsid w:val="00DE33AE"/>
    <w:rsid w:val="00DE3731"/>
    <w:rsid w:val="00DE3741"/>
    <w:rsid w:val="00DE3DC1"/>
    <w:rsid w:val="00DE3F4D"/>
    <w:rsid w:val="00DE42C2"/>
    <w:rsid w:val="00DE43D1"/>
    <w:rsid w:val="00DE4506"/>
    <w:rsid w:val="00DE45A0"/>
    <w:rsid w:val="00DE47E4"/>
    <w:rsid w:val="00DE4919"/>
    <w:rsid w:val="00DE4B4C"/>
    <w:rsid w:val="00DE4CB5"/>
    <w:rsid w:val="00DE4D4C"/>
    <w:rsid w:val="00DE4E3B"/>
    <w:rsid w:val="00DE505A"/>
    <w:rsid w:val="00DE536B"/>
    <w:rsid w:val="00DE5526"/>
    <w:rsid w:val="00DE57B7"/>
    <w:rsid w:val="00DE581A"/>
    <w:rsid w:val="00DE584F"/>
    <w:rsid w:val="00DE597D"/>
    <w:rsid w:val="00DE5D11"/>
    <w:rsid w:val="00DE5D20"/>
    <w:rsid w:val="00DE5F06"/>
    <w:rsid w:val="00DE6007"/>
    <w:rsid w:val="00DE60B7"/>
    <w:rsid w:val="00DE6237"/>
    <w:rsid w:val="00DE64E4"/>
    <w:rsid w:val="00DE654C"/>
    <w:rsid w:val="00DE6765"/>
    <w:rsid w:val="00DE6789"/>
    <w:rsid w:val="00DE69DF"/>
    <w:rsid w:val="00DE6D42"/>
    <w:rsid w:val="00DE7412"/>
    <w:rsid w:val="00DE7450"/>
    <w:rsid w:val="00DE74DA"/>
    <w:rsid w:val="00DE753E"/>
    <w:rsid w:val="00DE766B"/>
    <w:rsid w:val="00DE7798"/>
    <w:rsid w:val="00DE79F6"/>
    <w:rsid w:val="00DE7B0C"/>
    <w:rsid w:val="00DE7F83"/>
    <w:rsid w:val="00DF0201"/>
    <w:rsid w:val="00DF0421"/>
    <w:rsid w:val="00DF06DA"/>
    <w:rsid w:val="00DF0720"/>
    <w:rsid w:val="00DF0878"/>
    <w:rsid w:val="00DF0A23"/>
    <w:rsid w:val="00DF0C41"/>
    <w:rsid w:val="00DF0E60"/>
    <w:rsid w:val="00DF1057"/>
    <w:rsid w:val="00DF12E6"/>
    <w:rsid w:val="00DF145D"/>
    <w:rsid w:val="00DF150B"/>
    <w:rsid w:val="00DF1553"/>
    <w:rsid w:val="00DF1570"/>
    <w:rsid w:val="00DF162C"/>
    <w:rsid w:val="00DF1913"/>
    <w:rsid w:val="00DF2137"/>
    <w:rsid w:val="00DF268D"/>
    <w:rsid w:val="00DF27A3"/>
    <w:rsid w:val="00DF2D8F"/>
    <w:rsid w:val="00DF2E08"/>
    <w:rsid w:val="00DF3111"/>
    <w:rsid w:val="00DF3298"/>
    <w:rsid w:val="00DF3D85"/>
    <w:rsid w:val="00DF425D"/>
    <w:rsid w:val="00DF43B1"/>
    <w:rsid w:val="00DF44B7"/>
    <w:rsid w:val="00DF525D"/>
    <w:rsid w:val="00DF53F4"/>
    <w:rsid w:val="00DF5700"/>
    <w:rsid w:val="00DF5719"/>
    <w:rsid w:val="00DF57D7"/>
    <w:rsid w:val="00DF5975"/>
    <w:rsid w:val="00DF5A03"/>
    <w:rsid w:val="00DF5CF5"/>
    <w:rsid w:val="00DF5DF3"/>
    <w:rsid w:val="00DF6251"/>
    <w:rsid w:val="00DF6683"/>
    <w:rsid w:val="00DF68F9"/>
    <w:rsid w:val="00DF6D23"/>
    <w:rsid w:val="00DF6F83"/>
    <w:rsid w:val="00DF7043"/>
    <w:rsid w:val="00DF77FE"/>
    <w:rsid w:val="00DF7CBB"/>
    <w:rsid w:val="00DF7DBB"/>
    <w:rsid w:val="00E000D2"/>
    <w:rsid w:val="00E00261"/>
    <w:rsid w:val="00E002F3"/>
    <w:rsid w:val="00E00916"/>
    <w:rsid w:val="00E00ABF"/>
    <w:rsid w:val="00E00C59"/>
    <w:rsid w:val="00E00FAF"/>
    <w:rsid w:val="00E010E5"/>
    <w:rsid w:val="00E010E7"/>
    <w:rsid w:val="00E011BC"/>
    <w:rsid w:val="00E0156E"/>
    <w:rsid w:val="00E01917"/>
    <w:rsid w:val="00E019BC"/>
    <w:rsid w:val="00E01EC9"/>
    <w:rsid w:val="00E01F97"/>
    <w:rsid w:val="00E02252"/>
    <w:rsid w:val="00E023C7"/>
    <w:rsid w:val="00E024B2"/>
    <w:rsid w:val="00E024CB"/>
    <w:rsid w:val="00E0281A"/>
    <w:rsid w:val="00E02843"/>
    <w:rsid w:val="00E0285C"/>
    <w:rsid w:val="00E028B8"/>
    <w:rsid w:val="00E02E1D"/>
    <w:rsid w:val="00E02F09"/>
    <w:rsid w:val="00E0311A"/>
    <w:rsid w:val="00E0313B"/>
    <w:rsid w:val="00E032A0"/>
    <w:rsid w:val="00E032CE"/>
    <w:rsid w:val="00E03738"/>
    <w:rsid w:val="00E0396F"/>
    <w:rsid w:val="00E03AB8"/>
    <w:rsid w:val="00E03AC3"/>
    <w:rsid w:val="00E03EAB"/>
    <w:rsid w:val="00E03EB7"/>
    <w:rsid w:val="00E0444C"/>
    <w:rsid w:val="00E045B1"/>
    <w:rsid w:val="00E047AC"/>
    <w:rsid w:val="00E049E0"/>
    <w:rsid w:val="00E05175"/>
    <w:rsid w:val="00E051D6"/>
    <w:rsid w:val="00E052ED"/>
    <w:rsid w:val="00E05399"/>
    <w:rsid w:val="00E05510"/>
    <w:rsid w:val="00E05E55"/>
    <w:rsid w:val="00E05ED7"/>
    <w:rsid w:val="00E0605D"/>
    <w:rsid w:val="00E06733"/>
    <w:rsid w:val="00E06857"/>
    <w:rsid w:val="00E069F0"/>
    <w:rsid w:val="00E06CE6"/>
    <w:rsid w:val="00E06E5D"/>
    <w:rsid w:val="00E070C1"/>
    <w:rsid w:val="00E07147"/>
    <w:rsid w:val="00E07195"/>
    <w:rsid w:val="00E073BC"/>
    <w:rsid w:val="00E07444"/>
    <w:rsid w:val="00E07841"/>
    <w:rsid w:val="00E07942"/>
    <w:rsid w:val="00E07A10"/>
    <w:rsid w:val="00E07AD4"/>
    <w:rsid w:val="00E07CB6"/>
    <w:rsid w:val="00E07CC2"/>
    <w:rsid w:val="00E07D53"/>
    <w:rsid w:val="00E07E3B"/>
    <w:rsid w:val="00E07FAA"/>
    <w:rsid w:val="00E10643"/>
    <w:rsid w:val="00E10907"/>
    <w:rsid w:val="00E10995"/>
    <w:rsid w:val="00E109A4"/>
    <w:rsid w:val="00E109D6"/>
    <w:rsid w:val="00E10B86"/>
    <w:rsid w:val="00E10FDF"/>
    <w:rsid w:val="00E11003"/>
    <w:rsid w:val="00E1117E"/>
    <w:rsid w:val="00E1122D"/>
    <w:rsid w:val="00E1142A"/>
    <w:rsid w:val="00E114E5"/>
    <w:rsid w:val="00E1169F"/>
    <w:rsid w:val="00E116F3"/>
    <w:rsid w:val="00E118EA"/>
    <w:rsid w:val="00E1198F"/>
    <w:rsid w:val="00E11B9F"/>
    <w:rsid w:val="00E11BCA"/>
    <w:rsid w:val="00E11BE0"/>
    <w:rsid w:val="00E11EC7"/>
    <w:rsid w:val="00E1264F"/>
    <w:rsid w:val="00E1273D"/>
    <w:rsid w:val="00E12B40"/>
    <w:rsid w:val="00E12B61"/>
    <w:rsid w:val="00E12BFF"/>
    <w:rsid w:val="00E13114"/>
    <w:rsid w:val="00E1329A"/>
    <w:rsid w:val="00E132BE"/>
    <w:rsid w:val="00E13450"/>
    <w:rsid w:val="00E13561"/>
    <w:rsid w:val="00E135C8"/>
    <w:rsid w:val="00E1370E"/>
    <w:rsid w:val="00E13AE8"/>
    <w:rsid w:val="00E13C7E"/>
    <w:rsid w:val="00E13EA5"/>
    <w:rsid w:val="00E13EDA"/>
    <w:rsid w:val="00E14070"/>
    <w:rsid w:val="00E14095"/>
    <w:rsid w:val="00E142D3"/>
    <w:rsid w:val="00E14485"/>
    <w:rsid w:val="00E145E0"/>
    <w:rsid w:val="00E14752"/>
    <w:rsid w:val="00E147E5"/>
    <w:rsid w:val="00E14AA0"/>
    <w:rsid w:val="00E14B7E"/>
    <w:rsid w:val="00E14D8F"/>
    <w:rsid w:val="00E14F38"/>
    <w:rsid w:val="00E15123"/>
    <w:rsid w:val="00E151A8"/>
    <w:rsid w:val="00E151D4"/>
    <w:rsid w:val="00E153F7"/>
    <w:rsid w:val="00E157A7"/>
    <w:rsid w:val="00E1588D"/>
    <w:rsid w:val="00E15902"/>
    <w:rsid w:val="00E1596B"/>
    <w:rsid w:val="00E159C7"/>
    <w:rsid w:val="00E15DDE"/>
    <w:rsid w:val="00E15F46"/>
    <w:rsid w:val="00E1617E"/>
    <w:rsid w:val="00E16468"/>
    <w:rsid w:val="00E1646E"/>
    <w:rsid w:val="00E16517"/>
    <w:rsid w:val="00E16B22"/>
    <w:rsid w:val="00E17317"/>
    <w:rsid w:val="00E174A0"/>
    <w:rsid w:val="00E174F0"/>
    <w:rsid w:val="00E1791A"/>
    <w:rsid w:val="00E17C4D"/>
    <w:rsid w:val="00E20113"/>
    <w:rsid w:val="00E20301"/>
    <w:rsid w:val="00E20382"/>
    <w:rsid w:val="00E2043F"/>
    <w:rsid w:val="00E2046C"/>
    <w:rsid w:val="00E20484"/>
    <w:rsid w:val="00E20524"/>
    <w:rsid w:val="00E205C9"/>
    <w:rsid w:val="00E2078C"/>
    <w:rsid w:val="00E20790"/>
    <w:rsid w:val="00E20872"/>
    <w:rsid w:val="00E2093A"/>
    <w:rsid w:val="00E2131D"/>
    <w:rsid w:val="00E21878"/>
    <w:rsid w:val="00E21AA0"/>
    <w:rsid w:val="00E21DAD"/>
    <w:rsid w:val="00E21E02"/>
    <w:rsid w:val="00E22478"/>
    <w:rsid w:val="00E22487"/>
    <w:rsid w:val="00E22817"/>
    <w:rsid w:val="00E228FB"/>
    <w:rsid w:val="00E22A63"/>
    <w:rsid w:val="00E22C2B"/>
    <w:rsid w:val="00E22D0B"/>
    <w:rsid w:val="00E22FD9"/>
    <w:rsid w:val="00E230C7"/>
    <w:rsid w:val="00E2311B"/>
    <w:rsid w:val="00E234D5"/>
    <w:rsid w:val="00E23547"/>
    <w:rsid w:val="00E2357C"/>
    <w:rsid w:val="00E2379C"/>
    <w:rsid w:val="00E23E74"/>
    <w:rsid w:val="00E24004"/>
    <w:rsid w:val="00E240A2"/>
    <w:rsid w:val="00E248F5"/>
    <w:rsid w:val="00E24AB9"/>
    <w:rsid w:val="00E24AC6"/>
    <w:rsid w:val="00E24B90"/>
    <w:rsid w:val="00E24C83"/>
    <w:rsid w:val="00E24E79"/>
    <w:rsid w:val="00E2518D"/>
    <w:rsid w:val="00E251C1"/>
    <w:rsid w:val="00E252C0"/>
    <w:rsid w:val="00E25555"/>
    <w:rsid w:val="00E2570F"/>
    <w:rsid w:val="00E25E17"/>
    <w:rsid w:val="00E25E6D"/>
    <w:rsid w:val="00E25E9F"/>
    <w:rsid w:val="00E25EB2"/>
    <w:rsid w:val="00E25FAF"/>
    <w:rsid w:val="00E25FDB"/>
    <w:rsid w:val="00E26186"/>
    <w:rsid w:val="00E262A7"/>
    <w:rsid w:val="00E2632D"/>
    <w:rsid w:val="00E266FF"/>
    <w:rsid w:val="00E26EBA"/>
    <w:rsid w:val="00E270A0"/>
    <w:rsid w:val="00E272F7"/>
    <w:rsid w:val="00E2779B"/>
    <w:rsid w:val="00E27849"/>
    <w:rsid w:val="00E278C0"/>
    <w:rsid w:val="00E27920"/>
    <w:rsid w:val="00E27E12"/>
    <w:rsid w:val="00E27ED9"/>
    <w:rsid w:val="00E27F25"/>
    <w:rsid w:val="00E27F29"/>
    <w:rsid w:val="00E30228"/>
    <w:rsid w:val="00E30278"/>
    <w:rsid w:val="00E302AB"/>
    <w:rsid w:val="00E30834"/>
    <w:rsid w:val="00E308E2"/>
    <w:rsid w:val="00E3091F"/>
    <w:rsid w:val="00E30942"/>
    <w:rsid w:val="00E30A1C"/>
    <w:rsid w:val="00E30C12"/>
    <w:rsid w:val="00E30F49"/>
    <w:rsid w:val="00E30FB0"/>
    <w:rsid w:val="00E31056"/>
    <w:rsid w:val="00E31326"/>
    <w:rsid w:val="00E31C20"/>
    <w:rsid w:val="00E323F7"/>
    <w:rsid w:val="00E32442"/>
    <w:rsid w:val="00E32645"/>
    <w:rsid w:val="00E327CD"/>
    <w:rsid w:val="00E328A1"/>
    <w:rsid w:val="00E32925"/>
    <w:rsid w:val="00E329AB"/>
    <w:rsid w:val="00E329D1"/>
    <w:rsid w:val="00E32A4C"/>
    <w:rsid w:val="00E32AAE"/>
    <w:rsid w:val="00E32FDD"/>
    <w:rsid w:val="00E33100"/>
    <w:rsid w:val="00E3354C"/>
    <w:rsid w:val="00E33591"/>
    <w:rsid w:val="00E338E2"/>
    <w:rsid w:val="00E339C7"/>
    <w:rsid w:val="00E33BA1"/>
    <w:rsid w:val="00E33D20"/>
    <w:rsid w:val="00E33EF5"/>
    <w:rsid w:val="00E33F13"/>
    <w:rsid w:val="00E34183"/>
    <w:rsid w:val="00E341EC"/>
    <w:rsid w:val="00E34A61"/>
    <w:rsid w:val="00E34AC8"/>
    <w:rsid w:val="00E34BD4"/>
    <w:rsid w:val="00E3503A"/>
    <w:rsid w:val="00E353B6"/>
    <w:rsid w:val="00E355EC"/>
    <w:rsid w:val="00E357CC"/>
    <w:rsid w:val="00E3584B"/>
    <w:rsid w:val="00E35AAE"/>
    <w:rsid w:val="00E35AFA"/>
    <w:rsid w:val="00E35BDF"/>
    <w:rsid w:val="00E362DE"/>
    <w:rsid w:val="00E363C7"/>
    <w:rsid w:val="00E36499"/>
    <w:rsid w:val="00E36757"/>
    <w:rsid w:val="00E367B2"/>
    <w:rsid w:val="00E36815"/>
    <w:rsid w:val="00E36BD2"/>
    <w:rsid w:val="00E36CD6"/>
    <w:rsid w:val="00E371A4"/>
    <w:rsid w:val="00E373A3"/>
    <w:rsid w:val="00E37790"/>
    <w:rsid w:val="00E37942"/>
    <w:rsid w:val="00E37A43"/>
    <w:rsid w:val="00E37A76"/>
    <w:rsid w:val="00E37C89"/>
    <w:rsid w:val="00E37E8B"/>
    <w:rsid w:val="00E37FB0"/>
    <w:rsid w:val="00E40212"/>
    <w:rsid w:val="00E4021A"/>
    <w:rsid w:val="00E403B6"/>
    <w:rsid w:val="00E40580"/>
    <w:rsid w:val="00E408B3"/>
    <w:rsid w:val="00E40AC5"/>
    <w:rsid w:val="00E40BB4"/>
    <w:rsid w:val="00E40C17"/>
    <w:rsid w:val="00E40D88"/>
    <w:rsid w:val="00E40DF4"/>
    <w:rsid w:val="00E40F8E"/>
    <w:rsid w:val="00E4127C"/>
    <w:rsid w:val="00E413DE"/>
    <w:rsid w:val="00E4152E"/>
    <w:rsid w:val="00E4156F"/>
    <w:rsid w:val="00E41844"/>
    <w:rsid w:val="00E41A32"/>
    <w:rsid w:val="00E41AB0"/>
    <w:rsid w:val="00E41F50"/>
    <w:rsid w:val="00E424E5"/>
    <w:rsid w:val="00E426EE"/>
    <w:rsid w:val="00E42734"/>
    <w:rsid w:val="00E428B5"/>
    <w:rsid w:val="00E428E1"/>
    <w:rsid w:val="00E42A2A"/>
    <w:rsid w:val="00E42AF2"/>
    <w:rsid w:val="00E42CCF"/>
    <w:rsid w:val="00E42D92"/>
    <w:rsid w:val="00E43087"/>
    <w:rsid w:val="00E43316"/>
    <w:rsid w:val="00E433A0"/>
    <w:rsid w:val="00E437B6"/>
    <w:rsid w:val="00E439D7"/>
    <w:rsid w:val="00E43A69"/>
    <w:rsid w:val="00E43ABA"/>
    <w:rsid w:val="00E43B25"/>
    <w:rsid w:val="00E43C72"/>
    <w:rsid w:val="00E43D14"/>
    <w:rsid w:val="00E43DE8"/>
    <w:rsid w:val="00E44303"/>
    <w:rsid w:val="00E443EB"/>
    <w:rsid w:val="00E44ADF"/>
    <w:rsid w:val="00E44CB6"/>
    <w:rsid w:val="00E45291"/>
    <w:rsid w:val="00E45418"/>
    <w:rsid w:val="00E4545C"/>
    <w:rsid w:val="00E4553C"/>
    <w:rsid w:val="00E45739"/>
    <w:rsid w:val="00E4580C"/>
    <w:rsid w:val="00E45E87"/>
    <w:rsid w:val="00E46048"/>
    <w:rsid w:val="00E4612F"/>
    <w:rsid w:val="00E46155"/>
    <w:rsid w:val="00E46380"/>
    <w:rsid w:val="00E463EA"/>
    <w:rsid w:val="00E465AB"/>
    <w:rsid w:val="00E46627"/>
    <w:rsid w:val="00E4694A"/>
    <w:rsid w:val="00E46AB5"/>
    <w:rsid w:val="00E46E45"/>
    <w:rsid w:val="00E46FFF"/>
    <w:rsid w:val="00E471D1"/>
    <w:rsid w:val="00E472A9"/>
    <w:rsid w:val="00E472FA"/>
    <w:rsid w:val="00E47430"/>
    <w:rsid w:val="00E47873"/>
    <w:rsid w:val="00E4791F"/>
    <w:rsid w:val="00E47AC3"/>
    <w:rsid w:val="00E47D3B"/>
    <w:rsid w:val="00E47D55"/>
    <w:rsid w:val="00E47E25"/>
    <w:rsid w:val="00E50097"/>
    <w:rsid w:val="00E503DD"/>
    <w:rsid w:val="00E5053C"/>
    <w:rsid w:val="00E5066B"/>
    <w:rsid w:val="00E5083D"/>
    <w:rsid w:val="00E5091F"/>
    <w:rsid w:val="00E50D81"/>
    <w:rsid w:val="00E51371"/>
    <w:rsid w:val="00E5160B"/>
    <w:rsid w:val="00E5187F"/>
    <w:rsid w:val="00E51941"/>
    <w:rsid w:val="00E519A9"/>
    <w:rsid w:val="00E51B95"/>
    <w:rsid w:val="00E51BC5"/>
    <w:rsid w:val="00E51C0C"/>
    <w:rsid w:val="00E51F36"/>
    <w:rsid w:val="00E522AC"/>
    <w:rsid w:val="00E526E1"/>
    <w:rsid w:val="00E527EF"/>
    <w:rsid w:val="00E52886"/>
    <w:rsid w:val="00E52BBE"/>
    <w:rsid w:val="00E52BDB"/>
    <w:rsid w:val="00E52C45"/>
    <w:rsid w:val="00E53042"/>
    <w:rsid w:val="00E530CE"/>
    <w:rsid w:val="00E530D4"/>
    <w:rsid w:val="00E53229"/>
    <w:rsid w:val="00E5325C"/>
    <w:rsid w:val="00E5331D"/>
    <w:rsid w:val="00E53670"/>
    <w:rsid w:val="00E53837"/>
    <w:rsid w:val="00E53875"/>
    <w:rsid w:val="00E53B91"/>
    <w:rsid w:val="00E54240"/>
    <w:rsid w:val="00E54285"/>
    <w:rsid w:val="00E5486E"/>
    <w:rsid w:val="00E54A48"/>
    <w:rsid w:val="00E54D30"/>
    <w:rsid w:val="00E54E25"/>
    <w:rsid w:val="00E54E82"/>
    <w:rsid w:val="00E5513D"/>
    <w:rsid w:val="00E55535"/>
    <w:rsid w:val="00E55583"/>
    <w:rsid w:val="00E55BF9"/>
    <w:rsid w:val="00E55C16"/>
    <w:rsid w:val="00E55EE4"/>
    <w:rsid w:val="00E5603B"/>
    <w:rsid w:val="00E56197"/>
    <w:rsid w:val="00E56264"/>
    <w:rsid w:val="00E5629E"/>
    <w:rsid w:val="00E564C6"/>
    <w:rsid w:val="00E5678C"/>
    <w:rsid w:val="00E56BE4"/>
    <w:rsid w:val="00E56F50"/>
    <w:rsid w:val="00E57005"/>
    <w:rsid w:val="00E571C1"/>
    <w:rsid w:val="00E57249"/>
    <w:rsid w:val="00E57740"/>
    <w:rsid w:val="00E577DC"/>
    <w:rsid w:val="00E577E5"/>
    <w:rsid w:val="00E57ACC"/>
    <w:rsid w:val="00E57D12"/>
    <w:rsid w:val="00E60452"/>
    <w:rsid w:val="00E60F54"/>
    <w:rsid w:val="00E61042"/>
    <w:rsid w:val="00E615B0"/>
    <w:rsid w:val="00E6174F"/>
    <w:rsid w:val="00E6183A"/>
    <w:rsid w:val="00E618A1"/>
    <w:rsid w:val="00E61D94"/>
    <w:rsid w:val="00E61DFA"/>
    <w:rsid w:val="00E6231D"/>
    <w:rsid w:val="00E6241C"/>
    <w:rsid w:val="00E6265E"/>
    <w:rsid w:val="00E6271C"/>
    <w:rsid w:val="00E62C96"/>
    <w:rsid w:val="00E630D6"/>
    <w:rsid w:val="00E6311A"/>
    <w:rsid w:val="00E6312D"/>
    <w:rsid w:val="00E6380D"/>
    <w:rsid w:val="00E63CA9"/>
    <w:rsid w:val="00E640D8"/>
    <w:rsid w:val="00E64115"/>
    <w:rsid w:val="00E64298"/>
    <w:rsid w:val="00E643C2"/>
    <w:rsid w:val="00E644CA"/>
    <w:rsid w:val="00E6453A"/>
    <w:rsid w:val="00E645B0"/>
    <w:rsid w:val="00E6460C"/>
    <w:rsid w:val="00E64B1C"/>
    <w:rsid w:val="00E64FB1"/>
    <w:rsid w:val="00E653FA"/>
    <w:rsid w:val="00E6546D"/>
    <w:rsid w:val="00E65770"/>
    <w:rsid w:val="00E65829"/>
    <w:rsid w:val="00E65AAD"/>
    <w:rsid w:val="00E66050"/>
    <w:rsid w:val="00E663A8"/>
    <w:rsid w:val="00E6679C"/>
    <w:rsid w:val="00E668B0"/>
    <w:rsid w:val="00E66975"/>
    <w:rsid w:val="00E6697D"/>
    <w:rsid w:val="00E669BD"/>
    <w:rsid w:val="00E66E18"/>
    <w:rsid w:val="00E67123"/>
    <w:rsid w:val="00E676D4"/>
    <w:rsid w:val="00E6776A"/>
    <w:rsid w:val="00E67A8E"/>
    <w:rsid w:val="00E67B30"/>
    <w:rsid w:val="00E67B31"/>
    <w:rsid w:val="00E67E56"/>
    <w:rsid w:val="00E67FCA"/>
    <w:rsid w:val="00E700B4"/>
    <w:rsid w:val="00E701D7"/>
    <w:rsid w:val="00E70360"/>
    <w:rsid w:val="00E7038B"/>
    <w:rsid w:val="00E708A3"/>
    <w:rsid w:val="00E70A56"/>
    <w:rsid w:val="00E70B8C"/>
    <w:rsid w:val="00E70C54"/>
    <w:rsid w:val="00E70EF5"/>
    <w:rsid w:val="00E71340"/>
    <w:rsid w:val="00E71493"/>
    <w:rsid w:val="00E7185C"/>
    <w:rsid w:val="00E71B52"/>
    <w:rsid w:val="00E71BA1"/>
    <w:rsid w:val="00E71C32"/>
    <w:rsid w:val="00E71E4F"/>
    <w:rsid w:val="00E72027"/>
    <w:rsid w:val="00E72097"/>
    <w:rsid w:val="00E7213F"/>
    <w:rsid w:val="00E72249"/>
    <w:rsid w:val="00E72256"/>
    <w:rsid w:val="00E722BD"/>
    <w:rsid w:val="00E724EE"/>
    <w:rsid w:val="00E72727"/>
    <w:rsid w:val="00E728D5"/>
    <w:rsid w:val="00E729B4"/>
    <w:rsid w:val="00E72BDC"/>
    <w:rsid w:val="00E72C31"/>
    <w:rsid w:val="00E72D17"/>
    <w:rsid w:val="00E7305B"/>
    <w:rsid w:val="00E73066"/>
    <w:rsid w:val="00E736EE"/>
    <w:rsid w:val="00E7373B"/>
    <w:rsid w:val="00E7393B"/>
    <w:rsid w:val="00E73B12"/>
    <w:rsid w:val="00E73BB9"/>
    <w:rsid w:val="00E73C06"/>
    <w:rsid w:val="00E73C2A"/>
    <w:rsid w:val="00E73DB3"/>
    <w:rsid w:val="00E73E4D"/>
    <w:rsid w:val="00E741E9"/>
    <w:rsid w:val="00E74351"/>
    <w:rsid w:val="00E74427"/>
    <w:rsid w:val="00E744BE"/>
    <w:rsid w:val="00E7468D"/>
    <w:rsid w:val="00E746D7"/>
    <w:rsid w:val="00E7478F"/>
    <w:rsid w:val="00E74A2C"/>
    <w:rsid w:val="00E74AE1"/>
    <w:rsid w:val="00E74F18"/>
    <w:rsid w:val="00E7519A"/>
    <w:rsid w:val="00E75265"/>
    <w:rsid w:val="00E7543A"/>
    <w:rsid w:val="00E7543C"/>
    <w:rsid w:val="00E75517"/>
    <w:rsid w:val="00E75630"/>
    <w:rsid w:val="00E75D40"/>
    <w:rsid w:val="00E75F16"/>
    <w:rsid w:val="00E760BF"/>
    <w:rsid w:val="00E760EA"/>
    <w:rsid w:val="00E762C5"/>
    <w:rsid w:val="00E76938"/>
    <w:rsid w:val="00E76966"/>
    <w:rsid w:val="00E76AA0"/>
    <w:rsid w:val="00E76C45"/>
    <w:rsid w:val="00E76C50"/>
    <w:rsid w:val="00E76D08"/>
    <w:rsid w:val="00E76DB5"/>
    <w:rsid w:val="00E76EFE"/>
    <w:rsid w:val="00E76FD8"/>
    <w:rsid w:val="00E770D3"/>
    <w:rsid w:val="00E77363"/>
    <w:rsid w:val="00E77663"/>
    <w:rsid w:val="00E776BD"/>
    <w:rsid w:val="00E776C2"/>
    <w:rsid w:val="00E77881"/>
    <w:rsid w:val="00E778B1"/>
    <w:rsid w:val="00E778F7"/>
    <w:rsid w:val="00E77CC5"/>
    <w:rsid w:val="00E77D9D"/>
    <w:rsid w:val="00E77E57"/>
    <w:rsid w:val="00E804E0"/>
    <w:rsid w:val="00E807B3"/>
    <w:rsid w:val="00E807B5"/>
    <w:rsid w:val="00E8087B"/>
    <w:rsid w:val="00E80F4D"/>
    <w:rsid w:val="00E81048"/>
    <w:rsid w:val="00E81794"/>
    <w:rsid w:val="00E819C1"/>
    <w:rsid w:val="00E81B7D"/>
    <w:rsid w:val="00E81C8B"/>
    <w:rsid w:val="00E81CD4"/>
    <w:rsid w:val="00E81E83"/>
    <w:rsid w:val="00E8201B"/>
    <w:rsid w:val="00E821DD"/>
    <w:rsid w:val="00E82524"/>
    <w:rsid w:val="00E82782"/>
    <w:rsid w:val="00E82CC4"/>
    <w:rsid w:val="00E82D8B"/>
    <w:rsid w:val="00E82F1B"/>
    <w:rsid w:val="00E834E1"/>
    <w:rsid w:val="00E83536"/>
    <w:rsid w:val="00E83895"/>
    <w:rsid w:val="00E83CE0"/>
    <w:rsid w:val="00E83E4C"/>
    <w:rsid w:val="00E84016"/>
    <w:rsid w:val="00E840C5"/>
    <w:rsid w:val="00E84220"/>
    <w:rsid w:val="00E84634"/>
    <w:rsid w:val="00E846C9"/>
    <w:rsid w:val="00E846F2"/>
    <w:rsid w:val="00E84A17"/>
    <w:rsid w:val="00E84AD5"/>
    <w:rsid w:val="00E84F1E"/>
    <w:rsid w:val="00E85689"/>
    <w:rsid w:val="00E85CE3"/>
    <w:rsid w:val="00E85D88"/>
    <w:rsid w:val="00E85E9C"/>
    <w:rsid w:val="00E864A0"/>
    <w:rsid w:val="00E8653D"/>
    <w:rsid w:val="00E866FC"/>
    <w:rsid w:val="00E86BC6"/>
    <w:rsid w:val="00E86BD6"/>
    <w:rsid w:val="00E86DA5"/>
    <w:rsid w:val="00E87208"/>
    <w:rsid w:val="00E8748B"/>
    <w:rsid w:val="00E8750F"/>
    <w:rsid w:val="00E87895"/>
    <w:rsid w:val="00E87ACC"/>
    <w:rsid w:val="00E90154"/>
    <w:rsid w:val="00E9025A"/>
    <w:rsid w:val="00E902D8"/>
    <w:rsid w:val="00E902EA"/>
    <w:rsid w:val="00E902F4"/>
    <w:rsid w:val="00E9046F"/>
    <w:rsid w:val="00E90853"/>
    <w:rsid w:val="00E90B50"/>
    <w:rsid w:val="00E90C13"/>
    <w:rsid w:val="00E90C84"/>
    <w:rsid w:val="00E90CC4"/>
    <w:rsid w:val="00E90DA1"/>
    <w:rsid w:val="00E91002"/>
    <w:rsid w:val="00E91040"/>
    <w:rsid w:val="00E9111E"/>
    <w:rsid w:val="00E91354"/>
    <w:rsid w:val="00E91439"/>
    <w:rsid w:val="00E914D3"/>
    <w:rsid w:val="00E91594"/>
    <w:rsid w:val="00E91995"/>
    <w:rsid w:val="00E91D6A"/>
    <w:rsid w:val="00E91E73"/>
    <w:rsid w:val="00E92027"/>
    <w:rsid w:val="00E92064"/>
    <w:rsid w:val="00E9210A"/>
    <w:rsid w:val="00E92471"/>
    <w:rsid w:val="00E92508"/>
    <w:rsid w:val="00E92643"/>
    <w:rsid w:val="00E9273B"/>
    <w:rsid w:val="00E927A5"/>
    <w:rsid w:val="00E9280B"/>
    <w:rsid w:val="00E92946"/>
    <w:rsid w:val="00E93042"/>
    <w:rsid w:val="00E93076"/>
    <w:rsid w:val="00E93213"/>
    <w:rsid w:val="00E9323D"/>
    <w:rsid w:val="00E93589"/>
    <w:rsid w:val="00E938AF"/>
    <w:rsid w:val="00E93B18"/>
    <w:rsid w:val="00E93C2A"/>
    <w:rsid w:val="00E93C34"/>
    <w:rsid w:val="00E93CE8"/>
    <w:rsid w:val="00E93DE1"/>
    <w:rsid w:val="00E93F5D"/>
    <w:rsid w:val="00E93FC2"/>
    <w:rsid w:val="00E93FCD"/>
    <w:rsid w:val="00E94160"/>
    <w:rsid w:val="00E94161"/>
    <w:rsid w:val="00E941F1"/>
    <w:rsid w:val="00E9423C"/>
    <w:rsid w:val="00E94336"/>
    <w:rsid w:val="00E94409"/>
    <w:rsid w:val="00E9468E"/>
    <w:rsid w:val="00E9473F"/>
    <w:rsid w:val="00E9512B"/>
    <w:rsid w:val="00E9583F"/>
    <w:rsid w:val="00E95E32"/>
    <w:rsid w:val="00E95EB9"/>
    <w:rsid w:val="00E96C62"/>
    <w:rsid w:val="00E96DB7"/>
    <w:rsid w:val="00E96F92"/>
    <w:rsid w:val="00E96FD4"/>
    <w:rsid w:val="00E9703C"/>
    <w:rsid w:val="00E9723D"/>
    <w:rsid w:val="00E972EE"/>
    <w:rsid w:val="00E972F2"/>
    <w:rsid w:val="00E973B4"/>
    <w:rsid w:val="00E975AA"/>
    <w:rsid w:val="00E9762E"/>
    <w:rsid w:val="00E979E6"/>
    <w:rsid w:val="00E97A35"/>
    <w:rsid w:val="00E97DED"/>
    <w:rsid w:val="00E97F03"/>
    <w:rsid w:val="00E97F9E"/>
    <w:rsid w:val="00EA00BF"/>
    <w:rsid w:val="00EA01AD"/>
    <w:rsid w:val="00EA01CA"/>
    <w:rsid w:val="00EA02B1"/>
    <w:rsid w:val="00EA02DB"/>
    <w:rsid w:val="00EA052B"/>
    <w:rsid w:val="00EA05B6"/>
    <w:rsid w:val="00EA0E00"/>
    <w:rsid w:val="00EA12E5"/>
    <w:rsid w:val="00EA13FC"/>
    <w:rsid w:val="00EA18CE"/>
    <w:rsid w:val="00EA20DD"/>
    <w:rsid w:val="00EA2390"/>
    <w:rsid w:val="00EA2454"/>
    <w:rsid w:val="00EA2B35"/>
    <w:rsid w:val="00EA2E11"/>
    <w:rsid w:val="00EA2EB0"/>
    <w:rsid w:val="00EA2F64"/>
    <w:rsid w:val="00EA32CF"/>
    <w:rsid w:val="00EA3783"/>
    <w:rsid w:val="00EA3BA7"/>
    <w:rsid w:val="00EA3E08"/>
    <w:rsid w:val="00EA3E7F"/>
    <w:rsid w:val="00EA410D"/>
    <w:rsid w:val="00EA4420"/>
    <w:rsid w:val="00EA4995"/>
    <w:rsid w:val="00EA4EBA"/>
    <w:rsid w:val="00EA518D"/>
    <w:rsid w:val="00EA579C"/>
    <w:rsid w:val="00EA5A20"/>
    <w:rsid w:val="00EA5C74"/>
    <w:rsid w:val="00EA5DEE"/>
    <w:rsid w:val="00EA5E2B"/>
    <w:rsid w:val="00EA607A"/>
    <w:rsid w:val="00EA60D2"/>
    <w:rsid w:val="00EA6280"/>
    <w:rsid w:val="00EA693A"/>
    <w:rsid w:val="00EA6BA5"/>
    <w:rsid w:val="00EA741B"/>
    <w:rsid w:val="00EA76A1"/>
    <w:rsid w:val="00EA771C"/>
    <w:rsid w:val="00EA77F8"/>
    <w:rsid w:val="00EA7955"/>
    <w:rsid w:val="00EA795E"/>
    <w:rsid w:val="00EA7ADD"/>
    <w:rsid w:val="00EA7FB5"/>
    <w:rsid w:val="00EB042D"/>
    <w:rsid w:val="00EB0726"/>
    <w:rsid w:val="00EB099B"/>
    <w:rsid w:val="00EB0D80"/>
    <w:rsid w:val="00EB0EF2"/>
    <w:rsid w:val="00EB11EB"/>
    <w:rsid w:val="00EB12F2"/>
    <w:rsid w:val="00EB1303"/>
    <w:rsid w:val="00EB1390"/>
    <w:rsid w:val="00EB17DE"/>
    <w:rsid w:val="00EB197F"/>
    <w:rsid w:val="00EB1A01"/>
    <w:rsid w:val="00EB1BEF"/>
    <w:rsid w:val="00EB2241"/>
    <w:rsid w:val="00EB2273"/>
    <w:rsid w:val="00EB248A"/>
    <w:rsid w:val="00EB266D"/>
    <w:rsid w:val="00EB2718"/>
    <w:rsid w:val="00EB2A12"/>
    <w:rsid w:val="00EB2CB6"/>
    <w:rsid w:val="00EB3114"/>
    <w:rsid w:val="00EB325D"/>
    <w:rsid w:val="00EB3366"/>
    <w:rsid w:val="00EB35B3"/>
    <w:rsid w:val="00EB3786"/>
    <w:rsid w:val="00EB37B0"/>
    <w:rsid w:val="00EB39B4"/>
    <w:rsid w:val="00EB3A3F"/>
    <w:rsid w:val="00EB417E"/>
    <w:rsid w:val="00EB45C6"/>
    <w:rsid w:val="00EB4A30"/>
    <w:rsid w:val="00EB4CA0"/>
    <w:rsid w:val="00EB4F85"/>
    <w:rsid w:val="00EB5055"/>
    <w:rsid w:val="00EB53EF"/>
    <w:rsid w:val="00EB56AA"/>
    <w:rsid w:val="00EB5A30"/>
    <w:rsid w:val="00EB5A9D"/>
    <w:rsid w:val="00EB5D37"/>
    <w:rsid w:val="00EB5F88"/>
    <w:rsid w:val="00EB5FC2"/>
    <w:rsid w:val="00EB6056"/>
    <w:rsid w:val="00EB6059"/>
    <w:rsid w:val="00EB617D"/>
    <w:rsid w:val="00EB6339"/>
    <w:rsid w:val="00EB63E9"/>
    <w:rsid w:val="00EB6557"/>
    <w:rsid w:val="00EB66FC"/>
    <w:rsid w:val="00EB6D34"/>
    <w:rsid w:val="00EB6E84"/>
    <w:rsid w:val="00EB6F5A"/>
    <w:rsid w:val="00EB6FD0"/>
    <w:rsid w:val="00EB70D6"/>
    <w:rsid w:val="00EB74B8"/>
    <w:rsid w:val="00EB75E7"/>
    <w:rsid w:val="00EB7751"/>
    <w:rsid w:val="00EB77D4"/>
    <w:rsid w:val="00EB7C1E"/>
    <w:rsid w:val="00EC04CE"/>
    <w:rsid w:val="00EC04F7"/>
    <w:rsid w:val="00EC0728"/>
    <w:rsid w:val="00EC07CC"/>
    <w:rsid w:val="00EC089F"/>
    <w:rsid w:val="00EC09B5"/>
    <w:rsid w:val="00EC0A51"/>
    <w:rsid w:val="00EC0D2D"/>
    <w:rsid w:val="00EC0EB1"/>
    <w:rsid w:val="00EC0F55"/>
    <w:rsid w:val="00EC1027"/>
    <w:rsid w:val="00EC1118"/>
    <w:rsid w:val="00EC12E5"/>
    <w:rsid w:val="00EC1A10"/>
    <w:rsid w:val="00EC1C84"/>
    <w:rsid w:val="00EC1E46"/>
    <w:rsid w:val="00EC20DC"/>
    <w:rsid w:val="00EC2134"/>
    <w:rsid w:val="00EC227B"/>
    <w:rsid w:val="00EC233E"/>
    <w:rsid w:val="00EC2782"/>
    <w:rsid w:val="00EC2999"/>
    <w:rsid w:val="00EC2DA7"/>
    <w:rsid w:val="00EC3167"/>
    <w:rsid w:val="00EC337D"/>
    <w:rsid w:val="00EC33AE"/>
    <w:rsid w:val="00EC345A"/>
    <w:rsid w:val="00EC3559"/>
    <w:rsid w:val="00EC35FA"/>
    <w:rsid w:val="00EC3BF5"/>
    <w:rsid w:val="00EC430C"/>
    <w:rsid w:val="00EC43A3"/>
    <w:rsid w:val="00EC4668"/>
    <w:rsid w:val="00EC49F1"/>
    <w:rsid w:val="00EC4E19"/>
    <w:rsid w:val="00EC515F"/>
    <w:rsid w:val="00EC5237"/>
    <w:rsid w:val="00EC543B"/>
    <w:rsid w:val="00EC54BA"/>
    <w:rsid w:val="00EC57E6"/>
    <w:rsid w:val="00EC580B"/>
    <w:rsid w:val="00EC5CF0"/>
    <w:rsid w:val="00EC5DB4"/>
    <w:rsid w:val="00EC5E4A"/>
    <w:rsid w:val="00EC5EE4"/>
    <w:rsid w:val="00EC5FA9"/>
    <w:rsid w:val="00EC6045"/>
    <w:rsid w:val="00EC609F"/>
    <w:rsid w:val="00EC6435"/>
    <w:rsid w:val="00EC665E"/>
    <w:rsid w:val="00EC6808"/>
    <w:rsid w:val="00EC6A7E"/>
    <w:rsid w:val="00EC6DBA"/>
    <w:rsid w:val="00EC6E91"/>
    <w:rsid w:val="00EC71F5"/>
    <w:rsid w:val="00EC7272"/>
    <w:rsid w:val="00EC7408"/>
    <w:rsid w:val="00EC7429"/>
    <w:rsid w:val="00EC7A17"/>
    <w:rsid w:val="00EC7A4D"/>
    <w:rsid w:val="00EC7C39"/>
    <w:rsid w:val="00EC7DFE"/>
    <w:rsid w:val="00ED00E8"/>
    <w:rsid w:val="00ED03C2"/>
    <w:rsid w:val="00ED04A1"/>
    <w:rsid w:val="00ED0826"/>
    <w:rsid w:val="00ED08FC"/>
    <w:rsid w:val="00ED0A92"/>
    <w:rsid w:val="00ED0DB7"/>
    <w:rsid w:val="00ED128D"/>
    <w:rsid w:val="00ED1371"/>
    <w:rsid w:val="00ED165E"/>
    <w:rsid w:val="00ED1700"/>
    <w:rsid w:val="00ED1868"/>
    <w:rsid w:val="00ED18E5"/>
    <w:rsid w:val="00ED19F4"/>
    <w:rsid w:val="00ED1ABE"/>
    <w:rsid w:val="00ED1CBB"/>
    <w:rsid w:val="00ED28E2"/>
    <w:rsid w:val="00ED2914"/>
    <w:rsid w:val="00ED2963"/>
    <w:rsid w:val="00ED2B1C"/>
    <w:rsid w:val="00ED2B3D"/>
    <w:rsid w:val="00ED2C06"/>
    <w:rsid w:val="00ED2E2D"/>
    <w:rsid w:val="00ED2EFA"/>
    <w:rsid w:val="00ED2FD8"/>
    <w:rsid w:val="00ED39BE"/>
    <w:rsid w:val="00ED3EE1"/>
    <w:rsid w:val="00ED40A4"/>
    <w:rsid w:val="00ED4107"/>
    <w:rsid w:val="00ED43FA"/>
    <w:rsid w:val="00ED4631"/>
    <w:rsid w:val="00ED46A4"/>
    <w:rsid w:val="00ED472F"/>
    <w:rsid w:val="00ED4790"/>
    <w:rsid w:val="00ED4B24"/>
    <w:rsid w:val="00ED4C18"/>
    <w:rsid w:val="00ED512F"/>
    <w:rsid w:val="00ED545B"/>
    <w:rsid w:val="00ED5909"/>
    <w:rsid w:val="00ED615B"/>
    <w:rsid w:val="00ED6161"/>
    <w:rsid w:val="00ED619D"/>
    <w:rsid w:val="00ED6251"/>
    <w:rsid w:val="00ED665D"/>
    <w:rsid w:val="00ED67F7"/>
    <w:rsid w:val="00ED6A07"/>
    <w:rsid w:val="00ED6C3D"/>
    <w:rsid w:val="00ED6CF2"/>
    <w:rsid w:val="00ED6E44"/>
    <w:rsid w:val="00ED6E58"/>
    <w:rsid w:val="00ED733E"/>
    <w:rsid w:val="00ED736A"/>
    <w:rsid w:val="00ED7403"/>
    <w:rsid w:val="00ED7429"/>
    <w:rsid w:val="00ED7559"/>
    <w:rsid w:val="00ED75E8"/>
    <w:rsid w:val="00ED760D"/>
    <w:rsid w:val="00ED76A8"/>
    <w:rsid w:val="00ED7813"/>
    <w:rsid w:val="00ED78EA"/>
    <w:rsid w:val="00ED7926"/>
    <w:rsid w:val="00ED79A9"/>
    <w:rsid w:val="00ED79AF"/>
    <w:rsid w:val="00ED7A85"/>
    <w:rsid w:val="00ED7BFE"/>
    <w:rsid w:val="00ED7D9F"/>
    <w:rsid w:val="00ED7F82"/>
    <w:rsid w:val="00EE0032"/>
    <w:rsid w:val="00EE0162"/>
    <w:rsid w:val="00EE0205"/>
    <w:rsid w:val="00EE026A"/>
    <w:rsid w:val="00EE046C"/>
    <w:rsid w:val="00EE0A31"/>
    <w:rsid w:val="00EE0BC1"/>
    <w:rsid w:val="00EE0D37"/>
    <w:rsid w:val="00EE0DF4"/>
    <w:rsid w:val="00EE0FEF"/>
    <w:rsid w:val="00EE11D7"/>
    <w:rsid w:val="00EE16A5"/>
    <w:rsid w:val="00EE16B4"/>
    <w:rsid w:val="00EE18EA"/>
    <w:rsid w:val="00EE1BD2"/>
    <w:rsid w:val="00EE1C16"/>
    <w:rsid w:val="00EE1C59"/>
    <w:rsid w:val="00EE1C7B"/>
    <w:rsid w:val="00EE20A7"/>
    <w:rsid w:val="00EE210B"/>
    <w:rsid w:val="00EE233B"/>
    <w:rsid w:val="00EE2366"/>
    <w:rsid w:val="00EE2747"/>
    <w:rsid w:val="00EE285E"/>
    <w:rsid w:val="00EE29E1"/>
    <w:rsid w:val="00EE2C9F"/>
    <w:rsid w:val="00EE2D9F"/>
    <w:rsid w:val="00EE2DFD"/>
    <w:rsid w:val="00EE2EAB"/>
    <w:rsid w:val="00EE2F85"/>
    <w:rsid w:val="00EE307D"/>
    <w:rsid w:val="00EE309E"/>
    <w:rsid w:val="00EE33FE"/>
    <w:rsid w:val="00EE3447"/>
    <w:rsid w:val="00EE34D1"/>
    <w:rsid w:val="00EE356E"/>
    <w:rsid w:val="00EE3811"/>
    <w:rsid w:val="00EE3AB3"/>
    <w:rsid w:val="00EE3C8A"/>
    <w:rsid w:val="00EE3D39"/>
    <w:rsid w:val="00EE3DC9"/>
    <w:rsid w:val="00EE4058"/>
    <w:rsid w:val="00EE40DA"/>
    <w:rsid w:val="00EE4116"/>
    <w:rsid w:val="00EE41BA"/>
    <w:rsid w:val="00EE4274"/>
    <w:rsid w:val="00EE4394"/>
    <w:rsid w:val="00EE43F4"/>
    <w:rsid w:val="00EE444A"/>
    <w:rsid w:val="00EE4454"/>
    <w:rsid w:val="00EE44C7"/>
    <w:rsid w:val="00EE46D9"/>
    <w:rsid w:val="00EE488C"/>
    <w:rsid w:val="00EE4983"/>
    <w:rsid w:val="00EE4A5A"/>
    <w:rsid w:val="00EE4DAA"/>
    <w:rsid w:val="00EE4EDE"/>
    <w:rsid w:val="00EE4F25"/>
    <w:rsid w:val="00EE4FFA"/>
    <w:rsid w:val="00EE525E"/>
    <w:rsid w:val="00EE558D"/>
    <w:rsid w:val="00EE5931"/>
    <w:rsid w:val="00EE5D97"/>
    <w:rsid w:val="00EE5E39"/>
    <w:rsid w:val="00EE608F"/>
    <w:rsid w:val="00EE63EA"/>
    <w:rsid w:val="00EE67B5"/>
    <w:rsid w:val="00EE68AD"/>
    <w:rsid w:val="00EE6A23"/>
    <w:rsid w:val="00EE6DC4"/>
    <w:rsid w:val="00EE6DFA"/>
    <w:rsid w:val="00EE6FBF"/>
    <w:rsid w:val="00EE7067"/>
    <w:rsid w:val="00EE706E"/>
    <w:rsid w:val="00EE712E"/>
    <w:rsid w:val="00EE7148"/>
    <w:rsid w:val="00EE73B6"/>
    <w:rsid w:val="00EE748B"/>
    <w:rsid w:val="00EE75C1"/>
    <w:rsid w:val="00EE77AC"/>
    <w:rsid w:val="00EE7823"/>
    <w:rsid w:val="00EE7A50"/>
    <w:rsid w:val="00EE7B9E"/>
    <w:rsid w:val="00EE7FAB"/>
    <w:rsid w:val="00EF07BB"/>
    <w:rsid w:val="00EF09B2"/>
    <w:rsid w:val="00EF0A8E"/>
    <w:rsid w:val="00EF0D67"/>
    <w:rsid w:val="00EF0E24"/>
    <w:rsid w:val="00EF13A0"/>
    <w:rsid w:val="00EF161D"/>
    <w:rsid w:val="00EF165B"/>
    <w:rsid w:val="00EF1701"/>
    <w:rsid w:val="00EF17F9"/>
    <w:rsid w:val="00EF19F8"/>
    <w:rsid w:val="00EF1AD7"/>
    <w:rsid w:val="00EF1C35"/>
    <w:rsid w:val="00EF1DCF"/>
    <w:rsid w:val="00EF1DE2"/>
    <w:rsid w:val="00EF1E1B"/>
    <w:rsid w:val="00EF210A"/>
    <w:rsid w:val="00EF222F"/>
    <w:rsid w:val="00EF2BFC"/>
    <w:rsid w:val="00EF3170"/>
    <w:rsid w:val="00EF3750"/>
    <w:rsid w:val="00EF3ACB"/>
    <w:rsid w:val="00EF3B3E"/>
    <w:rsid w:val="00EF3BBD"/>
    <w:rsid w:val="00EF3D1D"/>
    <w:rsid w:val="00EF3E4D"/>
    <w:rsid w:val="00EF3EBF"/>
    <w:rsid w:val="00EF41C4"/>
    <w:rsid w:val="00EF4324"/>
    <w:rsid w:val="00EF46B3"/>
    <w:rsid w:val="00EF47F4"/>
    <w:rsid w:val="00EF482F"/>
    <w:rsid w:val="00EF4830"/>
    <w:rsid w:val="00EF4A00"/>
    <w:rsid w:val="00EF4E05"/>
    <w:rsid w:val="00EF4E4E"/>
    <w:rsid w:val="00EF50A7"/>
    <w:rsid w:val="00EF5219"/>
    <w:rsid w:val="00EF5249"/>
    <w:rsid w:val="00EF5404"/>
    <w:rsid w:val="00EF564D"/>
    <w:rsid w:val="00EF5810"/>
    <w:rsid w:val="00EF5920"/>
    <w:rsid w:val="00EF5933"/>
    <w:rsid w:val="00EF5A32"/>
    <w:rsid w:val="00EF5B9D"/>
    <w:rsid w:val="00EF5D5D"/>
    <w:rsid w:val="00EF5EAA"/>
    <w:rsid w:val="00EF60AA"/>
    <w:rsid w:val="00EF60AF"/>
    <w:rsid w:val="00EF634B"/>
    <w:rsid w:val="00EF6505"/>
    <w:rsid w:val="00EF6886"/>
    <w:rsid w:val="00EF68CD"/>
    <w:rsid w:val="00EF6979"/>
    <w:rsid w:val="00EF6AA5"/>
    <w:rsid w:val="00EF6B57"/>
    <w:rsid w:val="00EF6D3B"/>
    <w:rsid w:val="00EF6E20"/>
    <w:rsid w:val="00EF707D"/>
    <w:rsid w:val="00EF722E"/>
    <w:rsid w:val="00EF72E1"/>
    <w:rsid w:val="00EF7453"/>
    <w:rsid w:val="00EF7486"/>
    <w:rsid w:val="00EF7631"/>
    <w:rsid w:val="00EF7705"/>
    <w:rsid w:val="00EF78CF"/>
    <w:rsid w:val="00EF78F6"/>
    <w:rsid w:val="00EF791D"/>
    <w:rsid w:val="00EF7A62"/>
    <w:rsid w:val="00EF7BC5"/>
    <w:rsid w:val="00EF7F5C"/>
    <w:rsid w:val="00EF7FD8"/>
    <w:rsid w:val="00F00150"/>
    <w:rsid w:val="00F00419"/>
    <w:rsid w:val="00F006CF"/>
    <w:rsid w:val="00F00718"/>
    <w:rsid w:val="00F0082E"/>
    <w:rsid w:val="00F0099F"/>
    <w:rsid w:val="00F00A74"/>
    <w:rsid w:val="00F00BD1"/>
    <w:rsid w:val="00F00C4F"/>
    <w:rsid w:val="00F00C8D"/>
    <w:rsid w:val="00F00C8E"/>
    <w:rsid w:val="00F0110E"/>
    <w:rsid w:val="00F011EF"/>
    <w:rsid w:val="00F015DB"/>
    <w:rsid w:val="00F01665"/>
    <w:rsid w:val="00F017F8"/>
    <w:rsid w:val="00F018BC"/>
    <w:rsid w:val="00F01C5A"/>
    <w:rsid w:val="00F01D17"/>
    <w:rsid w:val="00F01D9C"/>
    <w:rsid w:val="00F01EA0"/>
    <w:rsid w:val="00F0236E"/>
    <w:rsid w:val="00F0238E"/>
    <w:rsid w:val="00F02408"/>
    <w:rsid w:val="00F025BD"/>
    <w:rsid w:val="00F026BE"/>
    <w:rsid w:val="00F03150"/>
    <w:rsid w:val="00F032C3"/>
    <w:rsid w:val="00F037C3"/>
    <w:rsid w:val="00F03820"/>
    <w:rsid w:val="00F03ABA"/>
    <w:rsid w:val="00F03AED"/>
    <w:rsid w:val="00F03C79"/>
    <w:rsid w:val="00F03E22"/>
    <w:rsid w:val="00F04161"/>
    <w:rsid w:val="00F04303"/>
    <w:rsid w:val="00F043E2"/>
    <w:rsid w:val="00F04504"/>
    <w:rsid w:val="00F0469E"/>
    <w:rsid w:val="00F046E8"/>
    <w:rsid w:val="00F04849"/>
    <w:rsid w:val="00F0489A"/>
    <w:rsid w:val="00F049CC"/>
    <w:rsid w:val="00F04ED1"/>
    <w:rsid w:val="00F052E0"/>
    <w:rsid w:val="00F0563D"/>
    <w:rsid w:val="00F05E4D"/>
    <w:rsid w:val="00F05E58"/>
    <w:rsid w:val="00F0606A"/>
    <w:rsid w:val="00F06394"/>
    <w:rsid w:val="00F06492"/>
    <w:rsid w:val="00F06BB8"/>
    <w:rsid w:val="00F06CA4"/>
    <w:rsid w:val="00F06D61"/>
    <w:rsid w:val="00F06E0D"/>
    <w:rsid w:val="00F06FDC"/>
    <w:rsid w:val="00F071A0"/>
    <w:rsid w:val="00F0751C"/>
    <w:rsid w:val="00F078B0"/>
    <w:rsid w:val="00F079A0"/>
    <w:rsid w:val="00F079BF"/>
    <w:rsid w:val="00F07DCF"/>
    <w:rsid w:val="00F07E74"/>
    <w:rsid w:val="00F10037"/>
    <w:rsid w:val="00F1014B"/>
    <w:rsid w:val="00F102DC"/>
    <w:rsid w:val="00F104C6"/>
    <w:rsid w:val="00F105C7"/>
    <w:rsid w:val="00F10753"/>
    <w:rsid w:val="00F10784"/>
    <w:rsid w:val="00F10952"/>
    <w:rsid w:val="00F10A08"/>
    <w:rsid w:val="00F10A6B"/>
    <w:rsid w:val="00F10B5C"/>
    <w:rsid w:val="00F10C23"/>
    <w:rsid w:val="00F10C37"/>
    <w:rsid w:val="00F10C4D"/>
    <w:rsid w:val="00F10F78"/>
    <w:rsid w:val="00F10F7D"/>
    <w:rsid w:val="00F110DB"/>
    <w:rsid w:val="00F110F2"/>
    <w:rsid w:val="00F11110"/>
    <w:rsid w:val="00F114C3"/>
    <w:rsid w:val="00F116E9"/>
    <w:rsid w:val="00F1170C"/>
    <w:rsid w:val="00F117C5"/>
    <w:rsid w:val="00F118FC"/>
    <w:rsid w:val="00F11A87"/>
    <w:rsid w:val="00F11A89"/>
    <w:rsid w:val="00F11C73"/>
    <w:rsid w:val="00F11E43"/>
    <w:rsid w:val="00F11ECE"/>
    <w:rsid w:val="00F12101"/>
    <w:rsid w:val="00F12136"/>
    <w:rsid w:val="00F12297"/>
    <w:rsid w:val="00F12412"/>
    <w:rsid w:val="00F125E0"/>
    <w:rsid w:val="00F1276F"/>
    <w:rsid w:val="00F12776"/>
    <w:rsid w:val="00F127C5"/>
    <w:rsid w:val="00F128EA"/>
    <w:rsid w:val="00F1293E"/>
    <w:rsid w:val="00F12A7B"/>
    <w:rsid w:val="00F12B76"/>
    <w:rsid w:val="00F12D0D"/>
    <w:rsid w:val="00F12FC5"/>
    <w:rsid w:val="00F130B1"/>
    <w:rsid w:val="00F1361F"/>
    <w:rsid w:val="00F136A6"/>
    <w:rsid w:val="00F13A2C"/>
    <w:rsid w:val="00F13B37"/>
    <w:rsid w:val="00F13C2A"/>
    <w:rsid w:val="00F13C31"/>
    <w:rsid w:val="00F1406E"/>
    <w:rsid w:val="00F14155"/>
    <w:rsid w:val="00F14184"/>
    <w:rsid w:val="00F1449D"/>
    <w:rsid w:val="00F1460B"/>
    <w:rsid w:val="00F14889"/>
    <w:rsid w:val="00F149E8"/>
    <w:rsid w:val="00F1504A"/>
    <w:rsid w:val="00F15954"/>
    <w:rsid w:val="00F15AB4"/>
    <w:rsid w:val="00F15C1D"/>
    <w:rsid w:val="00F15C35"/>
    <w:rsid w:val="00F15F5E"/>
    <w:rsid w:val="00F1606A"/>
    <w:rsid w:val="00F1607B"/>
    <w:rsid w:val="00F16373"/>
    <w:rsid w:val="00F165B6"/>
    <w:rsid w:val="00F1692B"/>
    <w:rsid w:val="00F16ADF"/>
    <w:rsid w:val="00F16B03"/>
    <w:rsid w:val="00F17253"/>
    <w:rsid w:val="00F17459"/>
    <w:rsid w:val="00F1766C"/>
    <w:rsid w:val="00F17E55"/>
    <w:rsid w:val="00F17F04"/>
    <w:rsid w:val="00F17FB1"/>
    <w:rsid w:val="00F20389"/>
    <w:rsid w:val="00F20799"/>
    <w:rsid w:val="00F20D4A"/>
    <w:rsid w:val="00F20D5A"/>
    <w:rsid w:val="00F213DA"/>
    <w:rsid w:val="00F2194A"/>
    <w:rsid w:val="00F21951"/>
    <w:rsid w:val="00F21975"/>
    <w:rsid w:val="00F21ACD"/>
    <w:rsid w:val="00F21ADF"/>
    <w:rsid w:val="00F21B38"/>
    <w:rsid w:val="00F21EEB"/>
    <w:rsid w:val="00F22132"/>
    <w:rsid w:val="00F221EE"/>
    <w:rsid w:val="00F22719"/>
    <w:rsid w:val="00F22C68"/>
    <w:rsid w:val="00F23392"/>
    <w:rsid w:val="00F233F5"/>
    <w:rsid w:val="00F238EF"/>
    <w:rsid w:val="00F23CB5"/>
    <w:rsid w:val="00F23CF3"/>
    <w:rsid w:val="00F23D45"/>
    <w:rsid w:val="00F240AC"/>
    <w:rsid w:val="00F24163"/>
    <w:rsid w:val="00F241F1"/>
    <w:rsid w:val="00F24675"/>
    <w:rsid w:val="00F246FC"/>
    <w:rsid w:val="00F24713"/>
    <w:rsid w:val="00F247B9"/>
    <w:rsid w:val="00F24A4B"/>
    <w:rsid w:val="00F24F22"/>
    <w:rsid w:val="00F24F9A"/>
    <w:rsid w:val="00F25479"/>
    <w:rsid w:val="00F25781"/>
    <w:rsid w:val="00F25A8E"/>
    <w:rsid w:val="00F25DC8"/>
    <w:rsid w:val="00F2615B"/>
    <w:rsid w:val="00F2626F"/>
    <w:rsid w:val="00F2632F"/>
    <w:rsid w:val="00F263CF"/>
    <w:rsid w:val="00F263FE"/>
    <w:rsid w:val="00F265F0"/>
    <w:rsid w:val="00F26ED9"/>
    <w:rsid w:val="00F26FCD"/>
    <w:rsid w:val="00F27173"/>
    <w:rsid w:val="00F2733A"/>
    <w:rsid w:val="00F273EE"/>
    <w:rsid w:val="00F276A0"/>
    <w:rsid w:val="00F279CB"/>
    <w:rsid w:val="00F27AB1"/>
    <w:rsid w:val="00F30219"/>
    <w:rsid w:val="00F30476"/>
    <w:rsid w:val="00F305F3"/>
    <w:rsid w:val="00F30754"/>
    <w:rsid w:val="00F307D1"/>
    <w:rsid w:val="00F308DF"/>
    <w:rsid w:val="00F308F9"/>
    <w:rsid w:val="00F30BB6"/>
    <w:rsid w:val="00F30DD5"/>
    <w:rsid w:val="00F30E2E"/>
    <w:rsid w:val="00F30E72"/>
    <w:rsid w:val="00F30FA9"/>
    <w:rsid w:val="00F311AC"/>
    <w:rsid w:val="00F3127A"/>
    <w:rsid w:val="00F3131F"/>
    <w:rsid w:val="00F31C65"/>
    <w:rsid w:val="00F320B4"/>
    <w:rsid w:val="00F320E7"/>
    <w:rsid w:val="00F3228D"/>
    <w:rsid w:val="00F32429"/>
    <w:rsid w:val="00F32781"/>
    <w:rsid w:val="00F32964"/>
    <w:rsid w:val="00F32CB4"/>
    <w:rsid w:val="00F32EC5"/>
    <w:rsid w:val="00F32F98"/>
    <w:rsid w:val="00F33046"/>
    <w:rsid w:val="00F3304E"/>
    <w:rsid w:val="00F3307D"/>
    <w:rsid w:val="00F33118"/>
    <w:rsid w:val="00F333E6"/>
    <w:rsid w:val="00F336FA"/>
    <w:rsid w:val="00F33A72"/>
    <w:rsid w:val="00F33CE7"/>
    <w:rsid w:val="00F33D8C"/>
    <w:rsid w:val="00F33DF4"/>
    <w:rsid w:val="00F340B2"/>
    <w:rsid w:val="00F3418C"/>
    <w:rsid w:val="00F3421B"/>
    <w:rsid w:val="00F34398"/>
    <w:rsid w:val="00F344C1"/>
    <w:rsid w:val="00F34604"/>
    <w:rsid w:val="00F34960"/>
    <w:rsid w:val="00F34B1B"/>
    <w:rsid w:val="00F34CDC"/>
    <w:rsid w:val="00F34EAD"/>
    <w:rsid w:val="00F35238"/>
    <w:rsid w:val="00F35778"/>
    <w:rsid w:val="00F36050"/>
    <w:rsid w:val="00F360EC"/>
    <w:rsid w:val="00F36204"/>
    <w:rsid w:val="00F3652A"/>
    <w:rsid w:val="00F36738"/>
    <w:rsid w:val="00F36832"/>
    <w:rsid w:val="00F368CF"/>
    <w:rsid w:val="00F36B97"/>
    <w:rsid w:val="00F36BCE"/>
    <w:rsid w:val="00F36CB6"/>
    <w:rsid w:val="00F36EB0"/>
    <w:rsid w:val="00F36EED"/>
    <w:rsid w:val="00F370BB"/>
    <w:rsid w:val="00F370CE"/>
    <w:rsid w:val="00F370F5"/>
    <w:rsid w:val="00F3719F"/>
    <w:rsid w:val="00F37675"/>
    <w:rsid w:val="00F3775E"/>
    <w:rsid w:val="00F378E2"/>
    <w:rsid w:val="00F378EB"/>
    <w:rsid w:val="00F37A17"/>
    <w:rsid w:val="00F37AE5"/>
    <w:rsid w:val="00F37B1C"/>
    <w:rsid w:val="00F37CD6"/>
    <w:rsid w:val="00F37F66"/>
    <w:rsid w:val="00F40040"/>
    <w:rsid w:val="00F4023D"/>
    <w:rsid w:val="00F4028C"/>
    <w:rsid w:val="00F40350"/>
    <w:rsid w:val="00F40564"/>
    <w:rsid w:val="00F4081D"/>
    <w:rsid w:val="00F40C00"/>
    <w:rsid w:val="00F40D0D"/>
    <w:rsid w:val="00F40DDC"/>
    <w:rsid w:val="00F4155D"/>
    <w:rsid w:val="00F4177F"/>
    <w:rsid w:val="00F417AA"/>
    <w:rsid w:val="00F41B02"/>
    <w:rsid w:val="00F41B6D"/>
    <w:rsid w:val="00F41C43"/>
    <w:rsid w:val="00F42201"/>
    <w:rsid w:val="00F424E3"/>
    <w:rsid w:val="00F425A1"/>
    <w:rsid w:val="00F426C8"/>
    <w:rsid w:val="00F4298B"/>
    <w:rsid w:val="00F42A05"/>
    <w:rsid w:val="00F42E83"/>
    <w:rsid w:val="00F42EDD"/>
    <w:rsid w:val="00F42EF6"/>
    <w:rsid w:val="00F42F98"/>
    <w:rsid w:val="00F432D4"/>
    <w:rsid w:val="00F43457"/>
    <w:rsid w:val="00F4360B"/>
    <w:rsid w:val="00F43953"/>
    <w:rsid w:val="00F43AE2"/>
    <w:rsid w:val="00F43EB3"/>
    <w:rsid w:val="00F43F84"/>
    <w:rsid w:val="00F44001"/>
    <w:rsid w:val="00F4431D"/>
    <w:rsid w:val="00F4432A"/>
    <w:rsid w:val="00F44427"/>
    <w:rsid w:val="00F44457"/>
    <w:rsid w:val="00F445E6"/>
    <w:rsid w:val="00F4474C"/>
    <w:rsid w:val="00F447CD"/>
    <w:rsid w:val="00F44A7C"/>
    <w:rsid w:val="00F44CC8"/>
    <w:rsid w:val="00F44D76"/>
    <w:rsid w:val="00F44F07"/>
    <w:rsid w:val="00F44F19"/>
    <w:rsid w:val="00F45023"/>
    <w:rsid w:val="00F4517D"/>
    <w:rsid w:val="00F45238"/>
    <w:rsid w:val="00F45260"/>
    <w:rsid w:val="00F45322"/>
    <w:rsid w:val="00F4545A"/>
    <w:rsid w:val="00F4563C"/>
    <w:rsid w:val="00F456B1"/>
    <w:rsid w:val="00F45A47"/>
    <w:rsid w:val="00F45B1B"/>
    <w:rsid w:val="00F45FC5"/>
    <w:rsid w:val="00F46072"/>
    <w:rsid w:val="00F4656C"/>
    <w:rsid w:val="00F46630"/>
    <w:rsid w:val="00F46728"/>
    <w:rsid w:val="00F46C99"/>
    <w:rsid w:val="00F46E19"/>
    <w:rsid w:val="00F471C7"/>
    <w:rsid w:val="00F47274"/>
    <w:rsid w:val="00F472A7"/>
    <w:rsid w:val="00F473DF"/>
    <w:rsid w:val="00F47401"/>
    <w:rsid w:val="00F47493"/>
    <w:rsid w:val="00F475CD"/>
    <w:rsid w:val="00F47629"/>
    <w:rsid w:val="00F476DC"/>
    <w:rsid w:val="00F47EAF"/>
    <w:rsid w:val="00F501C8"/>
    <w:rsid w:val="00F501D6"/>
    <w:rsid w:val="00F503EC"/>
    <w:rsid w:val="00F50590"/>
    <w:rsid w:val="00F50608"/>
    <w:rsid w:val="00F507F7"/>
    <w:rsid w:val="00F5085E"/>
    <w:rsid w:val="00F50987"/>
    <w:rsid w:val="00F50B68"/>
    <w:rsid w:val="00F50BA8"/>
    <w:rsid w:val="00F50EDA"/>
    <w:rsid w:val="00F5100E"/>
    <w:rsid w:val="00F5118B"/>
    <w:rsid w:val="00F51203"/>
    <w:rsid w:val="00F51315"/>
    <w:rsid w:val="00F51332"/>
    <w:rsid w:val="00F51571"/>
    <w:rsid w:val="00F515A9"/>
    <w:rsid w:val="00F51A35"/>
    <w:rsid w:val="00F51A9C"/>
    <w:rsid w:val="00F51B67"/>
    <w:rsid w:val="00F51E4D"/>
    <w:rsid w:val="00F51E6B"/>
    <w:rsid w:val="00F51F66"/>
    <w:rsid w:val="00F51FA4"/>
    <w:rsid w:val="00F523FC"/>
    <w:rsid w:val="00F52449"/>
    <w:rsid w:val="00F52874"/>
    <w:rsid w:val="00F5296D"/>
    <w:rsid w:val="00F52974"/>
    <w:rsid w:val="00F52B8D"/>
    <w:rsid w:val="00F52D78"/>
    <w:rsid w:val="00F53305"/>
    <w:rsid w:val="00F5394C"/>
    <w:rsid w:val="00F53E5F"/>
    <w:rsid w:val="00F53E96"/>
    <w:rsid w:val="00F53EE1"/>
    <w:rsid w:val="00F53F23"/>
    <w:rsid w:val="00F541B3"/>
    <w:rsid w:val="00F541DA"/>
    <w:rsid w:val="00F54492"/>
    <w:rsid w:val="00F5494F"/>
    <w:rsid w:val="00F54C99"/>
    <w:rsid w:val="00F54D91"/>
    <w:rsid w:val="00F54E2E"/>
    <w:rsid w:val="00F54FA3"/>
    <w:rsid w:val="00F55CAE"/>
    <w:rsid w:val="00F564DA"/>
    <w:rsid w:val="00F5651A"/>
    <w:rsid w:val="00F56854"/>
    <w:rsid w:val="00F56858"/>
    <w:rsid w:val="00F56CED"/>
    <w:rsid w:val="00F5706C"/>
    <w:rsid w:val="00F57185"/>
    <w:rsid w:val="00F5722B"/>
    <w:rsid w:val="00F5726A"/>
    <w:rsid w:val="00F57633"/>
    <w:rsid w:val="00F5768D"/>
    <w:rsid w:val="00F6033C"/>
    <w:rsid w:val="00F60374"/>
    <w:rsid w:val="00F60436"/>
    <w:rsid w:val="00F605B2"/>
    <w:rsid w:val="00F60BEF"/>
    <w:rsid w:val="00F60C53"/>
    <w:rsid w:val="00F61266"/>
    <w:rsid w:val="00F613E5"/>
    <w:rsid w:val="00F61656"/>
    <w:rsid w:val="00F61834"/>
    <w:rsid w:val="00F6197F"/>
    <w:rsid w:val="00F61B2E"/>
    <w:rsid w:val="00F61DBF"/>
    <w:rsid w:val="00F6232C"/>
    <w:rsid w:val="00F62609"/>
    <w:rsid w:val="00F626D7"/>
    <w:rsid w:val="00F6292C"/>
    <w:rsid w:val="00F62B19"/>
    <w:rsid w:val="00F62C7D"/>
    <w:rsid w:val="00F62D40"/>
    <w:rsid w:val="00F62EEB"/>
    <w:rsid w:val="00F62F03"/>
    <w:rsid w:val="00F632F8"/>
    <w:rsid w:val="00F63822"/>
    <w:rsid w:val="00F63AD9"/>
    <w:rsid w:val="00F63AE3"/>
    <w:rsid w:val="00F63CC7"/>
    <w:rsid w:val="00F63D34"/>
    <w:rsid w:val="00F63DC6"/>
    <w:rsid w:val="00F63E28"/>
    <w:rsid w:val="00F63E43"/>
    <w:rsid w:val="00F63EF4"/>
    <w:rsid w:val="00F640B1"/>
    <w:rsid w:val="00F640DC"/>
    <w:rsid w:val="00F64576"/>
    <w:rsid w:val="00F645D9"/>
    <w:rsid w:val="00F647FC"/>
    <w:rsid w:val="00F6482D"/>
    <w:rsid w:val="00F64C87"/>
    <w:rsid w:val="00F64CC7"/>
    <w:rsid w:val="00F64D32"/>
    <w:rsid w:val="00F64F10"/>
    <w:rsid w:val="00F650B4"/>
    <w:rsid w:val="00F6519F"/>
    <w:rsid w:val="00F6560A"/>
    <w:rsid w:val="00F65636"/>
    <w:rsid w:val="00F658B0"/>
    <w:rsid w:val="00F6598B"/>
    <w:rsid w:val="00F65D8D"/>
    <w:rsid w:val="00F65E01"/>
    <w:rsid w:val="00F6601F"/>
    <w:rsid w:val="00F6606A"/>
    <w:rsid w:val="00F660C4"/>
    <w:rsid w:val="00F665EE"/>
    <w:rsid w:val="00F66984"/>
    <w:rsid w:val="00F66D37"/>
    <w:rsid w:val="00F66FFB"/>
    <w:rsid w:val="00F67077"/>
    <w:rsid w:val="00F67113"/>
    <w:rsid w:val="00F6717E"/>
    <w:rsid w:val="00F67298"/>
    <w:rsid w:val="00F675B4"/>
    <w:rsid w:val="00F67854"/>
    <w:rsid w:val="00F67A7D"/>
    <w:rsid w:val="00F67CA7"/>
    <w:rsid w:val="00F67CC5"/>
    <w:rsid w:val="00F67EFC"/>
    <w:rsid w:val="00F70021"/>
    <w:rsid w:val="00F70205"/>
    <w:rsid w:val="00F705BC"/>
    <w:rsid w:val="00F708C0"/>
    <w:rsid w:val="00F70BD8"/>
    <w:rsid w:val="00F70EA6"/>
    <w:rsid w:val="00F716CC"/>
    <w:rsid w:val="00F71A20"/>
    <w:rsid w:val="00F71BCA"/>
    <w:rsid w:val="00F71CA3"/>
    <w:rsid w:val="00F71E13"/>
    <w:rsid w:val="00F72188"/>
    <w:rsid w:val="00F72323"/>
    <w:rsid w:val="00F7258B"/>
    <w:rsid w:val="00F72753"/>
    <w:rsid w:val="00F7297B"/>
    <w:rsid w:val="00F72B0A"/>
    <w:rsid w:val="00F7302E"/>
    <w:rsid w:val="00F7312C"/>
    <w:rsid w:val="00F7315D"/>
    <w:rsid w:val="00F73497"/>
    <w:rsid w:val="00F7351B"/>
    <w:rsid w:val="00F7381A"/>
    <w:rsid w:val="00F73858"/>
    <w:rsid w:val="00F74747"/>
    <w:rsid w:val="00F749E7"/>
    <w:rsid w:val="00F74DD7"/>
    <w:rsid w:val="00F750B2"/>
    <w:rsid w:val="00F7524A"/>
    <w:rsid w:val="00F7539C"/>
    <w:rsid w:val="00F759D9"/>
    <w:rsid w:val="00F75AD9"/>
    <w:rsid w:val="00F75BE4"/>
    <w:rsid w:val="00F75CE4"/>
    <w:rsid w:val="00F75D7B"/>
    <w:rsid w:val="00F75F12"/>
    <w:rsid w:val="00F7601C"/>
    <w:rsid w:val="00F760CF"/>
    <w:rsid w:val="00F7613F"/>
    <w:rsid w:val="00F76446"/>
    <w:rsid w:val="00F77437"/>
    <w:rsid w:val="00F77617"/>
    <w:rsid w:val="00F7767D"/>
    <w:rsid w:val="00F77A25"/>
    <w:rsid w:val="00F77B2E"/>
    <w:rsid w:val="00F80225"/>
    <w:rsid w:val="00F80281"/>
    <w:rsid w:val="00F80344"/>
    <w:rsid w:val="00F804A3"/>
    <w:rsid w:val="00F805FE"/>
    <w:rsid w:val="00F80BCD"/>
    <w:rsid w:val="00F80D3E"/>
    <w:rsid w:val="00F81415"/>
    <w:rsid w:val="00F817CF"/>
    <w:rsid w:val="00F81A0F"/>
    <w:rsid w:val="00F81C0E"/>
    <w:rsid w:val="00F81CDA"/>
    <w:rsid w:val="00F8215E"/>
    <w:rsid w:val="00F8225F"/>
    <w:rsid w:val="00F828A1"/>
    <w:rsid w:val="00F8295C"/>
    <w:rsid w:val="00F829FC"/>
    <w:rsid w:val="00F82ABA"/>
    <w:rsid w:val="00F82B94"/>
    <w:rsid w:val="00F82EC7"/>
    <w:rsid w:val="00F83112"/>
    <w:rsid w:val="00F83143"/>
    <w:rsid w:val="00F83239"/>
    <w:rsid w:val="00F832AF"/>
    <w:rsid w:val="00F83363"/>
    <w:rsid w:val="00F835A1"/>
    <w:rsid w:val="00F8371F"/>
    <w:rsid w:val="00F83790"/>
    <w:rsid w:val="00F83A1D"/>
    <w:rsid w:val="00F83A8A"/>
    <w:rsid w:val="00F83AAD"/>
    <w:rsid w:val="00F83AC1"/>
    <w:rsid w:val="00F83B2F"/>
    <w:rsid w:val="00F83BC1"/>
    <w:rsid w:val="00F83F9F"/>
    <w:rsid w:val="00F83FB9"/>
    <w:rsid w:val="00F840A6"/>
    <w:rsid w:val="00F842E8"/>
    <w:rsid w:val="00F84340"/>
    <w:rsid w:val="00F84565"/>
    <w:rsid w:val="00F845BF"/>
    <w:rsid w:val="00F84629"/>
    <w:rsid w:val="00F84722"/>
    <w:rsid w:val="00F848EE"/>
    <w:rsid w:val="00F84F72"/>
    <w:rsid w:val="00F852E9"/>
    <w:rsid w:val="00F853D4"/>
    <w:rsid w:val="00F85417"/>
    <w:rsid w:val="00F8574E"/>
    <w:rsid w:val="00F85857"/>
    <w:rsid w:val="00F85AED"/>
    <w:rsid w:val="00F85B08"/>
    <w:rsid w:val="00F85C43"/>
    <w:rsid w:val="00F85F09"/>
    <w:rsid w:val="00F85FC6"/>
    <w:rsid w:val="00F8617C"/>
    <w:rsid w:val="00F8636E"/>
    <w:rsid w:val="00F86415"/>
    <w:rsid w:val="00F86B06"/>
    <w:rsid w:val="00F86B39"/>
    <w:rsid w:val="00F86EF6"/>
    <w:rsid w:val="00F87096"/>
    <w:rsid w:val="00F87323"/>
    <w:rsid w:val="00F87787"/>
    <w:rsid w:val="00F87CBF"/>
    <w:rsid w:val="00F87ED1"/>
    <w:rsid w:val="00F87EF3"/>
    <w:rsid w:val="00F87F86"/>
    <w:rsid w:val="00F87FA9"/>
    <w:rsid w:val="00F9007C"/>
    <w:rsid w:val="00F902A5"/>
    <w:rsid w:val="00F90355"/>
    <w:rsid w:val="00F90D15"/>
    <w:rsid w:val="00F90FA6"/>
    <w:rsid w:val="00F90FB7"/>
    <w:rsid w:val="00F913C1"/>
    <w:rsid w:val="00F913F5"/>
    <w:rsid w:val="00F914B1"/>
    <w:rsid w:val="00F91630"/>
    <w:rsid w:val="00F9164E"/>
    <w:rsid w:val="00F91773"/>
    <w:rsid w:val="00F917AB"/>
    <w:rsid w:val="00F91828"/>
    <w:rsid w:val="00F91915"/>
    <w:rsid w:val="00F91A05"/>
    <w:rsid w:val="00F91C1B"/>
    <w:rsid w:val="00F91C84"/>
    <w:rsid w:val="00F92185"/>
    <w:rsid w:val="00F924A9"/>
    <w:rsid w:val="00F92556"/>
    <w:rsid w:val="00F9277E"/>
    <w:rsid w:val="00F92883"/>
    <w:rsid w:val="00F928EB"/>
    <w:rsid w:val="00F92913"/>
    <w:rsid w:val="00F929BF"/>
    <w:rsid w:val="00F92B95"/>
    <w:rsid w:val="00F92C31"/>
    <w:rsid w:val="00F92D28"/>
    <w:rsid w:val="00F93125"/>
    <w:rsid w:val="00F933FE"/>
    <w:rsid w:val="00F934A0"/>
    <w:rsid w:val="00F936AE"/>
    <w:rsid w:val="00F93ABE"/>
    <w:rsid w:val="00F93BC6"/>
    <w:rsid w:val="00F93CF8"/>
    <w:rsid w:val="00F94018"/>
    <w:rsid w:val="00F9403F"/>
    <w:rsid w:val="00F940CF"/>
    <w:rsid w:val="00F940E9"/>
    <w:rsid w:val="00F9414E"/>
    <w:rsid w:val="00F9438F"/>
    <w:rsid w:val="00F94390"/>
    <w:rsid w:val="00F94548"/>
    <w:rsid w:val="00F9456F"/>
    <w:rsid w:val="00F946B1"/>
    <w:rsid w:val="00F9484F"/>
    <w:rsid w:val="00F94C3A"/>
    <w:rsid w:val="00F94CBF"/>
    <w:rsid w:val="00F95153"/>
    <w:rsid w:val="00F95214"/>
    <w:rsid w:val="00F9528A"/>
    <w:rsid w:val="00F95426"/>
    <w:rsid w:val="00F95709"/>
    <w:rsid w:val="00F95AA8"/>
    <w:rsid w:val="00F95D54"/>
    <w:rsid w:val="00F95ED0"/>
    <w:rsid w:val="00F96077"/>
    <w:rsid w:val="00F962E0"/>
    <w:rsid w:val="00F9655C"/>
    <w:rsid w:val="00F96643"/>
    <w:rsid w:val="00F96C28"/>
    <w:rsid w:val="00F970D3"/>
    <w:rsid w:val="00F970EB"/>
    <w:rsid w:val="00F9712A"/>
    <w:rsid w:val="00F971F5"/>
    <w:rsid w:val="00F97295"/>
    <w:rsid w:val="00F97767"/>
    <w:rsid w:val="00F97808"/>
    <w:rsid w:val="00F978E2"/>
    <w:rsid w:val="00F97B60"/>
    <w:rsid w:val="00F97CB3"/>
    <w:rsid w:val="00FA02C1"/>
    <w:rsid w:val="00FA04AB"/>
    <w:rsid w:val="00FA0512"/>
    <w:rsid w:val="00FA08A3"/>
    <w:rsid w:val="00FA08CE"/>
    <w:rsid w:val="00FA0956"/>
    <w:rsid w:val="00FA0D22"/>
    <w:rsid w:val="00FA0D61"/>
    <w:rsid w:val="00FA0D96"/>
    <w:rsid w:val="00FA0FA2"/>
    <w:rsid w:val="00FA173D"/>
    <w:rsid w:val="00FA1D5C"/>
    <w:rsid w:val="00FA215C"/>
    <w:rsid w:val="00FA227B"/>
    <w:rsid w:val="00FA23D3"/>
    <w:rsid w:val="00FA2AB4"/>
    <w:rsid w:val="00FA2F14"/>
    <w:rsid w:val="00FA304E"/>
    <w:rsid w:val="00FA317E"/>
    <w:rsid w:val="00FA318B"/>
    <w:rsid w:val="00FA33C4"/>
    <w:rsid w:val="00FA385F"/>
    <w:rsid w:val="00FA38EB"/>
    <w:rsid w:val="00FA3ADC"/>
    <w:rsid w:val="00FA3B3A"/>
    <w:rsid w:val="00FA3BEC"/>
    <w:rsid w:val="00FA4B67"/>
    <w:rsid w:val="00FA4DC1"/>
    <w:rsid w:val="00FA537B"/>
    <w:rsid w:val="00FA57B1"/>
    <w:rsid w:val="00FA59D7"/>
    <w:rsid w:val="00FA59E5"/>
    <w:rsid w:val="00FA5C5B"/>
    <w:rsid w:val="00FA5E4F"/>
    <w:rsid w:val="00FA5FF7"/>
    <w:rsid w:val="00FA601B"/>
    <w:rsid w:val="00FA60C2"/>
    <w:rsid w:val="00FA61E4"/>
    <w:rsid w:val="00FA61ED"/>
    <w:rsid w:val="00FA6893"/>
    <w:rsid w:val="00FA69A8"/>
    <w:rsid w:val="00FA7004"/>
    <w:rsid w:val="00FA76B0"/>
    <w:rsid w:val="00FA770F"/>
    <w:rsid w:val="00FA7917"/>
    <w:rsid w:val="00FA7AD0"/>
    <w:rsid w:val="00FA7B74"/>
    <w:rsid w:val="00FA7BEB"/>
    <w:rsid w:val="00FA7F93"/>
    <w:rsid w:val="00FB0046"/>
    <w:rsid w:val="00FB03DC"/>
    <w:rsid w:val="00FB040F"/>
    <w:rsid w:val="00FB05CB"/>
    <w:rsid w:val="00FB1264"/>
    <w:rsid w:val="00FB1857"/>
    <w:rsid w:val="00FB1C0A"/>
    <w:rsid w:val="00FB1D43"/>
    <w:rsid w:val="00FB1EBE"/>
    <w:rsid w:val="00FB2218"/>
    <w:rsid w:val="00FB23DC"/>
    <w:rsid w:val="00FB2594"/>
    <w:rsid w:val="00FB288A"/>
    <w:rsid w:val="00FB2DD3"/>
    <w:rsid w:val="00FB2FA6"/>
    <w:rsid w:val="00FB3288"/>
    <w:rsid w:val="00FB32A6"/>
    <w:rsid w:val="00FB32F8"/>
    <w:rsid w:val="00FB35EF"/>
    <w:rsid w:val="00FB375D"/>
    <w:rsid w:val="00FB37E8"/>
    <w:rsid w:val="00FB3846"/>
    <w:rsid w:val="00FB3C06"/>
    <w:rsid w:val="00FB3CC7"/>
    <w:rsid w:val="00FB3F01"/>
    <w:rsid w:val="00FB406F"/>
    <w:rsid w:val="00FB4283"/>
    <w:rsid w:val="00FB4374"/>
    <w:rsid w:val="00FB4481"/>
    <w:rsid w:val="00FB45C5"/>
    <w:rsid w:val="00FB471E"/>
    <w:rsid w:val="00FB4854"/>
    <w:rsid w:val="00FB492C"/>
    <w:rsid w:val="00FB4A0F"/>
    <w:rsid w:val="00FB4AC9"/>
    <w:rsid w:val="00FB4C61"/>
    <w:rsid w:val="00FB4CC2"/>
    <w:rsid w:val="00FB5006"/>
    <w:rsid w:val="00FB50EB"/>
    <w:rsid w:val="00FB5491"/>
    <w:rsid w:val="00FB579B"/>
    <w:rsid w:val="00FB59A9"/>
    <w:rsid w:val="00FB5B45"/>
    <w:rsid w:val="00FB5D35"/>
    <w:rsid w:val="00FB61C2"/>
    <w:rsid w:val="00FB643B"/>
    <w:rsid w:val="00FB65A2"/>
    <w:rsid w:val="00FB6679"/>
    <w:rsid w:val="00FB66BE"/>
    <w:rsid w:val="00FB6892"/>
    <w:rsid w:val="00FB69FE"/>
    <w:rsid w:val="00FB6A5B"/>
    <w:rsid w:val="00FB6C0E"/>
    <w:rsid w:val="00FB6C64"/>
    <w:rsid w:val="00FB7280"/>
    <w:rsid w:val="00FB74EE"/>
    <w:rsid w:val="00FB79BC"/>
    <w:rsid w:val="00FB7B12"/>
    <w:rsid w:val="00FB7C73"/>
    <w:rsid w:val="00FB7D01"/>
    <w:rsid w:val="00FC0097"/>
    <w:rsid w:val="00FC00CC"/>
    <w:rsid w:val="00FC0114"/>
    <w:rsid w:val="00FC04EC"/>
    <w:rsid w:val="00FC0B58"/>
    <w:rsid w:val="00FC0E6E"/>
    <w:rsid w:val="00FC0F8B"/>
    <w:rsid w:val="00FC12A1"/>
    <w:rsid w:val="00FC1543"/>
    <w:rsid w:val="00FC1562"/>
    <w:rsid w:val="00FC2001"/>
    <w:rsid w:val="00FC212B"/>
    <w:rsid w:val="00FC218B"/>
    <w:rsid w:val="00FC228D"/>
    <w:rsid w:val="00FC2321"/>
    <w:rsid w:val="00FC2584"/>
    <w:rsid w:val="00FC26D4"/>
    <w:rsid w:val="00FC2AC2"/>
    <w:rsid w:val="00FC2CDD"/>
    <w:rsid w:val="00FC2DED"/>
    <w:rsid w:val="00FC2E97"/>
    <w:rsid w:val="00FC2F55"/>
    <w:rsid w:val="00FC3491"/>
    <w:rsid w:val="00FC3678"/>
    <w:rsid w:val="00FC3693"/>
    <w:rsid w:val="00FC39EF"/>
    <w:rsid w:val="00FC3D52"/>
    <w:rsid w:val="00FC3D78"/>
    <w:rsid w:val="00FC3DBB"/>
    <w:rsid w:val="00FC3DF7"/>
    <w:rsid w:val="00FC3E1B"/>
    <w:rsid w:val="00FC492F"/>
    <w:rsid w:val="00FC4949"/>
    <w:rsid w:val="00FC4C4B"/>
    <w:rsid w:val="00FC4CCC"/>
    <w:rsid w:val="00FC4E32"/>
    <w:rsid w:val="00FC51FC"/>
    <w:rsid w:val="00FC5382"/>
    <w:rsid w:val="00FC54E9"/>
    <w:rsid w:val="00FC5697"/>
    <w:rsid w:val="00FC574C"/>
    <w:rsid w:val="00FC57F6"/>
    <w:rsid w:val="00FC5889"/>
    <w:rsid w:val="00FC58BC"/>
    <w:rsid w:val="00FC596E"/>
    <w:rsid w:val="00FC5A8C"/>
    <w:rsid w:val="00FC5DA1"/>
    <w:rsid w:val="00FC5E3D"/>
    <w:rsid w:val="00FC604D"/>
    <w:rsid w:val="00FC60C4"/>
    <w:rsid w:val="00FC61C7"/>
    <w:rsid w:val="00FC62B1"/>
    <w:rsid w:val="00FC6413"/>
    <w:rsid w:val="00FC6424"/>
    <w:rsid w:val="00FC64C6"/>
    <w:rsid w:val="00FC67E6"/>
    <w:rsid w:val="00FC6CC7"/>
    <w:rsid w:val="00FC7231"/>
    <w:rsid w:val="00FC769D"/>
    <w:rsid w:val="00FC76FD"/>
    <w:rsid w:val="00FC76FF"/>
    <w:rsid w:val="00FC77F5"/>
    <w:rsid w:val="00FC78C0"/>
    <w:rsid w:val="00FC7E9E"/>
    <w:rsid w:val="00FC7FC1"/>
    <w:rsid w:val="00FD0470"/>
    <w:rsid w:val="00FD0472"/>
    <w:rsid w:val="00FD0560"/>
    <w:rsid w:val="00FD06CC"/>
    <w:rsid w:val="00FD06E4"/>
    <w:rsid w:val="00FD070C"/>
    <w:rsid w:val="00FD0A27"/>
    <w:rsid w:val="00FD0E29"/>
    <w:rsid w:val="00FD124D"/>
    <w:rsid w:val="00FD1412"/>
    <w:rsid w:val="00FD156E"/>
    <w:rsid w:val="00FD15A1"/>
    <w:rsid w:val="00FD16A6"/>
    <w:rsid w:val="00FD1A87"/>
    <w:rsid w:val="00FD1C59"/>
    <w:rsid w:val="00FD1C9D"/>
    <w:rsid w:val="00FD1CB2"/>
    <w:rsid w:val="00FD1D90"/>
    <w:rsid w:val="00FD1EA2"/>
    <w:rsid w:val="00FD2284"/>
    <w:rsid w:val="00FD2365"/>
    <w:rsid w:val="00FD23BB"/>
    <w:rsid w:val="00FD24BD"/>
    <w:rsid w:val="00FD2663"/>
    <w:rsid w:val="00FD26E3"/>
    <w:rsid w:val="00FD2708"/>
    <w:rsid w:val="00FD2724"/>
    <w:rsid w:val="00FD272F"/>
    <w:rsid w:val="00FD27DE"/>
    <w:rsid w:val="00FD290C"/>
    <w:rsid w:val="00FD2CFD"/>
    <w:rsid w:val="00FD2D69"/>
    <w:rsid w:val="00FD2D97"/>
    <w:rsid w:val="00FD3191"/>
    <w:rsid w:val="00FD35CE"/>
    <w:rsid w:val="00FD38A5"/>
    <w:rsid w:val="00FD3A02"/>
    <w:rsid w:val="00FD3D78"/>
    <w:rsid w:val="00FD3E78"/>
    <w:rsid w:val="00FD46A0"/>
    <w:rsid w:val="00FD4986"/>
    <w:rsid w:val="00FD4A1F"/>
    <w:rsid w:val="00FD5653"/>
    <w:rsid w:val="00FD5673"/>
    <w:rsid w:val="00FD5933"/>
    <w:rsid w:val="00FD5A50"/>
    <w:rsid w:val="00FD5D3F"/>
    <w:rsid w:val="00FD62D9"/>
    <w:rsid w:val="00FD6455"/>
    <w:rsid w:val="00FD66C5"/>
    <w:rsid w:val="00FD6EB8"/>
    <w:rsid w:val="00FD6F30"/>
    <w:rsid w:val="00FD74DE"/>
    <w:rsid w:val="00FD7724"/>
    <w:rsid w:val="00FD78FA"/>
    <w:rsid w:val="00FD7A30"/>
    <w:rsid w:val="00FD7C32"/>
    <w:rsid w:val="00FD7CBB"/>
    <w:rsid w:val="00FE0004"/>
    <w:rsid w:val="00FE00B4"/>
    <w:rsid w:val="00FE039F"/>
    <w:rsid w:val="00FE03B6"/>
    <w:rsid w:val="00FE0578"/>
    <w:rsid w:val="00FE0676"/>
    <w:rsid w:val="00FE06D0"/>
    <w:rsid w:val="00FE0742"/>
    <w:rsid w:val="00FE0756"/>
    <w:rsid w:val="00FE0984"/>
    <w:rsid w:val="00FE0CEF"/>
    <w:rsid w:val="00FE0DA3"/>
    <w:rsid w:val="00FE0F04"/>
    <w:rsid w:val="00FE10BF"/>
    <w:rsid w:val="00FE11A4"/>
    <w:rsid w:val="00FE1361"/>
    <w:rsid w:val="00FE1424"/>
    <w:rsid w:val="00FE155A"/>
    <w:rsid w:val="00FE177A"/>
    <w:rsid w:val="00FE19D4"/>
    <w:rsid w:val="00FE1FCE"/>
    <w:rsid w:val="00FE1FD4"/>
    <w:rsid w:val="00FE1FED"/>
    <w:rsid w:val="00FE215C"/>
    <w:rsid w:val="00FE2431"/>
    <w:rsid w:val="00FE28A8"/>
    <w:rsid w:val="00FE2C7A"/>
    <w:rsid w:val="00FE3055"/>
    <w:rsid w:val="00FE35BD"/>
    <w:rsid w:val="00FE36D9"/>
    <w:rsid w:val="00FE3737"/>
    <w:rsid w:val="00FE3749"/>
    <w:rsid w:val="00FE3A40"/>
    <w:rsid w:val="00FE3C0F"/>
    <w:rsid w:val="00FE3D38"/>
    <w:rsid w:val="00FE3DC0"/>
    <w:rsid w:val="00FE41DB"/>
    <w:rsid w:val="00FE424C"/>
    <w:rsid w:val="00FE42AC"/>
    <w:rsid w:val="00FE43CF"/>
    <w:rsid w:val="00FE467A"/>
    <w:rsid w:val="00FE497D"/>
    <w:rsid w:val="00FE51C6"/>
    <w:rsid w:val="00FE52D9"/>
    <w:rsid w:val="00FE545D"/>
    <w:rsid w:val="00FE561D"/>
    <w:rsid w:val="00FE57FD"/>
    <w:rsid w:val="00FE593E"/>
    <w:rsid w:val="00FE5967"/>
    <w:rsid w:val="00FE5B1E"/>
    <w:rsid w:val="00FE5B78"/>
    <w:rsid w:val="00FE5D8A"/>
    <w:rsid w:val="00FE6029"/>
    <w:rsid w:val="00FE6053"/>
    <w:rsid w:val="00FE6096"/>
    <w:rsid w:val="00FE65F7"/>
    <w:rsid w:val="00FE6B54"/>
    <w:rsid w:val="00FE6C39"/>
    <w:rsid w:val="00FE6E81"/>
    <w:rsid w:val="00FE752A"/>
    <w:rsid w:val="00FE7565"/>
    <w:rsid w:val="00FE789C"/>
    <w:rsid w:val="00FE7999"/>
    <w:rsid w:val="00FE7AA8"/>
    <w:rsid w:val="00FF0283"/>
    <w:rsid w:val="00FF039E"/>
    <w:rsid w:val="00FF0545"/>
    <w:rsid w:val="00FF0779"/>
    <w:rsid w:val="00FF0851"/>
    <w:rsid w:val="00FF0995"/>
    <w:rsid w:val="00FF0A12"/>
    <w:rsid w:val="00FF0C7D"/>
    <w:rsid w:val="00FF0D51"/>
    <w:rsid w:val="00FF0F62"/>
    <w:rsid w:val="00FF110D"/>
    <w:rsid w:val="00FF1264"/>
    <w:rsid w:val="00FF1412"/>
    <w:rsid w:val="00FF143E"/>
    <w:rsid w:val="00FF1450"/>
    <w:rsid w:val="00FF1460"/>
    <w:rsid w:val="00FF1474"/>
    <w:rsid w:val="00FF1A81"/>
    <w:rsid w:val="00FF277D"/>
    <w:rsid w:val="00FF2905"/>
    <w:rsid w:val="00FF2A4E"/>
    <w:rsid w:val="00FF2DBE"/>
    <w:rsid w:val="00FF2FDA"/>
    <w:rsid w:val="00FF3097"/>
    <w:rsid w:val="00FF30A7"/>
    <w:rsid w:val="00FF313C"/>
    <w:rsid w:val="00FF333E"/>
    <w:rsid w:val="00FF361D"/>
    <w:rsid w:val="00FF3925"/>
    <w:rsid w:val="00FF3D6D"/>
    <w:rsid w:val="00FF3F4F"/>
    <w:rsid w:val="00FF413C"/>
    <w:rsid w:val="00FF4237"/>
    <w:rsid w:val="00FF4332"/>
    <w:rsid w:val="00FF43AE"/>
    <w:rsid w:val="00FF447A"/>
    <w:rsid w:val="00FF47EE"/>
    <w:rsid w:val="00FF50B3"/>
    <w:rsid w:val="00FF50DC"/>
    <w:rsid w:val="00FF50F5"/>
    <w:rsid w:val="00FF524B"/>
    <w:rsid w:val="00FF569B"/>
    <w:rsid w:val="00FF5822"/>
    <w:rsid w:val="00FF58A9"/>
    <w:rsid w:val="00FF5C06"/>
    <w:rsid w:val="00FF5CD2"/>
    <w:rsid w:val="00FF5D29"/>
    <w:rsid w:val="00FF5F7F"/>
    <w:rsid w:val="00FF60E2"/>
    <w:rsid w:val="00FF612B"/>
    <w:rsid w:val="00FF67F0"/>
    <w:rsid w:val="00FF67F5"/>
    <w:rsid w:val="00FF6917"/>
    <w:rsid w:val="00FF6B70"/>
    <w:rsid w:val="00FF6C27"/>
    <w:rsid w:val="00FF6E1E"/>
    <w:rsid w:val="00FF6EA5"/>
    <w:rsid w:val="00FF73EB"/>
    <w:rsid w:val="00FF752D"/>
    <w:rsid w:val="00FF7577"/>
    <w:rsid w:val="00FF766D"/>
    <w:rsid w:val="00FF7677"/>
    <w:rsid w:val="00FF7961"/>
    <w:rsid w:val="00FF79BE"/>
    <w:rsid w:val="00FF79FC"/>
    <w:rsid w:val="00FF7A95"/>
    <w:rsid w:val="00FF7AE3"/>
    <w:rsid w:val="00FF7B38"/>
    <w:rsid w:val="00FF7E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17DCF"/>
    <w:rPr>
      <w:sz w:val="24"/>
      <w:szCs w:val="24"/>
      <w:lang w:val="es-CR"/>
    </w:rPr>
  </w:style>
  <w:style w:type="paragraph" w:styleId="Ttulo1">
    <w:name w:val="heading 1"/>
    <w:basedOn w:val="Normal"/>
    <w:next w:val="Normal"/>
    <w:link w:val="Ttulo1Car"/>
    <w:uiPriority w:val="99"/>
    <w:qFormat/>
    <w:rsid w:val="00A17DCF"/>
    <w:pPr>
      <w:keepNext/>
      <w:jc w:val="right"/>
      <w:outlineLvl w:val="0"/>
    </w:pPr>
    <w:rPr>
      <w:rFonts w:ascii="Arial" w:hAnsi="Arial"/>
      <w:b/>
      <w:sz w:val="16"/>
      <w:szCs w:val="20"/>
      <w:lang w:val="es-ES"/>
    </w:rPr>
  </w:style>
  <w:style w:type="paragraph" w:styleId="Ttulo2">
    <w:name w:val="heading 2"/>
    <w:basedOn w:val="Normal"/>
    <w:next w:val="Normal"/>
    <w:link w:val="Ttulo2Car"/>
    <w:uiPriority w:val="99"/>
    <w:qFormat/>
    <w:rsid w:val="00A17DCF"/>
    <w:pPr>
      <w:keepNext/>
      <w:spacing w:before="240" w:after="60"/>
      <w:outlineLvl w:val="1"/>
    </w:pPr>
    <w:rPr>
      <w:rFonts w:ascii="Arial" w:hAnsi="Arial"/>
      <w:b/>
      <w:bCs/>
      <w:i/>
      <w:iCs/>
      <w:sz w:val="28"/>
      <w:szCs w:val="28"/>
      <w:lang w:val="es-ES"/>
    </w:rPr>
  </w:style>
  <w:style w:type="paragraph" w:styleId="Ttulo3">
    <w:name w:val="heading 3"/>
    <w:basedOn w:val="Normal"/>
    <w:next w:val="Normal"/>
    <w:link w:val="Ttulo3Car"/>
    <w:uiPriority w:val="99"/>
    <w:qFormat/>
    <w:rsid w:val="00A17DCF"/>
    <w:pPr>
      <w:keepNext/>
      <w:jc w:val="both"/>
      <w:outlineLvl w:val="2"/>
    </w:pPr>
    <w:rPr>
      <w:rFonts w:ascii="Arial" w:hAnsi="Arial"/>
      <w:b/>
      <w:smallCaps/>
      <w:shadow/>
      <w:color w:val="CC99FF"/>
      <w:lang w:val="es-ES"/>
    </w:rPr>
  </w:style>
  <w:style w:type="paragraph" w:styleId="Ttulo4">
    <w:name w:val="heading 4"/>
    <w:basedOn w:val="Normal"/>
    <w:next w:val="Normal"/>
    <w:link w:val="Ttulo4Car"/>
    <w:uiPriority w:val="99"/>
    <w:qFormat/>
    <w:rsid w:val="00A17DCF"/>
    <w:pPr>
      <w:keepNext/>
      <w:jc w:val="both"/>
      <w:outlineLvl w:val="3"/>
    </w:pPr>
    <w:rPr>
      <w:rFonts w:ascii="Arial" w:hAnsi="Arial"/>
      <w:b/>
      <w:bCs/>
      <w:iCs/>
      <w:color w:val="FF0000"/>
      <w:lang w:val="es-ES"/>
    </w:rPr>
  </w:style>
  <w:style w:type="paragraph" w:styleId="Ttulo5">
    <w:name w:val="heading 5"/>
    <w:basedOn w:val="Normal"/>
    <w:next w:val="Normal"/>
    <w:link w:val="Ttulo5Car"/>
    <w:uiPriority w:val="99"/>
    <w:qFormat/>
    <w:rsid w:val="00A17DCF"/>
    <w:pPr>
      <w:keepNext/>
      <w:jc w:val="both"/>
      <w:outlineLvl w:val="4"/>
    </w:pPr>
    <w:rPr>
      <w:rFonts w:ascii="Arial" w:hAnsi="Arial"/>
      <w:b/>
      <w:iCs/>
      <w:smallCaps/>
      <w:shadow/>
      <w:color w:val="339966"/>
      <w:lang w:val="es-ES"/>
    </w:rPr>
  </w:style>
  <w:style w:type="paragraph" w:styleId="Ttulo6">
    <w:name w:val="heading 6"/>
    <w:basedOn w:val="Normal"/>
    <w:next w:val="Normal"/>
    <w:link w:val="Ttulo6Car"/>
    <w:uiPriority w:val="99"/>
    <w:qFormat/>
    <w:rsid w:val="00A17DCF"/>
    <w:pPr>
      <w:keepNext/>
      <w:jc w:val="both"/>
      <w:outlineLvl w:val="5"/>
    </w:pPr>
    <w:rPr>
      <w:rFonts w:ascii="Arial" w:hAnsi="Arial"/>
      <w:b/>
      <w:iCs/>
      <w:smallCaps/>
      <w:shadow/>
      <w:color w:val="339966"/>
      <w:sz w:val="32"/>
      <w:lang w:val="es-ES"/>
    </w:rPr>
  </w:style>
  <w:style w:type="paragraph" w:styleId="Ttulo7">
    <w:name w:val="heading 7"/>
    <w:basedOn w:val="Normal"/>
    <w:next w:val="Normal"/>
    <w:link w:val="Ttulo7Car"/>
    <w:uiPriority w:val="99"/>
    <w:qFormat/>
    <w:rsid w:val="00A17DCF"/>
    <w:pPr>
      <w:spacing w:before="240" w:after="60"/>
      <w:outlineLvl w:val="6"/>
    </w:pPr>
    <w:rPr>
      <w:lang w:val="es-ES"/>
    </w:rPr>
  </w:style>
  <w:style w:type="paragraph" w:styleId="Ttulo8">
    <w:name w:val="heading 8"/>
    <w:basedOn w:val="Normal"/>
    <w:next w:val="Normal"/>
    <w:link w:val="Ttulo8Car"/>
    <w:uiPriority w:val="99"/>
    <w:qFormat/>
    <w:rsid w:val="002E50B8"/>
    <w:pPr>
      <w:spacing w:before="240" w:after="60"/>
      <w:outlineLvl w:val="7"/>
    </w:pPr>
    <w:rPr>
      <w:i/>
      <w:iCs/>
      <w:lang w:val="es-ES"/>
    </w:rPr>
  </w:style>
  <w:style w:type="paragraph" w:styleId="Ttulo9">
    <w:name w:val="heading 9"/>
    <w:basedOn w:val="Normal"/>
    <w:next w:val="Normal"/>
    <w:link w:val="Ttulo9Car"/>
    <w:uiPriority w:val="99"/>
    <w:qFormat/>
    <w:rsid w:val="00DB03C7"/>
    <w:pPr>
      <w:spacing w:before="240" w:after="60"/>
      <w:outlineLvl w:val="8"/>
    </w:pPr>
    <w:rPr>
      <w:rFonts w:ascii="Arial" w:hAnsi="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F85B08"/>
    <w:rPr>
      <w:rFonts w:ascii="Arial" w:hAnsi="Arial" w:cs="Times New Roman"/>
      <w:b/>
      <w:sz w:val="16"/>
      <w:lang w:val="es-ES" w:eastAsia="es-ES"/>
    </w:rPr>
  </w:style>
  <w:style w:type="character" w:customStyle="1" w:styleId="Ttulo2Car">
    <w:name w:val="Título 2 Car"/>
    <w:basedOn w:val="Fuentedeprrafopredeter"/>
    <w:link w:val="Ttulo2"/>
    <w:uiPriority w:val="99"/>
    <w:locked/>
    <w:rsid w:val="00B264BC"/>
    <w:rPr>
      <w:rFonts w:ascii="Arial" w:hAnsi="Arial" w:cs="Times New Roman"/>
      <w:b/>
      <w:i/>
      <w:sz w:val="28"/>
      <w:lang w:eastAsia="es-ES"/>
    </w:rPr>
  </w:style>
  <w:style w:type="character" w:customStyle="1" w:styleId="Ttulo3Car">
    <w:name w:val="Título 3 Car"/>
    <w:basedOn w:val="Fuentedeprrafopredeter"/>
    <w:link w:val="Ttulo3"/>
    <w:uiPriority w:val="99"/>
    <w:locked/>
    <w:rsid w:val="00B264BC"/>
    <w:rPr>
      <w:rFonts w:ascii="Arial" w:hAnsi="Arial" w:cs="Times New Roman"/>
      <w:b/>
      <w:smallCaps/>
      <w:shadow/>
      <w:color w:val="CC99FF"/>
      <w:sz w:val="24"/>
      <w:lang w:eastAsia="es-ES"/>
    </w:rPr>
  </w:style>
  <w:style w:type="character" w:customStyle="1" w:styleId="Ttulo4Car">
    <w:name w:val="Título 4 Car"/>
    <w:basedOn w:val="Fuentedeprrafopredeter"/>
    <w:link w:val="Ttulo4"/>
    <w:uiPriority w:val="99"/>
    <w:locked/>
    <w:rsid w:val="00B264BC"/>
    <w:rPr>
      <w:rFonts w:ascii="Arial" w:hAnsi="Arial" w:cs="Times New Roman"/>
      <w:b/>
      <w:color w:val="FF0000"/>
      <w:sz w:val="24"/>
      <w:lang w:eastAsia="es-ES"/>
    </w:rPr>
  </w:style>
  <w:style w:type="character" w:customStyle="1" w:styleId="Ttulo5Car">
    <w:name w:val="Título 5 Car"/>
    <w:basedOn w:val="Fuentedeprrafopredeter"/>
    <w:link w:val="Ttulo5"/>
    <w:uiPriority w:val="99"/>
    <w:locked/>
    <w:rsid w:val="00B264BC"/>
    <w:rPr>
      <w:rFonts w:ascii="Arial" w:hAnsi="Arial" w:cs="Times New Roman"/>
      <w:b/>
      <w:smallCaps/>
      <w:shadow/>
      <w:color w:val="339966"/>
      <w:sz w:val="24"/>
      <w:lang w:eastAsia="es-ES"/>
    </w:rPr>
  </w:style>
  <w:style w:type="character" w:customStyle="1" w:styleId="Ttulo6Car">
    <w:name w:val="Título 6 Car"/>
    <w:basedOn w:val="Fuentedeprrafopredeter"/>
    <w:link w:val="Ttulo6"/>
    <w:uiPriority w:val="99"/>
    <w:locked/>
    <w:rsid w:val="00B264BC"/>
    <w:rPr>
      <w:rFonts w:ascii="Arial" w:hAnsi="Arial" w:cs="Times New Roman"/>
      <w:b/>
      <w:smallCaps/>
      <w:shadow/>
      <w:color w:val="339966"/>
      <w:sz w:val="24"/>
      <w:lang w:eastAsia="es-ES"/>
    </w:rPr>
  </w:style>
  <w:style w:type="character" w:customStyle="1" w:styleId="Ttulo7Car">
    <w:name w:val="Título 7 Car"/>
    <w:basedOn w:val="Fuentedeprrafopredeter"/>
    <w:link w:val="Ttulo7"/>
    <w:uiPriority w:val="99"/>
    <w:locked/>
    <w:rsid w:val="00620CAF"/>
    <w:rPr>
      <w:rFonts w:cs="Times New Roman"/>
      <w:sz w:val="24"/>
      <w:lang w:val="es-ES" w:eastAsia="es-ES"/>
    </w:rPr>
  </w:style>
  <w:style w:type="character" w:customStyle="1" w:styleId="Ttulo8Car">
    <w:name w:val="Título 8 Car"/>
    <w:basedOn w:val="Fuentedeprrafopredeter"/>
    <w:link w:val="Ttulo8"/>
    <w:uiPriority w:val="99"/>
    <w:locked/>
    <w:rsid w:val="00B264BC"/>
    <w:rPr>
      <w:rFonts w:cs="Times New Roman"/>
      <w:i/>
      <w:sz w:val="24"/>
      <w:lang w:eastAsia="es-ES"/>
    </w:rPr>
  </w:style>
  <w:style w:type="character" w:customStyle="1" w:styleId="Ttulo9Car">
    <w:name w:val="Título 9 Car"/>
    <w:basedOn w:val="Fuentedeprrafopredeter"/>
    <w:link w:val="Ttulo9"/>
    <w:uiPriority w:val="99"/>
    <w:locked/>
    <w:rsid w:val="00B264BC"/>
    <w:rPr>
      <w:rFonts w:ascii="Arial" w:hAnsi="Arial" w:cs="Times New Roman"/>
      <w:sz w:val="22"/>
      <w:lang w:eastAsia="es-ES"/>
    </w:rPr>
  </w:style>
  <w:style w:type="paragraph" w:customStyle="1" w:styleId="Fuentedeprrafopredet">
    <w:name w:val="Fuente de párrafo predet"/>
    <w:uiPriority w:val="99"/>
    <w:rsid w:val="00A17DCF"/>
    <w:pPr>
      <w:widowControl w:val="0"/>
    </w:pPr>
    <w:rPr>
      <w:rFonts w:ascii="CG Times (W1)" w:hAnsi="CG Times (W1)"/>
      <w:sz w:val="20"/>
      <w:szCs w:val="20"/>
    </w:rPr>
  </w:style>
  <w:style w:type="paragraph" w:styleId="Textoindependiente3">
    <w:name w:val="Body Text 3"/>
    <w:basedOn w:val="Normal"/>
    <w:link w:val="Textoindependiente3Car"/>
    <w:uiPriority w:val="99"/>
    <w:rsid w:val="00A17DCF"/>
    <w:pPr>
      <w:jc w:val="both"/>
    </w:pPr>
    <w:rPr>
      <w:rFonts w:ascii="Arial" w:hAnsi="Arial"/>
      <w:i/>
      <w:iCs/>
      <w:u w:val="single"/>
      <w:lang w:val="es-ES"/>
    </w:rPr>
  </w:style>
  <w:style w:type="character" w:customStyle="1" w:styleId="Textoindependiente3Car">
    <w:name w:val="Texto independiente 3 Car"/>
    <w:basedOn w:val="Fuentedeprrafopredeter"/>
    <w:link w:val="Textoindependiente3"/>
    <w:uiPriority w:val="99"/>
    <w:locked/>
    <w:rsid w:val="00F85B08"/>
    <w:rPr>
      <w:rFonts w:ascii="Arial" w:hAnsi="Arial" w:cs="Times New Roman"/>
      <w:i/>
      <w:sz w:val="24"/>
      <w:u w:val="single"/>
      <w:lang w:val="es-ES" w:eastAsia="es-ES"/>
    </w:rPr>
  </w:style>
  <w:style w:type="paragraph" w:styleId="Textoindependiente">
    <w:name w:val="Body Text"/>
    <w:basedOn w:val="Normal"/>
    <w:link w:val="TextoindependienteCar"/>
    <w:uiPriority w:val="99"/>
    <w:rsid w:val="00A17DCF"/>
    <w:pPr>
      <w:jc w:val="both"/>
    </w:pPr>
    <w:rPr>
      <w:rFonts w:ascii="Arial" w:hAnsi="Arial"/>
      <w:b/>
      <w:bCs/>
      <w:lang w:val="es-ES"/>
    </w:rPr>
  </w:style>
  <w:style w:type="character" w:customStyle="1" w:styleId="TextoindependienteCar">
    <w:name w:val="Texto independiente Car"/>
    <w:basedOn w:val="Fuentedeprrafopredeter"/>
    <w:link w:val="Textoindependiente"/>
    <w:uiPriority w:val="99"/>
    <w:locked/>
    <w:rsid w:val="00B264BC"/>
    <w:rPr>
      <w:rFonts w:ascii="Arial" w:hAnsi="Arial" w:cs="Times New Roman"/>
      <w:b/>
      <w:sz w:val="24"/>
      <w:lang w:val="es-ES" w:eastAsia="es-ES"/>
    </w:rPr>
  </w:style>
  <w:style w:type="paragraph" w:customStyle="1" w:styleId="Nmerodepgina1">
    <w:name w:val="Número de página1"/>
    <w:basedOn w:val="Fuentedeprrafopredet"/>
    <w:next w:val="Fuentedeprrafopredet"/>
    <w:uiPriority w:val="99"/>
    <w:rsid w:val="00A17DCF"/>
  </w:style>
  <w:style w:type="paragraph" w:styleId="Ttulo">
    <w:name w:val="Title"/>
    <w:basedOn w:val="Normal"/>
    <w:link w:val="TtuloCar"/>
    <w:uiPriority w:val="99"/>
    <w:qFormat/>
    <w:rsid w:val="00A17DCF"/>
    <w:pPr>
      <w:jc w:val="center"/>
    </w:pPr>
    <w:rPr>
      <w:rFonts w:ascii="Arial" w:hAnsi="Arial"/>
      <w:b/>
      <w:sz w:val="22"/>
      <w:szCs w:val="20"/>
      <w:lang w:val="es-ES"/>
    </w:rPr>
  </w:style>
  <w:style w:type="character" w:customStyle="1" w:styleId="TtuloCar">
    <w:name w:val="Título Car"/>
    <w:basedOn w:val="Fuentedeprrafopredeter"/>
    <w:link w:val="Ttulo"/>
    <w:uiPriority w:val="99"/>
    <w:locked/>
    <w:rsid w:val="00B264BC"/>
    <w:rPr>
      <w:rFonts w:ascii="Arial" w:hAnsi="Arial" w:cs="Times New Roman"/>
      <w:b/>
      <w:sz w:val="22"/>
      <w:lang w:val="es-ES" w:eastAsia="es-ES"/>
    </w:rPr>
  </w:style>
  <w:style w:type="paragraph" w:styleId="Sangradetextonormal">
    <w:name w:val="Body Text Indent"/>
    <w:basedOn w:val="Normal"/>
    <w:link w:val="SangradetextonormalCar"/>
    <w:uiPriority w:val="99"/>
    <w:rsid w:val="00A17DCF"/>
    <w:pPr>
      <w:ind w:left="480"/>
    </w:pPr>
    <w:rPr>
      <w:rFonts w:ascii="Arial" w:hAnsi="Arial" w:cs="Arial"/>
      <w:iCs/>
      <w:lang w:val="es-ES"/>
    </w:rPr>
  </w:style>
  <w:style w:type="character" w:customStyle="1" w:styleId="SangradetextonormalCar">
    <w:name w:val="Sangría de texto normal Car"/>
    <w:basedOn w:val="Fuentedeprrafopredeter"/>
    <w:link w:val="Sangradetextonormal"/>
    <w:uiPriority w:val="99"/>
    <w:locked/>
    <w:rsid w:val="00F25479"/>
    <w:rPr>
      <w:rFonts w:ascii="Arial" w:hAnsi="Arial" w:cs="Arial"/>
      <w:iCs/>
      <w:sz w:val="24"/>
      <w:szCs w:val="24"/>
      <w:lang w:val="es-ES" w:eastAsia="es-ES"/>
    </w:rPr>
  </w:style>
  <w:style w:type="paragraph" w:styleId="Textodebloque">
    <w:name w:val="Block Text"/>
    <w:basedOn w:val="Normal"/>
    <w:uiPriority w:val="99"/>
    <w:rsid w:val="00A17DCF"/>
    <w:pPr>
      <w:ind w:left="1440" w:right="-136" w:hanging="1440"/>
      <w:jc w:val="both"/>
    </w:pPr>
    <w:rPr>
      <w:rFonts w:ascii="Arial" w:hAnsi="Arial" w:cs="Arial"/>
      <w:b/>
      <w:sz w:val="22"/>
      <w:szCs w:val="22"/>
    </w:rPr>
  </w:style>
  <w:style w:type="paragraph" w:styleId="Textoindependiente2">
    <w:name w:val="Body Text 2"/>
    <w:basedOn w:val="Normal"/>
    <w:link w:val="Textoindependiente2Car"/>
    <w:uiPriority w:val="99"/>
    <w:rsid w:val="00A17DCF"/>
    <w:pPr>
      <w:jc w:val="both"/>
    </w:pPr>
    <w:rPr>
      <w:rFonts w:ascii="Arial" w:hAnsi="Arial" w:cs="Arial"/>
      <w:iCs/>
    </w:rPr>
  </w:style>
  <w:style w:type="character" w:customStyle="1" w:styleId="Textoindependiente2Car">
    <w:name w:val="Texto independiente 2 Car"/>
    <w:basedOn w:val="Fuentedeprrafopredeter"/>
    <w:link w:val="Textoindependiente2"/>
    <w:uiPriority w:val="99"/>
    <w:semiHidden/>
    <w:locked/>
    <w:rsid w:val="006B5C11"/>
    <w:rPr>
      <w:rFonts w:cs="Times New Roman"/>
      <w:sz w:val="24"/>
      <w:szCs w:val="24"/>
      <w:lang w:val="es-CR"/>
    </w:rPr>
  </w:style>
  <w:style w:type="paragraph" w:styleId="Textosinformato">
    <w:name w:val="Plain Text"/>
    <w:basedOn w:val="Normal"/>
    <w:link w:val="TextosinformatoCar"/>
    <w:uiPriority w:val="99"/>
    <w:rsid w:val="00A17DCF"/>
    <w:rPr>
      <w:rFonts w:ascii="Courier New" w:hAnsi="Courier New"/>
      <w:sz w:val="20"/>
      <w:szCs w:val="20"/>
      <w:lang w:val="es-ES_tradnl"/>
    </w:rPr>
  </w:style>
  <w:style w:type="character" w:customStyle="1" w:styleId="TextosinformatoCar">
    <w:name w:val="Texto sin formato Car"/>
    <w:basedOn w:val="Fuentedeprrafopredeter"/>
    <w:link w:val="Textosinformato"/>
    <w:uiPriority w:val="99"/>
    <w:locked/>
    <w:rsid w:val="00B264BC"/>
    <w:rPr>
      <w:rFonts w:ascii="Courier New" w:hAnsi="Courier New" w:cs="Times New Roman"/>
      <w:lang w:val="es-ES_tradnl" w:eastAsia="es-ES"/>
    </w:rPr>
  </w:style>
  <w:style w:type="paragraph" w:styleId="Piedepgina">
    <w:name w:val="footer"/>
    <w:basedOn w:val="Normal"/>
    <w:link w:val="PiedepginaCar"/>
    <w:uiPriority w:val="99"/>
    <w:rsid w:val="00A17DCF"/>
    <w:pPr>
      <w:tabs>
        <w:tab w:val="center" w:pos="4252"/>
        <w:tab w:val="right" w:pos="8504"/>
      </w:tabs>
    </w:pPr>
    <w:rPr>
      <w:lang w:val="es-ES_tradnl"/>
    </w:rPr>
  </w:style>
  <w:style w:type="character" w:customStyle="1" w:styleId="PiedepginaCar">
    <w:name w:val="Pie de página Car"/>
    <w:basedOn w:val="Fuentedeprrafopredeter"/>
    <w:link w:val="Piedepgina"/>
    <w:uiPriority w:val="99"/>
    <w:locked/>
    <w:rsid w:val="00B264BC"/>
    <w:rPr>
      <w:rFonts w:cs="Times New Roman"/>
      <w:sz w:val="24"/>
      <w:lang w:val="es-ES_tradnl" w:eastAsia="es-ES"/>
    </w:rPr>
  </w:style>
  <w:style w:type="paragraph" w:styleId="Sangra2detindependiente">
    <w:name w:val="Body Text Indent 2"/>
    <w:basedOn w:val="Normal"/>
    <w:link w:val="Sangra2detindependienteCar"/>
    <w:uiPriority w:val="99"/>
    <w:rsid w:val="00A17DCF"/>
    <w:pPr>
      <w:ind w:left="360"/>
      <w:jc w:val="both"/>
    </w:pPr>
    <w:rPr>
      <w:rFonts w:ascii="Arial" w:hAnsi="Arial" w:cs="Arial"/>
      <w:i/>
      <w:sz w:val="20"/>
      <w:szCs w:val="20"/>
    </w:rPr>
  </w:style>
  <w:style w:type="character" w:customStyle="1" w:styleId="Sangra2detindependienteCar">
    <w:name w:val="Sangría 2 de t. independiente Car"/>
    <w:basedOn w:val="Fuentedeprrafopredeter"/>
    <w:link w:val="Sangra2detindependiente"/>
    <w:uiPriority w:val="99"/>
    <w:semiHidden/>
    <w:locked/>
    <w:rsid w:val="006B5C11"/>
    <w:rPr>
      <w:rFonts w:cs="Times New Roman"/>
      <w:sz w:val="24"/>
      <w:szCs w:val="24"/>
      <w:lang w:val="es-CR"/>
    </w:rPr>
  </w:style>
  <w:style w:type="paragraph" w:styleId="Sangra3detindependiente">
    <w:name w:val="Body Text Indent 3"/>
    <w:basedOn w:val="Normal"/>
    <w:link w:val="Sangra3detindependienteCar"/>
    <w:uiPriority w:val="99"/>
    <w:rsid w:val="00A17DCF"/>
    <w:pPr>
      <w:ind w:left="1560" w:hanging="600"/>
      <w:jc w:val="both"/>
    </w:pPr>
    <w:rPr>
      <w:rFonts w:ascii="Arial" w:hAnsi="Arial" w:cs="Arial"/>
      <w:i/>
      <w:sz w:val="20"/>
      <w:szCs w:val="20"/>
    </w:rPr>
  </w:style>
  <w:style w:type="character" w:customStyle="1" w:styleId="Sangra3detindependienteCar">
    <w:name w:val="Sangría 3 de t. independiente Car"/>
    <w:basedOn w:val="Fuentedeprrafopredeter"/>
    <w:link w:val="Sangra3detindependiente"/>
    <w:uiPriority w:val="99"/>
    <w:semiHidden/>
    <w:locked/>
    <w:rsid w:val="006B5C11"/>
    <w:rPr>
      <w:rFonts w:cs="Times New Roman"/>
      <w:sz w:val="16"/>
      <w:szCs w:val="16"/>
      <w:lang w:val="es-CR"/>
    </w:rPr>
  </w:style>
  <w:style w:type="paragraph" w:styleId="Encabezado">
    <w:name w:val="header"/>
    <w:basedOn w:val="Normal"/>
    <w:link w:val="EncabezadoCar"/>
    <w:uiPriority w:val="99"/>
    <w:rsid w:val="00A17DCF"/>
    <w:pPr>
      <w:tabs>
        <w:tab w:val="center" w:pos="4419"/>
        <w:tab w:val="right" w:pos="8838"/>
      </w:tabs>
    </w:pPr>
    <w:rPr>
      <w:lang w:val="es-ES"/>
    </w:rPr>
  </w:style>
  <w:style w:type="character" w:customStyle="1" w:styleId="EncabezadoCar">
    <w:name w:val="Encabezado Car"/>
    <w:basedOn w:val="Fuentedeprrafopredeter"/>
    <w:link w:val="Encabezado"/>
    <w:uiPriority w:val="99"/>
    <w:locked/>
    <w:rsid w:val="00B264BC"/>
    <w:rPr>
      <w:rFonts w:cs="Times New Roman"/>
      <w:sz w:val="24"/>
      <w:lang w:eastAsia="es-ES"/>
    </w:rPr>
  </w:style>
  <w:style w:type="character" w:styleId="Nmerodepgina">
    <w:name w:val="page number"/>
    <w:basedOn w:val="Fuentedeprrafopredeter"/>
    <w:uiPriority w:val="99"/>
    <w:rsid w:val="00A17DCF"/>
    <w:rPr>
      <w:rFonts w:cs="Times New Roman"/>
    </w:rPr>
  </w:style>
  <w:style w:type="paragraph" w:customStyle="1" w:styleId="Autocorreccin">
    <w:name w:val="Autocorrección"/>
    <w:uiPriority w:val="99"/>
    <w:rsid w:val="00F44427"/>
    <w:rPr>
      <w:sz w:val="24"/>
      <w:szCs w:val="24"/>
    </w:rPr>
  </w:style>
  <w:style w:type="paragraph" w:customStyle="1" w:styleId="Punto">
    <w:name w:val="Punto"/>
    <w:basedOn w:val="Textoindependiente"/>
    <w:next w:val="Normal"/>
    <w:uiPriority w:val="99"/>
    <w:rsid w:val="00185653"/>
    <w:pPr>
      <w:numPr>
        <w:numId w:val="10"/>
      </w:numPr>
      <w:tabs>
        <w:tab w:val="left" w:pos="1092"/>
      </w:tabs>
    </w:pPr>
    <w:rPr>
      <w:b w:val="0"/>
      <w:iCs/>
      <w:color w:val="000000"/>
    </w:rPr>
  </w:style>
  <w:style w:type="table" w:styleId="Tablaconcuadrcula">
    <w:name w:val="Table Grid"/>
    <w:basedOn w:val="Tablanormal"/>
    <w:uiPriority w:val="99"/>
    <w:rsid w:val="00F432D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autoRedefine/>
    <w:uiPriority w:val="99"/>
    <w:rsid w:val="008A6083"/>
    <w:pPr>
      <w:numPr>
        <w:numId w:val="11"/>
      </w:numPr>
      <w:tabs>
        <w:tab w:val="left" w:pos="-70"/>
      </w:tabs>
      <w:jc w:val="both"/>
    </w:pPr>
    <w:rPr>
      <w:rFonts w:ascii="Arial" w:hAnsi="Arial" w:cs="Arial"/>
      <w:bCs/>
      <w:sz w:val="22"/>
      <w:szCs w:val="22"/>
      <w:lang w:val="es-ES_tradnl"/>
    </w:rPr>
  </w:style>
  <w:style w:type="character" w:styleId="Refdenotaalpie">
    <w:name w:val="footnote reference"/>
    <w:basedOn w:val="Fuentedeprrafopredeter"/>
    <w:uiPriority w:val="99"/>
    <w:semiHidden/>
    <w:rsid w:val="00516CF6"/>
    <w:rPr>
      <w:rFonts w:cs="Times New Roman"/>
      <w:vertAlign w:val="superscript"/>
    </w:rPr>
  </w:style>
  <w:style w:type="paragraph" w:styleId="Textonotapie">
    <w:name w:val="footnote text"/>
    <w:basedOn w:val="Normal"/>
    <w:link w:val="TextonotapieCar"/>
    <w:uiPriority w:val="99"/>
    <w:semiHidden/>
    <w:rsid w:val="00516CF6"/>
    <w:rPr>
      <w:sz w:val="20"/>
      <w:szCs w:val="20"/>
      <w:lang w:val="es-ES"/>
    </w:rPr>
  </w:style>
  <w:style w:type="character" w:customStyle="1" w:styleId="TextonotapieCar">
    <w:name w:val="Texto nota pie Car"/>
    <w:basedOn w:val="Fuentedeprrafopredeter"/>
    <w:link w:val="Textonotapie"/>
    <w:uiPriority w:val="99"/>
    <w:semiHidden/>
    <w:locked/>
    <w:rsid w:val="006B5C11"/>
    <w:rPr>
      <w:rFonts w:cs="Times New Roman"/>
      <w:sz w:val="20"/>
      <w:szCs w:val="20"/>
      <w:lang w:val="es-CR"/>
    </w:rPr>
  </w:style>
  <w:style w:type="paragraph" w:customStyle="1" w:styleId="Estilo2">
    <w:name w:val="Estilo2"/>
    <w:basedOn w:val="Ttulo1"/>
    <w:next w:val="Normal"/>
    <w:autoRedefine/>
    <w:uiPriority w:val="99"/>
    <w:rsid w:val="00516CF6"/>
    <w:pPr>
      <w:numPr>
        <w:ilvl w:val="2"/>
        <w:numId w:val="12"/>
      </w:numPr>
      <w:tabs>
        <w:tab w:val="clear" w:pos="3049"/>
        <w:tab w:val="num" w:pos="360"/>
      </w:tabs>
      <w:spacing w:before="240" w:after="60"/>
      <w:ind w:left="0" w:firstLine="0"/>
      <w:jc w:val="center"/>
    </w:pPr>
    <w:rPr>
      <w:rFonts w:cs="Arial"/>
      <w:bCs/>
      <w:kern w:val="32"/>
      <w:sz w:val="24"/>
      <w:szCs w:val="24"/>
    </w:rPr>
  </w:style>
  <w:style w:type="paragraph" w:styleId="Listaconvietas3">
    <w:name w:val="List Bullet 3"/>
    <w:basedOn w:val="Normal"/>
    <w:uiPriority w:val="99"/>
    <w:rsid w:val="0088061C"/>
    <w:pPr>
      <w:tabs>
        <w:tab w:val="num" w:pos="926"/>
      </w:tabs>
      <w:ind w:left="926" w:hanging="360"/>
    </w:pPr>
    <w:rPr>
      <w:lang w:val="es-ES"/>
    </w:rPr>
  </w:style>
  <w:style w:type="table" w:styleId="Tablaprofesional">
    <w:name w:val="Table Professional"/>
    <w:basedOn w:val="Tablanormal"/>
    <w:uiPriority w:val="99"/>
    <w:rsid w:val="00214476"/>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Textodeglobo">
    <w:name w:val="Balloon Text"/>
    <w:basedOn w:val="Normal"/>
    <w:link w:val="TextodegloboCar"/>
    <w:uiPriority w:val="99"/>
    <w:rsid w:val="002B79D7"/>
    <w:rPr>
      <w:rFonts w:ascii="Tahoma" w:hAnsi="Tahoma"/>
      <w:sz w:val="16"/>
      <w:szCs w:val="16"/>
      <w:lang w:val="es-ES"/>
    </w:rPr>
  </w:style>
  <w:style w:type="character" w:customStyle="1" w:styleId="TextodegloboCar">
    <w:name w:val="Texto de globo Car"/>
    <w:basedOn w:val="Fuentedeprrafopredeter"/>
    <w:link w:val="Textodeglobo"/>
    <w:uiPriority w:val="99"/>
    <w:locked/>
    <w:rsid w:val="00B264BC"/>
    <w:rPr>
      <w:rFonts w:ascii="Tahoma" w:hAnsi="Tahoma" w:cs="Times New Roman"/>
      <w:sz w:val="16"/>
      <w:lang w:eastAsia="es-ES"/>
    </w:rPr>
  </w:style>
  <w:style w:type="character" w:styleId="Textoennegrita">
    <w:name w:val="Strong"/>
    <w:aliases w:val="Figuras"/>
    <w:basedOn w:val="Fuentedeprrafopredeter"/>
    <w:uiPriority w:val="99"/>
    <w:qFormat/>
    <w:rsid w:val="00B20796"/>
    <w:rPr>
      <w:rFonts w:cs="Times New Roman"/>
      <w:b/>
    </w:rPr>
  </w:style>
  <w:style w:type="paragraph" w:styleId="NormalWeb">
    <w:name w:val="Normal (Web)"/>
    <w:basedOn w:val="Normal"/>
    <w:uiPriority w:val="99"/>
    <w:rsid w:val="00E30C12"/>
    <w:pPr>
      <w:spacing w:before="100" w:beforeAutospacing="1" w:after="100" w:afterAutospacing="1"/>
    </w:pPr>
    <w:rPr>
      <w:lang w:val="es-ES"/>
    </w:rPr>
  </w:style>
  <w:style w:type="paragraph" w:customStyle="1" w:styleId="Prrafodelista1">
    <w:name w:val="Párrafo de lista1"/>
    <w:aliases w:val="texto con viñeta"/>
    <w:basedOn w:val="Normal"/>
    <w:uiPriority w:val="99"/>
    <w:rsid w:val="00D24B11"/>
    <w:pPr>
      <w:spacing w:after="200" w:line="276" w:lineRule="auto"/>
      <w:ind w:left="720"/>
      <w:contextualSpacing/>
      <w:jc w:val="both"/>
    </w:pPr>
    <w:rPr>
      <w:rFonts w:ascii="Calibri" w:hAnsi="Calibri"/>
      <w:sz w:val="20"/>
      <w:szCs w:val="20"/>
      <w:lang w:val="en-US" w:eastAsia="en-US"/>
    </w:rPr>
  </w:style>
  <w:style w:type="paragraph" w:styleId="Mapadeldocumento">
    <w:name w:val="Document Map"/>
    <w:basedOn w:val="Normal"/>
    <w:link w:val="MapadeldocumentoCar"/>
    <w:uiPriority w:val="99"/>
    <w:semiHidden/>
    <w:rsid w:val="008226C7"/>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uiPriority w:val="99"/>
    <w:semiHidden/>
    <w:locked/>
    <w:rsid w:val="006B5C11"/>
    <w:rPr>
      <w:rFonts w:cs="Times New Roman"/>
      <w:sz w:val="2"/>
      <w:lang w:val="es-CR"/>
    </w:rPr>
  </w:style>
  <w:style w:type="character" w:styleId="Refdecomentario">
    <w:name w:val="annotation reference"/>
    <w:basedOn w:val="Fuentedeprrafopredeter"/>
    <w:uiPriority w:val="99"/>
    <w:rsid w:val="00387D50"/>
    <w:rPr>
      <w:rFonts w:cs="Times New Roman"/>
      <w:sz w:val="16"/>
    </w:rPr>
  </w:style>
  <w:style w:type="paragraph" w:styleId="Textocomentario">
    <w:name w:val="annotation text"/>
    <w:basedOn w:val="Normal"/>
    <w:link w:val="TextocomentarioCar"/>
    <w:uiPriority w:val="99"/>
    <w:rsid w:val="00387D50"/>
    <w:rPr>
      <w:sz w:val="20"/>
      <w:szCs w:val="20"/>
      <w:lang w:val="es-ES"/>
    </w:rPr>
  </w:style>
  <w:style w:type="character" w:customStyle="1" w:styleId="TextocomentarioCar">
    <w:name w:val="Texto comentario Car"/>
    <w:basedOn w:val="Fuentedeprrafopredeter"/>
    <w:link w:val="Textocomentario"/>
    <w:uiPriority w:val="99"/>
    <w:locked/>
    <w:rsid w:val="00F263FE"/>
    <w:rPr>
      <w:rFonts w:cs="Times New Roman"/>
      <w:lang w:val="es-ES" w:eastAsia="es-ES"/>
    </w:rPr>
  </w:style>
  <w:style w:type="paragraph" w:customStyle="1" w:styleId="Textoindependiente21">
    <w:name w:val="Texto independiente 21"/>
    <w:basedOn w:val="Normal"/>
    <w:uiPriority w:val="99"/>
    <w:rsid w:val="00C32816"/>
    <w:pPr>
      <w:ind w:left="708"/>
      <w:jc w:val="both"/>
    </w:pPr>
    <w:rPr>
      <w:szCs w:val="20"/>
      <w:lang w:val="es-ES"/>
    </w:rPr>
  </w:style>
  <w:style w:type="paragraph" w:customStyle="1" w:styleId="Noparagraphstyle">
    <w:name w:val="[No paragraph style]"/>
    <w:uiPriority w:val="99"/>
    <w:rsid w:val="00C32816"/>
    <w:pPr>
      <w:spacing w:line="285" w:lineRule="auto"/>
    </w:pPr>
    <w:rPr>
      <w:color w:val="000000"/>
      <w:kern w:val="28"/>
      <w:sz w:val="24"/>
      <w:szCs w:val="24"/>
    </w:rPr>
  </w:style>
  <w:style w:type="paragraph" w:styleId="Epgrafe">
    <w:name w:val="caption"/>
    <w:basedOn w:val="Normal"/>
    <w:next w:val="Normal"/>
    <w:uiPriority w:val="99"/>
    <w:qFormat/>
    <w:rsid w:val="00F45B1B"/>
    <w:rPr>
      <w:rFonts w:ascii="Arial" w:hAnsi="Arial" w:cs="Arial"/>
      <w:sz w:val="20"/>
      <w:szCs w:val="20"/>
      <w:lang w:val="es-ES"/>
    </w:rPr>
  </w:style>
  <w:style w:type="paragraph" w:customStyle="1" w:styleId="Tex">
    <w:name w:val="Tex"/>
    <w:basedOn w:val="Piedepgina"/>
    <w:uiPriority w:val="99"/>
    <w:rsid w:val="00F45B1B"/>
    <w:pPr>
      <w:spacing w:before="120" w:after="120"/>
      <w:ind w:left="360"/>
      <w:jc w:val="both"/>
    </w:pPr>
    <w:rPr>
      <w:rFonts w:ascii="Arial" w:hAnsi="Arial" w:cs="Arial"/>
      <w:sz w:val="22"/>
      <w:szCs w:val="22"/>
    </w:rPr>
  </w:style>
  <w:style w:type="table" w:styleId="Tablacontema">
    <w:name w:val="Table Theme"/>
    <w:basedOn w:val="Tablanormal"/>
    <w:uiPriority w:val="99"/>
    <w:rsid w:val="00F45B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orreo44">
    <w:name w:val="estilocorreo44"/>
    <w:uiPriority w:val="99"/>
    <w:semiHidden/>
    <w:rsid w:val="003D3102"/>
    <w:rPr>
      <w:rFonts w:ascii="Arial" w:hAnsi="Arial"/>
      <w:color w:val="000000"/>
    </w:rPr>
  </w:style>
  <w:style w:type="paragraph" w:styleId="Subttulo">
    <w:name w:val="Subtitle"/>
    <w:basedOn w:val="Normal"/>
    <w:link w:val="SubttuloCar"/>
    <w:uiPriority w:val="99"/>
    <w:qFormat/>
    <w:rsid w:val="00F9712A"/>
    <w:rPr>
      <w:rFonts w:ascii="Tahoma" w:hAnsi="Tahoma"/>
      <w:b/>
      <w:bCs/>
      <w:sz w:val="28"/>
      <w:szCs w:val="28"/>
      <w:lang w:val="es-ES"/>
    </w:rPr>
  </w:style>
  <w:style w:type="character" w:customStyle="1" w:styleId="SubttuloCar">
    <w:name w:val="Subtítulo Car"/>
    <w:basedOn w:val="Fuentedeprrafopredeter"/>
    <w:link w:val="Subttulo"/>
    <w:uiPriority w:val="99"/>
    <w:locked/>
    <w:rsid w:val="00B264BC"/>
    <w:rPr>
      <w:rFonts w:ascii="Tahoma" w:hAnsi="Tahoma" w:cs="Times New Roman"/>
      <w:b/>
      <w:sz w:val="28"/>
      <w:lang w:val="es-ES" w:eastAsia="es-ES"/>
    </w:rPr>
  </w:style>
  <w:style w:type="paragraph" w:customStyle="1" w:styleId="Texto">
    <w:name w:val="Texto"/>
    <w:basedOn w:val="Normal"/>
    <w:link w:val="TextoCar"/>
    <w:uiPriority w:val="99"/>
    <w:rsid w:val="00FB59A9"/>
    <w:pPr>
      <w:keepLines/>
      <w:spacing w:before="240" w:after="240" w:line="360" w:lineRule="auto"/>
      <w:jc w:val="both"/>
    </w:pPr>
    <w:rPr>
      <w:rFonts w:ascii="Arial" w:hAnsi="Arial"/>
      <w:szCs w:val="20"/>
      <w:lang w:val="es-ES_tradnl"/>
    </w:rPr>
  </w:style>
  <w:style w:type="character" w:styleId="Hipervnculo">
    <w:name w:val="Hyperlink"/>
    <w:basedOn w:val="Fuentedeprrafopredeter"/>
    <w:uiPriority w:val="99"/>
    <w:rsid w:val="00F85B08"/>
    <w:rPr>
      <w:rFonts w:cs="Times New Roman"/>
      <w:color w:val="0000FF"/>
      <w:u w:val="single"/>
    </w:rPr>
  </w:style>
  <w:style w:type="paragraph" w:customStyle="1" w:styleId="Sinespaciado1">
    <w:name w:val="Sin espaciado1"/>
    <w:uiPriority w:val="99"/>
    <w:rsid w:val="00F263FE"/>
    <w:pPr>
      <w:widowControl w:val="0"/>
      <w:overflowPunct w:val="0"/>
      <w:adjustRightInd w:val="0"/>
    </w:pPr>
    <w:rPr>
      <w:kern w:val="28"/>
      <w:sz w:val="24"/>
      <w:szCs w:val="24"/>
      <w:lang w:eastAsia="es-CR"/>
    </w:rPr>
  </w:style>
  <w:style w:type="character" w:styleId="nfasis">
    <w:name w:val="Emphasis"/>
    <w:basedOn w:val="Fuentedeprrafopredeter"/>
    <w:uiPriority w:val="99"/>
    <w:qFormat/>
    <w:rsid w:val="00B264BC"/>
    <w:rPr>
      <w:rFonts w:cs="Times New Roman"/>
      <w:b/>
      <w:i/>
      <w:spacing w:val="10"/>
    </w:rPr>
  </w:style>
  <w:style w:type="paragraph" w:styleId="Sinespaciado">
    <w:name w:val="No Spacing"/>
    <w:basedOn w:val="Normal"/>
    <w:link w:val="SinespaciadoCar"/>
    <w:uiPriority w:val="99"/>
    <w:qFormat/>
    <w:rsid w:val="00B264BC"/>
    <w:pPr>
      <w:jc w:val="center"/>
    </w:pPr>
    <w:rPr>
      <w:rFonts w:ascii="Calibri" w:hAnsi="Calibri"/>
      <w:sz w:val="28"/>
      <w:szCs w:val="20"/>
      <w:lang w:val="en-US" w:eastAsia="en-US"/>
    </w:rPr>
  </w:style>
  <w:style w:type="character" w:customStyle="1" w:styleId="SinespaciadoCar">
    <w:name w:val="Sin espaciado Car"/>
    <w:link w:val="Sinespaciado"/>
    <w:uiPriority w:val="99"/>
    <w:locked/>
    <w:rsid w:val="00B264BC"/>
    <w:rPr>
      <w:rFonts w:ascii="Calibri" w:hAnsi="Calibri"/>
      <w:sz w:val="28"/>
      <w:lang w:val="en-US" w:eastAsia="en-US"/>
    </w:rPr>
  </w:style>
  <w:style w:type="paragraph" w:styleId="Citadestacada">
    <w:name w:val="Intense Quote"/>
    <w:basedOn w:val="Normal"/>
    <w:next w:val="Normal"/>
    <w:link w:val="CitadestacadaCar"/>
    <w:uiPriority w:val="99"/>
    <w:qFormat/>
    <w:rsid w:val="00B264BC"/>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jc w:val="center"/>
    </w:pPr>
    <w:rPr>
      <w:rFonts w:ascii="Calibri" w:hAnsi="Calibri"/>
      <w:b/>
      <w:i/>
      <w:color w:val="FFFFFF"/>
      <w:sz w:val="28"/>
      <w:szCs w:val="20"/>
      <w:lang w:val="en-US" w:eastAsia="en-US"/>
    </w:rPr>
  </w:style>
  <w:style w:type="character" w:customStyle="1" w:styleId="CitadestacadaCar">
    <w:name w:val="Cita destacada Car"/>
    <w:basedOn w:val="Fuentedeprrafopredeter"/>
    <w:link w:val="Citadestacada"/>
    <w:uiPriority w:val="99"/>
    <w:locked/>
    <w:rsid w:val="00B264BC"/>
    <w:rPr>
      <w:rFonts w:ascii="Calibri" w:hAnsi="Calibri" w:cs="Times New Roman"/>
      <w:b/>
      <w:i/>
      <w:color w:val="FFFFFF"/>
      <w:sz w:val="28"/>
      <w:shd w:val="clear" w:color="auto" w:fill="C0504D"/>
      <w:lang w:val="en-US" w:eastAsia="en-US"/>
    </w:rPr>
  </w:style>
  <w:style w:type="character" w:styleId="nfasisintenso">
    <w:name w:val="Intense Emphasis"/>
    <w:basedOn w:val="Fuentedeprrafopredeter"/>
    <w:uiPriority w:val="99"/>
    <w:qFormat/>
    <w:rsid w:val="00B264BC"/>
    <w:rPr>
      <w:rFonts w:cs="Times New Roman"/>
      <w:b/>
      <w:i/>
      <w:color w:val="C0504D"/>
      <w:spacing w:val="10"/>
    </w:rPr>
  </w:style>
  <w:style w:type="character" w:customStyle="1" w:styleId="Ttulodellibro1">
    <w:name w:val="Título del libro1"/>
    <w:aliases w:val="Tablas"/>
    <w:uiPriority w:val="99"/>
    <w:rsid w:val="00B264BC"/>
    <w:rPr>
      <w:rFonts w:ascii="Calibri" w:hAnsi="Calibri"/>
      <w:i/>
      <w:color w:val="C0504D"/>
      <w:sz w:val="20"/>
    </w:rPr>
  </w:style>
  <w:style w:type="paragraph" w:customStyle="1" w:styleId="TtulodeTDC1">
    <w:name w:val="Título de TDC1"/>
    <w:aliases w:val="texto con numeración"/>
    <w:basedOn w:val="TEXTO0"/>
    <w:autoRedefine/>
    <w:uiPriority w:val="99"/>
    <w:rsid w:val="00B264BC"/>
    <w:pPr>
      <w:numPr>
        <w:numId w:val="14"/>
      </w:numPr>
      <w:tabs>
        <w:tab w:val="num" w:pos="360"/>
      </w:tabs>
      <w:ind w:left="360"/>
    </w:pPr>
  </w:style>
  <w:style w:type="paragraph" w:customStyle="1" w:styleId="TEXTO0">
    <w:name w:val="TEXTO"/>
    <w:basedOn w:val="Normal"/>
    <w:autoRedefine/>
    <w:uiPriority w:val="99"/>
    <w:rsid w:val="000C053B"/>
    <w:pPr>
      <w:keepLines/>
      <w:jc w:val="both"/>
    </w:pPr>
    <w:rPr>
      <w:rFonts w:ascii="Arial" w:hAnsi="Arial" w:cs="Arial"/>
      <w:bCs/>
      <w:sz w:val="22"/>
      <w:szCs w:val="28"/>
      <w:lang w:val="es-MX" w:eastAsia="en-US"/>
    </w:rPr>
  </w:style>
  <w:style w:type="paragraph" w:customStyle="1" w:styleId="Ttulo11">
    <w:name w:val="Título 11"/>
    <w:basedOn w:val="Normal"/>
    <w:next w:val="Normal"/>
    <w:autoRedefine/>
    <w:uiPriority w:val="99"/>
    <w:rsid w:val="00B264BC"/>
    <w:pPr>
      <w:keepNext/>
      <w:spacing w:before="240" w:after="60"/>
      <w:jc w:val="center"/>
      <w:outlineLvl w:val="0"/>
    </w:pPr>
    <w:rPr>
      <w:rFonts w:ascii="Cambria" w:hAnsi="Cambria"/>
      <w:bCs/>
      <w:kern w:val="1"/>
      <w:sz w:val="20"/>
      <w:szCs w:val="20"/>
      <w:lang w:eastAsia="en-US"/>
    </w:rPr>
  </w:style>
  <w:style w:type="paragraph" w:styleId="Cita">
    <w:name w:val="Quote"/>
    <w:basedOn w:val="Normal"/>
    <w:next w:val="Normal"/>
    <w:link w:val="CitaCar"/>
    <w:uiPriority w:val="99"/>
    <w:qFormat/>
    <w:rsid w:val="00B264BC"/>
    <w:pPr>
      <w:spacing w:after="200"/>
      <w:jc w:val="center"/>
    </w:pPr>
    <w:rPr>
      <w:rFonts w:ascii="Calibri" w:hAnsi="Calibri"/>
      <w:i/>
      <w:sz w:val="28"/>
      <w:szCs w:val="20"/>
      <w:lang w:val="en-US" w:eastAsia="en-US"/>
    </w:rPr>
  </w:style>
  <w:style w:type="character" w:customStyle="1" w:styleId="CitaCar">
    <w:name w:val="Cita Car"/>
    <w:basedOn w:val="Fuentedeprrafopredeter"/>
    <w:link w:val="Cita"/>
    <w:uiPriority w:val="99"/>
    <w:locked/>
    <w:rsid w:val="00B264BC"/>
    <w:rPr>
      <w:rFonts w:ascii="Calibri" w:hAnsi="Calibri" w:cs="Times New Roman"/>
      <w:i/>
      <w:sz w:val="28"/>
      <w:lang w:val="en-US" w:eastAsia="en-US"/>
    </w:rPr>
  </w:style>
  <w:style w:type="character" w:styleId="nfasissutil">
    <w:name w:val="Subtle Emphasis"/>
    <w:basedOn w:val="Fuentedeprrafopredeter"/>
    <w:uiPriority w:val="99"/>
    <w:qFormat/>
    <w:rsid w:val="00B264BC"/>
    <w:rPr>
      <w:rFonts w:cs="Times New Roman"/>
      <w:i/>
    </w:rPr>
  </w:style>
  <w:style w:type="character" w:styleId="Referenciasutil">
    <w:name w:val="Subtle Reference"/>
    <w:basedOn w:val="Fuentedeprrafopredeter"/>
    <w:uiPriority w:val="99"/>
    <w:qFormat/>
    <w:rsid w:val="00B264BC"/>
    <w:rPr>
      <w:rFonts w:cs="Times New Roman"/>
      <w:b/>
    </w:rPr>
  </w:style>
  <w:style w:type="character" w:styleId="Referenciaintensa">
    <w:name w:val="Intense Reference"/>
    <w:basedOn w:val="Fuentedeprrafopredeter"/>
    <w:uiPriority w:val="99"/>
    <w:qFormat/>
    <w:rsid w:val="00B264BC"/>
    <w:rPr>
      <w:rFonts w:cs="Times New Roman"/>
      <w:b/>
      <w:smallCaps/>
      <w:spacing w:val="5"/>
      <w:sz w:val="22"/>
      <w:u w:val="single"/>
    </w:rPr>
  </w:style>
  <w:style w:type="paragraph" w:styleId="TDC1">
    <w:name w:val="toc 1"/>
    <w:basedOn w:val="Normal"/>
    <w:next w:val="Normal"/>
    <w:autoRedefine/>
    <w:uiPriority w:val="99"/>
    <w:rsid w:val="00B264BC"/>
    <w:pPr>
      <w:tabs>
        <w:tab w:val="left" w:pos="1276"/>
        <w:tab w:val="right" w:leader="dot" w:pos="8494"/>
      </w:tabs>
      <w:spacing w:before="120"/>
      <w:jc w:val="both"/>
    </w:pPr>
    <w:rPr>
      <w:rFonts w:ascii="Calibri" w:hAnsi="Calibri"/>
      <w:b/>
      <w:bCs/>
      <w:i/>
      <w:iCs/>
      <w:lang w:val="en-US" w:eastAsia="en-US"/>
    </w:rPr>
  </w:style>
  <w:style w:type="paragraph" w:styleId="TDC2">
    <w:name w:val="toc 2"/>
    <w:basedOn w:val="Normal"/>
    <w:next w:val="Normal"/>
    <w:autoRedefine/>
    <w:uiPriority w:val="99"/>
    <w:rsid w:val="00B264BC"/>
    <w:pPr>
      <w:tabs>
        <w:tab w:val="right" w:leader="dot" w:pos="8494"/>
      </w:tabs>
      <w:spacing w:before="120"/>
      <w:ind w:left="280"/>
    </w:pPr>
    <w:rPr>
      <w:rFonts w:ascii="Calibri" w:hAnsi="Calibri"/>
      <w:b/>
      <w:bCs/>
      <w:sz w:val="22"/>
      <w:szCs w:val="22"/>
      <w:lang w:val="en-US" w:eastAsia="en-US"/>
    </w:rPr>
  </w:style>
  <w:style w:type="paragraph" w:styleId="TDC3">
    <w:name w:val="toc 3"/>
    <w:basedOn w:val="Normal"/>
    <w:next w:val="Normal"/>
    <w:autoRedefine/>
    <w:uiPriority w:val="99"/>
    <w:rsid w:val="00B264BC"/>
    <w:pPr>
      <w:ind w:left="560"/>
    </w:pPr>
    <w:rPr>
      <w:rFonts w:ascii="Calibri" w:hAnsi="Calibri"/>
      <w:sz w:val="20"/>
      <w:szCs w:val="20"/>
      <w:lang w:val="en-US" w:eastAsia="en-US"/>
    </w:rPr>
  </w:style>
  <w:style w:type="paragraph" w:styleId="TDC4">
    <w:name w:val="toc 4"/>
    <w:basedOn w:val="Normal"/>
    <w:next w:val="Normal"/>
    <w:autoRedefine/>
    <w:uiPriority w:val="99"/>
    <w:rsid w:val="00B264BC"/>
    <w:pPr>
      <w:ind w:left="840"/>
    </w:pPr>
    <w:rPr>
      <w:rFonts w:ascii="Calibri" w:hAnsi="Calibri"/>
      <w:sz w:val="20"/>
      <w:szCs w:val="20"/>
      <w:lang w:val="en-US" w:eastAsia="en-US"/>
    </w:rPr>
  </w:style>
  <w:style w:type="paragraph" w:styleId="TDC5">
    <w:name w:val="toc 5"/>
    <w:basedOn w:val="Normal"/>
    <w:next w:val="Normal"/>
    <w:autoRedefine/>
    <w:uiPriority w:val="99"/>
    <w:rsid w:val="00B264BC"/>
    <w:pPr>
      <w:ind w:left="1120"/>
    </w:pPr>
    <w:rPr>
      <w:rFonts w:ascii="Calibri" w:hAnsi="Calibri"/>
      <w:sz w:val="20"/>
      <w:szCs w:val="20"/>
      <w:lang w:val="en-US" w:eastAsia="en-US"/>
    </w:rPr>
  </w:style>
  <w:style w:type="paragraph" w:styleId="TDC6">
    <w:name w:val="toc 6"/>
    <w:basedOn w:val="Normal"/>
    <w:next w:val="Normal"/>
    <w:autoRedefine/>
    <w:uiPriority w:val="99"/>
    <w:rsid w:val="00B264BC"/>
    <w:pPr>
      <w:ind w:left="1400"/>
    </w:pPr>
    <w:rPr>
      <w:rFonts w:ascii="Calibri" w:hAnsi="Calibri"/>
      <w:sz w:val="20"/>
      <w:szCs w:val="20"/>
      <w:lang w:val="en-US" w:eastAsia="en-US"/>
    </w:rPr>
  </w:style>
  <w:style w:type="paragraph" w:styleId="TDC7">
    <w:name w:val="toc 7"/>
    <w:basedOn w:val="Normal"/>
    <w:next w:val="Normal"/>
    <w:autoRedefine/>
    <w:uiPriority w:val="99"/>
    <w:rsid w:val="00B264BC"/>
    <w:pPr>
      <w:ind w:left="1680"/>
    </w:pPr>
    <w:rPr>
      <w:rFonts w:ascii="Calibri" w:hAnsi="Calibri"/>
      <w:sz w:val="20"/>
      <w:szCs w:val="20"/>
      <w:lang w:val="en-US" w:eastAsia="en-US"/>
    </w:rPr>
  </w:style>
  <w:style w:type="paragraph" w:styleId="TDC8">
    <w:name w:val="toc 8"/>
    <w:basedOn w:val="Normal"/>
    <w:next w:val="Normal"/>
    <w:autoRedefine/>
    <w:uiPriority w:val="99"/>
    <w:rsid w:val="00B264BC"/>
    <w:pPr>
      <w:ind w:left="1960"/>
    </w:pPr>
    <w:rPr>
      <w:rFonts w:ascii="Calibri" w:hAnsi="Calibri"/>
      <w:sz w:val="20"/>
      <w:szCs w:val="20"/>
      <w:lang w:val="en-US" w:eastAsia="en-US"/>
    </w:rPr>
  </w:style>
  <w:style w:type="paragraph" w:styleId="TDC9">
    <w:name w:val="toc 9"/>
    <w:basedOn w:val="Normal"/>
    <w:next w:val="Normal"/>
    <w:autoRedefine/>
    <w:uiPriority w:val="99"/>
    <w:rsid w:val="00B264BC"/>
    <w:pPr>
      <w:ind w:left="2240"/>
    </w:pPr>
    <w:rPr>
      <w:rFonts w:ascii="Calibri" w:hAnsi="Calibri"/>
      <w:sz w:val="20"/>
      <w:szCs w:val="20"/>
      <w:lang w:val="en-US" w:eastAsia="en-US"/>
    </w:rPr>
  </w:style>
  <w:style w:type="character" w:styleId="Hipervnculovisitado">
    <w:name w:val="FollowedHyperlink"/>
    <w:basedOn w:val="Fuentedeprrafopredeter"/>
    <w:uiPriority w:val="99"/>
    <w:rsid w:val="00B264BC"/>
    <w:rPr>
      <w:rFonts w:cs="Times New Roman"/>
      <w:color w:val="800080"/>
      <w:u w:val="single"/>
    </w:rPr>
  </w:style>
  <w:style w:type="paragraph" w:styleId="Tabladeilustraciones">
    <w:name w:val="table of figures"/>
    <w:basedOn w:val="Normal"/>
    <w:next w:val="Normal"/>
    <w:uiPriority w:val="99"/>
    <w:rsid w:val="00B264BC"/>
    <w:rPr>
      <w:rFonts w:ascii="Calibri" w:hAnsi="Calibri"/>
      <w:i/>
      <w:iCs/>
      <w:sz w:val="20"/>
      <w:szCs w:val="20"/>
      <w:lang w:val="en-US" w:eastAsia="en-US"/>
    </w:rPr>
  </w:style>
  <w:style w:type="character" w:customStyle="1" w:styleId="TextoCar">
    <w:name w:val="Texto Car"/>
    <w:link w:val="Texto"/>
    <w:uiPriority w:val="99"/>
    <w:locked/>
    <w:rsid w:val="00B264BC"/>
    <w:rPr>
      <w:rFonts w:ascii="Arial" w:hAnsi="Arial"/>
      <w:sz w:val="24"/>
      <w:lang w:val="es-ES_tradnl" w:eastAsia="es-ES"/>
    </w:rPr>
  </w:style>
  <w:style w:type="paragraph" w:customStyle="1" w:styleId="Prrafodelista11">
    <w:name w:val="Párrafo de lista11"/>
    <w:basedOn w:val="Normal"/>
    <w:uiPriority w:val="99"/>
    <w:rsid w:val="00B264BC"/>
    <w:pPr>
      <w:ind w:left="720"/>
      <w:contextualSpacing/>
    </w:pPr>
  </w:style>
  <w:style w:type="paragraph" w:styleId="Asuntodelcomentario">
    <w:name w:val="annotation subject"/>
    <w:basedOn w:val="Textocomentario"/>
    <w:next w:val="Textocomentario"/>
    <w:link w:val="AsuntodelcomentarioCar"/>
    <w:uiPriority w:val="99"/>
    <w:rsid w:val="00B264BC"/>
    <w:pPr>
      <w:spacing w:after="200"/>
      <w:jc w:val="center"/>
    </w:pPr>
    <w:rPr>
      <w:rFonts w:ascii="Calibri" w:hAnsi="Calibri"/>
      <w:b/>
      <w:bCs/>
      <w:lang w:val="en-US" w:eastAsia="en-US"/>
    </w:rPr>
  </w:style>
  <w:style w:type="character" w:customStyle="1" w:styleId="AsuntodelcomentarioCar">
    <w:name w:val="Asunto del comentario Car"/>
    <w:basedOn w:val="TextocomentarioCar"/>
    <w:link w:val="Asuntodelcomentario"/>
    <w:uiPriority w:val="99"/>
    <w:locked/>
    <w:rsid w:val="00B264BC"/>
    <w:rPr>
      <w:rFonts w:ascii="Calibri" w:hAnsi="Calibri" w:cs="Times New Roman"/>
      <w:b/>
      <w:lang w:val="en-US" w:eastAsia="en-US"/>
    </w:rPr>
  </w:style>
  <w:style w:type="paragraph" w:styleId="Revisin">
    <w:name w:val="Revision"/>
    <w:hidden/>
    <w:uiPriority w:val="99"/>
    <w:semiHidden/>
    <w:rsid w:val="00B264BC"/>
    <w:rPr>
      <w:rFonts w:ascii="Calibri" w:hAnsi="Calibri"/>
      <w:sz w:val="28"/>
      <w:szCs w:val="20"/>
      <w:lang w:val="en-US" w:eastAsia="en-US"/>
    </w:rPr>
  </w:style>
  <w:style w:type="paragraph" w:customStyle="1" w:styleId="Prrafodelista2">
    <w:name w:val="Párrafo de lista2"/>
    <w:basedOn w:val="Normal"/>
    <w:uiPriority w:val="99"/>
    <w:rsid w:val="00B264BC"/>
    <w:pPr>
      <w:ind w:left="720"/>
      <w:contextualSpacing/>
    </w:pPr>
  </w:style>
  <w:style w:type="paragraph" w:styleId="Prrafodelista">
    <w:name w:val="List Paragraph"/>
    <w:basedOn w:val="Normal"/>
    <w:uiPriority w:val="99"/>
    <w:qFormat/>
    <w:rsid w:val="00481B4A"/>
    <w:pPr>
      <w:ind w:left="708"/>
    </w:pPr>
  </w:style>
  <w:style w:type="paragraph" w:customStyle="1" w:styleId="Default">
    <w:name w:val="Default"/>
    <w:uiPriority w:val="99"/>
    <w:rsid w:val="00D7397C"/>
    <w:pPr>
      <w:autoSpaceDE w:val="0"/>
      <w:autoSpaceDN w:val="0"/>
      <w:adjustRightInd w:val="0"/>
    </w:pPr>
    <w:rPr>
      <w:rFonts w:ascii="Tahoma" w:hAnsi="Tahoma" w:cs="Tahoma"/>
      <w:color w:val="000000"/>
      <w:sz w:val="24"/>
      <w:szCs w:val="24"/>
      <w:lang w:eastAsia="en-US"/>
    </w:rPr>
  </w:style>
  <w:style w:type="character" w:customStyle="1" w:styleId="apple-tab-span">
    <w:name w:val="apple-tab-span"/>
    <w:basedOn w:val="Fuentedeprrafopredeter"/>
    <w:uiPriority w:val="99"/>
    <w:rsid w:val="0021042A"/>
    <w:rPr>
      <w:rFonts w:cs="Times New Roman"/>
    </w:rPr>
  </w:style>
  <w:style w:type="paragraph" w:customStyle="1" w:styleId="Ttulodeldocumento">
    <w:name w:val="Título del documento"/>
    <w:next w:val="Normal"/>
    <w:uiPriority w:val="99"/>
    <w:rsid w:val="00444FA2"/>
    <w:pPr>
      <w:spacing w:before="140" w:after="540" w:line="600" w:lineRule="atLeast"/>
      <w:ind w:left="840"/>
    </w:pPr>
    <w:rPr>
      <w:spacing w:val="-38"/>
      <w:sz w:val="60"/>
      <w:szCs w:val="20"/>
    </w:rPr>
  </w:style>
  <w:style w:type="paragraph" w:styleId="Encabezadodemensaje">
    <w:name w:val="Message Header"/>
    <w:basedOn w:val="Textoindependiente"/>
    <w:link w:val="EncabezadodemensajeCar"/>
    <w:uiPriority w:val="99"/>
    <w:locked/>
    <w:rsid w:val="00444FA2"/>
    <w:pPr>
      <w:keepLines/>
      <w:spacing w:line="415" w:lineRule="atLeast"/>
      <w:ind w:left="1560" w:hanging="720"/>
      <w:jc w:val="left"/>
    </w:pPr>
    <w:rPr>
      <w:rFonts w:ascii="Times New Roman" w:hAnsi="Times New Roman"/>
      <w:b w:val="0"/>
      <w:bCs w:val="0"/>
      <w:sz w:val="20"/>
      <w:szCs w:val="20"/>
    </w:rPr>
  </w:style>
  <w:style w:type="character" w:customStyle="1" w:styleId="EncabezadodemensajeCar">
    <w:name w:val="Encabezado de mensaje Car"/>
    <w:basedOn w:val="Fuentedeprrafopredeter"/>
    <w:link w:val="Encabezadodemensaje"/>
    <w:uiPriority w:val="99"/>
    <w:locked/>
    <w:rsid w:val="00444FA2"/>
    <w:rPr>
      <w:rFonts w:cs="Times New Roman"/>
      <w:sz w:val="20"/>
      <w:szCs w:val="20"/>
    </w:rPr>
  </w:style>
  <w:style w:type="paragraph" w:customStyle="1" w:styleId="Encabezadodemensaje-primera">
    <w:name w:val="Encabezado de mensaje - primera"/>
    <w:basedOn w:val="Encabezadodemensaje"/>
    <w:next w:val="Encabezadodemensaje"/>
    <w:uiPriority w:val="99"/>
    <w:rsid w:val="00444FA2"/>
  </w:style>
  <w:style w:type="character" w:customStyle="1" w:styleId="Rtulodeencabezadodemensaje">
    <w:name w:val="Rótulo de encabezado de mensaje"/>
    <w:uiPriority w:val="99"/>
    <w:rsid w:val="00444FA2"/>
    <w:rPr>
      <w:rFonts w:ascii="Arial" w:hAnsi="Arial"/>
      <w:b/>
      <w:spacing w:val="-4"/>
      <w:sz w:val="18"/>
      <w:vertAlign w:val="baseline"/>
    </w:rPr>
  </w:style>
  <w:style w:type="paragraph" w:styleId="Encabezadodenota">
    <w:name w:val="Note Heading"/>
    <w:basedOn w:val="Normal"/>
    <w:next w:val="Normal"/>
    <w:link w:val="EncabezadodenotaCar"/>
    <w:uiPriority w:val="99"/>
    <w:locked/>
    <w:rsid w:val="00444FA2"/>
    <w:pPr>
      <w:ind w:left="835"/>
    </w:pPr>
    <w:rPr>
      <w:sz w:val="20"/>
      <w:szCs w:val="20"/>
    </w:rPr>
  </w:style>
  <w:style w:type="character" w:customStyle="1" w:styleId="EncabezadodenotaCar">
    <w:name w:val="Encabezado de nota Car"/>
    <w:basedOn w:val="Fuentedeprrafopredeter"/>
    <w:link w:val="Encabezadodenota"/>
    <w:uiPriority w:val="99"/>
    <w:locked/>
    <w:rsid w:val="00444FA2"/>
    <w:rPr>
      <w:rFonts w:cs="Times New Roman"/>
      <w:sz w:val="20"/>
      <w:szCs w:val="20"/>
    </w:rPr>
  </w:style>
  <w:style w:type="paragraph" w:customStyle="1" w:styleId="Prrafodelista3">
    <w:name w:val="Párrafo de lista3"/>
    <w:basedOn w:val="Normal"/>
    <w:uiPriority w:val="99"/>
    <w:rsid w:val="00444FA2"/>
    <w:pPr>
      <w:ind w:left="708"/>
    </w:pPr>
    <w:rPr>
      <w:lang w:val="es-ES_tradnl"/>
    </w:rPr>
  </w:style>
  <w:style w:type="paragraph" w:customStyle="1" w:styleId="Textoindependiente31">
    <w:name w:val="Texto independiente 31"/>
    <w:basedOn w:val="Normal"/>
    <w:uiPriority w:val="99"/>
    <w:rsid w:val="00444FA2"/>
    <w:pPr>
      <w:widowControl w:val="0"/>
      <w:suppressAutoHyphens/>
      <w:spacing w:after="120"/>
    </w:pPr>
    <w:rPr>
      <w:rFonts w:ascii="Nimbus Roman No9 L" w:hAnsi="Nimbus Roman No9 L"/>
      <w:kern w:val="2"/>
      <w:szCs w:val="16"/>
      <w:lang w:eastAsia="en-US"/>
    </w:rPr>
  </w:style>
  <w:style w:type="paragraph" w:customStyle="1" w:styleId="Prrafodelista4">
    <w:name w:val="Párrafo de lista4"/>
    <w:basedOn w:val="Normal"/>
    <w:uiPriority w:val="99"/>
    <w:rsid w:val="00BC3B88"/>
    <w:pPr>
      <w:ind w:left="708"/>
    </w:pPr>
    <w:rPr>
      <w:lang w:val="es-ES_tradnl"/>
    </w:rPr>
  </w:style>
  <w:style w:type="paragraph" w:customStyle="1" w:styleId="estilo1">
    <w:name w:val="estilo1"/>
    <w:basedOn w:val="Normal"/>
    <w:uiPriority w:val="99"/>
    <w:rsid w:val="00FA59E5"/>
    <w:pPr>
      <w:spacing w:before="100" w:beforeAutospacing="1" w:after="100" w:afterAutospacing="1"/>
    </w:pPr>
    <w:rPr>
      <w:rFonts w:ascii="Arial" w:hAnsi="Arial" w:cs="Arial"/>
      <w:noProof/>
      <w:lang w:val="es-ES"/>
    </w:rPr>
  </w:style>
  <w:style w:type="paragraph" w:customStyle="1" w:styleId="Pa3">
    <w:name w:val="Pa3"/>
    <w:basedOn w:val="Default"/>
    <w:next w:val="Default"/>
    <w:uiPriority w:val="99"/>
    <w:rsid w:val="001B0AC4"/>
    <w:pPr>
      <w:overflowPunct w:val="0"/>
      <w:spacing w:line="221" w:lineRule="atLeast"/>
      <w:textAlignment w:val="baseline"/>
    </w:pPr>
    <w:rPr>
      <w:rFonts w:ascii="Times New Roman" w:hAnsi="Times New Roman" w:cs="Times New Roman"/>
      <w:color w:val="auto"/>
      <w:sz w:val="20"/>
      <w:szCs w:val="20"/>
      <w:lang w:eastAsia="es-CR"/>
    </w:rPr>
  </w:style>
  <w:style w:type="paragraph" w:customStyle="1" w:styleId="Body">
    <w:name w:val="Body"/>
    <w:uiPriority w:val="99"/>
    <w:rsid w:val="00C30653"/>
    <w:rPr>
      <w:rFonts w:ascii="Helvetica" w:hAnsi="Helvetica"/>
      <w:color w:val="000000"/>
      <w:sz w:val="24"/>
      <w:szCs w:val="20"/>
      <w:lang w:val="en-US" w:eastAsia="es-CR"/>
    </w:rPr>
  </w:style>
  <w:style w:type="paragraph" w:customStyle="1" w:styleId="sdfootnote">
    <w:name w:val="sdfootnote"/>
    <w:basedOn w:val="Normal"/>
    <w:uiPriority w:val="99"/>
    <w:rsid w:val="00271452"/>
    <w:pPr>
      <w:spacing w:before="100" w:beforeAutospacing="1"/>
      <w:ind w:left="284" w:hanging="284"/>
    </w:pPr>
    <w:rPr>
      <w:sz w:val="20"/>
      <w:szCs w:val="20"/>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807497">
      <w:marLeft w:val="0"/>
      <w:marRight w:val="0"/>
      <w:marTop w:val="0"/>
      <w:marBottom w:val="0"/>
      <w:divBdr>
        <w:top w:val="none" w:sz="0" w:space="0" w:color="auto"/>
        <w:left w:val="none" w:sz="0" w:space="0" w:color="auto"/>
        <w:bottom w:val="none" w:sz="0" w:space="0" w:color="auto"/>
        <w:right w:val="none" w:sz="0" w:space="0" w:color="auto"/>
      </w:divBdr>
      <w:divsChild>
        <w:div w:id="1750807486">
          <w:marLeft w:val="576"/>
          <w:marRight w:val="0"/>
          <w:marTop w:val="80"/>
          <w:marBottom w:val="0"/>
          <w:divBdr>
            <w:top w:val="none" w:sz="0" w:space="0" w:color="auto"/>
            <w:left w:val="none" w:sz="0" w:space="0" w:color="auto"/>
            <w:bottom w:val="none" w:sz="0" w:space="0" w:color="auto"/>
            <w:right w:val="none" w:sz="0" w:space="0" w:color="auto"/>
          </w:divBdr>
        </w:div>
        <w:div w:id="1750807492">
          <w:marLeft w:val="576"/>
          <w:marRight w:val="0"/>
          <w:marTop w:val="80"/>
          <w:marBottom w:val="0"/>
          <w:divBdr>
            <w:top w:val="none" w:sz="0" w:space="0" w:color="auto"/>
            <w:left w:val="none" w:sz="0" w:space="0" w:color="auto"/>
            <w:bottom w:val="none" w:sz="0" w:space="0" w:color="auto"/>
            <w:right w:val="none" w:sz="0" w:space="0" w:color="auto"/>
          </w:divBdr>
        </w:div>
        <w:div w:id="1750809769">
          <w:marLeft w:val="576"/>
          <w:marRight w:val="0"/>
          <w:marTop w:val="80"/>
          <w:marBottom w:val="0"/>
          <w:divBdr>
            <w:top w:val="none" w:sz="0" w:space="0" w:color="auto"/>
            <w:left w:val="none" w:sz="0" w:space="0" w:color="auto"/>
            <w:bottom w:val="none" w:sz="0" w:space="0" w:color="auto"/>
            <w:right w:val="none" w:sz="0" w:space="0" w:color="auto"/>
          </w:divBdr>
        </w:div>
        <w:div w:id="1750809793">
          <w:marLeft w:val="576"/>
          <w:marRight w:val="0"/>
          <w:marTop w:val="80"/>
          <w:marBottom w:val="0"/>
          <w:divBdr>
            <w:top w:val="none" w:sz="0" w:space="0" w:color="auto"/>
            <w:left w:val="none" w:sz="0" w:space="0" w:color="auto"/>
            <w:bottom w:val="none" w:sz="0" w:space="0" w:color="auto"/>
            <w:right w:val="none" w:sz="0" w:space="0" w:color="auto"/>
          </w:divBdr>
        </w:div>
      </w:divsChild>
    </w:div>
    <w:div w:id="1750807499">
      <w:marLeft w:val="0"/>
      <w:marRight w:val="0"/>
      <w:marTop w:val="0"/>
      <w:marBottom w:val="0"/>
      <w:divBdr>
        <w:top w:val="none" w:sz="0" w:space="0" w:color="auto"/>
        <w:left w:val="none" w:sz="0" w:space="0" w:color="auto"/>
        <w:bottom w:val="none" w:sz="0" w:space="0" w:color="auto"/>
        <w:right w:val="none" w:sz="0" w:space="0" w:color="auto"/>
      </w:divBdr>
      <w:divsChild>
        <w:div w:id="1750809770">
          <w:marLeft w:val="576"/>
          <w:marRight w:val="0"/>
          <w:marTop w:val="80"/>
          <w:marBottom w:val="0"/>
          <w:divBdr>
            <w:top w:val="none" w:sz="0" w:space="0" w:color="auto"/>
            <w:left w:val="none" w:sz="0" w:space="0" w:color="auto"/>
            <w:bottom w:val="none" w:sz="0" w:space="0" w:color="auto"/>
            <w:right w:val="none" w:sz="0" w:space="0" w:color="auto"/>
          </w:divBdr>
        </w:div>
        <w:div w:id="1750809776">
          <w:marLeft w:val="576"/>
          <w:marRight w:val="0"/>
          <w:marTop w:val="80"/>
          <w:marBottom w:val="0"/>
          <w:divBdr>
            <w:top w:val="none" w:sz="0" w:space="0" w:color="auto"/>
            <w:left w:val="none" w:sz="0" w:space="0" w:color="auto"/>
            <w:bottom w:val="none" w:sz="0" w:space="0" w:color="auto"/>
            <w:right w:val="none" w:sz="0" w:space="0" w:color="auto"/>
          </w:divBdr>
        </w:div>
        <w:div w:id="1750809788">
          <w:marLeft w:val="576"/>
          <w:marRight w:val="0"/>
          <w:marTop w:val="80"/>
          <w:marBottom w:val="0"/>
          <w:divBdr>
            <w:top w:val="none" w:sz="0" w:space="0" w:color="auto"/>
            <w:left w:val="none" w:sz="0" w:space="0" w:color="auto"/>
            <w:bottom w:val="none" w:sz="0" w:space="0" w:color="auto"/>
            <w:right w:val="none" w:sz="0" w:space="0" w:color="auto"/>
          </w:divBdr>
        </w:div>
      </w:divsChild>
    </w:div>
    <w:div w:id="1750807502">
      <w:marLeft w:val="0"/>
      <w:marRight w:val="0"/>
      <w:marTop w:val="0"/>
      <w:marBottom w:val="0"/>
      <w:divBdr>
        <w:top w:val="none" w:sz="0" w:space="0" w:color="auto"/>
        <w:left w:val="none" w:sz="0" w:space="0" w:color="auto"/>
        <w:bottom w:val="none" w:sz="0" w:space="0" w:color="auto"/>
        <w:right w:val="none" w:sz="0" w:space="0" w:color="auto"/>
      </w:divBdr>
    </w:div>
    <w:div w:id="1750807506">
      <w:marLeft w:val="0"/>
      <w:marRight w:val="0"/>
      <w:marTop w:val="0"/>
      <w:marBottom w:val="0"/>
      <w:divBdr>
        <w:top w:val="none" w:sz="0" w:space="0" w:color="auto"/>
        <w:left w:val="none" w:sz="0" w:space="0" w:color="auto"/>
        <w:bottom w:val="none" w:sz="0" w:space="0" w:color="auto"/>
        <w:right w:val="none" w:sz="0" w:space="0" w:color="auto"/>
      </w:divBdr>
      <w:divsChild>
        <w:div w:id="1750809777">
          <w:marLeft w:val="576"/>
          <w:marRight w:val="0"/>
          <w:marTop w:val="80"/>
          <w:marBottom w:val="0"/>
          <w:divBdr>
            <w:top w:val="none" w:sz="0" w:space="0" w:color="auto"/>
            <w:left w:val="none" w:sz="0" w:space="0" w:color="auto"/>
            <w:bottom w:val="none" w:sz="0" w:space="0" w:color="auto"/>
            <w:right w:val="none" w:sz="0" w:space="0" w:color="auto"/>
          </w:divBdr>
        </w:div>
      </w:divsChild>
    </w:div>
    <w:div w:id="1750807507">
      <w:marLeft w:val="0"/>
      <w:marRight w:val="0"/>
      <w:marTop w:val="0"/>
      <w:marBottom w:val="0"/>
      <w:divBdr>
        <w:top w:val="none" w:sz="0" w:space="0" w:color="auto"/>
        <w:left w:val="none" w:sz="0" w:space="0" w:color="auto"/>
        <w:bottom w:val="none" w:sz="0" w:space="0" w:color="auto"/>
        <w:right w:val="none" w:sz="0" w:space="0" w:color="auto"/>
      </w:divBdr>
      <w:divsChild>
        <w:div w:id="1750807493">
          <w:marLeft w:val="576"/>
          <w:marRight w:val="0"/>
          <w:marTop w:val="80"/>
          <w:marBottom w:val="0"/>
          <w:divBdr>
            <w:top w:val="none" w:sz="0" w:space="0" w:color="auto"/>
            <w:left w:val="none" w:sz="0" w:space="0" w:color="auto"/>
            <w:bottom w:val="none" w:sz="0" w:space="0" w:color="auto"/>
            <w:right w:val="none" w:sz="0" w:space="0" w:color="auto"/>
          </w:divBdr>
        </w:div>
        <w:div w:id="1750807503">
          <w:marLeft w:val="576"/>
          <w:marRight w:val="0"/>
          <w:marTop w:val="80"/>
          <w:marBottom w:val="0"/>
          <w:divBdr>
            <w:top w:val="none" w:sz="0" w:space="0" w:color="auto"/>
            <w:left w:val="none" w:sz="0" w:space="0" w:color="auto"/>
            <w:bottom w:val="none" w:sz="0" w:space="0" w:color="auto"/>
            <w:right w:val="none" w:sz="0" w:space="0" w:color="auto"/>
          </w:divBdr>
        </w:div>
      </w:divsChild>
    </w:div>
    <w:div w:id="1750807508">
      <w:marLeft w:val="0"/>
      <w:marRight w:val="0"/>
      <w:marTop w:val="0"/>
      <w:marBottom w:val="0"/>
      <w:divBdr>
        <w:top w:val="none" w:sz="0" w:space="0" w:color="auto"/>
        <w:left w:val="none" w:sz="0" w:space="0" w:color="auto"/>
        <w:bottom w:val="none" w:sz="0" w:space="0" w:color="auto"/>
        <w:right w:val="none" w:sz="0" w:space="0" w:color="auto"/>
      </w:divBdr>
    </w:div>
    <w:div w:id="1750807513">
      <w:marLeft w:val="0"/>
      <w:marRight w:val="0"/>
      <w:marTop w:val="0"/>
      <w:marBottom w:val="0"/>
      <w:divBdr>
        <w:top w:val="none" w:sz="0" w:space="0" w:color="auto"/>
        <w:left w:val="none" w:sz="0" w:space="0" w:color="auto"/>
        <w:bottom w:val="none" w:sz="0" w:space="0" w:color="auto"/>
        <w:right w:val="none" w:sz="0" w:space="0" w:color="auto"/>
      </w:divBdr>
      <w:divsChild>
        <w:div w:id="1750807490">
          <w:marLeft w:val="576"/>
          <w:marRight w:val="0"/>
          <w:marTop w:val="80"/>
          <w:marBottom w:val="0"/>
          <w:divBdr>
            <w:top w:val="none" w:sz="0" w:space="0" w:color="auto"/>
            <w:left w:val="none" w:sz="0" w:space="0" w:color="auto"/>
            <w:bottom w:val="none" w:sz="0" w:space="0" w:color="auto"/>
            <w:right w:val="none" w:sz="0" w:space="0" w:color="auto"/>
          </w:divBdr>
        </w:div>
        <w:div w:id="1750807491">
          <w:marLeft w:val="576"/>
          <w:marRight w:val="0"/>
          <w:marTop w:val="80"/>
          <w:marBottom w:val="0"/>
          <w:divBdr>
            <w:top w:val="none" w:sz="0" w:space="0" w:color="auto"/>
            <w:left w:val="none" w:sz="0" w:space="0" w:color="auto"/>
            <w:bottom w:val="none" w:sz="0" w:space="0" w:color="auto"/>
            <w:right w:val="none" w:sz="0" w:space="0" w:color="auto"/>
          </w:divBdr>
        </w:div>
        <w:div w:id="1750807500">
          <w:marLeft w:val="576"/>
          <w:marRight w:val="0"/>
          <w:marTop w:val="80"/>
          <w:marBottom w:val="0"/>
          <w:divBdr>
            <w:top w:val="none" w:sz="0" w:space="0" w:color="auto"/>
            <w:left w:val="none" w:sz="0" w:space="0" w:color="auto"/>
            <w:bottom w:val="none" w:sz="0" w:space="0" w:color="auto"/>
            <w:right w:val="none" w:sz="0" w:space="0" w:color="auto"/>
          </w:divBdr>
        </w:div>
        <w:div w:id="1750807510">
          <w:marLeft w:val="576"/>
          <w:marRight w:val="0"/>
          <w:marTop w:val="80"/>
          <w:marBottom w:val="0"/>
          <w:divBdr>
            <w:top w:val="none" w:sz="0" w:space="0" w:color="auto"/>
            <w:left w:val="none" w:sz="0" w:space="0" w:color="auto"/>
            <w:bottom w:val="none" w:sz="0" w:space="0" w:color="auto"/>
            <w:right w:val="none" w:sz="0" w:space="0" w:color="auto"/>
          </w:divBdr>
        </w:div>
        <w:div w:id="1750807515">
          <w:marLeft w:val="576"/>
          <w:marRight w:val="0"/>
          <w:marTop w:val="80"/>
          <w:marBottom w:val="0"/>
          <w:divBdr>
            <w:top w:val="none" w:sz="0" w:space="0" w:color="auto"/>
            <w:left w:val="none" w:sz="0" w:space="0" w:color="auto"/>
            <w:bottom w:val="none" w:sz="0" w:space="0" w:color="auto"/>
            <w:right w:val="none" w:sz="0" w:space="0" w:color="auto"/>
          </w:divBdr>
        </w:div>
        <w:div w:id="1750809772">
          <w:marLeft w:val="576"/>
          <w:marRight w:val="0"/>
          <w:marTop w:val="80"/>
          <w:marBottom w:val="0"/>
          <w:divBdr>
            <w:top w:val="none" w:sz="0" w:space="0" w:color="auto"/>
            <w:left w:val="none" w:sz="0" w:space="0" w:color="auto"/>
            <w:bottom w:val="none" w:sz="0" w:space="0" w:color="auto"/>
            <w:right w:val="none" w:sz="0" w:space="0" w:color="auto"/>
          </w:divBdr>
        </w:div>
      </w:divsChild>
    </w:div>
    <w:div w:id="1750807514">
      <w:marLeft w:val="0"/>
      <w:marRight w:val="0"/>
      <w:marTop w:val="0"/>
      <w:marBottom w:val="0"/>
      <w:divBdr>
        <w:top w:val="none" w:sz="0" w:space="0" w:color="auto"/>
        <w:left w:val="none" w:sz="0" w:space="0" w:color="auto"/>
        <w:bottom w:val="none" w:sz="0" w:space="0" w:color="auto"/>
        <w:right w:val="none" w:sz="0" w:space="0" w:color="auto"/>
      </w:divBdr>
      <w:divsChild>
        <w:div w:id="1750807495">
          <w:marLeft w:val="576"/>
          <w:marRight w:val="0"/>
          <w:marTop w:val="80"/>
          <w:marBottom w:val="0"/>
          <w:divBdr>
            <w:top w:val="none" w:sz="0" w:space="0" w:color="auto"/>
            <w:left w:val="none" w:sz="0" w:space="0" w:color="auto"/>
            <w:bottom w:val="none" w:sz="0" w:space="0" w:color="auto"/>
            <w:right w:val="none" w:sz="0" w:space="0" w:color="auto"/>
          </w:divBdr>
        </w:div>
        <w:div w:id="1750809780">
          <w:marLeft w:val="576"/>
          <w:marRight w:val="0"/>
          <w:marTop w:val="80"/>
          <w:marBottom w:val="0"/>
          <w:divBdr>
            <w:top w:val="none" w:sz="0" w:space="0" w:color="auto"/>
            <w:left w:val="none" w:sz="0" w:space="0" w:color="auto"/>
            <w:bottom w:val="none" w:sz="0" w:space="0" w:color="auto"/>
            <w:right w:val="none" w:sz="0" w:space="0" w:color="auto"/>
          </w:divBdr>
        </w:div>
      </w:divsChild>
    </w:div>
    <w:div w:id="1750807516">
      <w:marLeft w:val="0"/>
      <w:marRight w:val="0"/>
      <w:marTop w:val="0"/>
      <w:marBottom w:val="0"/>
      <w:divBdr>
        <w:top w:val="none" w:sz="0" w:space="0" w:color="auto"/>
        <w:left w:val="none" w:sz="0" w:space="0" w:color="auto"/>
        <w:bottom w:val="none" w:sz="0" w:space="0" w:color="auto"/>
        <w:right w:val="none" w:sz="0" w:space="0" w:color="auto"/>
      </w:divBdr>
    </w:div>
    <w:div w:id="1750807517">
      <w:marLeft w:val="0"/>
      <w:marRight w:val="0"/>
      <w:marTop w:val="0"/>
      <w:marBottom w:val="0"/>
      <w:divBdr>
        <w:top w:val="none" w:sz="0" w:space="0" w:color="auto"/>
        <w:left w:val="none" w:sz="0" w:space="0" w:color="auto"/>
        <w:bottom w:val="none" w:sz="0" w:space="0" w:color="auto"/>
        <w:right w:val="none" w:sz="0" w:space="0" w:color="auto"/>
      </w:divBdr>
      <w:divsChild>
        <w:div w:id="1750807498">
          <w:marLeft w:val="1440"/>
          <w:marRight w:val="0"/>
          <w:marTop w:val="0"/>
          <w:marBottom w:val="0"/>
          <w:divBdr>
            <w:top w:val="none" w:sz="0" w:space="0" w:color="auto"/>
            <w:left w:val="none" w:sz="0" w:space="0" w:color="auto"/>
            <w:bottom w:val="none" w:sz="0" w:space="0" w:color="auto"/>
            <w:right w:val="none" w:sz="0" w:space="0" w:color="auto"/>
          </w:divBdr>
        </w:div>
        <w:div w:id="1750807518">
          <w:marLeft w:val="1440"/>
          <w:marRight w:val="0"/>
          <w:marTop w:val="0"/>
          <w:marBottom w:val="0"/>
          <w:divBdr>
            <w:top w:val="none" w:sz="0" w:space="0" w:color="auto"/>
            <w:left w:val="none" w:sz="0" w:space="0" w:color="auto"/>
            <w:bottom w:val="none" w:sz="0" w:space="0" w:color="auto"/>
            <w:right w:val="none" w:sz="0" w:space="0" w:color="auto"/>
          </w:divBdr>
        </w:div>
        <w:div w:id="1750809783">
          <w:marLeft w:val="720"/>
          <w:marRight w:val="0"/>
          <w:marTop w:val="0"/>
          <w:marBottom w:val="0"/>
          <w:divBdr>
            <w:top w:val="none" w:sz="0" w:space="0" w:color="auto"/>
            <w:left w:val="none" w:sz="0" w:space="0" w:color="auto"/>
            <w:bottom w:val="none" w:sz="0" w:space="0" w:color="auto"/>
            <w:right w:val="none" w:sz="0" w:space="0" w:color="auto"/>
          </w:divBdr>
        </w:div>
        <w:div w:id="1750809789">
          <w:marLeft w:val="1440"/>
          <w:marRight w:val="0"/>
          <w:marTop w:val="0"/>
          <w:marBottom w:val="0"/>
          <w:divBdr>
            <w:top w:val="none" w:sz="0" w:space="0" w:color="auto"/>
            <w:left w:val="none" w:sz="0" w:space="0" w:color="auto"/>
            <w:bottom w:val="none" w:sz="0" w:space="0" w:color="auto"/>
            <w:right w:val="none" w:sz="0" w:space="0" w:color="auto"/>
          </w:divBdr>
        </w:div>
        <w:div w:id="1750809790">
          <w:marLeft w:val="720"/>
          <w:marRight w:val="0"/>
          <w:marTop w:val="0"/>
          <w:marBottom w:val="0"/>
          <w:divBdr>
            <w:top w:val="none" w:sz="0" w:space="0" w:color="auto"/>
            <w:left w:val="none" w:sz="0" w:space="0" w:color="auto"/>
            <w:bottom w:val="none" w:sz="0" w:space="0" w:color="auto"/>
            <w:right w:val="none" w:sz="0" w:space="0" w:color="auto"/>
          </w:divBdr>
        </w:div>
      </w:divsChild>
    </w:div>
    <w:div w:id="1750807519">
      <w:marLeft w:val="0"/>
      <w:marRight w:val="0"/>
      <w:marTop w:val="0"/>
      <w:marBottom w:val="0"/>
      <w:divBdr>
        <w:top w:val="none" w:sz="0" w:space="0" w:color="auto"/>
        <w:left w:val="none" w:sz="0" w:space="0" w:color="auto"/>
        <w:bottom w:val="none" w:sz="0" w:space="0" w:color="auto"/>
        <w:right w:val="none" w:sz="0" w:space="0" w:color="auto"/>
      </w:divBdr>
    </w:div>
    <w:div w:id="1750807521">
      <w:marLeft w:val="0"/>
      <w:marRight w:val="0"/>
      <w:marTop w:val="0"/>
      <w:marBottom w:val="0"/>
      <w:divBdr>
        <w:top w:val="none" w:sz="0" w:space="0" w:color="auto"/>
        <w:left w:val="none" w:sz="0" w:space="0" w:color="auto"/>
        <w:bottom w:val="none" w:sz="0" w:space="0" w:color="auto"/>
        <w:right w:val="none" w:sz="0" w:space="0" w:color="auto"/>
      </w:divBdr>
    </w:div>
    <w:div w:id="1750807524">
      <w:marLeft w:val="0"/>
      <w:marRight w:val="0"/>
      <w:marTop w:val="0"/>
      <w:marBottom w:val="0"/>
      <w:divBdr>
        <w:top w:val="none" w:sz="0" w:space="0" w:color="auto"/>
        <w:left w:val="none" w:sz="0" w:space="0" w:color="auto"/>
        <w:bottom w:val="none" w:sz="0" w:space="0" w:color="auto"/>
        <w:right w:val="none" w:sz="0" w:space="0" w:color="auto"/>
      </w:divBdr>
    </w:div>
    <w:div w:id="1750807525">
      <w:marLeft w:val="0"/>
      <w:marRight w:val="0"/>
      <w:marTop w:val="0"/>
      <w:marBottom w:val="0"/>
      <w:divBdr>
        <w:top w:val="none" w:sz="0" w:space="0" w:color="auto"/>
        <w:left w:val="none" w:sz="0" w:space="0" w:color="auto"/>
        <w:bottom w:val="none" w:sz="0" w:space="0" w:color="auto"/>
        <w:right w:val="none" w:sz="0" w:space="0" w:color="auto"/>
      </w:divBdr>
      <w:divsChild>
        <w:div w:id="1750807612">
          <w:marLeft w:val="547"/>
          <w:marRight w:val="0"/>
          <w:marTop w:val="106"/>
          <w:marBottom w:val="0"/>
          <w:divBdr>
            <w:top w:val="none" w:sz="0" w:space="0" w:color="auto"/>
            <w:left w:val="none" w:sz="0" w:space="0" w:color="auto"/>
            <w:bottom w:val="none" w:sz="0" w:space="0" w:color="auto"/>
            <w:right w:val="none" w:sz="0" w:space="0" w:color="auto"/>
          </w:divBdr>
        </w:div>
        <w:div w:id="1750807631">
          <w:marLeft w:val="547"/>
          <w:marRight w:val="0"/>
          <w:marTop w:val="106"/>
          <w:marBottom w:val="0"/>
          <w:divBdr>
            <w:top w:val="none" w:sz="0" w:space="0" w:color="auto"/>
            <w:left w:val="none" w:sz="0" w:space="0" w:color="auto"/>
            <w:bottom w:val="none" w:sz="0" w:space="0" w:color="auto"/>
            <w:right w:val="none" w:sz="0" w:space="0" w:color="auto"/>
          </w:divBdr>
        </w:div>
        <w:div w:id="1750807690">
          <w:marLeft w:val="547"/>
          <w:marRight w:val="0"/>
          <w:marTop w:val="106"/>
          <w:marBottom w:val="0"/>
          <w:divBdr>
            <w:top w:val="none" w:sz="0" w:space="0" w:color="auto"/>
            <w:left w:val="none" w:sz="0" w:space="0" w:color="auto"/>
            <w:bottom w:val="none" w:sz="0" w:space="0" w:color="auto"/>
            <w:right w:val="none" w:sz="0" w:space="0" w:color="auto"/>
          </w:divBdr>
        </w:div>
      </w:divsChild>
    </w:div>
    <w:div w:id="1750807526">
      <w:marLeft w:val="0"/>
      <w:marRight w:val="0"/>
      <w:marTop w:val="0"/>
      <w:marBottom w:val="0"/>
      <w:divBdr>
        <w:top w:val="none" w:sz="0" w:space="0" w:color="auto"/>
        <w:left w:val="none" w:sz="0" w:space="0" w:color="auto"/>
        <w:bottom w:val="none" w:sz="0" w:space="0" w:color="auto"/>
        <w:right w:val="none" w:sz="0" w:space="0" w:color="auto"/>
      </w:divBdr>
      <w:divsChild>
        <w:div w:id="1750807537">
          <w:marLeft w:val="547"/>
          <w:marRight w:val="0"/>
          <w:marTop w:val="86"/>
          <w:marBottom w:val="0"/>
          <w:divBdr>
            <w:top w:val="none" w:sz="0" w:space="0" w:color="auto"/>
            <w:left w:val="none" w:sz="0" w:space="0" w:color="auto"/>
            <w:bottom w:val="none" w:sz="0" w:space="0" w:color="auto"/>
            <w:right w:val="none" w:sz="0" w:space="0" w:color="auto"/>
          </w:divBdr>
        </w:div>
        <w:div w:id="1750807553">
          <w:marLeft w:val="547"/>
          <w:marRight w:val="0"/>
          <w:marTop w:val="86"/>
          <w:marBottom w:val="0"/>
          <w:divBdr>
            <w:top w:val="none" w:sz="0" w:space="0" w:color="auto"/>
            <w:left w:val="none" w:sz="0" w:space="0" w:color="auto"/>
            <w:bottom w:val="none" w:sz="0" w:space="0" w:color="auto"/>
            <w:right w:val="none" w:sz="0" w:space="0" w:color="auto"/>
          </w:divBdr>
        </w:div>
        <w:div w:id="1750807569">
          <w:marLeft w:val="547"/>
          <w:marRight w:val="0"/>
          <w:marTop w:val="86"/>
          <w:marBottom w:val="0"/>
          <w:divBdr>
            <w:top w:val="none" w:sz="0" w:space="0" w:color="auto"/>
            <w:left w:val="none" w:sz="0" w:space="0" w:color="auto"/>
            <w:bottom w:val="none" w:sz="0" w:space="0" w:color="auto"/>
            <w:right w:val="none" w:sz="0" w:space="0" w:color="auto"/>
          </w:divBdr>
        </w:div>
        <w:div w:id="1750807571">
          <w:marLeft w:val="547"/>
          <w:marRight w:val="0"/>
          <w:marTop w:val="86"/>
          <w:marBottom w:val="0"/>
          <w:divBdr>
            <w:top w:val="none" w:sz="0" w:space="0" w:color="auto"/>
            <w:left w:val="none" w:sz="0" w:space="0" w:color="auto"/>
            <w:bottom w:val="none" w:sz="0" w:space="0" w:color="auto"/>
            <w:right w:val="none" w:sz="0" w:space="0" w:color="auto"/>
          </w:divBdr>
        </w:div>
        <w:div w:id="1750807596">
          <w:marLeft w:val="547"/>
          <w:marRight w:val="0"/>
          <w:marTop w:val="86"/>
          <w:marBottom w:val="0"/>
          <w:divBdr>
            <w:top w:val="none" w:sz="0" w:space="0" w:color="auto"/>
            <w:left w:val="none" w:sz="0" w:space="0" w:color="auto"/>
            <w:bottom w:val="none" w:sz="0" w:space="0" w:color="auto"/>
            <w:right w:val="none" w:sz="0" w:space="0" w:color="auto"/>
          </w:divBdr>
        </w:div>
        <w:div w:id="1750807598">
          <w:marLeft w:val="547"/>
          <w:marRight w:val="0"/>
          <w:marTop w:val="86"/>
          <w:marBottom w:val="0"/>
          <w:divBdr>
            <w:top w:val="none" w:sz="0" w:space="0" w:color="auto"/>
            <w:left w:val="none" w:sz="0" w:space="0" w:color="auto"/>
            <w:bottom w:val="none" w:sz="0" w:space="0" w:color="auto"/>
            <w:right w:val="none" w:sz="0" w:space="0" w:color="auto"/>
          </w:divBdr>
        </w:div>
        <w:div w:id="1750807630">
          <w:marLeft w:val="547"/>
          <w:marRight w:val="0"/>
          <w:marTop w:val="86"/>
          <w:marBottom w:val="0"/>
          <w:divBdr>
            <w:top w:val="none" w:sz="0" w:space="0" w:color="auto"/>
            <w:left w:val="none" w:sz="0" w:space="0" w:color="auto"/>
            <w:bottom w:val="none" w:sz="0" w:space="0" w:color="auto"/>
            <w:right w:val="none" w:sz="0" w:space="0" w:color="auto"/>
          </w:divBdr>
        </w:div>
        <w:div w:id="1750807639">
          <w:marLeft w:val="547"/>
          <w:marRight w:val="0"/>
          <w:marTop w:val="86"/>
          <w:marBottom w:val="0"/>
          <w:divBdr>
            <w:top w:val="none" w:sz="0" w:space="0" w:color="auto"/>
            <w:left w:val="none" w:sz="0" w:space="0" w:color="auto"/>
            <w:bottom w:val="none" w:sz="0" w:space="0" w:color="auto"/>
            <w:right w:val="none" w:sz="0" w:space="0" w:color="auto"/>
          </w:divBdr>
        </w:div>
        <w:div w:id="1750807645">
          <w:marLeft w:val="547"/>
          <w:marRight w:val="0"/>
          <w:marTop w:val="86"/>
          <w:marBottom w:val="0"/>
          <w:divBdr>
            <w:top w:val="none" w:sz="0" w:space="0" w:color="auto"/>
            <w:left w:val="none" w:sz="0" w:space="0" w:color="auto"/>
            <w:bottom w:val="none" w:sz="0" w:space="0" w:color="auto"/>
            <w:right w:val="none" w:sz="0" w:space="0" w:color="auto"/>
          </w:divBdr>
        </w:div>
        <w:div w:id="1750807655">
          <w:marLeft w:val="547"/>
          <w:marRight w:val="0"/>
          <w:marTop w:val="86"/>
          <w:marBottom w:val="0"/>
          <w:divBdr>
            <w:top w:val="none" w:sz="0" w:space="0" w:color="auto"/>
            <w:left w:val="none" w:sz="0" w:space="0" w:color="auto"/>
            <w:bottom w:val="none" w:sz="0" w:space="0" w:color="auto"/>
            <w:right w:val="none" w:sz="0" w:space="0" w:color="auto"/>
          </w:divBdr>
        </w:div>
        <w:div w:id="1750807715">
          <w:marLeft w:val="547"/>
          <w:marRight w:val="0"/>
          <w:marTop w:val="86"/>
          <w:marBottom w:val="0"/>
          <w:divBdr>
            <w:top w:val="none" w:sz="0" w:space="0" w:color="auto"/>
            <w:left w:val="none" w:sz="0" w:space="0" w:color="auto"/>
            <w:bottom w:val="none" w:sz="0" w:space="0" w:color="auto"/>
            <w:right w:val="none" w:sz="0" w:space="0" w:color="auto"/>
          </w:divBdr>
        </w:div>
        <w:div w:id="1750809709">
          <w:marLeft w:val="547"/>
          <w:marRight w:val="0"/>
          <w:marTop w:val="86"/>
          <w:marBottom w:val="0"/>
          <w:divBdr>
            <w:top w:val="none" w:sz="0" w:space="0" w:color="auto"/>
            <w:left w:val="none" w:sz="0" w:space="0" w:color="auto"/>
            <w:bottom w:val="none" w:sz="0" w:space="0" w:color="auto"/>
            <w:right w:val="none" w:sz="0" w:space="0" w:color="auto"/>
          </w:divBdr>
        </w:div>
        <w:div w:id="1750809735">
          <w:marLeft w:val="547"/>
          <w:marRight w:val="0"/>
          <w:marTop w:val="86"/>
          <w:marBottom w:val="0"/>
          <w:divBdr>
            <w:top w:val="none" w:sz="0" w:space="0" w:color="auto"/>
            <w:left w:val="none" w:sz="0" w:space="0" w:color="auto"/>
            <w:bottom w:val="none" w:sz="0" w:space="0" w:color="auto"/>
            <w:right w:val="none" w:sz="0" w:space="0" w:color="auto"/>
          </w:divBdr>
        </w:div>
        <w:div w:id="1750809740">
          <w:marLeft w:val="547"/>
          <w:marRight w:val="0"/>
          <w:marTop w:val="86"/>
          <w:marBottom w:val="0"/>
          <w:divBdr>
            <w:top w:val="none" w:sz="0" w:space="0" w:color="auto"/>
            <w:left w:val="none" w:sz="0" w:space="0" w:color="auto"/>
            <w:bottom w:val="none" w:sz="0" w:space="0" w:color="auto"/>
            <w:right w:val="none" w:sz="0" w:space="0" w:color="auto"/>
          </w:divBdr>
        </w:div>
      </w:divsChild>
    </w:div>
    <w:div w:id="1750807540">
      <w:marLeft w:val="0"/>
      <w:marRight w:val="0"/>
      <w:marTop w:val="0"/>
      <w:marBottom w:val="0"/>
      <w:divBdr>
        <w:top w:val="none" w:sz="0" w:space="0" w:color="auto"/>
        <w:left w:val="none" w:sz="0" w:space="0" w:color="auto"/>
        <w:bottom w:val="none" w:sz="0" w:space="0" w:color="auto"/>
        <w:right w:val="none" w:sz="0" w:space="0" w:color="auto"/>
      </w:divBdr>
      <w:divsChild>
        <w:div w:id="1750807554">
          <w:marLeft w:val="806"/>
          <w:marRight w:val="0"/>
          <w:marTop w:val="144"/>
          <w:marBottom w:val="0"/>
          <w:divBdr>
            <w:top w:val="none" w:sz="0" w:space="0" w:color="auto"/>
            <w:left w:val="none" w:sz="0" w:space="0" w:color="auto"/>
            <w:bottom w:val="none" w:sz="0" w:space="0" w:color="auto"/>
            <w:right w:val="none" w:sz="0" w:space="0" w:color="auto"/>
          </w:divBdr>
        </w:div>
        <w:div w:id="1750807570">
          <w:marLeft w:val="806"/>
          <w:marRight w:val="0"/>
          <w:marTop w:val="144"/>
          <w:marBottom w:val="0"/>
          <w:divBdr>
            <w:top w:val="none" w:sz="0" w:space="0" w:color="auto"/>
            <w:left w:val="none" w:sz="0" w:space="0" w:color="auto"/>
            <w:bottom w:val="none" w:sz="0" w:space="0" w:color="auto"/>
            <w:right w:val="none" w:sz="0" w:space="0" w:color="auto"/>
          </w:divBdr>
        </w:div>
        <w:div w:id="1750807599">
          <w:marLeft w:val="806"/>
          <w:marRight w:val="0"/>
          <w:marTop w:val="144"/>
          <w:marBottom w:val="0"/>
          <w:divBdr>
            <w:top w:val="none" w:sz="0" w:space="0" w:color="auto"/>
            <w:left w:val="none" w:sz="0" w:space="0" w:color="auto"/>
            <w:bottom w:val="none" w:sz="0" w:space="0" w:color="auto"/>
            <w:right w:val="none" w:sz="0" w:space="0" w:color="auto"/>
          </w:divBdr>
        </w:div>
        <w:div w:id="1750809726">
          <w:marLeft w:val="806"/>
          <w:marRight w:val="0"/>
          <w:marTop w:val="144"/>
          <w:marBottom w:val="0"/>
          <w:divBdr>
            <w:top w:val="none" w:sz="0" w:space="0" w:color="auto"/>
            <w:left w:val="none" w:sz="0" w:space="0" w:color="auto"/>
            <w:bottom w:val="none" w:sz="0" w:space="0" w:color="auto"/>
            <w:right w:val="none" w:sz="0" w:space="0" w:color="auto"/>
          </w:divBdr>
        </w:div>
        <w:div w:id="1750809744">
          <w:marLeft w:val="806"/>
          <w:marRight w:val="0"/>
          <w:marTop w:val="144"/>
          <w:marBottom w:val="0"/>
          <w:divBdr>
            <w:top w:val="none" w:sz="0" w:space="0" w:color="auto"/>
            <w:left w:val="none" w:sz="0" w:space="0" w:color="auto"/>
            <w:bottom w:val="none" w:sz="0" w:space="0" w:color="auto"/>
            <w:right w:val="none" w:sz="0" w:space="0" w:color="auto"/>
          </w:divBdr>
        </w:div>
      </w:divsChild>
    </w:div>
    <w:div w:id="1750807555">
      <w:marLeft w:val="0"/>
      <w:marRight w:val="0"/>
      <w:marTop w:val="0"/>
      <w:marBottom w:val="0"/>
      <w:divBdr>
        <w:top w:val="none" w:sz="0" w:space="0" w:color="auto"/>
        <w:left w:val="none" w:sz="0" w:space="0" w:color="auto"/>
        <w:bottom w:val="none" w:sz="0" w:space="0" w:color="auto"/>
        <w:right w:val="none" w:sz="0" w:space="0" w:color="auto"/>
      </w:divBdr>
      <w:divsChild>
        <w:div w:id="1750807577">
          <w:marLeft w:val="619"/>
          <w:marRight w:val="0"/>
          <w:marTop w:val="0"/>
          <w:marBottom w:val="0"/>
          <w:divBdr>
            <w:top w:val="none" w:sz="0" w:space="0" w:color="auto"/>
            <w:left w:val="none" w:sz="0" w:space="0" w:color="auto"/>
            <w:bottom w:val="none" w:sz="0" w:space="0" w:color="auto"/>
            <w:right w:val="none" w:sz="0" w:space="0" w:color="auto"/>
          </w:divBdr>
        </w:div>
        <w:div w:id="1750807640">
          <w:marLeft w:val="619"/>
          <w:marRight w:val="0"/>
          <w:marTop w:val="0"/>
          <w:marBottom w:val="0"/>
          <w:divBdr>
            <w:top w:val="none" w:sz="0" w:space="0" w:color="auto"/>
            <w:left w:val="none" w:sz="0" w:space="0" w:color="auto"/>
            <w:bottom w:val="none" w:sz="0" w:space="0" w:color="auto"/>
            <w:right w:val="none" w:sz="0" w:space="0" w:color="auto"/>
          </w:divBdr>
        </w:div>
        <w:div w:id="1750807673">
          <w:marLeft w:val="619"/>
          <w:marRight w:val="0"/>
          <w:marTop w:val="0"/>
          <w:marBottom w:val="0"/>
          <w:divBdr>
            <w:top w:val="none" w:sz="0" w:space="0" w:color="auto"/>
            <w:left w:val="none" w:sz="0" w:space="0" w:color="auto"/>
            <w:bottom w:val="none" w:sz="0" w:space="0" w:color="auto"/>
            <w:right w:val="none" w:sz="0" w:space="0" w:color="auto"/>
          </w:divBdr>
        </w:div>
        <w:div w:id="1750807686">
          <w:marLeft w:val="619"/>
          <w:marRight w:val="0"/>
          <w:marTop w:val="0"/>
          <w:marBottom w:val="0"/>
          <w:divBdr>
            <w:top w:val="none" w:sz="0" w:space="0" w:color="auto"/>
            <w:left w:val="none" w:sz="0" w:space="0" w:color="auto"/>
            <w:bottom w:val="none" w:sz="0" w:space="0" w:color="auto"/>
            <w:right w:val="none" w:sz="0" w:space="0" w:color="auto"/>
          </w:divBdr>
        </w:div>
        <w:div w:id="1750809747">
          <w:marLeft w:val="619"/>
          <w:marRight w:val="0"/>
          <w:marTop w:val="0"/>
          <w:marBottom w:val="0"/>
          <w:divBdr>
            <w:top w:val="none" w:sz="0" w:space="0" w:color="auto"/>
            <w:left w:val="none" w:sz="0" w:space="0" w:color="auto"/>
            <w:bottom w:val="none" w:sz="0" w:space="0" w:color="auto"/>
            <w:right w:val="none" w:sz="0" w:space="0" w:color="auto"/>
          </w:divBdr>
        </w:div>
      </w:divsChild>
    </w:div>
    <w:div w:id="1750807557">
      <w:marLeft w:val="0"/>
      <w:marRight w:val="0"/>
      <w:marTop w:val="0"/>
      <w:marBottom w:val="0"/>
      <w:divBdr>
        <w:top w:val="none" w:sz="0" w:space="0" w:color="auto"/>
        <w:left w:val="none" w:sz="0" w:space="0" w:color="auto"/>
        <w:bottom w:val="none" w:sz="0" w:space="0" w:color="auto"/>
        <w:right w:val="none" w:sz="0" w:space="0" w:color="auto"/>
      </w:divBdr>
    </w:div>
    <w:div w:id="1750807559">
      <w:marLeft w:val="0"/>
      <w:marRight w:val="0"/>
      <w:marTop w:val="0"/>
      <w:marBottom w:val="0"/>
      <w:divBdr>
        <w:top w:val="none" w:sz="0" w:space="0" w:color="auto"/>
        <w:left w:val="none" w:sz="0" w:space="0" w:color="auto"/>
        <w:bottom w:val="none" w:sz="0" w:space="0" w:color="auto"/>
        <w:right w:val="none" w:sz="0" w:space="0" w:color="auto"/>
      </w:divBdr>
      <w:divsChild>
        <w:div w:id="1750807558">
          <w:marLeft w:val="547"/>
          <w:marRight w:val="0"/>
          <w:marTop w:val="115"/>
          <w:marBottom w:val="0"/>
          <w:divBdr>
            <w:top w:val="none" w:sz="0" w:space="0" w:color="auto"/>
            <w:left w:val="none" w:sz="0" w:space="0" w:color="auto"/>
            <w:bottom w:val="none" w:sz="0" w:space="0" w:color="auto"/>
            <w:right w:val="none" w:sz="0" w:space="0" w:color="auto"/>
          </w:divBdr>
        </w:div>
        <w:div w:id="1750807650">
          <w:marLeft w:val="547"/>
          <w:marRight w:val="0"/>
          <w:marTop w:val="115"/>
          <w:marBottom w:val="0"/>
          <w:divBdr>
            <w:top w:val="none" w:sz="0" w:space="0" w:color="auto"/>
            <w:left w:val="none" w:sz="0" w:space="0" w:color="auto"/>
            <w:bottom w:val="none" w:sz="0" w:space="0" w:color="auto"/>
            <w:right w:val="none" w:sz="0" w:space="0" w:color="auto"/>
          </w:divBdr>
        </w:div>
        <w:div w:id="1750807680">
          <w:marLeft w:val="547"/>
          <w:marRight w:val="0"/>
          <w:marTop w:val="115"/>
          <w:marBottom w:val="0"/>
          <w:divBdr>
            <w:top w:val="none" w:sz="0" w:space="0" w:color="auto"/>
            <w:left w:val="none" w:sz="0" w:space="0" w:color="auto"/>
            <w:bottom w:val="none" w:sz="0" w:space="0" w:color="auto"/>
            <w:right w:val="none" w:sz="0" w:space="0" w:color="auto"/>
          </w:divBdr>
        </w:div>
      </w:divsChild>
    </w:div>
    <w:div w:id="1750807560">
      <w:marLeft w:val="0"/>
      <w:marRight w:val="0"/>
      <w:marTop w:val="0"/>
      <w:marBottom w:val="0"/>
      <w:divBdr>
        <w:top w:val="none" w:sz="0" w:space="0" w:color="auto"/>
        <w:left w:val="none" w:sz="0" w:space="0" w:color="auto"/>
        <w:bottom w:val="none" w:sz="0" w:space="0" w:color="auto"/>
        <w:right w:val="none" w:sz="0" w:space="0" w:color="auto"/>
      </w:divBdr>
      <w:divsChild>
        <w:div w:id="1750807556">
          <w:marLeft w:val="432"/>
          <w:marRight w:val="0"/>
          <w:marTop w:val="91"/>
          <w:marBottom w:val="0"/>
          <w:divBdr>
            <w:top w:val="none" w:sz="0" w:space="0" w:color="auto"/>
            <w:left w:val="none" w:sz="0" w:space="0" w:color="auto"/>
            <w:bottom w:val="none" w:sz="0" w:space="0" w:color="auto"/>
            <w:right w:val="none" w:sz="0" w:space="0" w:color="auto"/>
          </w:divBdr>
        </w:div>
        <w:div w:id="1750807582">
          <w:marLeft w:val="432"/>
          <w:marRight w:val="0"/>
          <w:marTop w:val="91"/>
          <w:marBottom w:val="0"/>
          <w:divBdr>
            <w:top w:val="none" w:sz="0" w:space="0" w:color="auto"/>
            <w:left w:val="none" w:sz="0" w:space="0" w:color="auto"/>
            <w:bottom w:val="none" w:sz="0" w:space="0" w:color="auto"/>
            <w:right w:val="none" w:sz="0" w:space="0" w:color="auto"/>
          </w:divBdr>
        </w:div>
        <w:div w:id="1750807600">
          <w:marLeft w:val="432"/>
          <w:marRight w:val="0"/>
          <w:marTop w:val="91"/>
          <w:marBottom w:val="0"/>
          <w:divBdr>
            <w:top w:val="none" w:sz="0" w:space="0" w:color="auto"/>
            <w:left w:val="none" w:sz="0" w:space="0" w:color="auto"/>
            <w:bottom w:val="none" w:sz="0" w:space="0" w:color="auto"/>
            <w:right w:val="none" w:sz="0" w:space="0" w:color="auto"/>
          </w:divBdr>
        </w:div>
        <w:div w:id="1750807613">
          <w:marLeft w:val="432"/>
          <w:marRight w:val="0"/>
          <w:marTop w:val="91"/>
          <w:marBottom w:val="0"/>
          <w:divBdr>
            <w:top w:val="none" w:sz="0" w:space="0" w:color="auto"/>
            <w:left w:val="none" w:sz="0" w:space="0" w:color="auto"/>
            <w:bottom w:val="none" w:sz="0" w:space="0" w:color="auto"/>
            <w:right w:val="none" w:sz="0" w:space="0" w:color="auto"/>
          </w:divBdr>
        </w:div>
        <w:div w:id="1750807649">
          <w:marLeft w:val="432"/>
          <w:marRight w:val="0"/>
          <w:marTop w:val="91"/>
          <w:marBottom w:val="0"/>
          <w:divBdr>
            <w:top w:val="none" w:sz="0" w:space="0" w:color="auto"/>
            <w:left w:val="none" w:sz="0" w:space="0" w:color="auto"/>
            <w:bottom w:val="none" w:sz="0" w:space="0" w:color="auto"/>
            <w:right w:val="none" w:sz="0" w:space="0" w:color="auto"/>
          </w:divBdr>
        </w:div>
        <w:div w:id="1750807662">
          <w:marLeft w:val="432"/>
          <w:marRight w:val="0"/>
          <w:marTop w:val="91"/>
          <w:marBottom w:val="0"/>
          <w:divBdr>
            <w:top w:val="none" w:sz="0" w:space="0" w:color="auto"/>
            <w:left w:val="none" w:sz="0" w:space="0" w:color="auto"/>
            <w:bottom w:val="none" w:sz="0" w:space="0" w:color="auto"/>
            <w:right w:val="none" w:sz="0" w:space="0" w:color="auto"/>
          </w:divBdr>
        </w:div>
        <w:div w:id="1750807669">
          <w:marLeft w:val="432"/>
          <w:marRight w:val="0"/>
          <w:marTop w:val="91"/>
          <w:marBottom w:val="0"/>
          <w:divBdr>
            <w:top w:val="none" w:sz="0" w:space="0" w:color="auto"/>
            <w:left w:val="none" w:sz="0" w:space="0" w:color="auto"/>
            <w:bottom w:val="none" w:sz="0" w:space="0" w:color="auto"/>
            <w:right w:val="none" w:sz="0" w:space="0" w:color="auto"/>
          </w:divBdr>
        </w:div>
        <w:div w:id="1750809713">
          <w:marLeft w:val="432"/>
          <w:marRight w:val="0"/>
          <w:marTop w:val="91"/>
          <w:marBottom w:val="0"/>
          <w:divBdr>
            <w:top w:val="none" w:sz="0" w:space="0" w:color="auto"/>
            <w:left w:val="none" w:sz="0" w:space="0" w:color="auto"/>
            <w:bottom w:val="none" w:sz="0" w:space="0" w:color="auto"/>
            <w:right w:val="none" w:sz="0" w:space="0" w:color="auto"/>
          </w:divBdr>
        </w:div>
        <w:div w:id="1750809716">
          <w:marLeft w:val="432"/>
          <w:marRight w:val="0"/>
          <w:marTop w:val="91"/>
          <w:marBottom w:val="0"/>
          <w:divBdr>
            <w:top w:val="none" w:sz="0" w:space="0" w:color="auto"/>
            <w:left w:val="none" w:sz="0" w:space="0" w:color="auto"/>
            <w:bottom w:val="none" w:sz="0" w:space="0" w:color="auto"/>
            <w:right w:val="none" w:sz="0" w:space="0" w:color="auto"/>
          </w:divBdr>
        </w:div>
      </w:divsChild>
    </w:div>
    <w:div w:id="1750807561">
      <w:marLeft w:val="0"/>
      <w:marRight w:val="0"/>
      <w:marTop w:val="0"/>
      <w:marBottom w:val="0"/>
      <w:divBdr>
        <w:top w:val="none" w:sz="0" w:space="0" w:color="auto"/>
        <w:left w:val="none" w:sz="0" w:space="0" w:color="auto"/>
        <w:bottom w:val="none" w:sz="0" w:space="0" w:color="auto"/>
        <w:right w:val="none" w:sz="0" w:space="0" w:color="auto"/>
      </w:divBdr>
      <w:divsChild>
        <w:div w:id="1750807535">
          <w:marLeft w:val="547"/>
          <w:marRight w:val="0"/>
          <w:marTop w:val="96"/>
          <w:marBottom w:val="0"/>
          <w:divBdr>
            <w:top w:val="none" w:sz="0" w:space="0" w:color="auto"/>
            <w:left w:val="none" w:sz="0" w:space="0" w:color="auto"/>
            <w:bottom w:val="none" w:sz="0" w:space="0" w:color="auto"/>
            <w:right w:val="none" w:sz="0" w:space="0" w:color="auto"/>
          </w:divBdr>
        </w:div>
        <w:div w:id="1750807576">
          <w:marLeft w:val="547"/>
          <w:marRight w:val="0"/>
          <w:marTop w:val="96"/>
          <w:marBottom w:val="0"/>
          <w:divBdr>
            <w:top w:val="none" w:sz="0" w:space="0" w:color="auto"/>
            <w:left w:val="none" w:sz="0" w:space="0" w:color="auto"/>
            <w:bottom w:val="none" w:sz="0" w:space="0" w:color="auto"/>
            <w:right w:val="none" w:sz="0" w:space="0" w:color="auto"/>
          </w:divBdr>
        </w:div>
        <w:div w:id="1750807588">
          <w:marLeft w:val="547"/>
          <w:marRight w:val="0"/>
          <w:marTop w:val="96"/>
          <w:marBottom w:val="0"/>
          <w:divBdr>
            <w:top w:val="none" w:sz="0" w:space="0" w:color="auto"/>
            <w:left w:val="none" w:sz="0" w:space="0" w:color="auto"/>
            <w:bottom w:val="none" w:sz="0" w:space="0" w:color="auto"/>
            <w:right w:val="none" w:sz="0" w:space="0" w:color="auto"/>
          </w:divBdr>
        </w:div>
      </w:divsChild>
    </w:div>
    <w:div w:id="1750807565">
      <w:marLeft w:val="0"/>
      <w:marRight w:val="0"/>
      <w:marTop w:val="0"/>
      <w:marBottom w:val="0"/>
      <w:divBdr>
        <w:top w:val="none" w:sz="0" w:space="0" w:color="auto"/>
        <w:left w:val="none" w:sz="0" w:space="0" w:color="auto"/>
        <w:bottom w:val="none" w:sz="0" w:space="0" w:color="auto"/>
        <w:right w:val="none" w:sz="0" w:space="0" w:color="auto"/>
      </w:divBdr>
      <w:divsChild>
        <w:div w:id="1750807538">
          <w:marLeft w:val="547"/>
          <w:marRight w:val="0"/>
          <w:marTop w:val="115"/>
          <w:marBottom w:val="0"/>
          <w:divBdr>
            <w:top w:val="none" w:sz="0" w:space="0" w:color="auto"/>
            <w:left w:val="none" w:sz="0" w:space="0" w:color="auto"/>
            <w:bottom w:val="none" w:sz="0" w:space="0" w:color="auto"/>
            <w:right w:val="none" w:sz="0" w:space="0" w:color="auto"/>
          </w:divBdr>
        </w:div>
        <w:div w:id="1750807595">
          <w:marLeft w:val="547"/>
          <w:marRight w:val="0"/>
          <w:marTop w:val="115"/>
          <w:marBottom w:val="0"/>
          <w:divBdr>
            <w:top w:val="none" w:sz="0" w:space="0" w:color="auto"/>
            <w:left w:val="none" w:sz="0" w:space="0" w:color="auto"/>
            <w:bottom w:val="none" w:sz="0" w:space="0" w:color="auto"/>
            <w:right w:val="none" w:sz="0" w:space="0" w:color="auto"/>
          </w:divBdr>
        </w:div>
        <w:div w:id="1750807619">
          <w:marLeft w:val="547"/>
          <w:marRight w:val="0"/>
          <w:marTop w:val="115"/>
          <w:marBottom w:val="0"/>
          <w:divBdr>
            <w:top w:val="none" w:sz="0" w:space="0" w:color="auto"/>
            <w:left w:val="none" w:sz="0" w:space="0" w:color="auto"/>
            <w:bottom w:val="none" w:sz="0" w:space="0" w:color="auto"/>
            <w:right w:val="none" w:sz="0" w:space="0" w:color="auto"/>
          </w:divBdr>
        </w:div>
        <w:div w:id="1750807625">
          <w:marLeft w:val="547"/>
          <w:marRight w:val="0"/>
          <w:marTop w:val="115"/>
          <w:marBottom w:val="0"/>
          <w:divBdr>
            <w:top w:val="none" w:sz="0" w:space="0" w:color="auto"/>
            <w:left w:val="none" w:sz="0" w:space="0" w:color="auto"/>
            <w:bottom w:val="none" w:sz="0" w:space="0" w:color="auto"/>
            <w:right w:val="none" w:sz="0" w:space="0" w:color="auto"/>
          </w:divBdr>
        </w:div>
        <w:div w:id="1750809734">
          <w:marLeft w:val="547"/>
          <w:marRight w:val="0"/>
          <w:marTop w:val="115"/>
          <w:marBottom w:val="0"/>
          <w:divBdr>
            <w:top w:val="none" w:sz="0" w:space="0" w:color="auto"/>
            <w:left w:val="none" w:sz="0" w:space="0" w:color="auto"/>
            <w:bottom w:val="none" w:sz="0" w:space="0" w:color="auto"/>
            <w:right w:val="none" w:sz="0" w:space="0" w:color="auto"/>
          </w:divBdr>
        </w:div>
      </w:divsChild>
    </w:div>
    <w:div w:id="1750807566">
      <w:marLeft w:val="0"/>
      <w:marRight w:val="0"/>
      <w:marTop w:val="0"/>
      <w:marBottom w:val="0"/>
      <w:divBdr>
        <w:top w:val="none" w:sz="0" w:space="0" w:color="auto"/>
        <w:left w:val="none" w:sz="0" w:space="0" w:color="auto"/>
        <w:bottom w:val="none" w:sz="0" w:space="0" w:color="auto"/>
        <w:right w:val="none" w:sz="0" w:space="0" w:color="auto"/>
      </w:divBdr>
    </w:div>
    <w:div w:id="1750807572">
      <w:marLeft w:val="0"/>
      <w:marRight w:val="0"/>
      <w:marTop w:val="0"/>
      <w:marBottom w:val="0"/>
      <w:divBdr>
        <w:top w:val="none" w:sz="0" w:space="0" w:color="auto"/>
        <w:left w:val="none" w:sz="0" w:space="0" w:color="auto"/>
        <w:bottom w:val="none" w:sz="0" w:space="0" w:color="auto"/>
        <w:right w:val="none" w:sz="0" w:space="0" w:color="auto"/>
      </w:divBdr>
      <w:divsChild>
        <w:div w:id="1750807532">
          <w:marLeft w:val="432"/>
          <w:marRight w:val="0"/>
          <w:marTop w:val="110"/>
          <w:marBottom w:val="0"/>
          <w:divBdr>
            <w:top w:val="none" w:sz="0" w:space="0" w:color="auto"/>
            <w:left w:val="none" w:sz="0" w:space="0" w:color="auto"/>
            <w:bottom w:val="none" w:sz="0" w:space="0" w:color="auto"/>
            <w:right w:val="none" w:sz="0" w:space="0" w:color="auto"/>
          </w:divBdr>
        </w:div>
        <w:div w:id="1750807581">
          <w:marLeft w:val="432"/>
          <w:marRight w:val="0"/>
          <w:marTop w:val="110"/>
          <w:marBottom w:val="0"/>
          <w:divBdr>
            <w:top w:val="none" w:sz="0" w:space="0" w:color="auto"/>
            <w:left w:val="none" w:sz="0" w:space="0" w:color="auto"/>
            <w:bottom w:val="none" w:sz="0" w:space="0" w:color="auto"/>
            <w:right w:val="none" w:sz="0" w:space="0" w:color="auto"/>
          </w:divBdr>
        </w:div>
        <w:div w:id="1750809701">
          <w:marLeft w:val="432"/>
          <w:marRight w:val="0"/>
          <w:marTop w:val="110"/>
          <w:marBottom w:val="0"/>
          <w:divBdr>
            <w:top w:val="none" w:sz="0" w:space="0" w:color="auto"/>
            <w:left w:val="none" w:sz="0" w:space="0" w:color="auto"/>
            <w:bottom w:val="none" w:sz="0" w:space="0" w:color="auto"/>
            <w:right w:val="none" w:sz="0" w:space="0" w:color="auto"/>
          </w:divBdr>
        </w:div>
        <w:div w:id="1750809736">
          <w:marLeft w:val="432"/>
          <w:marRight w:val="0"/>
          <w:marTop w:val="110"/>
          <w:marBottom w:val="0"/>
          <w:divBdr>
            <w:top w:val="none" w:sz="0" w:space="0" w:color="auto"/>
            <w:left w:val="none" w:sz="0" w:space="0" w:color="auto"/>
            <w:bottom w:val="none" w:sz="0" w:space="0" w:color="auto"/>
            <w:right w:val="none" w:sz="0" w:space="0" w:color="auto"/>
          </w:divBdr>
        </w:div>
        <w:div w:id="1750809745">
          <w:marLeft w:val="432"/>
          <w:marRight w:val="0"/>
          <w:marTop w:val="110"/>
          <w:marBottom w:val="0"/>
          <w:divBdr>
            <w:top w:val="none" w:sz="0" w:space="0" w:color="auto"/>
            <w:left w:val="none" w:sz="0" w:space="0" w:color="auto"/>
            <w:bottom w:val="none" w:sz="0" w:space="0" w:color="auto"/>
            <w:right w:val="none" w:sz="0" w:space="0" w:color="auto"/>
          </w:divBdr>
        </w:div>
      </w:divsChild>
    </w:div>
    <w:div w:id="1750807574">
      <w:marLeft w:val="0"/>
      <w:marRight w:val="0"/>
      <w:marTop w:val="0"/>
      <w:marBottom w:val="0"/>
      <w:divBdr>
        <w:top w:val="none" w:sz="0" w:space="0" w:color="auto"/>
        <w:left w:val="none" w:sz="0" w:space="0" w:color="auto"/>
        <w:bottom w:val="none" w:sz="0" w:space="0" w:color="auto"/>
        <w:right w:val="none" w:sz="0" w:space="0" w:color="auto"/>
      </w:divBdr>
      <w:divsChild>
        <w:div w:id="1750807573">
          <w:marLeft w:val="619"/>
          <w:marRight w:val="0"/>
          <w:marTop w:val="0"/>
          <w:marBottom w:val="0"/>
          <w:divBdr>
            <w:top w:val="none" w:sz="0" w:space="0" w:color="auto"/>
            <w:left w:val="none" w:sz="0" w:space="0" w:color="auto"/>
            <w:bottom w:val="none" w:sz="0" w:space="0" w:color="auto"/>
            <w:right w:val="none" w:sz="0" w:space="0" w:color="auto"/>
          </w:divBdr>
        </w:div>
        <w:div w:id="1750807616">
          <w:marLeft w:val="619"/>
          <w:marRight w:val="0"/>
          <w:marTop w:val="0"/>
          <w:marBottom w:val="0"/>
          <w:divBdr>
            <w:top w:val="none" w:sz="0" w:space="0" w:color="auto"/>
            <w:left w:val="none" w:sz="0" w:space="0" w:color="auto"/>
            <w:bottom w:val="none" w:sz="0" w:space="0" w:color="auto"/>
            <w:right w:val="none" w:sz="0" w:space="0" w:color="auto"/>
          </w:divBdr>
        </w:div>
        <w:div w:id="1750807628">
          <w:marLeft w:val="619"/>
          <w:marRight w:val="0"/>
          <w:marTop w:val="0"/>
          <w:marBottom w:val="0"/>
          <w:divBdr>
            <w:top w:val="none" w:sz="0" w:space="0" w:color="auto"/>
            <w:left w:val="none" w:sz="0" w:space="0" w:color="auto"/>
            <w:bottom w:val="none" w:sz="0" w:space="0" w:color="auto"/>
            <w:right w:val="none" w:sz="0" w:space="0" w:color="auto"/>
          </w:divBdr>
        </w:div>
      </w:divsChild>
    </w:div>
    <w:div w:id="1750807587">
      <w:marLeft w:val="0"/>
      <w:marRight w:val="0"/>
      <w:marTop w:val="0"/>
      <w:marBottom w:val="0"/>
      <w:divBdr>
        <w:top w:val="none" w:sz="0" w:space="0" w:color="auto"/>
        <w:left w:val="none" w:sz="0" w:space="0" w:color="auto"/>
        <w:bottom w:val="none" w:sz="0" w:space="0" w:color="auto"/>
        <w:right w:val="none" w:sz="0" w:space="0" w:color="auto"/>
      </w:divBdr>
      <w:divsChild>
        <w:div w:id="1750807545">
          <w:marLeft w:val="547"/>
          <w:marRight w:val="0"/>
          <w:marTop w:val="0"/>
          <w:marBottom w:val="0"/>
          <w:divBdr>
            <w:top w:val="none" w:sz="0" w:space="0" w:color="auto"/>
            <w:left w:val="none" w:sz="0" w:space="0" w:color="auto"/>
            <w:bottom w:val="none" w:sz="0" w:space="0" w:color="auto"/>
            <w:right w:val="none" w:sz="0" w:space="0" w:color="auto"/>
          </w:divBdr>
        </w:div>
        <w:div w:id="1750807589">
          <w:marLeft w:val="547"/>
          <w:marRight w:val="0"/>
          <w:marTop w:val="0"/>
          <w:marBottom w:val="0"/>
          <w:divBdr>
            <w:top w:val="none" w:sz="0" w:space="0" w:color="auto"/>
            <w:left w:val="none" w:sz="0" w:space="0" w:color="auto"/>
            <w:bottom w:val="none" w:sz="0" w:space="0" w:color="auto"/>
            <w:right w:val="none" w:sz="0" w:space="0" w:color="auto"/>
          </w:divBdr>
        </w:div>
        <w:div w:id="1750807602">
          <w:marLeft w:val="547"/>
          <w:marRight w:val="0"/>
          <w:marTop w:val="0"/>
          <w:marBottom w:val="0"/>
          <w:divBdr>
            <w:top w:val="none" w:sz="0" w:space="0" w:color="auto"/>
            <w:left w:val="none" w:sz="0" w:space="0" w:color="auto"/>
            <w:bottom w:val="none" w:sz="0" w:space="0" w:color="auto"/>
            <w:right w:val="none" w:sz="0" w:space="0" w:color="auto"/>
          </w:divBdr>
        </w:div>
        <w:div w:id="1750807608">
          <w:marLeft w:val="547"/>
          <w:marRight w:val="0"/>
          <w:marTop w:val="0"/>
          <w:marBottom w:val="0"/>
          <w:divBdr>
            <w:top w:val="none" w:sz="0" w:space="0" w:color="auto"/>
            <w:left w:val="none" w:sz="0" w:space="0" w:color="auto"/>
            <w:bottom w:val="none" w:sz="0" w:space="0" w:color="auto"/>
            <w:right w:val="none" w:sz="0" w:space="0" w:color="auto"/>
          </w:divBdr>
        </w:div>
        <w:div w:id="1750807642">
          <w:marLeft w:val="547"/>
          <w:marRight w:val="0"/>
          <w:marTop w:val="0"/>
          <w:marBottom w:val="0"/>
          <w:divBdr>
            <w:top w:val="none" w:sz="0" w:space="0" w:color="auto"/>
            <w:left w:val="none" w:sz="0" w:space="0" w:color="auto"/>
            <w:bottom w:val="none" w:sz="0" w:space="0" w:color="auto"/>
            <w:right w:val="none" w:sz="0" w:space="0" w:color="auto"/>
          </w:divBdr>
        </w:div>
        <w:div w:id="1750807651">
          <w:marLeft w:val="547"/>
          <w:marRight w:val="0"/>
          <w:marTop w:val="0"/>
          <w:marBottom w:val="0"/>
          <w:divBdr>
            <w:top w:val="none" w:sz="0" w:space="0" w:color="auto"/>
            <w:left w:val="none" w:sz="0" w:space="0" w:color="auto"/>
            <w:bottom w:val="none" w:sz="0" w:space="0" w:color="auto"/>
            <w:right w:val="none" w:sz="0" w:space="0" w:color="auto"/>
          </w:divBdr>
        </w:div>
        <w:div w:id="1750807664">
          <w:marLeft w:val="547"/>
          <w:marRight w:val="0"/>
          <w:marTop w:val="0"/>
          <w:marBottom w:val="0"/>
          <w:divBdr>
            <w:top w:val="none" w:sz="0" w:space="0" w:color="auto"/>
            <w:left w:val="none" w:sz="0" w:space="0" w:color="auto"/>
            <w:bottom w:val="none" w:sz="0" w:space="0" w:color="auto"/>
            <w:right w:val="none" w:sz="0" w:space="0" w:color="auto"/>
          </w:divBdr>
        </w:div>
        <w:div w:id="1750807676">
          <w:marLeft w:val="547"/>
          <w:marRight w:val="0"/>
          <w:marTop w:val="0"/>
          <w:marBottom w:val="0"/>
          <w:divBdr>
            <w:top w:val="none" w:sz="0" w:space="0" w:color="auto"/>
            <w:left w:val="none" w:sz="0" w:space="0" w:color="auto"/>
            <w:bottom w:val="none" w:sz="0" w:space="0" w:color="auto"/>
            <w:right w:val="none" w:sz="0" w:space="0" w:color="auto"/>
          </w:divBdr>
        </w:div>
        <w:div w:id="1750807683">
          <w:marLeft w:val="547"/>
          <w:marRight w:val="0"/>
          <w:marTop w:val="0"/>
          <w:marBottom w:val="0"/>
          <w:divBdr>
            <w:top w:val="none" w:sz="0" w:space="0" w:color="auto"/>
            <w:left w:val="none" w:sz="0" w:space="0" w:color="auto"/>
            <w:bottom w:val="none" w:sz="0" w:space="0" w:color="auto"/>
            <w:right w:val="none" w:sz="0" w:space="0" w:color="auto"/>
          </w:divBdr>
        </w:div>
        <w:div w:id="1750809749">
          <w:marLeft w:val="547"/>
          <w:marRight w:val="0"/>
          <w:marTop w:val="0"/>
          <w:marBottom w:val="0"/>
          <w:divBdr>
            <w:top w:val="none" w:sz="0" w:space="0" w:color="auto"/>
            <w:left w:val="none" w:sz="0" w:space="0" w:color="auto"/>
            <w:bottom w:val="none" w:sz="0" w:space="0" w:color="auto"/>
            <w:right w:val="none" w:sz="0" w:space="0" w:color="auto"/>
          </w:divBdr>
        </w:div>
      </w:divsChild>
    </w:div>
    <w:div w:id="1750807590">
      <w:marLeft w:val="0"/>
      <w:marRight w:val="0"/>
      <w:marTop w:val="0"/>
      <w:marBottom w:val="0"/>
      <w:divBdr>
        <w:top w:val="none" w:sz="0" w:space="0" w:color="auto"/>
        <w:left w:val="none" w:sz="0" w:space="0" w:color="auto"/>
        <w:bottom w:val="none" w:sz="0" w:space="0" w:color="auto"/>
        <w:right w:val="none" w:sz="0" w:space="0" w:color="auto"/>
      </w:divBdr>
    </w:div>
    <w:div w:id="1750807593">
      <w:marLeft w:val="0"/>
      <w:marRight w:val="0"/>
      <w:marTop w:val="0"/>
      <w:marBottom w:val="0"/>
      <w:divBdr>
        <w:top w:val="none" w:sz="0" w:space="0" w:color="auto"/>
        <w:left w:val="none" w:sz="0" w:space="0" w:color="auto"/>
        <w:bottom w:val="none" w:sz="0" w:space="0" w:color="auto"/>
        <w:right w:val="none" w:sz="0" w:space="0" w:color="auto"/>
      </w:divBdr>
    </w:div>
    <w:div w:id="1750807594">
      <w:marLeft w:val="0"/>
      <w:marRight w:val="0"/>
      <w:marTop w:val="0"/>
      <w:marBottom w:val="0"/>
      <w:divBdr>
        <w:top w:val="none" w:sz="0" w:space="0" w:color="auto"/>
        <w:left w:val="none" w:sz="0" w:space="0" w:color="auto"/>
        <w:bottom w:val="none" w:sz="0" w:space="0" w:color="auto"/>
        <w:right w:val="none" w:sz="0" w:space="0" w:color="auto"/>
      </w:divBdr>
      <w:divsChild>
        <w:div w:id="1750807548">
          <w:marLeft w:val="1166"/>
          <w:marRight w:val="0"/>
          <w:marTop w:val="0"/>
          <w:marBottom w:val="0"/>
          <w:divBdr>
            <w:top w:val="none" w:sz="0" w:space="0" w:color="auto"/>
            <w:left w:val="none" w:sz="0" w:space="0" w:color="auto"/>
            <w:bottom w:val="none" w:sz="0" w:space="0" w:color="auto"/>
            <w:right w:val="none" w:sz="0" w:space="0" w:color="auto"/>
          </w:divBdr>
        </w:div>
        <w:div w:id="1750807606">
          <w:marLeft w:val="1166"/>
          <w:marRight w:val="0"/>
          <w:marTop w:val="0"/>
          <w:marBottom w:val="0"/>
          <w:divBdr>
            <w:top w:val="none" w:sz="0" w:space="0" w:color="auto"/>
            <w:left w:val="none" w:sz="0" w:space="0" w:color="auto"/>
            <w:bottom w:val="none" w:sz="0" w:space="0" w:color="auto"/>
            <w:right w:val="none" w:sz="0" w:space="0" w:color="auto"/>
          </w:divBdr>
        </w:div>
        <w:div w:id="1750807627">
          <w:marLeft w:val="547"/>
          <w:marRight w:val="0"/>
          <w:marTop w:val="0"/>
          <w:marBottom w:val="0"/>
          <w:divBdr>
            <w:top w:val="none" w:sz="0" w:space="0" w:color="auto"/>
            <w:left w:val="none" w:sz="0" w:space="0" w:color="auto"/>
            <w:bottom w:val="none" w:sz="0" w:space="0" w:color="auto"/>
            <w:right w:val="none" w:sz="0" w:space="0" w:color="auto"/>
          </w:divBdr>
        </w:div>
        <w:div w:id="1750807647">
          <w:marLeft w:val="547"/>
          <w:marRight w:val="0"/>
          <w:marTop w:val="0"/>
          <w:marBottom w:val="0"/>
          <w:divBdr>
            <w:top w:val="none" w:sz="0" w:space="0" w:color="auto"/>
            <w:left w:val="none" w:sz="0" w:space="0" w:color="auto"/>
            <w:bottom w:val="none" w:sz="0" w:space="0" w:color="auto"/>
            <w:right w:val="none" w:sz="0" w:space="0" w:color="auto"/>
          </w:divBdr>
        </w:div>
        <w:div w:id="1750807661">
          <w:marLeft w:val="547"/>
          <w:marRight w:val="0"/>
          <w:marTop w:val="0"/>
          <w:marBottom w:val="0"/>
          <w:divBdr>
            <w:top w:val="none" w:sz="0" w:space="0" w:color="auto"/>
            <w:left w:val="none" w:sz="0" w:space="0" w:color="auto"/>
            <w:bottom w:val="none" w:sz="0" w:space="0" w:color="auto"/>
            <w:right w:val="none" w:sz="0" w:space="0" w:color="auto"/>
          </w:divBdr>
        </w:div>
        <w:div w:id="1750807674">
          <w:marLeft w:val="547"/>
          <w:marRight w:val="0"/>
          <w:marTop w:val="0"/>
          <w:marBottom w:val="0"/>
          <w:divBdr>
            <w:top w:val="none" w:sz="0" w:space="0" w:color="auto"/>
            <w:left w:val="none" w:sz="0" w:space="0" w:color="auto"/>
            <w:bottom w:val="none" w:sz="0" w:space="0" w:color="auto"/>
            <w:right w:val="none" w:sz="0" w:space="0" w:color="auto"/>
          </w:divBdr>
        </w:div>
        <w:div w:id="1750809722">
          <w:marLeft w:val="1166"/>
          <w:marRight w:val="0"/>
          <w:marTop w:val="0"/>
          <w:marBottom w:val="0"/>
          <w:divBdr>
            <w:top w:val="none" w:sz="0" w:space="0" w:color="auto"/>
            <w:left w:val="none" w:sz="0" w:space="0" w:color="auto"/>
            <w:bottom w:val="none" w:sz="0" w:space="0" w:color="auto"/>
            <w:right w:val="none" w:sz="0" w:space="0" w:color="auto"/>
          </w:divBdr>
        </w:div>
        <w:div w:id="1750809742">
          <w:marLeft w:val="547"/>
          <w:marRight w:val="0"/>
          <w:marTop w:val="0"/>
          <w:marBottom w:val="0"/>
          <w:divBdr>
            <w:top w:val="none" w:sz="0" w:space="0" w:color="auto"/>
            <w:left w:val="none" w:sz="0" w:space="0" w:color="auto"/>
            <w:bottom w:val="none" w:sz="0" w:space="0" w:color="auto"/>
            <w:right w:val="none" w:sz="0" w:space="0" w:color="auto"/>
          </w:divBdr>
        </w:div>
      </w:divsChild>
    </w:div>
    <w:div w:id="1750807604">
      <w:marLeft w:val="0"/>
      <w:marRight w:val="0"/>
      <w:marTop w:val="0"/>
      <w:marBottom w:val="0"/>
      <w:divBdr>
        <w:top w:val="none" w:sz="0" w:space="0" w:color="auto"/>
        <w:left w:val="none" w:sz="0" w:space="0" w:color="auto"/>
        <w:bottom w:val="none" w:sz="0" w:space="0" w:color="auto"/>
        <w:right w:val="none" w:sz="0" w:space="0" w:color="auto"/>
      </w:divBdr>
      <w:divsChild>
        <w:div w:id="1750807527">
          <w:marLeft w:val="1166"/>
          <w:marRight w:val="0"/>
          <w:marTop w:val="0"/>
          <w:marBottom w:val="0"/>
          <w:divBdr>
            <w:top w:val="none" w:sz="0" w:space="0" w:color="auto"/>
            <w:left w:val="none" w:sz="0" w:space="0" w:color="auto"/>
            <w:bottom w:val="none" w:sz="0" w:space="0" w:color="auto"/>
            <w:right w:val="none" w:sz="0" w:space="0" w:color="auto"/>
          </w:divBdr>
        </w:div>
        <w:div w:id="1750807591">
          <w:marLeft w:val="1166"/>
          <w:marRight w:val="0"/>
          <w:marTop w:val="0"/>
          <w:marBottom w:val="0"/>
          <w:divBdr>
            <w:top w:val="none" w:sz="0" w:space="0" w:color="auto"/>
            <w:left w:val="none" w:sz="0" w:space="0" w:color="auto"/>
            <w:bottom w:val="none" w:sz="0" w:space="0" w:color="auto"/>
            <w:right w:val="none" w:sz="0" w:space="0" w:color="auto"/>
          </w:divBdr>
        </w:div>
        <w:div w:id="1750807601">
          <w:marLeft w:val="547"/>
          <w:marRight w:val="0"/>
          <w:marTop w:val="0"/>
          <w:marBottom w:val="0"/>
          <w:divBdr>
            <w:top w:val="none" w:sz="0" w:space="0" w:color="auto"/>
            <w:left w:val="none" w:sz="0" w:space="0" w:color="auto"/>
            <w:bottom w:val="none" w:sz="0" w:space="0" w:color="auto"/>
            <w:right w:val="none" w:sz="0" w:space="0" w:color="auto"/>
          </w:divBdr>
        </w:div>
        <w:div w:id="1750807681">
          <w:marLeft w:val="547"/>
          <w:marRight w:val="0"/>
          <w:marTop w:val="0"/>
          <w:marBottom w:val="0"/>
          <w:divBdr>
            <w:top w:val="none" w:sz="0" w:space="0" w:color="auto"/>
            <w:left w:val="none" w:sz="0" w:space="0" w:color="auto"/>
            <w:bottom w:val="none" w:sz="0" w:space="0" w:color="auto"/>
            <w:right w:val="none" w:sz="0" w:space="0" w:color="auto"/>
          </w:divBdr>
        </w:div>
        <w:div w:id="1750809710">
          <w:marLeft w:val="547"/>
          <w:marRight w:val="0"/>
          <w:marTop w:val="0"/>
          <w:marBottom w:val="0"/>
          <w:divBdr>
            <w:top w:val="none" w:sz="0" w:space="0" w:color="auto"/>
            <w:left w:val="none" w:sz="0" w:space="0" w:color="auto"/>
            <w:bottom w:val="none" w:sz="0" w:space="0" w:color="auto"/>
            <w:right w:val="none" w:sz="0" w:space="0" w:color="auto"/>
          </w:divBdr>
        </w:div>
        <w:div w:id="1750809717">
          <w:marLeft w:val="547"/>
          <w:marRight w:val="0"/>
          <w:marTop w:val="0"/>
          <w:marBottom w:val="0"/>
          <w:divBdr>
            <w:top w:val="none" w:sz="0" w:space="0" w:color="auto"/>
            <w:left w:val="none" w:sz="0" w:space="0" w:color="auto"/>
            <w:bottom w:val="none" w:sz="0" w:space="0" w:color="auto"/>
            <w:right w:val="none" w:sz="0" w:space="0" w:color="auto"/>
          </w:divBdr>
        </w:div>
        <w:div w:id="1750809720">
          <w:marLeft w:val="547"/>
          <w:marRight w:val="0"/>
          <w:marTop w:val="0"/>
          <w:marBottom w:val="0"/>
          <w:divBdr>
            <w:top w:val="none" w:sz="0" w:space="0" w:color="auto"/>
            <w:left w:val="none" w:sz="0" w:space="0" w:color="auto"/>
            <w:bottom w:val="none" w:sz="0" w:space="0" w:color="auto"/>
            <w:right w:val="none" w:sz="0" w:space="0" w:color="auto"/>
          </w:divBdr>
        </w:div>
        <w:div w:id="1750809727">
          <w:marLeft w:val="1166"/>
          <w:marRight w:val="0"/>
          <w:marTop w:val="0"/>
          <w:marBottom w:val="0"/>
          <w:divBdr>
            <w:top w:val="none" w:sz="0" w:space="0" w:color="auto"/>
            <w:left w:val="none" w:sz="0" w:space="0" w:color="auto"/>
            <w:bottom w:val="none" w:sz="0" w:space="0" w:color="auto"/>
            <w:right w:val="none" w:sz="0" w:space="0" w:color="auto"/>
          </w:divBdr>
        </w:div>
      </w:divsChild>
    </w:div>
    <w:div w:id="1750807610">
      <w:marLeft w:val="0"/>
      <w:marRight w:val="0"/>
      <w:marTop w:val="0"/>
      <w:marBottom w:val="0"/>
      <w:divBdr>
        <w:top w:val="none" w:sz="0" w:space="0" w:color="auto"/>
        <w:left w:val="none" w:sz="0" w:space="0" w:color="auto"/>
        <w:bottom w:val="none" w:sz="0" w:space="0" w:color="auto"/>
        <w:right w:val="none" w:sz="0" w:space="0" w:color="auto"/>
      </w:divBdr>
    </w:div>
    <w:div w:id="1750807611">
      <w:marLeft w:val="0"/>
      <w:marRight w:val="0"/>
      <w:marTop w:val="0"/>
      <w:marBottom w:val="0"/>
      <w:divBdr>
        <w:top w:val="none" w:sz="0" w:space="0" w:color="auto"/>
        <w:left w:val="none" w:sz="0" w:space="0" w:color="auto"/>
        <w:bottom w:val="none" w:sz="0" w:space="0" w:color="auto"/>
        <w:right w:val="none" w:sz="0" w:space="0" w:color="auto"/>
      </w:divBdr>
    </w:div>
    <w:div w:id="1750807617">
      <w:marLeft w:val="0"/>
      <w:marRight w:val="0"/>
      <w:marTop w:val="0"/>
      <w:marBottom w:val="0"/>
      <w:divBdr>
        <w:top w:val="none" w:sz="0" w:space="0" w:color="auto"/>
        <w:left w:val="none" w:sz="0" w:space="0" w:color="auto"/>
        <w:bottom w:val="none" w:sz="0" w:space="0" w:color="auto"/>
        <w:right w:val="none" w:sz="0" w:space="0" w:color="auto"/>
      </w:divBdr>
      <w:divsChild>
        <w:div w:id="1750807584">
          <w:marLeft w:val="547"/>
          <w:marRight w:val="0"/>
          <w:marTop w:val="86"/>
          <w:marBottom w:val="0"/>
          <w:divBdr>
            <w:top w:val="none" w:sz="0" w:space="0" w:color="auto"/>
            <w:left w:val="none" w:sz="0" w:space="0" w:color="auto"/>
            <w:bottom w:val="none" w:sz="0" w:space="0" w:color="auto"/>
            <w:right w:val="none" w:sz="0" w:space="0" w:color="auto"/>
          </w:divBdr>
        </w:div>
        <w:div w:id="1750807586">
          <w:marLeft w:val="547"/>
          <w:marRight w:val="0"/>
          <w:marTop w:val="86"/>
          <w:marBottom w:val="0"/>
          <w:divBdr>
            <w:top w:val="none" w:sz="0" w:space="0" w:color="auto"/>
            <w:left w:val="none" w:sz="0" w:space="0" w:color="auto"/>
            <w:bottom w:val="none" w:sz="0" w:space="0" w:color="auto"/>
            <w:right w:val="none" w:sz="0" w:space="0" w:color="auto"/>
          </w:divBdr>
        </w:div>
        <w:div w:id="1750807656">
          <w:marLeft w:val="547"/>
          <w:marRight w:val="0"/>
          <w:marTop w:val="86"/>
          <w:marBottom w:val="0"/>
          <w:divBdr>
            <w:top w:val="none" w:sz="0" w:space="0" w:color="auto"/>
            <w:left w:val="none" w:sz="0" w:space="0" w:color="auto"/>
            <w:bottom w:val="none" w:sz="0" w:space="0" w:color="auto"/>
            <w:right w:val="none" w:sz="0" w:space="0" w:color="auto"/>
          </w:divBdr>
        </w:div>
        <w:div w:id="1750807663">
          <w:marLeft w:val="547"/>
          <w:marRight w:val="0"/>
          <w:marTop w:val="86"/>
          <w:marBottom w:val="0"/>
          <w:divBdr>
            <w:top w:val="none" w:sz="0" w:space="0" w:color="auto"/>
            <w:left w:val="none" w:sz="0" w:space="0" w:color="auto"/>
            <w:bottom w:val="none" w:sz="0" w:space="0" w:color="auto"/>
            <w:right w:val="none" w:sz="0" w:space="0" w:color="auto"/>
          </w:divBdr>
        </w:div>
        <w:div w:id="1750809700">
          <w:marLeft w:val="547"/>
          <w:marRight w:val="0"/>
          <w:marTop w:val="86"/>
          <w:marBottom w:val="0"/>
          <w:divBdr>
            <w:top w:val="none" w:sz="0" w:space="0" w:color="auto"/>
            <w:left w:val="none" w:sz="0" w:space="0" w:color="auto"/>
            <w:bottom w:val="none" w:sz="0" w:space="0" w:color="auto"/>
            <w:right w:val="none" w:sz="0" w:space="0" w:color="auto"/>
          </w:divBdr>
        </w:div>
        <w:div w:id="1750809730">
          <w:marLeft w:val="547"/>
          <w:marRight w:val="0"/>
          <w:marTop w:val="86"/>
          <w:marBottom w:val="0"/>
          <w:divBdr>
            <w:top w:val="none" w:sz="0" w:space="0" w:color="auto"/>
            <w:left w:val="none" w:sz="0" w:space="0" w:color="auto"/>
            <w:bottom w:val="none" w:sz="0" w:space="0" w:color="auto"/>
            <w:right w:val="none" w:sz="0" w:space="0" w:color="auto"/>
          </w:divBdr>
        </w:div>
      </w:divsChild>
    </w:div>
    <w:div w:id="1750807629">
      <w:marLeft w:val="0"/>
      <w:marRight w:val="0"/>
      <w:marTop w:val="0"/>
      <w:marBottom w:val="0"/>
      <w:divBdr>
        <w:top w:val="none" w:sz="0" w:space="0" w:color="auto"/>
        <w:left w:val="none" w:sz="0" w:space="0" w:color="auto"/>
        <w:bottom w:val="none" w:sz="0" w:space="0" w:color="auto"/>
        <w:right w:val="none" w:sz="0" w:space="0" w:color="auto"/>
      </w:divBdr>
    </w:div>
    <w:div w:id="1750807643">
      <w:marLeft w:val="0"/>
      <w:marRight w:val="0"/>
      <w:marTop w:val="0"/>
      <w:marBottom w:val="0"/>
      <w:divBdr>
        <w:top w:val="none" w:sz="0" w:space="0" w:color="auto"/>
        <w:left w:val="none" w:sz="0" w:space="0" w:color="auto"/>
        <w:bottom w:val="none" w:sz="0" w:space="0" w:color="auto"/>
        <w:right w:val="none" w:sz="0" w:space="0" w:color="auto"/>
      </w:divBdr>
      <w:divsChild>
        <w:div w:id="1750807520">
          <w:marLeft w:val="1166"/>
          <w:marRight w:val="0"/>
          <w:marTop w:val="0"/>
          <w:marBottom w:val="0"/>
          <w:divBdr>
            <w:top w:val="none" w:sz="0" w:space="0" w:color="auto"/>
            <w:left w:val="none" w:sz="0" w:space="0" w:color="auto"/>
            <w:bottom w:val="none" w:sz="0" w:space="0" w:color="auto"/>
            <w:right w:val="none" w:sz="0" w:space="0" w:color="auto"/>
          </w:divBdr>
        </w:div>
        <w:div w:id="1750807528">
          <w:marLeft w:val="1166"/>
          <w:marRight w:val="0"/>
          <w:marTop w:val="0"/>
          <w:marBottom w:val="0"/>
          <w:divBdr>
            <w:top w:val="none" w:sz="0" w:space="0" w:color="auto"/>
            <w:left w:val="none" w:sz="0" w:space="0" w:color="auto"/>
            <w:bottom w:val="none" w:sz="0" w:space="0" w:color="auto"/>
            <w:right w:val="none" w:sz="0" w:space="0" w:color="auto"/>
          </w:divBdr>
        </w:div>
        <w:div w:id="1750807531">
          <w:marLeft w:val="1166"/>
          <w:marRight w:val="0"/>
          <w:marTop w:val="0"/>
          <w:marBottom w:val="0"/>
          <w:divBdr>
            <w:top w:val="none" w:sz="0" w:space="0" w:color="auto"/>
            <w:left w:val="none" w:sz="0" w:space="0" w:color="auto"/>
            <w:bottom w:val="none" w:sz="0" w:space="0" w:color="auto"/>
            <w:right w:val="none" w:sz="0" w:space="0" w:color="auto"/>
          </w:divBdr>
        </w:div>
        <w:div w:id="1750807541">
          <w:marLeft w:val="1166"/>
          <w:marRight w:val="0"/>
          <w:marTop w:val="0"/>
          <w:marBottom w:val="0"/>
          <w:divBdr>
            <w:top w:val="none" w:sz="0" w:space="0" w:color="auto"/>
            <w:left w:val="none" w:sz="0" w:space="0" w:color="auto"/>
            <w:bottom w:val="none" w:sz="0" w:space="0" w:color="auto"/>
            <w:right w:val="none" w:sz="0" w:space="0" w:color="auto"/>
          </w:divBdr>
        </w:div>
        <w:div w:id="1750807549">
          <w:marLeft w:val="1166"/>
          <w:marRight w:val="0"/>
          <w:marTop w:val="0"/>
          <w:marBottom w:val="0"/>
          <w:divBdr>
            <w:top w:val="none" w:sz="0" w:space="0" w:color="auto"/>
            <w:left w:val="none" w:sz="0" w:space="0" w:color="auto"/>
            <w:bottom w:val="none" w:sz="0" w:space="0" w:color="auto"/>
            <w:right w:val="none" w:sz="0" w:space="0" w:color="auto"/>
          </w:divBdr>
        </w:div>
        <w:div w:id="1750807562">
          <w:marLeft w:val="1166"/>
          <w:marRight w:val="0"/>
          <w:marTop w:val="0"/>
          <w:marBottom w:val="0"/>
          <w:divBdr>
            <w:top w:val="none" w:sz="0" w:space="0" w:color="auto"/>
            <w:left w:val="none" w:sz="0" w:space="0" w:color="auto"/>
            <w:bottom w:val="none" w:sz="0" w:space="0" w:color="auto"/>
            <w:right w:val="none" w:sz="0" w:space="0" w:color="auto"/>
          </w:divBdr>
        </w:div>
        <w:div w:id="1750807563">
          <w:marLeft w:val="1166"/>
          <w:marRight w:val="0"/>
          <w:marTop w:val="0"/>
          <w:marBottom w:val="0"/>
          <w:divBdr>
            <w:top w:val="none" w:sz="0" w:space="0" w:color="auto"/>
            <w:left w:val="none" w:sz="0" w:space="0" w:color="auto"/>
            <w:bottom w:val="none" w:sz="0" w:space="0" w:color="auto"/>
            <w:right w:val="none" w:sz="0" w:space="0" w:color="auto"/>
          </w:divBdr>
        </w:div>
        <w:div w:id="1750807567">
          <w:marLeft w:val="547"/>
          <w:marRight w:val="0"/>
          <w:marTop w:val="0"/>
          <w:marBottom w:val="0"/>
          <w:divBdr>
            <w:top w:val="none" w:sz="0" w:space="0" w:color="auto"/>
            <w:left w:val="none" w:sz="0" w:space="0" w:color="auto"/>
            <w:bottom w:val="none" w:sz="0" w:space="0" w:color="auto"/>
            <w:right w:val="none" w:sz="0" w:space="0" w:color="auto"/>
          </w:divBdr>
        </w:div>
        <w:div w:id="1750807568">
          <w:marLeft w:val="1166"/>
          <w:marRight w:val="0"/>
          <w:marTop w:val="0"/>
          <w:marBottom w:val="0"/>
          <w:divBdr>
            <w:top w:val="none" w:sz="0" w:space="0" w:color="auto"/>
            <w:left w:val="none" w:sz="0" w:space="0" w:color="auto"/>
            <w:bottom w:val="none" w:sz="0" w:space="0" w:color="auto"/>
            <w:right w:val="none" w:sz="0" w:space="0" w:color="auto"/>
          </w:divBdr>
        </w:div>
        <w:div w:id="1750807578">
          <w:marLeft w:val="1166"/>
          <w:marRight w:val="0"/>
          <w:marTop w:val="0"/>
          <w:marBottom w:val="0"/>
          <w:divBdr>
            <w:top w:val="none" w:sz="0" w:space="0" w:color="auto"/>
            <w:left w:val="none" w:sz="0" w:space="0" w:color="auto"/>
            <w:bottom w:val="none" w:sz="0" w:space="0" w:color="auto"/>
            <w:right w:val="none" w:sz="0" w:space="0" w:color="auto"/>
          </w:divBdr>
        </w:div>
        <w:div w:id="1750807615">
          <w:marLeft w:val="1166"/>
          <w:marRight w:val="0"/>
          <w:marTop w:val="0"/>
          <w:marBottom w:val="0"/>
          <w:divBdr>
            <w:top w:val="none" w:sz="0" w:space="0" w:color="auto"/>
            <w:left w:val="none" w:sz="0" w:space="0" w:color="auto"/>
            <w:bottom w:val="none" w:sz="0" w:space="0" w:color="auto"/>
            <w:right w:val="none" w:sz="0" w:space="0" w:color="auto"/>
          </w:divBdr>
        </w:div>
        <w:div w:id="1750807622">
          <w:marLeft w:val="1166"/>
          <w:marRight w:val="0"/>
          <w:marTop w:val="0"/>
          <w:marBottom w:val="0"/>
          <w:divBdr>
            <w:top w:val="none" w:sz="0" w:space="0" w:color="auto"/>
            <w:left w:val="none" w:sz="0" w:space="0" w:color="auto"/>
            <w:bottom w:val="none" w:sz="0" w:space="0" w:color="auto"/>
            <w:right w:val="none" w:sz="0" w:space="0" w:color="auto"/>
          </w:divBdr>
        </w:div>
        <w:div w:id="1750807624">
          <w:marLeft w:val="1166"/>
          <w:marRight w:val="0"/>
          <w:marTop w:val="0"/>
          <w:marBottom w:val="0"/>
          <w:divBdr>
            <w:top w:val="none" w:sz="0" w:space="0" w:color="auto"/>
            <w:left w:val="none" w:sz="0" w:space="0" w:color="auto"/>
            <w:bottom w:val="none" w:sz="0" w:space="0" w:color="auto"/>
            <w:right w:val="none" w:sz="0" w:space="0" w:color="auto"/>
          </w:divBdr>
        </w:div>
        <w:div w:id="1750807626">
          <w:marLeft w:val="1166"/>
          <w:marRight w:val="0"/>
          <w:marTop w:val="0"/>
          <w:marBottom w:val="0"/>
          <w:divBdr>
            <w:top w:val="none" w:sz="0" w:space="0" w:color="auto"/>
            <w:left w:val="none" w:sz="0" w:space="0" w:color="auto"/>
            <w:bottom w:val="none" w:sz="0" w:space="0" w:color="auto"/>
            <w:right w:val="none" w:sz="0" w:space="0" w:color="auto"/>
          </w:divBdr>
        </w:div>
        <w:div w:id="1750807672">
          <w:marLeft w:val="1166"/>
          <w:marRight w:val="0"/>
          <w:marTop w:val="0"/>
          <w:marBottom w:val="0"/>
          <w:divBdr>
            <w:top w:val="none" w:sz="0" w:space="0" w:color="auto"/>
            <w:left w:val="none" w:sz="0" w:space="0" w:color="auto"/>
            <w:bottom w:val="none" w:sz="0" w:space="0" w:color="auto"/>
            <w:right w:val="none" w:sz="0" w:space="0" w:color="auto"/>
          </w:divBdr>
        </w:div>
        <w:div w:id="1750807688">
          <w:marLeft w:val="1166"/>
          <w:marRight w:val="0"/>
          <w:marTop w:val="0"/>
          <w:marBottom w:val="0"/>
          <w:divBdr>
            <w:top w:val="none" w:sz="0" w:space="0" w:color="auto"/>
            <w:left w:val="none" w:sz="0" w:space="0" w:color="auto"/>
            <w:bottom w:val="none" w:sz="0" w:space="0" w:color="auto"/>
            <w:right w:val="none" w:sz="0" w:space="0" w:color="auto"/>
          </w:divBdr>
        </w:div>
        <w:div w:id="1750807693">
          <w:marLeft w:val="547"/>
          <w:marRight w:val="0"/>
          <w:marTop w:val="0"/>
          <w:marBottom w:val="0"/>
          <w:divBdr>
            <w:top w:val="none" w:sz="0" w:space="0" w:color="auto"/>
            <w:left w:val="none" w:sz="0" w:space="0" w:color="auto"/>
            <w:bottom w:val="none" w:sz="0" w:space="0" w:color="auto"/>
            <w:right w:val="none" w:sz="0" w:space="0" w:color="auto"/>
          </w:divBdr>
        </w:div>
        <w:div w:id="1750809714">
          <w:marLeft w:val="1166"/>
          <w:marRight w:val="0"/>
          <w:marTop w:val="0"/>
          <w:marBottom w:val="0"/>
          <w:divBdr>
            <w:top w:val="none" w:sz="0" w:space="0" w:color="auto"/>
            <w:left w:val="none" w:sz="0" w:space="0" w:color="auto"/>
            <w:bottom w:val="none" w:sz="0" w:space="0" w:color="auto"/>
            <w:right w:val="none" w:sz="0" w:space="0" w:color="auto"/>
          </w:divBdr>
        </w:div>
        <w:div w:id="1750809719">
          <w:marLeft w:val="547"/>
          <w:marRight w:val="0"/>
          <w:marTop w:val="0"/>
          <w:marBottom w:val="0"/>
          <w:divBdr>
            <w:top w:val="none" w:sz="0" w:space="0" w:color="auto"/>
            <w:left w:val="none" w:sz="0" w:space="0" w:color="auto"/>
            <w:bottom w:val="none" w:sz="0" w:space="0" w:color="auto"/>
            <w:right w:val="none" w:sz="0" w:space="0" w:color="auto"/>
          </w:divBdr>
        </w:div>
      </w:divsChild>
    </w:div>
    <w:div w:id="1750807644">
      <w:marLeft w:val="0"/>
      <w:marRight w:val="0"/>
      <w:marTop w:val="0"/>
      <w:marBottom w:val="0"/>
      <w:divBdr>
        <w:top w:val="none" w:sz="0" w:space="0" w:color="auto"/>
        <w:left w:val="none" w:sz="0" w:space="0" w:color="auto"/>
        <w:bottom w:val="none" w:sz="0" w:space="0" w:color="auto"/>
        <w:right w:val="none" w:sz="0" w:space="0" w:color="auto"/>
      </w:divBdr>
      <w:divsChild>
        <w:div w:id="1750807523">
          <w:marLeft w:val="547"/>
          <w:marRight w:val="0"/>
          <w:marTop w:val="0"/>
          <w:marBottom w:val="0"/>
          <w:divBdr>
            <w:top w:val="none" w:sz="0" w:space="0" w:color="auto"/>
            <w:left w:val="none" w:sz="0" w:space="0" w:color="auto"/>
            <w:bottom w:val="none" w:sz="0" w:space="0" w:color="auto"/>
            <w:right w:val="none" w:sz="0" w:space="0" w:color="auto"/>
          </w:divBdr>
        </w:div>
        <w:div w:id="1750807536">
          <w:marLeft w:val="547"/>
          <w:marRight w:val="0"/>
          <w:marTop w:val="0"/>
          <w:marBottom w:val="0"/>
          <w:divBdr>
            <w:top w:val="none" w:sz="0" w:space="0" w:color="auto"/>
            <w:left w:val="none" w:sz="0" w:space="0" w:color="auto"/>
            <w:bottom w:val="none" w:sz="0" w:space="0" w:color="auto"/>
            <w:right w:val="none" w:sz="0" w:space="0" w:color="auto"/>
          </w:divBdr>
        </w:div>
        <w:div w:id="1750807583">
          <w:marLeft w:val="547"/>
          <w:marRight w:val="0"/>
          <w:marTop w:val="0"/>
          <w:marBottom w:val="0"/>
          <w:divBdr>
            <w:top w:val="none" w:sz="0" w:space="0" w:color="auto"/>
            <w:left w:val="none" w:sz="0" w:space="0" w:color="auto"/>
            <w:bottom w:val="none" w:sz="0" w:space="0" w:color="auto"/>
            <w:right w:val="none" w:sz="0" w:space="0" w:color="auto"/>
          </w:divBdr>
        </w:div>
        <w:div w:id="1750807607">
          <w:marLeft w:val="547"/>
          <w:marRight w:val="0"/>
          <w:marTop w:val="0"/>
          <w:marBottom w:val="0"/>
          <w:divBdr>
            <w:top w:val="none" w:sz="0" w:space="0" w:color="auto"/>
            <w:left w:val="none" w:sz="0" w:space="0" w:color="auto"/>
            <w:bottom w:val="none" w:sz="0" w:space="0" w:color="auto"/>
            <w:right w:val="none" w:sz="0" w:space="0" w:color="auto"/>
          </w:divBdr>
        </w:div>
        <w:div w:id="1750807620">
          <w:marLeft w:val="547"/>
          <w:marRight w:val="0"/>
          <w:marTop w:val="0"/>
          <w:marBottom w:val="0"/>
          <w:divBdr>
            <w:top w:val="none" w:sz="0" w:space="0" w:color="auto"/>
            <w:left w:val="none" w:sz="0" w:space="0" w:color="auto"/>
            <w:bottom w:val="none" w:sz="0" w:space="0" w:color="auto"/>
            <w:right w:val="none" w:sz="0" w:space="0" w:color="auto"/>
          </w:divBdr>
        </w:div>
        <w:div w:id="1750807632">
          <w:marLeft w:val="547"/>
          <w:marRight w:val="0"/>
          <w:marTop w:val="0"/>
          <w:marBottom w:val="0"/>
          <w:divBdr>
            <w:top w:val="none" w:sz="0" w:space="0" w:color="auto"/>
            <w:left w:val="none" w:sz="0" w:space="0" w:color="auto"/>
            <w:bottom w:val="none" w:sz="0" w:space="0" w:color="auto"/>
            <w:right w:val="none" w:sz="0" w:space="0" w:color="auto"/>
          </w:divBdr>
        </w:div>
        <w:div w:id="1750807687">
          <w:marLeft w:val="547"/>
          <w:marRight w:val="0"/>
          <w:marTop w:val="0"/>
          <w:marBottom w:val="0"/>
          <w:divBdr>
            <w:top w:val="none" w:sz="0" w:space="0" w:color="auto"/>
            <w:left w:val="none" w:sz="0" w:space="0" w:color="auto"/>
            <w:bottom w:val="none" w:sz="0" w:space="0" w:color="auto"/>
            <w:right w:val="none" w:sz="0" w:space="0" w:color="auto"/>
          </w:divBdr>
        </w:div>
        <w:div w:id="1750807692">
          <w:marLeft w:val="547"/>
          <w:marRight w:val="0"/>
          <w:marTop w:val="0"/>
          <w:marBottom w:val="0"/>
          <w:divBdr>
            <w:top w:val="none" w:sz="0" w:space="0" w:color="auto"/>
            <w:left w:val="none" w:sz="0" w:space="0" w:color="auto"/>
            <w:bottom w:val="none" w:sz="0" w:space="0" w:color="auto"/>
            <w:right w:val="none" w:sz="0" w:space="0" w:color="auto"/>
          </w:divBdr>
        </w:div>
        <w:div w:id="1750809707">
          <w:marLeft w:val="547"/>
          <w:marRight w:val="0"/>
          <w:marTop w:val="0"/>
          <w:marBottom w:val="0"/>
          <w:divBdr>
            <w:top w:val="none" w:sz="0" w:space="0" w:color="auto"/>
            <w:left w:val="none" w:sz="0" w:space="0" w:color="auto"/>
            <w:bottom w:val="none" w:sz="0" w:space="0" w:color="auto"/>
            <w:right w:val="none" w:sz="0" w:space="0" w:color="auto"/>
          </w:divBdr>
        </w:div>
        <w:div w:id="1750809737">
          <w:marLeft w:val="547"/>
          <w:marRight w:val="0"/>
          <w:marTop w:val="0"/>
          <w:marBottom w:val="0"/>
          <w:divBdr>
            <w:top w:val="none" w:sz="0" w:space="0" w:color="auto"/>
            <w:left w:val="none" w:sz="0" w:space="0" w:color="auto"/>
            <w:bottom w:val="none" w:sz="0" w:space="0" w:color="auto"/>
            <w:right w:val="none" w:sz="0" w:space="0" w:color="auto"/>
          </w:divBdr>
        </w:div>
      </w:divsChild>
    </w:div>
    <w:div w:id="1750807646">
      <w:marLeft w:val="0"/>
      <w:marRight w:val="0"/>
      <w:marTop w:val="0"/>
      <w:marBottom w:val="0"/>
      <w:divBdr>
        <w:top w:val="none" w:sz="0" w:space="0" w:color="auto"/>
        <w:left w:val="none" w:sz="0" w:space="0" w:color="auto"/>
        <w:bottom w:val="none" w:sz="0" w:space="0" w:color="auto"/>
        <w:right w:val="none" w:sz="0" w:space="0" w:color="auto"/>
      </w:divBdr>
      <w:divsChild>
        <w:div w:id="1750807543">
          <w:marLeft w:val="547"/>
          <w:marRight w:val="0"/>
          <w:marTop w:val="115"/>
          <w:marBottom w:val="0"/>
          <w:divBdr>
            <w:top w:val="none" w:sz="0" w:space="0" w:color="auto"/>
            <w:left w:val="none" w:sz="0" w:space="0" w:color="auto"/>
            <w:bottom w:val="none" w:sz="0" w:space="0" w:color="auto"/>
            <w:right w:val="none" w:sz="0" w:space="0" w:color="auto"/>
          </w:divBdr>
        </w:div>
        <w:div w:id="1750807546">
          <w:marLeft w:val="547"/>
          <w:marRight w:val="0"/>
          <w:marTop w:val="115"/>
          <w:marBottom w:val="0"/>
          <w:divBdr>
            <w:top w:val="none" w:sz="0" w:space="0" w:color="auto"/>
            <w:left w:val="none" w:sz="0" w:space="0" w:color="auto"/>
            <w:bottom w:val="none" w:sz="0" w:space="0" w:color="auto"/>
            <w:right w:val="none" w:sz="0" w:space="0" w:color="auto"/>
          </w:divBdr>
        </w:div>
        <w:div w:id="1750809708">
          <w:marLeft w:val="547"/>
          <w:marRight w:val="0"/>
          <w:marTop w:val="115"/>
          <w:marBottom w:val="0"/>
          <w:divBdr>
            <w:top w:val="none" w:sz="0" w:space="0" w:color="auto"/>
            <w:left w:val="none" w:sz="0" w:space="0" w:color="auto"/>
            <w:bottom w:val="none" w:sz="0" w:space="0" w:color="auto"/>
            <w:right w:val="none" w:sz="0" w:space="0" w:color="auto"/>
          </w:divBdr>
        </w:div>
        <w:div w:id="1750809711">
          <w:marLeft w:val="547"/>
          <w:marRight w:val="0"/>
          <w:marTop w:val="115"/>
          <w:marBottom w:val="0"/>
          <w:divBdr>
            <w:top w:val="none" w:sz="0" w:space="0" w:color="auto"/>
            <w:left w:val="none" w:sz="0" w:space="0" w:color="auto"/>
            <w:bottom w:val="none" w:sz="0" w:space="0" w:color="auto"/>
            <w:right w:val="none" w:sz="0" w:space="0" w:color="auto"/>
          </w:divBdr>
        </w:div>
      </w:divsChild>
    </w:div>
    <w:div w:id="1750807654">
      <w:marLeft w:val="0"/>
      <w:marRight w:val="0"/>
      <w:marTop w:val="0"/>
      <w:marBottom w:val="0"/>
      <w:divBdr>
        <w:top w:val="none" w:sz="0" w:space="0" w:color="auto"/>
        <w:left w:val="none" w:sz="0" w:space="0" w:color="auto"/>
        <w:bottom w:val="none" w:sz="0" w:space="0" w:color="auto"/>
        <w:right w:val="none" w:sz="0" w:space="0" w:color="auto"/>
      </w:divBdr>
      <w:divsChild>
        <w:div w:id="1750807544">
          <w:marLeft w:val="1123"/>
          <w:marRight w:val="0"/>
          <w:marTop w:val="91"/>
          <w:marBottom w:val="0"/>
          <w:divBdr>
            <w:top w:val="none" w:sz="0" w:space="0" w:color="auto"/>
            <w:left w:val="none" w:sz="0" w:space="0" w:color="auto"/>
            <w:bottom w:val="none" w:sz="0" w:space="0" w:color="auto"/>
            <w:right w:val="none" w:sz="0" w:space="0" w:color="auto"/>
          </w:divBdr>
        </w:div>
        <w:div w:id="1750807635">
          <w:marLeft w:val="1123"/>
          <w:marRight w:val="0"/>
          <w:marTop w:val="91"/>
          <w:marBottom w:val="0"/>
          <w:divBdr>
            <w:top w:val="none" w:sz="0" w:space="0" w:color="auto"/>
            <w:left w:val="none" w:sz="0" w:space="0" w:color="auto"/>
            <w:bottom w:val="none" w:sz="0" w:space="0" w:color="auto"/>
            <w:right w:val="none" w:sz="0" w:space="0" w:color="auto"/>
          </w:divBdr>
        </w:div>
        <w:div w:id="1750807653">
          <w:marLeft w:val="1123"/>
          <w:marRight w:val="0"/>
          <w:marTop w:val="91"/>
          <w:marBottom w:val="0"/>
          <w:divBdr>
            <w:top w:val="none" w:sz="0" w:space="0" w:color="auto"/>
            <w:left w:val="none" w:sz="0" w:space="0" w:color="auto"/>
            <w:bottom w:val="none" w:sz="0" w:space="0" w:color="auto"/>
            <w:right w:val="none" w:sz="0" w:space="0" w:color="auto"/>
          </w:divBdr>
        </w:div>
        <w:div w:id="1750807694">
          <w:marLeft w:val="547"/>
          <w:marRight w:val="0"/>
          <w:marTop w:val="134"/>
          <w:marBottom w:val="0"/>
          <w:divBdr>
            <w:top w:val="none" w:sz="0" w:space="0" w:color="auto"/>
            <w:left w:val="none" w:sz="0" w:space="0" w:color="auto"/>
            <w:bottom w:val="none" w:sz="0" w:space="0" w:color="auto"/>
            <w:right w:val="none" w:sz="0" w:space="0" w:color="auto"/>
          </w:divBdr>
        </w:div>
        <w:div w:id="1750809702">
          <w:marLeft w:val="547"/>
          <w:marRight w:val="0"/>
          <w:marTop w:val="134"/>
          <w:marBottom w:val="0"/>
          <w:divBdr>
            <w:top w:val="none" w:sz="0" w:space="0" w:color="auto"/>
            <w:left w:val="none" w:sz="0" w:space="0" w:color="auto"/>
            <w:bottom w:val="none" w:sz="0" w:space="0" w:color="auto"/>
            <w:right w:val="none" w:sz="0" w:space="0" w:color="auto"/>
          </w:divBdr>
        </w:div>
        <w:div w:id="1750809721">
          <w:marLeft w:val="547"/>
          <w:marRight w:val="0"/>
          <w:marTop w:val="134"/>
          <w:marBottom w:val="0"/>
          <w:divBdr>
            <w:top w:val="none" w:sz="0" w:space="0" w:color="auto"/>
            <w:left w:val="none" w:sz="0" w:space="0" w:color="auto"/>
            <w:bottom w:val="none" w:sz="0" w:space="0" w:color="auto"/>
            <w:right w:val="none" w:sz="0" w:space="0" w:color="auto"/>
          </w:divBdr>
        </w:div>
      </w:divsChild>
    </w:div>
    <w:div w:id="1750807657">
      <w:marLeft w:val="0"/>
      <w:marRight w:val="0"/>
      <w:marTop w:val="0"/>
      <w:marBottom w:val="0"/>
      <w:divBdr>
        <w:top w:val="none" w:sz="0" w:space="0" w:color="auto"/>
        <w:left w:val="none" w:sz="0" w:space="0" w:color="auto"/>
        <w:bottom w:val="none" w:sz="0" w:space="0" w:color="auto"/>
        <w:right w:val="none" w:sz="0" w:space="0" w:color="auto"/>
      </w:divBdr>
      <w:divsChild>
        <w:div w:id="1750807636">
          <w:marLeft w:val="605"/>
          <w:marRight w:val="0"/>
          <w:marTop w:val="144"/>
          <w:marBottom w:val="0"/>
          <w:divBdr>
            <w:top w:val="none" w:sz="0" w:space="0" w:color="auto"/>
            <w:left w:val="none" w:sz="0" w:space="0" w:color="auto"/>
            <w:bottom w:val="none" w:sz="0" w:space="0" w:color="auto"/>
            <w:right w:val="none" w:sz="0" w:space="0" w:color="auto"/>
          </w:divBdr>
        </w:div>
        <w:div w:id="1750809725">
          <w:marLeft w:val="605"/>
          <w:marRight w:val="0"/>
          <w:marTop w:val="144"/>
          <w:marBottom w:val="0"/>
          <w:divBdr>
            <w:top w:val="none" w:sz="0" w:space="0" w:color="auto"/>
            <w:left w:val="none" w:sz="0" w:space="0" w:color="auto"/>
            <w:bottom w:val="none" w:sz="0" w:space="0" w:color="auto"/>
            <w:right w:val="none" w:sz="0" w:space="0" w:color="auto"/>
          </w:divBdr>
        </w:div>
        <w:div w:id="1750809729">
          <w:marLeft w:val="605"/>
          <w:marRight w:val="0"/>
          <w:marTop w:val="144"/>
          <w:marBottom w:val="0"/>
          <w:divBdr>
            <w:top w:val="none" w:sz="0" w:space="0" w:color="auto"/>
            <w:left w:val="none" w:sz="0" w:space="0" w:color="auto"/>
            <w:bottom w:val="none" w:sz="0" w:space="0" w:color="auto"/>
            <w:right w:val="none" w:sz="0" w:space="0" w:color="auto"/>
          </w:divBdr>
        </w:div>
        <w:div w:id="1750809733">
          <w:marLeft w:val="605"/>
          <w:marRight w:val="0"/>
          <w:marTop w:val="144"/>
          <w:marBottom w:val="0"/>
          <w:divBdr>
            <w:top w:val="none" w:sz="0" w:space="0" w:color="auto"/>
            <w:left w:val="none" w:sz="0" w:space="0" w:color="auto"/>
            <w:bottom w:val="none" w:sz="0" w:space="0" w:color="auto"/>
            <w:right w:val="none" w:sz="0" w:space="0" w:color="auto"/>
          </w:divBdr>
        </w:div>
      </w:divsChild>
    </w:div>
    <w:div w:id="1750807667">
      <w:marLeft w:val="0"/>
      <w:marRight w:val="0"/>
      <w:marTop w:val="0"/>
      <w:marBottom w:val="0"/>
      <w:divBdr>
        <w:top w:val="none" w:sz="0" w:space="0" w:color="auto"/>
        <w:left w:val="none" w:sz="0" w:space="0" w:color="auto"/>
        <w:bottom w:val="none" w:sz="0" w:space="0" w:color="auto"/>
        <w:right w:val="none" w:sz="0" w:space="0" w:color="auto"/>
      </w:divBdr>
      <w:divsChild>
        <w:div w:id="1750807522">
          <w:marLeft w:val="547"/>
          <w:marRight w:val="0"/>
          <w:marTop w:val="134"/>
          <w:marBottom w:val="0"/>
          <w:divBdr>
            <w:top w:val="none" w:sz="0" w:space="0" w:color="auto"/>
            <w:left w:val="none" w:sz="0" w:space="0" w:color="auto"/>
            <w:bottom w:val="none" w:sz="0" w:space="0" w:color="auto"/>
            <w:right w:val="none" w:sz="0" w:space="0" w:color="auto"/>
          </w:divBdr>
        </w:div>
        <w:div w:id="1750807547">
          <w:marLeft w:val="547"/>
          <w:marRight w:val="0"/>
          <w:marTop w:val="134"/>
          <w:marBottom w:val="0"/>
          <w:divBdr>
            <w:top w:val="none" w:sz="0" w:space="0" w:color="auto"/>
            <w:left w:val="none" w:sz="0" w:space="0" w:color="auto"/>
            <w:bottom w:val="none" w:sz="0" w:space="0" w:color="auto"/>
            <w:right w:val="none" w:sz="0" w:space="0" w:color="auto"/>
          </w:divBdr>
        </w:div>
        <w:div w:id="1750807637">
          <w:marLeft w:val="547"/>
          <w:marRight w:val="0"/>
          <w:marTop w:val="134"/>
          <w:marBottom w:val="0"/>
          <w:divBdr>
            <w:top w:val="none" w:sz="0" w:space="0" w:color="auto"/>
            <w:left w:val="none" w:sz="0" w:space="0" w:color="auto"/>
            <w:bottom w:val="none" w:sz="0" w:space="0" w:color="auto"/>
            <w:right w:val="none" w:sz="0" w:space="0" w:color="auto"/>
          </w:divBdr>
        </w:div>
        <w:div w:id="1750807682">
          <w:marLeft w:val="547"/>
          <w:marRight w:val="0"/>
          <w:marTop w:val="134"/>
          <w:marBottom w:val="0"/>
          <w:divBdr>
            <w:top w:val="none" w:sz="0" w:space="0" w:color="auto"/>
            <w:left w:val="none" w:sz="0" w:space="0" w:color="auto"/>
            <w:bottom w:val="none" w:sz="0" w:space="0" w:color="auto"/>
            <w:right w:val="none" w:sz="0" w:space="0" w:color="auto"/>
          </w:divBdr>
        </w:div>
        <w:div w:id="1750809705">
          <w:marLeft w:val="547"/>
          <w:marRight w:val="0"/>
          <w:marTop w:val="134"/>
          <w:marBottom w:val="0"/>
          <w:divBdr>
            <w:top w:val="none" w:sz="0" w:space="0" w:color="auto"/>
            <w:left w:val="none" w:sz="0" w:space="0" w:color="auto"/>
            <w:bottom w:val="none" w:sz="0" w:space="0" w:color="auto"/>
            <w:right w:val="none" w:sz="0" w:space="0" w:color="auto"/>
          </w:divBdr>
        </w:div>
      </w:divsChild>
    </w:div>
    <w:div w:id="1750807668">
      <w:marLeft w:val="0"/>
      <w:marRight w:val="0"/>
      <w:marTop w:val="0"/>
      <w:marBottom w:val="0"/>
      <w:divBdr>
        <w:top w:val="none" w:sz="0" w:space="0" w:color="auto"/>
        <w:left w:val="none" w:sz="0" w:space="0" w:color="auto"/>
        <w:bottom w:val="none" w:sz="0" w:space="0" w:color="auto"/>
        <w:right w:val="none" w:sz="0" w:space="0" w:color="auto"/>
      </w:divBdr>
    </w:div>
    <w:div w:id="1750807675">
      <w:marLeft w:val="0"/>
      <w:marRight w:val="0"/>
      <w:marTop w:val="0"/>
      <w:marBottom w:val="0"/>
      <w:divBdr>
        <w:top w:val="none" w:sz="0" w:space="0" w:color="auto"/>
        <w:left w:val="none" w:sz="0" w:space="0" w:color="auto"/>
        <w:bottom w:val="none" w:sz="0" w:space="0" w:color="auto"/>
        <w:right w:val="none" w:sz="0" w:space="0" w:color="auto"/>
      </w:divBdr>
    </w:div>
    <w:div w:id="1750807678">
      <w:marLeft w:val="0"/>
      <w:marRight w:val="0"/>
      <w:marTop w:val="0"/>
      <w:marBottom w:val="0"/>
      <w:divBdr>
        <w:top w:val="none" w:sz="0" w:space="0" w:color="auto"/>
        <w:left w:val="none" w:sz="0" w:space="0" w:color="auto"/>
        <w:bottom w:val="none" w:sz="0" w:space="0" w:color="auto"/>
        <w:right w:val="none" w:sz="0" w:space="0" w:color="auto"/>
      </w:divBdr>
      <w:divsChild>
        <w:div w:id="1750807575">
          <w:marLeft w:val="1109"/>
          <w:marRight w:val="0"/>
          <w:marTop w:val="86"/>
          <w:marBottom w:val="0"/>
          <w:divBdr>
            <w:top w:val="none" w:sz="0" w:space="0" w:color="auto"/>
            <w:left w:val="none" w:sz="0" w:space="0" w:color="auto"/>
            <w:bottom w:val="none" w:sz="0" w:space="0" w:color="auto"/>
            <w:right w:val="none" w:sz="0" w:space="0" w:color="auto"/>
          </w:divBdr>
        </w:div>
        <w:div w:id="1750807623">
          <w:marLeft w:val="1109"/>
          <w:marRight w:val="0"/>
          <w:marTop w:val="86"/>
          <w:marBottom w:val="0"/>
          <w:divBdr>
            <w:top w:val="none" w:sz="0" w:space="0" w:color="auto"/>
            <w:left w:val="none" w:sz="0" w:space="0" w:color="auto"/>
            <w:bottom w:val="none" w:sz="0" w:space="0" w:color="auto"/>
            <w:right w:val="none" w:sz="0" w:space="0" w:color="auto"/>
          </w:divBdr>
        </w:div>
        <w:div w:id="1750807641">
          <w:marLeft w:val="1109"/>
          <w:marRight w:val="0"/>
          <w:marTop w:val="86"/>
          <w:marBottom w:val="0"/>
          <w:divBdr>
            <w:top w:val="none" w:sz="0" w:space="0" w:color="auto"/>
            <w:left w:val="none" w:sz="0" w:space="0" w:color="auto"/>
            <w:bottom w:val="none" w:sz="0" w:space="0" w:color="auto"/>
            <w:right w:val="none" w:sz="0" w:space="0" w:color="auto"/>
          </w:divBdr>
        </w:div>
        <w:div w:id="1750807666">
          <w:marLeft w:val="1109"/>
          <w:marRight w:val="0"/>
          <w:marTop w:val="86"/>
          <w:marBottom w:val="0"/>
          <w:divBdr>
            <w:top w:val="none" w:sz="0" w:space="0" w:color="auto"/>
            <w:left w:val="none" w:sz="0" w:space="0" w:color="auto"/>
            <w:bottom w:val="none" w:sz="0" w:space="0" w:color="auto"/>
            <w:right w:val="none" w:sz="0" w:space="0" w:color="auto"/>
          </w:divBdr>
        </w:div>
        <w:div w:id="1750807670">
          <w:marLeft w:val="1109"/>
          <w:marRight w:val="0"/>
          <w:marTop w:val="86"/>
          <w:marBottom w:val="0"/>
          <w:divBdr>
            <w:top w:val="none" w:sz="0" w:space="0" w:color="auto"/>
            <w:left w:val="none" w:sz="0" w:space="0" w:color="auto"/>
            <w:bottom w:val="none" w:sz="0" w:space="0" w:color="auto"/>
            <w:right w:val="none" w:sz="0" w:space="0" w:color="auto"/>
          </w:divBdr>
        </w:div>
        <w:div w:id="1750807697">
          <w:marLeft w:val="1109"/>
          <w:marRight w:val="0"/>
          <w:marTop w:val="86"/>
          <w:marBottom w:val="0"/>
          <w:divBdr>
            <w:top w:val="none" w:sz="0" w:space="0" w:color="auto"/>
            <w:left w:val="none" w:sz="0" w:space="0" w:color="auto"/>
            <w:bottom w:val="none" w:sz="0" w:space="0" w:color="auto"/>
            <w:right w:val="none" w:sz="0" w:space="0" w:color="auto"/>
          </w:divBdr>
        </w:div>
      </w:divsChild>
    </w:div>
    <w:div w:id="1750807684">
      <w:marLeft w:val="0"/>
      <w:marRight w:val="0"/>
      <w:marTop w:val="0"/>
      <w:marBottom w:val="0"/>
      <w:divBdr>
        <w:top w:val="none" w:sz="0" w:space="0" w:color="auto"/>
        <w:left w:val="none" w:sz="0" w:space="0" w:color="auto"/>
        <w:bottom w:val="none" w:sz="0" w:space="0" w:color="auto"/>
        <w:right w:val="none" w:sz="0" w:space="0" w:color="auto"/>
      </w:divBdr>
      <w:divsChild>
        <w:div w:id="1750807597">
          <w:marLeft w:val="432"/>
          <w:marRight w:val="0"/>
          <w:marTop w:val="115"/>
          <w:marBottom w:val="0"/>
          <w:divBdr>
            <w:top w:val="none" w:sz="0" w:space="0" w:color="auto"/>
            <w:left w:val="none" w:sz="0" w:space="0" w:color="auto"/>
            <w:bottom w:val="none" w:sz="0" w:space="0" w:color="auto"/>
            <w:right w:val="none" w:sz="0" w:space="0" w:color="auto"/>
          </w:divBdr>
        </w:div>
        <w:div w:id="1750807660">
          <w:marLeft w:val="432"/>
          <w:marRight w:val="0"/>
          <w:marTop w:val="115"/>
          <w:marBottom w:val="0"/>
          <w:divBdr>
            <w:top w:val="none" w:sz="0" w:space="0" w:color="auto"/>
            <w:left w:val="none" w:sz="0" w:space="0" w:color="auto"/>
            <w:bottom w:val="none" w:sz="0" w:space="0" w:color="auto"/>
            <w:right w:val="none" w:sz="0" w:space="0" w:color="auto"/>
          </w:divBdr>
        </w:div>
      </w:divsChild>
    </w:div>
    <w:div w:id="1750807685">
      <w:marLeft w:val="0"/>
      <w:marRight w:val="0"/>
      <w:marTop w:val="0"/>
      <w:marBottom w:val="0"/>
      <w:divBdr>
        <w:top w:val="none" w:sz="0" w:space="0" w:color="auto"/>
        <w:left w:val="none" w:sz="0" w:space="0" w:color="auto"/>
        <w:bottom w:val="none" w:sz="0" w:space="0" w:color="auto"/>
        <w:right w:val="none" w:sz="0" w:space="0" w:color="auto"/>
      </w:divBdr>
      <w:divsChild>
        <w:div w:id="1750807592">
          <w:marLeft w:val="432"/>
          <w:marRight w:val="0"/>
          <w:marTop w:val="115"/>
          <w:marBottom w:val="0"/>
          <w:divBdr>
            <w:top w:val="none" w:sz="0" w:space="0" w:color="auto"/>
            <w:left w:val="none" w:sz="0" w:space="0" w:color="auto"/>
            <w:bottom w:val="none" w:sz="0" w:space="0" w:color="auto"/>
            <w:right w:val="none" w:sz="0" w:space="0" w:color="auto"/>
          </w:divBdr>
        </w:div>
        <w:div w:id="1750807603">
          <w:marLeft w:val="432"/>
          <w:marRight w:val="0"/>
          <w:marTop w:val="115"/>
          <w:marBottom w:val="0"/>
          <w:divBdr>
            <w:top w:val="none" w:sz="0" w:space="0" w:color="auto"/>
            <w:left w:val="none" w:sz="0" w:space="0" w:color="auto"/>
            <w:bottom w:val="none" w:sz="0" w:space="0" w:color="auto"/>
            <w:right w:val="none" w:sz="0" w:space="0" w:color="auto"/>
          </w:divBdr>
        </w:div>
        <w:div w:id="1750807605">
          <w:marLeft w:val="432"/>
          <w:marRight w:val="0"/>
          <w:marTop w:val="115"/>
          <w:marBottom w:val="0"/>
          <w:divBdr>
            <w:top w:val="none" w:sz="0" w:space="0" w:color="auto"/>
            <w:left w:val="none" w:sz="0" w:space="0" w:color="auto"/>
            <w:bottom w:val="none" w:sz="0" w:space="0" w:color="auto"/>
            <w:right w:val="none" w:sz="0" w:space="0" w:color="auto"/>
          </w:divBdr>
        </w:div>
      </w:divsChild>
    </w:div>
    <w:div w:id="1750807695">
      <w:marLeft w:val="0"/>
      <w:marRight w:val="0"/>
      <w:marTop w:val="0"/>
      <w:marBottom w:val="0"/>
      <w:divBdr>
        <w:top w:val="none" w:sz="0" w:space="0" w:color="auto"/>
        <w:left w:val="none" w:sz="0" w:space="0" w:color="auto"/>
        <w:bottom w:val="none" w:sz="0" w:space="0" w:color="auto"/>
        <w:right w:val="none" w:sz="0" w:space="0" w:color="auto"/>
      </w:divBdr>
      <w:divsChild>
        <w:div w:id="1750807529">
          <w:marLeft w:val="547"/>
          <w:marRight w:val="0"/>
          <w:marTop w:val="0"/>
          <w:marBottom w:val="0"/>
          <w:divBdr>
            <w:top w:val="none" w:sz="0" w:space="0" w:color="auto"/>
            <w:left w:val="none" w:sz="0" w:space="0" w:color="auto"/>
            <w:bottom w:val="none" w:sz="0" w:space="0" w:color="auto"/>
            <w:right w:val="none" w:sz="0" w:space="0" w:color="auto"/>
          </w:divBdr>
        </w:div>
        <w:div w:id="1750807542">
          <w:marLeft w:val="547"/>
          <w:marRight w:val="0"/>
          <w:marTop w:val="0"/>
          <w:marBottom w:val="0"/>
          <w:divBdr>
            <w:top w:val="none" w:sz="0" w:space="0" w:color="auto"/>
            <w:left w:val="none" w:sz="0" w:space="0" w:color="auto"/>
            <w:bottom w:val="none" w:sz="0" w:space="0" w:color="auto"/>
            <w:right w:val="none" w:sz="0" w:space="0" w:color="auto"/>
          </w:divBdr>
        </w:div>
        <w:div w:id="1750807585">
          <w:marLeft w:val="547"/>
          <w:marRight w:val="0"/>
          <w:marTop w:val="0"/>
          <w:marBottom w:val="0"/>
          <w:divBdr>
            <w:top w:val="none" w:sz="0" w:space="0" w:color="auto"/>
            <w:left w:val="none" w:sz="0" w:space="0" w:color="auto"/>
            <w:bottom w:val="none" w:sz="0" w:space="0" w:color="auto"/>
            <w:right w:val="none" w:sz="0" w:space="0" w:color="auto"/>
          </w:divBdr>
        </w:div>
        <w:div w:id="1750807618">
          <w:marLeft w:val="1166"/>
          <w:marRight w:val="0"/>
          <w:marTop w:val="0"/>
          <w:marBottom w:val="0"/>
          <w:divBdr>
            <w:top w:val="none" w:sz="0" w:space="0" w:color="auto"/>
            <w:left w:val="none" w:sz="0" w:space="0" w:color="auto"/>
            <w:bottom w:val="none" w:sz="0" w:space="0" w:color="auto"/>
            <w:right w:val="none" w:sz="0" w:space="0" w:color="auto"/>
          </w:divBdr>
        </w:div>
        <w:div w:id="1750807652">
          <w:marLeft w:val="1166"/>
          <w:marRight w:val="0"/>
          <w:marTop w:val="0"/>
          <w:marBottom w:val="0"/>
          <w:divBdr>
            <w:top w:val="none" w:sz="0" w:space="0" w:color="auto"/>
            <w:left w:val="none" w:sz="0" w:space="0" w:color="auto"/>
            <w:bottom w:val="none" w:sz="0" w:space="0" w:color="auto"/>
            <w:right w:val="none" w:sz="0" w:space="0" w:color="auto"/>
          </w:divBdr>
        </w:div>
        <w:div w:id="1750807671">
          <w:marLeft w:val="547"/>
          <w:marRight w:val="0"/>
          <w:marTop w:val="0"/>
          <w:marBottom w:val="0"/>
          <w:divBdr>
            <w:top w:val="none" w:sz="0" w:space="0" w:color="auto"/>
            <w:left w:val="none" w:sz="0" w:space="0" w:color="auto"/>
            <w:bottom w:val="none" w:sz="0" w:space="0" w:color="auto"/>
            <w:right w:val="none" w:sz="0" w:space="0" w:color="auto"/>
          </w:divBdr>
        </w:div>
        <w:div w:id="1750807702">
          <w:marLeft w:val="1166"/>
          <w:marRight w:val="0"/>
          <w:marTop w:val="0"/>
          <w:marBottom w:val="0"/>
          <w:divBdr>
            <w:top w:val="none" w:sz="0" w:space="0" w:color="auto"/>
            <w:left w:val="none" w:sz="0" w:space="0" w:color="auto"/>
            <w:bottom w:val="none" w:sz="0" w:space="0" w:color="auto"/>
            <w:right w:val="none" w:sz="0" w:space="0" w:color="auto"/>
          </w:divBdr>
        </w:div>
        <w:div w:id="1750809746">
          <w:marLeft w:val="547"/>
          <w:marRight w:val="0"/>
          <w:marTop w:val="0"/>
          <w:marBottom w:val="0"/>
          <w:divBdr>
            <w:top w:val="none" w:sz="0" w:space="0" w:color="auto"/>
            <w:left w:val="none" w:sz="0" w:space="0" w:color="auto"/>
            <w:bottom w:val="none" w:sz="0" w:space="0" w:color="auto"/>
            <w:right w:val="none" w:sz="0" w:space="0" w:color="auto"/>
          </w:divBdr>
        </w:div>
      </w:divsChild>
    </w:div>
    <w:div w:id="1750807698">
      <w:marLeft w:val="0"/>
      <w:marRight w:val="0"/>
      <w:marTop w:val="0"/>
      <w:marBottom w:val="0"/>
      <w:divBdr>
        <w:top w:val="none" w:sz="0" w:space="0" w:color="auto"/>
        <w:left w:val="none" w:sz="0" w:space="0" w:color="auto"/>
        <w:bottom w:val="none" w:sz="0" w:space="0" w:color="auto"/>
        <w:right w:val="none" w:sz="0" w:space="0" w:color="auto"/>
      </w:divBdr>
    </w:div>
    <w:div w:id="1750807699">
      <w:marLeft w:val="0"/>
      <w:marRight w:val="0"/>
      <w:marTop w:val="0"/>
      <w:marBottom w:val="0"/>
      <w:divBdr>
        <w:top w:val="none" w:sz="0" w:space="0" w:color="auto"/>
        <w:left w:val="none" w:sz="0" w:space="0" w:color="auto"/>
        <w:bottom w:val="none" w:sz="0" w:space="0" w:color="auto"/>
        <w:right w:val="none" w:sz="0" w:space="0" w:color="auto"/>
      </w:divBdr>
      <w:divsChild>
        <w:div w:id="1750807539">
          <w:marLeft w:val="1166"/>
          <w:marRight w:val="0"/>
          <w:marTop w:val="0"/>
          <w:marBottom w:val="0"/>
          <w:divBdr>
            <w:top w:val="none" w:sz="0" w:space="0" w:color="auto"/>
            <w:left w:val="none" w:sz="0" w:space="0" w:color="auto"/>
            <w:bottom w:val="none" w:sz="0" w:space="0" w:color="auto"/>
            <w:right w:val="none" w:sz="0" w:space="0" w:color="auto"/>
          </w:divBdr>
        </w:div>
        <w:div w:id="1750807621">
          <w:marLeft w:val="1166"/>
          <w:marRight w:val="0"/>
          <w:marTop w:val="0"/>
          <w:marBottom w:val="0"/>
          <w:divBdr>
            <w:top w:val="none" w:sz="0" w:space="0" w:color="auto"/>
            <w:left w:val="none" w:sz="0" w:space="0" w:color="auto"/>
            <w:bottom w:val="none" w:sz="0" w:space="0" w:color="auto"/>
            <w:right w:val="none" w:sz="0" w:space="0" w:color="auto"/>
          </w:divBdr>
        </w:div>
        <w:div w:id="1750807648">
          <w:marLeft w:val="547"/>
          <w:marRight w:val="0"/>
          <w:marTop w:val="0"/>
          <w:marBottom w:val="0"/>
          <w:divBdr>
            <w:top w:val="none" w:sz="0" w:space="0" w:color="auto"/>
            <w:left w:val="none" w:sz="0" w:space="0" w:color="auto"/>
            <w:bottom w:val="none" w:sz="0" w:space="0" w:color="auto"/>
            <w:right w:val="none" w:sz="0" w:space="0" w:color="auto"/>
          </w:divBdr>
        </w:div>
        <w:div w:id="1750809723">
          <w:marLeft w:val="547"/>
          <w:marRight w:val="0"/>
          <w:marTop w:val="0"/>
          <w:marBottom w:val="0"/>
          <w:divBdr>
            <w:top w:val="none" w:sz="0" w:space="0" w:color="auto"/>
            <w:left w:val="none" w:sz="0" w:space="0" w:color="auto"/>
            <w:bottom w:val="none" w:sz="0" w:space="0" w:color="auto"/>
            <w:right w:val="none" w:sz="0" w:space="0" w:color="auto"/>
          </w:divBdr>
        </w:div>
      </w:divsChild>
    </w:div>
    <w:div w:id="1750807700">
      <w:marLeft w:val="0"/>
      <w:marRight w:val="0"/>
      <w:marTop w:val="0"/>
      <w:marBottom w:val="0"/>
      <w:divBdr>
        <w:top w:val="none" w:sz="0" w:space="0" w:color="auto"/>
        <w:left w:val="none" w:sz="0" w:space="0" w:color="auto"/>
        <w:bottom w:val="none" w:sz="0" w:space="0" w:color="auto"/>
        <w:right w:val="none" w:sz="0" w:space="0" w:color="auto"/>
      </w:divBdr>
    </w:div>
    <w:div w:id="1750807701">
      <w:marLeft w:val="0"/>
      <w:marRight w:val="0"/>
      <w:marTop w:val="0"/>
      <w:marBottom w:val="0"/>
      <w:divBdr>
        <w:top w:val="none" w:sz="0" w:space="0" w:color="auto"/>
        <w:left w:val="none" w:sz="0" w:space="0" w:color="auto"/>
        <w:bottom w:val="none" w:sz="0" w:space="0" w:color="auto"/>
        <w:right w:val="none" w:sz="0" w:space="0" w:color="auto"/>
      </w:divBdr>
      <w:divsChild>
        <w:div w:id="1750807679">
          <w:marLeft w:val="432"/>
          <w:marRight w:val="0"/>
          <w:marTop w:val="110"/>
          <w:marBottom w:val="0"/>
          <w:divBdr>
            <w:top w:val="none" w:sz="0" w:space="0" w:color="auto"/>
            <w:left w:val="none" w:sz="0" w:space="0" w:color="auto"/>
            <w:bottom w:val="none" w:sz="0" w:space="0" w:color="auto"/>
            <w:right w:val="none" w:sz="0" w:space="0" w:color="auto"/>
          </w:divBdr>
        </w:div>
        <w:div w:id="1750807705">
          <w:marLeft w:val="432"/>
          <w:marRight w:val="0"/>
          <w:marTop w:val="110"/>
          <w:marBottom w:val="0"/>
          <w:divBdr>
            <w:top w:val="none" w:sz="0" w:space="0" w:color="auto"/>
            <w:left w:val="none" w:sz="0" w:space="0" w:color="auto"/>
            <w:bottom w:val="none" w:sz="0" w:space="0" w:color="auto"/>
            <w:right w:val="none" w:sz="0" w:space="0" w:color="auto"/>
          </w:divBdr>
        </w:div>
        <w:div w:id="1750807708">
          <w:marLeft w:val="432"/>
          <w:marRight w:val="0"/>
          <w:marTop w:val="110"/>
          <w:marBottom w:val="0"/>
          <w:divBdr>
            <w:top w:val="none" w:sz="0" w:space="0" w:color="auto"/>
            <w:left w:val="none" w:sz="0" w:space="0" w:color="auto"/>
            <w:bottom w:val="none" w:sz="0" w:space="0" w:color="auto"/>
            <w:right w:val="none" w:sz="0" w:space="0" w:color="auto"/>
          </w:divBdr>
        </w:div>
        <w:div w:id="1750807712">
          <w:marLeft w:val="432"/>
          <w:marRight w:val="0"/>
          <w:marTop w:val="110"/>
          <w:marBottom w:val="0"/>
          <w:divBdr>
            <w:top w:val="none" w:sz="0" w:space="0" w:color="auto"/>
            <w:left w:val="none" w:sz="0" w:space="0" w:color="auto"/>
            <w:bottom w:val="none" w:sz="0" w:space="0" w:color="auto"/>
            <w:right w:val="none" w:sz="0" w:space="0" w:color="auto"/>
          </w:divBdr>
        </w:div>
        <w:div w:id="1750809739">
          <w:marLeft w:val="432"/>
          <w:marRight w:val="0"/>
          <w:marTop w:val="110"/>
          <w:marBottom w:val="0"/>
          <w:divBdr>
            <w:top w:val="none" w:sz="0" w:space="0" w:color="auto"/>
            <w:left w:val="none" w:sz="0" w:space="0" w:color="auto"/>
            <w:bottom w:val="none" w:sz="0" w:space="0" w:color="auto"/>
            <w:right w:val="none" w:sz="0" w:space="0" w:color="auto"/>
          </w:divBdr>
        </w:div>
        <w:div w:id="1750809741">
          <w:marLeft w:val="432"/>
          <w:marRight w:val="0"/>
          <w:marTop w:val="110"/>
          <w:marBottom w:val="0"/>
          <w:divBdr>
            <w:top w:val="none" w:sz="0" w:space="0" w:color="auto"/>
            <w:left w:val="none" w:sz="0" w:space="0" w:color="auto"/>
            <w:bottom w:val="none" w:sz="0" w:space="0" w:color="auto"/>
            <w:right w:val="none" w:sz="0" w:space="0" w:color="auto"/>
          </w:divBdr>
        </w:div>
      </w:divsChild>
    </w:div>
    <w:div w:id="1750807704">
      <w:marLeft w:val="0"/>
      <w:marRight w:val="0"/>
      <w:marTop w:val="0"/>
      <w:marBottom w:val="0"/>
      <w:divBdr>
        <w:top w:val="none" w:sz="0" w:space="0" w:color="auto"/>
        <w:left w:val="none" w:sz="0" w:space="0" w:color="auto"/>
        <w:bottom w:val="none" w:sz="0" w:space="0" w:color="auto"/>
        <w:right w:val="none" w:sz="0" w:space="0" w:color="auto"/>
      </w:divBdr>
      <w:divsChild>
        <w:div w:id="1750807550">
          <w:marLeft w:val="432"/>
          <w:marRight w:val="0"/>
          <w:marTop w:val="106"/>
          <w:marBottom w:val="0"/>
          <w:divBdr>
            <w:top w:val="none" w:sz="0" w:space="0" w:color="auto"/>
            <w:left w:val="none" w:sz="0" w:space="0" w:color="auto"/>
            <w:bottom w:val="none" w:sz="0" w:space="0" w:color="auto"/>
            <w:right w:val="none" w:sz="0" w:space="0" w:color="auto"/>
          </w:divBdr>
        </w:div>
        <w:div w:id="1750807552">
          <w:marLeft w:val="432"/>
          <w:marRight w:val="0"/>
          <w:marTop w:val="106"/>
          <w:marBottom w:val="0"/>
          <w:divBdr>
            <w:top w:val="none" w:sz="0" w:space="0" w:color="auto"/>
            <w:left w:val="none" w:sz="0" w:space="0" w:color="auto"/>
            <w:bottom w:val="none" w:sz="0" w:space="0" w:color="auto"/>
            <w:right w:val="none" w:sz="0" w:space="0" w:color="auto"/>
          </w:divBdr>
        </w:div>
        <w:div w:id="1750807614">
          <w:marLeft w:val="432"/>
          <w:marRight w:val="0"/>
          <w:marTop w:val="106"/>
          <w:marBottom w:val="0"/>
          <w:divBdr>
            <w:top w:val="none" w:sz="0" w:space="0" w:color="auto"/>
            <w:left w:val="none" w:sz="0" w:space="0" w:color="auto"/>
            <w:bottom w:val="none" w:sz="0" w:space="0" w:color="auto"/>
            <w:right w:val="none" w:sz="0" w:space="0" w:color="auto"/>
          </w:divBdr>
        </w:div>
        <w:div w:id="1750807634">
          <w:marLeft w:val="432"/>
          <w:marRight w:val="0"/>
          <w:marTop w:val="106"/>
          <w:marBottom w:val="0"/>
          <w:divBdr>
            <w:top w:val="none" w:sz="0" w:space="0" w:color="auto"/>
            <w:left w:val="none" w:sz="0" w:space="0" w:color="auto"/>
            <w:bottom w:val="none" w:sz="0" w:space="0" w:color="auto"/>
            <w:right w:val="none" w:sz="0" w:space="0" w:color="auto"/>
          </w:divBdr>
        </w:div>
        <w:div w:id="1750807665">
          <w:marLeft w:val="432"/>
          <w:marRight w:val="0"/>
          <w:marTop w:val="106"/>
          <w:marBottom w:val="0"/>
          <w:divBdr>
            <w:top w:val="none" w:sz="0" w:space="0" w:color="auto"/>
            <w:left w:val="none" w:sz="0" w:space="0" w:color="auto"/>
            <w:bottom w:val="none" w:sz="0" w:space="0" w:color="auto"/>
            <w:right w:val="none" w:sz="0" w:space="0" w:color="auto"/>
          </w:divBdr>
        </w:div>
        <w:div w:id="1750807689">
          <w:marLeft w:val="432"/>
          <w:marRight w:val="0"/>
          <w:marTop w:val="106"/>
          <w:marBottom w:val="0"/>
          <w:divBdr>
            <w:top w:val="none" w:sz="0" w:space="0" w:color="auto"/>
            <w:left w:val="none" w:sz="0" w:space="0" w:color="auto"/>
            <w:bottom w:val="none" w:sz="0" w:space="0" w:color="auto"/>
            <w:right w:val="none" w:sz="0" w:space="0" w:color="auto"/>
          </w:divBdr>
        </w:div>
        <w:div w:id="1750809751">
          <w:marLeft w:val="432"/>
          <w:marRight w:val="0"/>
          <w:marTop w:val="106"/>
          <w:marBottom w:val="0"/>
          <w:divBdr>
            <w:top w:val="none" w:sz="0" w:space="0" w:color="auto"/>
            <w:left w:val="none" w:sz="0" w:space="0" w:color="auto"/>
            <w:bottom w:val="none" w:sz="0" w:space="0" w:color="auto"/>
            <w:right w:val="none" w:sz="0" w:space="0" w:color="auto"/>
          </w:divBdr>
        </w:div>
      </w:divsChild>
    </w:div>
    <w:div w:id="1750807707">
      <w:marLeft w:val="0"/>
      <w:marRight w:val="0"/>
      <w:marTop w:val="0"/>
      <w:marBottom w:val="0"/>
      <w:divBdr>
        <w:top w:val="none" w:sz="0" w:space="0" w:color="auto"/>
        <w:left w:val="none" w:sz="0" w:space="0" w:color="auto"/>
        <w:bottom w:val="none" w:sz="0" w:space="0" w:color="auto"/>
        <w:right w:val="none" w:sz="0" w:space="0" w:color="auto"/>
      </w:divBdr>
    </w:div>
    <w:div w:id="1750807710">
      <w:marLeft w:val="0"/>
      <w:marRight w:val="0"/>
      <w:marTop w:val="0"/>
      <w:marBottom w:val="0"/>
      <w:divBdr>
        <w:top w:val="none" w:sz="0" w:space="0" w:color="auto"/>
        <w:left w:val="none" w:sz="0" w:space="0" w:color="auto"/>
        <w:bottom w:val="none" w:sz="0" w:space="0" w:color="auto"/>
        <w:right w:val="none" w:sz="0" w:space="0" w:color="auto"/>
      </w:divBdr>
      <w:divsChild>
        <w:div w:id="1750807633">
          <w:marLeft w:val="893"/>
          <w:marRight w:val="0"/>
          <w:marTop w:val="134"/>
          <w:marBottom w:val="0"/>
          <w:divBdr>
            <w:top w:val="none" w:sz="0" w:space="0" w:color="auto"/>
            <w:left w:val="none" w:sz="0" w:space="0" w:color="auto"/>
            <w:bottom w:val="none" w:sz="0" w:space="0" w:color="auto"/>
            <w:right w:val="none" w:sz="0" w:space="0" w:color="auto"/>
          </w:divBdr>
        </w:div>
        <w:div w:id="1750807696">
          <w:marLeft w:val="893"/>
          <w:marRight w:val="0"/>
          <w:marTop w:val="134"/>
          <w:marBottom w:val="0"/>
          <w:divBdr>
            <w:top w:val="none" w:sz="0" w:space="0" w:color="auto"/>
            <w:left w:val="none" w:sz="0" w:space="0" w:color="auto"/>
            <w:bottom w:val="none" w:sz="0" w:space="0" w:color="auto"/>
            <w:right w:val="none" w:sz="0" w:space="0" w:color="auto"/>
          </w:divBdr>
        </w:div>
        <w:div w:id="1750807703">
          <w:marLeft w:val="893"/>
          <w:marRight w:val="0"/>
          <w:marTop w:val="134"/>
          <w:marBottom w:val="0"/>
          <w:divBdr>
            <w:top w:val="none" w:sz="0" w:space="0" w:color="auto"/>
            <w:left w:val="none" w:sz="0" w:space="0" w:color="auto"/>
            <w:bottom w:val="none" w:sz="0" w:space="0" w:color="auto"/>
            <w:right w:val="none" w:sz="0" w:space="0" w:color="auto"/>
          </w:divBdr>
        </w:div>
        <w:div w:id="1750807706">
          <w:marLeft w:val="893"/>
          <w:marRight w:val="0"/>
          <w:marTop w:val="134"/>
          <w:marBottom w:val="0"/>
          <w:divBdr>
            <w:top w:val="none" w:sz="0" w:space="0" w:color="auto"/>
            <w:left w:val="none" w:sz="0" w:space="0" w:color="auto"/>
            <w:bottom w:val="none" w:sz="0" w:space="0" w:color="auto"/>
            <w:right w:val="none" w:sz="0" w:space="0" w:color="auto"/>
          </w:divBdr>
        </w:div>
      </w:divsChild>
    </w:div>
    <w:div w:id="1750807716">
      <w:marLeft w:val="0"/>
      <w:marRight w:val="0"/>
      <w:marTop w:val="0"/>
      <w:marBottom w:val="0"/>
      <w:divBdr>
        <w:top w:val="none" w:sz="0" w:space="0" w:color="auto"/>
        <w:left w:val="none" w:sz="0" w:space="0" w:color="auto"/>
        <w:bottom w:val="none" w:sz="0" w:space="0" w:color="auto"/>
        <w:right w:val="none" w:sz="0" w:space="0" w:color="auto"/>
      </w:divBdr>
      <w:divsChild>
        <w:div w:id="1750807720">
          <w:marLeft w:val="1166"/>
          <w:marRight w:val="0"/>
          <w:marTop w:val="96"/>
          <w:marBottom w:val="0"/>
          <w:divBdr>
            <w:top w:val="none" w:sz="0" w:space="0" w:color="auto"/>
            <w:left w:val="none" w:sz="0" w:space="0" w:color="auto"/>
            <w:bottom w:val="none" w:sz="0" w:space="0" w:color="auto"/>
            <w:right w:val="none" w:sz="0" w:space="0" w:color="auto"/>
          </w:divBdr>
        </w:div>
        <w:div w:id="1750809692">
          <w:marLeft w:val="1166"/>
          <w:marRight w:val="0"/>
          <w:marTop w:val="96"/>
          <w:marBottom w:val="0"/>
          <w:divBdr>
            <w:top w:val="none" w:sz="0" w:space="0" w:color="auto"/>
            <w:left w:val="none" w:sz="0" w:space="0" w:color="auto"/>
            <w:bottom w:val="none" w:sz="0" w:space="0" w:color="auto"/>
            <w:right w:val="none" w:sz="0" w:space="0" w:color="auto"/>
          </w:divBdr>
        </w:div>
        <w:div w:id="1750809693">
          <w:marLeft w:val="1166"/>
          <w:marRight w:val="0"/>
          <w:marTop w:val="96"/>
          <w:marBottom w:val="0"/>
          <w:divBdr>
            <w:top w:val="none" w:sz="0" w:space="0" w:color="auto"/>
            <w:left w:val="none" w:sz="0" w:space="0" w:color="auto"/>
            <w:bottom w:val="none" w:sz="0" w:space="0" w:color="auto"/>
            <w:right w:val="none" w:sz="0" w:space="0" w:color="auto"/>
          </w:divBdr>
        </w:div>
        <w:div w:id="1750809695">
          <w:marLeft w:val="1166"/>
          <w:marRight w:val="0"/>
          <w:marTop w:val="96"/>
          <w:marBottom w:val="0"/>
          <w:divBdr>
            <w:top w:val="none" w:sz="0" w:space="0" w:color="auto"/>
            <w:left w:val="none" w:sz="0" w:space="0" w:color="auto"/>
            <w:bottom w:val="none" w:sz="0" w:space="0" w:color="auto"/>
            <w:right w:val="none" w:sz="0" w:space="0" w:color="auto"/>
          </w:divBdr>
        </w:div>
        <w:div w:id="1750809697">
          <w:marLeft w:val="1166"/>
          <w:marRight w:val="0"/>
          <w:marTop w:val="96"/>
          <w:marBottom w:val="0"/>
          <w:divBdr>
            <w:top w:val="none" w:sz="0" w:space="0" w:color="auto"/>
            <w:left w:val="none" w:sz="0" w:space="0" w:color="auto"/>
            <w:bottom w:val="none" w:sz="0" w:space="0" w:color="auto"/>
            <w:right w:val="none" w:sz="0" w:space="0" w:color="auto"/>
          </w:divBdr>
        </w:div>
        <w:div w:id="1750809699">
          <w:marLeft w:val="1166"/>
          <w:marRight w:val="0"/>
          <w:marTop w:val="96"/>
          <w:marBottom w:val="0"/>
          <w:divBdr>
            <w:top w:val="none" w:sz="0" w:space="0" w:color="auto"/>
            <w:left w:val="none" w:sz="0" w:space="0" w:color="auto"/>
            <w:bottom w:val="none" w:sz="0" w:space="0" w:color="auto"/>
            <w:right w:val="none" w:sz="0" w:space="0" w:color="auto"/>
          </w:divBdr>
        </w:div>
      </w:divsChild>
    </w:div>
    <w:div w:id="1750807717">
      <w:marLeft w:val="0"/>
      <w:marRight w:val="0"/>
      <w:marTop w:val="0"/>
      <w:marBottom w:val="0"/>
      <w:divBdr>
        <w:top w:val="none" w:sz="0" w:space="0" w:color="auto"/>
        <w:left w:val="none" w:sz="0" w:space="0" w:color="auto"/>
        <w:bottom w:val="none" w:sz="0" w:space="0" w:color="auto"/>
        <w:right w:val="none" w:sz="0" w:space="0" w:color="auto"/>
      </w:divBdr>
      <w:divsChild>
        <w:div w:id="1750807718">
          <w:marLeft w:val="1166"/>
          <w:marRight w:val="0"/>
          <w:marTop w:val="96"/>
          <w:marBottom w:val="0"/>
          <w:divBdr>
            <w:top w:val="none" w:sz="0" w:space="0" w:color="auto"/>
            <w:left w:val="none" w:sz="0" w:space="0" w:color="auto"/>
            <w:bottom w:val="none" w:sz="0" w:space="0" w:color="auto"/>
            <w:right w:val="none" w:sz="0" w:space="0" w:color="auto"/>
          </w:divBdr>
        </w:div>
        <w:div w:id="1750809683">
          <w:marLeft w:val="1166"/>
          <w:marRight w:val="0"/>
          <w:marTop w:val="96"/>
          <w:marBottom w:val="0"/>
          <w:divBdr>
            <w:top w:val="none" w:sz="0" w:space="0" w:color="auto"/>
            <w:left w:val="none" w:sz="0" w:space="0" w:color="auto"/>
            <w:bottom w:val="none" w:sz="0" w:space="0" w:color="auto"/>
            <w:right w:val="none" w:sz="0" w:space="0" w:color="auto"/>
          </w:divBdr>
        </w:div>
        <w:div w:id="1750809688">
          <w:marLeft w:val="1166"/>
          <w:marRight w:val="0"/>
          <w:marTop w:val="96"/>
          <w:marBottom w:val="0"/>
          <w:divBdr>
            <w:top w:val="none" w:sz="0" w:space="0" w:color="auto"/>
            <w:left w:val="none" w:sz="0" w:space="0" w:color="auto"/>
            <w:bottom w:val="none" w:sz="0" w:space="0" w:color="auto"/>
            <w:right w:val="none" w:sz="0" w:space="0" w:color="auto"/>
          </w:divBdr>
        </w:div>
        <w:div w:id="1750809689">
          <w:marLeft w:val="1166"/>
          <w:marRight w:val="0"/>
          <w:marTop w:val="96"/>
          <w:marBottom w:val="0"/>
          <w:divBdr>
            <w:top w:val="none" w:sz="0" w:space="0" w:color="auto"/>
            <w:left w:val="none" w:sz="0" w:space="0" w:color="auto"/>
            <w:bottom w:val="none" w:sz="0" w:space="0" w:color="auto"/>
            <w:right w:val="none" w:sz="0" w:space="0" w:color="auto"/>
          </w:divBdr>
        </w:div>
        <w:div w:id="1750809690">
          <w:marLeft w:val="1166"/>
          <w:marRight w:val="0"/>
          <w:marTop w:val="96"/>
          <w:marBottom w:val="0"/>
          <w:divBdr>
            <w:top w:val="none" w:sz="0" w:space="0" w:color="auto"/>
            <w:left w:val="none" w:sz="0" w:space="0" w:color="auto"/>
            <w:bottom w:val="none" w:sz="0" w:space="0" w:color="auto"/>
            <w:right w:val="none" w:sz="0" w:space="0" w:color="auto"/>
          </w:divBdr>
        </w:div>
        <w:div w:id="1750809691">
          <w:marLeft w:val="1166"/>
          <w:marRight w:val="0"/>
          <w:marTop w:val="96"/>
          <w:marBottom w:val="0"/>
          <w:divBdr>
            <w:top w:val="none" w:sz="0" w:space="0" w:color="auto"/>
            <w:left w:val="none" w:sz="0" w:space="0" w:color="auto"/>
            <w:bottom w:val="none" w:sz="0" w:space="0" w:color="auto"/>
            <w:right w:val="none" w:sz="0" w:space="0" w:color="auto"/>
          </w:divBdr>
        </w:div>
      </w:divsChild>
    </w:div>
    <w:div w:id="1750807719">
      <w:marLeft w:val="0"/>
      <w:marRight w:val="0"/>
      <w:marTop w:val="0"/>
      <w:marBottom w:val="0"/>
      <w:divBdr>
        <w:top w:val="none" w:sz="0" w:space="0" w:color="auto"/>
        <w:left w:val="none" w:sz="0" w:space="0" w:color="auto"/>
        <w:bottom w:val="none" w:sz="0" w:space="0" w:color="auto"/>
        <w:right w:val="none" w:sz="0" w:space="0" w:color="auto"/>
      </w:divBdr>
    </w:div>
    <w:div w:id="1750807721">
      <w:marLeft w:val="0"/>
      <w:marRight w:val="0"/>
      <w:marTop w:val="0"/>
      <w:marBottom w:val="0"/>
      <w:divBdr>
        <w:top w:val="none" w:sz="0" w:space="0" w:color="auto"/>
        <w:left w:val="none" w:sz="0" w:space="0" w:color="auto"/>
        <w:bottom w:val="none" w:sz="0" w:space="0" w:color="auto"/>
        <w:right w:val="none" w:sz="0" w:space="0" w:color="auto"/>
      </w:divBdr>
    </w:div>
    <w:div w:id="1750807722">
      <w:marLeft w:val="0"/>
      <w:marRight w:val="0"/>
      <w:marTop w:val="0"/>
      <w:marBottom w:val="0"/>
      <w:divBdr>
        <w:top w:val="none" w:sz="0" w:space="0" w:color="auto"/>
        <w:left w:val="none" w:sz="0" w:space="0" w:color="auto"/>
        <w:bottom w:val="none" w:sz="0" w:space="0" w:color="auto"/>
        <w:right w:val="none" w:sz="0" w:space="0" w:color="auto"/>
      </w:divBdr>
    </w:div>
    <w:div w:id="1750807723">
      <w:marLeft w:val="0"/>
      <w:marRight w:val="0"/>
      <w:marTop w:val="0"/>
      <w:marBottom w:val="0"/>
      <w:divBdr>
        <w:top w:val="none" w:sz="0" w:space="0" w:color="auto"/>
        <w:left w:val="none" w:sz="0" w:space="0" w:color="auto"/>
        <w:bottom w:val="none" w:sz="0" w:space="0" w:color="auto"/>
        <w:right w:val="none" w:sz="0" w:space="0" w:color="auto"/>
      </w:divBdr>
    </w:div>
    <w:div w:id="1750807728">
      <w:marLeft w:val="0"/>
      <w:marRight w:val="0"/>
      <w:marTop w:val="0"/>
      <w:marBottom w:val="0"/>
      <w:divBdr>
        <w:top w:val="none" w:sz="0" w:space="0" w:color="auto"/>
        <w:left w:val="none" w:sz="0" w:space="0" w:color="auto"/>
        <w:bottom w:val="none" w:sz="0" w:space="0" w:color="auto"/>
        <w:right w:val="none" w:sz="0" w:space="0" w:color="auto"/>
      </w:divBdr>
      <w:divsChild>
        <w:div w:id="1750809363">
          <w:marLeft w:val="0"/>
          <w:marRight w:val="0"/>
          <w:marTop w:val="0"/>
          <w:marBottom w:val="0"/>
          <w:divBdr>
            <w:top w:val="none" w:sz="0" w:space="0" w:color="auto"/>
            <w:left w:val="none" w:sz="0" w:space="0" w:color="auto"/>
            <w:bottom w:val="none" w:sz="0" w:space="0" w:color="auto"/>
            <w:right w:val="none" w:sz="0" w:space="0" w:color="auto"/>
          </w:divBdr>
          <w:divsChild>
            <w:div w:id="1750807808">
              <w:marLeft w:val="0"/>
              <w:marRight w:val="0"/>
              <w:marTop w:val="0"/>
              <w:marBottom w:val="0"/>
              <w:divBdr>
                <w:top w:val="none" w:sz="0" w:space="0" w:color="auto"/>
                <w:left w:val="none" w:sz="0" w:space="0" w:color="auto"/>
                <w:bottom w:val="none" w:sz="0" w:space="0" w:color="auto"/>
                <w:right w:val="none" w:sz="0" w:space="0" w:color="auto"/>
              </w:divBdr>
            </w:div>
            <w:div w:id="1750807811">
              <w:marLeft w:val="0"/>
              <w:marRight w:val="0"/>
              <w:marTop w:val="0"/>
              <w:marBottom w:val="0"/>
              <w:divBdr>
                <w:top w:val="none" w:sz="0" w:space="0" w:color="auto"/>
                <w:left w:val="none" w:sz="0" w:space="0" w:color="auto"/>
                <w:bottom w:val="none" w:sz="0" w:space="0" w:color="auto"/>
                <w:right w:val="none" w:sz="0" w:space="0" w:color="auto"/>
              </w:divBdr>
            </w:div>
            <w:div w:id="1750807858">
              <w:marLeft w:val="0"/>
              <w:marRight w:val="0"/>
              <w:marTop w:val="0"/>
              <w:marBottom w:val="0"/>
              <w:divBdr>
                <w:top w:val="none" w:sz="0" w:space="0" w:color="auto"/>
                <w:left w:val="none" w:sz="0" w:space="0" w:color="auto"/>
                <w:bottom w:val="none" w:sz="0" w:space="0" w:color="auto"/>
                <w:right w:val="none" w:sz="0" w:space="0" w:color="auto"/>
              </w:divBdr>
            </w:div>
            <w:div w:id="1750807860">
              <w:marLeft w:val="0"/>
              <w:marRight w:val="0"/>
              <w:marTop w:val="0"/>
              <w:marBottom w:val="0"/>
              <w:divBdr>
                <w:top w:val="none" w:sz="0" w:space="0" w:color="auto"/>
                <w:left w:val="none" w:sz="0" w:space="0" w:color="auto"/>
                <w:bottom w:val="none" w:sz="0" w:space="0" w:color="auto"/>
                <w:right w:val="none" w:sz="0" w:space="0" w:color="auto"/>
              </w:divBdr>
            </w:div>
            <w:div w:id="1750807888">
              <w:marLeft w:val="0"/>
              <w:marRight w:val="0"/>
              <w:marTop w:val="0"/>
              <w:marBottom w:val="0"/>
              <w:divBdr>
                <w:top w:val="none" w:sz="0" w:space="0" w:color="auto"/>
                <w:left w:val="none" w:sz="0" w:space="0" w:color="auto"/>
                <w:bottom w:val="none" w:sz="0" w:space="0" w:color="auto"/>
                <w:right w:val="none" w:sz="0" w:space="0" w:color="auto"/>
              </w:divBdr>
            </w:div>
            <w:div w:id="1750807941">
              <w:marLeft w:val="0"/>
              <w:marRight w:val="0"/>
              <w:marTop w:val="0"/>
              <w:marBottom w:val="0"/>
              <w:divBdr>
                <w:top w:val="none" w:sz="0" w:space="0" w:color="auto"/>
                <w:left w:val="none" w:sz="0" w:space="0" w:color="auto"/>
                <w:bottom w:val="none" w:sz="0" w:space="0" w:color="auto"/>
                <w:right w:val="none" w:sz="0" w:space="0" w:color="auto"/>
              </w:divBdr>
            </w:div>
            <w:div w:id="1750808096">
              <w:marLeft w:val="0"/>
              <w:marRight w:val="0"/>
              <w:marTop w:val="0"/>
              <w:marBottom w:val="0"/>
              <w:divBdr>
                <w:top w:val="none" w:sz="0" w:space="0" w:color="auto"/>
                <w:left w:val="none" w:sz="0" w:space="0" w:color="auto"/>
                <w:bottom w:val="none" w:sz="0" w:space="0" w:color="auto"/>
                <w:right w:val="none" w:sz="0" w:space="0" w:color="auto"/>
              </w:divBdr>
            </w:div>
            <w:div w:id="1750808323">
              <w:marLeft w:val="0"/>
              <w:marRight w:val="0"/>
              <w:marTop w:val="0"/>
              <w:marBottom w:val="0"/>
              <w:divBdr>
                <w:top w:val="none" w:sz="0" w:space="0" w:color="auto"/>
                <w:left w:val="none" w:sz="0" w:space="0" w:color="auto"/>
                <w:bottom w:val="none" w:sz="0" w:space="0" w:color="auto"/>
                <w:right w:val="none" w:sz="0" w:space="0" w:color="auto"/>
              </w:divBdr>
            </w:div>
            <w:div w:id="1750808427">
              <w:marLeft w:val="0"/>
              <w:marRight w:val="0"/>
              <w:marTop w:val="0"/>
              <w:marBottom w:val="0"/>
              <w:divBdr>
                <w:top w:val="none" w:sz="0" w:space="0" w:color="auto"/>
                <w:left w:val="none" w:sz="0" w:space="0" w:color="auto"/>
                <w:bottom w:val="none" w:sz="0" w:space="0" w:color="auto"/>
                <w:right w:val="none" w:sz="0" w:space="0" w:color="auto"/>
              </w:divBdr>
            </w:div>
            <w:div w:id="1750808515">
              <w:marLeft w:val="0"/>
              <w:marRight w:val="0"/>
              <w:marTop w:val="0"/>
              <w:marBottom w:val="0"/>
              <w:divBdr>
                <w:top w:val="none" w:sz="0" w:space="0" w:color="auto"/>
                <w:left w:val="none" w:sz="0" w:space="0" w:color="auto"/>
                <w:bottom w:val="none" w:sz="0" w:space="0" w:color="auto"/>
                <w:right w:val="none" w:sz="0" w:space="0" w:color="auto"/>
              </w:divBdr>
            </w:div>
            <w:div w:id="1750808536">
              <w:marLeft w:val="0"/>
              <w:marRight w:val="0"/>
              <w:marTop w:val="0"/>
              <w:marBottom w:val="0"/>
              <w:divBdr>
                <w:top w:val="none" w:sz="0" w:space="0" w:color="auto"/>
                <w:left w:val="none" w:sz="0" w:space="0" w:color="auto"/>
                <w:bottom w:val="none" w:sz="0" w:space="0" w:color="auto"/>
                <w:right w:val="none" w:sz="0" w:space="0" w:color="auto"/>
              </w:divBdr>
            </w:div>
            <w:div w:id="1750808673">
              <w:marLeft w:val="0"/>
              <w:marRight w:val="0"/>
              <w:marTop w:val="0"/>
              <w:marBottom w:val="0"/>
              <w:divBdr>
                <w:top w:val="none" w:sz="0" w:space="0" w:color="auto"/>
                <w:left w:val="none" w:sz="0" w:space="0" w:color="auto"/>
                <w:bottom w:val="none" w:sz="0" w:space="0" w:color="auto"/>
                <w:right w:val="none" w:sz="0" w:space="0" w:color="auto"/>
              </w:divBdr>
            </w:div>
            <w:div w:id="1750808697">
              <w:marLeft w:val="0"/>
              <w:marRight w:val="0"/>
              <w:marTop w:val="0"/>
              <w:marBottom w:val="0"/>
              <w:divBdr>
                <w:top w:val="none" w:sz="0" w:space="0" w:color="auto"/>
                <w:left w:val="none" w:sz="0" w:space="0" w:color="auto"/>
                <w:bottom w:val="none" w:sz="0" w:space="0" w:color="auto"/>
                <w:right w:val="none" w:sz="0" w:space="0" w:color="auto"/>
              </w:divBdr>
            </w:div>
            <w:div w:id="1750808749">
              <w:marLeft w:val="0"/>
              <w:marRight w:val="0"/>
              <w:marTop w:val="0"/>
              <w:marBottom w:val="0"/>
              <w:divBdr>
                <w:top w:val="none" w:sz="0" w:space="0" w:color="auto"/>
                <w:left w:val="none" w:sz="0" w:space="0" w:color="auto"/>
                <w:bottom w:val="none" w:sz="0" w:space="0" w:color="auto"/>
                <w:right w:val="none" w:sz="0" w:space="0" w:color="auto"/>
              </w:divBdr>
            </w:div>
            <w:div w:id="1750808806">
              <w:marLeft w:val="0"/>
              <w:marRight w:val="0"/>
              <w:marTop w:val="0"/>
              <w:marBottom w:val="0"/>
              <w:divBdr>
                <w:top w:val="none" w:sz="0" w:space="0" w:color="auto"/>
                <w:left w:val="none" w:sz="0" w:space="0" w:color="auto"/>
                <w:bottom w:val="none" w:sz="0" w:space="0" w:color="auto"/>
                <w:right w:val="none" w:sz="0" w:space="0" w:color="auto"/>
              </w:divBdr>
            </w:div>
            <w:div w:id="1750808928">
              <w:marLeft w:val="0"/>
              <w:marRight w:val="0"/>
              <w:marTop w:val="0"/>
              <w:marBottom w:val="0"/>
              <w:divBdr>
                <w:top w:val="none" w:sz="0" w:space="0" w:color="auto"/>
                <w:left w:val="none" w:sz="0" w:space="0" w:color="auto"/>
                <w:bottom w:val="none" w:sz="0" w:space="0" w:color="auto"/>
                <w:right w:val="none" w:sz="0" w:space="0" w:color="auto"/>
              </w:divBdr>
            </w:div>
            <w:div w:id="1750809026">
              <w:marLeft w:val="0"/>
              <w:marRight w:val="0"/>
              <w:marTop w:val="0"/>
              <w:marBottom w:val="0"/>
              <w:divBdr>
                <w:top w:val="none" w:sz="0" w:space="0" w:color="auto"/>
                <w:left w:val="none" w:sz="0" w:space="0" w:color="auto"/>
                <w:bottom w:val="none" w:sz="0" w:space="0" w:color="auto"/>
                <w:right w:val="none" w:sz="0" w:space="0" w:color="auto"/>
              </w:divBdr>
            </w:div>
            <w:div w:id="1750809362">
              <w:marLeft w:val="0"/>
              <w:marRight w:val="0"/>
              <w:marTop w:val="0"/>
              <w:marBottom w:val="0"/>
              <w:divBdr>
                <w:top w:val="none" w:sz="0" w:space="0" w:color="auto"/>
                <w:left w:val="none" w:sz="0" w:space="0" w:color="auto"/>
                <w:bottom w:val="none" w:sz="0" w:space="0" w:color="auto"/>
                <w:right w:val="none" w:sz="0" w:space="0" w:color="auto"/>
              </w:divBdr>
            </w:div>
            <w:div w:id="175080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736">
      <w:marLeft w:val="0"/>
      <w:marRight w:val="0"/>
      <w:marTop w:val="0"/>
      <w:marBottom w:val="0"/>
      <w:divBdr>
        <w:top w:val="none" w:sz="0" w:space="0" w:color="auto"/>
        <w:left w:val="none" w:sz="0" w:space="0" w:color="auto"/>
        <w:bottom w:val="none" w:sz="0" w:space="0" w:color="auto"/>
        <w:right w:val="none" w:sz="0" w:space="0" w:color="auto"/>
      </w:divBdr>
    </w:div>
    <w:div w:id="1750807737">
      <w:marLeft w:val="0"/>
      <w:marRight w:val="0"/>
      <w:marTop w:val="0"/>
      <w:marBottom w:val="0"/>
      <w:divBdr>
        <w:top w:val="none" w:sz="0" w:space="0" w:color="auto"/>
        <w:left w:val="none" w:sz="0" w:space="0" w:color="auto"/>
        <w:bottom w:val="none" w:sz="0" w:space="0" w:color="auto"/>
        <w:right w:val="none" w:sz="0" w:space="0" w:color="auto"/>
      </w:divBdr>
      <w:divsChild>
        <w:div w:id="1750809016">
          <w:marLeft w:val="0"/>
          <w:marRight w:val="0"/>
          <w:marTop w:val="0"/>
          <w:marBottom w:val="0"/>
          <w:divBdr>
            <w:top w:val="none" w:sz="0" w:space="0" w:color="auto"/>
            <w:left w:val="none" w:sz="0" w:space="0" w:color="auto"/>
            <w:bottom w:val="none" w:sz="0" w:space="0" w:color="auto"/>
            <w:right w:val="none" w:sz="0" w:space="0" w:color="auto"/>
          </w:divBdr>
          <w:divsChild>
            <w:div w:id="1750808009">
              <w:marLeft w:val="0"/>
              <w:marRight w:val="0"/>
              <w:marTop w:val="0"/>
              <w:marBottom w:val="0"/>
              <w:divBdr>
                <w:top w:val="none" w:sz="0" w:space="0" w:color="auto"/>
                <w:left w:val="none" w:sz="0" w:space="0" w:color="auto"/>
                <w:bottom w:val="none" w:sz="0" w:space="0" w:color="auto"/>
                <w:right w:val="none" w:sz="0" w:space="0" w:color="auto"/>
              </w:divBdr>
            </w:div>
            <w:div w:id="1750808452">
              <w:marLeft w:val="0"/>
              <w:marRight w:val="0"/>
              <w:marTop w:val="0"/>
              <w:marBottom w:val="0"/>
              <w:divBdr>
                <w:top w:val="none" w:sz="0" w:space="0" w:color="auto"/>
                <w:left w:val="none" w:sz="0" w:space="0" w:color="auto"/>
                <w:bottom w:val="none" w:sz="0" w:space="0" w:color="auto"/>
                <w:right w:val="none" w:sz="0" w:space="0" w:color="auto"/>
              </w:divBdr>
            </w:div>
            <w:div w:id="1750808547">
              <w:marLeft w:val="0"/>
              <w:marRight w:val="0"/>
              <w:marTop w:val="0"/>
              <w:marBottom w:val="0"/>
              <w:divBdr>
                <w:top w:val="none" w:sz="0" w:space="0" w:color="auto"/>
                <w:left w:val="none" w:sz="0" w:space="0" w:color="auto"/>
                <w:bottom w:val="none" w:sz="0" w:space="0" w:color="auto"/>
                <w:right w:val="none" w:sz="0" w:space="0" w:color="auto"/>
              </w:divBdr>
            </w:div>
            <w:div w:id="1750808654">
              <w:marLeft w:val="0"/>
              <w:marRight w:val="0"/>
              <w:marTop w:val="0"/>
              <w:marBottom w:val="0"/>
              <w:divBdr>
                <w:top w:val="none" w:sz="0" w:space="0" w:color="auto"/>
                <w:left w:val="none" w:sz="0" w:space="0" w:color="auto"/>
                <w:bottom w:val="none" w:sz="0" w:space="0" w:color="auto"/>
                <w:right w:val="none" w:sz="0" w:space="0" w:color="auto"/>
              </w:divBdr>
            </w:div>
            <w:div w:id="1750809270">
              <w:marLeft w:val="0"/>
              <w:marRight w:val="0"/>
              <w:marTop w:val="0"/>
              <w:marBottom w:val="0"/>
              <w:divBdr>
                <w:top w:val="none" w:sz="0" w:space="0" w:color="auto"/>
                <w:left w:val="none" w:sz="0" w:space="0" w:color="auto"/>
                <w:bottom w:val="none" w:sz="0" w:space="0" w:color="auto"/>
                <w:right w:val="none" w:sz="0" w:space="0" w:color="auto"/>
              </w:divBdr>
            </w:div>
            <w:div w:id="175080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738">
      <w:marLeft w:val="0"/>
      <w:marRight w:val="0"/>
      <w:marTop w:val="0"/>
      <w:marBottom w:val="0"/>
      <w:divBdr>
        <w:top w:val="none" w:sz="0" w:space="0" w:color="auto"/>
        <w:left w:val="none" w:sz="0" w:space="0" w:color="auto"/>
        <w:bottom w:val="none" w:sz="0" w:space="0" w:color="auto"/>
        <w:right w:val="none" w:sz="0" w:space="0" w:color="auto"/>
      </w:divBdr>
      <w:divsChild>
        <w:div w:id="1750807994">
          <w:marLeft w:val="720"/>
          <w:marRight w:val="0"/>
          <w:marTop w:val="0"/>
          <w:marBottom w:val="0"/>
          <w:divBdr>
            <w:top w:val="none" w:sz="0" w:space="0" w:color="auto"/>
            <w:left w:val="none" w:sz="0" w:space="0" w:color="auto"/>
            <w:bottom w:val="none" w:sz="0" w:space="0" w:color="auto"/>
            <w:right w:val="none" w:sz="0" w:space="0" w:color="auto"/>
          </w:divBdr>
        </w:div>
        <w:div w:id="1750808181">
          <w:marLeft w:val="720"/>
          <w:marRight w:val="0"/>
          <w:marTop w:val="0"/>
          <w:marBottom w:val="0"/>
          <w:divBdr>
            <w:top w:val="none" w:sz="0" w:space="0" w:color="auto"/>
            <w:left w:val="none" w:sz="0" w:space="0" w:color="auto"/>
            <w:bottom w:val="none" w:sz="0" w:space="0" w:color="auto"/>
            <w:right w:val="none" w:sz="0" w:space="0" w:color="auto"/>
          </w:divBdr>
        </w:div>
        <w:div w:id="1750808962">
          <w:marLeft w:val="720"/>
          <w:marRight w:val="0"/>
          <w:marTop w:val="0"/>
          <w:marBottom w:val="0"/>
          <w:divBdr>
            <w:top w:val="none" w:sz="0" w:space="0" w:color="auto"/>
            <w:left w:val="none" w:sz="0" w:space="0" w:color="auto"/>
            <w:bottom w:val="none" w:sz="0" w:space="0" w:color="auto"/>
            <w:right w:val="none" w:sz="0" w:space="0" w:color="auto"/>
          </w:divBdr>
        </w:div>
      </w:divsChild>
    </w:div>
    <w:div w:id="1750807743">
      <w:marLeft w:val="0"/>
      <w:marRight w:val="0"/>
      <w:marTop w:val="0"/>
      <w:marBottom w:val="0"/>
      <w:divBdr>
        <w:top w:val="none" w:sz="0" w:space="0" w:color="auto"/>
        <w:left w:val="none" w:sz="0" w:space="0" w:color="auto"/>
        <w:bottom w:val="none" w:sz="0" w:space="0" w:color="auto"/>
        <w:right w:val="none" w:sz="0" w:space="0" w:color="auto"/>
      </w:divBdr>
      <w:divsChild>
        <w:div w:id="1750809314">
          <w:marLeft w:val="0"/>
          <w:marRight w:val="0"/>
          <w:marTop w:val="0"/>
          <w:marBottom w:val="0"/>
          <w:divBdr>
            <w:top w:val="none" w:sz="0" w:space="0" w:color="auto"/>
            <w:left w:val="none" w:sz="0" w:space="0" w:color="auto"/>
            <w:bottom w:val="none" w:sz="0" w:space="0" w:color="auto"/>
            <w:right w:val="none" w:sz="0" w:space="0" w:color="auto"/>
          </w:divBdr>
          <w:divsChild>
            <w:div w:id="1750807810">
              <w:marLeft w:val="0"/>
              <w:marRight w:val="0"/>
              <w:marTop w:val="0"/>
              <w:marBottom w:val="0"/>
              <w:divBdr>
                <w:top w:val="none" w:sz="0" w:space="0" w:color="auto"/>
                <w:left w:val="none" w:sz="0" w:space="0" w:color="auto"/>
                <w:bottom w:val="none" w:sz="0" w:space="0" w:color="auto"/>
                <w:right w:val="none" w:sz="0" w:space="0" w:color="auto"/>
              </w:divBdr>
            </w:div>
            <w:div w:id="1750807866">
              <w:marLeft w:val="0"/>
              <w:marRight w:val="0"/>
              <w:marTop w:val="0"/>
              <w:marBottom w:val="0"/>
              <w:divBdr>
                <w:top w:val="none" w:sz="0" w:space="0" w:color="auto"/>
                <w:left w:val="none" w:sz="0" w:space="0" w:color="auto"/>
                <w:bottom w:val="none" w:sz="0" w:space="0" w:color="auto"/>
                <w:right w:val="none" w:sz="0" w:space="0" w:color="auto"/>
              </w:divBdr>
            </w:div>
            <w:div w:id="1750808012">
              <w:marLeft w:val="0"/>
              <w:marRight w:val="0"/>
              <w:marTop w:val="0"/>
              <w:marBottom w:val="0"/>
              <w:divBdr>
                <w:top w:val="none" w:sz="0" w:space="0" w:color="auto"/>
                <w:left w:val="none" w:sz="0" w:space="0" w:color="auto"/>
                <w:bottom w:val="none" w:sz="0" w:space="0" w:color="auto"/>
                <w:right w:val="none" w:sz="0" w:space="0" w:color="auto"/>
              </w:divBdr>
            </w:div>
            <w:div w:id="1750808027">
              <w:marLeft w:val="0"/>
              <w:marRight w:val="0"/>
              <w:marTop w:val="0"/>
              <w:marBottom w:val="0"/>
              <w:divBdr>
                <w:top w:val="none" w:sz="0" w:space="0" w:color="auto"/>
                <w:left w:val="none" w:sz="0" w:space="0" w:color="auto"/>
                <w:bottom w:val="none" w:sz="0" w:space="0" w:color="auto"/>
                <w:right w:val="none" w:sz="0" w:space="0" w:color="auto"/>
              </w:divBdr>
            </w:div>
            <w:div w:id="1750808111">
              <w:marLeft w:val="0"/>
              <w:marRight w:val="0"/>
              <w:marTop w:val="0"/>
              <w:marBottom w:val="0"/>
              <w:divBdr>
                <w:top w:val="none" w:sz="0" w:space="0" w:color="auto"/>
                <w:left w:val="none" w:sz="0" w:space="0" w:color="auto"/>
                <w:bottom w:val="none" w:sz="0" w:space="0" w:color="auto"/>
                <w:right w:val="none" w:sz="0" w:space="0" w:color="auto"/>
              </w:divBdr>
            </w:div>
            <w:div w:id="1750808558">
              <w:marLeft w:val="0"/>
              <w:marRight w:val="0"/>
              <w:marTop w:val="0"/>
              <w:marBottom w:val="0"/>
              <w:divBdr>
                <w:top w:val="none" w:sz="0" w:space="0" w:color="auto"/>
                <w:left w:val="none" w:sz="0" w:space="0" w:color="auto"/>
                <w:bottom w:val="none" w:sz="0" w:space="0" w:color="auto"/>
                <w:right w:val="none" w:sz="0" w:space="0" w:color="auto"/>
              </w:divBdr>
            </w:div>
            <w:div w:id="1750808682">
              <w:marLeft w:val="0"/>
              <w:marRight w:val="0"/>
              <w:marTop w:val="0"/>
              <w:marBottom w:val="0"/>
              <w:divBdr>
                <w:top w:val="none" w:sz="0" w:space="0" w:color="auto"/>
                <w:left w:val="none" w:sz="0" w:space="0" w:color="auto"/>
                <w:bottom w:val="none" w:sz="0" w:space="0" w:color="auto"/>
                <w:right w:val="none" w:sz="0" w:space="0" w:color="auto"/>
              </w:divBdr>
            </w:div>
            <w:div w:id="1750808956">
              <w:marLeft w:val="0"/>
              <w:marRight w:val="0"/>
              <w:marTop w:val="0"/>
              <w:marBottom w:val="0"/>
              <w:divBdr>
                <w:top w:val="none" w:sz="0" w:space="0" w:color="auto"/>
                <w:left w:val="none" w:sz="0" w:space="0" w:color="auto"/>
                <w:bottom w:val="none" w:sz="0" w:space="0" w:color="auto"/>
                <w:right w:val="none" w:sz="0" w:space="0" w:color="auto"/>
              </w:divBdr>
            </w:div>
            <w:div w:id="1750809042">
              <w:marLeft w:val="0"/>
              <w:marRight w:val="0"/>
              <w:marTop w:val="0"/>
              <w:marBottom w:val="0"/>
              <w:divBdr>
                <w:top w:val="none" w:sz="0" w:space="0" w:color="auto"/>
                <w:left w:val="none" w:sz="0" w:space="0" w:color="auto"/>
                <w:bottom w:val="none" w:sz="0" w:space="0" w:color="auto"/>
                <w:right w:val="none" w:sz="0" w:space="0" w:color="auto"/>
              </w:divBdr>
            </w:div>
            <w:div w:id="1750809067">
              <w:marLeft w:val="0"/>
              <w:marRight w:val="0"/>
              <w:marTop w:val="0"/>
              <w:marBottom w:val="0"/>
              <w:divBdr>
                <w:top w:val="none" w:sz="0" w:space="0" w:color="auto"/>
                <w:left w:val="none" w:sz="0" w:space="0" w:color="auto"/>
                <w:bottom w:val="none" w:sz="0" w:space="0" w:color="auto"/>
                <w:right w:val="none" w:sz="0" w:space="0" w:color="auto"/>
              </w:divBdr>
            </w:div>
            <w:div w:id="1750809230">
              <w:marLeft w:val="0"/>
              <w:marRight w:val="0"/>
              <w:marTop w:val="0"/>
              <w:marBottom w:val="0"/>
              <w:divBdr>
                <w:top w:val="none" w:sz="0" w:space="0" w:color="auto"/>
                <w:left w:val="none" w:sz="0" w:space="0" w:color="auto"/>
                <w:bottom w:val="none" w:sz="0" w:space="0" w:color="auto"/>
                <w:right w:val="none" w:sz="0" w:space="0" w:color="auto"/>
              </w:divBdr>
            </w:div>
            <w:div w:id="1750809525">
              <w:marLeft w:val="0"/>
              <w:marRight w:val="0"/>
              <w:marTop w:val="0"/>
              <w:marBottom w:val="0"/>
              <w:divBdr>
                <w:top w:val="none" w:sz="0" w:space="0" w:color="auto"/>
                <w:left w:val="none" w:sz="0" w:space="0" w:color="auto"/>
                <w:bottom w:val="none" w:sz="0" w:space="0" w:color="auto"/>
                <w:right w:val="none" w:sz="0" w:space="0" w:color="auto"/>
              </w:divBdr>
            </w:div>
            <w:div w:id="1750809530">
              <w:marLeft w:val="0"/>
              <w:marRight w:val="0"/>
              <w:marTop w:val="0"/>
              <w:marBottom w:val="0"/>
              <w:divBdr>
                <w:top w:val="none" w:sz="0" w:space="0" w:color="auto"/>
                <w:left w:val="none" w:sz="0" w:space="0" w:color="auto"/>
                <w:bottom w:val="none" w:sz="0" w:space="0" w:color="auto"/>
                <w:right w:val="none" w:sz="0" w:space="0" w:color="auto"/>
              </w:divBdr>
            </w:div>
            <w:div w:id="1750809579">
              <w:marLeft w:val="0"/>
              <w:marRight w:val="0"/>
              <w:marTop w:val="0"/>
              <w:marBottom w:val="0"/>
              <w:divBdr>
                <w:top w:val="none" w:sz="0" w:space="0" w:color="auto"/>
                <w:left w:val="none" w:sz="0" w:space="0" w:color="auto"/>
                <w:bottom w:val="none" w:sz="0" w:space="0" w:color="auto"/>
                <w:right w:val="none" w:sz="0" w:space="0" w:color="auto"/>
              </w:divBdr>
            </w:div>
            <w:div w:id="175080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749">
      <w:marLeft w:val="0"/>
      <w:marRight w:val="0"/>
      <w:marTop w:val="0"/>
      <w:marBottom w:val="0"/>
      <w:divBdr>
        <w:top w:val="none" w:sz="0" w:space="0" w:color="auto"/>
        <w:left w:val="none" w:sz="0" w:space="0" w:color="auto"/>
        <w:bottom w:val="none" w:sz="0" w:space="0" w:color="auto"/>
        <w:right w:val="none" w:sz="0" w:space="0" w:color="auto"/>
      </w:divBdr>
    </w:div>
    <w:div w:id="1750807753">
      <w:marLeft w:val="0"/>
      <w:marRight w:val="0"/>
      <w:marTop w:val="0"/>
      <w:marBottom w:val="0"/>
      <w:divBdr>
        <w:top w:val="none" w:sz="0" w:space="0" w:color="auto"/>
        <w:left w:val="none" w:sz="0" w:space="0" w:color="auto"/>
        <w:bottom w:val="none" w:sz="0" w:space="0" w:color="auto"/>
        <w:right w:val="none" w:sz="0" w:space="0" w:color="auto"/>
      </w:divBdr>
      <w:divsChild>
        <w:div w:id="1750809076">
          <w:marLeft w:val="0"/>
          <w:marRight w:val="0"/>
          <w:marTop w:val="0"/>
          <w:marBottom w:val="0"/>
          <w:divBdr>
            <w:top w:val="none" w:sz="0" w:space="0" w:color="auto"/>
            <w:left w:val="none" w:sz="0" w:space="0" w:color="auto"/>
            <w:bottom w:val="none" w:sz="0" w:space="0" w:color="auto"/>
            <w:right w:val="none" w:sz="0" w:space="0" w:color="auto"/>
          </w:divBdr>
        </w:div>
      </w:divsChild>
    </w:div>
    <w:div w:id="1750807754">
      <w:marLeft w:val="0"/>
      <w:marRight w:val="0"/>
      <w:marTop w:val="0"/>
      <w:marBottom w:val="0"/>
      <w:divBdr>
        <w:top w:val="none" w:sz="0" w:space="0" w:color="auto"/>
        <w:left w:val="none" w:sz="0" w:space="0" w:color="auto"/>
        <w:bottom w:val="none" w:sz="0" w:space="0" w:color="auto"/>
        <w:right w:val="none" w:sz="0" w:space="0" w:color="auto"/>
      </w:divBdr>
    </w:div>
    <w:div w:id="1750807756">
      <w:marLeft w:val="0"/>
      <w:marRight w:val="0"/>
      <w:marTop w:val="0"/>
      <w:marBottom w:val="0"/>
      <w:divBdr>
        <w:top w:val="none" w:sz="0" w:space="0" w:color="auto"/>
        <w:left w:val="none" w:sz="0" w:space="0" w:color="auto"/>
        <w:bottom w:val="none" w:sz="0" w:space="0" w:color="auto"/>
        <w:right w:val="none" w:sz="0" w:space="0" w:color="auto"/>
      </w:divBdr>
    </w:div>
    <w:div w:id="1750807761">
      <w:marLeft w:val="0"/>
      <w:marRight w:val="0"/>
      <w:marTop w:val="0"/>
      <w:marBottom w:val="0"/>
      <w:divBdr>
        <w:top w:val="none" w:sz="0" w:space="0" w:color="auto"/>
        <w:left w:val="none" w:sz="0" w:space="0" w:color="auto"/>
        <w:bottom w:val="none" w:sz="0" w:space="0" w:color="auto"/>
        <w:right w:val="none" w:sz="0" w:space="0" w:color="auto"/>
      </w:divBdr>
      <w:divsChild>
        <w:div w:id="1750808854">
          <w:marLeft w:val="0"/>
          <w:marRight w:val="0"/>
          <w:marTop w:val="0"/>
          <w:marBottom w:val="0"/>
          <w:divBdr>
            <w:top w:val="none" w:sz="0" w:space="0" w:color="auto"/>
            <w:left w:val="none" w:sz="0" w:space="0" w:color="auto"/>
            <w:bottom w:val="none" w:sz="0" w:space="0" w:color="auto"/>
            <w:right w:val="none" w:sz="0" w:space="0" w:color="auto"/>
          </w:divBdr>
        </w:div>
      </w:divsChild>
    </w:div>
    <w:div w:id="1750807763">
      <w:marLeft w:val="0"/>
      <w:marRight w:val="0"/>
      <w:marTop w:val="0"/>
      <w:marBottom w:val="0"/>
      <w:divBdr>
        <w:top w:val="none" w:sz="0" w:space="0" w:color="auto"/>
        <w:left w:val="none" w:sz="0" w:space="0" w:color="auto"/>
        <w:bottom w:val="none" w:sz="0" w:space="0" w:color="auto"/>
        <w:right w:val="none" w:sz="0" w:space="0" w:color="auto"/>
      </w:divBdr>
      <w:divsChild>
        <w:div w:id="1750808876">
          <w:marLeft w:val="0"/>
          <w:marRight w:val="0"/>
          <w:marTop w:val="0"/>
          <w:marBottom w:val="0"/>
          <w:divBdr>
            <w:top w:val="none" w:sz="0" w:space="0" w:color="auto"/>
            <w:left w:val="none" w:sz="0" w:space="0" w:color="auto"/>
            <w:bottom w:val="none" w:sz="0" w:space="0" w:color="auto"/>
            <w:right w:val="none" w:sz="0" w:space="0" w:color="auto"/>
          </w:divBdr>
        </w:div>
      </w:divsChild>
    </w:div>
    <w:div w:id="1750807769">
      <w:marLeft w:val="0"/>
      <w:marRight w:val="0"/>
      <w:marTop w:val="0"/>
      <w:marBottom w:val="0"/>
      <w:divBdr>
        <w:top w:val="none" w:sz="0" w:space="0" w:color="auto"/>
        <w:left w:val="none" w:sz="0" w:space="0" w:color="auto"/>
        <w:bottom w:val="none" w:sz="0" w:space="0" w:color="auto"/>
        <w:right w:val="none" w:sz="0" w:space="0" w:color="auto"/>
      </w:divBdr>
      <w:divsChild>
        <w:div w:id="1750807843">
          <w:marLeft w:val="0"/>
          <w:marRight w:val="0"/>
          <w:marTop w:val="0"/>
          <w:marBottom w:val="0"/>
          <w:divBdr>
            <w:top w:val="none" w:sz="0" w:space="0" w:color="auto"/>
            <w:left w:val="none" w:sz="0" w:space="0" w:color="auto"/>
            <w:bottom w:val="none" w:sz="0" w:space="0" w:color="auto"/>
            <w:right w:val="none" w:sz="0" w:space="0" w:color="auto"/>
          </w:divBdr>
          <w:divsChild>
            <w:div w:id="17508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770">
      <w:marLeft w:val="0"/>
      <w:marRight w:val="0"/>
      <w:marTop w:val="0"/>
      <w:marBottom w:val="0"/>
      <w:divBdr>
        <w:top w:val="none" w:sz="0" w:space="0" w:color="auto"/>
        <w:left w:val="none" w:sz="0" w:space="0" w:color="auto"/>
        <w:bottom w:val="none" w:sz="0" w:space="0" w:color="auto"/>
        <w:right w:val="none" w:sz="0" w:space="0" w:color="auto"/>
      </w:divBdr>
      <w:divsChild>
        <w:div w:id="1750809596">
          <w:marLeft w:val="0"/>
          <w:marRight w:val="0"/>
          <w:marTop w:val="0"/>
          <w:marBottom w:val="0"/>
          <w:divBdr>
            <w:top w:val="none" w:sz="0" w:space="0" w:color="auto"/>
            <w:left w:val="none" w:sz="0" w:space="0" w:color="auto"/>
            <w:bottom w:val="none" w:sz="0" w:space="0" w:color="auto"/>
            <w:right w:val="none" w:sz="0" w:space="0" w:color="auto"/>
          </w:divBdr>
        </w:div>
      </w:divsChild>
    </w:div>
    <w:div w:id="1750807773">
      <w:marLeft w:val="0"/>
      <w:marRight w:val="0"/>
      <w:marTop w:val="0"/>
      <w:marBottom w:val="0"/>
      <w:divBdr>
        <w:top w:val="none" w:sz="0" w:space="0" w:color="auto"/>
        <w:left w:val="none" w:sz="0" w:space="0" w:color="auto"/>
        <w:bottom w:val="none" w:sz="0" w:space="0" w:color="auto"/>
        <w:right w:val="none" w:sz="0" w:space="0" w:color="auto"/>
      </w:divBdr>
      <w:divsChild>
        <w:div w:id="1750809020">
          <w:marLeft w:val="0"/>
          <w:marRight w:val="0"/>
          <w:marTop w:val="0"/>
          <w:marBottom w:val="0"/>
          <w:divBdr>
            <w:top w:val="none" w:sz="0" w:space="0" w:color="auto"/>
            <w:left w:val="none" w:sz="0" w:space="0" w:color="auto"/>
            <w:bottom w:val="none" w:sz="0" w:space="0" w:color="auto"/>
            <w:right w:val="none" w:sz="0" w:space="0" w:color="auto"/>
          </w:divBdr>
          <w:divsChild>
            <w:div w:id="17508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775">
      <w:marLeft w:val="0"/>
      <w:marRight w:val="0"/>
      <w:marTop w:val="0"/>
      <w:marBottom w:val="0"/>
      <w:divBdr>
        <w:top w:val="none" w:sz="0" w:space="0" w:color="auto"/>
        <w:left w:val="none" w:sz="0" w:space="0" w:color="auto"/>
        <w:bottom w:val="none" w:sz="0" w:space="0" w:color="auto"/>
        <w:right w:val="none" w:sz="0" w:space="0" w:color="auto"/>
      </w:divBdr>
      <w:divsChild>
        <w:div w:id="1750808825">
          <w:marLeft w:val="0"/>
          <w:marRight w:val="0"/>
          <w:marTop w:val="0"/>
          <w:marBottom w:val="0"/>
          <w:divBdr>
            <w:top w:val="none" w:sz="0" w:space="0" w:color="auto"/>
            <w:left w:val="none" w:sz="0" w:space="0" w:color="auto"/>
            <w:bottom w:val="none" w:sz="0" w:space="0" w:color="auto"/>
            <w:right w:val="none" w:sz="0" w:space="0" w:color="auto"/>
          </w:divBdr>
        </w:div>
      </w:divsChild>
    </w:div>
    <w:div w:id="1750807776">
      <w:marLeft w:val="0"/>
      <w:marRight w:val="0"/>
      <w:marTop w:val="0"/>
      <w:marBottom w:val="0"/>
      <w:divBdr>
        <w:top w:val="none" w:sz="0" w:space="0" w:color="auto"/>
        <w:left w:val="none" w:sz="0" w:space="0" w:color="auto"/>
        <w:bottom w:val="none" w:sz="0" w:space="0" w:color="auto"/>
        <w:right w:val="none" w:sz="0" w:space="0" w:color="auto"/>
      </w:divBdr>
      <w:divsChild>
        <w:div w:id="1750808769">
          <w:marLeft w:val="0"/>
          <w:marRight w:val="0"/>
          <w:marTop w:val="0"/>
          <w:marBottom w:val="0"/>
          <w:divBdr>
            <w:top w:val="none" w:sz="0" w:space="0" w:color="auto"/>
            <w:left w:val="none" w:sz="0" w:space="0" w:color="auto"/>
            <w:bottom w:val="none" w:sz="0" w:space="0" w:color="auto"/>
            <w:right w:val="none" w:sz="0" w:space="0" w:color="auto"/>
          </w:divBdr>
        </w:div>
      </w:divsChild>
    </w:div>
    <w:div w:id="1750807777">
      <w:marLeft w:val="0"/>
      <w:marRight w:val="0"/>
      <w:marTop w:val="0"/>
      <w:marBottom w:val="0"/>
      <w:divBdr>
        <w:top w:val="none" w:sz="0" w:space="0" w:color="auto"/>
        <w:left w:val="none" w:sz="0" w:space="0" w:color="auto"/>
        <w:bottom w:val="none" w:sz="0" w:space="0" w:color="auto"/>
        <w:right w:val="none" w:sz="0" w:space="0" w:color="auto"/>
      </w:divBdr>
      <w:divsChild>
        <w:div w:id="1750809641">
          <w:marLeft w:val="0"/>
          <w:marRight w:val="0"/>
          <w:marTop w:val="0"/>
          <w:marBottom w:val="0"/>
          <w:divBdr>
            <w:top w:val="none" w:sz="0" w:space="0" w:color="auto"/>
            <w:left w:val="none" w:sz="0" w:space="0" w:color="auto"/>
            <w:bottom w:val="none" w:sz="0" w:space="0" w:color="auto"/>
            <w:right w:val="none" w:sz="0" w:space="0" w:color="auto"/>
          </w:divBdr>
        </w:div>
      </w:divsChild>
    </w:div>
    <w:div w:id="1750807778">
      <w:marLeft w:val="0"/>
      <w:marRight w:val="0"/>
      <w:marTop w:val="0"/>
      <w:marBottom w:val="0"/>
      <w:divBdr>
        <w:top w:val="none" w:sz="0" w:space="0" w:color="auto"/>
        <w:left w:val="none" w:sz="0" w:space="0" w:color="auto"/>
        <w:bottom w:val="none" w:sz="0" w:space="0" w:color="auto"/>
        <w:right w:val="none" w:sz="0" w:space="0" w:color="auto"/>
      </w:divBdr>
      <w:divsChild>
        <w:div w:id="1750809368">
          <w:marLeft w:val="0"/>
          <w:marRight w:val="0"/>
          <w:marTop w:val="0"/>
          <w:marBottom w:val="0"/>
          <w:divBdr>
            <w:top w:val="none" w:sz="0" w:space="0" w:color="auto"/>
            <w:left w:val="none" w:sz="0" w:space="0" w:color="auto"/>
            <w:bottom w:val="none" w:sz="0" w:space="0" w:color="auto"/>
            <w:right w:val="none" w:sz="0" w:space="0" w:color="auto"/>
          </w:divBdr>
          <w:divsChild>
            <w:div w:id="17508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779">
      <w:marLeft w:val="0"/>
      <w:marRight w:val="0"/>
      <w:marTop w:val="0"/>
      <w:marBottom w:val="0"/>
      <w:divBdr>
        <w:top w:val="none" w:sz="0" w:space="0" w:color="auto"/>
        <w:left w:val="none" w:sz="0" w:space="0" w:color="auto"/>
        <w:bottom w:val="none" w:sz="0" w:space="0" w:color="auto"/>
        <w:right w:val="none" w:sz="0" w:space="0" w:color="auto"/>
      </w:divBdr>
      <w:divsChild>
        <w:div w:id="1750808182">
          <w:marLeft w:val="0"/>
          <w:marRight w:val="0"/>
          <w:marTop w:val="0"/>
          <w:marBottom w:val="0"/>
          <w:divBdr>
            <w:top w:val="none" w:sz="0" w:space="0" w:color="auto"/>
            <w:left w:val="none" w:sz="0" w:space="0" w:color="auto"/>
            <w:bottom w:val="none" w:sz="0" w:space="0" w:color="auto"/>
            <w:right w:val="none" w:sz="0" w:space="0" w:color="auto"/>
          </w:divBdr>
        </w:div>
      </w:divsChild>
    </w:div>
    <w:div w:id="1750807784">
      <w:marLeft w:val="0"/>
      <w:marRight w:val="0"/>
      <w:marTop w:val="0"/>
      <w:marBottom w:val="0"/>
      <w:divBdr>
        <w:top w:val="none" w:sz="0" w:space="0" w:color="auto"/>
        <w:left w:val="none" w:sz="0" w:space="0" w:color="auto"/>
        <w:bottom w:val="none" w:sz="0" w:space="0" w:color="auto"/>
        <w:right w:val="none" w:sz="0" w:space="0" w:color="auto"/>
      </w:divBdr>
      <w:divsChild>
        <w:div w:id="1750808728">
          <w:marLeft w:val="0"/>
          <w:marRight w:val="0"/>
          <w:marTop w:val="0"/>
          <w:marBottom w:val="0"/>
          <w:divBdr>
            <w:top w:val="none" w:sz="0" w:space="0" w:color="auto"/>
            <w:left w:val="none" w:sz="0" w:space="0" w:color="auto"/>
            <w:bottom w:val="none" w:sz="0" w:space="0" w:color="auto"/>
            <w:right w:val="none" w:sz="0" w:space="0" w:color="auto"/>
          </w:divBdr>
        </w:div>
      </w:divsChild>
    </w:div>
    <w:div w:id="1750807785">
      <w:marLeft w:val="0"/>
      <w:marRight w:val="0"/>
      <w:marTop w:val="0"/>
      <w:marBottom w:val="0"/>
      <w:divBdr>
        <w:top w:val="none" w:sz="0" w:space="0" w:color="auto"/>
        <w:left w:val="none" w:sz="0" w:space="0" w:color="auto"/>
        <w:bottom w:val="none" w:sz="0" w:space="0" w:color="auto"/>
        <w:right w:val="none" w:sz="0" w:space="0" w:color="auto"/>
      </w:divBdr>
      <w:divsChild>
        <w:div w:id="1750807757">
          <w:marLeft w:val="0"/>
          <w:marRight w:val="0"/>
          <w:marTop w:val="0"/>
          <w:marBottom w:val="0"/>
          <w:divBdr>
            <w:top w:val="none" w:sz="0" w:space="0" w:color="auto"/>
            <w:left w:val="none" w:sz="0" w:space="0" w:color="auto"/>
            <w:bottom w:val="none" w:sz="0" w:space="0" w:color="auto"/>
            <w:right w:val="none" w:sz="0" w:space="0" w:color="auto"/>
          </w:divBdr>
        </w:div>
      </w:divsChild>
    </w:div>
    <w:div w:id="1750807794">
      <w:marLeft w:val="0"/>
      <w:marRight w:val="0"/>
      <w:marTop w:val="0"/>
      <w:marBottom w:val="0"/>
      <w:divBdr>
        <w:top w:val="none" w:sz="0" w:space="0" w:color="auto"/>
        <w:left w:val="none" w:sz="0" w:space="0" w:color="auto"/>
        <w:bottom w:val="none" w:sz="0" w:space="0" w:color="auto"/>
        <w:right w:val="none" w:sz="0" w:space="0" w:color="auto"/>
      </w:divBdr>
      <w:divsChild>
        <w:div w:id="1750809620">
          <w:marLeft w:val="0"/>
          <w:marRight w:val="0"/>
          <w:marTop w:val="0"/>
          <w:marBottom w:val="0"/>
          <w:divBdr>
            <w:top w:val="none" w:sz="0" w:space="0" w:color="auto"/>
            <w:left w:val="none" w:sz="0" w:space="0" w:color="auto"/>
            <w:bottom w:val="none" w:sz="0" w:space="0" w:color="auto"/>
            <w:right w:val="none" w:sz="0" w:space="0" w:color="auto"/>
          </w:divBdr>
        </w:div>
      </w:divsChild>
    </w:div>
    <w:div w:id="1750807798">
      <w:marLeft w:val="0"/>
      <w:marRight w:val="0"/>
      <w:marTop w:val="0"/>
      <w:marBottom w:val="0"/>
      <w:divBdr>
        <w:top w:val="none" w:sz="0" w:space="0" w:color="auto"/>
        <w:left w:val="none" w:sz="0" w:space="0" w:color="auto"/>
        <w:bottom w:val="none" w:sz="0" w:space="0" w:color="auto"/>
        <w:right w:val="none" w:sz="0" w:space="0" w:color="auto"/>
      </w:divBdr>
      <w:divsChild>
        <w:div w:id="1750808268">
          <w:marLeft w:val="0"/>
          <w:marRight w:val="0"/>
          <w:marTop w:val="0"/>
          <w:marBottom w:val="0"/>
          <w:divBdr>
            <w:top w:val="none" w:sz="0" w:space="0" w:color="auto"/>
            <w:left w:val="none" w:sz="0" w:space="0" w:color="auto"/>
            <w:bottom w:val="none" w:sz="0" w:space="0" w:color="auto"/>
            <w:right w:val="none" w:sz="0" w:space="0" w:color="auto"/>
          </w:divBdr>
        </w:div>
      </w:divsChild>
    </w:div>
    <w:div w:id="1750807802">
      <w:marLeft w:val="0"/>
      <w:marRight w:val="0"/>
      <w:marTop w:val="0"/>
      <w:marBottom w:val="0"/>
      <w:divBdr>
        <w:top w:val="none" w:sz="0" w:space="0" w:color="auto"/>
        <w:left w:val="none" w:sz="0" w:space="0" w:color="auto"/>
        <w:bottom w:val="none" w:sz="0" w:space="0" w:color="auto"/>
        <w:right w:val="none" w:sz="0" w:space="0" w:color="auto"/>
      </w:divBdr>
      <w:divsChild>
        <w:div w:id="1750809434">
          <w:marLeft w:val="0"/>
          <w:marRight w:val="0"/>
          <w:marTop w:val="0"/>
          <w:marBottom w:val="0"/>
          <w:divBdr>
            <w:top w:val="none" w:sz="0" w:space="0" w:color="auto"/>
            <w:left w:val="none" w:sz="0" w:space="0" w:color="auto"/>
            <w:bottom w:val="none" w:sz="0" w:space="0" w:color="auto"/>
            <w:right w:val="none" w:sz="0" w:space="0" w:color="auto"/>
          </w:divBdr>
        </w:div>
      </w:divsChild>
    </w:div>
    <w:div w:id="1750807803">
      <w:marLeft w:val="0"/>
      <w:marRight w:val="0"/>
      <w:marTop w:val="0"/>
      <w:marBottom w:val="0"/>
      <w:divBdr>
        <w:top w:val="none" w:sz="0" w:space="0" w:color="auto"/>
        <w:left w:val="none" w:sz="0" w:space="0" w:color="auto"/>
        <w:bottom w:val="none" w:sz="0" w:space="0" w:color="auto"/>
        <w:right w:val="none" w:sz="0" w:space="0" w:color="auto"/>
      </w:divBdr>
      <w:divsChild>
        <w:div w:id="1750808069">
          <w:marLeft w:val="979"/>
          <w:marRight w:val="0"/>
          <w:marTop w:val="115"/>
          <w:marBottom w:val="0"/>
          <w:divBdr>
            <w:top w:val="none" w:sz="0" w:space="0" w:color="auto"/>
            <w:left w:val="none" w:sz="0" w:space="0" w:color="auto"/>
            <w:bottom w:val="none" w:sz="0" w:space="0" w:color="auto"/>
            <w:right w:val="none" w:sz="0" w:space="0" w:color="auto"/>
          </w:divBdr>
        </w:div>
        <w:div w:id="1750809309">
          <w:marLeft w:val="979"/>
          <w:marRight w:val="0"/>
          <w:marTop w:val="115"/>
          <w:marBottom w:val="0"/>
          <w:divBdr>
            <w:top w:val="none" w:sz="0" w:space="0" w:color="auto"/>
            <w:left w:val="none" w:sz="0" w:space="0" w:color="auto"/>
            <w:bottom w:val="none" w:sz="0" w:space="0" w:color="auto"/>
            <w:right w:val="none" w:sz="0" w:space="0" w:color="auto"/>
          </w:divBdr>
        </w:div>
      </w:divsChild>
    </w:div>
    <w:div w:id="1750807813">
      <w:marLeft w:val="0"/>
      <w:marRight w:val="0"/>
      <w:marTop w:val="0"/>
      <w:marBottom w:val="0"/>
      <w:divBdr>
        <w:top w:val="none" w:sz="0" w:space="0" w:color="auto"/>
        <w:left w:val="none" w:sz="0" w:space="0" w:color="auto"/>
        <w:bottom w:val="none" w:sz="0" w:space="0" w:color="auto"/>
        <w:right w:val="none" w:sz="0" w:space="0" w:color="auto"/>
      </w:divBdr>
      <w:divsChild>
        <w:div w:id="1750809381">
          <w:marLeft w:val="0"/>
          <w:marRight w:val="0"/>
          <w:marTop w:val="0"/>
          <w:marBottom w:val="0"/>
          <w:divBdr>
            <w:top w:val="none" w:sz="0" w:space="0" w:color="auto"/>
            <w:left w:val="none" w:sz="0" w:space="0" w:color="auto"/>
            <w:bottom w:val="none" w:sz="0" w:space="0" w:color="auto"/>
            <w:right w:val="none" w:sz="0" w:space="0" w:color="auto"/>
          </w:divBdr>
        </w:div>
      </w:divsChild>
    </w:div>
    <w:div w:id="1750807818">
      <w:marLeft w:val="0"/>
      <w:marRight w:val="0"/>
      <w:marTop w:val="0"/>
      <w:marBottom w:val="0"/>
      <w:divBdr>
        <w:top w:val="none" w:sz="0" w:space="0" w:color="auto"/>
        <w:left w:val="none" w:sz="0" w:space="0" w:color="auto"/>
        <w:bottom w:val="none" w:sz="0" w:space="0" w:color="auto"/>
        <w:right w:val="none" w:sz="0" w:space="0" w:color="auto"/>
      </w:divBdr>
      <w:divsChild>
        <w:div w:id="1750808756">
          <w:marLeft w:val="0"/>
          <w:marRight w:val="0"/>
          <w:marTop w:val="0"/>
          <w:marBottom w:val="0"/>
          <w:divBdr>
            <w:top w:val="none" w:sz="0" w:space="0" w:color="auto"/>
            <w:left w:val="none" w:sz="0" w:space="0" w:color="auto"/>
            <w:bottom w:val="none" w:sz="0" w:space="0" w:color="auto"/>
            <w:right w:val="none" w:sz="0" w:space="0" w:color="auto"/>
          </w:divBdr>
        </w:div>
      </w:divsChild>
    </w:div>
    <w:div w:id="1750807820">
      <w:marLeft w:val="0"/>
      <w:marRight w:val="0"/>
      <w:marTop w:val="0"/>
      <w:marBottom w:val="0"/>
      <w:divBdr>
        <w:top w:val="none" w:sz="0" w:space="0" w:color="auto"/>
        <w:left w:val="none" w:sz="0" w:space="0" w:color="auto"/>
        <w:bottom w:val="none" w:sz="0" w:space="0" w:color="auto"/>
        <w:right w:val="none" w:sz="0" w:space="0" w:color="auto"/>
      </w:divBdr>
      <w:divsChild>
        <w:div w:id="1750808985">
          <w:marLeft w:val="0"/>
          <w:marRight w:val="0"/>
          <w:marTop w:val="0"/>
          <w:marBottom w:val="0"/>
          <w:divBdr>
            <w:top w:val="none" w:sz="0" w:space="0" w:color="auto"/>
            <w:left w:val="none" w:sz="0" w:space="0" w:color="auto"/>
            <w:bottom w:val="none" w:sz="0" w:space="0" w:color="auto"/>
            <w:right w:val="none" w:sz="0" w:space="0" w:color="auto"/>
          </w:divBdr>
        </w:div>
      </w:divsChild>
    </w:div>
    <w:div w:id="1750807822">
      <w:marLeft w:val="0"/>
      <w:marRight w:val="0"/>
      <w:marTop w:val="0"/>
      <w:marBottom w:val="0"/>
      <w:divBdr>
        <w:top w:val="none" w:sz="0" w:space="0" w:color="auto"/>
        <w:left w:val="none" w:sz="0" w:space="0" w:color="auto"/>
        <w:bottom w:val="none" w:sz="0" w:space="0" w:color="auto"/>
        <w:right w:val="none" w:sz="0" w:space="0" w:color="auto"/>
      </w:divBdr>
      <w:divsChild>
        <w:div w:id="1750808127">
          <w:marLeft w:val="0"/>
          <w:marRight w:val="0"/>
          <w:marTop w:val="0"/>
          <w:marBottom w:val="0"/>
          <w:divBdr>
            <w:top w:val="none" w:sz="0" w:space="0" w:color="auto"/>
            <w:left w:val="none" w:sz="0" w:space="0" w:color="auto"/>
            <w:bottom w:val="none" w:sz="0" w:space="0" w:color="auto"/>
            <w:right w:val="none" w:sz="0" w:space="0" w:color="auto"/>
          </w:divBdr>
        </w:div>
      </w:divsChild>
    </w:div>
    <w:div w:id="1750807824">
      <w:marLeft w:val="0"/>
      <w:marRight w:val="0"/>
      <w:marTop w:val="0"/>
      <w:marBottom w:val="0"/>
      <w:divBdr>
        <w:top w:val="none" w:sz="0" w:space="0" w:color="auto"/>
        <w:left w:val="none" w:sz="0" w:space="0" w:color="auto"/>
        <w:bottom w:val="none" w:sz="0" w:space="0" w:color="auto"/>
        <w:right w:val="none" w:sz="0" w:space="0" w:color="auto"/>
      </w:divBdr>
      <w:divsChild>
        <w:div w:id="1750809152">
          <w:marLeft w:val="0"/>
          <w:marRight w:val="0"/>
          <w:marTop w:val="0"/>
          <w:marBottom w:val="0"/>
          <w:divBdr>
            <w:top w:val="none" w:sz="0" w:space="0" w:color="auto"/>
            <w:left w:val="none" w:sz="0" w:space="0" w:color="auto"/>
            <w:bottom w:val="none" w:sz="0" w:space="0" w:color="auto"/>
            <w:right w:val="none" w:sz="0" w:space="0" w:color="auto"/>
          </w:divBdr>
          <w:divsChild>
            <w:div w:id="17508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29">
      <w:marLeft w:val="0"/>
      <w:marRight w:val="0"/>
      <w:marTop w:val="0"/>
      <w:marBottom w:val="0"/>
      <w:divBdr>
        <w:top w:val="none" w:sz="0" w:space="0" w:color="auto"/>
        <w:left w:val="none" w:sz="0" w:space="0" w:color="auto"/>
        <w:bottom w:val="none" w:sz="0" w:space="0" w:color="auto"/>
        <w:right w:val="none" w:sz="0" w:space="0" w:color="auto"/>
      </w:divBdr>
      <w:divsChild>
        <w:div w:id="1750808645">
          <w:marLeft w:val="0"/>
          <w:marRight w:val="0"/>
          <w:marTop w:val="0"/>
          <w:marBottom w:val="0"/>
          <w:divBdr>
            <w:top w:val="none" w:sz="0" w:space="0" w:color="auto"/>
            <w:left w:val="none" w:sz="0" w:space="0" w:color="auto"/>
            <w:bottom w:val="none" w:sz="0" w:space="0" w:color="auto"/>
            <w:right w:val="none" w:sz="0" w:space="0" w:color="auto"/>
          </w:divBdr>
        </w:div>
      </w:divsChild>
    </w:div>
    <w:div w:id="1750807836">
      <w:marLeft w:val="0"/>
      <w:marRight w:val="0"/>
      <w:marTop w:val="0"/>
      <w:marBottom w:val="0"/>
      <w:divBdr>
        <w:top w:val="none" w:sz="0" w:space="0" w:color="auto"/>
        <w:left w:val="none" w:sz="0" w:space="0" w:color="auto"/>
        <w:bottom w:val="none" w:sz="0" w:space="0" w:color="auto"/>
        <w:right w:val="none" w:sz="0" w:space="0" w:color="auto"/>
      </w:divBdr>
      <w:divsChild>
        <w:div w:id="1750808680">
          <w:marLeft w:val="0"/>
          <w:marRight w:val="0"/>
          <w:marTop w:val="0"/>
          <w:marBottom w:val="0"/>
          <w:divBdr>
            <w:top w:val="none" w:sz="0" w:space="0" w:color="auto"/>
            <w:left w:val="none" w:sz="0" w:space="0" w:color="auto"/>
            <w:bottom w:val="none" w:sz="0" w:space="0" w:color="auto"/>
            <w:right w:val="none" w:sz="0" w:space="0" w:color="auto"/>
          </w:divBdr>
        </w:div>
      </w:divsChild>
    </w:div>
    <w:div w:id="1750807846">
      <w:marLeft w:val="0"/>
      <w:marRight w:val="0"/>
      <w:marTop w:val="0"/>
      <w:marBottom w:val="0"/>
      <w:divBdr>
        <w:top w:val="none" w:sz="0" w:space="0" w:color="auto"/>
        <w:left w:val="none" w:sz="0" w:space="0" w:color="auto"/>
        <w:bottom w:val="none" w:sz="0" w:space="0" w:color="auto"/>
        <w:right w:val="none" w:sz="0" w:space="0" w:color="auto"/>
      </w:divBdr>
      <w:divsChild>
        <w:div w:id="1750808619">
          <w:marLeft w:val="0"/>
          <w:marRight w:val="0"/>
          <w:marTop w:val="0"/>
          <w:marBottom w:val="0"/>
          <w:divBdr>
            <w:top w:val="none" w:sz="0" w:space="0" w:color="auto"/>
            <w:left w:val="none" w:sz="0" w:space="0" w:color="auto"/>
            <w:bottom w:val="none" w:sz="0" w:space="0" w:color="auto"/>
            <w:right w:val="none" w:sz="0" w:space="0" w:color="auto"/>
          </w:divBdr>
          <w:divsChild>
            <w:div w:id="1750808527">
              <w:marLeft w:val="0"/>
              <w:marRight w:val="0"/>
              <w:marTop w:val="0"/>
              <w:marBottom w:val="0"/>
              <w:divBdr>
                <w:top w:val="none" w:sz="0" w:space="0" w:color="auto"/>
                <w:left w:val="none" w:sz="0" w:space="0" w:color="auto"/>
                <w:bottom w:val="none" w:sz="0" w:space="0" w:color="auto"/>
                <w:right w:val="none" w:sz="0" w:space="0" w:color="auto"/>
              </w:divBdr>
            </w:div>
            <w:div w:id="175080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49">
      <w:marLeft w:val="0"/>
      <w:marRight w:val="0"/>
      <w:marTop w:val="0"/>
      <w:marBottom w:val="0"/>
      <w:divBdr>
        <w:top w:val="none" w:sz="0" w:space="0" w:color="auto"/>
        <w:left w:val="none" w:sz="0" w:space="0" w:color="auto"/>
        <w:bottom w:val="none" w:sz="0" w:space="0" w:color="auto"/>
        <w:right w:val="none" w:sz="0" w:space="0" w:color="auto"/>
      </w:divBdr>
      <w:divsChild>
        <w:div w:id="1750809594">
          <w:marLeft w:val="0"/>
          <w:marRight w:val="0"/>
          <w:marTop w:val="0"/>
          <w:marBottom w:val="0"/>
          <w:divBdr>
            <w:top w:val="none" w:sz="0" w:space="0" w:color="auto"/>
            <w:left w:val="none" w:sz="0" w:space="0" w:color="auto"/>
            <w:bottom w:val="none" w:sz="0" w:space="0" w:color="auto"/>
            <w:right w:val="none" w:sz="0" w:space="0" w:color="auto"/>
          </w:divBdr>
        </w:div>
      </w:divsChild>
    </w:div>
    <w:div w:id="1750807851">
      <w:marLeft w:val="0"/>
      <w:marRight w:val="0"/>
      <w:marTop w:val="0"/>
      <w:marBottom w:val="0"/>
      <w:divBdr>
        <w:top w:val="none" w:sz="0" w:space="0" w:color="auto"/>
        <w:left w:val="none" w:sz="0" w:space="0" w:color="auto"/>
        <w:bottom w:val="none" w:sz="0" w:space="0" w:color="auto"/>
        <w:right w:val="none" w:sz="0" w:space="0" w:color="auto"/>
      </w:divBdr>
      <w:divsChild>
        <w:div w:id="1750809012">
          <w:marLeft w:val="0"/>
          <w:marRight w:val="0"/>
          <w:marTop w:val="0"/>
          <w:marBottom w:val="0"/>
          <w:divBdr>
            <w:top w:val="none" w:sz="0" w:space="0" w:color="auto"/>
            <w:left w:val="none" w:sz="0" w:space="0" w:color="auto"/>
            <w:bottom w:val="none" w:sz="0" w:space="0" w:color="auto"/>
            <w:right w:val="none" w:sz="0" w:space="0" w:color="auto"/>
          </w:divBdr>
        </w:div>
      </w:divsChild>
    </w:div>
    <w:div w:id="1750807852">
      <w:marLeft w:val="0"/>
      <w:marRight w:val="0"/>
      <w:marTop w:val="0"/>
      <w:marBottom w:val="0"/>
      <w:divBdr>
        <w:top w:val="none" w:sz="0" w:space="0" w:color="auto"/>
        <w:left w:val="none" w:sz="0" w:space="0" w:color="auto"/>
        <w:bottom w:val="none" w:sz="0" w:space="0" w:color="auto"/>
        <w:right w:val="none" w:sz="0" w:space="0" w:color="auto"/>
      </w:divBdr>
      <w:divsChild>
        <w:div w:id="1750808197">
          <w:marLeft w:val="0"/>
          <w:marRight w:val="0"/>
          <w:marTop w:val="0"/>
          <w:marBottom w:val="0"/>
          <w:divBdr>
            <w:top w:val="none" w:sz="0" w:space="0" w:color="auto"/>
            <w:left w:val="none" w:sz="0" w:space="0" w:color="auto"/>
            <w:bottom w:val="none" w:sz="0" w:space="0" w:color="auto"/>
            <w:right w:val="none" w:sz="0" w:space="0" w:color="auto"/>
          </w:divBdr>
          <w:divsChild>
            <w:div w:id="1750807834">
              <w:marLeft w:val="0"/>
              <w:marRight w:val="0"/>
              <w:marTop w:val="0"/>
              <w:marBottom w:val="0"/>
              <w:divBdr>
                <w:top w:val="none" w:sz="0" w:space="0" w:color="auto"/>
                <w:left w:val="none" w:sz="0" w:space="0" w:color="auto"/>
                <w:bottom w:val="none" w:sz="0" w:space="0" w:color="auto"/>
                <w:right w:val="none" w:sz="0" w:space="0" w:color="auto"/>
              </w:divBdr>
            </w:div>
            <w:div w:id="1750808198">
              <w:marLeft w:val="0"/>
              <w:marRight w:val="0"/>
              <w:marTop w:val="0"/>
              <w:marBottom w:val="0"/>
              <w:divBdr>
                <w:top w:val="none" w:sz="0" w:space="0" w:color="auto"/>
                <w:left w:val="none" w:sz="0" w:space="0" w:color="auto"/>
                <w:bottom w:val="none" w:sz="0" w:space="0" w:color="auto"/>
                <w:right w:val="none" w:sz="0" w:space="0" w:color="auto"/>
              </w:divBdr>
            </w:div>
            <w:div w:id="1750809259">
              <w:marLeft w:val="0"/>
              <w:marRight w:val="0"/>
              <w:marTop w:val="0"/>
              <w:marBottom w:val="0"/>
              <w:divBdr>
                <w:top w:val="none" w:sz="0" w:space="0" w:color="auto"/>
                <w:left w:val="none" w:sz="0" w:space="0" w:color="auto"/>
                <w:bottom w:val="none" w:sz="0" w:space="0" w:color="auto"/>
                <w:right w:val="none" w:sz="0" w:space="0" w:color="auto"/>
              </w:divBdr>
            </w:div>
            <w:div w:id="17508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53">
      <w:marLeft w:val="0"/>
      <w:marRight w:val="0"/>
      <w:marTop w:val="0"/>
      <w:marBottom w:val="0"/>
      <w:divBdr>
        <w:top w:val="none" w:sz="0" w:space="0" w:color="auto"/>
        <w:left w:val="none" w:sz="0" w:space="0" w:color="auto"/>
        <w:bottom w:val="none" w:sz="0" w:space="0" w:color="auto"/>
        <w:right w:val="none" w:sz="0" w:space="0" w:color="auto"/>
      </w:divBdr>
    </w:div>
    <w:div w:id="1750807861">
      <w:marLeft w:val="0"/>
      <w:marRight w:val="0"/>
      <w:marTop w:val="0"/>
      <w:marBottom w:val="0"/>
      <w:divBdr>
        <w:top w:val="none" w:sz="0" w:space="0" w:color="auto"/>
        <w:left w:val="none" w:sz="0" w:space="0" w:color="auto"/>
        <w:bottom w:val="none" w:sz="0" w:space="0" w:color="auto"/>
        <w:right w:val="none" w:sz="0" w:space="0" w:color="auto"/>
      </w:divBdr>
      <w:divsChild>
        <w:div w:id="1750808601">
          <w:marLeft w:val="0"/>
          <w:marRight w:val="0"/>
          <w:marTop w:val="0"/>
          <w:marBottom w:val="0"/>
          <w:divBdr>
            <w:top w:val="none" w:sz="0" w:space="0" w:color="auto"/>
            <w:left w:val="none" w:sz="0" w:space="0" w:color="auto"/>
            <w:bottom w:val="none" w:sz="0" w:space="0" w:color="auto"/>
            <w:right w:val="none" w:sz="0" w:space="0" w:color="auto"/>
          </w:divBdr>
        </w:div>
      </w:divsChild>
    </w:div>
    <w:div w:id="1750807862">
      <w:marLeft w:val="0"/>
      <w:marRight w:val="0"/>
      <w:marTop w:val="0"/>
      <w:marBottom w:val="0"/>
      <w:divBdr>
        <w:top w:val="none" w:sz="0" w:space="0" w:color="auto"/>
        <w:left w:val="none" w:sz="0" w:space="0" w:color="auto"/>
        <w:bottom w:val="none" w:sz="0" w:space="0" w:color="auto"/>
        <w:right w:val="none" w:sz="0" w:space="0" w:color="auto"/>
      </w:divBdr>
      <w:divsChild>
        <w:div w:id="1750808566">
          <w:marLeft w:val="0"/>
          <w:marRight w:val="0"/>
          <w:marTop w:val="0"/>
          <w:marBottom w:val="0"/>
          <w:divBdr>
            <w:top w:val="none" w:sz="0" w:space="0" w:color="auto"/>
            <w:left w:val="none" w:sz="0" w:space="0" w:color="auto"/>
            <w:bottom w:val="none" w:sz="0" w:space="0" w:color="auto"/>
            <w:right w:val="none" w:sz="0" w:space="0" w:color="auto"/>
          </w:divBdr>
          <w:divsChild>
            <w:div w:id="175080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65">
      <w:marLeft w:val="0"/>
      <w:marRight w:val="0"/>
      <w:marTop w:val="0"/>
      <w:marBottom w:val="0"/>
      <w:divBdr>
        <w:top w:val="none" w:sz="0" w:space="0" w:color="auto"/>
        <w:left w:val="none" w:sz="0" w:space="0" w:color="auto"/>
        <w:bottom w:val="none" w:sz="0" w:space="0" w:color="auto"/>
        <w:right w:val="none" w:sz="0" w:space="0" w:color="auto"/>
      </w:divBdr>
      <w:divsChild>
        <w:div w:id="1750807742">
          <w:marLeft w:val="662"/>
          <w:marRight w:val="0"/>
          <w:marTop w:val="125"/>
          <w:marBottom w:val="0"/>
          <w:divBdr>
            <w:top w:val="none" w:sz="0" w:space="0" w:color="auto"/>
            <w:left w:val="none" w:sz="0" w:space="0" w:color="auto"/>
            <w:bottom w:val="none" w:sz="0" w:space="0" w:color="auto"/>
            <w:right w:val="none" w:sz="0" w:space="0" w:color="auto"/>
          </w:divBdr>
        </w:div>
        <w:div w:id="1750807780">
          <w:marLeft w:val="1584"/>
          <w:marRight w:val="0"/>
          <w:marTop w:val="82"/>
          <w:marBottom w:val="0"/>
          <w:divBdr>
            <w:top w:val="none" w:sz="0" w:space="0" w:color="auto"/>
            <w:left w:val="none" w:sz="0" w:space="0" w:color="auto"/>
            <w:bottom w:val="none" w:sz="0" w:space="0" w:color="auto"/>
            <w:right w:val="none" w:sz="0" w:space="0" w:color="auto"/>
          </w:divBdr>
        </w:div>
        <w:div w:id="1750808038">
          <w:marLeft w:val="1584"/>
          <w:marRight w:val="0"/>
          <w:marTop w:val="82"/>
          <w:marBottom w:val="0"/>
          <w:divBdr>
            <w:top w:val="none" w:sz="0" w:space="0" w:color="auto"/>
            <w:left w:val="none" w:sz="0" w:space="0" w:color="auto"/>
            <w:bottom w:val="none" w:sz="0" w:space="0" w:color="auto"/>
            <w:right w:val="none" w:sz="0" w:space="0" w:color="auto"/>
          </w:divBdr>
        </w:div>
        <w:div w:id="1750808066">
          <w:marLeft w:val="1584"/>
          <w:marRight w:val="0"/>
          <w:marTop w:val="82"/>
          <w:marBottom w:val="0"/>
          <w:divBdr>
            <w:top w:val="none" w:sz="0" w:space="0" w:color="auto"/>
            <w:left w:val="none" w:sz="0" w:space="0" w:color="auto"/>
            <w:bottom w:val="none" w:sz="0" w:space="0" w:color="auto"/>
            <w:right w:val="none" w:sz="0" w:space="0" w:color="auto"/>
          </w:divBdr>
        </w:div>
        <w:div w:id="1750808239">
          <w:marLeft w:val="1138"/>
          <w:marRight w:val="0"/>
          <w:marTop w:val="106"/>
          <w:marBottom w:val="0"/>
          <w:divBdr>
            <w:top w:val="none" w:sz="0" w:space="0" w:color="auto"/>
            <w:left w:val="none" w:sz="0" w:space="0" w:color="auto"/>
            <w:bottom w:val="none" w:sz="0" w:space="0" w:color="auto"/>
            <w:right w:val="none" w:sz="0" w:space="0" w:color="auto"/>
          </w:divBdr>
        </w:div>
        <w:div w:id="1750808743">
          <w:marLeft w:val="1584"/>
          <w:marRight w:val="0"/>
          <w:marTop w:val="96"/>
          <w:marBottom w:val="0"/>
          <w:divBdr>
            <w:top w:val="none" w:sz="0" w:space="0" w:color="auto"/>
            <w:left w:val="none" w:sz="0" w:space="0" w:color="auto"/>
            <w:bottom w:val="none" w:sz="0" w:space="0" w:color="auto"/>
            <w:right w:val="none" w:sz="0" w:space="0" w:color="auto"/>
          </w:divBdr>
        </w:div>
        <w:div w:id="1750808899">
          <w:marLeft w:val="662"/>
          <w:marRight w:val="0"/>
          <w:marTop w:val="125"/>
          <w:marBottom w:val="0"/>
          <w:divBdr>
            <w:top w:val="none" w:sz="0" w:space="0" w:color="auto"/>
            <w:left w:val="none" w:sz="0" w:space="0" w:color="auto"/>
            <w:bottom w:val="none" w:sz="0" w:space="0" w:color="auto"/>
            <w:right w:val="none" w:sz="0" w:space="0" w:color="auto"/>
          </w:divBdr>
        </w:div>
        <w:div w:id="1750809582">
          <w:marLeft w:val="1584"/>
          <w:marRight w:val="0"/>
          <w:marTop w:val="96"/>
          <w:marBottom w:val="0"/>
          <w:divBdr>
            <w:top w:val="none" w:sz="0" w:space="0" w:color="auto"/>
            <w:left w:val="none" w:sz="0" w:space="0" w:color="auto"/>
            <w:bottom w:val="none" w:sz="0" w:space="0" w:color="auto"/>
            <w:right w:val="none" w:sz="0" w:space="0" w:color="auto"/>
          </w:divBdr>
        </w:div>
        <w:div w:id="1750809586">
          <w:marLeft w:val="1138"/>
          <w:marRight w:val="0"/>
          <w:marTop w:val="106"/>
          <w:marBottom w:val="0"/>
          <w:divBdr>
            <w:top w:val="none" w:sz="0" w:space="0" w:color="auto"/>
            <w:left w:val="none" w:sz="0" w:space="0" w:color="auto"/>
            <w:bottom w:val="none" w:sz="0" w:space="0" w:color="auto"/>
            <w:right w:val="none" w:sz="0" w:space="0" w:color="auto"/>
          </w:divBdr>
        </w:div>
      </w:divsChild>
    </w:div>
    <w:div w:id="1750807870">
      <w:marLeft w:val="0"/>
      <w:marRight w:val="0"/>
      <w:marTop w:val="0"/>
      <w:marBottom w:val="0"/>
      <w:divBdr>
        <w:top w:val="none" w:sz="0" w:space="0" w:color="auto"/>
        <w:left w:val="none" w:sz="0" w:space="0" w:color="auto"/>
        <w:bottom w:val="none" w:sz="0" w:space="0" w:color="auto"/>
        <w:right w:val="none" w:sz="0" w:space="0" w:color="auto"/>
      </w:divBdr>
      <w:divsChild>
        <w:div w:id="1750809055">
          <w:marLeft w:val="0"/>
          <w:marRight w:val="0"/>
          <w:marTop w:val="0"/>
          <w:marBottom w:val="0"/>
          <w:divBdr>
            <w:top w:val="none" w:sz="0" w:space="0" w:color="auto"/>
            <w:left w:val="none" w:sz="0" w:space="0" w:color="auto"/>
            <w:bottom w:val="none" w:sz="0" w:space="0" w:color="auto"/>
            <w:right w:val="none" w:sz="0" w:space="0" w:color="auto"/>
          </w:divBdr>
        </w:div>
      </w:divsChild>
    </w:div>
    <w:div w:id="1750807872">
      <w:marLeft w:val="0"/>
      <w:marRight w:val="0"/>
      <w:marTop w:val="0"/>
      <w:marBottom w:val="0"/>
      <w:divBdr>
        <w:top w:val="none" w:sz="0" w:space="0" w:color="auto"/>
        <w:left w:val="none" w:sz="0" w:space="0" w:color="auto"/>
        <w:bottom w:val="none" w:sz="0" w:space="0" w:color="auto"/>
        <w:right w:val="none" w:sz="0" w:space="0" w:color="auto"/>
      </w:divBdr>
      <w:divsChild>
        <w:div w:id="1750807821">
          <w:marLeft w:val="0"/>
          <w:marRight w:val="0"/>
          <w:marTop w:val="0"/>
          <w:marBottom w:val="0"/>
          <w:divBdr>
            <w:top w:val="none" w:sz="0" w:space="0" w:color="auto"/>
            <w:left w:val="none" w:sz="0" w:space="0" w:color="auto"/>
            <w:bottom w:val="none" w:sz="0" w:space="0" w:color="auto"/>
            <w:right w:val="none" w:sz="0" w:space="0" w:color="auto"/>
          </w:divBdr>
        </w:div>
        <w:div w:id="1750807833">
          <w:marLeft w:val="0"/>
          <w:marRight w:val="0"/>
          <w:marTop w:val="0"/>
          <w:marBottom w:val="0"/>
          <w:divBdr>
            <w:top w:val="none" w:sz="0" w:space="0" w:color="auto"/>
            <w:left w:val="none" w:sz="0" w:space="0" w:color="auto"/>
            <w:bottom w:val="none" w:sz="0" w:space="0" w:color="auto"/>
            <w:right w:val="none" w:sz="0" w:space="0" w:color="auto"/>
          </w:divBdr>
        </w:div>
        <w:div w:id="1750808666">
          <w:marLeft w:val="0"/>
          <w:marRight w:val="0"/>
          <w:marTop w:val="0"/>
          <w:marBottom w:val="0"/>
          <w:divBdr>
            <w:top w:val="none" w:sz="0" w:space="0" w:color="auto"/>
            <w:left w:val="none" w:sz="0" w:space="0" w:color="auto"/>
            <w:bottom w:val="none" w:sz="0" w:space="0" w:color="auto"/>
            <w:right w:val="none" w:sz="0" w:space="0" w:color="auto"/>
          </w:divBdr>
        </w:div>
        <w:div w:id="1750808794">
          <w:marLeft w:val="0"/>
          <w:marRight w:val="0"/>
          <w:marTop w:val="0"/>
          <w:marBottom w:val="0"/>
          <w:divBdr>
            <w:top w:val="none" w:sz="0" w:space="0" w:color="auto"/>
            <w:left w:val="none" w:sz="0" w:space="0" w:color="auto"/>
            <w:bottom w:val="none" w:sz="0" w:space="0" w:color="auto"/>
            <w:right w:val="none" w:sz="0" w:space="0" w:color="auto"/>
          </w:divBdr>
        </w:div>
        <w:div w:id="1750808808">
          <w:marLeft w:val="0"/>
          <w:marRight w:val="0"/>
          <w:marTop w:val="0"/>
          <w:marBottom w:val="0"/>
          <w:divBdr>
            <w:top w:val="none" w:sz="0" w:space="0" w:color="auto"/>
            <w:left w:val="none" w:sz="0" w:space="0" w:color="auto"/>
            <w:bottom w:val="none" w:sz="0" w:space="0" w:color="auto"/>
            <w:right w:val="none" w:sz="0" w:space="0" w:color="auto"/>
          </w:divBdr>
        </w:div>
      </w:divsChild>
    </w:div>
    <w:div w:id="1750807876">
      <w:marLeft w:val="0"/>
      <w:marRight w:val="0"/>
      <w:marTop w:val="0"/>
      <w:marBottom w:val="0"/>
      <w:divBdr>
        <w:top w:val="none" w:sz="0" w:space="0" w:color="auto"/>
        <w:left w:val="none" w:sz="0" w:space="0" w:color="auto"/>
        <w:bottom w:val="none" w:sz="0" w:space="0" w:color="auto"/>
        <w:right w:val="none" w:sz="0" w:space="0" w:color="auto"/>
      </w:divBdr>
      <w:divsChild>
        <w:div w:id="1750808913">
          <w:marLeft w:val="0"/>
          <w:marRight w:val="0"/>
          <w:marTop w:val="0"/>
          <w:marBottom w:val="0"/>
          <w:divBdr>
            <w:top w:val="none" w:sz="0" w:space="0" w:color="auto"/>
            <w:left w:val="none" w:sz="0" w:space="0" w:color="auto"/>
            <w:bottom w:val="none" w:sz="0" w:space="0" w:color="auto"/>
            <w:right w:val="none" w:sz="0" w:space="0" w:color="auto"/>
          </w:divBdr>
          <w:divsChild>
            <w:div w:id="1750807998">
              <w:marLeft w:val="0"/>
              <w:marRight w:val="0"/>
              <w:marTop w:val="0"/>
              <w:marBottom w:val="0"/>
              <w:divBdr>
                <w:top w:val="none" w:sz="0" w:space="0" w:color="auto"/>
                <w:left w:val="none" w:sz="0" w:space="0" w:color="auto"/>
                <w:bottom w:val="none" w:sz="0" w:space="0" w:color="auto"/>
                <w:right w:val="none" w:sz="0" w:space="0" w:color="auto"/>
              </w:divBdr>
            </w:div>
            <w:div w:id="1750808493">
              <w:marLeft w:val="0"/>
              <w:marRight w:val="0"/>
              <w:marTop w:val="0"/>
              <w:marBottom w:val="0"/>
              <w:divBdr>
                <w:top w:val="none" w:sz="0" w:space="0" w:color="auto"/>
                <w:left w:val="none" w:sz="0" w:space="0" w:color="auto"/>
                <w:bottom w:val="none" w:sz="0" w:space="0" w:color="auto"/>
                <w:right w:val="none" w:sz="0" w:space="0" w:color="auto"/>
              </w:divBdr>
            </w:div>
            <w:div w:id="1750808646">
              <w:marLeft w:val="0"/>
              <w:marRight w:val="0"/>
              <w:marTop w:val="0"/>
              <w:marBottom w:val="0"/>
              <w:divBdr>
                <w:top w:val="none" w:sz="0" w:space="0" w:color="auto"/>
                <w:left w:val="none" w:sz="0" w:space="0" w:color="auto"/>
                <w:bottom w:val="none" w:sz="0" w:space="0" w:color="auto"/>
                <w:right w:val="none" w:sz="0" w:space="0" w:color="auto"/>
              </w:divBdr>
            </w:div>
            <w:div w:id="1750808705">
              <w:marLeft w:val="0"/>
              <w:marRight w:val="0"/>
              <w:marTop w:val="0"/>
              <w:marBottom w:val="0"/>
              <w:divBdr>
                <w:top w:val="none" w:sz="0" w:space="0" w:color="auto"/>
                <w:left w:val="none" w:sz="0" w:space="0" w:color="auto"/>
                <w:bottom w:val="none" w:sz="0" w:space="0" w:color="auto"/>
                <w:right w:val="none" w:sz="0" w:space="0" w:color="auto"/>
              </w:divBdr>
            </w:div>
            <w:div w:id="1750808730">
              <w:marLeft w:val="0"/>
              <w:marRight w:val="0"/>
              <w:marTop w:val="0"/>
              <w:marBottom w:val="0"/>
              <w:divBdr>
                <w:top w:val="none" w:sz="0" w:space="0" w:color="auto"/>
                <w:left w:val="none" w:sz="0" w:space="0" w:color="auto"/>
                <w:bottom w:val="none" w:sz="0" w:space="0" w:color="auto"/>
                <w:right w:val="none" w:sz="0" w:space="0" w:color="auto"/>
              </w:divBdr>
            </w:div>
            <w:div w:id="1750808782">
              <w:marLeft w:val="0"/>
              <w:marRight w:val="0"/>
              <w:marTop w:val="0"/>
              <w:marBottom w:val="0"/>
              <w:divBdr>
                <w:top w:val="none" w:sz="0" w:space="0" w:color="auto"/>
                <w:left w:val="none" w:sz="0" w:space="0" w:color="auto"/>
                <w:bottom w:val="none" w:sz="0" w:space="0" w:color="auto"/>
                <w:right w:val="none" w:sz="0" w:space="0" w:color="auto"/>
              </w:divBdr>
            </w:div>
            <w:div w:id="1750808801">
              <w:marLeft w:val="0"/>
              <w:marRight w:val="0"/>
              <w:marTop w:val="0"/>
              <w:marBottom w:val="0"/>
              <w:divBdr>
                <w:top w:val="none" w:sz="0" w:space="0" w:color="auto"/>
                <w:left w:val="none" w:sz="0" w:space="0" w:color="auto"/>
                <w:bottom w:val="none" w:sz="0" w:space="0" w:color="auto"/>
                <w:right w:val="none" w:sz="0" w:space="0" w:color="auto"/>
              </w:divBdr>
            </w:div>
            <w:div w:id="1750808995">
              <w:marLeft w:val="0"/>
              <w:marRight w:val="0"/>
              <w:marTop w:val="0"/>
              <w:marBottom w:val="0"/>
              <w:divBdr>
                <w:top w:val="none" w:sz="0" w:space="0" w:color="auto"/>
                <w:left w:val="none" w:sz="0" w:space="0" w:color="auto"/>
                <w:bottom w:val="none" w:sz="0" w:space="0" w:color="auto"/>
                <w:right w:val="none" w:sz="0" w:space="0" w:color="auto"/>
              </w:divBdr>
            </w:div>
            <w:div w:id="1750809378">
              <w:marLeft w:val="0"/>
              <w:marRight w:val="0"/>
              <w:marTop w:val="0"/>
              <w:marBottom w:val="0"/>
              <w:divBdr>
                <w:top w:val="none" w:sz="0" w:space="0" w:color="auto"/>
                <w:left w:val="none" w:sz="0" w:space="0" w:color="auto"/>
                <w:bottom w:val="none" w:sz="0" w:space="0" w:color="auto"/>
                <w:right w:val="none" w:sz="0" w:space="0" w:color="auto"/>
              </w:divBdr>
            </w:div>
            <w:div w:id="1750809407">
              <w:marLeft w:val="0"/>
              <w:marRight w:val="0"/>
              <w:marTop w:val="0"/>
              <w:marBottom w:val="0"/>
              <w:divBdr>
                <w:top w:val="none" w:sz="0" w:space="0" w:color="auto"/>
                <w:left w:val="none" w:sz="0" w:space="0" w:color="auto"/>
                <w:bottom w:val="none" w:sz="0" w:space="0" w:color="auto"/>
                <w:right w:val="none" w:sz="0" w:space="0" w:color="auto"/>
              </w:divBdr>
            </w:div>
            <w:div w:id="1750809429">
              <w:marLeft w:val="0"/>
              <w:marRight w:val="0"/>
              <w:marTop w:val="0"/>
              <w:marBottom w:val="0"/>
              <w:divBdr>
                <w:top w:val="none" w:sz="0" w:space="0" w:color="auto"/>
                <w:left w:val="none" w:sz="0" w:space="0" w:color="auto"/>
                <w:bottom w:val="none" w:sz="0" w:space="0" w:color="auto"/>
                <w:right w:val="none" w:sz="0" w:space="0" w:color="auto"/>
              </w:divBdr>
            </w:div>
            <w:div w:id="1750809519">
              <w:marLeft w:val="0"/>
              <w:marRight w:val="0"/>
              <w:marTop w:val="0"/>
              <w:marBottom w:val="0"/>
              <w:divBdr>
                <w:top w:val="none" w:sz="0" w:space="0" w:color="auto"/>
                <w:left w:val="none" w:sz="0" w:space="0" w:color="auto"/>
                <w:bottom w:val="none" w:sz="0" w:space="0" w:color="auto"/>
                <w:right w:val="none" w:sz="0" w:space="0" w:color="auto"/>
              </w:divBdr>
            </w:div>
            <w:div w:id="175080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77">
      <w:marLeft w:val="0"/>
      <w:marRight w:val="0"/>
      <w:marTop w:val="0"/>
      <w:marBottom w:val="0"/>
      <w:divBdr>
        <w:top w:val="none" w:sz="0" w:space="0" w:color="auto"/>
        <w:left w:val="none" w:sz="0" w:space="0" w:color="auto"/>
        <w:bottom w:val="none" w:sz="0" w:space="0" w:color="auto"/>
        <w:right w:val="none" w:sz="0" w:space="0" w:color="auto"/>
      </w:divBdr>
      <w:divsChild>
        <w:div w:id="1750808251">
          <w:marLeft w:val="0"/>
          <w:marRight w:val="0"/>
          <w:marTop w:val="0"/>
          <w:marBottom w:val="0"/>
          <w:divBdr>
            <w:top w:val="none" w:sz="0" w:space="0" w:color="auto"/>
            <w:left w:val="none" w:sz="0" w:space="0" w:color="auto"/>
            <w:bottom w:val="none" w:sz="0" w:space="0" w:color="auto"/>
            <w:right w:val="none" w:sz="0" w:space="0" w:color="auto"/>
          </w:divBdr>
        </w:div>
      </w:divsChild>
    </w:div>
    <w:div w:id="1750807878">
      <w:marLeft w:val="0"/>
      <w:marRight w:val="0"/>
      <w:marTop w:val="0"/>
      <w:marBottom w:val="0"/>
      <w:divBdr>
        <w:top w:val="none" w:sz="0" w:space="0" w:color="auto"/>
        <w:left w:val="none" w:sz="0" w:space="0" w:color="auto"/>
        <w:bottom w:val="none" w:sz="0" w:space="0" w:color="auto"/>
        <w:right w:val="none" w:sz="0" w:space="0" w:color="auto"/>
      </w:divBdr>
      <w:divsChild>
        <w:div w:id="1750808244">
          <w:marLeft w:val="0"/>
          <w:marRight w:val="0"/>
          <w:marTop w:val="0"/>
          <w:marBottom w:val="0"/>
          <w:divBdr>
            <w:top w:val="none" w:sz="0" w:space="0" w:color="auto"/>
            <w:left w:val="none" w:sz="0" w:space="0" w:color="auto"/>
            <w:bottom w:val="none" w:sz="0" w:space="0" w:color="auto"/>
            <w:right w:val="none" w:sz="0" w:space="0" w:color="auto"/>
          </w:divBdr>
        </w:div>
      </w:divsChild>
    </w:div>
    <w:div w:id="1750807880">
      <w:marLeft w:val="0"/>
      <w:marRight w:val="0"/>
      <w:marTop w:val="0"/>
      <w:marBottom w:val="0"/>
      <w:divBdr>
        <w:top w:val="none" w:sz="0" w:space="0" w:color="auto"/>
        <w:left w:val="none" w:sz="0" w:space="0" w:color="auto"/>
        <w:bottom w:val="none" w:sz="0" w:space="0" w:color="auto"/>
        <w:right w:val="none" w:sz="0" w:space="0" w:color="auto"/>
      </w:divBdr>
      <w:divsChild>
        <w:div w:id="1750809357">
          <w:marLeft w:val="0"/>
          <w:marRight w:val="0"/>
          <w:marTop w:val="0"/>
          <w:marBottom w:val="0"/>
          <w:divBdr>
            <w:top w:val="none" w:sz="0" w:space="0" w:color="auto"/>
            <w:left w:val="none" w:sz="0" w:space="0" w:color="auto"/>
            <w:bottom w:val="none" w:sz="0" w:space="0" w:color="auto"/>
            <w:right w:val="none" w:sz="0" w:space="0" w:color="auto"/>
          </w:divBdr>
        </w:div>
      </w:divsChild>
    </w:div>
    <w:div w:id="1750807883">
      <w:marLeft w:val="0"/>
      <w:marRight w:val="0"/>
      <w:marTop w:val="0"/>
      <w:marBottom w:val="0"/>
      <w:divBdr>
        <w:top w:val="none" w:sz="0" w:space="0" w:color="auto"/>
        <w:left w:val="none" w:sz="0" w:space="0" w:color="auto"/>
        <w:bottom w:val="none" w:sz="0" w:space="0" w:color="auto"/>
        <w:right w:val="none" w:sz="0" w:space="0" w:color="auto"/>
      </w:divBdr>
      <w:divsChild>
        <w:div w:id="1750807911">
          <w:marLeft w:val="0"/>
          <w:marRight w:val="0"/>
          <w:marTop w:val="0"/>
          <w:marBottom w:val="0"/>
          <w:divBdr>
            <w:top w:val="none" w:sz="0" w:space="0" w:color="auto"/>
            <w:left w:val="none" w:sz="0" w:space="0" w:color="auto"/>
            <w:bottom w:val="none" w:sz="0" w:space="0" w:color="auto"/>
            <w:right w:val="none" w:sz="0" w:space="0" w:color="auto"/>
          </w:divBdr>
        </w:div>
        <w:div w:id="1750808180">
          <w:marLeft w:val="0"/>
          <w:marRight w:val="0"/>
          <w:marTop w:val="0"/>
          <w:marBottom w:val="0"/>
          <w:divBdr>
            <w:top w:val="none" w:sz="0" w:space="0" w:color="auto"/>
            <w:left w:val="none" w:sz="0" w:space="0" w:color="auto"/>
            <w:bottom w:val="none" w:sz="0" w:space="0" w:color="auto"/>
            <w:right w:val="none" w:sz="0" w:space="0" w:color="auto"/>
          </w:divBdr>
        </w:div>
        <w:div w:id="1750808755">
          <w:marLeft w:val="0"/>
          <w:marRight w:val="0"/>
          <w:marTop w:val="0"/>
          <w:marBottom w:val="0"/>
          <w:divBdr>
            <w:top w:val="none" w:sz="0" w:space="0" w:color="auto"/>
            <w:left w:val="none" w:sz="0" w:space="0" w:color="auto"/>
            <w:bottom w:val="none" w:sz="0" w:space="0" w:color="auto"/>
            <w:right w:val="none" w:sz="0" w:space="0" w:color="auto"/>
          </w:divBdr>
        </w:div>
        <w:div w:id="1750809231">
          <w:marLeft w:val="0"/>
          <w:marRight w:val="0"/>
          <w:marTop w:val="0"/>
          <w:marBottom w:val="0"/>
          <w:divBdr>
            <w:top w:val="none" w:sz="0" w:space="0" w:color="auto"/>
            <w:left w:val="none" w:sz="0" w:space="0" w:color="auto"/>
            <w:bottom w:val="none" w:sz="0" w:space="0" w:color="auto"/>
            <w:right w:val="none" w:sz="0" w:space="0" w:color="auto"/>
          </w:divBdr>
        </w:div>
      </w:divsChild>
    </w:div>
    <w:div w:id="1750807891">
      <w:marLeft w:val="0"/>
      <w:marRight w:val="0"/>
      <w:marTop w:val="0"/>
      <w:marBottom w:val="0"/>
      <w:divBdr>
        <w:top w:val="none" w:sz="0" w:space="0" w:color="auto"/>
        <w:left w:val="none" w:sz="0" w:space="0" w:color="auto"/>
        <w:bottom w:val="none" w:sz="0" w:space="0" w:color="auto"/>
        <w:right w:val="none" w:sz="0" w:space="0" w:color="auto"/>
      </w:divBdr>
      <w:divsChild>
        <w:div w:id="1750807892">
          <w:marLeft w:val="0"/>
          <w:marRight w:val="0"/>
          <w:marTop w:val="0"/>
          <w:marBottom w:val="0"/>
          <w:divBdr>
            <w:top w:val="none" w:sz="0" w:space="0" w:color="auto"/>
            <w:left w:val="none" w:sz="0" w:space="0" w:color="auto"/>
            <w:bottom w:val="none" w:sz="0" w:space="0" w:color="auto"/>
            <w:right w:val="none" w:sz="0" w:space="0" w:color="auto"/>
          </w:divBdr>
          <w:divsChild>
            <w:div w:id="175080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93">
      <w:marLeft w:val="0"/>
      <w:marRight w:val="0"/>
      <w:marTop w:val="0"/>
      <w:marBottom w:val="0"/>
      <w:divBdr>
        <w:top w:val="none" w:sz="0" w:space="0" w:color="auto"/>
        <w:left w:val="none" w:sz="0" w:space="0" w:color="auto"/>
        <w:bottom w:val="none" w:sz="0" w:space="0" w:color="auto"/>
        <w:right w:val="none" w:sz="0" w:space="0" w:color="auto"/>
      </w:divBdr>
      <w:divsChild>
        <w:div w:id="1750809507">
          <w:marLeft w:val="0"/>
          <w:marRight w:val="0"/>
          <w:marTop w:val="0"/>
          <w:marBottom w:val="0"/>
          <w:divBdr>
            <w:top w:val="none" w:sz="0" w:space="0" w:color="auto"/>
            <w:left w:val="none" w:sz="0" w:space="0" w:color="auto"/>
            <w:bottom w:val="none" w:sz="0" w:space="0" w:color="auto"/>
            <w:right w:val="none" w:sz="0" w:space="0" w:color="auto"/>
          </w:divBdr>
          <w:divsChild>
            <w:div w:id="1750807764">
              <w:marLeft w:val="0"/>
              <w:marRight w:val="0"/>
              <w:marTop w:val="0"/>
              <w:marBottom w:val="0"/>
              <w:divBdr>
                <w:top w:val="none" w:sz="0" w:space="0" w:color="auto"/>
                <w:left w:val="none" w:sz="0" w:space="0" w:color="auto"/>
                <w:bottom w:val="none" w:sz="0" w:space="0" w:color="auto"/>
                <w:right w:val="none" w:sz="0" w:space="0" w:color="auto"/>
              </w:divBdr>
            </w:div>
            <w:div w:id="1750808141">
              <w:marLeft w:val="0"/>
              <w:marRight w:val="0"/>
              <w:marTop w:val="0"/>
              <w:marBottom w:val="0"/>
              <w:divBdr>
                <w:top w:val="none" w:sz="0" w:space="0" w:color="auto"/>
                <w:left w:val="none" w:sz="0" w:space="0" w:color="auto"/>
                <w:bottom w:val="none" w:sz="0" w:space="0" w:color="auto"/>
                <w:right w:val="none" w:sz="0" w:space="0" w:color="auto"/>
              </w:divBdr>
            </w:div>
            <w:div w:id="1750808233">
              <w:marLeft w:val="0"/>
              <w:marRight w:val="0"/>
              <w:marTop w:val="0"/>
              <w:marBottom w:val="0"/>
              <w:divBdr>
                <w:top w:val="none" w:sz="0" w:space="0" w:color="auto"/>
                <w:left w:val="none" w:sz="0" w:space="0" w:color="auto"/>
                <w:bottom w:val="none" w:sz="0" w:space="0" w:color="auto"/>
                <w:right w:val="none" w:sz="0" w:space="0" w:color="auto"/>
              </w:divBdr>
            </w:div>
            <w:div w:id="1750808276">
              <w:marLeft w:val="0"/>
              <w:marRight w:val="0"/>
              <w:marTop w:val="0"/>
              <w:marBottom w:val="0"/>
              <w:divBdr>
                <w:top w:val="none" w:sz="0" w:space="0" w:color="auto"/>
                <w:left w:val="none" w:sz="0" w:space="0" w:color="auto"/>
                <w:bottom w:val="none" w:sz="0" w:space="0" w:color="auto"/>
                <w:right w:val="none" w:sz="0" w:space="0" w:color="auto"/>
              </w:divBdr>
            </w:div>
            <w:div w:id="1750808435">
              <w:marLeft w:val="0"/>
              <w:marRight w:val="0"/>
              <w:marTop w:val="0"/>
              <w:marBottom w:val="0"/>
              <w:divBdr>
                <w:top w:val="none" w:sz="0" w:space="0" w:color="auto"/>
                <w:left w:val="none" w:sz="0" w:space="0" w:color="auto"/>
                <w:bottom w:val="none" w:sz="0" w:space="0" w:color="auto"/>
                <w:right w:val="none" w:sz="0" w:space="0" w:color="auto"/>
              </w:divBdr>
            </w:div>
            <w:div w:id="1750808935">
              <w:marLeft w:val="0"/>
              <w:marRight w:val="0"/>
              <w:marTop w:val="0"/>
              <w:marBottom w:val="0"/>
              <w:divBdr>
                <w:top w:val="none" w:sz="0" w:space="0" w:color="auto"/>
                <w:left w:val="none" w:sz="0" w:space="0" w:color="auto"/>
                <w:bottom w:val="none" w:sz="0" w:space="0" w:color="auto"/>
                <w:right w:val="none" w:sz="0" w:space="0" w:color="auto"/>
              </w:divBdr>
            </w:div>
            <w:div w:id="1750809135">
              <w:marLeft w:val="0"/>
              <w:marRight w:val="0"/>
              <w:marTop w:val="0"/>
              <w:marBottom w:val="0"/>
              <w:divBdr>
                <w:top w:val="none" w:sz="0" w:space="0" w:color="auto"/>
                <w:left w:val="none" w:sz="0" w:space="0" w:color="auto"/>
                <w:bottom w:val="none" w:sz="0" w:space="0" w:color="auto"/>
                <w:right w:val="none" w:sz="0" w:space="0" w:color="auto"/>
              </w:divBdr>
            </w:div>
            <w:div w:id="1750809199">
              <w:marLeft w:val="0"/>
              <w:marRight w:val="0"/>
              <w:marTop w:val="0"/>
              <w:marBottom w:val="0"/>
              <w:divBdr>
                <w:top w:val="none" w:sz="0" w:space="0" w:color="auto"/>
                <w:left w:val="none" w:sz="0" w:space="0" w:color="auto"/>
                <w:bottom w:val="none" w:sz="0" w:space="0" w:color="auto"/>
                <w:right w:val="none" w:sz="0" w:space="0" w:color="auto"/>
              </w:divBdr>
            </w:div>
            <w:div w:id="1750809327">
              <w:marLeft w:val="0"/>
              <w:marRight w:val="0"/>
              <w:marTop w:val="0"/>
              <w:marBottom w:val="0"/>
              <w:divBdr>
                <w:top w:val="none" w:sz="0" w:space="0" w:color="auto"/>
                <w:left w:val="none" w:sz="0" w:space="0" w:color="auto"/>
                <w:bottom w:val="none" w:sz="0" w:space="0" w:color="auto"/>
                <w:right w:val="none" w:sz="0" w:space="0" w:color="auto"/>
              </w:divBdr>
            </w:div>
            <w:div w:id="1750809404">
              <w:marLeft w:val="0"/>
              <w:marRight w:val="0"/>
              <w:marTop w:val="0"/>
              <w:marBottom w:val="0"/>
              <w:divBdr>
                <w:top w:val="none" w:sz="0" w:space="0" w:color="auto"/>
                <w:left w:val="none" w:sz="0" w:space="0" w:color="auto"/>
                <w:bottom w:val="none" w:sz="0" w:space="0" w:color="auto"/>
                <w:right w:val="none" w:sz="0" w:space="0" w:color="auto"/>
              </w:divBdr>
            </w:div>
            <w:div w:id="1750809411">
              <w:marLeft w:val="0"/>
              <w:marRight w:val="0"/>
              <w:marTop w:val="0"/>
              <w:marBottom w:val="0"/>
              <w:divBdr>
                <w:top w:val="none" w:sz="0" w:space="0" w:color="auto"/>
                <w:left w:val="none" w:sz="0" w:space="0" w:color="auto"/>
                <w:bottom w:val="none" w:sz="0" w:space="0" w:color="auto"/>
                <w:right w:val="none" w:sz="0" w:space="0" w:color="auto"/>
              </w:divBdr>
            </w:div>
            <w:div w:id="1750809489">
              <w:marLeft w:val="0"/>
              <w:marRight w:val="0"/>
              <w:marTop w:val="0"/>
              <w:marBottom w:val="0"/>
              <w:divBdr>
                <w:top w:val="none" w:sz="0" w:space="0" w:color="auto"/>
                <w:left w:val="none" w:sz="0" w:space="0" w:color="auto"/>
                <w:bottom w:val="none" w:sz="0" w:space="0" w:color="auto"/>
                <w:right w:val="none" w:sz="0" w:space="0" w:color="auto"/>
              </w:divBdr>
            </w:div>
            <w:div w:id="175080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96">
      <w:marLeft w:val="0"/>
      <w:marRight w:val="0"/>
      <w:marTop w:val="0"/>
      <w:marBottom w:val="0"/>
      <w:divBdr>
        <w:top w:val="none" w:sz="0" w:space="0" w:color="auto"/>
        <w:left w:val="none" w:sz="0" w:space="0" w:color="auto"/>
        <w:bottom w:val="none" w:sz="0" w:space="0" w:color="auto"/>
        <w:right w:val="none" w:sz="0" w:space="0" w:color="auto"/>
      </w:divBdr>
      <w:divsChild>
        <w:div w:id="1750808747">
          <w:marLeft w:val="0"/>
          <w:marRight w:val="0"/>
          <w:marTop w:val="0"/>
          <w:marBottom w:val="0"/>
          <w:divBdr>
            <w:top w:val="none" w:sz="0" w:space="0" w:color="auto"/>
            <w:left w:val="none" w:sz="0" w:space="0" w:color="auto"/>
            <w:bottom w:val="none" w:sz="0" w:space="0" w:color="auto"/>
            <w:right w:val="none" w:sz="0" w:space="0" w:color="auto"/>
          </w:divBdr>
          <w:divsChild>
            <w:div w:id="1750808738">
              <w:marLeft w:val="0"/>
              <w:marRight w:val="0"/>
              <w:marTop w:val="0"/>
              <w:marBottom w:val="0"/>
              <w:divBdr>
                <w:top w:val="none" w:sz="0" w:space="0" w:color="auto"/>
                <w:left w:val="none" w:sz="0" w:space="0" w:color="auto"/>
                <w:bottom w:val="none" w:sz="0" w:space="0" w:color="auto"/>
                <w:right w:val="none" w:sz="0" w:space="0" w:color="auto"/>
              </w:divBdr>
            </w:div>
            <w:div w:id="1750808785">
              <w:marLeft w:val="0"/>
              <w:marRight w:val="0"/>
              <w:marTop w:val="0"/>
              <w:marBottom w:val="0"/>
              <w:divBdr>
                <w:top w:val="none" w:sz="0" w:space="0" w:color="auto"/>
                <w:left w:val="none" w:sz="0" w:space="0" w:color="auto"/>
                <w:bottom w:val="none" w:sz="0" w:space="0" w:color="auto"/>
                <w:right w:val="none" w:sz="0" w:space="0" w:color="auto"/>
              </w:divBdr>
            </w:div>
            <w:div w:id="175080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897">
      <w:marLeft w:val="0"/>
      <w:marRight w:val="0"/>
      <w:marTop w:val="0"/>
      <w:marBottom w:val="0"/>
      <w:divBdr>
        <w:top w:val="none" w:sz="0" w:space="0" w:color="auto"/>
        <w:left w:val="none" w:sz="0" w:space="0" w:color="auto"/>
        <w:bottom w:val="none" w:sz="0" w:space="0" w:color="auto"/>
        <w:right w:val="none" w:sz="0" w:space="0" w:color="auto"/>
      </w:divBdr>
      <w:divsChild>
        <w:div w:id="1750809536">
          <w:marLeft w:val="0"/>
          <w:marRight w:val="0"/>
          <w:marTop w:val="0"/>
          <w:marBottom w:val="0"/>
          <w:divBdr>
            <w:top w:val="none" w:sz="0" w:space="0" w:color="auto"/>
            <w:left w:val="none" w:sz="0" w:space="0" w:color="auto"/>
            <w:bottom w:val="none" w:sz="0" w:space="0" w:color="auto"/>
            <w:right w:val="none" w:sz="0" w:space="0" w:color="auto"/>
          </w:divBdr>
        </w:div>
      </w:divsChild>
    </w:div>
    <w:div w:id="1750807899">
      <w:marLeft w:val="0"/>
      <w:marRight w:val="0"/>
      <w:marTop w:val="0"/>
      <w:marBottom w:val="0"/>
      <w:divBdr>
        <w:top w:val="none" w:sz="0" w:space="0" w:color="auto"/>
        <w:left w:val="none" w:sz="0" w:space="0" w:color="auto"/>
        <w:bottom w:val="none" w:sz="0" w:space="0" w:color="auto"/>
        <w:right w:val="none" w:sz="0" w:space="0" w:color="auto"/>
      </w:divBdr>
      <w:divsChild>
        <w:div w:id="1750808837">
          <w:marLeft w:val="0"/>
          <w:marRight w:val="0"/>
          <w:marTop w:val="0"/>
          <w:marBottom w:val="0"/>
          <w:divBdr>
            <w:top w:val="none" w:sz="0" w:space="0" w:color="auto"/>
            <w:left w:val="none" w:sz="0" w:space="0" w:color="auto"/>
            <w:bottom w:val="none" w:sz="0" w:space="0" w:color="auto"/>
            <w:right w:val="none" w:sz="0" w:space="0" w:color="auto"/>
          </w:divBdr>
        </w:div>
      </w:divsChild>
    </w:div>
    <w:div w:id="1750807909">
      <w:marLeft w:val="0"/>
      <w:marRight w:val="0"/>
      <w:marTop w:val="0"/>
      <w:marBottom w:val="0"/>
      <w:divBdr>
        <w:top w:val="none" w:sz="0" w:space="0" w:color="auto"/>
        <w:left w:val="none" w:sz="0" w:space="0" w:color="auto"/>
        <w:bottom w:val="none" w:sz="0" w:space="0" w:color="auto"/>
        <w:right w:val="none" w:sz="0" w:space="0" w:color="auto"/>
      </w:divBdr>
    </w:div>
    <w:div w:id="1750807913">
      <w:marLeft w:val="0"/>
      <w:marRight w:val="0"/>
      <w:marTop w:val="0"/>
      <w:marBottom w:val="0"/>
      <w:divBdr>
        <w:top w:val="none" w:sz="0" w:space="0" w:color="auto"/>
        <w:left w:val="none" w:sz="0" w:space="0" w:color="auto"/>
        <w:bottom w:val="none" w:sz="0" w:space="0" w:color="auto"/>
        <w:right w:val="none" w:sz="0" w:space="0" w:color="auto"/>
      </w:divBdr>
      <w:divsChild>
        <w:div w:id="1750808750">
          <w:marLeft w:val="0"/>
          <w:marRight w:val="0"/>
          <w:marTop w:val="0"/>
          <w:marBottom w:val="0"/>
          <w:divBdr>
            <w:top w:val="none" w:sz="0" w:space="0" w:color="auto"/>
            <w:left w:val="none" w:sz="0" w:space="0" w:color="auto"/>
            <w:bottom w:val="none" w:sz="0" w:space="0" w:color="auto"/>
            <w:right w:val="none" w:sz="0" w:space="0" w:color="auto"/>
          </w:divBdr>
        </w:div>
      </w:divsChild>
    </w:div>
    <w:div w:id="1750807916">
      <w:marLeft w:val="0"/>
      <w:marRight w:val="0"/>
      <w:marTop w:val="0"/>
      <w:marBottom w:val="0"/>
      <w:divBdr>
        <w:top w:val="none" w:sz="0" w:space="0" w:color="auto"/>
        <w:left w:val="none" w:sz="0" w:space="0" w:color="auto"/>
        <w:bottom w:val="none" w:sz="0" w:space="0" w:color="auto"/>
        <w:right w:val="none" w:sz="0" w:space="0" w:color="auto"/>
      </w:divBdr>
      <w:divsChild>
        <w:div w:id="1750807739">
          <w:marLeft w:val="0"/>
          <w:marRight w:val="0"/>
          <w:marTop w:val="0"/>
          <w:marBottom w:val="0"/>
          <w:divBdr>
            <w:top w:val="none" w:sz="0" w:space="0" w:color="auto"/>
            <w:left w:val="none" w:sz="0" w:space="0" w:color="auto"/>
            <w:bottom w:val="none" w:sz="0" w:space="0" w:color="auto"/>
            <w:right w:val="none" w:sz="0" w:space="0" w:color="auto"/>
          </w:divBdr>
        </w:div>
      </w:divsChild>
    </w:div>
    <w:div w:id="1750807920">
      <w:marLeft w:val="0"/>
      <w:marRight w:val="0"/>
      <w:marTop w:val="0"/>
      <w:marBottom w:val="0"/>
      <w:divBdr>
        <w:top w:val="none" w:sz="0" w:space="0" w:color="auto"/>
        <w:left w:val="none" w:sz="0" w:space="0" w:color="auto"/>
        <w:bottom w:val="none" w:sz="0" w:space="0" w:color="auto"/>
        <w:right w:val="none" w:sz="0" w:space="0" w:color="auto"/>
      </w:divBdr>
      <w:divsChild>
        <w:div w:id="1750809576">
          <w:marLeft w:val="547"/>
          <w:marRight w:val="0"/>
          <w:marTop w:val="134"/>
          <w:marBottom w:val="0"/>
          <w:divBdr>
            <w:top w:val="none" w:sz="0" w:space="0" w:color="auto"/>
            <w:left w:val="none" w:sz="0" w:space="0" w:color="auto"/>
            <w:bottom w:val="none" w:sz="0" w:space="0" w:color="auto"/>
            <w:right w:val="none" w:sz="0" w:space="0" w:color="auto"/>
          </w:divBdr>
        </w:div>
      </w:divsChild>
    </w:div>
    <w:div w:id="1750807922">
      <w:marLeft w:val="0"/>
      <w:marRight w:val="0"/>
      <w:marTop w:val="0"/>
      <w:marBottom w:val="0"/>
      <w:divBdr>
        <w:top w:val="none" w:sz="0" w:space="0" w:color="auto"/>
        <w:left w:val="none" w:sz="0" w:space="0" w:color="auto"/>
        <w:bottom w:val="none" w:sz="0" w:space="0" w:color="auto"/>
        <w:right w:val="none" w:sz="0" w:space="0" w:color="auto"/>
      </w:divBdr>
      <w:divsChild>
        <w:div w:id="1750807905">
          <w:marLeft w:val="547"/>
          <w:marRight w:val="0"/>
          <w:marTop w:val="120"/>
          <w:marBottom w:val="120"/>
          <w:divBdr>
            <w:top w:val="none" w:sz="0" w:space="0" w:color="auto"/>
            <w:left w:val="none" w:sz="0" w:space="0" w:color="auto"/>
            <w:bottom w:val="none" w:sz="0" w:space="0" w:color="auto"/>
            <w:right w:val="none" w:sz="0" w:space="0" w:color="auto"/>
          </w:divBdr>
        </w:div>
        <w:div w:id="1750808331">
          <w:marLeft w:val="547"/>
          <w:marRight w:val="0"/>
          <w:marTop w:val="120"/>
          <w:marBottom w:val="120"/>
          <w:divBdr>
            <w:top w:val="none" w:sz="0" w:space="0" w:color="auto"/>
            <w:left w:val="none" w:sz="0" w:space="0" w:color="auto"/>
            <w:bottom w:val="none" w:sz="0" w:space="0" w:color="auto"/>
            <w:right w:val="none" w:sz="0" w:space="0" w:color="auto"/>
          </w:divBdr>
        </w:div>
        <w:div w:id="1750809356">
          <w:marLeft w:val="547"/>
          <w:marRight w:val="0"/>
          <w:marTop w:val="120"/>
          <w:marBottom w:val="120"/>
          <w:divBdr>
            <w:top w:val="none" w:sz="0" w:space="0" w:color="auto"/>
            <w:left w:val="none" w:sz="0" w:space="0" w:color="auto"/>
            <w:bottom w:val="none" w:sz="0" w:space="0" w:color="auto"/>
            <w:right w:val="none" w:sz="0" w:space="0" w:color="auto"/>
          </w:divBdr>
        </w:div>
      </w:divsChild>
    </w:div>
    <w:div w:id="1750807925">
      <w:marLeft w:val="0"/>
      <w:marRight w:val="0"/>
      <w:marTop w:val="0"/>
      <w:marBottom w:val="0"/>
      <w:divBdr>
        <w:top w:val="none" w:sz="0" w:space="0" w:color="auto"/>
        <w:left w:val="none" w:sz="0" w:space="0" w:color="auto"/>
        <w:bottom w:val="none" w:sz="0" w:space="0" w:color="auto"/>
        <w:right w:val="none" w:sz="0" w:space="0" w:color="auto"/>
      </w:divBdr>
      <w:divsChild>
        <w:div w:id="1750807939">
          <w:marLeft w:val="0"/>
          <w:marRight w:val="0"/>
          <w:marTop w:val="0"/>
          <w:marBottom w:val="0"/>
          <w:divBdr>
            <w:top w:val="none" w:sz="0" w:space="0" w:color="auto"/>
            <w:left w:val="none" w:sz="0" w:space="0" w:color="auto"/>
            <w:bottom w:val="none" w:sz="0" w:space="0" w:color="auto"/>
            <w:right w:val="none" w:sz="0" w:space="0" w:color="auto"/>
          </w:divBdr>
        </w:div>
      </w:divsChild>
    </w:div>
    <w:div w:id="1750807928">
      <w:marLeft w:val="0"/>
      <w:marRight w:val="0"/>
      <w:marTop w:val="0"/>
      <w:marBottom w:val="0"/>
      <w:divBdr>
        <w:top w:val="none" w:sz="0" w:space="0" w:color="auto"/>
        <w:left w:val="none" w:sz="0" w:space="0" w:color="auto"/>
        <w:bottom w:val="none" w:sz="0" w:space="0" w:color="auto"/>
        <w:right w:val="none" w:sz="0" w:space="0" w:color="auto"/>
      </w:divBdr>
      <w:divsChild>
        <w:div w:id="1750807989">
          <w:marLeft w:val="0"/>
          <w:marRight w:val="0"/>
          <w:marTop w:val="0"/>
          <w:marBottom w:val="0"/>
          <w:divBdr>
            <w:top w:val="none" w:sz="0" w:space="0" w:color="auto"/>
            <w:left w:val="none" w:sz="0" w:space="0" w:color="auto"/>
            <w:bottom w:val="none" w:sz="0" w:space="0" w:color="auto"/>
            <w:right w:val="none" w:sz="0" w:space="0" w:color="auto"/>
          </w:divBdr>
          <w:divsChild>
            <w:div w:id="1750808908">
              <w:marLeft w:val="0"/>
              <w:marRight w:val="0"/>
              <w:marTop w:val="0"/>
              <w:marBottom w:val="0"/>
              <w:divBdr>
                <w:top w:val="none" w:sz="0" w:space="0" w:color="auto"/>
                <w:left w:val="none" w:sz="0" w:space="0" w:color="auto"/>
                <w:bottom w:val="none" w:sz="0" w:space="0" w:color="auto"/>
                <w:right w:val="none" w:sz="0" w:space="0" w:color="auto"/>
              </w:divBdr>
            </w:div>
            <w:div w:id="175080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931">
      <w:marLeft w:val="0"/>
      <w:marRight w:val="0"/>
      <w:marTop w:val="0"/>
      <w:marBottom w:val="0"/>
      <w:divBdr>
        <w:top w:val="none" w:sz="0" w:space="0" w:color="auto"/>
        <w:left w:val="none" w:sz="0" w:space="0" w:color="auto"/>
        <w:bottom w:val="none" w:sz="0" w:space="0" w:color="auto"/>
        <w:right w:val="none" w:sz="0" w:space="0" w:color="auto"/>
      </w:divBdr>
      <w:divsChild>
        <w:div w:id="1750807799">
          <w:marLeft w:val="0"/>
          <w:marRight w:val="0"/>
          <w:marTop w:val="0"/>
          <w:marBottom w:val="0"/>
          <w:divBdr>
            <w:top w:val="none" w:sz="0" w:space="0" w:color="auto"/>
            <w:left w:val="none" w:sz="0" w:space="0" w:color="auto"/>
            <w:bottom w:val="none" w:sz="0" w:space="0" w:color="auto"/>
            <w:right w:val="none" w:sz="0" w:space="0" w:color="auto"/>
          </w:divBdr>
          <w:divsChild>
            <w:div w:id="1750807812">
              <w:marLeft w:val="0"/>
              <w:marRight w:val="0"/>
              <w:marTop w:val="0"/>
              <w:marBottom w:val="0"/>
              <w:divBdr>
                <w:top w:val="none" w:sz="0" w:space="0" w:color="auto"/>
                <w:left w:val="none" w:sz="0" w:space="0" w:color="auto"/>
                <w:bottom w:val="none" w:sz="0" w:space="0" w:color="auto"/>
                <w:right w:val="none" w:sz="0" w:space="0" w:color="auto"/>
              </w:divBdr>
            </w:div>
            <w:div w:id="1750808639">
              <w:marLeft w:val="0"/>
              <w:marRight w:val="0"/>
              <w:marTop w:val="0"/>
              <w:marBottom w:val="0"/>
              <w:divBdr>
                <w:top w:val="none" w:sz="0" w:space="0" w:color="auto"/>
                <w:left w:val="none" w:sz="0" w:space="0" w:color="auto"/>
                <w:bottom w:val="none" w:sz="0" w:space="0" w:color="auto"/>
                <w:right w:val="none" w:sz="0" w:space="0" w:color="auto"/>
              </w:divBdr>
            </w:div>
            <w:div w:id="175080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932">
      <w:marLeft w:val="0"/>
      <w:marRight w:val="0"/>
      <w:marTop w:val="0"/>
      <w:marBottom w:val="0"/>
      <w:divBdr>
        <w:top w:val="none" w:sz="0" w:space="0" w:color="auto"/>
        <w:left w:val="none" w:sz="0" w:space="0" w:color="auto"/>
        <w:bottom w:val="none" w:sz="0" w:space="0" w:color="auto"/>
        <w:right w:val="none" w:sz="0" w:space="0" w:color="auto"/>
      </w:divBdr>
      <w:divsChild>
        <w:div w:id="1750808373">
          <w:marLeft w:val="0"/>
          <w:marRight w:val="0"/>
          <w:marTop w:val="0"/>
          <w:marBottom w:val="0"/>
          <w:divBdr>
            <w:top w:val="none" w:sz="0" w:space="0" w:color="auto"/>
            <w:left w:val="none" w:sz="0" w:space="0" w:color="auto"/>
            <w:bottom w:val="none" w:sz="0" w:space="0" w:color="auto"/>
            <w:right w:val="none" w:sz="0" w:space="0" w:color="auto"/>
          </w:divBdr>
        </w:div>
      </w:divsChild>
    </w:div>
    <w:div w:id="1750807938">
      <w:marLeft w:val="0"/>
      <w:marRight w:val="0"/>
      <w:marTop w:val="0"/>
      <w:marBottom w:val="0"/>
      <w:divBdr>
        <w:top w:val="none" w:sz="0" w:space="0" w:color="auto"/>
        <w:left w:val="none" w:sz="0" w:space="0" w:color="auto"/>
        <w:bottom w:val="none" w:sz="0" w:space="0" w:color="auto"/>
        <w:right w:val="none" w:sz="0" w:space="0" w:color="auto"/>
      </w:divBdr>
    </w:div>
    <w:div w:id="1750807940">
      <w:marLeft w:val="0"/>
      <w:marRight w:val="0"/>
      <w:marTop w:val="0"/>
      <w:marBottom w:val="0"/>
      <w:divBdr>
        <w:top w:val="none" w:sz="0" w:space="0" w:color="auto"/>
        <w:left w:val="none" w:sz="0" w:space="0" w:color="auto"/>
        <w:bottom w:val="none" w:sz="0" w:space="0" w:color="auto"/>
        <w:right w:val="none" w:sz="0" w:space="0" w:color="auto"/>
      </w:divBdr>
    </w:div>
    <w:div w:id="1750807944">
      <w:marLeft w:val="0"/>
      <w:marRight w:val="0"/>
      <w:marTop w:val="0"/>
      <w:marBottom w:val="0"/>
      <w:divBdr>
        <w:top w:val="none" w:sz="0" w:space="0" w:color="auto"/>
        <w:left w:val="none" w:sz="0" w:space="0" w:color="auto"/>
        <w:bottom w:val="none" w:sz="0" w:space="0" w:color="auto"/>
        <w:right w:val="none" w:sz="0" w:space="0" w:color="auto"/>
      </w:divBdr>
      <w:divsChild>
        <w:div w:id="1750807735">
          <w:marLeft w:val="720"/>
          <w:marRight w:val="0"/>
          <w:marTop w:val="0"/>
          <w:marBottom w:val="0"/>
          <w:divBdr>
            <w:top w:val="none" w:sz="0" w:space="0" w:color="auto"/>
            <w:left w:val="none" w:sz="0" w:space="0" w:color="auto"/>
            <w:bottom w:val="none" w:sz="0" w:space="0" w:color="auto"/>
            <w:right w:val="none" w:sz="0" w:space="0" w:color="auto"/>
          </w:divBdr>
        </w:div>
        <w:div w:id="1750807746">
          <w:marLeft w:val="720"/>
          <w:marRight w:val="0"/>
          <w:marTop w:val="0"/>
          <w:marBottom w:val="0"/>
          <w:divBdr>
            <w:top w:val="none" w:sz="0" w:space="0" w:color="auto"/>
            <w:left w:val="none" w:sz="0" w:space="0" w:color="auto"/>
            <w:bottom w:val="none" w:sz="0" w:space="0" w:color="auto"/>
            <w:right w:val="none" w:sz="0" w:space="0" w:color="auto"/>
          </w:divBdr>
        </w:div>
        <w:div w:id="1750809598">
          <w:marLeft w:val="720"/>
          <w:marRight w:val="0"/>
          <w:marTop w:val="0"/>
          <w:marBottom w:val="0"/>
          <w:divBdr>
            <w:top w:val="none" w:sz="0" w:space="0" w:color="auto"/>
            <w:left w:val="none" w:sz="0" w:space="0" w:color="auto"/>
            <w:bottom w:val="none" w:sz="0" w:space="0" w:color="auto"/>
            <w:right w:val="none" w:sz="0" w:space="0" w:color="auto"/>
          </w:divBdr>
        </w:div>
      </w:divsChild>
    </w:div>
    <w:div w:id="1750807946">
      <w:marLeft w:val="0"/>
      <w:marRight w:val="0"/>
      <w:marTop w:val="0"/>
      <w:marBottom w:val="0"/>
      <w:divBdr>
        <w:top w:val="none" w:sz="0" w:space="0" w:color="auto"/>
        <w:left w:val="none" w:sz="0" w:space="0" w:color="auto"/>
        <w:bottom w:val="none" w:sz="0" w:space="0" w:color="auto"/>
        <w:right w:val="none" w:sz="0" w:space="0" w:color="auto"/>
      </w:divBdr>
    </w:div>
    <w:div w:id="1750807952">
      <w:marLeft w:val="0"/>
      <w:marRight w:val="0"/>
      <w:marTop w:val="0"/>
      <w:marBottom w:val="0"/>
      <w:divBdr>
        <w:top w:val="none" w:sz="0" w:space="0" w:color="auto"/>
        <w:left w:val="none" w:sz="0" w:space="0" w:color="auto"/>
        <w:bottom w:val="none" w:sz="0" w:space="0" w:color="auto"/>
        <w:right w:val="none" w:sz="0" w:space="0" w:color="auto"/>
      </w:divBdr>
      <w:divsChild>
        <w:div w:id="1750809444">
          <w:marLeft w:val="0"/>
          <w:marRight w:val="0"/>
          <w:marTop w:val="0"/>
          <w:marBottom w:val="0"/>
          <w:divBdr>
            <w:top w:val="none" w:sz="0" w:space="0" w:color="auto"/>
            <w:left w:val="none" w:sz="0" w:space="0" w:color="auto"/>
            <w:bottom w:val="none" w:sz="0" w:space="0" w:color="auto"/>
            <w:right w:val="none" w:sz="0" w:space="0" w:color="auto"/>
          </w:divBdr>
        </w:div>
      </w:divsChild>
    </w:div>
    <w:div w:id="1750807958">
      <w:marLeft w:val="0"/>
      <w:marRight w:val="0"/>
      <w:marTop w:val="0"/>
      <w:marBottom w:val="0"/>
      <w:divBdr>
        <w:top w:val="none" w:sz="0" w:space="0" w:color="auto"/>
        <w:left w:val="none" w:sz="0" w:space="0" w:color="auto"/>
        <w:bottom w:val="none" w:sz="0" w:space="0" w:color="auto"/>
        <w:right w:val="none" w:sz="0" w:space="0" w:color="auto"/>
      </w:divBdr>
      <w:divsChild>
        <w:div w:id="1750808048">
          <w:marLeft w:val="547"/>
          <w:marRight w:val="0"/>
          <w:marTop w:val="134"/>
          <w:marBottom w:val="0"/>
          <w:divBdr>
            <w:top w:val="none" w:sz="0" w:space="0" w:color="auto"/>
            <w:left w:val="none" w:sz="0" w:space="0" w:color="auto"/>
            <w:bottom w:val="none" w:sz="0" w:space="0" w:color="auto"/>
            <w:right w:val="none" w:sz="0" w:space="0" w:color="auto"/>
          </w:divBdr>
        </w:div>
        <w:div w:id="1750809373">
          <w:marLeft w:val="547"/>
          <w:marRight w:val="0"/>
          <w:marTop w:val="134"/>
          <w:marBottom w:val="0"/>
          <w:divBdr>
            <w:top w:val="none" w:sz="0" w:space="0" w:color="auto"/>
            <w:left w:val="none" w:sz="0" w:space="0" w:color="auto"/>
            <w:bottom w:val="none" w:sz="0" w:space="0" w:color="auto"/>
            <w:right w:val="none" w:sz="0" w:space="0" w:color="auto"/>
          </w:divBdr>
        </w:div>
      </w:divsChild>
    </w:div>
    <w:div w:id="1750807960">
      <w:marLeft w:val="0"/>
      <w:marRight w:val="0"/>
      <w:marTop w:val="0"/>
      <w:marBottom w:val="0"/>
      <w:divBdr>
        <w:top w:val="none" w:sz="0" w:space="0" w:color="auto"/>
        <w:left w:val="none" w:sz="0" w:space="0" w:color="auto"/>
        <w:bottom w:val="none" w:sz="0" w:space="0" w:color="auto"/>
        <w:right w:val="none" w:sz="0" w:space="0" w:color="auto"/>
      </w:divBdr>
      <w:divsChild>
        <w:div w:id="1750808028">
          <w:marLeft w:val="0"/>
          <w:marRight w:val="0"/>
          <w:marTop w:val="0"/>
          <w:marBottom w:val="0"/>
          <w:divBdr>
            <w:top w:val="none" w:sz="0" w:space="0" w:color="auto"/>
            <w:left w:val="none" w:sz="0" w:space="0" w:color="auto"/>
            <w:bottom w:val="none" w:sz="0" w:space="0" w:color="auto"/>
            <w:right w:val="none" w:sz="0" w:space="0" w:color="auto"/>
          </w:divBdr>
        </w:div>
      </w:divsChild>
    </w:div>
    <w:div w:id="1750807963">
      <w:marLeft w:val="0"/>
      <w:marRight w:val="0"/>
      <w:marTop w:val="0"/>
      <w:marBottom w:val="0"/>
      <w:divBdr>
        <w:top w:val="none" w:sz="0" w:space="0" w:color="auto"/>
        <w:left w:val="none" w:sz="0" w:space="0" w:color="auto"/>
        <w:bottom w:val="none" w:sz="0" w:space="0" w:color="auto"/>
        <w:right w:val="none" w:sz="0" w:space="0" w:color="auto"/>
      </w:divBdr>
      <w:divsChild>
        <w:div w:id="1750808719">
          <w:marLeft w:val="0"/>
          <w:marRight w:val="0"/>
          <w:marTop w:val="0"/>
          <w:marBottom w:val="0"/>
          <w:divBdr>
            <w:top w:val="none" w:sz="0" w:space="0" w:color="auto"/>
            <w:left w:val="none" w:sz="0" w:space="0" w:color="auto"/>
            <w:bottom w:val="none" w:sz="0" w:space="0" w:color="auto"/>
            <w:right w:val="none" w:sz="0" w:space="0" w:color="auto"/>
          </w:divBdr>
        </w:div>
      </w:divsChild>
    </w:div>
    <w:div w:id="1750807964">
      <w:marLeft w:val="0"/>
      <w:marRight w:val="0"/>
      <w:marTop w:val="0"/>
      <w:marBottom w:val="0"/>
      <w:divBdr>
        <w:top w:val="none" w:sz="0" w:space="0" w:color="auto"/>
        <w:left w:val="none" w:sz="0" w:space="0" w:color="auto"/>
        <w:bottom w:val="none" w:sz="0" w:space="0" w:color="auto"/>
        <w:right w:val="none" w:sz="0" w:space="0" w:color="auto"/>
      </w:divBdr>
      <w:divsChild>
        <w:div w:id="1750809239">
          <w:marLeft w:val="0"/>
          <w:marRight w:val="0"/>
          <w:marTop w:val="0"/>
          <w:marBottom w:val="0"/>
          <w:divBdr>
            <w:top w:val="none" w:sz="0" w:space="0" w:color="auto"/>
            <w:left w:val="none" w:sz="0" w:space="0" w:color="auto"/>
            <w:bottom w:val="none" w:sz="0" w:space="0" w:color="auto"/>
            <w:right w:val="none" w:sz="0" w:space="0" w:color="auto"/>
          </w:divBdr>
        </w:div>
      </w:divsChild>
    </w:div>
    <w:div w:id="1750807965">
      <w:marLeft w:val="0"/>
      <w:marRight w:val="0"/>
      <w:marTop w:val="0"/>
      <w:marBottom w:val="0"/>
      <w:divBdr>
        <w:top w:val="none" w:sz="0" w:space="0" w:color="auto"/>
        <w:left w:val="none" w:sz="0" w:space="0" w:color="auto"/>
        <w:bottom w:val="none" w:sz="0" w:space="0" w:color="auto"/>
        <w:right w:val="none" w:sz="0" w:space="0" w:color="auto"/>
      </w:divBdr>
    </w:div>
    <w:div w:id="1750807973">
      <w:marLeft w:val="0"/>
      <w:marRight w:val="0"/>
      <w:marTop w:val="0"/>
      <w:marBottom w:val="0"/>
      <w:divBdr>
        <w:top w:val="none" w:sz="0" w:space="0" w:color="auto"/>
        <w:left w:val="none" w:sz="0" w:space="0" w:color="auto"/>
        <w:bottom w:val="none" w:sz="0" w:space="0" w:color="auto"/>
        <w:right w:val="none" w:sz="0" w:space="0" w:color="auto"/>
      </w:divBdr>
      <w:divsChild>
        <w:div w:id="1750809069">
          <w:marLeft w:val="0"/>
          <w:marRight w:val="0"/>
          <w:marTop w:val="0"/>
          <w:marBottom w:val="0"/>
          <w:divBdr>
            <w:top w:val="none" w:sz="0" w:space="0" w:color="auto"/>
            <w:left w:val="none" w:sz="0" w:space="0" w:color="auto"/>
            <w:bottom w:val="none" w:sz="0" w:space="0" w:color="auto"/>
            <w:right w:val="none" w:sz="0" w:space="0" w:color="auto"/>
          </w:divBdr>
          <w:divsChild>
            <w:div w:id="175080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977">
      <w:marLeft w:val="0"/>
      <w:marRight w:val="0"/>
      <w:marTop w:val="0"/>
      <w:marBottom w:val="0"/>
      <w:divBdr>
        <w:top w:val="none" w:sz="0" w:space="0" w:color="auto"/>
        <w:left w:val="none" w:sz="0" w:space="0" w:color="auto"/>
        <w:bottom w:val="none" w:sz="0" w:space="0" w:color="auto"/>
        <w:right w:val="none" w:sz="0" w:space="0" w:color="auto"/>
      </w:divBdr>
      <w:divsChild>
        <w:div w:id="1750808900">
          <w:marLeft w:val="0"/>
          <w:marRight w:val="0"/>
          <w:marTop w:val="0"/>
          <w:marBottom w:val="0"/>
          <w:divBdr>
            <w:top w:val="none" w:sz="0" w:space="0" w:color="auto"/>
            <w:left w:val="none" w:sz="0" w:space="0" w:color="auto"/>
            <w:bottom w:val="none" w:sz="0" w:space="0" w:color="auto"/>
            <w:right w:val="none" w:sz="0" w:space="0" w:color="auto"/>
          </w:divBdr>
        </w:div>
      </w:divsChild>
    </w:div>
    <w:div w:id="1750807979">
      <w:marLeft w:val="0"/>
      <w:marRight w:val="0"/>
      <w:marTop w:val="0"/>
      <w:marBottom w:val="0"/>
      <w:divBdr>
        <w:top w:val="none" w:sz="0" w:space="0" w:color="auto"/>
        <w:left w:val="none" w:sz="0" w:space="0" w:color="auto"/>
        <w:bottom w:val="none" w:sz="0" w:space="0" w:color="auto"/>
        <w:right w:val="none" w:sz="0" w:space="0" w:color="auto"/>
      </w:divBdr>
      <w:divsChild>
        <w:div w:id="1750808004">
          <w:marLeft w:val="1440"/>
          <w:marRight w:val="0"/>
          <w:marTop w:val="0"/>
          <w:marBottom w:val="0"/>
          <w:divBdr>
            <w:top w:val="none" w:sz="0" w:space="0" w:color="auto"/>
            <w:left w:val="none" w:sz="0" w:space="0" w:color="auto"/>
            <w:bottom w:val="none" w:sz="0" w:space="0" w:color="auto"/>
            <w:right w:val="none" w:sz="0" w:space="0" w:color="auto"/>
          </w:divBdr>
        </w:div>
        <w:div w:id="1750808185">
          <w:marLeft w:val="1440"/>
          <w:marRight w:val="0"/>
          <w:marTop w:val="0"/>
          <w:marBottom w:val="0"/>
          <w:divBdr>
            <w:top w:val="none" w:sz="0" w:space="0" w:color="auto"/>
            <w:left w:val="none" w:sz="0" w:space="0" w:color="auto"/>
            <w:bottom w:val="none" w:sz="0" w:space="0" w:color="auto"/>
            <w:right w:val="none" w:sz="0" w:space="0" w:color="auto"/>
          </w:divBdr>
        </w:div>
        <w:div w:id="1750808735">
          <w:marLeft w:val="1440"/>
          <w:marRight w:val="0"/>
          <w:marTop w:val="0"/>
          <w:marBottom w:val="0"/>
          <w:divBdr>
            <w:top w:val="none" w:sz="0" w:space="0" w:color="auto"/>
            <w:left w:val="none" w:sz="0" w:space="0" w:color="auto"/>
            <w:bottom w:val="none" w:sz="0" w:space="0" w:color="auto"/>
            <w:right w:val="none" w:sz="0" w:space="0" w:color="auto"/>
          </w:divBdr>
        </w:div>
        <w:div w:id="1750808887">
          <w:marLeft w:val="720"/>
          <w:marRight w:val="0"/>
          <w:marTop w:val="0"/>
          <w:marBottom w:val="0"/>
          <w:divBdr>
            <w:top w:val="none" w:sz="0" w:space="0" w:color="auto"/>
            <w:left w:val="none" w:sz="0" w:space="0" w:color="auto"/>
            <w:bottom w:val="none" w:sz="0" w:space="0" w:color="auto"/>
            <w:right w:val="none" w:sz="0" w:space="0" w:color="auto"/>
          </w:divBdr>
        </w:div>
        <w:div w:id="1750809440">
          <w:marLeft w:val="835"/>
          <w:marRight w:val="0"/>
          <w:marTop w:val="0"/>
          <w:marBottom w:val="0"/>
          <w:divBdr>
            <w:top w:val="none" w:sz="0" w:space="0" w:color="auto"/>
            <w:left w:val="none" w:sz="0" w:space="0" w:color="auto"/>
            <w:bottom w:val="none" w:sz="0" w:space="0" w:color="auto"/>
            <w:right w:val="none" w:sz="0" w:space="0" w:color="auto"/>
          </w:divBdr>
        </w:div>
      </w:divsChild>
    </w:div>
    <w:div w:id="1750807985">
      <w:marLeft w:val="0"/>
      <w:marRight w:val="0"/>
      <w:marTop w:val="0"/>
      <w:marBottom w:val="0"/>
      <w:divBdr>
        <w:top w:val="none" w:sz="0" w:space="0" w:color="auto"/>
        <w:left w:val="none" w:sz="0" w:space="0" w:color="auto"/>
        <w:bottom w:val="none" w:sz="0" w:space="0" w:color="auto"/>
        <w:right w:val="none" w:sz="0" w:space="0" w:color="auto"/>
      </w:divBdr>
      <w:divsChild>
        <w:div w:id="1750807806">
          <w:marLeft w:val="0"/>
          <w:marRight w:val="0"/>
          <w:marTop w:val="0"/>
          <w:marBottom w:val="0"/>
          <w:divBdr>
            <w:top w:val="none" w:sz="0" w:space="0" w:color="auto"/>
            <w:left w:val="none" w:sz="0" w:space="0" w:color="auto"/>
            <w:bottom w:val="none" w:sz="0" w:space="0" w:color="auto"/>
            <w:right w:val="none" w:sz="0" w:space="0" w:color="auto"/>
          </w:divBdr>
          <w:divsChild>
            <w:div w:id="1750807765">
              <w:marLeft w:val="0"/>
              <w:marRight w:val="0"/>
              <w:marTop w:val="0"/>
              <w:marBottom w:val="0"/>
              <w:divBdr>
                <w:top w:val="none" w:sz="0" w:space="0" w:color="auto"/>
                <w:left w:val="none" w:sz="0" w:space="0" w:color="auto"/>
                <w:bottom w:val="none" w:sz="0" w:space="0" w:color="auto"/>
                <w:right w:val="none" w:sz="0" w:space="0" w:color="auto"/>
              </w:divBdr>
            </w:div>
            <w:div w:id="1750807974">
              <w:marLeft w:val="0"/>
              <w:marRight w:val="0"/>
              <w:marTop w:val="0"/>
              <w:marBottom w:val="0"/>
              <w:divBdr>
                <w:top w:val="none" w:sz="0" w:space="0" w:color="auto"/>
                <w:left w:val="none" w:sz="0" w:space="0" w:color="auto"/>
                <w:bottom w:val="none" w:sz="0" w:space="0" w:color="auto"/>
                <w:right w:val="none" w:sz="0" w:space="0" w:color="auto"/>
              </w:divBdr>
            </w:div>
            <w:div w:id="1750808947">
              <w:marLeft w:val="0"/>
              <w:marRight w:val="0"/>
              <w:marTop w:val="0"/>
              <w:marBottom w:val="0"/>
              <w:divBdr>
                <w:top w:val="none" w:sz="0" w:space="0" w:color="auto"/>
                <w:left w:val="none" w:sz="0" w:space="0" w:color="auto"/>
                <w:bottom w:val="none" w:sz="0" w:space="0" w:color="auto"/>
                <w:right w:val="none" w:sz="0" w:space="0" w:color="auto"/>
              </w:divBdr>
            </w:div>
            <w:div w:id="1750809007">
              <w:marLeft w:val="0"/>
              <w:marRight w:val="0"/>
              <w:marTop w:val="0"/>
              <w:marBottom w:val="0"/>
              <w:divBdr>
                <w:top w:val="none" w:sz="0" w:space="0" w:color="auto"/>
                <w:left w:val="none" w:sz="0" w:space="0" w:color="auto"/>
                <w:bottom w:val="none" w:sz="0" w:space="0" w:color="auto"/>
                <w:right w:val="none" w:sz="0" w:space="0" w:color="auto"/>
              </w:divBdr>
            </w:div>
            <w:div w:id="17508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986">
      <w:marLeft w:val="0"/>
      <w:marRight w:val="0"/>
      <w:marTop w:val="0"/>
      <w:marBottom w:val="0"/>
      <w:divBdr>
        <w:top w:val="none" w:sz="0" w:space="0" w:color="auto"/>
        <w:left w:val="none" w:sz="0" w:space="0" w:color="auto"/>
        <w:bottom w:val="none" w:sz="0" w:space="0" w:color="auto"/>
        <w:right w:val="none" w:sz="0" w:space="0" w:color="auto"/>
      </w:divBdr>
      <w:divsChild>
        <w:div w:id="1750808474">
          <w:marLeft w:val="547"/>
          <w:marRight w:val="0"/>
          <w:marTop w:val="134"/>
          <w:marBottom w:val="0"/>
          <w:divBdr>
            <w:top w:val="none" w:sz="0" w:space="0" w:color="auto"/>
            <w:left w:val="none" w:sz="0" w:space="0" w:color="auto"/>
            <w:bottom w:val="none" w:sz="0" w:space="0" w:color="auto"/>
            <w:right w:val="none" w:sz="0" w:space="0" w:color="auto"/>
          </w:divBdr>
        </w:div>
      </w:divsChild>
    </w:div>
    <w:div w:id="1750807988">
      <w:marLeft w:val="0"/>
      <w:marRight w:val="0"/>
      <w:marTop w:val="0"/>
      <w:marBottom w:val="0"/>
      <w:divBdr>
        <w:top w:val="none" w:sz="0" w:space="0" w:color="auto"/>
        <w:left w:val="none" w:sz="0" w:space="0" w:color="auto"/>
        <w:bottom w:val="none" w:sz="0" w:space="0" w:color="auto"/>
        <w:right w:val="none" w:sz="0" w:space="0" w:color="auto"/>
      </w:divBdr>
      <w:divsChild>
        <w:div w:id="1750808081">
          <w:marLeft w:val="0"/>
          <w:marRight w:val="0"/>
          <w:marTop w:val="0"/>
          <w:marBottom w:val="0"/>
          <w:divBdr>
            <w:top w:val="none" w:sz="0" w:space="0" w:color="auto"/>
            <w:left w:val="none" w:sz="0" w:space="0" w:color="auto"/>
            <w:bottom w:val="none" w:sz="0" w:space="0" w:color="auto"/>
            <w:right w:val="none" w:sz="0" w:space="0" w:color="auto"/>
          </w:divBdr>
          <w:divsChild>
            <w:div w:id="1750808627">
              <w:marLeft w:val="0"/>
              <w:marRight w:val="0"/>
              <w:marTop w:val="0"/>
              <w:marBottom w:val="0"/>
              <w:divBdr>
                <w:top w:val="none" w:sz="0" w:space="0" w:color="auto"/>
                <w:left w:val="none" w:sz="0" w:space="0" w:color="auto"/>
                <w:bottom w:val="none" w:sz="0" w:space="0" w:color="auto"/>
                <w:right w:val="none" w:sz="0" w:space="0" w:color="auto"/>
              </w:divBdr>
            </w:div>
            <w:div w:id="17508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991">
      <w:marLeft w:val="0"/>
      <w:marRight w:val="0"/>
      <w:marTop w:val="0"/>
      <w:marBottom w:val="0"/>
      <w:divBdr>
        <w:top w:val="none" w:sz="0" w:space="0" w:color="auto"/>
        <w:left w:val="none" w:sz="0" w:space="0" w:color="auto"/>
        <w:bottom w:val="none" w:sz="0" w:space="0" w:color="auto"/>
        <w:right w:val="none" w:sz="0" w:space="0" w:color="auto"/>
      </w:divBdr>
      <w:divsChild>
        <w:div w:id="1750808389">
          <w:marLeft w:val="0"/>
          <w:marRight w:val="0"/>
          <w:marTop w:val="0"/>
          <w:marBottom w:val="0"/>
          <w:divBdr>
            <w:top w:val="none" w:sz="0" w:space="0" w:color="auto"/>
            <w:left w:val="none" w:sz="0" w:space="0" w:color="auto"/>
            <w:bottom w:val="none" w:sz="0" w:space="0" w:color="auto"/>
            <w:right w:val="none" w:sz="0" w:space="0" w:color="auto"/>
          </w:divBdr>
        </w:div>
      </w:divsChild>
    </w:div>
    <w:div w:id="1750807992">
      <w:marLeft w:val="0"/>
      <w:marRight w:val="0"/>
      <w:marTop w:val="0"/>
      <w:marBottom w:val="0"/>
      <w:divBdr>
        <w:top w:val="none" w:sz="0" w:space="0" w:color="auto"/>
        <w:left w:val="none" w:sz="0" w:space="0" w:color="auto"/>
        <w:bottom w:val="none" w:sz="0" w:space="0" w:color="auto"/>
        <w:right w:val="none" w:sz="0" w:space="0" w:color="auto"/>
      </w:divBdr>
      <w:divsChild>
        <w:div w:id="1750808593">
          <w:marLeft w:val="0"/>
          <w:marRight w:val="0"/>
          <w:marTop w:val="0"/>
          <w:marBottom w:val="0"/>
          <w:divBdr>
            <w:top w:val="none" w:sz="0" w:space="0" w:color="auto"/>
            <w:left w:val="none" w:sz="0" w:space="0" w:color="auto"/>
            <w:bottom w:val="none" w:sz="0" w:space="0" w:color="auto"/>
            <w:right w:val="none" w:sz="0" w:space="0" w:color="auto"/>
          </w:divBdr>
        </w:div>
      </w:divsChild>
    </w:div>
    <w:div w:id="1750807996">
      <w:marLeft w:val="0"/>
      <w:marRight w:val="0"/>
      <w:marTop w:val="0"/>
      <w:marBottom w:val="0"/>
      <w:divBdr>
        <w:top w:val="none" w:sz="0" w:space="0" w:color="auto"/>
        <w:left w:val="none" w:sz="0" w:space="0" w:color="auto"/>
        <w:bottom w:val="none" w:sz="0" w:space="0" w:color="auto"/>
        <w:right w:val="none" w:sz="0" w:space="0" w:color="auto"/>
      </w:divBdr>
    </w:div>
    <w:div w:id="1750808001">
      <w:marLeft w:val="0"/>
      <w:marRight w:val="0"/>
      <w:marTop w:val="0"/>
      <w:marBottom w:val="0"/>
      <w:divBdr>
        <w:top w:val="none" w:sz="0" w:space="0" w:color="auto"/>
        <w:left w:val="none" w:sz="0" w:space="0" w:color="auto"/>
        <w:bottom w:val="none" w:sz="0" w:space="0" w:color="auto"/>
        <w:right w:val="none" w:sz="0" w:space="0" w:color="auto"/>
      </w:divBdr>
    </w:div>
    <w:div w:id="1750808002">
      <w:marLeft w:val="0"/>
      <w:marRight w:val="0"/>
      <w:marTop w:val="0"/>
      <w:marBottom w:val="0"/>
      <w:divBdr>
        <w:top w:val="none" w:sz="0" w:space="0" w:color="auto"/>
        <w:left w:val="none" w:sz="0" w:space="0" w:color="auto"/>
        <w:bottom w:val="none" w:sz="0" w:space="0" w:color="auto"/>
        <w:right w:val="none" w:sz="0" w:space="0" w:color="auto"/>
      </w:divBdr>
      <w:divsChild>
        <w:div w:id="1750809599">
          <w:marLeft w:val="0"/>
          <w:marRight w:val="0"/>
          <w:marTop w:val="0"/>
          <w:marBottom w:val="0"/>
          <w:divBdr>
            <w:top w:val="none" w:sz="0" w:space="0" w:color="auto"/>
            <w:left w:val="none" w:sz="0" w:space="0" w:color="auto"/>
            <w:bottom w:val="none" w:sz="0" w:space="0" w:color="auto"/>
            <w:right w:val="none" w:sz="0" w:space="0" w:color="auto"/>
          </w:divBdr>
          <w:divsChild>
            <w:div w:id="1750808568">
              <w:marLeft w:val="0"/>
              <w:marRight w:val="0"/>
              <w:marTop w:val="0"/>
              <w:marBottom w:val="0"/>
              <w:divBdr>
                <w:top w:val="none" w:sz="0" w:space="0" w:color="auto"/>
                <w:left w:val="none" w:sz="0" w:space="0" w:color="auto"/>
                <w:bottom w:val="none" w:sz="0" w:space="0" w:color="auto"/>
                <w:right w:val="none" w:sz="0" w:space="0" w:color="auto"/>
              </w:divBdr>
            </w:div>
            <w:div w:id="1750808609">
              <w:marLeft w:val="0"/>
              <w:marRight w:val="0"/>
              <w:marTop w:val="0"/>
              <w:marBottom w:val="0"/>
              <w:divBdr>
                <w:top w:val="none" w:sz="0" w:space="0" w:color="auto"/>
                <w:left w:val="none" w:sz="0" w:space="0" w:color="auto"/>
                <w:bottom w:val="none" w:sz="0" w:space="0" w:color="auto"/>
                <w:right w:val="none" w:sz="0" w:space="0" w:color="auto"/>
              </w:divBdr>
            </w:div>
            <w:div w:id="1750808915">
              <w:marLeft w:val="0"/>
              <w:marRight w:val="0"/>
              <w:marTop w:val="0"/>
              <w:marBottom w:val="0"/>
              <w:divBdr>
                <w:top w:val="none" w:sz="0" w:space="0" w:color="auto"/>
                <w:left w:val="none" w:sz="0" w:space="0" w:color="auto"/>
                <w:bottom w:val="none" w:sz="0" w:space="0" w:color="auto"/>
                <w:right w:val="none" w:sz="0" w:space="0" w:color="auto"/>
              </w:divBdr>
            </w:div>
            <w:div w:id="1750808917">
              <w:marLeft w:val="0"/>
              <w:marRight w:val="0"/>
              <w:marTop w:val="0"/>
              <w:marBottom w:val="0"/>
              <w:divBdr>
                <w:top w:val="none" w:sz="0" w:space="0" w:color="auto"/>
                <w:left w:val="none" w:sz="0" w:space="0" w:color="auto"/>
                <w:bottom w:val="none" w:sz="0" w:space="0" w:color="auto"/>
                <w:right w:val="none" w:sz="0" w:space="0" w:color="auto"/>
              </w:divBdr>
            </w:div>
            <w:div w:id="1750809028">
              <w:marLeft w:val="0"/>
              <w:marRight w:val="0"/>
              <w:marTop w:val="0"/>
              <w:marBottom w:val="0"/>
              <w:divBdr>
                <w:top w:val="none" w:sz="0" w:space="0" w:color="auto"/>
                <w:left w:val="none" w:sz="0" w:space="0" w:color="auto"/>
                <w:bottom w:val="none" w:sz="0" w:space="0" w:color="auto"/>
                <w:right w:val="none" w:sz="0" w:space="0" w:color="auto"/>
              </w:divBdr>
            </w:div>
            <w:div w:id="175080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10">
      <w:marLeft w:val="0"/>
      <w:marRight w:val="0"/>
      <w:marTop w:val="0"/>
      <w:marBottom w:val="0"/>
      <w:divBdr>
        <w:top w:val="none" w:sz="0" w:space="0" w:color="auto"/>
        <w:left w:val="none" w:sz="0" w:space="0" w:color="auto"/>
        <w:bottom w:val="none" w:sz="0" w:space="0" w:color="auto"/>
        <w:right w:val="none" w:sz="0" w:space="0" w:color="auto"/>
      </w:divBdr>
    </w:div>
    <w:div w:id="1750808013">
      <w:marLeft w:val="0"/>
      <w:marRight w:val="0"/>
      <w:marTop w:val="0"/>
      <w:marBottom w:val="0"/>
      <w:divBdr>
        <w:top w:val="none" w:sz="0" w:space="0" w:color="auto"/>
        <w:left w:val="none" w:sz="0" w:space="0" w:color="auto"/>
        <w:bottom w:val="none" w:sz="0" w:space="0" w:color="auto"/>
        <w:right w:val="none" w:sz="0" w:space="0" w:color="auto"/>
      </w:divBdr>
      <w:divsChild>
        <w:div w:id="1750807942">
          <w:marLeft w:val="0"/>
          <w:marRight w:val="0"/>
          <w:marTop w:val="0"/>
          <w:marBottom w:val="0"/>
          <w:divBdr>
            <w:top w:val="none" w:sz="0" w:space="0" w:color="auto"/>
            <w:left w:val="none" w:sz="0" w:space="0" w:color="auto"/>
            <w:bottom w:val="none" w:sz="0" w:space="0" w:color="auto"/>
            <w:right w:val="none" w:sz="0" w:space="0" w:color="auto"/>
          </w:divBdr>
        </w:div>
        <w:div w:id="1750807983">
          <w:marLeft w:val="0"/>
          <w:marRight w:val="0"/>
          <w:marTop w:val="0"/>
          <w:marBottom w:val="0"/>
          <w:divBdr>
            <w:top w:val="none" w:sz="0" w:space="0" w:color="auto"/>
            <w:left w:val="none" w:sz="0" w:space="0" w:color="auto"/>
            <w:bottom w:val="none" w:sz="0" w:space="0" w:color="auto"/>
            <w:right w:val="none" w:sz="0" w:space="0" w:color="auto"/>
          </w:divBdr>
        </w:div>
        <w:div w:id="1750808082">
          <w:marLeft w:val="0"/>
          <w:marRight w:val="0"/>
          <w:marTop w:val="0"/>
          <w:marBottom w:val="0"/>
          <w:divBdr>
            <w:top w:val="none" w:sz="0" w:space="0" w:color="auto"/>
            <w:left w:val="none" w:sz="0" w:space="0" w:color="auto"/>
            <w:bottom w:val="none" w:sz="0" w:space="0" w:color="auto"/>
            <w:right w:val="none" w:sz="0" w:space="0" w:color="auto"/>
          </w:divBdr>
        </w:div>
        <w:div w:id="1750808140">
          <w:marLeft w:val="0"/>
          <w:marRight w:val="0"/>
          <w:marTop w:val="0"/>
          <w:marBottom w:val="0"/>
          <w:divBdr>
            <w:top w:val="none" w:sz="0" w:space="0" w:color="auto"/>
            <w:left w:val="none" w:sz="0" w:space="0" w:color="auto"/>
            <w:bottom w:val="none" w:sz="0" w:space="0" w:color="auto"/>
            <w:right w:val="none" w:sz="0" w:space="0" w:color="auto"/>
          </w:divBdr>
        </w:div>
        <w:div w:id="1750808174">
          <w:marLeft w:val="0"/>
          <w:marRight w:val="0"/>
          <w:marTop w:val="0"/>
          <w:marBottom w:val="0"/>
          <w:divBdr>
            <w:top w:val="none" w:sz="0" w:space="0" w:color="auto"/>
            <w:left w:val="none" w:sz="0" w:space="0" w:color="auto"/>
            <w:bottom w:val="none" w:sz="0" w:space="0" w:color="auto"/>
            <w:right w:val="none" w:sz="0" w:space="0" w:color="auto"/>
          </w:divBdr>
        </w:div>
        <w:div w:id="1750808283">
          <w:marLeft w:val="0"/>
          <w:marRight w:val="0"/>
          <w:marTop w:val="0"/>
          <w:marBottom w:val="0"/>
          <w:divBdr>
            <w:top w:val="none" w:sz="0" w:space="0" w:color="auto"/>
            <w:left w:val="none" w:sz="0" w:space="0" w:color="auto"/>
            <w:bottom w:val="none" w:sz="0" w:space="0" w:color="auto"/>
            <w:right w:val="none" w:sz="0" w:space="0" w:color="auto"/>
          </w:divBdr>
        </w:div>
        <w:div w:id="1750808291">
          <w:marLeft w:val="0"/>
          <w:marRight w:val="0"/>
          <w:marTop w:val="0"/>
          <w:marBottom w:val="0"/>
          <w:divBdr>
            <w:top w:val="none" w:sz="0" w:space="0" w:color="auto"/>
            <w:left w:val="none" w:sz="0" w:space="0" w:color="auto"/>
            <w:bottom w:val="none" w:sz="0" w:space="0" w:color="auto"/>
            <w:right w:val="none" w:sz="0" w:space="0" w:color="auto"/>
          </w:divBdr>
        </w:div>
        <w:div w:id="1750808370">
          <w:marLeft w:val="0"/>
          <w:marRight w:val="0"/>
          <w:marTop w:val="0"/>
          <w:marBottom w:val="0"/>
          <w:divBdr>
            <w:top w:val="none" w:sz="0" w:space="0" w:color="auto"/>
            <w:left w:val="none" w:sz="0" w:space="0" w:color="auto"/>
            <w:bottom w:val="none" w:sz="0" w:space="0" w:color="auto"/>
            <w:right w:val="none" w:sz="0" w:space="0" w:color="auto"/>
          </w:divBdr>
        </w:div>
        <w:div w:id="1750808932">
          <w:marLeft w:val="0"/>
          <w:marRight w:val="0"/>
          <w:marTop w:val="0"/>
          <w:marBottom w:val="0"/>
          <w:divBdr>
            <w:top w:val="none" w:sz="0" w:space="0" w:color="auto"/>
            <w:left w:val="none" w:sz="0" w:space="0" w:color="auto"/>
            <w:bottom w:val="none" w:sz="0" w:space="0" w:color="auto"/>
            <w:right w:val="none" w:sz="0" w:space="0" w:color="auto"/>
          </w:divBdr>
        </w:div>
        <w:div w:id="1750809015">
          <w:marLeft w:val="0"/>
          <w:marRight w:val="0"/>
          <w:marTop w:val="0"/>
          <w:marBottom w:val="0"/>
          <w:divBdr>
            <w:top w:val="none" w:sz="0" w:space="0" w:color="auto"/>
            <w:left w:val="none" w:sz="0" w:space="0" w:color="auto"/>
            <w:bottom w:val="none" w:sz="0" w:space="0" w:color="auto"/>
            <w:right w:val="none" w:sz="0" w:space="0" w:color="auto"/>
          </w:divBdr>
        </w:div>
        <w:div w:id="1750809365">
          <w:marLeft w:val="0"/>
          <w:marRight w:val="0"/>
          <w:marTop w:val="0"/>
          <w:marBottom w:val="0"/>
          <w:divBdr>
            <w:top w:val="none" w:sz="0" w:space="0" w:color="auto"/>
            <w:left w:val="none" w:sz="0" w:space="0" w:color="auto"/>
            <w:bottom w:val="none" w:sz="0" w:space="0" w:color="auto"/>
            <w:right w:val="none" w:sz="0" w:space="0" w:color="auto"/>
          </w:divBdr>
        </w:div>
        <w:div w:id="1750809593">
          <w:marLeft w:val="0"/>
          <w:marRight w:val="0"/>
          <w:marTop w:val="0"/>
          <w:marBottom w:val="0"/>
          <w:divBdr>
            <w:top w:val="none" w:sz="0" w:space="0" w:color="auto"/>
            <w:left w:val="none" w:sz="0" w:space="0" w:color="auto"/>
            <w:bottom w:val="none" w:sz="0" w:space="0" w:color="auto"/>
            <w:right w:val="none" w:sz="0" w:space="0" w:color="auto"/>
          </w:divBdr>
        </w:div>
      </w:divsChild>
    </w:div>
    <w:div w:id="1750808014">
      <w:marLeft w:val="0"/>
      <w:marRight w:val="0"/>
      <w:marTop w:val="0"/>
      <w:marBottom w:val="0"/>
      <w:divBdr>
        <w:top w:val="none" w:sz="0" w:space="0" w:color="auto"/>
        <w:left w:val="none" w:sz="0" w:space="0" w:color="auto"/>
        <w:bottom w:val="none" w:sz="0" w:space="0" w:color="auto"/>
        <w:right w:val="none" w:sz="0" w:space="0" w:color="auto"/>
      </w:divBdr>
      <w:divsChild>
        <w:div w:id="1750808396">
          <w:marLeft w:val="0"/>
          <w:marRight w:val="0"/>
          <w:marTop w:val="0"/>
          <w:marBottom w:val="0"/>
          <w:divBdr>
            <w:top w:val="none" w:sz="0" w:space="0" w:color="auto"/>
            <w:left w:val="none" w:sz="0" w:space="0" w:color="auto"/>
            <w:bottom w:val="none" w:sz="0" w:space="0" w:color="auto"/>
            <w:right w:val="none" w:sz="0" w:space="0" w:color="auto"/>
          </w:divBdr>
        </w:div>
      </w:divsChild>
    </w:div>
    <w:div w:id="1750808015">
      <w:marLeft w:val="0"/>
      <w:marRight w:val="0"/>
      <w:marTop w:val="0"/>
      <w:marBottom w:val="0"/>
      <w:divBdr>
        <w:top w:val="none" w:sz="0" w:space="0" w:color="auto"/>
        <w:left w:val="none" w:sz="0" w:space="0" w:color="auto"/>
        <w:bottom w:val="none" w:sz="0" w:space="0" w:color="auto"/>
        <w:right w:val="none" w:sz="0" w:space="0" w:color="auto"/>
      </w:divBdr>
    </w:div>
    <w:div w:id="1750808017">
      <w:marLeft w:val="0"/>
      <w:marRight w:val="0"/>
      <w:marTop w:val="0"/>
      <w:marBottom w:val="0"/>
      <w:divBdr>
        <w:top w:val="none" w:sz="0" w:space="0" w:color="auto"/>
        <w:left w:val="none" w:sz="0" w:space="0" w:color="auto"/>
        <w:bottom w:val="none" w:sz="0" w:space="0" w:color="auto"/>
        <w:right w:val="none" w:sz="0" w:space="0" w:color="auto"/>
      </w:divBdr>
    </w:div>
    <w:div w:id="1750808018">
      <w:marLeft w:val="0"/>
      <w:marRight w:val="0"/>
      <w:marTop w:val="0"/>
      <w:marBottom w:val="0"/>
      <w:divBdr>
        <w:top w:val="none" w:sz="0" w:space="0" w:color="auto"/>
        <w:left w:val="none" w:sz="0" w:space="0" w:color="auto"/>
        <w:bottom w:val="none" w:sz="0" w:space="0" w:color="auto"/>
        <w:right w:val="none" w:sz="0" w:space="0" w:color="auto"/>
      </w:divBdr>
      <w:divsChild>
        <w:div w:id="1750808061">
          <w:marLeft w:val="0"/>
          <w:marRight w:val="0"/>
          <w:marTop w:val="0"/>
          <w:marBottom w:val="0"/>
          <w:divBdr>
            <w:top w:val="none" w:sz="0" w:space="0" w:color="auto"/>
            <w:left w:val="none" w:sz="0" w:space="0" w:color="auto"/>
            <w:bottom w:val="none" w:sz="0" w:space="0" w:color="auto"/>
            <w:right w:val="none" w:sz="0" w:space="0" w:color="auto"/>
          </w:divBdr>
        </w:div>
      </w:divsChild>
    </w:div>
    <w:div w:id="1750808020">
      <w:marLeft w:val="0"/>
      <w:marRight w:val="0"/>
      <w:marTop w:val="0"/>
      <w:marBottom w:val="0"/>
      <w:divBdr>
        <w:top w:val="none" w:sz="0" w:space="0" w:color="auto"/>
        <w:left w:val="none" w:sz="0" w:space="0" w:color="auto"/>
        <w:bottom w:val="none" w:sz="0" w:space="0" w:color="auto"/>
        <w:right w:val="none" w:sz="0" w:space="0" w:color="auto"/>
      </w:divBdr>
      <w:divsChild>
        <w:div w:id="1750809439">
          <w:marLeft w:val="0"/>
          <w:marRight w:val="0"/>
          <w:marTop w:val="0"/>
          <w:marBottom w:val="0"/>
          <w:divBdr>
            <w:top w:val="none" w:sz="0" w:space="0" w:color="auto"/>
            <w:left w:val="none" w:sz="0" w:space="0" w:color="auto"/>
            <w:bottom w:val="none" w:sz="0" w:space="0" w:color="auto"/>
            <w:right w:val="none" w:sz="0" w:space="0" w:color="auto"/>
          </w:divBdr>
          <w:divsChild>
            <w:div w:id="1750807816">
              <w:marLeft w:val="0"/>
              <w:marRight w:val="0"/>
              <w:marTop w:val="0"/>
              <w:marBottom w:val="0"/>
              <w:divBdr>
                <w:top w:val="none" w:sz="0" w:space="0" w:color="auto"/>
                <w:left w:val="none" w:sz="0" w:space="0" w:color="auto"/>
                <w:bottom w:val="none" w:sz="0" w:space="0" w:color="auto"/>
                <w:right w:val="none" w:sz="0" w:space="0" w:color="auto"/>
              </w:divBdr>
            </w:div>
            <w:div w:id="1750809004">
              <w:marLeft w:val="0"/>
              <w:marRight w:val="0"/>
              <w:marTop w:val="0"/>
              <w:marBottom w:val="0"/>
              <w:divBdr>
                <w:top w:val="none" w:sz="0" w:space="0" w:color="auto"/>
                <w:left w:val="none" w:sz="0" w:space="0" w:color="auto"/>
                <w:bottom w:val="none" w:sz="0" w:space="0" w:color="auto"/>
                <w:right w:val="none" w:sz="0" w:space="0" w:color="auto"/>
              </w:divBdr>
            </w:div>
            <w:div w:id="17508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22">
      <w:marLeft w:val="0"/>
      <w:marRight w:val="0"/>
      <w:marTop w:val="0"/>
      <w:marBottom w:val="0"/>
      <w:divBdr>
        <w:top w:val="none" w:sz="0" w:space="0" w:color="auto"/>
        <w:left w:val="none" w:sz="0" w:space="0" w:color="auto"/>
        <w:bottom w:val="none" w:sz="0" w:space="0" w:color="auto"/>
        <w:right w:val="none" w:sz="0" w:space="0" w:color="auto"/>
      </w:divBdr>
      <w:divsChild>
        <w:div w:id="1750808649">
          <w:marLeft w:val="0"/>
          <w:marRight w:val="0"/>
          <w:marTop w:val="0"/>
          <w:marBottom w:val="0"/>
          <w:divBdr>
            <w:top w:val="none" w:sz="0" w:space="0" w:color="auto"/>
            <w:left w:val="none" w:sz="0" w:space="0" w:color="auto"/>
            <w:bottom w:val="none" w:sz="0" w:space="0" w:color="auto"/>
            <w:right w:val="none" w:sz="0" w:space="0" w:color="auto"/>
          </w:divBdr>
          <w:divsChild>
            <w:div w:id="1750807744">
              <w:marLeft w:val="0"/>
              <w:marRight w:val="0"/>
              <w:marTop w:val="0"/>
              <w:marBottom w:val="0"/>
              <w:divBdr>
                <w:top w:val="none" w:sz="0" w:space="0" w:color="auto"/>
                <w:left w:val="none" w:sz="0" w:space="0" w:color="auto"/>
                <w:bottom w:val="none" w:sz="0" w:space="0" w:color="auto"/>
                <w:right w:val="none" w:sz="0" w:space="0" w:color="auto"/>
              </w:divBdr>
            </w:div>
            <w:div w:id="1750807869">
              <w:marLeft w:val="0"/>
              <w:marRight w:val="0"/>
              <w:marTop w:val="0"/>
              <w:marBottom w:val="0"/>
              <w:divBdr>
                <w:top w:val="none" w:sz="0" w:space="0" w:color="auto"/>
                <w:left w:val="none" w:sz="0" w:space="0" w:color="auto"/>
                <w:bottom w:val="none" w:sz="0" w:space="0" w:color="auto"/>
                <w:right w:val="none" w:sz="0" w:space="0" w:color="auto"/>
              </w:divBdr>
            </w:div>
            <w:div w:id="1750808156">
              <w:marLeft w:val="0"/>
              <w:marRight w:val="0"/>
              <w:marTop w:val="0"/>
              <w:marBottom w:val="0"/>
              <w:divBdr>
                <w:top w:val="none" w:sz="0" w:space="0" w:color="auto"/>
                <w:left w:val="none" w:sz="0" w:space="0" w:color="auto"/>
                <w:bottom w:val="none" w:sz="0" w:space="0" w:color="auto"/>
                <w:right w:val="none" w:sz="0" w:space="0" w:color="auto"/>
              </w:divBdr>
            </w:div>
            <w:div w:id="1750808270">
              <w:marLeft w:val="0"/>
              <w:marRight w:val="0"/>
              <w:marTop w:val="0"/>
              <w:marBottom w:val="0"/>
              <w:divBdr>
                <w:top w:val="none" w:sz="0" w:space="0" w:color="auto"/>
                <w:left w:val="none" w:sz="0" w:space="0" w:color="auto"/>
                <w:bottom w:val="none" w:sz="0" w:space="0" w:color="auto"/>
                <w:right w:val="none" w:sz="0" w:space="0" w:color="auto"/>
              </w:divBdr>
            </w:div>
            <w:div w:id="1750808606">
              <w:marLeft w:val="0"/>
              <w:marRight w:val="0"/>
              <w:marTop w:val="0"/>
              <w:marBottom w:val="0"/>
              <w:divBdr>
                <w:top w:val="none" w:sz="0" w:space="0" w:color="auto"/>
                <w:left w:val="none" w:sz="0" w:space="0" w:color="auto"/>
                <w:bottom w:val="none" w:sz="0" w:space="0" w:color="auto"/>
                <w:right w:val="none" w:sz="0" w:space="0" w:color="auto"/>
              </w:divBdr>
            </w:div>
            <w:div w:id="1750809096">
              <w:marLeft w:val="0"/>
              <w:marRight w:val="0"/>
              <w:marTop w:val="0"/>
              <w:marBottom w:val="0"/>
              <w:divBdr>
                <w:top w:val="none" w:sz="0" w:space="0" w:color="auto"/>
                <w:left w:val="none" w:sz="0" w:space="0" w:color="auto"/>
                <w:bottom w:val="none" w:sz="0" w:space="0" w:color="auto"/>
                <w:right w:val="none" w:sz="0" w:space="0" w:color="auto"/>
              </w:divBdr>
            </w:div>
            <w:div w:id="1750809193">
              <w:marLeft w:val="0"/>
              <w:marRight w:val="0"/>
              <w:marTop w:val="0"/>
              <w:marBottom w:val="0"/>
              <w:divBdr>
                <w:top w:val="none" w:sz="0" w:space="0" w:color="auto"/>
                <w:left w:val="none" w:sz="0" w:space="0" w:color="auto"/>
                <w:bottom w:val="none" w:sz="0" w:space="0" w:color="auto"/>
                <w:right w:val="none" w:sz="0" w:space="0" w:color="auto"/>
              </w:divBdr>
            </w:div>
            <w:div w:id="1750809204">
              <w:marLeft w:val="0"/>
              <w:marRight w:val="0"/>
              <w:marTop w:val="0"/>
              <w:marBottom w:val="0"/>
              <w:divBdr>
                <w:top w:val="none" w:sz="0" w:space="0" w:color="auto"/>
                <w:left w:val="none" w:sz="0" w:space="0" w:color="auto"/>
                <w:bottom w:val="none" w:sz="0" w:space="0" w:color="auto"/>
                <w:right w:val="none" w:sz="0" w:space="0" w:color="auto"/>
              </w:divBdr>
            </w:div>
            <w:div w:id="1750809554">
              <w:marLeft w:val="0"/>
              <w:marRight w:val="0"/>
              <w:marTop w:val="0"/>
              <w:marBottom w:val="0"/>
              <w:divBdr>
                <w:top w:val="none" w:sz="0" w:space="0" w:color="auto"/>
                <w:left w:val="none" w:sz="0" w:space="0" w:color="auto"/>
                <w:bottom w:val="none" w:sz="0" w:space="0" w:color="auto"/>
                <w:right w:val="none" w:sz="0" w:space="0" w:color="auto"/>
              </w:divBdr>
            </w:div>
            <w:div w:id="17508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23">
      <w:marLeft w:val="0"/>
      <w:marRight w:val="0"/>
      <w:marTop w:val="0"/>
      <w:marBottom w:val="0"/>
      <w:divBdr>
        <w:top w:val="none" w:sz="0" w:space="0" w:color="auto"/>
        <w:left w:val="none" w:sz="0" w:space="0" w:color="auto"/>
        <w:bottom w:val="none" w:sz="0" w:space="0" w:color="auto"/>
        <w:right w:val="none" w:sz="0" w:space="0" w:color="auto"/>
      </w:divBdr>
      <w:divsChild>
        <w:div w:id="1750808842">
          <w:marLeft w:val="0"/>
          <w:marRight w:val="0"/>
          <w:marTop w:val="0"/>
          <w:marBottom w:val="0"/>
          <w:divBdr>
            <w:top w:val="none" w:sz="0" w:space="0" w:color="auto"/>
            <w:left w:val="none" w:sz="0" w:space="0" w:color="auto"/>
            <w:bottom w:val="none" w:sz="0" w:space="0" w:color="auto"/>
            <w:right w:val="none" w:sz="0" w:space="0" w:color="auto"/>
          </w:divBdr>
        </w:div>
      </w:divsChild>
    </w:div>
    <w:div w:id="1750808030">
      <w:marLeft w:val="0"/>
      <w:marRight w:val="0"/>
      <w:marTop w:val="0"/>
      <w:marBottom w:val="0"/>
      <w:divBdr>
        <w:top w:val="none" w:sz="0" w:space="0" w:color="auto"/>
        <w:left w:val="none" w:sz="0" w:space="0" w:color="auto"/>
        <w:bottom w:val="none" w:sz="0" w:space="0" w:color="auto"/>
        <w:right w:val="none" w:sz="0" w:space="0" w:color="auto"/>
      </w:divBdr>
      <w:divsChild>
        <w:div w:id="1750807732">
          <w:marLeft w:val="0"/>
          <w:marRight w:val="0"/>
          <w:marTop w:val="0"/>
          <w:marBottom w:val="0"/>
          <w:divBdr>
            <w:top w:val="none" w:sz="0" w:space="0" w:color="auto"/>
            <w:left w:val="none" w:sz="0" w:space="0" w:color="auto"/>
            <w:bottom w:val="none" w:sz="0" w:space="0" w:color="auto"/>
            <w:right w:val="none" w:sz="0" w:space="0" w:color="auto"/>
          </w:divBdr>
        </w:div>
      </w:divsChild>
    </w:div>
    <w:div w:id="1750808033">
      <w:marLeft w:val="0"/>
      <w:marRight w:val="0"/>
      <w:marTop w:val="0"/>
      <w:marBottom w:val="0"/>
      <w:divBdr>
        <w:top w:val="none" w:sz="0" w:space="0" w:color="auto"/>
        <w:left w:val="none" w:sz="0" w:space="0" w:color="auto"/>
        <w:bottom w:val="none" w:sz="0" w:space="0" w:color="auto"/>
        <w:right w:val="none" w:sz="0" w:space="0" w:color="auto"/>
      </w:divBdr>
      <w:divsChild>
        <w:div w:id="1750809589">
          <w:marLeft w:val="0"/>
          <w:marRight w:val="0"/>
          <w:marTop w:val="0"/>
          <w:marBottom w:val="0"/>
          <w:divBdr>
            <w:top w:val="none" w:sz="0" w:space="0" w:color="auto"/>
            <w:left w:val="none" w:sz="0" w:space="0" w:color="auto"/>
            <w:bottom w:val="none" w:sz="0" w:space="0" w:color="auto"/>
            <w:right w:val="none" w:sz="0" w:space="0" w:color="auto"/>
          </w:divBdr>
          <w:divsChild>
            <w:div w:id="1750808660">
              <w:marLeft w:val="0"/>
              <w:marRight w:val="0"/>
              <w:marTop w:val="0"/>
              <w:marBottom w:val="0"/>
              <w:divBdr>
                <w:top w:val="none" w:sz="0" w:space="0" w:color="auto"/>
                <w:left w:val="none" w:sz="0" w:space="0" w:color="auto"/>
                <w:bottom w:val="none" w:sz="0" w:space="0" w:color="auto"/>
                <w:right w:val="none" w:sz="0" w:space="0" w:color="auto"/>
              </w:divBdr>
            </w:div>
            <w:div w:id="175080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34">
      <w:marLeft w:val="0"/>
      <w:marRight w:val="0"/>
      <w:marTop w:val="0"/>
      <w:marBottom w:val="0"/>
      <w:divBdr>
        <w:top w:val="none" w:sz="0" w:space="0" w:color="auto"/>
        <w:left w:val="none" w:sz="0" w:space="0" w:color="auto"/>
        <w:bottom w:val="none" w:sz="0" w:space="0" w:color="auto"/>
        <w:right w:val="none" w:sz="0" w:space="0" w:color="auto"/>
      </w:divBdr>
      <w:divsChild>
        <w:div w:id="1750808835">
          <w:marLeft w:val="0"/>
          <w:marRight w:val="0"/>
          <w:marTop w:val="0"/>
          <w:marBottom w:val="0"/>
          <w:divBdr>
            <w:top w:val="none" w:sz="0" w:space="0" w:color="auto"/>
            <w:left w:val="none" w:sz="0" w:space="0" w:color="auto"/>
            <w:bottom w:val="none" w:sz="0" w:space="0" w:color="auto"/>
            <w:right w:val="none" w:sz="0" w:space="0" w:color="auto"/>
          </w:divBdr>
        </w:div>
      </w:divsChild>
    </w:div>
    <w:div w:id="1750808045">
      <w:marLeft w:val="0"/>
      <w:marRight w:val="0"/>
      <w:marTop w:val="0"/>
      <w:marBottom w:val="0"/>
      <w:divBdr>
        <w:top w:val="none" w:sz="0" w:space="0" w:color="auto"/>
        <w:left w:val="none" w:sz="0" w:space="0" w:color="auto"/>
        <w:bottom w:val="none" w:sz="0" w:space="0" w:color="auto"/>
        <w:right w:val="none" w:sz="0" w:space="0" w:color="auto"/>
      </w:divBdr>
      <w:divsChild>
        <w:div w:id="1750807910">
          <w:marLeft w:val="0"/>
          <w:marRight w:val="0"/>
          <w:marTop w:val="0"/>
          <w:marBottom w:val="0"/>
          <w:divBdr>
            <w:top w:val="none" w:sz="0" w:space="0" w:color="auto"/>
            <w:left w:val="none" w:sz="0" w:space="0" w:color="auto"/>
            <w:bottom w:val="none" w:sz="0" w:space="0" w:color="auto"/>
            <w:right w:val="none" w:sz="0" w:space="0" w:color="auto"/>
          </w:divBdr>
        </w:div>
        <w:div w:id="1750808440">
          <w:marLeft w:val="0"/>
          <w:marRight w:val="0"/>
          <w:marTop w:val="0"/>
          <w:marBottom w:val="0"/>
          <w:divBdr>
            <w:top w:val="none" w:sz="0" w:space="0" w:color="auto"/>
            <w:left w:val="none" w:sz="0" w:space="0" w:color="auto"/>
            <w:bottom w:val="none" w:sz="0" w:space="0" w:color="auto"/>
            <w:right w:val="none" w:sz="0" w:space="0" w:color="auto"/>
          </w:divBdr>
        </w:div>
        <w:div w:id="1750809465">
          <w:marLeft w:val="0"/>
          <w:marRight w:val="0"/>
          <w:marTop w:val="0"/>
          <w:marBottom w:val="0"/>
          <w:divBdr>
            <w:top w:val="none" w:sz="0" w:space="0" w:color="auto"/>
            <w:left w:val="none" w:sz="0" w:space="0" w:color="auto"/>
            <w:bottom w:val="none" w:sz="0" w:space="0" w:color="auto"/>
            <w:right w:val="none" w:sz="0" w:space="0" w:color="auto"/>
          </w:divBdr>
        </w:div>
        <w:div w:id="1750809543">
          <w:marLeft w:val="0"/>
          <w:marRight w:val="0"/>
          <w:marTop w:val="0"/>
          <w:marBottom w:val="0"/>
          <w:divBdr>
            <w:top w:val="none" w:sz="0" w:space="0" w:color="auto"/>
            <w:left w:val="none" w:sz="0" w:space="0" w:color="auto"/>
            <w:bottom w:val="none" w:sz="0" w:space="0" w:color="auto"/>
            <w:right w:val="none" w:sz="0" w:space="0" w:color="auto"/>
          </w:divBdr>
        </w:div>
      </w:divsChild>
    </w:div>
    <w:div w:id="1750808053">
      <w:marLeft w:val="0"/>
      <w:marRight w:val="0"/>
      <w:marTop w:val="0"/>
      <w:marBottom w:val="0"/>
      <w:divBdr>
        <w:top w:val="none" w:sz="0" w:space="0" w:color="auto"/>
        <w:left w:val="none" w:sz="0" w:space="0" w:color="auto"/>
        <w:bottom w:val="none" w:sz="0" w:space="0" w:color="auto"/>
        <w:right w:val="none" w:sz="0" w:space="0" w:color="auto"/>
      </w:divBdr>
      <w:divsChild>
        <w:div w:id="1750808051">
          <w:marLeft w:val="0"/>
          <w:marRight w:val="0"/>
          <w:marTop w:val="0"/>
          <w:marBottom w:val="0"/>
          <w:divBdr>
            <w:top w:val="none" w:sz="0" w:space="0" w:color="auto"/>
            <w:left w:val="none" w:sz="0" w:space="0" w:color="auto"/>
            <w:bottom w:val="none" w:sz="0" w:space="0" w:color="auto"/>
            <w:right w:val="none" w:sz="0" w:space="0" w:color="auto"/>
          </w:divBdr>
          <w:divsChild>
            <w:div w:id="175080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56">
      <w:marLeft w:val="0"/>
      <w:marRight w:val="0"/>
      <w:marTop w:val="0"/>
      <w:marBottom w:val="0"/>
      <w:divBdr>
        <w:top w:val="none" w:sz="0" w:space="0" w:color="auto"/>
        <w:left w:val="none" w:sz="0" w:space="0" w:color="auto"/>
        <w:bottom w:val="none" w:sz="0" w:space="0" w:color="auto"/>
        <w:right w:val="none" w:sz="0" w:space="0" w:color="auto"/>
      </w:divBdr>
      <w:divsChild>
        <w:div w:id="1750808074">
          <w:marLeft w:val="0"/>
          <w:marRight w:val="0"/>
          <w:marTop w:val="0"/>
          <w:marBottom w:val="0"/>
          <w:divBdr>
            <w:top w:val="none" w:sz="0" w:space="0" w:color="auto"/>
            <w:left w:val="none" w:sz="0" w:space="0" w:color="auto"/>
            <w:bottom w:val="none" w:sz="0" w:space="0" w:color="auto"/>
            <w:right w:val="none" w:sz="0" w:space="0" w:color="auto"/>
          </w:divBdr>
        </w:div>
      </w:divsChild>
    </w:div>
    <w:div w:id="1750808057">
      <w:marLeft w:val="0"/>
      <w:marRight w:val="0"/>
      <w:marTop w:val="0"/>
      <w:marBottom w:val="0"/>
      <w:divBdr>
        <w:top w:val="none" w:sz="0" w:space="0" w:color="auto"/>
        <w:left w:val="none" w:sz="0" w:space="0" w:color="auto"/>
        <w:bottom w:val="none" w:sz="0" w:space="0" w:color="auto"/>
        <w:right w:val="none" w:sz="0" w:space="0" w:color="auto"/>
      </w:divBdr>
    </w:div>
    <w:div w:id="1750808060">
      <w:marLeft w:val="0"/>
      <w:marRight w:val="0"/>
      <w:marTop w:val="0"/>
      <w:marBottom w:val="0"/>
      <w:divBdr>
        <w:top w:val="none" w:sz="0" w:space="0" w:color="auto"/>
        <w:left w:val="none" w:sz="0" w:space="0" w:color="auto"/>
        <w:bottom w:val="none" w:sz="0" w:space="0" w:color="auto"/>
        <w:right w:val="none" w:sz="0" w:space="0" w:color="auto"/>
      </w:divBdr>
      <w:divsChild>
        <w:div w:id="1750809400">
          <w:marLeft w:val="0"/>
          <w:marRight w:val="0"/>
          <w:marTop w:val="0"/>
          <w:marBottom w:val="0"/>
          <w:divBdr>
            <w:top w:val="none" w:sz="0" w:space="0" w:color="auto"/>
            <w:left w:val="none" w:sz="0" w:space="0" w:color="auto"/>
            <w:bottom w:val="none" w:sz="0" w:space="0" w:color="auto"/>
            <w:right w:val="none" w:sz="0" w:space="0" w:color="auto"/>
          </w:divBdr>
        </w:div>
      </w:divsChild>
    </w:div>
    <w:div w:id="1750808067">
      <w:marLeft w:val="0"/>
      <w:marRight w:val="0"/>
      <w:marTop w:val="0"/>
      <w:marBottom w:val="0"/>
      <w:divBdr>
        <w:top w:val="none" w:sz="0" w:space="0" w:color="auto"/>
        <w:left w:val="none" w:sz="0" w:space="0" w:color="auto"/>
        <w:bottom w:val="none" w:sz="0" w:space="0" w:color="auto"/>
        <w:right w:val="none" w:sz="0" w:space="0" w:color="auto"/>
      </w:divBdr>
      <w:divsChild>
        <w:div w:id="1750808998">
          <w:marLeft w:val="0"/>
          <w:marRight w:val="0"/>
          <w:marTop w:val="0"/>
          <w:marBottom w:val="0"/>
          <w:divBdr>
            <w:top w:val="none" w:sz="0" w:space="0" w:color="auto"/>
            <w:left w:val="none" w:sz="0" w:space="0" w:color="auto"/>
            <w:bottom w:val="none" w:sz="0" w:space="0" w:color="auto"/>
            <w:right w:val="none" w:sz="0" w:space="0" w:color="auto"/>
          </w:divBdr>
          <w:divsChild>
            <w:div w:id="1750808773">
              <w:marLeft w:val="0"/>
              <w:marRight w:val="0"/>
              <w:marTop w:val="0"/>
              <w:marBottom w:val="0"/>
              <w:divBdr>
                <w:top w:val="none" w:sz="0" w:space="0" w:color="auto"/>
                <w:left w:val="none" w:sz="0" w:space="0" w:color="auto"/>
                <w:bottom w:val="none" w:sz="0" w:space="0" w:color="auto"/>
                <w:right w:val="none" w:sz="0" w:space="0" w:color="auto"/>
              </w:divBdr>
            </w:div>
            <w:div w:id="17508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68">
      <w:marLeft w:val="0"/>
      <w:marRight w:val="0"/>
      <w:marTop w:val="0"/>
      <w:marBottom w:val="0"/>
      <w:divBdr>
        <w:top w:val="none" w:sz="0" w:space="0" w:color="auto"/>
        <w:left w:val="none" w:sz="0" w:space="0" w:color="auto"/>
        <w:bottom w:val="none" w:sz="0" w:space="0" w:color="auto"/>
        <w:right w:val="none" w:sz="0" w:space="0" w:color="auto"/>
      </w:divBdr>
      <w:divsChild>
        <w:div w:id="1750808100">
          <w:marLeft w:val="0"/>
          <w:marRight w:val="0"/>
          <w:marTop w:val="0"/>
          <w:marBottom w:val="0"/>
          <w:divBdr>
            <w:top w:val="none" w:sz="0" w:space="0" w:color="auto"/>
            <w:left w:val="none" w:sz="0" w:space="0" w:color="auto"/>
            <w:bottom w:val="none" w:sz="0" w:space="0" w:color="auto"/>
            <w:right w:val="none" w:sz="0" w:space="0" w:color="auto"/>
          </w:divBdr>
        </w:div>
      </w:divsChild>
    </w:div>
    <w:div w:id="1750808070">
      <w:marLeft w:val="0"/>
      <w:marRight w:val="0"/>
      <w:marTop w:val="0"/>
      <w:marBottom w:val="0"/>
      <w:divBdr>
        <w:top w:val="none" w:sz="0" w:space="0" w:color="auto"/>
        <w:left w:val="none" w:sz="0" w:space="0" w:color="auto"/>
        <w:bottom w:val="none" w:sz="0" w:space="0" w:color="auto"/>
        <w:right w:val="none" w:sz="0" w:space="0" w:color="auto"/>
      </w:divBdr>
      <w:divsChild>
        <w:div w:id="1750809377">
          <w:marLeft w:val="0"/>
          <w:marRight w:val="0"/>
          <w:marTop w:val="0"/>
          <w:marBottom w:val="0"/>
          <w:divBdr>
            <w:top w:val="none" w:sz="0" w:space="0" w:color="auto"/>
            <w:left w:val="none" w:sz="0" w:space="0" w:color="auto"/>
            <w:bottom w:val="none" w:sz="0" w:space="0" w:color="auto"/>
            <w:right w:val="none" w:sz="0" w:space="0" w:color="auto"/>
          </w:divBdr>
        </w:div>
      </w:divsChild>
    </w:div>
    <w:div w:id="1750808072">
      <w:marLeft w:val="0"/>
      <w:marRight w:val="0"/>
      <w:marTop w:val="0"/>
      <w:marBottom w:val="0"/>
      <w:divBdr>
        <w:top w:val="none" w:sz="0" w:space="0" w:color="auto"/>
        <w:left w:val="none" w:sz="0" w:space="0" w:color="auto"/>
        <w:bottom w:val="none" w:sz="0" w:space="0" w:color="auto"/>
        <w:right w:val="none" w:sz="0" w:space="0" w:color="auto"/>
      </w:divBdr>
      <w:divsChild>
        <w:div w:id="1750809672">
          <w:marLeft w:val="0"/>
          <w:marRight w:val="0"/>
          <w:marTop w:val="0"/>
          <w:marBottom w:val="0"/>
          <w:divBdr>
            <w:top w:val="none" w:sz="0" w:space="0" w:color="auto"/>
            <w:left w:val="none" w:sz="0" w:space="0" w:color="auto"/>
            <w:bottom w:val="none" w:sz="0" w:space="0" w:color="auto"/>
            <w:right w:val="none" w:sz="0" w:space="0" w:color="auto"/>
          </w:divBdr>
        </w:div>
      </w:divsChild>
    </w:div>
    <w:div w:id="1750808079">
      <w:marLeft w:val="0"/>
      <w:marRight w:val="0"/>
      <w:marTop w:val="0"/>
      <w:marBottom w:val="0"/>
      <w:divBdr>
        <w:top w:val="none" w:sz="0" w:space="0" w:color="auto"/>
        <w:left w:val="none" w:sz="0" w:space="0" w:color="auto"/>
        <w:bottom w:val="none" w:sz="0" w:space="0" w:color="auto"/>
        <w:right w:val="none" w:sz="0" w:space="0" w:color="auto"/>
      </w:divBdr>
      <w:divsChild>
        <w:div w:id="1750807981">
          <w:marLeft w:val="979"/>
          <w:marRight w:val="0"/>
          <w:marTop w:val="130"/>
          <w:marBottom w:val="0"/>
          <w:divBdr>
            <w:top w:val="none" w:sz="0" w:space="0" w:color="auto"/>
            <w:left w:val="none" w:sz="0" w:space="0" w:color="auto"/>
            <w:bottom w:val="none" w:sz="0" w:space="0" w:color="auto"/>
            <w:right w:val="none" w:sz="0" w:space="0" w:color="auto"/>
          </w:divBdr>
        </w:div>
        <w:div w:id="1750808442">
          <w:marLeft w:val="547"/>
          <w:marRight w:val="0"/>
          <w:marTop w:val="120"/>
          <w:marBottom w:val="0"/>
          <w:divBdr>
            <w:top w:val="none" w:sz="0" w:space="0" w:color="auto"/>
            <w:left w:val="none" w:sz="0" w:space="0" w:color="auto"/>
            <w:bottom w:val="none" w:sz="0" w:space="0" w:color="auto"/>
            <w:right w:val="none" w:sz="0" w:space="0" w:color="auto"/>
          </w:divBdr>
        </w:div>
        <w:div w:id="1750809103">
          <w:marLeft w:val="547"/>
          <w:marRight w:val="0"/>
          <w:marTop w:val="120"/>
          <w:marBottom w:val="0"/>
          <w:divBdr>
            <w:top w:val="none" w:sz="0" w:space="0" w:color="auto"/>
            <w:left w:val="none" w:sz="0" w:space="0" w:color="auto"/>
            <w:bottom w:val="none" w:sz="0" w:space="0" w:color="auto"/>
            <w:right w:val="none" w:sz="0" w:space="0" w:color="auto"/>
          </w:divBdr>
        </w:div>
      </w:divsChild>
    </w:div>
    <w:div w:id="1750808080">
      <w:marLeft w:val="0"/>
      <w:marRight w:val="0"/>
      <w:marTop w:val="0"/>
      <w:marBottom w:val="0"/>
      <w:divBdr>
        <w:top w:val="none" w:sz="0" w:space="0" w:color="auto"/>
        <w:left w:val="none" w:sz="0" w:space="0" w:color="auto"/>
        <w:bottom w:val="none" w:sz="0" w:space="0" w:color="auto"/>
        <w:right w:val="none" w:sz="0" w:space="0" w:color="auto"/>
      </w:divBdr>
      <w:divsChild>
        <w:div w:id="1750808586">
          <w:marLeft w:val="0"/>
          <w:marRight w:val="0"/>
          <w:marTop w:val="0"/>
          <w:marBottom w:val="0"/>
          <w:divBdr>
            <w:top w:val="none" w:sz="0" w:space="0" w:color="auto"/>
            <w:left w:val="none" w:sz="0" w:space="0" w:color="auto"/>
            <w:bottom w:val="none" w:sz="0" w:space="0" w:color="auto"/>
            <w:right w:val="none" w:sz="0" w:space="0" w:color="auto"/>
          </w:divBdr>
          <w:divsChild>
            <w:div w:id="1750807745">
              <w:marLeft w:val="0"/>
              <w:marRight w:val="0"/>
              <w:marTop w:val="0"/>
              <w:marBottom w:val="0"/>
              <w:divBdr>
                <w:top w:val="none" w:sz="0" w:space="0" w:color="auto"/>
                <w:left w:val="none" w:sz="0" w:space="0" w:color="auto"/>
                <w:bottom w:val="none" w:sz="0" w:space="0" w:color="auto"/>
                <w:right w:val="none" w:sz="0" w:space="0" w:color="auto"/>
              </w:divBdr>
            </w:div>
            <w:div w:id="1750807917">
              <w:marLeft w:val="0"/>
              <w:marRight w:val="0"/>
              <w:marTop w:val="0"/>
              <w:marBottom w:val="0"/>
              <w:divBdr>
                <w:top w:val="none" w:sz="0" w:space="0" w:color="auto"/>
                <w:left w:val="none" w:sz="0" w:space="0" w:color="auto"/>
                <w:bottom w:val="none" w:sz="0" w:space="0" w:color="auto"/>
                <w:right w:val="none" w:sz="0" w:space="0" w:color="auto"/>
              </w:divBdr>
            </w:div>
            <w:div w:id="1750808044">
              <w:marLeft w:val="0"/>
              <w:marRight w:val="0"/>
              <w:marTop w:val="0"/>
              <w:marBottom w:val="0"/>
              <w:divBdr>
                <w:top w:val="none" w:sz="0" w:space="0" w:color="auto"/>
                <w:left w:val="none" w:sz="0" w:space="0" w:color="auto"/>
                <w:bottom w:val="none" w:sz="0" w:space="0" w:color="auto"/>
                <w:right w:val="none" w:sz="0" w:space="0" w:color="auto"/>
              </w:divBdr>
            </w:div>
            <w:div w:id="1750808226">
              <w:marLeft w:val="0"/>
              <w:marRight w:val="0"/>
              <w:marTop w:val="0"/>
              <w:marBottom w:val="0"/>
              <w:divBdr>
                <w:top w:val="none" w:sz="0" w:space="0" w:color="auto"/>
                <w:left w:val="none" w:sz="0" w:space="0" w:color="auto"/>
                <w:bottom w:val="none" w:sz="0" w:space="0" w:color="auto"/>
                <w:right w:val="none" w:sz="0" w:space="0" w:color="auto"/>
              </w:divBdr>
            </w:div>
            <w:div w:id="1750808250">
              <w:marLeft w:val="0"/>
              <w:marRight w:val="0"/>
              <w:marTop w:val="0"/>
              <w:marBottom w:val="0"/>
              <w:divBdr>
                <w:top w:val="none" w:sz="0" w:space="0" w:color="auto"/>
                <w:left w:val="none" w:sz="0" w:space="0" w:color="auto"/>
                <w:bottom w:val="none" w:sz="0" w:space="0" w:color="auto"/>
                <w:right w:val="none" w:sz="0" w:space="0" w:color="auto"/>
              </w:divBdr>
            </w:div>
            <w:div w:id="1750808273">
              <w:marLeft w:val="0"/>
              <w:marRight w:val="0"/>
              <w:marTop w:val="0"/>
              <w:marBottom w:val="0"/>
              <w:divBdr>
                <w:top w:val="none" w:sz="0" w:space="0" w:color="auto"/>
                <w:left w:val="none" w:sz="0" w:space="0" w:color="auto"/>
                <w:bottom w:val="none" w:sz="0" w:space="0" w:color="auto"/>
                <w:right w:val="none" w:sz="0" w:space="0" w:color="auto"/>
              </w:divBdr>
            </w:div>
            <w:div w:id="175080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87">
      <w:marLeft w:val="0"/>
      <w:marRight w:val="0"/>
      <w:marTop w:val="0"/>
      <w:marBottom w:val="0"/>
      <w:divBdr>
        <w:top w:val="none" w:sz="0" w:space="0" w:color="auto"/>
        <w:left w:val="none" w:sz="0" w:space="0" w:color="auto"/>
        <w:bottom w:val="none" w:sz="0" w:space="0" w:color="auto"/>
        <w:right w:val="none" w:sz="0" w:space="0" w:color="auto"/>
      </w:divBdr>
      <w:divsChild>
        <w:div w:id="1750809410">
          <w:marLeft w:val="0"/>
          <w:marRight w:val="0"/>
          <w:marTop w:val="0"/>
          <w:marBottom w:val="0"/>
          <w:divBdr>
            <w:top w:val="none" w:sz="0" w:space="0" w:color="auto"/>
            <w:left w:val="none" w:sz="0" w:space="0" w:color="auto"/>
            <w:bottom w:val="none" w:sz="0" w:space="0" w:color="auto"/>
            <w:right w:val="none" w:sz="0" w:space="0" w:color="auto"/>
          </w:divBdr>
          <w:divsChild>
            <w:div w:id="175080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095">
      <w:marLeft w:val="0"/>
      <w:marRight w:val="0"/>
      <w:marTop w:val="0"/>
      <w:marBottom w:val="0"/>
      <w:divBdr>
        <w:top w:val="none" w:sz="0" w:space="0" w:color="auto"/>
        <w:left w:val="none" w:sz="0" w:space="0" w:color="auto"/>
        <w:bottom w:val="none" w:sz="0" w:space="0" w:color="auto"/>
        <w:right w:val="none" w:sz="0" w:space="0" w:color="auto"/>
      </w:divBdr>
      <w:divsChild>
        <w:div w:id="1750808219">
          <w:marLeft w:val="0"/>
          <w:marRight w:val="0"/>
          <w:marTop w:val="0"/>
          <w:marBottom w:val="0"/>
          <w:divBdr>
            <w:top w:val="none" w:sz="0" w:space="0" w:color="auto"/>
            <w:left w:val="none" w:sz="0" w:space="0" w:color="auto"/>
            <w:bottom w:val="none" w:sz="0" w:space="0" w:color="auto"/>
            <w:right w:val="none" w:sz="0" w:space="0" w:color="auto"/>
          </w:divBdr>
        </w:div>
      </w:divsChild>
    </w:div>
    <w:div w:id="1750808103">
      <w:marLeft w:val="0"/>
      <w:marRight w:val="0"/>
      <w:marTop w:val="0"/>
      <w:marBottom w:val="0"/>
      <w:divBdr>
        <w:top w:val="none" w:sz="0" w:space="0" w:color="auto"/>
        <w:left w:val="none" w:sz="0" w:space="0" w:color="auto"/>
        <w:bottom w:val="none" w:sz="0" w:space="0" w:color="auto"/>
        <w:right w:val="none" w:sz="0" w:space="0" w:color="auto"/>
      </w:divBdr>
    </w:div>
    <w:div w:id="1750808109">
      <w:marLeft w:val="0"/>
      <w:marRight w:val="0"/>
      <w:marTop w:val="0"/>
      <w:marBottom w:val="0"/>
      <w:divBdr>
        <w:top w:val="none" w:sz="0" w:space="0" w:color="auto"/>
        <w:left w:val="none" w:sz="0" w:space="0" w:color="auto"/>
        <w:bottom w:val="none" w:sz="0" w:space="0" w:color="auto"/>
        <w:right w:val="none" w:sz="0" w:space="0" w:color="auto"/>
      </w:divBdr>
      <w:divsChild>
        <w:div w:id="1750808333">
          <w:marLeft w:val="0"/>
          <w:marRight w:val="0"/>
          <w:marTop w:val="0"/>
          <w:marBottom w:val="0"/>
          <w:divBdr>
            <w:top w:val="none" w:sz="0" w:space="0" w:color="auto"/>
            <w:left w:val="none" w:sz="0" w:space="0" w:color="auto"/>
            <w:bottom w:val="none" w:sz="0" w:space="0" w:color="auto"/>
            <w:right w:val="none" w:sz="0" w:space="0" w:color="auto"/>
          </w:divBdr>
        </w:div>
      </w:divsChild>
    </w:div>
    <w:div w:id="1750808119">
      <w:marLeft w:val="0"/>
      <w:marRight w:val="0"/>
      <w:marTop w:val="0"/>
      <w:marBottom w:val="0"/>
      <w:divBdr>
        <w:top w:val="none" w:sz="0" w:space="0" w:color="auto"/>
        <w:left w:val="none" w:sz="0" w:space="0" w:color="auto"/>
        <w:bottom w:val="none" w:sz="0" w:space="0" w:color="auto"/>
        <w:right w:val="none" w:sz="0" w:space="0" w:color="auto"/>
      </w:divBdr>
    </w:div>
    <w:div w:id="1750808123">
      <w:marLeft w:val="0"/>
      <w:marRight w:val="0"/>
      <w:marTop w:val="0"/>
      <w:marBottom w:val="0"/>
      <w:divBdr>
        <w:top w:val="none" w:sz="0" w:space="0" w:color="auto"/>
        <w:left w:val="none" w:sz="0" w:space="0" w:color="auto"/>
        <w:bottom w:val="none" w:sz="0" w:space="0" w:color="auto"/>
        <w:right w:val="none" w:sz="0" w:space="0" w:color="auto"/>
      </w:divBdr>
      <w:divsChild>
        <w:div w:id="1750808062">
          <w:marLeft w:val="547"/>
          <w:marRight w:val="0"/>
          <w:marTop w:val="120"/>
          <w:marBottom w:val="0"/>
          <w:divBdr>
            <w:top w:val="none" w:sz="0" w:space="0" w:color="auto"/>
            <w:left w:val="none" w:sz="0" w:space="0" w:color="auto"/>
            <w:bottom w:val="none" w:sz="0" w:space="0" w:color="auto"/>
            <w:right w:val="none" w:sz="0" w:space="0" w:color="auto"/>
          </w:divBdr>
        </w:div>
        <w:div w:id="1750808701">
          <w:marLeft w:val="547"/>
          <w:marRight w:val="0"/>
          <w:marTop w:val="120"/>
          <w:marBottom w:val="0"/>
          <w:divBdr>
            <w:top w:val="none" w:sz="0" w:space="0" w:color="auto"/>
            <w:left w:val="none" w:sz="0" w:space="0" w:color="auto"/>
            <w:bottom w:val="none" w:sz="0" w:space="0" w:color="auto"/>
            <w:right w:val="none" w:sz="0" w:space="0" w:color="auto"/>
          </w:divBdr>
        </w:div>
        <w:div w:id="1750809324">
          <w:marLeft w:val="547"/>
          <w:marRight w:val="0"/>
          <w:marTop w:val="120"/>
          <w:marBottom w:val="0"/>
          <w:divBdr>
            <w:top w:val="none" w:sz="0" w:space="0" w:color="auto"/>
            <w:left w:val="none" w:sz="0" w:space="0" w:color="auto"/>
            <w:bottom w:val="none" w:sz="0" w:space="0" w:color="auto"/>
            <w:right w:val="none" w:sz="0" w:space="0" w:color="auto"/>
          </w:divBdr>
        </w:div>
        <w:div w:id="1750809382">
          <w:marLeft w:val="979"/>
          <w:marRight w:val="0"/>
          <w:marTop w:val="120"/>
          <w:marBottom w:val="0"/>
          <w:divBdr>
            <w:top w:val="none" w:sz="0" w:space="0" w:color="auto"/>
            <w:left w:val="none" w:sz="0" w:space="0" w:color="auto"/>
            <w:bottom w:val="none" w:sz="0" w:space="0" w:color="auto"/>
            <w:right w:val="none" w:sz="0" w:space="0" w:color="auto"/>
          </w:divBdr>
        </w:div>
      </w:divsChild>
    </w:div>
    <w:div w:id="1750808128">
      <w:marLeft w:val="0"/>
      <w:marRight w:val="0"/>
      <w:marTop w:val="0"/>
      <w:marBottom w:val="0"/>
      <w:divBdr>
        <w:top w:val="none" w:sz="0" w:space="0" w:color="auto"/>
        <w:left w:val="none" w:sz="0" w:space="0" w:color="auto"/>
        <w:bottom w:val="none" w:sz="0" w:space="0" w:color="auto"/>
        <w:right w:val="none" w:sz="0" w:space="0" w:color="auto"/>
      </w:divBdr>
    </w:div>
    <w:div w:id="1750808129">
      <w:marLeft w:val="0"/>
      <w:marRight w:val="0"/>
      <w:marTop w:val="0"/>
      <w:marBottom w:val="0"/>
      <w:divBdr>
        <w:top w:val="none" w:sz="0" w:space="0" w:color="auto"/>
        <w:left w:val="none" w:sz="0" w:space="0" w:color="auto"/>
        <w:bottom w:val="none" w:sz="0" w:space="0" w:color="auto"/>
        <w:right w:val="none" w:sz="0" w:space="0" w:color="auto"/>
      </w:divBdr>
      <w:divsChild>
        <w:div w:id="1750808137">
          <w:marLeft w:val="0"/>
          <w:marRight w:val="0"/>
          <w:marTop w:val="0"/>
          <w:marBottom w:val="0"/>
          <w:divBdr>
            <w:top w:val="none" w:sz="0" w:space="0" w:color="auto"/>
            <w:left w:val="none" w:sz="0" w:space="0" w:color="auto"/>
            <w:bottom w:val="none" w:sz="0" w:space="0" w:color="auto"/>
            <w:right w:val="none" w:sz="0" w:space="0" w:color="auto"/>
          </w:divBdr>
        </w:div>
      </w:divsChild>
    </w:div>
    <w:div w:id="1750808130">
      <w:marLeft w:val="0"/>
      <w:marRight w:val="0"/>
      <w:marTop w:val="0"/>
      <w:marBottom w:val="0"/>
      <w:divBdr>
        <w:top w:val="none" w:sz="0" w:space="0" w:color="auto"/>
        <w:left w:val="none" w:sz="0" w:space="0" w:color="auto"/>
        <w:bottom w:val="none" w:sz="0" w:space="0" w:color="auto"/>
        <w:right w:val="none" w:sz="0" w:space="0" w:color="auto"/>
      </w:divBdr>
      <w:divsChild>
        <w:div w:id="1750808342">
          <w:marLeft w:val="0"/>
          <w:marRight w:val="0"/>
          <w:marTop w:val="0"/>
          <w:marBottom w:val="0"/>
          <w:divBdr>
            <w:top w:val="none" w:sz="0" w:space="0" w:color="auto"/>
            <w:left w:val="none" w:sz="0" w:space="0" w:color="auto"/>
            <w:bottom w:val="none" w:sz="0" w:space="0" w:color="auto"/>
            <w:right w:val="none" w:sz="0" w:space="0" w:color="auto"/>
          </w:divBdr>
        </w:div>
      </w:divsChild>
    </w:div>
    <w:div w:id="1750808131">
      <w:marLeft w:val="0"/>
      <w:marRight w:val="0"/>
      <w:marTop w:val="0"/>
      <w:marBottom w:val="0"/>
      <w:divBdr>
        <w:top w:val="none" w:sz="0" w:space="0" w:color="auto"/>
        <w:left w:val="none" w:sz="0" w:space="0" w:color="auto"/>
        <w:bottom w:val="none" w:sz="0" w:space="0" w:color="auto"/>
        <w:right w:val="none" w:sz="0" w:space="0" w:color="auto"/>
      </w:divBdr>
      <w:divsChild>
        <w:div w:id="1750808545">
          <w:marLeft w:val="0"/>
          <w:marRight w:val="0"/>
          <w:marTop w:val="0"/>
          <w:marBottom w:val="0"/>
          <w:divBdr>
            <w:top w:val="none" w:sz="0" w:space="0" w:color="auto"/>
            <w:left w:val="none" w:sz="0" w:space="0" w:color="auto"/>
            <w:bottom w:val="none" w:sz="0" w:space="0" w:color="auto"/>
            <w:right w:val="none" w:sz="0" w:space="0" w:color="auto"/>
          </w:divBdr>
          <w:divsChild>
            <w:div w:id="1750807968">
              <w:marLeft w:val="0"/>
              <w:marRight w:val="0"/>
              <w:marTop w:val="0"/>
              <w:marBottom w:val="0"/>
              <w:divBdr>
                <w:top w:val="none" w:sz="0" w:space="0" w:color="auto"/>
                <w:left w:val="none" w:sz="0" w:space="0" w:color="auto"/>
                <w:bottom w:val="none" w:sz="0" w:space="0" w:color="auto"/>
                <w:right w:val="none" w:sz="0" w:space="0" w:color="auto"/>
              </w:divBdr>
            </w:div>
            <w:div w:id="1750808032">
              <w:marLeft w:val="0"/>
              <w:marRight w:val="0"/>
              <w:marTop w:val="0"/>
              <w:marBottom w:val="0"/>
              <w:divBdr>
                <w:top w:val="none" w:sz="0" w:space="0" w:color="auto"/>
                <w:left w:val="none" w:sz="0" w:space="0" w:color="auto"/>
                <w:bottom w:val="none" w:sz="0" w:space="0" w:color="auto"/>
                <w:right w:val="none" w:sz="0" w:space="0" w:color="auto"/>
              </w:divBdr>
            </w:div>
            <w:div w:id="1750808419">
              <w:marLeft w:val="0"/>
              <w:marRight w:val="0"/>
              <w:marTop w:val="0"/>
              <w:marBottom w:val="0"/>
              <w:divBdr>
                <w:top w:val="none" w:sz="0" w:space="0" w:color="auto"/>
                <w:left w:val="none" w:sz="0" w:space="0" w:color="auto"/>
                <w:bottom w:val="none" w:sz="0" w:space="0" w:color="auto"/>
                <w:right w:val="none" w:sz="0" w:space="0" w:color="auto"/>
              </w:divBdr>
            </w:div>
            <w:div w:id="1750808713">
              <w:marLeft w:val="0"/>
              <w:marRight w:val="0"/>
              <w:marTop w:val="0"/>
              <w:marBottom w:val="0"/>
              <w:divBdr>
                <w:top w:val="none" w:sz="0" w:space="0" w:color="auto"/>
                <w:left w:val="none" w:sz="0" w:space="0" w:color="auto"/>
                <w:bottom w:val="none" w:sz="0" w:space="0" w:color="auto"/>
                <w:right w:val="none" w:sz="0" w:space="0" w:color="auto"/>
              </w:divBdr>
            </w:div>
            <w:div w:id="1750809113">
              <w:marLeft w:val="0"/>
              <w:marRight w:val="0"/>
              <w:marTop w:val="0"/>
              <w:marBottom w:val="0"/>
              <w:divBdr>
                <w:top w:val="none" w:sz="0" w:space="0" w:color="auto"/>
                <w:left w:val="none" w:sz="0" w:space="0" w:color="auto"/>
                <w:bottom w:val="none" w:sz="0" w:space="0" w:color="auto"/>
                <w:right w:val="none" w:sz="0" w:space="0" w:color="auto"/>
              </w:divBdr>
            </w:div>
            <w:div w:id="17508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32">
      <w:marLeft w:val="0"/>
      <w:marRight w:val="0"/>
      <w:marTop w:val="0"/>
      <w:marBottom w:val="0"/>
      <w:divBdr>
        <w:top w:val="none" w:sz="0" w:space="0" w:color="auto"/>
        <w:left w:val="none" w:sz="0" w:space="0" w:color="auto"/>
        <w:bottom w:val="none" w:sz="0" w:space="0" w:color="auto"/>
        <w:right w:val="none" w:sz="0" w:space="0" w:color="auto"/>
      </w:divBdr>
      <w:divsChild>
        <w:div w:id="1750808516">
          <w:marLeft w:val="0"/>
          <w:marRight w:val="0"/>
          <w:marTop w:val="0"/>
          <w:marBottom w:val="0"/>
          <w:divBdr>
            <w:top w:val="none" w:sz="0" w:space="0" w:color="auto"/>
            <w:left w:val="none" w:sz="0" w:space="0" w:color="auto"/>
            <w:bottom w:val="none" w:sz="0" w:space="0" w:color="auto"/>
            <w:right w:val="none" w:sz="0" w:space="0" w:color="auto"/>
          </w:divBdr>
        </w:div>
      </w:divsChild>
    </w:div>
    <w:div w:id="1750808133">
      <w:marLeft w:val="0"/>
      <w:marRight w:val="0"/>
      <w:marTop w:val="0"/>
      <w:marBottom w:val="0"/>
      <w:divBdr>
        <w:top w:val="none" w:sz="0" w:space="0" w:color="auto"/>
        <w:left w:val="none" w:sz="0" w:space="0" w:color="auto"/>
        <w:bottom w:val="none" w:sz="0" w:space="0" w:color="auto"/>
        <w:right w:val="none" w:sz="0" w:space="0" w:color="auto"/>
      </w:divBdr>
      <w:divsChild>
        <w:div w:id="1750809265">
          <w:marLeft w:val="0"/>
          <w:marRight w:val="0"/>
          <w:marTop w:val="0"/>
          <w:marBottom w:val="0"/>
          <w:divBdr>
            <w:top w:val="none" w:sz="0" w:space="0" w:color="auto"/>
            <w:left w:val="none" w:sz="0" w:space="0" w:color="auto"/>
            <w:bottom w:val="none" w:sz="0" w:space="0" w:color="auto"/>
            <w:right w:val="none" w:sz="0" w:space="0" w:color="auto"/>
          </w:divBdr>
          <w:divsChild>
            <w:div w:id="1750807848">
              <w:marLeft w:val="0"/>
              <w:marRight w:val="0"/>
              <w:marTop w:val="0"/>
              <w:marBottom w:val="0"/>
              <w:divBdr>
                <w:top w:val="none" w:sz="0" w:space="0" w:color="auto"/>
                <w:left w:val="none" w:sz="0" w:space="0" w:color="auto"/>
                <w:bottom w:val="none" w:sz="0" w:space="0" w:color="auto"/>
                <w:right w:val="none" w:sz="0" w:space="0" w:color="auto"/>
              </w:divBdr>
            </w:div>
            <w:div w:id="1750808049">
              <w:marLeft w:val="0"/>
              <w:marRight w:val="0"/>
              <w:marTop w:val="0"/>
              <w:marBottom w:val="0"/>
              <w:divBdr>
                <w:top w:val="none" w:sz="0" w:space="0" w:color="auto"/>
                <w:left w:val="none" w:sz="0" w:space="0" w:color="auto"/>
                <w:bottom w:val="none" w:sz="0" w:space="0" w:color="auto"/>
                <w:right w:val="none" w:sz="0" w:space="0" w:color="auto"/>
              </w:divBdr>
            </w:div>
            <w:div w:id="1750808337">
              <w:marLeft w:val="0"/>
              <w:marRight w:val="0"/>
              <w:marTop w:val="0"/>
              <w:marBottom w:val="0"/>
              <w:divBdr>
                <w:top w:val="none" w:sz="0" w:space="0" w:color="auto"/>
                <w:left w:val="none" w:sz="0" w:space="0" w:color="auto"/>
                <w:bottom w:val="none" w:sz="0" w:space="0" w:color="auto"/>
                <w:right w:val="none" w:sz="0" w:space="0" w:color="auto"/>
              </w:divBdr>
            </w:div>
            <w:div w:id="1750808691">
              <w:marLeft w:val="0"/>
              <w:marRight w:val="0"/>
              <w:marTop w:val="0"/>
              <w:marBottom w:val="0"/>
              <w:divBdr>
                <w:top w:val="none" w:sz="0" w:space="0" w:color="auto"/>
                <w:left w:val="none" w:sz="0" w:space="0" w:color="auto"/>
                <w:bottom w:val="none" w:sz="0" w:space="0" w:color="auto"/>
                <w:right w:val="none" w:sz="0" w:space="0" w:color="auto"/>
              </w:divBdr>
            </w:div>
            <w:div w:id="175080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36">
      <w:marLeft w:val="0"/>
      <w:marRight w:val="0"/>
      <w:marTop w:val="0"/>
      <w:marBottom w:val="0"/>
      <w:divBdr>
        <w:top w:val="none" w:sz="0" w:space="0" w:color="auto"/>
        <w:left w:val="none" w:sz="0" w:space="0" w:color="auto"/>
        <w:bottom w:val="none" w:sz="0" w:space="0" w:color="auto"/>
        <w:right w:val="none" w:sz="0" w:space="0" w:color="auto"/>
      </w:divBdr>
    </w:div>
    <w:div w:id="1750808138">
      <w:marLeft w:val="0"/>
      <w:marRight w:val="0"/>
      <w:marTop w:val="0"/>
      <w:marBottom w:val="0"/>
      <w:divBdr>
        <w:top w:val="none" w:sz="0" w:space="0" w:color="auto"/>
        <w:left w:val="none" w:sz="0" w:space="0" w:color="auto"/>
        <w:bottom w:val="none" w:sz="0" w:space="0" w:color="auto"/>
        <w:right w:val="none" w:sz="0" w:space="0" w:color="auto"/>
      </w:divBdr>
      <w:divsChild>
        <w:div w:id="1750809005">
          <w:marLeft w:val="0"/>
          <w:marRight w:val="0"/>
          <w:marTop w:val="0"/>
          <w:marBottom w:val="0"/>
          <w:divBdr>
            <w:top w:val="none" w:sz="0" w:space="0" w:color="auto"/>
            <w:left w:val="none" w:sz="0" w:space="0" w:color="auto"/>
            <w:bottom w:val="none" w:sz="0" w:space="0" w:color="auto"/>
            <w:right w:val="none" w:sz="0" w:space="0" w:color="auto"/>
          </w:divBdr>
          <w:divsChild>
            <w:div w:id="1750807914">
              <w:marLeft w:val="0"/>
              <w:marRight w:val="0"/>
              <w:marTop w:val="0"/>
              <w:marBottom w:val="0"/>
              <w:divBdr>
                <w:top w:val="none" w:sz="0" w:space="0" w:color="auto"/>
                <w:left w:val="none" w:sz="0" w:space="0" w:color="auto"/>
                <w:bottom w:val="none" w:sz="0" w:space="0" w:color="auto"/>
                <w:right w:val="none" w:sz="0" w:space="0" w:color="auto"/>
              </w:divBdr>
            </w:div>
            <w:div w:id="1750808252">
              <w:marLeft w:val="0"/>
              <w:marRight w:val="0"/>
              <w:marTop w:val="0"/>
              <w:marBottom w:val="0"/>
              <w:divBdr>
                <w:top w:val="none" w:sz="0" w:space="0" w:color="auto"/>
                <w:left w:val="none" w:sz="0" w:space="0" w:color="auto"/>
                <w:bottom w:val="none" w:sz="0" w:space="0" w:color="auto"/>
                <w:right w:val="none" w:sz="0" w:space="0" w:color="auto"/>
              </w:divBdr>
            </w:div>
            <w:div w:id="1750808381">
              <w:marLeft w:val="0"/>
              <w:marRight w:val="0"/>
              <w:marTop w:val="0"/>
              <w:marBottom w:val="0"/>
              <w:divBdr>
                <w:top w:val="none" w:sz="0" w:space="0" w:color="auto"/>
                <w:left w:val="none" w:sz="0" w:space="0" w:color="auto"/>
                <w:bottom w:val="none" w:sz="0" w:space="0" w:color="auto"/>
                <w:right w:val="none" w:sz="0" w:space="0" w:color="auto"/>
              </w:divBdr>
            </w:div>
            <w:div w:id="17508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43">
      <w:marLeft w:val="0"/>
      <w:marRight w:val="0"/>
      <w:marTop w:val="0"/>
      <w:marBottom w:val="0"/>
      <w:divBdr>
        <w:top w:val="none" w:sz="0" w:space="0" w:color="auto"/>
        <w:left w:val="none" w:sz="0" w:space="0" w:color="auto"/>
        <w:bottom w:val="none" w:sz="0" w:space="0" w:color="auto"/>
        <w:right w:val="none" w:sz="0" w:space="0" w:color="auto"/>
      </w:divBdr>
      <w:divsChild>
        <w:div w:id="1750808585">
          <w:marLeft w:val="0"/>
          <w:marRight w:val="0"/>
          <w:marTop w:val="0"/>
          <w:marBottom w:val="0"/>
          <w:divBdr>
            <w:top w:val="none" w:sz="0" w:space="0" w:color="auto"/>
            <w:left w:val="none" w:sz="0" w:space="0" w:color="auto"/>
            <w:bottom w:val="none" w:sz="0" w:space="0" w:color="auto"/>
            <w:right w:val="none" w:sz="0" w:space="0" w:color="auto"/>
          </w:divBdr>
        </w:div>
      </w:divsChild>
    </w:div>
    <w:div w:id="1750808145">
      <w:marLeft w:val="0"/>
      <w:marRight w:val="0"/>
      <w:marTop w:val="0"/>
      <w:marBottom w:val="0"/>
      <w:divBdr>
        <w:top w:val="none" w:sz="0" w:space="0" w:color="auto"/>
        <w:left w:val="none" w:sz="0" w:space="0" w:color="auto"/>
        <w:bottom w:val="none" w:sz="0" w:space="0" w:color="auto"/>
        <w:right w:val="none" w:sz="0" w:space="0" w:color="auto"/>
      </w:divBdr>
      <w:divsChild>
        <w:div w:id="1750808324">
          <w:marLeft w:val="0"/>
          <w:marRight w:val="0"/>
          <w:marTop w:val="0"/>
          <w:marBottom w:val="0"/>
          <w:divBdr>
            <w:top w:val="none" w:sz="0" w:space="0" w:color="auto"/>
            <w:left w:val="none" w:sz="0" w:space="0" w:color="auto"/>
            <w:bottom w:val="none" w:sz="0" w:space="0" w:color="auto"/>
            <w:right w:val="none" w:sz="0" w:space="0" w:color="auto"/>
          </w:divBdr>
          <w:divsChild>
            <w:div w:id="1750808106">
              <w:marLeft w:val="0"/>
              <w:marRight w:val="0"/>
              <w:marTop w:val="0"/>
              <w:marBottom w:val="0"/>
              <w:divBdr>
                <w:top w:val="none" w:sz="0" w:space="0" w:color="auto"/>
                <w:left w:val="none" w:sz="0" w:space="0" w:color="auto"/>
                <w:bottom w:val="none" w:sz="0" w:space="0" w:color="auto"/>
                <w:right w:val="none" w:sz="0" w:space="0" w:color="auto"/>
              </w:divBdr>
            </w:div>
            <w:div w:id="1750808628">
              <w:marLeft w:val="0"/>
              <w:marRight w:val="0"/>
              <w:marTop w:val="0"/>
              <w:marBottom w:val="0"/>
              <w:divBdr>
                <w:top w:val="none" w:sz="0" w:space="0" w:color="auto"/>
                <w:left w:val="none" w:sz="0" w:space="0" w:color="auto"/>
                <w:bottom w:val="none" w:sz="0" w:space="0" w:color="auto"/>
                <w:right w:val="none" w:sz="0" w:space="0" w:color="auto"/>
              </w:divBdr>
            </w:div>
            <w:div w:id="1750808821">
              <w:marLeft w:val="0"/>
              <w:marRight w:val="0"/>
              <w:marTop w:val="0"/>
              <w:marBottom w:val="0"/>
              <w:divBdr>
                <w:top w:val="none" w:sz="0" w:space="0" w:color="auto"/>
                <w:left w:val="none" w:sz="0" w:space="0" w:color="auto"/>
                <w:bottom w:val="none" w:sz="0" w:space="0" w:color="auto"/>
                <w:right w:val="none" w:sz="0" w:space="0" w:color="auto"/>
              </w:divBdr>
            </w:div>
            <w:div w:id="1750808884">
              <w:marLeft w:val="0"/>
              <w:marRight w:val="0"/>
              <w:marTop w:val="0"/>
              <w:marBottom w:val="0"/>
              <w:divBdr>
                <w:top w:val="none" w:sz="0" w:space="0" w:color="auto"/>
                <w:left w:val="none" w:sz="0" w:space="0" w:color="auto"/>
                <w:bottom w:val="none" w:sz="0" w:space="0" w:color="auto"/>
                <w:right w:val="none" w:sz="0" w:space="0" w:color="auto"/>
              </w:divBdr>
            </w:div>
            <w:div w:id="1750808909">
              <w:marLeft w:val="0"/>
              <w:marRight w:val="0"/>
              <w:marTop w:val="0"/>
              <w:marBottom w:val="0"/>
              <w:divBdr>
                <w:top w:val="none" w:sz="0" w:space="0" w:color="auto"/>
                <w:left w:val="none" w:sz="0" w:space="0" w:color="auto"/>
                <w:bottom w:val="none" w:sz="0" w:space="0" w:color="auto"/>
                <w:right w:val="none" w:sz="0" w:space="0" w:color="auto"/>
              </w:divBdr>
            </w:div>
            <w:div w:id="1750809243">
              <w:marLeft w:val="0"/>
              <w:marRight w:val="0"/>
              <w:marTop w:val="0"/>
              <w:marBottom w:val="0"/>
              <w:divBdr>
                <w:top w:val="none" w:sz="0" w:space="0" w:color="auto"/>
                <w:left w:val="none" w:sz="0" w:space="0" w:color="auto"/>
                <w:bottom w:val="none" w:sz="0" w:space="0" w:color="auto"/>
                <w:right w:val="none" w:sz="0" w:space="0" w:color="auto"/>
              </w:divBdr>
            </w:div>
            <w:div w:id="1750809331">
              <w:marLeft w:val="0"/>
              <w:marRight w:val="0"/>
              <w:marTop w:val="0"/>
              <w:marBottom w:val="0"/>
              <w:divBdr>
                <w:top w:val="none" w:sz="0" w:space="0" w:color="auto"/>
                <w:left w:val="none" w:sz="0" w:space="0" w:color="auto"/>
                <w:bottom w:val="none" w:sz="0" w:space="0" w:color="auto"/>
                <w:right w:val="none" w:sz="0" w:space="0" w:color="auto"/>
              </w:divBdr>
            </w:div>
            <w:div w:id="1750809364">
              <w:marLeft w:val="0"/>
              <w:marRight w:val="0"/>
              <w:marTop w:val="0"/>
              <w:marBottom w:val="0"/>
              <w:divBdr>
                <w:top w:val="none" w:sz="0" w:space="0" w:color="auto"/>
                <w:left w:val="none" w:sz="0" w:space="0" w:color="auto"/>
                <w:bottom w:val="none" w:sz="0" w:space="0" w:color="auto"/>
                <w:right w:val="none" w:sz="0" w:space="0" w:color="auto"/>
              </w:divBdr>
            </w:div>
            <w:div w:id="175080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50">
      <w:marLeft w:val="0"/>
      <w:marRight w:val="0"/>
      <w:marTop w:val="0"/>
      <w:marBottom w:val="0"/>
      <w:divBdr>
        <w:top w:val="none" w:sz="0" w:space="0" w:color="auto"/>
        <w:left w:val="none" w:sz="0" w:space="0" w:color="auto"/>
        <w:bottom w:val="none" w:sz="0" w:space="0" w:color="auto"/>
        <w:right w:val="none" w:sz="0" w:space="0" w:color="auto"/>
      </w:divBdr>
      <w:divsChild>
        <w:div w:id="1750807947">
          <w:marLeft w:val="0"/>
          <w:marRight w:val="0"/>
          <w:marTop w:val="0"/>
          <w:marBottom w:val="0"/>
          <w:divBdr>
            <w:top w:val="none" w:sz="0" w:space="0" w:color="auto"/>
            <w:left w:val="none" w:sz="0" w:space="0" w:color="auto"/>
            <w:bottom w:val="none" w:sz="0" w:space="0" w:color="auto"/>
            <w:right w:val="none" w:sz="0" w:space="0" w:color="auto"/>
          </w:divBdr>
          <w:divsChild>
            <w:div w:id="17508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51">
      <w:marLeft w:val="0"/>
      <w:marRight w:val="0"/>
      <w:marTop w:val="0"/>
      <w:marBottom w:val="0"/>
      <w:divBdr>
        <w:top w:val="none" w:sz="0" w:space="0" w:color="auto"/>
        <w:left w:val="none" w:sz="0" w:space="0" w:color="auto"/>
        <w:bottom w:val="none" w:sz="0" w:space="0" w:color="auto"/>
        <w:right w:val="none" w:sz="0" w:space="0" w:color="auto"/>
      </w:divBdr>
      <w:divsChild>
        <w:div w:id="1750808112">
          <w:marLeft w:val="547"/>
          <w:marRight w:val="0"/>
          <w:marTop w:val="0"/>
          <w:marBottom w:val="0"/>
          <w:divBdr>
            <w:top w:val="none" w:sz="0" w:space="0" w:color="auto"/>
            <w:left w:val="none" w:sz="0" w:space="0" w:color="auto"/>
            <w:bottom w:val="none" w:sz="0" w:space="0" w:color="auto"/>
            <w:right w:val="none" w:sz="0" w:space="0" w:color="auto"/>
          </w:divBdr>
        </w:div>
        <w:div w:id="1750808216">
          <w:marLeft w:val="547"/>
          <w:marRight w:val="0"/>
          <w:marTop w:val="0"/>
          <w:marBottom w:val="0"/>
          <w:divBdr>
            <w:top w:val="none" w:sz="0" w:space="0" w:color="auto"/>
            <w:left w:val="none" w:sz="0" w:space="0" w:color="auto"/>
            <w:bottom w:val="none" w:sz="0" w:space="0" w:color="auto"/>
            <w:right w:val="none" w:sz="0" w:space="0" w:color="auto"/>
          </w:divBdr>
        </w:div>
        <w:div w:id="1750808512">
          <w:marLeft w:val="547"/>
          <w:marRight w:val="0"/>
          <w:marTop w:val="0"/>
          <w:marBottom w:val="0"/>
          <w:divBdr>
            <w:top w:val="none" w:sz="0" w:space="0" w:color="auto"/>
            <w:left w:val="none" w:sz="0" w:space="0" w:color="auto"/>
            <w:bottom w:val="none" w:sz="0" w:space="0" w:color="auto"/>
            <w:right w:val="none" w:sz="0" w:space="0" w:color="auto"/>
          </w:divBdr>
        </w:div>
        <w:div w:id="1750808981">
          <w:marLeft w:val="547"/>
          <w:marRight w:val="0"/>
          <w:marTop w:val="0"/>
          <w:marBottom w:val="0"/>
          <w:divBdr>
            <w:top w:val="none" w:sz="0" w:space="0" w:color="auto"/>
            <w:left w:val="none" w:sz="0" w:space="0" w:color="auto"/>
            <w:bottom w:val="none" w:sz="0" w:space="0" w:color="auto"/>
            <w:right w:val="none" w:sz="0" w:space="0" w:color="auto"/>
          </w:divBdr>
        </w:div>
        <w:div w:id="1750809521">
          <w:marLeft w:val="547"/>
          <w:marRight w:val="0"/>
          <w:marTop w:val="0"/>
          <w:marBottom w:val="0"/>
          <w:divBdr>
            <w:top w:val="none" w:sz="0" w:space="0" w:color="auto"/>
            <w:left w:val="none" w:sz="0" w:space="0" w:color="auto"/>
            <w:bottom w:val="none" w:sz="0" w:space="0" w:color="auto"/>
            <w:right w:val="none" w:sz="0" w:space="0" w:color="auto"/>
          </w:divBdr>
        </w:div>
        <w:div w:id="1750809651">
          <w:marLeft w:val="547"/>
          <w:marRight w:val="0"/>
          <w:marTop w:val="0"/>
          <w:marBottom w:val="0"/>
          <w:divBdr>
            <w:top w:val="none" w:sz="0" w:space="0" w:color="auto"/>
            <w:left w:val="none" w:sz="0" w:space="0" w:color="auto"/>
            <w:bottom w:val="none" w:sz="0" w:space="0" w:color="auto"/>
            <w:right w:val="none" w:sz="0" w:space="0" w:color="auto"/>
          </w:divBdr>
        </w:div>
        <w:div w:id="1750809669">
          <w:marLeft w:val="547"/>
          <w:marRight w:val="0"/>
          <w:marTop w:val="0"/>
          <w:marBottom w:val="0"/>
          <w:divBdr>
            <w:top w:val="none" w:sz="0" w:space="0" w:color="auto"/>
            <w:left w:val="none" w:sz="0" w:space="0" w:color="auto"/>
            <w:bottom w:val="none" w:sz="0" w:space="0" w:color="auto"/>
            <w:right w:val="none" w:sz="0" w:space="0" w:color="auto"/>
          </w:divBdr>
        </w:div>
      </w:divsChild>
    </w:div>
    <w:div w:id="1750808153">
      <w:marLeft w:val="0"/>
      <w:marRight w:val="0"/>
      <w:marTop w:val="0"/>
      <w:marBottom w:val="0"/>
      <w:divBdr>
        <w:top w:val="none" w:sz="0" w:space="0" w:color="auto"/>
        <w:left w:val="none" w:sz="0" w:space="0" w:color="auto"/>
        <w:bottom w:val="none" w:sz="0" w:space="0" w:color="auto"/>
        <w:right w:val="none" w:sz="0" w:space="0" w:color="auto"/>
      </w:divBdr>
      <w:divsChild>
        <w:div w:id="1750808196">
          <w:marLeft w:val="0"/>
          <w:marRight w:val="0"/>
          <w:marTop w:val="0"/>
          <w:marBottom w:val="0"/>
          <w:divBdr>
            <w:top w:val="none" w:sz="0" w:space="0" w:color="auto"/>
            <w:left w:val="none" w:sz="0" w:space="0" w:color="auto"/>
            <w:bottom w:val="none" w:sz="0" w:space="0" w:color="auto"/>
            <w:right w:val="none" w:sz="0" w:space="0" w:color="auto"/>
          </w:divBdr>
        </w:div>
      </w:divsChild>
    </w:div>
    <w:div w:id="1750808154">
      <w:marLeft w:val="0"/>
      <w:marRight w:val="0"/>
      <w:marTop w:val="0"/>
      <w:marBottom w:val="0"/>
      <w:divBdr>
        <w:top w:val="none" w:sz="0" w:space="0" w:color="auto"/>
        <w:left w:val="none" w:sz="0" w:space="0" w:color="auto"/>
        <w:bottom w:val="none" w:sz="0" w:space="0" w:color="auto"/>
        <w:right w:val="none" w:sz="0" w:space="0" w:color="auto"/>
      </w:divBdr>
    </w:div>
    <w:div w:id="1750808158">
      <w:marLeft w:val="0"/>
      <w:marRight w:val="0"/>
      <w:marTop w:val="0"/>
      <w:marBottom w:val="0"/>
      <w:divBdr>
        <w:top w:val="none" w:sz="0" w:space="0" w:color="auto"/>
        <w:left w:val="none" w:sz="0" w:space="0" w:color="auto"/>
        <w:bottom w:val="none" w:sz="0" w:space="0" w:color="auto"/>
        <w:right w:val="none" w:sz="0" w:space="0" w:color="auto"/>
      </w:divBdr>
      <w:divsChild>
        <w:div w:id="1750808966">
          <w:marLeft w:val="0"/>
          <w:marRight w:val="0"/>
          <w:marTop w:val="0"/>
          <w:marBottom w:val="0"/>
          <w:divBdr>
            <w:top w:val="none" w:sz="0" w:space="0" w:color="auto"/>
            <w:left w:val="none" w:sz="0" w:space="0" w:color="auto"/>
            <w:bottom w:val="none" w:sz="0" w:space="0" w:color="auto"/>
            <w:right w:val="none" w:sz="0" w:space="0" w:color="auto"/>
          </w:divBdr>
        </w:div>
      </w:divsChild>
    </w:div>
    <w:div w:id="1750808160">
      <w:marLeft w:val="0"/>
      <w:marRight w:val="0"/>
      <w:marTop w:val="0"/>
      <w:marBottom w:val="0"/>
      <w:divBdr>
        <w:top w:val="none" w:sz="0" w:space="0" w:color="auto"/>
        <w:left w:val="none" w:sz="0" w:space="0" w:color="auto"/>
        <w:bottom w:val="none" w:sz="0" w:space="0" w:color="auto"/>
        <w:right w:val="none" w:sz="0" w:space="0" w:color="auto"/>
      </w:divBdr>
      <w:divsChild>
        <w:div w:id="1750808078">
          <w:marLeft w:val="0"/>
          <w:marRight w:val="0"/>
          <w:marTop w:val="0"/>
          <w:marBottom w:val="0"/>
          <w:divBdr>
            <w:top w:val="none" w:sz="0" w:space="0" w:color="auto"/>
            <w:left w:val="none" w:sz="0" w:space="0" w:color="auto"/>
            <w:bottom w:val="none" w:sz="0" w:space="0" w:color="auto"/>
            <w:right w:val="none" w:sz="0" w:space="0" w:color="auto"/>
          </w:divBdr>
        </w:div>
      </w:divsChild>
    </w:div>
    <w:div w:id="1750808162">
      <w:marLeft w:val="0"/>
      <w:marRight w:val="0"/>
      <w:marTop w:val="0"/>
      <w:marBottom w:val="0"/>
      <w:divBdr>
        <w:top w:val="none" w:sz="0" w:space="0" w:color="auto"/>
        <w:left w:val="none" w:sz="0" w:space="0" w:color="auto"/>
        <w:bottom w:val="none" w:sz="0" w:space="0" w:color="auto"/>
        <w:right w:val="none" w:sz="0" w:space="0" w:color="auto"/>
      </w:divBdr>
      <w:divsChild>
        <w:div w:id="1750808284">
          <w:marLeft w:val="0"/>
          <w:marRight w:val="0"/>
          <w:marTop w:val="0"/>
          <w:marBottom w:val="0"/>
          <w:divBdr>
            <w:top w:val="none" w:sz="0" w:space="0" w:color="auto"/>
            <w:left w:val="none" w:sz="0" w:space="0" w:color="auto"/>
            <w:bottom w:val="none" w:sz="0" w:space="0" w:color="auto"/>
            <w:right w:val="none" w:sz="0" w:space="0" w:color="auto"/>
          </w:divBdr>
          <w:divsChild>
            <w:div w:id="1750808467">
              <w:marLeft w:val="0"/>
              <w:marRight w:val="0"/>
              <w:marTop w:val="0"/>
              <w:marBottom w:val="0"/>
              <w:divBdr>
                <w:top w:val="none" w:sz="0" w:space="0" w:color="auto"/>
                <w:left w:val="none" w:sz="0" w:space="0" w:color="auto"/>
                <w:bottom w:val="none" w:sz="0" w:space="0" w:color="auto"/>
                <w:right w:val="none" w:sz="0" w:space="0" w:color="auto"/>
              </w:divBdr>
            </w:div>
            <w:div w:id="1750809082">
              <w:marLeft w:val="0"/>
              <w:marRight w:val="0"/>
              <w:marTop w:val="0"/>
              <w:marBottom w:val="0"/>
              <w:divBdr>
                <w:top w:val="none" w:sz="0" w:space="0" w:color="auto"/>
                <w:left w:val="none" w:sz="0" w:space="0" w:color="auto"/>
                <w:bottom w:val="none" w:sz="0" w:space="0" w:color="auto"/>
                <w:right w:val="none" w:sz="0" w:space="0" w:color="auto"/>
              </w:divBdr>
            </w:div>
            <w:div w:id="1750809369">
              <w:marLeft w:val="0"/>
              <w:marRight w:val="0"/>
              <w:marTop w:val="0"/>
              <w:marBottom w:val="0"/>
              <w:divBdr>
                <w:top w:val="none" w:sz="0" w:space="0" w:color="auto"/>
                <w:left w:val="none" w:sz="0" w:space="0" w:color="auto"/>
                <w:bottom w:val="none" w:sz="0" w:space="0" w:color="auto"/>
                <w:right w:val="none" w:sz="0" w:space="0" w:color="auto"/>
              </w:divBdr>
            </w:div>
            <w:div w:id="17508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70">
      <w:marLeft w:val="0"/>
      <w:marRight w:val="0"/>
      <w:marTop w:val="0"/>
      <w:marBottom w:val="0"/>
      <w:divBdr>
        <w:top w:val="none" w:sz="0" w:space="0" w:color="auto"/>
        <w:left w:val="none" w:sz="0" w:space="0" w:color="auto"/>
        <w:bottom w:val="none" w:sz="0" w:space="0" w:color="auto"/>
        <w:right w:val="none" w:sz="0" w:space="0" w:color="auto"/>
      </w:divBdr>
      <w:divsChild>
        <w:div w:id="1750808356">
          <w:marLeft w:val="0"/>
          <w:marRight w:val="0"/>
          <w:marTop w:val="0"/>
          <w:marBottom w:val="0"/>
          <w:divBdr>
            <w:top w:val="none" w:sz="0" w:space="0" w:color="auto"/>
            <w:left w:val="none" w:sz="0" w:space="0" w:color="auto"/>
            <w:bottom w:val="none" w:sz="0" w:space="0" w:color="auto"/>
            <w:right w:val="none" w:sz="0" w:space="0" w:color="auto"/>
          </w:divBdr>
        </w:div>
      </w:divsChild>
    </w:div>
    <w:div w:id="1750808171">
      <w:marLeft w:val="0"/>
      <w:marRight w:val="0"/>
      <w:marTop w:val="0"/>
      <w:marBottom w:val="0"/>
      <w:divBdr>
        <w:top w:val="none" w:sz="0" w:space="0" w:color="auto"/>
        <w:left w:val="none" w:sz="0" w:space="0" w:color="auto"/>
        <w:bottom w:val="none" w:sz="0" w:space="0" w:color="auto"/>
        <w:right w:val="none" w:sz="0" w:space="0" w:color="auto"/>
      </w:divBdr>
      <w:divsChild>
        <w:div w:id="1750809666">
          <w:marLeft w:val="0"/>
          <w:marRight w:val="0"/>
          <w:marTop w:val="0"/>
          <w:marBottom w:val="0"/>
          <w:divBdr>
            <w:top w:val="none" w:sz="0" w:space="0" w:color="auto"/>
            <w:left w:val="none" w:sz="0" w:space="0" w:color="auto"/>
            <w:bottom w:val="none" w:sz="0" w:space="0" w:color="auto"/>
            <w:right w:val="none" w:sz="0" w:space="0" w:color="auto"/>
          </w:divBdr>
        </w:div>
      </w:divsChild>
    </w:div>
    <w:div w:id="1750808172">
      <w:marLeft w:val="0"/>
      <w:marRight w:val="0"/>
      <w:marTop w:val="0"/>
      <w:marBottom w:val="0"/>
      <w:divBdr>
        <w:top w:val="none" w:sz="0" w:space="0" w:color="auto"/>
        <w:left w:val="none" w:sz="0" w:space="0" w:color="auto"/>
        <w:bottom w:val="none" w:sz="0" w:space="0" w:color="auto"/>
        <w:right w:val="none" w:sz="0" w:space="0" w:color="auto"/>
      </w:divBdr>
      <w:divsChild>
        <w:div w:id="1750808745">
          <w:marLeft w:val="0"/>
          <w:marRight w:val="0"/>
          <w:marTop w:val="0"/>
          <w:marBottom w:val="0"/>
          <w:divBdr>
            <w:top w:val="none" w:sz="0" w:space="0" w:color="auto"/>
            <w:left w:val="none" w:sz="0" w:space="0" w:color="auto"/>
            <w:bottom w:val="none" w:sz="0" w:space="0" w:color="auto"/>
            <w:right w:val="none" w:sz="0" w:space="0" w:color="auto"/>
          </w:divBdr>
        </w:div>
      </w:divsChild>
    </w:div>
    <w:div w:id="1750808173">
      <w:marLeft w:val="0"/>
      <w:marRight w:val="0"/>
      <w:marTop w:val="0"/>
      <w:marBottom w:val="0"/>
      <w:divBdr>
        <w:top w:val="none" w:sz="0" w:space="0" w:color="auto"/>
        <w:left w:val="none" w:sz="0" w:space="0" w:color="auto"/>
        <w:bottom w:val="none" w:sz="0" w:space="0" w:color="auto"/>
        <w:right w:val="none" w:sz="0" w:space="0" w:color="auto"/>
      </w:divBdr>
      <w:divsChild>
        <w:div w:id="1750808046">
          <w:marLeft w:val="0"/>
          <w:marRight w:val="0"/>
          <w:marTop w:val="0"/>
          <w:marBottom w:val="0"/>
          <w:divBdr>
            <w:top w:val="none" w:sz="0" w:space="0" w:color="auto"/>
            <w:left w:val="none" w:sz="0" w:space="0" w:color="auto"/>
            <w:bottom w:val="none" w:sz="0" w:space="0" w:color="auto"/>
            <w:right w:val="none" w:sz="0" w:space="0" w:color="auto"/>
          </w:divBdr>
        </w:div>
      </w:divsChild>
    </w:div>
    <w:div w:id="1750808175">
      <w:marLeft w:val="0"/>
      <w:marRight w:val="0"/>
      <w:marTop w:val="0"/>
      <w:marBottom w:val="0"/>
      <w:divBdr>
        <w:top w:val="none" w:sz="0" w:space="0" w:color="auto"/>
        <w:left w:val="none" w:sz="0" w:space="0" w:color="auto"/>
        <w:bottom w:val="none" w:sz="0" w:space="0" w:color="auto"/>
        <w:right w:val="none" w:sz="0" w:space="0" w:color="auto"/>
      </w:divBdr>
      <w:divsChild>
        <w:div w:id="1750808408">
          <w:marLeft w:val="0"/>
          <w:marRight w:val="0"/>
          <w:marTop w:val="0"/>
          <w:marBottom w:val="0"/>
          <w:divBdr>
            <w:top w:val="none" w:sz="0" w:space="0" w:color="auto"/>
            <w:left w:val="none" w:sz="0" w:space="0" w:color="auto"/>
            <w:bottom w:val="none" w:sz="0" w:space="0" w:color="auto"/>
            <w:right w:val="none" w:sz="0" w:space="0" w:color="auto"/>
          </w:divBdr>
          <w:divsChild>
            <w:div w:id="175080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176">
      <w:marLeft w:val="0"/>
      <w:marRight w:val="0"/>
      <w:marTop w:val="0"/>
      <w:marBottom w:val="0"/>
      <w:divBdr>
        <w:top w:val="none" w:sz="0" w:space="0" w:color="auto"/>
        <w:left w:val="none" w:sz="0" w:space="0" w:color="auto"/>
        <w:bottom w:val="none" w:sz="0" w:space="0" w:color="auto"/>
        <w:right w:val="none" w:sz="0" w:space="0" w:color="auto"/>
      </w:divBdr>
      <w:divsChild>
        <w:div w:id="1750809310">
          <w:marLeft w:val="0"/>
          <w:marRight w:val="0"/>
          <w:marTop w:val="0"/>
          <w:marBottom w:val="0"/>
          <w:divBdr>
            <w:top w:val="none" w:sz="0" w:space="0" w:color="auto"/>
            <w:left w:val="none" w:sz="0" w:space="0" w:color="auto"/>
            <w:bottom w:val="none" w:sz="0" w:space="0" w:color="auto"/>
            <w:right w:val="none" w:sz="0" w:space="0" w:color="auto"/>
          </w:divBdr>
        </w:div>
      </w:divsChild>
    </w:div>
    <w:div w:id="1750808193">
      <w:marLeft w:val="0"/>
      <w:marRight w:val="0"/>
      <w:marTop w:val="0"/>
      <w:marBottom w:val="0"/>
      <w:divBdr>
        <w:top w:val="none" w:sz="0" w:space="0" w:color="auto"/>
        <w:left w:val="none" w:sz="0" w:space="0" w:color="auto"/>
        <w:bottom w:val="none" w:sz="0" w:space="0" w:color="auto"/>
        <w:right w:val="none" w:sz="0" w:space="0" w:color="auto"/>
      </w:divBdr>
      <w:divsChild>
        <w:div w:id="1750809639">
          <w:marLeft w:val="0"/>
          <w:marRight w:val="0"/>
          <w:marTop w:val="0"/>
          <w:marBottom w:val="0"/>
          <w:divBdr>
            <w:top w:val="none" w:sz="0" w:space="0" w:color="auto"/>
            <w:left w:val="none" w:sz="0" w:space="0" w:color="auto"/>
            <w:bottom w:val="none" w:sz="0" w:space="0" w:color="auto"/>
            <w:right w:val="none" w:sz="0" w:space="0" w:color="auto"/>
          </w:divBdr>
        </w:div>
      </w:divsChild>
    </w:div>
    <w:div w:id="1750808195">
      <w:marLeft w:val="0"/>
      <w:marRight w:val="0"/>
      <w:marTop w:val="0"/>
      <w:marBottom w:val="0"/>
      <w:divBdr>
        <w:top w:val="none" w:sz="0" w:space="0" w:color="auto"/>
        <w:left w:val="none" w:sz="0" w:space="0" w:color="auto"/>
        <w:bottom w:val="none" w:sz="0" w:space="0" w:color="auto"/>
        <w:right w:val="none" w:sz="0" w:space="0" w:color="auto"/>
      </w:divBdr>
      <w:divsChild>
        <w:div w:id="1750809254">
          <w:marLeft w:val="0"/>
          <w:marRight w:val="0"/>
          <w:marTop w:val="0"/>
          <w:marBottom w:val="0"/>
          <w:divBdr>
            <w:top w:val="none" w:sz="0" w:space="0" w:color="auto"/>
            <w:left w:val="none" w:sz="0" w:space="0" w:color="auto"/>
            <w:bottom w:val="none" w:sz="0" w:space="0" w:color="auto"/>
            <w:right w:val="none" w:sz="0" w:space="0" w:color="auto"/>
          </w:divBdr>
        </w:div>
      </w:divsChild>
    </w:div>
    <w:div w:id="1750808202">
      <w:marLeft w:val="0"/>
      <w:marRight w:val="0"/>
      <w:marTop w:val="0"/>
      <w:marBottom w:val="0"/>
      <w:divBdr>
        <w:top w:val="none" w:sz="0" w:space="0" w:color="auto"/>
        <w:left w:val="none" w:sz="0" w:space="0" w:color="auto"/>
        <w:bottom w:val="none" w:sz="0" w:space="0" w:color="auto"/>
        <w:right w:val="none" w:sz="0" w:space="0" w:color="auto"/>
      </w:divBdr>
      <w:divsChild>
        <w:div w:id="1750808857">
          <w:marLeft w:val="0"/>
          <w:marRight w:val="0"/>
          <w:marTop w:val="0"/>
          <w:marBottom w:val="0"/>
          <w:divBdr>
            <w:top w:val="none" w:sz="0" w:space="0" w:color="auto"/>
            <w:left w:val="none" w:sz="0" w:space="0" w:color="auto"/>
            <w:bottom w:val="none" w:sz="0" w:space="0" w:color="auto"/>
            <w:right w:val="none" w:sz="0" w:space="0" w:color="auto"/>
          </w:divBdr>
        </w:div>
      </w:divsChild>
    </w:div>
    <w:div w:id="1750808204">
      <w:marLeft w:val="0"/>
      <w:marRight w:val="0"/>
      <w:marTop w:val="0"/>
      <w:marBottom w:val="0"/>
      <w:divBdr>
        <w:top w:val="none" w:sz="0" w:space="0" w:color="auto"/>
        <w:left w:val="none" w:sz="0" w:space="0" w:color="auto"/>
        <w:bottom w:val="none" w:sz="0" w:space="0" w:color="auto"/>
        <w:right w:val="none" w:sz="0" w:space="0" w:color="auto"/>
      </w:divBdr>
    </w:div>
    <w:div w:id="1750808210">
      <w:marLeft w:val="0"/>
      <w:marRight w:val="0"/>
      <w:marTop w:val="0"/>
      <w:marBottom w:val="0"/>
      <w:divBdr>
        <w:top w:val="none" w:sz="0" w:space="0" w:color="auto"/>
        <w:left w:val="none" w:sz="0" w:space="0" w:color="auto"/>
        <w:bottom w:val="none" w:sz="0" w:space="0" w:color="auto"/>
        <w:right w:val="none" w:sz="0" w:space="0" w:color="auto"/>
      </w:divBdr>
      <w:divsChild>
        <w:div w:id="1750808148">
          <w:marLeft w:val="0"/>
          <w:marRight w:val="0"/>
          <w:marTop w:val="0"/>
          <w:marBottom w:val="0"/>
          <w:divBdr>
            <w:top w:val="none" w:sz="0" w:space="0" w:color="auto"/>
            <w:left w:val="none" w:sz="0" w:space="0" w:color="auto"/>
            <w:bottom w:val="none" w:sz="0" w:space="0" w:color="auto"/>
            <w:right w:val="none" w:sz="0" w:space="0" w:color="auto"/>
          </w:divBdr>
        </w:div>
      </w:divsChild>
    </w:div>
    <w:div w:id="1750808214">
      <w:marLeft w:val="0"/>
      <w:marRight w:val="0"/>
      <w:marTop w:val="0"/>
      <w:marBottom w:val="0"/>
      <w:divBdr>
        <w:top w:val="none" w:sz="0" w:space="0" w:color="auto"/>
        <w:left w:val="none" w:sz="0" w:space="0" w:color="auto"/>
        <w:bottom w:val="none" w:sz="0" w:space="0" w:color="auto"/>
        <w:right w:val="none" w:sz="0" w:space="0" w:color="auto"/>
      </w:divBdr>
    </w:div>
    <w:div w:id="1750808218">
      <w:marLeft w:val="0"/>
      <w:marRight w:val="0"/>
      <w:marTop w:val="0"/>
      <w:marBottom w:val="0"/>
      <w:divBdr>
        <w:top w:val="none" w:sz="0" w:space="0" w:color="auto"/>
        <w:left w:val="none" w:sz="0" w:space="0" w:color="auto"/>
        <w:bottom w:val="none" w:sz="0" w:space="0" w:color="auto"/>
        <w:right w:val="none" w:sz="0" w:space="0" w:color="auto"/>
      </w:divBdr>
      <w:divsChild>
        <w:div w:id="1750808108">
          <w:marLeft w:val="0"/>
          <w:marRight w:val="0"/>
          <w:marTop w:val="0"/>
          <w:marBottom w:val="0"/>
          <w:divBdr>
            <w:top w:val="none" w:sz="0" w:space="0" w:color="auto"/>
            <w:left w:val="none" w:sz="0" w:space="0" w:color="auto"/>
            <w:bottom w:val="none" w:sz="0" w:space="0" w:color="auto"/>
            <w:right w:val="none" w:sz="0" w:space="0" w:color="auto"/>
          </w:divBdr>
        </w:div>
      </w:divsChild>
    </w:div>
    <w:div w:id="1750808222">
      <w:marLeft w:val="0"/>
      <w:marRight w:val="0"/>
      <w:marTop w:val="0"/>
      <w:marBottom w:val="0"/>
      <w:divBdr>
        <w:top w:val="none" w:sz="0" w:space="0" w:color="auto"/>
        <w:left w:val="none" w:sz="0" w:space="0" w:color="auto"/>
        <w:bottom w:val="none" w:sz="0" w:space="0" w:color="auto"/>
        <w:right w:val="none" w:sz="0" w:space="0" w:color="auto"/>
      </w:divBdr>
    </w:div>
    <w:div w:id="1750808223">
      <w:marLeft w:val="0"/>
      <w:marRight w:val="0"/>
      <w:marTop w:val="0"/>
      <w:marBottom w:val="0"/>
      <w:divBdr>
        <w:top w:val="none" w:sz="0" w:space="0" w:color="auto"/>
        <w:left w:val="none" w:sz="0" w:space="0" w:color="auto"/>
        <w:bottom w:val="none" w:sz="0" w:space="0" w:color="auto"/>
        <w:right w:val="none" w:sz="0" w:space="0" w:color="auto"/>
      </w:divBdr>
      <w:divsChild>
        <w:div w:id="1750807827">
          <w:marLeft w:val="0"/>
          <w:marRight w:val="0"/>
          <w:marTop w:val="0"/>
          <w:marBottom w:val="0"/>
          <w:divBdr>
            <w:top w:val="none" w:sz="0" w:space="0" w:color="auto"/>
            <w:left w:val="none" w:sz="0" w:space="0" w:color="auto"/>
            <w:bottom w:val="none" w:sz="0" w:space="0" w:color="auto"/>
            <w:right w:val="none" w:sz="0" w:space="0" w:color="auto"/>
          </w:divBdr>
        </w:div>
        <w:div w:id="1750807908">
          <w:marLeft w:val="0"/>
          <w:marRight w:val="0"/>
          <w:marTop w:val="0"/>
          <w:marBottom w:val="0"/>
          <w:divBdr>
            <w:top w:val="none" w:sz="0" w:space="0" w:color="auto"/>
            <w:left w:val="none" w:sz="0" w:space="0" w:color="auto"/>
            <w:bottom w:val="none" w:sz="0" w:space="0" w:color="auto"/>
            <w:right w:val="none" w:sz="0" w:space="0" w:color="auto"/>
          </w:divBdr>
        </w:div>
        <w:div w:id="1750808298">
          <w:marLeft w:val="0"/>
          <w:marRight w:val="0"/>
          <w:marTop w:val="0"/>
          <w:marBottom w:val="0"/>
          <w:divBdr>
            <w:top w:val="none" w:sz="0" w:space="0" w:color="auto"/>
            <w:left w:val="none" w:sz="0" w:space="0" w:color="auto"/>
            <w:bottom w:val="none" w:sz="0" w:space="0" w:color="auto"/>
            <w:right w:val="none" w:sz="0" w:space="0" w:color="auto"/>
          </w:divBdr>
        </w:div>
        <w:div w:id="1750808305">
          <w:marLeft w:val="0"/>
          <w:marRight w:val="0"/>
          <w:marTop w:val="0"/>
          <w:marBottom w:val="0"/>
          <w:divBdr>
            <w:top w:val="none" w:sz="0" w:space="0" w:color="auto"/>
            <w:left w:val="none" w:sz="0" w:space="0" w:color="auto"/>
            <w:bottom w:val="none" w:sz="0" w:space="0" w:color="auto"/>
            <w:right w:val="none" w:sz="0" w:space="0" w:color="auto"/>
          </w:divBdr>
        </w:div>
        <w:div w:id="1750808767">
          <w:marLeft w:val="0"/>
          <w:marRight w:val="0"/>
          <w:marTop w:val="0"/>
          <w:marBottom w:val="0"/>
          <w:divBdr>
            <w:top w:val="none" w:sz="0" w:space="0" w:color="auto"/>
            <w:left w:val="none" w:sz="0" w:space="0" w:color="auto"/>
            <w:bottom w:val="none" w:sz="0" w:space="0" w:color="auto"/>
            <w:right w:val="none" w:sz="0" w:space="0" w:color="auto"/>
          </w:divBdr>
        </w:div>
        <w:div w:id="1750809109">
          <w:marLeft w:val="0"/>
          <w:marRight w:val="0"/>
          <w:marTop w:val="0"/>
          <w:marBottom w:val="0"/>
          <w:divBdr>
            <w:top w:val="none" w:sz="0" w:space="0" w:color="auto"/>
            <w:left w:val="none" w:sz="0" w:space="0" w:color="auto"/>
            <w:bottom w:val="none" w:sz="0" w:space="0" w:color="auto"/>
            <w:right w:val="none" w:sz="0" w:space="0" w:color="auto"/>
          </w:divBdr>
        </w:div>
        <w:div w:id="1750809125">
          <w:marLeft w:val="0"/>
          <w:marRight w:val="0"/>
          <w:marTop w:val="0"/>
          <w:marBottom w:val="0"/>
          <w:divBdr>
            <w:top w:val="none" w:sz="0" w:space="0" w:color="auto"/>
            <w:left w:val="none" w:sz="0" w:space="0" w:color="auto"/>
            <w:bottom w:val="none" w:sz="0" w:space="0" w:color="auto"/>
            <w:right w:val="none" w:sz="0" w:space="0" w:color="auto"/>
          </w:divBdr>
        </w:div>
        <w:div w:id="1750809273">
          <w:marLeft w:val="0"/>
          <w:marRight w:val="0"/>
          <w:marTop w:val="0"/>
          <w:marBottom w:val="0"/>
          <w:divBdr>
            <w:top w:val="none" w:sz="0" w:space="0" w:color="auto"/>
            <w:left w:val="none" w:sz="0" w:space="0" w:color="auto"/>
            <w:bottom w:val="none" w:sz="0" w:space="0" w:color="auto"/>
            <w:right w:val="none" w:sz="0" w:space="0" w:color="auto"/>
          </w:divBdr>
        </w:div>
        <w:div w:id="1750809640">
          <w:marLeft w:val="0"/>
          <w:marRight w:val="0"/>
          <w:marTop w:val="0"/>
          <w:marBottom w:val="0"/>
          <w:divBdr>
            <w:top w:val="none" w:sz="0" w:space="0" w:color="auto"/>
            <w:left w:val="none" w:sz="0" w:space="0" w:color="auto"/>
            <w:bottom w:val="none" w:sz="0" w:space="0" w:color="auto"/>
            <w:right w:val="none" w:sz="0" w:space="0" w:color="auto"/>
          </w:divBdr>
        </w:div>
      </w:divsChild>
    </w:div>
    <w:div w:id="1750808228">
      <w:marLeft w:val="0"/>
      <w:marRight w:val="0"/>
      <w:marTop w:val="0"/>
      <w:marBottom w:val="0"/>
      <w:divBdr>
        <w:top w:val="none" w:sz="0" w:space="0" w:color="auto"/>
        <w:left w:val="none" w:sz="0" w:space="0" w:color="auto"/>
        <w:bottom w:val="none" w:sz="0" w:space="0" w:color="auto"/>
        <w:right w:val="none" w:sz="0" w:space="0" w:color="auto"/>
      </w:divBdr>
      <w:divsChild>
        <w:div w:id="1750808589">
          <w:marLeft w:val="0"/>
          <w:marRight w:val="0"/>
          <w:marTop w:val="0"/>
          <w:marBottom w:val="0"/>
          <w:divBdr>
            <w:top w:val="none" w:sz="0" w:space="0" w:color="auto"/>
            <w:left w:val="none" w:sz="0" w:space="0" w:color="auto"/>
            <w:bottom w:val="none" w:sz="0" w:space="0" w:color="auto"/>
            <w:right w:val="none" w:sz="0" w:space="0" w:color="auto"/>
          </w:divBdr>
          <w:divsChild>
            <w:div w:id="1750807978">
              <w:marLeft w:val="0"/>
              <w:marRight w:val="0"/>
              <w:marTop w:val="0"/>
              <w:marBottom w:val="0"/>
              <w:divBdr>
                <w:top w:val="none" w:sz="0" w:space="0" w:color="auto"/>
                <w:left w:val="none" w:sz="0" w:space="0" w:color="auto"/>
                <w:bottom w:val="none" w:sz="0" w:space="0" w:color="auto"/>
                <w:right w:val="none" w:sz="0" w:space="0" w:color="auto"/>
              </w:divBdr>
            </w:div>
            <w:div w:id="1750808811">
              <w:marLeft w:val="0"/>
              <w:marRight w:val="0"/>
              <w:marTop w:val="0"/>
              <w:marBottom w:val="0"/>
              <w:divBdr>
                <w:top w:val="none" w:sz="0" w:space="0" w:color="auto"/>
                <w:left w:val="none" w:sz="0" w:space="0" w:color="auto"/>
                <w:bottom w:val="none" w:sz="0" w:space="0" w:color="auto"/>
                <w:right w:val="none" w:sz="0" w:space="0" w:color="auto"/>
              </w:divBdr>
            </w:div>
            <w:div w:id="17508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230">
      <w:marLeft w:val="0"/>
      <w:marRight w:val="0"/>
      <w:marTop w:val="0"/>
      <w:marBottom w:val="0"/>
      <w:divBdr>
        <w:top w:val="none" w:sz="0" w:space="0" w:color="auto"/>
        <w:left w:val="none" w:sz="0" w:space="0" w:color="auto"/>
        <w:bottom w:val="none" w:sz="0" w:space="0" w:color="auto"/>
        <w:right w:val="none" w:sz="0" w:space="0" w:color="auto"/>
      </w:divBdr>
    </w:div>
    <w:div w:id="1750808231">
      <w:marLeft w:val="0"/>
      <w:marRight w:val="0"/>
      <w:marTop w:val="0"/>
      <w:marBottom w:val="0"/>
      <w:divBdr>
        <w:top w:val="none" w:sz="0" w:space="0" w:color="auto"/>
        <w:left w:val="none" w:sz="0" w:space="0" w:color="auto"/>
        <w:bottom w:val="none" w:sz="0" w:space="0" w:color="auto"/>
        <w:right w:val="none" w:sz="0" w:space="0" w:color="auto"/>
      </w:divBdr>
    </w:div>
    <w:div w:id="1750808235">
      <w:marLeft w:val="0"/>
      <w:marRight w:val="0"/>
      <w:marTop w:val="0"/>
      <w:marBottom w:val="0"/>
      <w:divBdr>
        <w:top w:val="none" w:sz="0" w:space="0" w:color="auto"/>
        <w:left w:val="none" w:sz="0" w:space="0" w:color="auto"/>
        <w:bottom w:val="none" w:sz="0" w:space="0" w:color="auto"/>
        <w:right w:val="none" w:sz="0" w:space="0" w:color="auto"/>
      </w:divBdr>
    </w:div>
    <w:div w:id="1750808237">
      <w:marLeft w:val="0"/>
      <w:marRight w:val="0"/>
      <w:marTop w:val="0"/>
      <w:marBottom w:val="0"/>
      <w:divBdr>
        <w:top w:val="none" w:sz="0" w:space="0" w:color="auto"/>
        <w:left w:val="none" w:sz="0" w:space="0" w:color="auto"/>
        <w:bottom w:val="none" w:sz="0" w:space="0" w:color="auto"/>
        <w:right w:val="none" w:sz="0" w:space="0" w:color="auto"/>
      </w:divBdr>
      <w:divsChild>
        <w:div w:id="1750807731">
          <w:marLeft w:val="0"/>
          <w:marRight w:val="0"/>
          <w:marTop w:val="0"/>
          <w:marBottom w:val="0"/>
          <w:divBdr>
            <w:top w:val="none" w:sz="0" w:space="0" w:color="auto"/>
            <w:left w:val="none" w:sz="0" w:space="0" w:color="auto"/>
            <w:bottom w:val="none" w:sz="0" w:space="0" w:color="auto"/>
            <w:right w:val="none" w:sz="0" w:space="0" w:color="auto"/>
          </w:divBdr>
        </w:div>
        <w:div w:id="1750807751">
          <w:marLeft w:val="0"/>
          <w:marRight w:val="0"/>
          <w:marTop w:val="0"/>
          <w:marBottom w:val="0"/>
          <w:divBdr>
            <w:top w:val="none" w:sz="0" w:space="0" w:color="auto"/>
            <w:left w:val="none" w:sz="0" w:space="0" w:color="auto"/>
            <w:bottom w:val="none" w:sz="0" w:space="0" w:color="auto"/>
            <w:right w:val="none" w:sz="0" w:space="0" w:color="auto"/>
          </w:divBdr>
        </w:div>
        <w:div w:id="1750809389">
          <w:marLeft w:val="0"/>
          <w:marRight w:val="0"/>
          <w:marTop w:val="0"/>
          <w:marBottom w:val="0"/>
          <w:divBdr>
            <w:top w:val="none" w:sz="0" w:space="0" w:color="auto"/>
            <w:left w:val="none" w:sz="0" w:space="0" w:color="auto"/>
            <w:bottom w:val="none" w:sz="0" w:space="0" w:color="auto"/>
            <w:right w:val="none" w:sz="0" w:space="0" w:color="auto"/>
          </w:divBdr>
        </w:div>
        <w:div w:id="1750809399">
          <w:marLeft w:val="0"/>
          <w:marRight w:val="0"/>
          <w:marTop w:val="0"/>
          <w:marBottom w:val="0"/>
          <w:divBdr>
            <w:top w:val="none" w:sz="0" w:space="0" w:color="auto"/>
            <w:left w:val="none" w:sz="0" w:space="0" w:color="auto"/>
            <w:bottom w:val="none" w:sz="0" w:space="0" w:color="auto"/>
            <w:right w:val="none" w:sz="0" w:space="0" w:color="auto"/>
          </w:divBdr>
        </w:div>
      </w:divsChild>
    </w:div>
    <w:div w:id="1750808238">
      <w:marLeft w:val="0"/>
      <w:marRight w:val="0"/>
      <w:marTop w:val="0"/>
      <w:marBottom w:val="0"/>
      <w:divBdr>
        <w:top w:val="none" w:sz="0" w:space="0" w:color="auto"/>
        <w:left w:val="none" w:sz="0" w:space="0" w:color="auto"/>
        <w:bottom w:val="none" w:sz="0" w:space="0" w:color="auto"/>
        <w:right w:val="none" w:sz="0" w:space="0" w:color="auto"/>
      </w:divBdr>
      <w:divsChild>
        <w:div w:id="1750808338">
          <w:marLeft w:val="0"/>
          <w:marRight w:val="0"/>
          <w:marTop w:val="0"/>
          <w:marBottom w:val="0"/>
          <w:divBdr>
            <w:top w:val="none" w:sz="0" w:space="0" w:color="auto"/>
            <w:left w:val="none" w:sz="0" w:space="0" w:color="auto"/>
            <w:bottom w:val="none" w:sz="0" w:space="0" w:color="auto"/>
            <w:right w:val="none" w:sz="0" w:space="0" w:color="auto"/>
          </w:divBdr>
        </w:div>
      </w:divsChild>
    </w:div>
    <w:div w:id="1750808241">
      <w:marLeft w:val="0"/>
      <w:marRight w:val="0"/>
      <w:marTop w:val="0"/>
      <w:marBottom w:val="0"/>
      <w:divBdr>
        <w:top w:val="none" w:sz="0" w:space="0" w:color="auto"/>
        <w:left w:val="none" w:sz="0" w:space="0" w:color="auto"/>
        <w:bottom w:val="none" w:sz="0" w:space="0" w:color="auto"/>
        <w:right w:val="none" w:sz="0" w:space="0" w:color="auto"/>
      </w:divBdr>
      <w:divsChild>
        <w:div w:id="1750807918">
          <w:marLeft w:val="0"/>
          <w:marRight w:val="0"/>
          <w:marTop w:val="0"/>
          <w:marBottom w:val="0"/>
          <w:divBdr>
            <w:top w:val="none" w:sz="0" w:space="0" w:color="auto"/>
            <w:left w:val="none" w:sz="0" w:space="0" w:color="auto"/>
            <w:bottom w:val="none" w:sz="0" w:space="0" w:color="auto"/>
            <w:right w:val="none" w:sz="0" w:space="0" w:color="auto"/>
          </w:divBdr>
          <w:divsChild>
            <w:div w:id="1750808484">
              <w:marLeft w:val="0"/>
              <w:marRight w:val="0"/>
              <w:marTop w:val="0"/>
              <w:marBottom w:val="0"/>
              <w:divBdr>
                <w:top w:val="none" w:sz="0" w:space="0" w:color="auto"/>
                <w:left w:val="none" w:sz="0" w:space="0" w:color="auto"/>
                <w:bottom w:val="none" w:sz="0" w:space="0" w:color="auto"/>
                <w:right w:val="none" w:sz="0" w:space="0" w:color="auto"/>
              </w:divBdr>
            </w:div>
            <w:div w:id="1750808703">
              <w:marLeft w:val="0"/>
              <w:marRight w:val="0"/>
              <w:marTop w:val="0"/>
              <w:marBottom w:val="0"/>
              <w:divBdr>
                <w:top w:val="none" w:sz="0" w:space="0" w:color="auto"/>
                <w:left w:val="none" w:sz="0" w:space="0" w:color="auto"/>
                <w:bottom w:val="none" w:sz="0" w:space="0" w:color="auto"/>
                <w:right w:val="none" w:sz="0" w:space="0" w:color="auto"/>
              </w:divBdr>
            </w:div>
            <w:div w:id="1750808978">
              <w:marLeft w:val="0"/>
              <w:marRight w:val="0"/>
              <w:marTop w:val="0"/>
              <w:marBottom w:val="0"/>
              <w:divBdr>
                <w:top w:val="none" w:sz="0" w:space="0" w:color="auto"/>
                <w:left w:val="none" w:sz="0" w:space="0" w:color="auto"/>
                <w:bottom w:val="none" w:sz="0" w:space="0" w:color="auto"/>
                <w:right w:val="none" w:sz="0" w:space="0" w:color="auto"/>
              </w:divBdr>
            </w:div>
            <w:div w:id="1750809276">
              <w:marLeft w:val="0"/>
              <w:marRight w:val="0"/>
              <w:marTop w:val="0"/>
              <w:marBottom w:val="0"/>
              <w:divBdr>
                <w:top w:val="none" w:sz="0" w:space="0" w:color="auto"/>
                <w:left w:val="none" w:sz="0" w:space="0" w:color="auto"/>
                <w:bottom w:val="none" w:sz="0" w:space="0" w:color="auto"/>
                <w:right w:val="none" w:sz="0" w:space="0" w:color="auto"/>
              </w:divBdr>
            </w:div>
            <w:div w:id="175080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243">
      <w:marLeft w:val="0"/>
      <w:marRight w:val="0"/>
      <w:marTop w:val="0"/>
      <w:marBottom w:val="0"/>
      <w:divBdr>
        <w:top w:val="none" w:sz="0" w:space="0" w:color="auto"/>
        <w:left w:val="none" w:sz="0" w:space="0" w:color="auto"/>
        <w:bottom w:val="none" w:sz="0" w:space="0" w:color="auto"/>
        <w:right w:val="none" w:sz="0" w:space="0" w:color="auto"/>
      </w:divBdr>
      <w:divsChild>
        <w:div w:id="1750808957">
          <w:marLeft w:val="0"/>
          <w:marRight w:val="0"/>
          <w:marTop w:val="0"/>
          <w:marBottom w:val="0"/>
          <w:divBdr>
            <w:top w:val="none" w:sz="0" w:space="0" w:color="auto"/>
            <w:left w:val="none" w:sz="0" w:space="0" w:color="auto"/>
            <w:bottom w:val="none" w:sz="0" w:space="0" w:color="auto"/>
            <w:right w:val="none" w:sz="0" w:space="0" w:color="auto"/>
          </w:divBdr>
        </w:div>
      </w:divsChild>
    </w:div>
    <w:div w:id="1750808249">
      <w:marLeft w:val="0"/>
      <w:marRight w:val="0"/>
      <w:marTop w:val="0"/>
      <w:marBottom w:val="0"/>
      <w:divBdr>
        <w:top w:val="none" w:sz="0" w:space="0" w:color="auto"/>
        <w:left w:val="none" w:sz="0" w:space="0" w:color="auto"/>
        <w:bottom w:val="none" w:sz="0" w:space="0" w:color="auto"/>
        <w:right w:val="none" w:sz="0" w:space="0" w:color="auto"/>
      </w:divBdr>
      <w:divsChild>
        <w:div w:id="1750807814">
          <w:marLeft w:val="0"/>
          <w:marRight w:val="0"/>
          <w:marTop w:val="0"/>
          <w:marBottom w:val="0"/>
          <w:divBdr>
            <w:top w:val="none" w:sz="0" w:space="0" w:color="auto"/>
            <w:left w:val="none" w:sz="0" w:space="0" w:color="auto"/>
            <w:bottom w:val="none" w:sz="0" w:space="0" w:color="auto"/>
            <w:right w:val="none" w:sz="0" w:space="0" w:color="auto"/>
          </w:divBdr>
          <w:divsChild>
            <w:div w:id="1750807844">
              <w:marLeft w:val="0"/>
              <w:marRight w:val="0"/>
              <w:marTop w:val="0"/>
              <w:marBottom w:val="0"/>
              <w:divBdr>
                <w:top w:val="none" w:sz="0" w:space="0" w:color="auto"/>
                <w:left w:val="none" w:sz="0" w:space="0" w:color="auto"/>
                <w:bottom w:val="none" w:sz="0" w:space="0" w:color="auto"/>
                <w:right w:val="none" w:sz="0" w:space="0" w:color="auto"/>
              </w:divBdr>
            </w:div>
            <w:div w:id="175080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254">
      <w:marLeft w:val="0"/>
      <w:marRight w:val="0"/>
      <w:marTop w:val="0"/>
      <w:marBottom w:val="0"/>
      <w:divBdr>
        <w:top w:val="none" w:sz="0" w:space="0" w:color="auto"/>
        <w:left w:val="none" w:sz="0" w:space="0" w:color="auto"/>
        <w:bottom w:val="none" w:sz="0" w:space="0" w:color="auto"/>
        <w:right w:val="none" w:sz="0" w:space="0" w:color="auto"/>
      </w:divBdr>
      <w:divsChild>
        <w:div w:id="1750807760">
          <w:marLeft w:val="547"/>
          <w:marRight w:val="0"/>
          <w:marTop w:val="0"/>
          <w:marBottom w:val="0"/>
          <w:divBdr>
            <w:top w:val="none" w:sz="0" w:space="0" w:color="auto"/>
            <w:left w:val="none" w:sz="0" w:space="0" w:color="auto"/>
            <w:bottom w:val="none" w:sz="0" w:space="0" w:color="auto"/>
            <w:right w:val="none" w:sz="0" w:space="0" w:color="auto"/>
          </w:divBdr>
        </w:div>
        <w:div w:id="1750807767">
          <w:marLeft w:val="547"/>
          <w:marRight w:val="0"/>
          <w:marTop w:val="0"/>
          <w:marBottom w:val="0"/>
          <w:divBdr>
            <w:top w:val="none" w:sz="0" w:space="0" w:color="auto"/>
            <w:left w:val="none" w:sz="0" w:space="0" w:color="auto"/>
            <w:bottom w:val="none" w:sz="0" w:space="0" w:color="auto"/>
            <w:right w:val="none" w:sz="0" w:space="0" w:color="auto"/>
          </w:divBdr>
        </w:div>
      </w:divsChild>
    </w:div>
    <w:div w:id="1750808260">
      <w:marLeft w:val="0"/>
      <w:marRight w:val="0"/>
      <w:marTop w:val="0"/>
      <w:marBottom w:val="0"/>
      <w:divBdr>
        <w:top w:val="none" w:sz="0" w:space="0" w:color="auto"/>
        <w:left w:val="none" w:sz="0" w:space="0" w:color="auto"/>
        <w:bottom w:val="none" w:sz="0" w:space="0" w:color="auto"/>
        <w:right w:val="none" w:sz="0" w:space="0" w:color="auto"/>
      </w:divBdr>
      <w:divsChild>
        <w:div w:id="1750809094">
          <w:marLeft w:val="0"/>
          <w:marRight w:val="0"/>
          <w:marTop w:val="0"/>
          <w:marBottom w:val="0"/>
          <w:divBdr>
            <w:top w:val="none" w:sz="0" w:space="0" w:color="auto"/>
            <w:left w:val="none" w:sz="0" w:space="0" w:color="auto"/>
            <w:bottom w:val="none" w:sz="0" w:space="0" w:color="auto"/>
            <w:right w:val="none" w:sz="0" w:space="0" w:color="auto"/>
          </w:divBdr>
        </w:div>
      </w:divsChild>
    </w:div>
    <w:div w:id="1750808261">
      <w:marLeft w:val="0"/>
      <w:marRight w:val="0"/>
      <w:marTop w:val="0"/>
      <w:marBottom w:val="0"/>
      <w:divBdr>
        <w:top w:val="none" w:sz="0" w:space="0" w:color="auto"/>
        <w:left w:val="none" w:sz="0" w:space="0" w:color="auto"/>
        <w:bottom w:val="none" w:sz="0" w:space="0" w:color="auto"/>
        <w:right w:val="none" w:sz="0" w:space="0" w:color="auto"/>
      </w:divBdr>
    </w:div>
    <w:div w:id="1750808266">
      <w:marLeft w:val="0"/>
      <w:marRight w:val="0"/>
      <w:marTop w:val="0"/>
      <w:marBottom w:val="0"/>
      <w:divBdr>
        <w:top w:val="none" w:sz="0" w:space="0" w:color="auto"/>
        <w:left w:val="none" w:sz="0" w:space="0" w:color="auto"/>
        <w:bottom w:val="none" w:sz="0" w:space="0" w:color="auto"/>
        <w:right w:val="none" w:sz="0" w:space="0" w:color="auto"/>
      </w:divBdr>
      <w:divsChild>
        <w:div w:id="1750808720">
          <w:marLeft w:val="0"/>
          <w:marRight w:val="0"/>
          <w:marTop w:val="0"/>
          <w:marBottom w:val="0"/>
          <w:divBdr>
            <w:top w:val="none" w:sz="0" w:space="0" w:color="auto"/>
            <w:left w:val="none" w:sz="0" w:space="0" w:color="auto"/>
            <w:bottom w:val="none" w:sz="0" w:space="0" w:color="auto"/>
            <w:right w:val="none" w:sz="0" w:space="0" w:color="auto"/>
          </w:divBdr>
        </w:div>
      </w:divsChild>
    </w:div>
    <w:div w:id="1750808271">
      <w:marLeft w:val="0"/>
      <w:marRight w:val="0"/>
      <w:marTop w:val="0"/>
      <w:marBottom w:val="0"/>
      <w:divBdr>
        <w:top w:val="none" w:sz="0" w:space="0" w:color="auto"/>
        <w:left w:val="none" w:sz="0" w:space="0" w:color="auto"/>
        <w:bottom w:val="none" w:sz="0" w:space="0" w:color="auto"/>
        <w:right w:val="none" w:sz="0" w:space="0" w:color="auto"/>
      </w:divBdr>
      <w:divsChild>
        <w:div w:id="1750809322">
          <w:marLeft w:val="0"/>
          <w:marRight w:val="0"/>
          <w:marTop w:val="0"/>
          <w:marBottom w:val="0"/>
          <w:divBdr>
            <w:top w:val="none" w:sz="0" w:space="0" w:color="auto"/>
            <w:left w:val="none" w:sz="0" w:space="0" w:color="auto"/>
            <w:bottom w:val="none" w:sz="0" w:space="0" w:color="auto"/>
            <w:right w:val="none" w:sz="0" w:space="0" w:color="auto"/>
          </w:divBdr>
          <w:divsChild>
            <w:div w:id="1750807854">
              <w:marLeft w:val="0"/>
              <w:marRight w:val="0"/>
              <w:marTop w:val="0"/>
              <w:marBottom w:val="0"/>
              <w:divBdr>
                <w:top w:val="none" w:sz="0" w:space="0" w:color="auto"/>
                <w:left w:val="none" w:sz="0" w:space="0" w:color="auto"/>
                <w:bottom w:val="none" w:sz="0" w:space="0" w:color="auto"/>
                <w:right w:val="none" w:sz="0" w:space="0" w:color="auto"/>
              </w:divBdr>
            </w:div>
            <w:div w:id="1750808167">
              <w:marLeft w:val="0"/>
              <w:marRight w:val="0"/>
              <w:marTop w:val="0"/>
              <w:marBottom w:val="0"/>
              <w:divBdr>
                <w:top w:val="none" w:sz="0" w:space="0" w:color="auto"/>
                <w:left w:val="none" w:sz="0" w:space="0" w:color="auto"/>
                <w:bottom w:val="none" w:sz="0" w:space="0" w:color="auto"/>
                <w:right w:val="none" w:sz="0" w:space="0" w:color="auto"/>
              </w:divBdr>
            </w:div>
            <w:div w:id="1750808361">
              <w:marLeft w:val="0"/>
              <w:marRight w:val="0"/>
              <w:marTop w:val="0"/>
              <w:marBottom w:val="0"/>
              <w:divBdr>
                <w:top w:val="none" w:sz="0" w:space="0" w:color="auto"/>
                <w:left w:val="none" w:sz="0" w:space="0" w:color="auto"/>
                <w:bottom w:val="none" w:sz="0" w:space="0" w:color="auto"/>
                <w:right w:val="none" w:sz="0" w:space="0" w:color="auto"/>
              </w:divBdr>
            </w:div>
            <w:div w:id="1750808659">
              <w:marLeft w:val="0"/>
              <w:marRight w:val="0"/>
              <w:marTop w:val="0"/>
              <w:marBottom w:val="0"/>
              <w:divBdr>
                <w:top w:val="none" w:sz="0" w:space="0" w:color="auto"/>
                <w:left w:val="none" w:sz="0" w:space="0" w:color="auto"/>
                <w:bottom w:val="none" w:sz="0" w:space="0" w:color="auto"/>
                <w:right w:val="none" w:sz="0" w:space="0" w:color="auto"/>
              </w:divBdr>
            </w:div>
            <w:div w:id="1750808702">
              <w:marLeft w:val="0"/>
              <w:marRight w:val="0"/>
              <w:marTop w:val="0"/>
              <w:marBottom w:val="0"/>
              <w:divBdr>
                <w:top w:val="none" w:sz="0" w:space="0" w:color="auto"/>
                <w:left w:val="none" w:sz="0" w:space="0" w:color="auto"/>
                <w:bottom w:val="none" w:sz="0" w:space="0" w:color="auto"/>
                <w:right w:val="none" w:sz="0" w:space="0" w:color="auto"/>
              </w:divBdr>
            </w:div>
            <w:div w:id="175080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281">
      <w:marLeft w:val="0"/>
      <w:marRight w:val="0"/>
      <w:marTop w:val="0"/>
      <w:marBottom w:val="0"/>
      <w:divBdr>
        <w:top w:val="none" w:sz="0" w:space="0" w:color="auto"/>
        <w:left w:val="none" w:sz="0" w:space="0" w:color="auto"/>
        <w:bottom w:val="none" w:sz="0" w:space="0" w:color="auto"/>
        <w:right w:val="none" w:sz="0" w:space="0" w:color="auto"/>
      </w:divBdr>
      <w:divsChild>
        <w:div w:id="1750807859">
          <w:marLeft w:val="0"/>
          <w:marRight w:val="0"/>
          <w:marTop w:val="0"/>
          <w:marBottom w:val="0"/>
          <w:divBdr>
            <w:top w:val="none" w:sz="0" w:space="0" w:color="auto"/>
            <w:left w:val="none" w:sz="0" w:space="0" w:color="auto"/>
            <w:bottom w:val="none" w:sz="0" w:space="0" w:color="auto"/>
            <w:right w:val="none" w:sz="0" w:space="0" w:color="auto"/>
          </w:divBdr>
        </w:div>
        <w:div w:id="1750808272">
          <w:marLeft w:val="0"/>
          <w:marRight w:val="0"/>
          <w:marTop w:val="0"/>
          <w:marBottom w:val="0"/>
          <w:divBdr>
            <w:top w:val="none" w:sz="0" w:space="0" w:color="auto"/>
            <w:left w:val="none" w:sz="0" w:space="0" w:color="auto"/>
            <w:bottom w:val="none" w:sz="0" w:space="0" w:color="auto"/>
            <w:right w:val="none" w:sz="0" w:space="0" w:color="auto"/>
          </w:divBdr>
        </w:div>
        <w:div w:id="1750808278">
          <w:marLeft w:val="0"/>
          <w:marRight w:val="0"/>
          <w:marTop w:val="0"/>
          <w:marBottom w:val="0"/>
          <w:divBdr>
            <w:top w:val="none" w:sz="0" w:space="0" w:color="auto"/>
            <w:left w:val="none" w:sz="0" w:space="0" w:color="auto"/>
            <w:bottom w:val="none" w:sz="0" w:space="0" w:color="auto"/>
            <w:right w:val="none" w:sz="0" w:space="0" w:color="auto"/>
          </w:divBdr>
        </w:div>
        <w:div w:id="1750808371">
          <w:marLeft w:val="0"/>
          <w:marRight w:val="0"/>
          <w:marTop w:val="0"/>
          <w:marBottom w:val="0"/>
          <w:divBdr>
            <w:top w:val="none" w:sz="0" w:space="0" w:color="auto"/>
            <w:left w:val="none" w:sz="0" w:space="0" w:color="auto"/>
            <w:bottom w:val="none" w:sz="0" w:space="0" w:color="auto"/>
            <w:right w:val="none" w:sz="0" w:space="0" w:color="auto"/>
          </w:divBdr>
        </w:div>
        <w:div w:id="1750808423">
          <w:marLeft w:val="0"/>
          <w:marRight w:val="0"/>
          <w:marTop w:val="0"/>
          <w:marBottom w:val="0"/>
          <w:divBdr>
            <w:top w:val="none" w:sz="0" w:space="0" w:color="auto"/>
            <w:left w:val="none" w:sz="0" w:space="0" w:color="auto"/>
            <w:bottom w:val="none" w:sz="0" w:space="0" w:color="auto"/>
            <w:right w:val="none" w:sz="0" w:space="0" w:color="auto"/>
          </w:divBdr>
        </w:div>
        <w:div w:id="1750808499">
          <w:marLeft w:val="0"/>
          <w:marRight w:val="0"/>
          <w:marTop w:val="0"/>
          <w:marBottom w:val="0"/>
          <w:divBdr>
            <w:top w:val="none" w:sz="0" w:space="0" w:color="auto"/>
            <w:left w:val="none" w:sz="0" w:space="0" w:color="auto"/>
            <w:bottom w:val="none" w:sz="0" w:space="0" w:color="auto"/>
            <w:right w:val="none" w:sz="0" w:space="0" w:color="auto"/>
          </w:divBdr>
        </w:div>
        <w:div w:id="1750808521">
          <w:marLeft w:val="0"/>
          <w:marRight w:val="0"/>
          <w:marTop w:val="0"/>
          <w:marBottom w:val="0"/>
          <w:divBdr>
            <w:top w:val="none" w:sz="0" w:space="0" w:color="auto"/>
            <w:left w:val="none" w:sz="0" w:space="0" w:color="auto"/>
            <w:bottom w:val="none" w:sz="0" w:space="0" w:color="auto"/>
            <w:right w:val="none" w:sz="0" w:space="0" w:color="auto"/>
          </w:divBdr>
        </w:div>
        <w:div w:id="1750808788">
          <w:marLeft w:val="0"/>
          <w:marRight w:val="0"/>
          <w:marTop w:val="0"/>
          <w:marBottom w:val="0"/>
          <w:divBdr>
            <w:top w:val="none" w:sz="0" w:space="0" w:color="auto"/>
            <w:left w:val="none" w:sz="0" w:space="0" w:color="auto"/>
            <w:bottom w:val="none" w:sz="0" w:space="0" w:color="auto"/>
            <w:right w:val="none" w:sz="0" w:space="0" w:color="auto"/>
          </w:divBdr>
        </w:div>
        <w:div w:id="1750809244">
          <w:marLeft w:val="0"/>
          <w:marRight w:val="0"/>
          <w:marTop w:val="0"/>
          <w:marBottom w:val="0"/>
          <w:divBdr>
            <w:top w:val="none" w:sz="0" w:space="0" w:color="auto"/>
            <w:left w:val="none" w:sz="0" w:space="0" w:color="auto"/>
            <w:bottom w:val="none" w:sz="0" w:space="0" w:color="auto"/>
            <w:right w:val="none" w:sz="0" w:space="0" w:color="auto"/>
          </w:divBdr>
        </w:div>
        <w:div w:id="1750809459">
          <w:marLeft w:val="0"/>
          <w:marRight w:val="0"/>
          <w:marTop w:val="0"/>
          <w:marBottom w:val="0"/>
          <w:divBdr>
            <w:top w:val="none" w:sz="0" w:space="0" w:color="auto"/>
            <w:left w:val="none" w:sz="0" w:space="0" w:color="auto"/>
            <w:bottom w:val="none" w:sz="0" w:space="0" w:color="auto"/>
            <w:right w:val="none" w:sz="0" w:space="0" w:color="auto"/>
          </w:divBdr>
        </w:div>
      </w:divsChild>
    </w:div>
    <w:div w:id="1750808282">
      <w:marLeft w:val="0"/>
      <w:marRight w:val="0"/>
      <w:marTop w:val="0"/>
      <w:marBottom w:val="0"/>
      <w:divBdr>
        <w:top w:val="none" w:sz="0" w:space="0" w:color="auto"/>
        <w:left w:val="none" w:sz="0" w:space="0" w:color="auto"/>
        <w:bottom w:val="none" w:sz="0" w:space="0" w:color="auto"/>
        <w:right w:val="none" w:sz="0" w:space="0" w:color="auto"/>
      </w:divBdr>
    </w:div>
    <w:div w:id="1750808290">
      <w:marLeft w:val="0"/>
      <w:marRight w:val="0"/>
      <w:marTop w:val="0"/>
      <w:marBottom w:val="0"/>
      <w:divBdr>
        <w:top w:val="none" w:sz="0" w:space="0" w:color="auto"/>
        <w:left w:val="none" w:sz="0" w:space="0" w:color="auto"/>
        <w:bottom w:val="none" w:sz="0" w:space="0" w:color="auto"/>
        <w:right w:val="none" w:sz="0" w:space="0" w:color="auto"/>
      </w:divBdr>
      <w:divsChild>
        <w:div w:id="1750808232">
          <w:marLeft w:val="0"/>
          <w:marRight w:val="0"/>
          <w:marTop w:val="0"/>
          <w:marBottom w:val="0"/>
          <w:divBdr>
            <w:top w:val="none" w:sz="0" w:space="0" w:color="auto"/>
            <w:left w:val="none" w:sz="0" w:space="0" w:color="auto"/>
            <w:bottom w:val="none" w:sz="0" w:space="0" w:color="auto"/>
            <w:right w:val="none" w:sz="0" w:space="0" w:color="auto"/>
          </w:divBdr>
        </w:div>
      </w:divsChild>
    </w:div>
    <w:div w:id="1750808292">
      <w:marLeft w:val="0"/>
      <w:marRight w:val="0"/>
      <w:marTop w:val="0"/>
      <w:marBottom w:val="0"/>
      <w:divBdr>
        <w:top w:val="none" w:sz="0" w:space="0" w:color="auto"/>
        <w:left w:val="none" w:sz="0" w:space="0" w:color="auto"/>
        <w:bottom w:val="none" w:sz="0" w:space="0" w:color="auto"/>
        <w:right w:val="none" w:sz="0" w:space="0" w:color="auto"/>
      </w:divBdr>
      <w:divsChild>
        <w:div w:id="1750807766">
          <w:marLeft w:val="547"/>
          <w:marRight w:val="0"/>
          <w:marTop w:val="40"/>
          <w:marBottom w:val="40"/>
          <w:divBdr>
            <w:top w:val="none" w:sz="0" w:space="0" w:color="auto"/>
            <w:left w:val="none" w:sz="0" w:space="0" w:color="auto"/>
            <w:bottom w:val="none" w:sz="0" w:space="0" w:color="auto"/>
            <w:right w:val="none" w:sz="0" w:space="0" w:color="auto"/>
          </w:divBdr>
        </w:div>
        <w:div w:id="1750808208">
          <w:marLeft w:val="547"/>
          <w:marRight w:val="0"/>
          <w:marTop w:val="40"/>
          <w:marBottom w:val="40"/>
          <w:divBdr>
            <w:top w:val="none" w:sz="0" w:space="0" w:color="auto"/>
            <w:left w:val="none" w:sz="0" w:space="0" w:color="auto"/>
            <w:bottom w:val="none" w:sz="0" w:space="0" w:color="auto"/>
            <w:right w:val="none" w:sz="0" w:space="0" w:color="auto"/>
          </w:divBdr>
        </w:div>
        <w:div w:id="1750809032">
          <w:marLeft w:val="547"/>
          <w:marRight w:val="0"/>
          <w:marTop w:val="40"/>
          <w:marBottom w:val="40"/>
          <w:divBdr>
            <w:top w:val="none" w:sz="0" w:space="0" w:color="auto"/>
            <w:left w:val="none" w:sz="0" w:space="0" w:color="auto"/>
            <w:bottom w:val="none" w:sz="0" w:space="0" w:color="auto"/>
            <w:right w:val="none" w:sz="0" w:space="0" w:color="auto"/>
          </w:divBdr>
        </w:div>
        <w:div w:id="1750809425">
          <w:marLeft w:val="547"/>
          <w:marRight w:val="0"/>
          <w:marTop w:val="40"/>
          <w:marBottom w:val="40"/>
          <w:divBdr>
            <w:top w:val="none" w:sz="0" w:space="0" w:color="auto"/>
            <w:left w:val="none" w:sz="0" w:space="0" w:color="auto"/>
            <w:bottom w:val="none" w:sz="0" w:space="0" w:color="auto"/>
            <w:right w:val="none" w:sz="0" w:space="0" w:color="auto"/>
          </w:divBdr>
        </w:div>
        <w:div w:id="1750809500">
          <w:marLeft w:val="547"/>
          <w:marRight w:val="0"/>
          <w:marTop w:val="40"/>
          <w:marBottom w:val="40"/>
          <w:divBdr>
            <w:top w:val="none" w:sz="0" w:space="0" w:color="auto"/>
            <w:left w:val="none" w:sz="0" w:space="0" w:color="auto"/>
            <w:bottom w:val="none" w:sz="0" w:space="0" w:color="auto"/>
            <w:right w:val="none" w:sz="0" w:space="0" w:color="auto"/>
          </w:divBdr>
        </w:div>
      </w:divsChild>
    </w:div>
    <w:div w:id="1750808293">
      <w:marLeft w:val="0"/>
      <w:marRight w:val="0"/>
      <w:marTop w:val="0"/>
      <w:marBottom w:val="0"/>
      <w:divBdr>
        <w:top w:val="none" w:sz="0" w:space="0" w:color="auto"/>
        <w:left w:val="none" w:sz="0" w:space="0" w:color="auto"/>
        <w:bottom w:val="none" w:sz="0" w:space="0" w:color="auto"/>
        <w:right w:val="none" w:sz="0" w:space="0" w:color="auto"/>
      </w:divBdr>
      <w:divsChild>
        <w:div w:id="1750808050">
          <w:marLeft w:val="0"/>
          <w:marRight w:val="0"/>
          <w:marTop w:val="0"/>
          <w:marBottom w:val="0"/>
          <w:divBdr>
            <w:top w:val="none" w:sz="0" w:space="0" w:color="auto"/>
            <w:left w:val="none" w:sz="0" w:space="0" w:color="auto"/>
            <w:bottom w:val="none" w:sz="0" w:space="0" w:color="auto"/>
            <w:right w:val="none" w:sz="0" w:space="0" w:color="auto"/>
          </w:divBdr>
        </w:div>
      </w:divsChild>
    </w:div>
    <w:div w:id="1750808300">
      <w:marLeft w:val="0"/>
      <w:marRight w:val="0"/>
      <w:marTop w:val="0"/>
      <w:marBottom w:val="0"/>
      <w:divBdr>
        <w:top w:val="none" w:sz="0" w:space="0" w:color="auto"/>
        <w:left w:val="none" w:sz="0" w:space="0" w:color="auto"/>
        <w:bottom w:val="none" w:sz="0" w:space="0" w:color="auto"/>
        <w:right w:val="none" w:sz="0" w:space="0" w:color="auto"/>
      </w:divBdr>
      <w:divsChild>
        <w:div w:id="1750808996">
          <w:marLeft w:val="0"/>
          <w:marRight w:val="0"/>
          <w:marTop w:val="0"/>
          <w:marBottom w:val="0"/>
          <w:divBdr>
            <w:top w:val="none" w:sz="0" w:space="0" w:color="auto"/>
            <w:left w:val="none" w:sz="0" w:space="0" w:color="auto"/>
            <w:bottom w:val="none" w:sz="0" w:space="0" w:color="auto"/>
            <w:right w:val="none" w:sz="0" w:space="0" w:color="auto"/>
          </w:divBdr>
        </w:div>
      </w:divsChild>
    </w:div>
    <w:div w:id="1750808301">
      <w:marLeft w:val="0"/>
      <w:marRight w:val="0"/>
      <w:marTop w:val="0"/>
      <w:marBottom w:val="0"/>
      <w:divBdr>
        <w:top w:val="none" w:sz="0" w:space="0" w:color="auto"/>
        <w:left w:val="none" w:sz="0" w:space="0" w:color="auto"/>
        <w:bottom w:val="none" w:sz="0" w:space="0" w:color="auto"/>
        <w:right w:val="none" w:sz="0" w:space="0" w:color="auto"/>
      </w:divBdr>
      <w:divsChild>
        <w:div w:id="1750809569">
          <w:marLeft w:val="0"/>
          <w:marRight w:val="0"/>
          <w:marTop w:val="0"/>
          <w:marBottom w:val="0"/>
          <w:divBdr>
            <w:top w:val="none" w:sz="0" w:space="0" w:color="auto"/>
            <w:left w:val="none" w:sz="0" w:space="0" w:color="auto"/>
            <w:bottom w:val="none" w:sz="0" w:space="0" w:color="auto"/>
            <w:right w:val="none" w:sz="0" w:space="0" w:color="auto"/>
          </w:divBdr>
        </w:div>
      </w:divsChild>
    </w:div>
    <w:div w:id="1750808303">
      <w:marLeft w:val="0"/>
      <w:marRight w:val="0"/>
      <w:marTop w:val="0"/>
      <w:marBottom w:val="0"/>
      <w:divBdr>
        <w:top w:val="none" w:sz="0" w:space="0" w:color="auto"/>
        <w:left w:val="none" w:sz="0" w:space="0" w:color="auto"/>
        <w:bottom w:val="none" w:sz="0" w:space="0" w:color="auto"/>
        <w:right w:val="none" w:sz="0" w:space="0" w:color="auto"/>
      </w:divBdr>
      <w:divsChild>
        <w:div w:id="1750808744">
          <w:marLeft w:val="0"/>
          <w:marRight w:val="0"/>
          <w:marTop w:val="0"/>
          <w:marBottom w:val="0"/>
          <w:divBdr>
            <w:top w:val="none" w:sz="0" w:space="0" w:color="auto"/>
            <w:left w:val="none" w:sz="0" w:space="0" w:color="auto"/>
            <w:bottom w:val="none" w:sz="0" w:space="0" w:color="auto"/>
            <w:right w:val="none" w:sz="0" w:space="0" w:color="auto"/>
          </w:divBdr>
        </w:div>
      </w:divsChild>
    </w:div>
    <w:div w:id="1750808304">
      <w:marLeft w:val="0"/>
      <w:marRight w:val="0"/>
      <w:marTop w:val="0"/>
      <w:marBottom w:val="0"/>
      <w:divBdr>
        <w:top w:val="none" w:sz="0" w:space="0" w:color="auto"/>
        <w:left w:val="none" w:sz="0" w:space="0" w:color="auto"/>
        <w:bottom w:val="none" w:sz="0" w:space="0" w:color="auto"/>
        <w:right w:val="none" w:sz="0" w:space="0" w:color="auto"/>
      </w:divBdr>
      <w:divsChild>
        <w:div w:id="1750809627">
          <w:marLeft w:val="0"/>
          <w:marRight w:val="0"/>
          <w:marTop w:val="0"/>
          <w:marBottom w:val="0"/>
          <w:divBdr>
            <w:top w:val="none" w:sz="0" w:space="0" w:color="auto"/>
            <w:left w:val="none" w:sz="0" w:space="0" w:color="auto"/>
            <w:bottom w:val="none" w:sz="0" w:space="0" w:color="auto"/>
            <w:right w:val="none" w:sz="0" w:space="0" w:color="auto"/>
          </w:divBdr>
          <w:divsChild>
            <w:div w:id="175080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310">
      <w:marLeft w:val="0"/>
      <w:marRight w:val="0"/>
      <w:marTop w:val="0"/>
      <w:marBottom w:val="0"/>
      <w:divBdr>
        <w:top w:val="none" w:sz="0" w:space="0" w:color="auto"/>
        <w:left w:val="none" w:sz="0" w:space="0" w:color="auto"/>
        <w:bottom w:val="none" w:sz="0" w:space="0" w:color="auto"/>
        <w:right w:val="none" w:sz="0" w:space="0" w:color="auto"/>
      </w:divBdr>
      <w:divsChild>
        <w:div w:id="1750809221">
          <w:marLeft w:val="0"/>
          <w:marRight w:val="0"/>
          <w:marTop w:val="0"/>
          <w:marBottom w:val="0"/>
          <w:divBdr>
            <w:top w:val="none" w:sz="0" w:space="0" w:color="auto"/>
            <w:left w:val="none" w:sz="0" w:space="0" w:color="auto"/>
            <w:bottom w:val="none" w:sz="0" w:space="0" w:color="auto"/>
            <w:right w:val="none" w:sz="0" w:space="0" w:color="auto"/>
          </w:divBdr>
          <w:divsChild>
            <w:div w:id="175080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311">
      <w:marLeft w:val="0"/>
      <w:marRight w:val="0"/>
      <w:marTop w:val="0"/>
      <w:marBottom w:val="0"/>
      <w:divBdr>
        <w:top w:val="none" w:sz="0" w:space="0" w:color="auto"/>
        <w:left w:val="none" w:sz="0" w:space="0" w:color="auto"/>
        <w:bottom w:val="none" w:sz="0" w:space="0" w:color="auto"/>
        <w:right w:val="none" w:sz="0" w:space="0" w:color="auto"/>
      </w:divBdr>
      <w:divsChild>
        <w:div w:id="1750809601">
          <w:marLeft w:val="0"/>
          <w:marRight w:val="0"/>
          <w:marTop w:val="0"/>
          <w:marBottom w:val="0"/>
          <w:divBdr>
            <w:top w:val="none" w:sz="0" w:space="0" w:color="auto"/>
            <w:left w:val="none" w:sz="0" w:space="0" w:color="auto"/>
            <w:bottom w:val="none" w:sz="0" w:space="0" w:color="auto"/>
            <w:right w:val="none" w:sz="0" w:space="0" w:color="auto"/>
          </w:divBdr>
          <w:divsChild>
            <w:div w:id="175080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313">
      <w:marLeft w:val="0"/>
      <w:marRight w:val="0"/>
      <w:marTop w:val="0"/>
      <w:marBottom w:val="0"/>
      <w:divBdr>
        <w:top w:val="none" w:sz="0" w:space="0" w:color="auto"/>
        <w:left w:val="none" w:sz="0" w:space="0" w:color="auto"/>
        <w:bottom w:val="none" w:sz="0" w:space="0" w:color="auto"/>
        <w:right w:val="none" w:sz="0" w:space="0" w:color="auto"/>
      </w:divBdr>
      <w:divsChild>
        <w:div w:id="1750808809">
          <w:marLeft w:val="0"/>
          <w:marRight w:val="0"/>
          <w:marTop w:val="0"/>
          <w:marBottom w:val="0"/>
          <w:divBdr>
            <w:top w:val="none" w:sz="0" w:space="0" w:color="auto"/>
            <w:left w:val="none" w:sz="0" w:space="0" w:color="auto"/>
            <w:bottom w:val="none" w:sz="0" w:space="0" w:color="auto"/>
            <w:right w:val="none" w:sz="0" w:space="0" w:color="auto"/>
          </w:divBdr>
        </w:div>
      </w:divsChild>
    </w:div>
    <w:div w:id="1750808314">
      <w:marLeft w:val="0"/>
      <w:marRight w:val="0"/>
      <w:marTop w:val="0"/>
      <w:marBottom w:val="0"/>
      <w:divBdr>
        <w:top w:val="none" w:sz="0" w:space="0" w:color="auto"/>
        <w:left w:val="none" w:sz="0" w:space="0" w:color="auto"/>
        <w:bottom w:val="none" w:sz="0" w:space="0" w:color="auto"/>
        <w:right w:val="none" w:sz="0" w:space="0" w:color="auto"/>
      </w:divBdr>
      <w:divsChild>
        <w:div w:id="1750807976">
          <w:marLeft w:val="0"/>
          <w:marRight w:val="0"/>
          <w:marTop w:val="0"/>
          <w:marBottom w:val="0"/>
          <w:divBdr>
            <w:top w:val="none" w:sz="0" w:space="0" w:color="auto"/>
            <w:left w:val="none" w:sz="0" w:space="0" w:color="auto"/>
            <w:bottom w:val="none" w:sz="0" w:space="0" w:color="auto"/>
            <w:right w:val="none" w:sz="0" w:space="0" w:color="auto"/>
          </w:divBdr>
        </w:div>
      </w:divsChild>
    </w:div>
    <w:div w:id="1750808315">
      <w:marLeft w:val="0"/>
      <w:marRight w:val="0"/>
      <w:marTop w:val="0"/>
      <w:marBottom w:val="0"/>
      <w:divBdr>
        <w:top w:val="none" w:sz="0" w:space="0" w:color="auto"/>
        <w:left w:val="none" w:sz="0" w:space="0" w:color="auto"/>
        <w:bottom w:val="none" w:sz="0" w:space="0" w:color="auto"/>
        <w:right w:val="none" w:sz="0" w:space="0" w:color="auto"/>
      </w:divBdr>
      <w:divsChild>
        <w:div w:id="1750809013">
          <w:marLeft w:val="547"/>
          <w:marRight w:val="0"/>
          <w:marTop w:val="0"/>
          <w:marBottom w:val="0"/>
          <w:divBdr>
            <w:top w:val="none" w:sz="0" w:space="0" w:color="auto"/>
            <w:left w:val="none" w:sz="0" w:space="0" w:color="auto"/>
            <w:bottom w:val="none" w:sz="0" w:space="0" w:color="auto"/>
            <w:right w:val="none" w:sz="0" w:space="0" w:color="auto"/>
          </w:divBdr>
        </w:div>
        <w:div w:id="1750809051">
          <w:marLeft w:val="547"/>
          <w:marRight w:val="0"/>
          <w:marTop w:val="0"/>
          <w:marBottom w:val="0"/>
          <w:divBdr>
            <w:top w:val="none" w:sz="0" w:space="0" w:color="auto"/>
            <w:left w:val="none" w:sz="0" w:space="0" w:color="auto"/>
            <w:bottom w:val="none" w:sz="0" w:space="0" w:color="auto"/>
            <w:right w:val="none" w:sz="0" w:space="0" w:color="auto"/>
          </w:divBdr>
        </w:div>
        <w:div w:id="1750809133">
          <w:marLeft w:val="547"/>
          <w:marRight w:val="0"/>
          <w:marTop w:val="0"/>
          <w:marBottom w:val="0"/>
          <w:divBdr>
            <w:top w:val="none" w:sz="0" w:space="0" w:color="auto"/>
            <w:left w:val="none" w:sz="0" w:space="0" w:color="auto"/>
            <w:bottom w:val="none" w:sz="0" w:space="0" w:color="auto"/>
            <w:right w:val="none" w:sz="0" w:space="0" w:color="auto"/>
          </w:divBdr>
        </w:div>
      </w:divsChild>
    </w:div>
    <w:div w:id="1750808320">
      <w:marLeft w:val="0"/>
      <w:marRight w:val="0"/>
      <w:marTop w:val="0"/>
      <w:marBottom w:val="0"/>
      <w:divBdr>
        <w:top w:val="none" w:sz="0" w:space="0" w:color="auto"/>
        <w:left w:val="none" w:sz="0" w:space="0" w:color="auto"/>
        <w:bottom w:val="none" w:sz="0" w:space="0" w:color="auto"/>
        <w:right w:val="none" w:sz="0" w:space="0" w:color="auto"/>
      </w:divBdr>
      <w:divsChild>
        <w:div w:id="1750807724">
          <w:marLeft w:val="0"/>
          <w:marRight w:val="0"/>
          <w:marTop w:val="0"/>
          <w:marBottom w:val="0"/>
          <w:divBdr>
            <w:top w:val="none" w:sz="0" w:space="0" w:color="auto"/>
            <w:left w:val="none" w:sz="0" w:space="0" w:color="auto"/>
            <w:bottom w:val="none" w:sz="0" w:space="0" w:color="auto"/>
            <w:right w:val="none" w:sz="0" w:space="0" w:color="auto"/>
          </w:divBdr>
        </w:div>
        <w:div w:id="1750807800">
          <w:marLeft w:val="0"/>
          <w:marRight w:val="0"/>
          <w:marTop w:val="0"/>
          <w:marBottom w:val="0"/>
          <w:divBdr>
            <w:top w:val="none" w:sz="0" w:space="0" w:color="auto"/>
            <w:left w:val="none" w:sz="0" w:space="0" w:color="auto"/>
            <w:bottom w:val="none" w:sz="0" w:space="0" w:color="auto"/>
            <w:right w:val="none" w:sz="0" w:space="0" w:color="auto"/>
          </w:divBdr>
        </w:div>
        <w:div w:id="1750807838">
          <w:marLeft w:val="0"/>
          <w:marRight w:val="0"/>
          <w:marTop w:val="0"/>
          <w:marBottom w:val="0"/>
          <w:divBdr>
            <w:top w:val="none" w:sz="0" w:space="0" w:color="auto"/>
            <w:left w:val="none" w:sz="0" w:space="0" w:color="auto"/>
            <w:bottom w:val="none" w:sz="0" w:space="0" w:color="auto"/>
            <w:right w:val="none" w:sz="0" w:space="0" w:color="auto"/>
          </w:divBdr>
        </w:div>
        <w:div w:id="1750807850">
          <w:marLeft w:val="0"/>
          <w:marRight w:val="0"/>
          <w:marTop w:val="0"/>
          <w:marBottom w:val="0"/>
          <w:divBdr>
            <w:top w:val="none" w:sz="0" w:space="0" w:color="auto"/>
            <w:left w:val="none" w:sz="0" w:space="0" w:color="auto"/>
            <w:bottom w:val="none" w:sz="0" w:space="0" w:color="auto"/>
            <w:right w:val="none" w:sz="0" w:space="0" w:color="auto"/>
          </w:divBdr>
        </w:div>
        <w:div w:id="1750808211">
          <w:marLeft w:val="0"/>
          <w:marRight w:val="0"/>
          <w:marTop w:val="0"/>
          <w:marBottom w:val="0"/>
          <w:divBdr>
            <w:top w:val="none" w:sz="0" w:space="0" w:color="auto"/>
            <w:left w:val="none" w:sz="0" w:space="0" w:color="auto"/>
            <w:bottom w:val="none" w:sz="0" w:space="0" w:color="auto"/>
            <w:right w:val="none" w:sz="0" w:space="0" w:color="auto"/>
          </w:divBdr>
        </w:div>
        <w:div w:id="1750808234">
          <w:marLeft w:val="0"/>
          <w:marRight w:val="0"/>
          <w:marTop w:val="0"/>
          <w:marBottom w:val="0"/>
          <w:divBdr>
            <w:top w:val="none" w:sz="0" w:space="0" w:color="auto"/>
            <w:left w:val="none" w:sz="0" w:space="0" w:color="auto"/>
            <w:bottom w:val="none" w:sz="0" w:space="0" w:color="auto"/>
            <w:right w:val="none" w:sz="0" w:space="0" w:color="auto"/>
          </w:divBdr>
        </w:div>
        <w:div w:id="1750808403">
          <w:marLeft w:val="0"/>
          <w:marRight w:val="0"/>
          <w:marTop w:val="0"/>
          <w:marBottom w:val="0"/>
          <w:divBdr>
            <w:top w:val="none" w:sz="0" w:space="0" w:color="auto"/>
            <w:left w:val="none" w:sz="0" w:space="0" w:color="auto"/>
            <w:bottom w:val="none" w:sz="0" w:space="0" w:color="auto"/>
            <w:right w:val="none" w:sz="0" w:space="0" w:color="auto"/>
          </w:divBdr>
        </w:div>
        <w:div w:id="1750808463">
          <w:marLeft w:val="0"/>
          <w:marRight w:val="0"/>
          <w:marTop w:val="0"/>
          <w:marBottom w:val="0"/>
          <w:divBdr>
            <w:top w:val="none" w:sz="0" w:space="0" w:color="auto"/>
            <w:left w:val="none" w:sz="0" w:space="0" w:color="auto"/>
            <w:bottom w:val="none" w:sz="0" w:space="0" w:color="auto"/>
            <w:right w:val="none" w:sz="0" w:space="0" w:color="auto"/>
          </w:divBdr>
        </w:div>
        <w:div w:id="1750808495">
          <w:marLeft w:val="0"/>
          <w:marRight w:val="0"/>
          <w:marTop w:val="0"/>
          <w:marBottom w:val="0"/>
          <w:divBdr>
            <w:top w:val="none" w:sz="0" w:space="0" w:color="auto"/>
            <w:left w:val="none" w:sz="0" w:space="0" w:color="auto"/>
            <w:bottom w:val="none" w:sz="0" w:space="0" w:color="auto"/>
            <w:right w:val="none" w:sz="0" w:space="0" w:color="auto"/>
          </w:divBdr>
        </w:div>
        <w:div w:id="1750808675">
          <w:marLeft w:val="0"/>
          <w:marRight w:val="0"/>
          <w:marTop w:val="0"/>
          <w:marBottom w:val="0"/>
          <w:divBdr>
            <w:top w:val="none" w:sz="0" w:space="0" w:color="auto"/>
            <w:left w:val="none" w:sz="0" w:space="0" w:color="auto"/>
            <w:bottom w:val="none" w:sz="0" w:space="0" w:color="auto"/>
            <w:right w:val="none" w:sz="0" w:space="0" w:color="auto"/>
          </w:divBdr>
        </w:div>
        <w:div w:id="1750808903">
          <w:marLeft w:val="0"/>
          <w:marRight w:val="0"/>
          <w:marTop w:val="0"/>
          <w:marBottom w:val="0"/>
          <w:divBdr>
            <w:top w:val="none" w:sz="0" w:space="0" w:color="auto"/>
            <w:left w:val="none" w:sz="0" w:space="0" w:color="auto"/>
            <w:bottom w:val="none" w:sz="0" w:space="0" w:color="auto"/>
            <w:right w:val="none" w:sz="0" w:space="0" w:color="auto"/>
          </w:divBdr>
        </w:div>
        <w:div w:id="1750809072">
          <w:marLeft w:val="0"/>
          <w:marRight w:val="0"/>
          <w:marTop w:val="0"/>
          <w:marBottom w:val="0"/>
          <w:divBdr>
            <w:top w:val="none" w:sz="0" w:space="0" w:color="auto"/>
            <w:left w:val="none" w:sz="0" w:space="0" w:color="auto"/>
            <w:bottom w:val="none" w:sz="0" w:space="0" w:color="auto"/>
            <w:right w:val="none" w:sz="0" w:space="0" w:color="auto"/>
          </w:divBdr>
        </w:div>
        <w:div w:id="1750809107">
          <w:marLeft w:val="0"/>
          <w:marRight w:val="0"/>
          <w:marTop w:val="0"/>
          <w:marBottom w:val="0"/>
          <w:divBdr>
            <w:top w:val="none" w:sz="0" w:space="0" w:color="auto"/>
            <w:left w:val="none" w:sz="0" w:space="0" w:color="auto"/>
            <w:bottom w:val="none" w:sz="0" w:space="0" w:color="auto"/>
            <w:right w:val="none" w:sz="0" w:space="0" w:color="auto"/>
          </w:divBdr>
        </w:div>
        <w:div w:id="1750809118">
          <w:marLeft w:val="0"/>
          <w:marRight w:val="0"/>
          <w:marTop w:val="0"/>
          <w:marBottom w:val="0"/>
          <w:divBdr>
            <w:top w:val="none" w:sz="0" w:space="0" w:color="auto"/>
            <w:left w:val="none" w:sz="0" w:space="0" w:color="auto"/>
            <w:bottom w:val="none" w:sz="0" w:space="0" w:color="auto"/>
            <w:right w:val="none" w:sz="0" w:space="0" w:color="auto"/>
          </w:divBdr>
        </w:div>
        <w:div w:id="1750809120">
          <w:marLeft w:val="0"/>
          <w:marRight w:val="0"/>
          <w:marTop w:val="0"/>
          <w:marBottom w:val="0"/>
          <w:divBdr>
            <w:top w:val="none" w:sz="0" w:space="0" w:color="auto"/>
            <w:left w:val="none" w:sz="0" w:space="0" w:color="auto"/>
            <w:bottom w:val="none" w:sz="0" w:space="0" w:color="auto"/>
            <w:right w:val="none" w:sz="0" w:space="0" w:color="auto"/>
          </w:divBdr>
        </w:div>
        <w:div w:id="1750809137">
          <w:marLeft w:val="0"/>
          <w:marRight w:val="0"/>
          <w:marTop w:val="0"/>
          <w:marBottom w:val="0"/>
          <w:divBdr>
            <w:top w:val="none" w:sz="0" w:space="0" w:color="auto"/>
            <w:left w:val="none" w:sz="0" w:space="0" w:color="auto"/>
            <w:bottom w:val="none" w:sz="0" w:space="0" w:color="auto"/>
            <w:right w:val="none" w:sz="0" w:space="0" w:color="auto"/>
          </w:divBdr>
        </w:div>
        <w:div w:id="1750809283">
          <w:marLeft w:val="0"/>
          <w:marRight w:val="0"/>
          <w:marTop w:val="0"/>
          <w:marBottom w:val="0"/>
          <w:divBdr>
            <w:top w:val="none" w:sz="0" w:space="0" w:color="auto"/>
            <w:left w:val="none" w:sz="0" w:space="0" w:color="auto"/>
            <w:bottom w:val="none" w:sz="0" w:space="0" w:color="auto"/>
            <w:right w:val="none" w:sz="0" w:space="0" w:color="auto"/>
          </w:divBdr>
        </w:div>
        <w:div w:id="1750809420">
          <w:marLeft w:val="0"/>
          <w:marRight w:val="0"/>
          <w:marTop w:val="0"/>
          <w:marBottom w:val="0"/>
          <w:divBdr>
            <w:top w:val="none" w:sz="0" w:space="0" w:color="auto"/>
            <w:left w:val="none" w:sz="0" w:space="0" w:color="auto"/>
            <w:bottom w:val="none" w:sz="0" w:space="0" w:color="auto"/>
            <w:right w:val="none" w:sz="0" w:space="0" w:color="auto"/>
          </w:divBdr>
        </w:div>
        <w:div w:id="1750809445">
          <w:marLeft w:val="0"/>
          <w:marRight w:val="0"/>
          <w:marTop w:val="0"/>
          <w:marBottom w:val="0"/>
          <w:divBdr>
            <w:top w:val="none" w:sz="0" w:space="0" w:color="auto"/>
            <w:left w:val="none" w:sz="0" w:space="0" w:color="auto"/>
            <w:bottom w:val="none" w:sz="0" w:space="0" w:color="auto"/>
            <w:right w:val="none" w:sz="0" w:space="0" w:color="auto"/>
          </w:divBdr>
        </w:div>
      </w:divsChild>
    </w:div>
    <w:div w:id="1750808326">
      <w:marLeft w:val="0"/>
      <w:marRight w:val="0"/>
      <w:marTop w:val="0"/>
      <w:marBottom w:val="0"/>
      <w:divBdr>
        <w:top w:val="none" w:sz="0" w:space="0" w:color="auto"/>
        <w:left w:val="none" w:sz="0" w:space="0" w:color="auto"/>
        <w:bottom w:val="none" w:sz="0" w:space="0" w:color="auto"/>
        <w:right w:val="none" w:sz="0" w:space="0" w:color="auto"/>
      </w:divBdr>
    </w:div>
    <w:div w:id="1750808328">
      <w:marLeft w:val="0"/>
      <w:marRight w:val="0"/>
      <w:marTop w:val="0"/>
      <w:marBottom w:val="0"/>
      <w:divBdr>
        <w:top w:val="none" w:sz="0" w:space="0" w:color="auto"/>
        <w:left w:val="none" w:sz="0" w:space="0" w:color="auto"/>
        <w:bottom w:val="none" w:sz="0" w:space="0" w:color="auto"/>
        <w:right w:val="none" w:sz="0" w:space="0" w:color="auto"/>
      </w:divBdr>
    </w:div>
    <w:div w:id="1750808329">
      <w:marLeft w:val="0"/>
      <w:marRight w:val="0"/>
      <w:marTop w:val="0"/>
      <w:marBottom w:val="0"/>
      <w:divBdr>
        <w:top w:val="none" w:sz="0" w:space="0" w:color="auto"/>
        <w:left w:val="none" w:sz="0" w:space="0" w:color="auto"/>
        <w:bottom w:val="none" w:sz="0" w:space="0" w:color="auto"/>
        <w:right w:val="none" w:sz="0" w:space="0" w:color="auto"/>
      </w:divBdr>
    </w:div>
    <w:div w:id="1750808335">
      <w:marLeft w:val="0"/>
      <w:marRight w:val="0"/>
      <w:marTop w:val="0"/>
      <w:marBottom w:val="0"/>
      <w:divBdr>
        <w:top w:val="none" w:sz="0" w:space="0" w:color="auto"/>
        <w:left w:val="none" w:sz="0" w:space="0" w:color="auto"/>
        <w:bottom w:val="none" w:sz="0" w:space="0" w:color="auto"/>
        <w:right w:val="none" w:sz="0" w:space="0" w:color="auto"/>
      </w:divBdr>
      <w:divsChild>
        <w:div w:id="1750809349">
          <w:marLeft w:val="0"/>
          <w:marRight w:val="0"/>
          <w:marTop w:val="0"/>
          <w:marBottom w:val="0"/>
          <w:divBdr>
            <w:top w:val="none" w:sz="0" w:space="0" w:color="auto"/>
            <w:left w:val="none" w:sz="0" w:space="0" w:color="auto"/>
            <w:bottom w:val="none" w:sz="0" w:space="0" w:color="auto"/>
            <w:right w:val="none" w:sz="0" w:space="0" w:color="auto"/>
          </w:divBdr>
        </w:div>
      </w:divsChild>
    </w:div>
    <w:div w:id="1750808336">
      <w:marLeft w:val="0"/>
      <w:marRight w:val="0"/>
      <w:marTop w:val="0"/>
      <w:marBottom w:val="0"/>
      <w:divBdr>
        <w:top w:val="none" w:sz="0" w:space="0" w:color="auto"/>
        <w:left w:val="none" w:sz="0" w:space="0" w:color="auto"/>
        <w:bottom w:val="none" w:sz="0" w:space="0" w:color="auto"/>
        <w:right w:val="none" w:sz="0" w:space="0" w:color="auto"/>
      </w:divBdr>
      <w:divsChild>
        <w:div w:id="1750808436">
          <w:marLeft w:val="979"/>
          <w:marRight w:val="0"/>
          <w:marTop w:val="96"/>
          <w:marBottom w:val="0"/>
          <w:divBdr>
            <w:top w:val="none" w:sz="0" w:space="0" w:color="auto"/>
            <w:left w:val="none" w:sz="0" w:space="0" w:color="auto"/>
            <w:bottom w:val="none" w:sz="0" w:space="0" w:color="auto"/>
            <w:right w:val="none" w:sz="0" w:space="0" w:color="auto"/>
          </w:divBdr>
        </w:div>
        <w:div w:id="1750809062">
          <w:marLeft w:val="979"/>
          <w:marRight w:val="0"/>
          <w:marTop w:val="96"/>
          <w:marBottom w:val="0"/>
          <w:divBdr>
            <w:top w:val="none" w:sz="0" w:space="0" w:color="auto"/>
            <w:left w:val="none" w:sz="0" w:space="0" w:color="auto"/>
            <w:bottom w:val="none" w:sz="0" w:space="0" w:color="auto"/>
            <w:right w:val="none" w:sz="0" w:space="0" w:color="auto"/>
          </w:divBdr>
        </w:div>
        <w:div w:id="1750809277">
          <w:marLeft w:val="979"/>
          <w:marRight w:val="0"/>
          <w:marTop w:val="96"/>
          <w:marBottom w:val="0"/>
          <w:divBdr>
            <w:top w:val="none" w:sz="0" w:space="0" w:color="auto"/>
            <w:left w:val="none" w:sz="0" w:space="0" w:color="auto"/>
            <w:bottom w:val="none" w:sz="0" w:space="0" w:color="auto"/>
            <w:right w:val="none" w:sz="0" w:space="0" w:color="auto"/>
          </w:divBdr>
        </w:div>
      </w:divsChild>
    </w:div>
    <w:div w:id="1750808339">
      <w:marLeft w:val="0"/>
      <w:marRight w:val="0"/>
      <w:marTop w:val="0"/>
      <w:marBottom w:val="0"/>
      <w:divBdr>
        <w:top w:val="none" w:sz="0" w:space="0" w:color="auto"/>
        <w:left w:val="none" w:sz="0" w:space="0" w:color="auto"/>
        <w:bottom w:val="none" w:sz="0" w:space="0" w:color="auto"/>
        <w:right w:val="none" w:sz="0" w:space="0" w:color="auto"/>
      </w:divBdr>
      <w:divsChild>
        <w:div w:id="1750808820">
          <w:marLeft w:val="0"/>
          <w:marRight w:val="0"/>
          <w:marTop w:val="0"/>
          <w:marBottom w:val="0"/>
          <w:divBdr>
            <w:top w:val="none" w:sz="0" w:space="0" w:color="auto"/>
            <w:left w:val="none" w:sz="0" w:space="0" w:color="auto"/>
            <w:bottom w:val="none" w:sz="0" w:space="0" w:color="auto"/>
            <w:right w:val="none" w:sz="0" w:space="0" w:color="auto"/>
          </w:divBdr>
        </w:div>
      </w:divsChild>
    </w:div>
    <w:div w:id="1750808343">
      <w:marLeft w:val="0"/>
      <w:marRight w:val="0"/>
      <w:marTop w:val="0"/>
      <w:marBottom w:val="0"/>
      <w:divBdr>
        <w:top w:val="none" w:sz="0" w:space="0" w:color="auto"/>
        <w:left w:val="none" w:sz="0" w:space="0" w:color="auto"/>
        <w:bottom w:val="none" w:sz="0" w:space="0" w:color="auto"/>
        <w:right w:val="none" w:sz="0" w:space="0" w:color="auto"/>
      </w:divBdr>
      <w:divsChild>
        <w:div w:id="1750808951">
          <w:marLeft w:val="0"/>
          <w:marRight w:val="0"/>
          <w:marTop w:val="0"/>
          <w:marBottom w:val="0"/>
          <w:divBdr>
            <w:top w:val="none" w:sz="0" w:space="0" w:color="auto"/>
            <w:left w:val="none" w:sz="0" w:space="0" w:color="auto"/>
            <w:bottom w:val="none" w:sz="0" w:space="0" w:color="auto"/>
            <w:right w:val="none" w:sz="0" w:space="0" w:color="auto"/>
          </w:divBdr>
          <w:divsChild>
            <w:div w:id="1750807759">
              <w:marLeft w:val="0"/>
              <w:marRight w:val="0"/>
              <w:marTop w:val="0"/>
              <w:marBottom w:val="0"/>
              <w:divBdr>
                <w:top w:val="none" w:sz="0" w:space="0" w:color="auto"/>
                <w:left w:val="none" w:sz="0" w:space="0" w:color="auto"/>
                <w:bottom w:val="none" w:sz="0" w:space="0" w:color="auto"/>
                <w:right w:val="none" w:sz="0" w:space="0" w:color="auto"/>
              </w:divBdr>
            </w:div>
            <w:div w:id="1750807815">
              <w:marLeft w:val="0"/>
              <w:marRight w:val="0"/>
              <w:marTop w:val="0"/>
              <w:marBottom w:val="0"/>
              <w:divBdr>
                <w:top w:val="none" w:sz="0" w:space="0" w:color="auto"/>
                <w:left w:val="none" w:sz="0" w:space="0" w:color="auto"/>
                <w:bottom w:val="none" w:sz="0" w:space="0" w:color="auto"/>
                <w:right w:val="none" w:sz="0" w:space="0" w:color="auto"/>
              </w:divBdr>
            </w:div>
            <w:div w:id="1750808024">
              <w:marLeft w:val="0"/>
              <w:marRight w:val="0"/>
              <w:marTop w:val="0"/>
              <w:marBottom w:val="0"/>
              <w:divBdr>
                <w:top w:val="none" w:sz="0" w:space="0" w:color="auto"/>
                <w:left w:val="none" w:sz="0" w:space="0" w:color="auto"/>
                <w:bottom w:val="none" w:sz="0" w:space="0" w:color="auto"/>
                <w:right w:val="none" w:sz="0" w:space="0" w:color="auto"/>
              </w:divBdr>
            </w:div>
            <w:div w:id="1750808256">
              <w:marLeft w:val="0"/>
              <w:marRight w:val="0"/>
              <w:marTop w:val="0"/>
              <w:marBottom w:val="0"/>
              <w:divBdr>
                <w:top w:val="none" w:sz="0" w:space="0" w:color="auto"/>
                <w:left w:val="none" w:sz="0" w:space="0" w:color="auto"/>
                <w:bottom w:val="none" w:sz="0" w:space="0" w:color="auto"/>
                <w:right w:val="none" w:sz="0" w:space="0" w:color="auto"/>
              </w:divBdr>
            </w:div>
            <w:div w:id="1750808295">
              <w:marLeft w:val="0"/>
              <w:marRight w:val="0"/>
              <w:marTop w:val="0"/>
              <w:marBottom w:val="0"/>
              <w:divBdr>
                <w:top w:val="none" w:sz="0" w:space="0" w:color="auto"/>
                <w:left w:val="none" w:sz="0" w:space="0" w:color="auto"/>
                <w:bottom w:val="none" w:sz="0" w:space="0" w:color="auto"/>
                <w:right w:val="none" w:sz="0" w:space="0" w:color="auto"/>
              </w:divBdr>
            </w:div>
            <w:div w:id="1750808352">
              <w:marLeft w:val="0"/>
              <w:marRight w:val="0"/>
              <w:marTop w:val="0"/>
              <w:marBottom w:val="0"/>
              <w:divBdr>
                <w:top w:val="none" w:sz="0" w:space="0" w:color="auto"/>
                <w:left w:val="none" w:sz="0" w:space="0" w:color="auto"/>
                <w:bottom w:val="none" w:sz="0" w:space="0" w:color="auto"/>
                <w:right w:val="none" w:sz="0" w:space="0" w:color="auto"/>
              </w:divBdr>
            </w:div>
            <w:div w:id="1750808425">
              <w:marLeft w:val="0"/>
              <w:marRight w:val="0"/>
              <w:marTop w:val="0"/>
              <w:marBottom w:val="0"/>
              <w:divBdr>
                <w:top w:val="none" w:sz="0" w:space="0" w:color="auto"/>
                <w:left w:val="none" w:sz="0" w:space="0" w:color="auto"/>
                <w:bottom w:val="none" w:sz="0" w:space="0" w:color="auto"/>
                <w:right w:val="none" w:sz="0" w:space="0" w:color="auto"/>
              </w:divBdr>
            </w:div>
            <w:div w:id="1750808946">
              <w:marLeft w:val="0"/>
              <w:marRight w:val="0"/>
              <w:marTop w:val="0"/>
              <w:marBottom w:val="0"/>
              <w:divBdr>
                <w:top w:val="none" w:sz="0" w:space="0" w:color="auto"/>
                <w:left w:val="none" w:sz="0" w:space="0" w:color="auto"/>
                <w:bottom w:val="none" w:sz="0" w:space="0" w:color="auto"/>
                <w:right w:val="none" w:sz="0" w:space="0" w:color="auto"/>
              </w:divBdr>
            </w:div>
            <w:div w:id="1750809106">
              <w:marLeft w:val="0"/>
              <w:marRight w:val="0"/>
              <w:marTop w:val="0"/>
              <w:marBottom w:val="0"/>
              <w:divBdr>
                <w:top w:val="none" w:sz="0" w:space="0" w:color="auto"/>
                <w:left w:val="none" w:sz="0" w:space="0" w:color="auto"/>
                <w:bottom w:val="none" w:sz="0" w:space="0" w:color="auto"/>
                <w:right w:val="none" w:sz="0" w:space="0" w:color="auto"/>
              </w:divBdr>
            </w:div>
            <w:div w:id="1750809492">
              <w:marLeft w:val="0"/>
              <w:marRight w:val="0"/>
              <w:marTop w:val="0"/>
              <w:marBottom w:val="0"/>
              <w:divBdr>
                <w:top w:val="none" w:sz="0" w:space="0" w:color="auto"/>
                <w:left w:val="none" w:sz="0" w:space="0" w:color="auto"/>
                <w:bottom w:val="none" w:sz="0" w:space="0" w:color="auto"/>
                <w:right w:val="none" w:sz="0" w:space="0" w:color="auto"/>
              </w:divBdr>
            </w:div>
            <w:div w:id="175080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348">
      <w:marLeft w:val="0"/>
      <w:marRight w:val="0"/>
      <w:marTop w:val="0"/>
      <w:marBottom w:val="0"/>
      <w:divBdr>
        <w:top w:val="none" w:sz="0" w:space="0" w:color="auto"/>
        <w:left w:val="none" w:sz="0" w:space="0" w:color="auto"/>
        <w:bottom w:val="none" w:sz="0" w:space="0" w:color="auto"/>
        <w:right w:val="none" w:sz="0" w:space="0" w:color="auto"/>
      </w:divBdr>
      <w:divsChild>
        <w:div w:id="1750809017">
          <w:marLeft w:val="0"/>
          <w:marRight w:val="0"/>
          <w:marTop w:val="0"/>
          <w:marBottom w:val="0"/>
          <w:divBdr>
            <w:top w:val="none" w:sz="0" w:space="0" w:color="auto"/>
            <w:left w:val="none" w:sz="0" w:space="0" w:color="auto"/>
            <w:bottom w:val="none" w:sz="0" w:space="0" w:color="auto"/>
            <w:right w:val="none" w:sz="0" w:space="0" w:color="auto"/>
          </w:divBdr>
        </w:div>
      </w:divsChild>
    </w:div>
    <w:div w:id="1750808350">
      <w:marLeft w:val="0"/>
      <w:marRight w:val="0"/>
      <w:marTop w:val="0"/>
      <w:marBottom w:val="0"/>
      <w:divBdr>
        <w:top w:val="none" w:sz="0" w:space="0" w:color="auto"/>
        <w:left w:val="none" w:sz="0" w:space="0" w:color="auto"/>
        <w:bottom w:val="none" w:sz="0" w:space="0" w:color="auto"/>
        <w:right w:val="none" w:sz="0" w:space="0" w:color="auto"/>
      </w:divBdr>
      <w:divsChild>
        <w:div w:id="1750808582">
          <w:marLeft w:val="0"/>
          <w:marRight w:val="0"/>
          <w:marTop w:val="0"/>
          <w:marBottom w:val="0"/>
          <w:divBdr>
            <w:top w:val="none" w:sz="0" w:space="0" w:color="auto"/>
            <w:left w:val="none" w:sz="0" w:space="0" w:color="auto"/>
            <w:bottom w:val="none" w:sz="0" w:space="0" w:color="auto"/>
            <w:right w:val="none" w:sz="0" w:space="0" w:color="auto"/>
          </w:divBdr>
        </w:div>
      </w:divsChild>
    </w:div>
    <w:div w:id="1750808351">
      <w:marLeft w:val="0"/>
      <w:marRight w:val="0"/>
      <w:marTop w:val="0"/>
      <w:marBottom w:val="0"/>
      <w:divBdr>
        <w:top w:val="none" w:sz="0" w:space="0" w:color="auto"/>
        <w:left w:val="none" w:sz="0" w:space="0" w:color="auto"/>
        <w:bottom w:val="none" w:sz="0" w:space="0" w:color="auto"/>
        <w:right w:val="none" w:sz="0" w:space="0" w:color="auto"/>
      </w:divBdr>
      <w:divsChild>
        <w:div w:id="1750808893">
          <w:marLeft w:val="0"/>
          <w:marRight w:val="0"/>
          <w:marTop w:val="0"/>
          <w:marBottom w:val="0"/>
          <w:divBdr>
            <w:top w:val="none" w:sz="0" w:space="0" w:color="auto"/>
            <w:left w:val="none" w:sz="0" w:space="0" w:color="auto"/>
            <w:bottom w:val="none" w:sz="0" w:space="0" w:color="auto"/>
            <w:right w:val="none" w:sz="0" w:space="0" w:color="auto"/>
          </w:divBdr>
        </w:div>
      </w:divsChild>
    </w:div>
    <w:div w:id="1750808357">
      <w:marLeft w:val="0"/>
      <w:marRight w:val="0"/>
      <w:marTop w:val="0"/>
      <w:marBottom w:val="0"/>
      <w:divBdr>
        <w:top w:val="none" w:sz="0" w:space="0" w:color="auto"/>
        <w:left w:val="none" w:sz="0" w:space="0" w:color="auto"/>
        <w:bottom w:val="none" w:sz="0" w:space="0" w:color="auto"/>
        <w:right w:val="none" w:sz="0" w:space="0" w:color="auto"/>
      </w:divBdr>
      <w:divsChild>
        <w:div w:id="1750809471">
          <w:marLeft w:val="0"/>
          <w:marRight w:val="0"/>
          <w:marTop w:val="0"/>
          <w:marBottom w:val="0"/>
          <w:divBdr>
            <w:top w:val="none" w:sz="0" w:space="0" w:color="auto"/>
            <w:left w:val="none" w:sz="0" w:space="0" w:color="auto"/>
            <w:bottom w:val="none" w:sz="0" w:space="0" w:color="auto"/>
            <w:right w:val="none" w:sz="0" w:space="0" w:color="auto"/>
          </w:divBdr>
        </w:div>
      </w:divsChild>
    </w:div>
    <w:div w:id="1750808359">
      <w:marLeft w:val="0"/>
      <w:marRight w:val="0"/>
      <w:marTop w:val="0"/>
      <w:marBottom w:val="0"/>
      <w:divBdr>
        <w:top w:val="none" w:sz="0" w:space="0" w:color="auto"/>
        <w:left w:val="none" w:sz="0" w:space="0" w:color="auto"/>
        <w:bottom w:val="none" w:sz="0" w:space="0" w:color="auto"/>
        <w:right w:val="none" w:sz="0" w:space="0" w:color="auto"/>
      </w:divBdr>
      <w:divsChild>
        <w:div w:id="1750809481">
          <w:marLeft w:val="0"/>
          <w:marRight w:val="0"/>
          <w:marTop w:val="0"/>
          <w:marBottom w:val="0"/>
          <w:divBdr>
            <w:top w:val="none" w:sz="0" w:space="0" w:color="auto"/>
            <w:left w:val="none" w:sz="0" w:space="0" w:color="auto"/>
            <w:bottom w:val="none" w:sz="0" w:space="0" w:color="auto"/>
            <w:right w:val="none" w:sz="0" w:space="0" w:color="auto"/>
          </w:divBdr>
        </w:div>
      </w:divsChild>
    </w:div>
    <w:div w:id="1750808360">
      <w:marLeft w:val="0"/>
      <w:marRight w:val="0"/>
      <w:marTop w:val="0"/>
      <w:marBottom w:val="0"/>
      <w:divBdr>
        <w:top w:val="none" w:sz="0" w:space="0" w:color="auto"/>
        <w:left w:val="none" w:sz="0" w:space="0" w:color="auto"/>
        <w:bottom w:val="none" w:sz="0" w:space="0" w:color="auto"/>
        <w:right w:val="none" w:sz="0" w:space="0" w:color="auto"/>
      </w:divBdr>
      <w:divsChild>
        <w:div w:id="1750808862">
          <w:marLeft w:val="0"/>
          <w:marRight w:val="0"/>
          <w:marTop w:val="0"/>
          <w:marBottom w:val="0"/>
          <w:divBdr>
            <w:top w:val="none" w:sz="0" w:space="0" w:color="auto"/>
            <w:left w:val="none" w:sz="0" w:space="0" w:color="auto"/>
            <w:bottom w:val="none" w:sz="0" w:space="0" w:color="auto"/>
            <w:right w:val="none" w:sz="0" w:space="0" w:color="auto"/>
          </w:divBdr>
        </w:div>
      </w:divsChild>
    </w:div>
    <w:div w:id="1750808363">
      <w:marLeft w:val="0"/>
      <w:marRight w:val="0"/>
      <w:marTop w:val="0"/>
      <w:marBottom w:val="0"/>
      <w:divBdr>
        <w:top w:val="none" w:sz="0" w:space="0" w:color="auto"/>
        <w:left w:val="none" w:sz="0" w:space="0" w:color="auto"/>
        <w:bottom w:val="none" w:sz="0" w:space="0" w:color="auto"/>
        <w:right w:val="none" w:sz="0" w:space="0" w:color="auto"/>
      </w:divBdr>
      <w:divsChild>
        <w:div w:id="1750809567">
          <w:marLeft w:val="0"/>
          <w:marRight w:val="0"/>
          <w:marTop w:val="0"/>
          <w:marBottom w:val="0"/>
          <w:divBdr>
            <w:top w:val="none" w:sz="0" w:space="0" w:color="auto"/>
            <w:left w:val="none" w:sz="0" w:space="0" w:color="auto"/>
            <w:bottom w:val="none" w:sz="0" w:space="0" w:color="auto"/>
            <w:right w:val="none" w:sz="0" w:space="0" w:color="auto"/>
          </w:divBdr>
          <w:divsChild>
            <w:div w:id="175080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365">
      <w:marLeft w:val="0"/>
      <w:marRight w:val="0"/>
      <w:marTop w:val="0"/>
      <w:marBottom w:val="0"/>
      <w:divBdr>
        <w:top w:val="none" w:sz="0" w:space="0" w:color="auto"/>
        <w:left w:val="none" w:sz="0" w:space="0" w:color="auto"/>
        <w:bottom w:val="none" w:sz="0" w:space="0" w:color="auto"/>
        <w:right w:val="none" w:sz="0" w:space="0" w:color="auto"/>
      </w:divBdr>
    </w:div>
    <w:div w:id="1750808377">
      <w:marLeft w:val="0"/>
      <w:marRight w:val="0"/>
      <w:marTop w:val="0"/>
      <w:marBottom w:val="0"/>
      <w:divBdr>
        <w:top w:val="none" w:sz="0" w:space="0" w:color="auto"/>
        <w:left w:val="none" w:sz="0" w:space="0" w:color="auto"/>
        <w:bottom w:val="none" w:sz="0" w:space="0" w:color="auto"/>
        <w:right w:val="none" w:sz="0" w:space="0" w:color="auto"/>
      </w:divBdr>
    </w:div>
    <w:div w:id="1750808379">
      <w:marLeft w:val="0"/>
      <w:marRight w:val="0"/>
      <w:marTop w:val="0"/>
      <w:marBottom w:val="0"/>
      <w:divBdr>
        <w:top w:val="none" w:sz="0" w:space="0" w:color="auto"/>
        <w:left w:val="none" w:sz="0" w:space="0" w:color="auto"/>
        <w:bottom w:val="none" w:sz="0" w:space="0" w:color="auto"/>
        <w:right w:val="none" w:sz="0" w:space="0" w:color="auto"/>
      </w:divBdr>
      <w:divsChild>
        <w:div w:id="1750809478">
          <w:marLeft w:val="0"/>
          <w:marRight w:val="0"/>
          <w:marTop w:val="0"/>
          <w:marBottom w:val="0"/>
          <w:divBdr>
            <w:top w:val="none" w:sz="0" w:space="0" w:color="auto"/>
            <w:left w:val="none" w:sz="0" w:space="0" w:color="auto"/>
            <w:bottom w:val="none" w:sz="0" w:space="0" w:color="auto"/>
            <w:right w:val="none" w:sz="0" w:space="0" w:color="auto"/>
          </w:divBdr>
        </w:div>
      </w:divsChild>
    </w:div>
    <w:div w:id="1750808380">
      <w:marLeft w:val="0"/>
      <w:marRight w:val="0"/>
      <w:marTop w:val="0"/>
      <w:marBottom w:val="0"/>
      <w:divBdr>
        <w:top w:val="none" w:sz="0" w:space="0" w:color="auto"/>
        <w:left w:val="none" w:sz="0" w:space="0" w:color="auto"/>
        <w:bottom w:val="none" w:sz="0" w:space="0" w:color="auto"/>
        <w:right w:val="none" w:sz="0" w:space="0" w:color="auto"/>
      </w:divBdr>
    </w:div>
    <w:div w:id="1750808383">
      <w:marLeft w:val="0"/>
      <w:marRight w:val="0"/>
      <w:marTop w:val="0"/>
      <w:marBottom w:val="0"/>
      <w:divBdr>
        <w:top w:val="none" w:sz="0" w:space="0" w:color="auto"/>
        <w:left w:val="none" w:sz="0" w:space="0" w:color="auto"/>
        <w:bottom w:val="none" w:sz="0" w:space="0" w:color="auto"/>
        <w:right w:val="none" w:sz="0" w:space="0" w:color="auto"/>
      </w:divBdr>
      <w:divsChild>
        <w:div w:id="1750808546">
          <w:marLeft w:val="547"/>
          <w:marRight w:val="0"/>
          <w:marTop w:val="0"/>
          <w:marBottom w:val="0"/>
          <w:divBdr>
            <w:top w:val="none" w:sz="0" w:space="0" w:color="auto"/>
            <w:left w:val="none" w:sz="0" w:space="0" w:color="auto"/>
            <w:bottom w:val="none" w:sz="0" w:space="0" w:color="auto"/>
            <w:right w:val="none" w:sz="0" w:space="0" w:color="auto"/>
          </w:divBdr>
        </w:div>
      </w:divsChild>
    </w:div>
    <w:div w:id="1750808384">
      <w:marLeft w:val="0"/>
      <w:marRight w:val="0"/>
      <w:marTop w:val="0"/>
      <w:marBottom w:val="0"/>
      <w:divBdr>
        <w:top w:val="none" w:sz="0" w:space="0" w:color="auto"/>
        <w:left w:val="none" w:sz="0" w:space="0" w:color="auto"/>
        <w:bottom w:val="none" w:sz="0" w:space="0" w:color="auto"/>
        <w:right w:val="none" w:sz="0" w:space="0" w:color="auto"/>
      </w:divBdr>
    </w:div>
    <w:div w:id="1750808391">
      <w:marLeft w:val="0"/>
      <w:marRight w:val="0"/>
      <w:marTop w:val="0"/>
      <w:marBottom w:val="0"/>
      <w:divBdr>
        <w:top w:val="none" w:sz="0" w:space="0" w:color="auto"/>
        <w:left w:val="none" w:sz="0" w:space="0" w:color="auto"/>
        <w:bottom w:val="none" w:sz="0" w:space="0" w:color="auto"/>
        <w:right w:val="none" w:sz="0" w:space="0" w:color="auto"/>
      </w:divBdr>
    </w:div>
    <w:div w:id="1750808393">
      <w:marLeft w:val="0"/>
      <w:marRight w:val="0"/>
      <w:marTop w:val="0"/>
      <w:marBottom w:val="0"/>
      <w:divBdr>
        <w:top w:val="none" w:sz="0" w:space="0" w:color="auto"/>
        <w:left w:val="none" w:sz="0" w:space="0" w:color="auto"/>
        <w:bottom w:val="none" w:sz="0" w:space="0" w:color="auto"/>
        <w:right w:val="none" w:sz="0" w:space="0" w:color="auto"/>
      </w:divBdr>
      <w:divsChild>
        <w:div w:id="1750808600">
          <w:marLeft w:val="0"/>
          <w:marRight w:val="0"/>
          <w:marTop w:val="0"/>
          <w:marBottom w:val="0"/>
          <w:divBdr>
            <w:top w:val="none" w:sz="0" w:space="0" w:color="auto"/>
            <w:left w:val="none" w:sz="0" w:space="0" w:color="auto"/>
            <w:bottom w:val="none" w:sz="0" w:space="0" w:color="auto"/>
            <w:right w:val="none" w:sz="0" w:space="0" w:color="auto"/>
          </w:divBdr>
        </w:div>
      </w:divsChild>
    </w:div>
    <w:div w:id="1750808394">
      <w:marLeft w:val="0"/>
      <w:marRight w:val="0"/>
      <w:marTop w:val="0"/>
      <w:marBottom w:val="0"/>
      <w:divBdr>
        <w:top w:val="none" w:sz="0" w:space="0" w:color="auto"/>
        <w:left w:val="none" w:sz="0" w:space="0" w:color="auto"/>
        <w:bottom w:val="none" w:sz="0" w:space="0" w:color="auto"/>
        <w:right w:val="none" w:sz="0" w:space="0" w:color="auto"/>
      </w:divBdr>
      <w:divsChild>
        <w:div w:id="1750808107">
          <w:marLeft w:val="0"/>
          <w:marRight w:val="0"/>
          <w:marTop w:val="0"/>
          <w:marBottom w:val="0"/>
          <w:divBdr>
            <w:top w:val="none" w:sz="0" w:space="0" w:color="auto"/>
            <w:left w:val="none" w:sz="0" w:space="0" w:color="auto"/>
            <w:bottom w:val="none" w:sz="0" w:space="0" w:color="auto"/>
            <w:right w:val="none" w:sz="0" w:space="0" w:color="auto"/>
          </w:divBdr>
        </w:div>
      </w:divsChild>
    </w:div>
    <w:div w:id="1750808395">
      <w:marLeft w:val="0"/>
      <w:marRight w:val="0"/>
      <w:marTop w:val="0"/>
      <w:marBottom w:val="0"/>
      <w:divBdr>
        <w:top w:val="none" w:sz="0" w:space="0" w:color="auto"/>
        <w:left w:val="none" w:sz="0" w:space="0" w:color="auto"/>
        <w:bottom w:val="none" w:sz="0" w:space="0" w:color="auto"/>
        <w:right w:val="none" w:sz="0" w:space="0" w:color="auto"/>
      </w:divBdr>
      <w:divsChild>
        <w:div w:id="1750808614">
          <w:marLeft w:val="0"/>
          <w:marRight w:val="0"/>
          <w:marTop w:val="0"/>
          <w:marBottom w:val="0"/>
          <w:divBdr>
            <w:top w:val="none" w:sz="0" w:space="0" w:color="auto"/>
            <w:left w:val="none" w:sz="0" w:space="0" w:color="auto"/>
            <w:bottom w:val="none" w:sz="0" w:space="0" w:color="auto"/>
            <w:right w:val="none" w:sz="0" w:space="0" w:color="auto"/>
          </w:divBdr>
          <w:divsChild>
            <w:div w:id="1750807926">
              <w:marLeft w:val="0"/>
              <w:marRight w:val="0"/>
              <w:marTop w:val="0"/>
              <w:marBottom w:val="0"/>
              <w:divBdr>
                <w:top w:val="none" w:sz="0" w:space="0" w:color="auto"/>
                <w:left w:val="none" w:sz="0" w:space="0" w:color="auto"/>
                <w:bottom w:val="none" w:sz="0" w:space="0" w:color="auto"/>
                <w:right w:val="none" w:sz="0" w:space="0" w:color="auto"/>
              </w:divBdr>
            </w:div>
            <w:div w:id="1750807937">
              <w:marLeft w:val="0"/>
              <w:marRight w:val="0"/>
              <w:marTop w:val="0"/>
              <w:marBottom w:val="0"/>
              <w:divBdr>
                <w:top w:val="none" w:sz="0" w:space="0" w:color="auto"/>
                <w:left w:val="none" w:sz="0" w:space="0" w:color="auto"/>
                <w:bottom w:val="none" w:sz="0" w:space="0" w:color="auto"/>
                <w:right w:val="none" w:sz="0" w:space="0" w:color="auto"/>
              </w:divBdr>
            </w:div>
            <w:div w:id="1750808648">
              <w:marLeft w:val="0"/>
              <w:marRight w:val="0"/>
              <w:marTop w:val="0"/>
              <w:marBottom w:val="0"/>
              <w:divBdr>
                <w:top w:val="none" w:sz="0" w:space="0" w:color="auto"/>
                <w:left w:val="none" w:sz="0" w:space="0" w:color="auto"/>
                <w:bottom w:val="none" w:sz="0" w:space="0" w:color="auto"/>
                <w:right w:val="none" w:sz="0" w:space="0" w:color="auto"/>
              </w:divBdr>
            </w:div>
            <w:div w:id="1750808779">
              <w:marLeft w:val="0"/>
              <w:marRight w:val="0"/>
              <w:marTop w:val="0"/>
              <w:marBottom w:val="0"/>
              <w:divBdr>
                <w:top w:val="none" w:sz="0" w:space="0" w:color="auto"/>
                <w:left w:val="none" w:sz="0" w:space="0" w:color="auto"/>
                <w:bottom w:val="none" w:sz="0" w:space="0" w:color="auto"/>
                <w:right w:val="none" w:sz="0" w:space="0" w:color="auto"/>
              </w:divBdr>
            </w:div>
            <w:div w:id="1750809057">
              <w:marLeft w:val="0"/>
              <w:marRight w:val="0"/>
              <w:marTop w:val="0"/>
              <w:marBottom w:val="0"/>
              <w:divBdr>
                <w:top w:val="none" w:sz="0" w:space="0" w:color="auto"/>
                <w:left w:val="none" w:sz="0" w:space="0" w:color="auto"/>
                <w:bottom w:val="none" w:sz="0" w:space="0" w:color="auto"/>
                <w:right w:val="none" w:sz="0" w:space="0" w:color="auto"/>
              </w:divBdr>
            </w:div>
            <w:div w:id="1750809154">
              <w:marLeft w:val="0"/>
              <w:marRight w:val="0"/>
              <w:marTop w:val="0"/>
              <w:marBottom w:val="0"/>
              <w:divBdr>
                <w:top w:val="none" w:sz="0" w:space="0" w:color="auto"/>
                <w:left w:val="none" w:sz="0" w:space="0" w:color="auto"/>
                <w:bottom w:val="none" w:sz="0" w:space="0" w:color="auto"/>
                <w:right w:val="none" w:sz="0" w:space="0" w:color="auto"/>
              </w:divBdr>
            </w:div>
            <w:div w:id="1750809196">
              <w:marLeft w:val="0"/>
              <w:marRight w:val="0"/>
              <w:marTop w:val="0"/>
              <w:marBottom w:val="0"/>
              <w:divBdr>
                <w:top w:val="none" w:sz="0" w:space="0" w:color="auto"/>
                <w:left w:val="none" w:sz="0" w:space="0" w:color="auto"/>
                <w:bottom w:val="none" w:sz="0" w:space="0" w:color="auto"/>
                <w:right w:val="none" w:sz="0" w:space="0" w:color="auto"/>
              </w:divBdr>
            </w:div>
            <w:div w:id="1750809320">
              <w:marLeft w:val="0"/>
              <w:marRight w:val="0"/>
              <w:marTop w:val="0"/>
              <w:marBottom w:val="0"/>
              <w:divBdr>
                <w:top w:val="none" w:sz="0" w:space="0" w:color="auto"/>
                <w:left w:val="none" w:sz="0" w:space="0" w:color="auto"/>
                <w:bottom w:val="none" w:sz="0" w:space="0" w:color="auto"/>
                <w:right w:val="none" w:sz="0" w:space="0" w:color="auto"/>
              </w:divBdr>
            </w:div>
            <w:div w:id="1750809371">
              <w:marLeft w:val="0"/>
              <w:marRight w:val="0"/>
              <w:marTop w:val="0"/>
              <w:marBottom w:val="0"/>
              <w:divBdr>
                <w:top w:val="none" w:sz="0" w:space="0" w:color="auto"/>
                <w:left w:val="none" w:sz="0" w:space="0" w:color="auto"/>
                <w:bottom w:val="none" w:sz="0" w:space="0" w:color="auto"/>
                <w:right w:val="none" w:sz="0" w:space="0" w:color="auto"/>
              </w:divBdr>
            </w:div>
            <w:div w:id="1750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397">
      <w:marLeft w:val="0"/>
      <w:marRight w:val="0"/>
      <w:marTop w:val="0"/>
      <w:marBottom w:val="0"/>
      <w:divBdr>
        <w:top w:val="none" w:sz="0" w:space="0" w:color="auto"/>
        <w:left w:val="none" w:sz="0" w:space="0" w:color="auto"/>
        <w:bottom w:val="none" w:sz="0" w:space="0" w:color="auto"/>
        <w:right w:val="none" w:sz="0" w:space="0" w:color="auto"/>
      </w:divBdr>
      <w:divsChild>
        <w:div w:id="1750808802">
          <w:marLeft w:val="562"/>
          <w:marRight w:val="0"/>
          <w:marTop w:val="0"/>
          <w:marBottom w:val="0"/>
          <w:divBdr>
            <w:top w:val="none" w:sz="0" w:space="0" w:color="auto"/>
            <w:left w:val="none" w:sz="0" w:space="0" w:color="auto"/>
            <w:bottom w:val="none" w:sz="0" w:space="0" w:color="auto"/>
            <w:right w:val="none" w:sz="0" w:space="0" w:color="auto"/>
          </w:divBdr>
        </w:div>
        <w:div w:id="1750808993">
          <w:marLeft w:val="562"/>
          <w:marRight w:val="0"/>
          <w:marTop w:val="0"/>
          <w:marBottom w:val="0"/>
          <w:divBdr>
            <w:top w:val="none" w:sz="0" w:space="0" w:color="auto"/>
            <w:left w:val="none" w:sz="0" w:space="0" w:color="auto"/>
            <w:bottom w:val="none" w:sz="0" w:space="0" w:color="auto"/>
            <w:right w:val="none" w:sz="0" w:space="0" w:color="auto"/>
          </w:divBdr>
        </w:div>
        <w:div w:id="1750809047">
          <w:marLeft w:val="562"/>
          <w:marRight w:val="0"/>
          <w:marTop w:val="0"/>
          <w:marBottom w:val="0"/>
          <w:divBdr>
            <w:top w:val="none" w:sz="0" w:space="0" w:color="auto"/>
            <w:left w:val="none" w:sz="0" w:space="0" w:color="auto"/>
            <w:bottom w:val="none" w:sz="0" w:space="0" w:color="auto"/>
            <w:right w:val="none" w:sz="0" w:space="0" w:color="auto"/>
          </w:divBdr>
        </w:div>
        <w:div w:id="1750809100">
          <w:marLeft w:val="562"/>
          <w:marRight w:val="0"/>
          <w:marTop w:val="0"/>
          <w:marBottom w:val="0"/>
          <w:divBdr>
            <w:top w:val="none" w:sz="0" w:space="0" w:color="auto"/>
            <w:left w:val="none" w:sz="0" w:space="0" w:color="auto"/>
            <w:bottom w:val="none" w:sz="0" w:space="0" w:color="auto"/>
            <w:right w:val="none" w:sz="0" w:space="0" w:color="auto"/>
          </w:divBdr>
        </w:div>
        <w:div w:id="1750809238">
          <w:marLeft w:val="562"/>
          <w:marRight w:val="0"/>
          <w:marTop w:val="0"/>
          <w:marBottom w:val="0"/>
          <w:divBdr>
            <w:top w:val="none" w:sz="0" w:space="0" w:color="auto"/>
            <w:left w:val="none" w:sz="0" w:space="0" w:color="auto"/>
            <w:bottom w:val="none" w:sz="0" w:space="0" w:color="auto"/>
            <w:right w:val="none" w:sz="0" w:space="0" w:color="auto"/>
          </w:divBdr>
        </w:div>
      </w:divsChild>
    </w:div>
    <w:div w:id="1750808399">
      <w:marLeft w:val="0"/>
      <w:marRight w:val="0"/>
      <w:marTop w:val="0"/>
      <w:marBottom w:val="0"/>
      <w:divBdr>
        <w:top w:val="none" w:sz="0" w:space="0" w:color="auto"/>
        <w:left w:val="none" w:sz="0" w:space="0" w:color="auto"/>
        <w:bottom w:val="none" w:sz="0" w:space="0" w:color="auto"/>
        <w:right w:val="none" w:sz="0" w:space="0" w:color="auto"/>
      </w:divBdr>
    </w:div>
    <w:div w:id="1750808400">
      <w:marLeft w:val="0"/>
      <w:marRight w:val="0"/>
      <w:marTop w:val="0"/>
      <w:marBottom w:val="0"/>
      <w:divBdr>
        <w:top w:val="none" w:sz="0" w:space="0" w:color="auto"/>
        <w:left w:val="none" w:sz="0" w:space="0" w:color="auto"/>
        <w:bottom w:val="none" w:sz="0" w:space="0" w:color="auto"/>
        <w:right w:val="none" w:sz="0" w:space="0" w:color="auto"/>
      </w:divBdr>
      <w:divsChild>
        <w:div w:id="1750808937">
          <w:marLeft w:val="0"/>
          <w:marRight w:val="0"/>
          <w:marTop w:val="0"/>
          <w:marBottom w:val="0"/>
          <w:divBdr>
            <w:top w:val="none" w:sz="0" w:space="0" w:color="auto"/>
            <w:left w:val="none" w:sz="0" w:space="0" w:color="auto"/>
            <w:bottom w:val="none" w:sz="0" w:space="0" w:color="auto"/>
            <w:right w:val="none" w:sz="0" w:space="0" w:color="auto"/>
          </w:divBdr>
          <w:divsChild>
            <w:div w:id="1750808236">
              <w:marLeft w:val="0"/>
              <w:marRight w:val="0"/>
              <w:marTop w:val="0"/>
              <w:marBottom w:val="0"/>
              <w:divBdr>
                <w:top w:val="none" w:sz="0" w:space="0" w:color="auto"/>
                <w:left w:val="none" w:sz="0" w:space="0" w:color="auto"/>
                <w:bottom w:val="none" w:sz="0" w:space="0" w:color="auto"/>
                <w:right w:val="none" w:sz="0" w:space="0" w:color="auto"/>
              </w:divBdr>
            </w:div>
            <w:div w:id="1750808836">
              <w:marLeft w:val="0"/>
              <w:marRight w:val="0"/>
              <w:marTop w:val="0"/>
              <w:marBottom w:val="0"/>
              <w:divBdr>
                <w:top w:val="none" w:sz="0" w:space="0" w:color="auto"/>
                <w:left w:val="none" w:sz="0" w:space="0" w:color="auto"/>
                <w:bottom w:val="none" w:sz="0" w:space="0" w:color="auto"/>
                <w:right w:val="none" w:sz="0" w:space="0" w:color="auto"/>
              </w:divBdr>
            </w:div>
            <w:div w:id="1750808974">
              <w:marLeft w:val="0"/>
              <w:marRight w:val="0"/>
              <w:marTop w:val="0"/>
              <w:marBottom w:val="0"/>
              <w:divBdr>
                <w:top w:val="none" w:sz="0" w:space="0" w:color="auto"/>
                <w:left w:val="none" w:sz="0" w:space="0" w:color="auto"/>
                <w:bottom w:val="none" w:sz="0" w:space="0" w:color="auto"/>
                <w:right w:val="none" w:sz="0" w:space="0" w:color="auto"/>
              </w:divBdr>
            </w:div>
            <w:div w:id="17508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401">
      <w:marLeft w:val="0"/>
      <w:marRight w:val="0"/>
      <w:marTop w:val="0"/>
      <w:marBottom w:val="0"/>
      <w:divBdr>
        <w:top w:val="none" w:sz="0" w:space="0" w:color="auto"/>
        <w:left w:val="none" w:sz="0" w:space="0" w:color="auto"/>
        <w:bottom w:val="none" w:sz="0" w:space="0" w:color="auto"/>
        <w:right w:val="none" w:sz="0" w:space="0" w:color="auto"/>
      </w:divBdr>
      <w:divsChild>
        <w:div w:id="1750808433">
          <w:marLeft w:val="0"/>
          <w:marRight w:val="0"/>
          <w:marTop w:val="0"/>
          <w:marBottom w:val="0"/>
          <w:divBdr>
            <w:top w:val="none" w:sz="0" w:space="0" w:color="auto"/>
            <w:left w:val="none" w:sz="0" w:space="0" w:color="auto"/>
            <w:bottom w:val="none" w:sz="0" w:space="0" w:color="auto"/>
            <w:right w:val="none" w:sz="0" w:space="0" w:color="auto"/>
          </w:divBdr>
        </w:div>
      </w:divsChild>
    </w:div>
    <w:div w:id="1750808402">
      <w:marLeft w:val="0"/>
      <w:marRight w:val="0"/>
      <w:marTop w:val="0"/>
      <w:marBottom w:val="0"/>
      <w:divBdr>
        <w:top w:val="none" w:sz="0" w:space="0" w:color="auto"/>
        <w:left w:val="none" w:sz="0" w:space="0" w:color="auto"/>
        <w:bottom w:val="none" w:sz="0" w:space="0" w:color="auto"/>
        <w:right w:val="none" w:sz="0" w:space="0" w:color="auto"/>
      </w:divBdr>
      <w:divsChild>
        <w:div w:id="1750809647">
          <w:marLeft w:val="0"/>
          <w:marRight w:val="0"/>
          <w:marTop w:val="0"/>
          <w:marBottom w:val="0"/>
          <w:divBdr>
            <w:top w:val="none" w:sz="0" w:space="0" w:color="auto"/>
            <w:left w:val="none" w:sz="0" w:space="0" w:color="auto"/>
            <w:bottom w:val="none" w:sz="0" w:space="0" w:color="auto"/>
            <w:right w:val="none" w:sz="0" w:space="0" w:color="auto"/>
          </w:divBdr>
        </w:div>
      </w:divsChild>
    </w:div>
    <w:div w:id="1750808405">
      <w:marLeft w:val="0"/>
      <w:marRight w:val="0"/>
      <w:marTop w:val="0"/>
      <w:marBottom w:val="0"/>
      <w:divBdr>
        <w:top w:val="none" w:sz="0" w:space="0" w:color="auto"/>
        <w:left w:val="none" w:sz="0" w:space="0" w:color="auto"/>
        <w:bottom w:val="none" w:sz="0" w:space="0" w:color="auto"/>
        <w:right w:val="none" w:sz="0" w:space="0" w:color="auto"/>
      </w:divBdr>
      <w:divsChild>
        <w:div w:id="1750807740">
          <w:marLeft w:val="547"/>
          <w:marRight w:val="0"/>
          <w:marTop w:val="58"/>
          <w:marBottom w:val="0"/>
          <w:divBdr>
            <w:top w:val="none" w:sz="0" w:space="0" w:color="auto"/>
            <w:left w:val="none" w:sz="0" w:space="0" w:color="auto"/>
            <w:bottom w:val="none" w:sz="0" w:space="0" w:color="auto"/>
            <w:right w:val="none" w:sz="0" w:space="0" w:color="auto"/>
          </w:divBdr>
        </w:div>
        <w:div w:id="1750807839">
          <w:marLeft w:val="547"/>
          <w:marRight w:val="0"/>
          <w:marTop w:val="58"/>
          <w:marBottom w:val="0"/>
          <w:divBdr>
            <w:top w:val="none" w:sz="0" w:space="0" w:color="auto"/>
            <w:left w:val="none" w:sz="0" w:space="0" w:color="auto"/>
            <w:bottom w:val="none" w:sz="0" w:space="0" w:color="auto"/>
            <w:right w:val="none" w:sz="0" w:space="0" w:color="auto"/>
          </w:divBdr>
        </w:div>
        <w:div w:id="1750808125">
          <w:marLeft w:val="547"/>
          <w:marRight w:val="0"/>
          <w:marTop w:val="58"/>
          <w:marBottom w:val="0"/>
          <w:divBdr>
            <w:top w:val="none" w:sz="0" w:space="0" w:color="auto"/>
            <w:left w:val="none" w:sz="0" w:space="0" w:color="auto"/>
            <w:bottom w:val="none" w:sz="0" w:space="0" w:color="auto"/>
            <w:right w:val="none" w:sz="0" w:space="0" w:color="auto"/>
          </w:divBdr>
        </w:div>
        <w:div w:id="1750808147">
          <w:marLeft w:val="547"/>
          <w:marRight w:val="0"/>
          <w:marTop w:val="58"/>
          <w:marBottom w:val="0"/>
          <w:divBdr>
            <w:top w:val="none" w:sz="0" w:space="0" w:color="auto"/>
            <w:left w:val="none" w:sz="0" w:space="0" w:color="auto"/>
            <w:bottom w:val="none" w:sz="0" w:space="0" w:color="auto"/>
            <w:right w:val="none" w:sz="0" w:space="0" w:color="auto"/>
          </w:divBdr>
        </w:div>
        <w:div w:id="1750808353">
          <w:marLeft w:val="547"/>
          <w:marRight w:val="0"/>
          <w:marTop w:val="58"/>
          <w:marBottom w:val="0"/>
          <w:divBdr>
            <w:top w:val="none" w:sz="0" w:space="0" w:color="auto"/>
            <w:left w:val="none" w:sz="0" w:space="0" w:color="auto"/>
            <w:bottom w:val="none" w:sz="0" w:space="0" w:color="auto"/>
            <w:right w:val="none" w:sz="0" w:space="0" w:color="auto"/>
          </w:divBdr>
        </w:div>
        <w:div w:id="1750808473">
          <w:marLeft w:val="547"/>
          <w:marRight w:val="0"/>
          <w:marTop w:val="58"/>
          <w:marBottom w:val="0"/>
          <w:divBdr>
            <w:top w:val="none" w:sz="0" w:space="0" w:color="auto"/>
            <w:left w:val="none" w:sz="0" w:space="0" w:color="auto"/>
            <w:bottom w:val="none" w:sz="0" w:space="0" w:color="auto"/>
            <w:right w:val="none" w:sz="0" w:space="0" w:color="auto"/>
          </w:divBdr>
        </w:div>
        <w:div w:id="1750808539">
          <w:marLeft w:val="547"/>
          <w:marRight w:val="0"/>
          <w:marTop w:val="58"/>
          <w:marBottom w:val="0"/>
          <w:divBdr>
            <w:top w:val="none" w:sz="0" w:space="0" w:color="auto"/>
            <w:left w:val="none" w:sz="0" w:space="0" w:color="auto"/>
            <w:bottom w:val="none" w:sz="0" w:space="0" w:color="auto"/>
            <w:right w:val="none" w:sz="0" w:space="0" w:color="auto"/>
          </w:divBdr>
        </w:div>
        <w:div w:id="1750808633">
          <w:marLeft w:val="547"/>
          <w:marRight w:val="0"/>
          <w:marTop w:val="58"/>
          <w:marBottom w:val="0"/>
          <w:divBdr>
            <w:top w:val="none" w:sz="0" w:space="0" w:color="auto"/>
            <w:left w:val="none" w:sz="0" w:space="0" w:color="auto"/>
            <w:bottom w:val="none" w:sz="0" w:space="0" w:color="auto"/>
            <w:right w:val="none" w:sz="0" w:space="0" w:color="auto"/>
          </w:divBdr>
        </w:div>
        <w:div w:id="1750808725">
          <w:marLeft w:val="547"/>
          <w:marRight w:val="0"/>
          <w:marTop w:val="58"/>
          <w:marBottom w:val="0"/>
          <w:divBdr>
            <w:top w:val="none" w:sz="0" w:space="0" w:color="auto"/>
            <w:left w:val="none" w:sz="0" w:space="0" w:color="auto"/>
            <w:bottom w:val="none" w:sz="0" w:space="0" w:color="auto"/>
            <w:right w:val="none" w:sz="0" w:space="0" w:color="auto"/>
          </w:divBdr>
        </w:div>
        <w:div w:id="1750809046">
          <w:marLeft w:val="547"/>
          <w:marRight w:val="0"/>
          <w:marTop w:val="58"/>
          <w:marBottom w:val="0"/>
          <w:divBdr>
            <w:top w:val="none" w:sz="0" w:space="0" w:color="auto"/>
            <w:left w:val="none" w:sz="0" w:space="0" w:color="auto"/>
            <w:bottom w:val="none" w:sz="0" w:space="0" w:color="auto"/>
            <w:right w:val="none" w:sz="0" w:space="0" w:color="auto"/>
          </w:divBdr>
        </w:div>
        <w:div w:id="1750809063">
          <w:marLeft w:val="547"/>
          <w:marRight w:val="0"/>
          <w:marTop w:val="58"/>
          <w:marBottom w:val="0"/>
          <w:divBdr>
            <w:top w:val="none" w:sz="0" w:space="0" w:color="auto"/>
            <w:left w:val="none" w:sz="0" w:space="0" w:color="auto"/>
            <w:bottom w:val="none" w:sz="0" w:space="0" w:color="auto"/>
            <w:right w:val="none" w:sz="0" w:space="0" w:color="auto"/>
          </w:divBdr>
        </w:div>
        <w:div w:id="1750809487">
          <w:marLeft w:val="547"/>
          <w:marRight w:val="0"/>
          <w:marTop w:val="58"/>
          <w:marBottom w:val="0"/>
          <w:divBdr>
            <w:top w:val="none" w:sz="0" w:space="0" w:color="auto"/>
            <w:left w:val="none" w:sz="0" w:space="0" w:color="auto"/>
            <w:bottom w:val="none" w:sz="0" w:space="0" w:color="auto"/>
            <w:right w:val="none" w:sz="0" w:space="0" w:color="auto"/>
          </w:divBdr>
        </w:div>
        <w:div w:id="1750809630">
          <w:marLeft w:val="547"/>
          <w:marRight w:val="0"/>
          <w:marTop w:val="58"/>
          <w:marBottom w:val="0"/>
          <w:divBdr>
            <w:top w:val="none" w:sz="0" w:space="0" w:color="auto"/>
            <w:left w:val="none" w:sz="0" w:space="0" w:color="auto"/>
            <w:bottom w:val="none" w:sz="0" w:space="0" w:color="auto"/>
            <w:right w:val="none" w:sz="0" w:space="0" w:color="auto"/>
          </w:divBdr>
        </w:div>
      </w:divsChild>
    </w:div>
    <w:div w:id="1750808406">
      <w:marLeft w:val="0"/>
      <w:marRight w:val="0"/>
      <w:marTop w:val="0"/>
      <w:marBottom w:val="0"/>
      <w:divBdr>
        <w:top w:val="none" w:sz="0" w:space="0" w:color="auto"/>
        <w:left w:val="none" w:sz="0" w:space="0" w:color="auto"/>
        <w:bottom w:val="none" w:sz="0" w:space="0" w:color="auto"/>
        <w:right w:val="none" w:sz="0" w:space="0" w:color="auto"/>
      </w:divBdr>
      <w:divsChild>
        <w:div w:id="1750809345">
          <w:marLeft w:val="0"/>
          <w:marRight w:val="0"/>
          <w:marTop w:val="0"/>
          <w:marBottom w:val="0"/>
          <w:divBdr>
            <w:top w:val="none" w:sz="0" w:space="0" w:color="auto"/>
            <w:left w:val="none" w:sz="0" w:space="0" w:color="auto"/>
            <w:bottom w:val="none" w:sz="0" w:space="0" w:color="auto"/>
            <w:right w:val="none" w:sz="0" w:space="0" w:color="auto"/>
          </w:divBdr>
          <w:divsChild>
            <w:div w:id="175080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409">
      <w:marLeft w:val="0"/>
      <w:marRight w:val="0"/>
      <w:marTop w:val="0"/>
      <w:marBottom w:val="0"/>
      <w:divBdr>
        <w:top w:val="none" w:sz="0" w:space="0" w:color="auto"/>
        <w:left w:val="none" w:sz="0" w:space="0" w:color="auto"/>
        <w:bottom w:val="none" w:sz="0" w:space="0" w:color="auto"/>
        <w:right w:val="none" w:sz="0" w:space="0" w:color="auto"/>
      </w:divBdr>
    </w:div>
    <w:div w:id="1750808412">
      <w:marLeft w:val="0"/>
      <w:marRight w:val="0"/>
      <w:marTop w:val="0"/>
      <w:marBottom w:val="0"/>
      <w:divBdr>
        <w:top w:val="none" w:sz="0" w:space="0" w:color="auto"/>
        <w:left w:val="none" w:sz="0" w:space="0" w:color="auto"/>
        <w:bottom w:val="none" w:sz="0" w:space="0" w:color="auto"/>
        <w:right w:val="none" w:sz="0" w:space="0" w:color="auto"/>
      </w:divBdr>
    </w:div>
    <w:div w:id="1750808414">
      <w:marLeft w:val="0"/>
      <w:marRight w:val="0"/>
      <w:marTop w:val="0"/>
      <w:marBottom w:val="0"/>
      <w:divBdr>
        <w:top w:val="none" w:sz="0" w:space="0" w:color="auto"/>
        <w:left w:val="none" w:sz="0" w:space="0" w:color="auto"/>
        <w:bottom w:val="none" w:sz="0" w:space="0" w:color="auto"/>
        <w:right w:val="none" w:sz="0" w:space="0" w:color="auto"/>
      </w:divBdr>
      <w:divsChild>
        <w:div w:id="1750808248">
          <w:marLeft w:val="0"/>
          <w:marRight w:val="0"/>
          <w:marTop w:val="0"/>
          <w:marBottom w:val="0"/>
          <w:divBdr>
            <w:top w:val="none" w:sz="0" w:space="0" w:color="auto"/>
            <w:left w:val="none" w:sz="0" w:space="0" w:color="auto"/>
            <w:bottom w:val="none" w:sz="0" w:space="0" w:color="auto"/>
            <w:right w:val="none" w:sz="0" w:space="0" w:color="auto"/>
          </w:divBdr>
        </w:div>
        <w:div w:id="1750808758">
          <w:marLeft w:val="0"/>
          <w:marRight w:val="0"/>
          <w:marTop w:val="0"/>
          <w:marBottom w:val="0"/>
          <w:divBdr>
            <w:top w:val="none" w:sz="0" w:space="0" w:color="auto"/>
            <w:left w:val="none" w:sz="0" w:space="0" w:color="auto"/>
            <w:bottom w:val="none" w:sz="0" w:space="0" w:color="auto"/>
            <w:right w:val="none" w:sz="0" w:space="0" w:color="auto"/>
          </w:divBdr>
        </w:div>
        <w:div w:id="1750808812">
          <w:marLeft w:val="0"/>
          <w:marRight w:val="0"/>
          <w:marTop w:val="0"/>
          <w:marBottom w:val="0"/>
          <w:divBdr>
            <w:top w:val="none" w:sz="0" w:space="0" w:color="auto"/>
            <w:left w:val="none" w:sz="0" w:space="0" w:color="auto"/>
            <w:bottom w:val="none" w:sz="0" w:space="0" w:color="auto"/>
            <w:right w:val="none" w:sz="0" w:space="0" w:color="auto"/>
          </w:divBdr>
        </w:div>
        <w:div w:id="1750808967">
          <w:marLeft w:val="0"/>
          <w:marRight w:val="0"/>
          <w:marTop w:val="0"/>
          <w:marBottom w:val="0"/>
          <w:divBdr>
            <w:top w:val="none" w:sz="0" w:space="0" w:color="auto"/>
            <w:left w:val="none" w:sz="0" w:space="0" w:color="auto"/>
            <w:bottom w:val="none" w:sz="0" w:space="0" w:color="auto"/>
            <w:right w:val="none" w:sz="0" w:space="0" w:color="auto"/>
          </w:divBdr>
        </w:div>
      </w:divsChild>
    </w:div>
    <w:div w:id="1750808415">
      <w:marLeft w:val="0"/>
      <w:marRight w:val="0"/>
      <w:marTop w:val="0"/>
      <w:marBottom w:val="0"/>
      <w:divBdr>
        <w:top w:val="none" w:sz="0" w:space="0" w:color="auto"/>
        <w:left w:val="none" w:sz="0" w:space="0" w:color="auto"/>
        <w:bottom w:val="none" w:sz="0" w:space="0" w:color="auto"/>
        <w:right w:val="none" w:sz="0" w:space="0" w:color="auto"/>
      </w:divBdr>
      <w:divsChild>
        <w:div w:id="1750809553">
          <w:marLeft w:val="0"/>
          <w:marRight w:val="0"/>
          <w:marTop w:val="0"/>
          <w:marBottom w:val="0"/>
          <w:divBdr>
            <w:top w:val="none" w:sz="0" w:space="0" w:color="auto"/>
            <w:left w:val="none" w:sz="0" w:space="0" w:color="auto"/>
            <w:bottom w:val="none" w:sz="0" w:space="0" w:color="auto"/>
            <w:right w:val="none" w:sz="0" w:space="0" w:color="auto"/>
          </w:divBdr>
        </w:div>
      </w:divsChild>
    </w:div>
    <w:div w:id="1750808417">
      <w:marLeft w:val="0"/>
      <w:marRight w:val="0"/>
      <w:marTop w:val="0"/>
      <w:marBottom w:val="0"/>
      <w:divBdr>
        <w:top w:val="none" w:sz="0" w:space="0" w:color="auto"/>
        <w:left w:val="none" w:sz="0" w:space="0" w:color="auto"/>
        <w:bottom w:val="none" w:sz="0" w:space="0" w:color="auto"/>
        <w:right w:val="none" w:sz="0" w:space="0" w:color="auto"/>
      </w:divBdr>
      <w:divsChild>
        <w:div w:id="1750808083">
          <w:marLeft w:val="0"/>
          <w:marRight w:val="0"/>
          <w:marTop w:val="0"/>
          <w:marBottom w:val="0"/>
          <w:divBdr>
            <w:top w:val="none" w:sz="0" w:space="0" w:color="auto"/>
            <w:left w:val="none" w:sz="0" w:space="0" w:color="auto"/>
            <w:bottom w:val="none" w:sz="0" w:space="0" w:color="auto"/>
            <w:right w:val="none" w:sz="0" w:space="0" w:color="auto"/>
          </w:divBdr>
        </w:div>
      </w:divsChild>
    </w:div>
    <w:div w:id="1750808422">
      <w:marLeft w:val="0"/>
      <w:marRight w:val="0"/>
      <w:marTop w:val="0"/>
      <w:marBottom w:val="0"/>
      <w:divBdr>
        <w:top w:val="none" w:sz="0" w:space="0" w:color="auto"/>
        <w:left w:val="none" w:sz="0" w:space="0" w:color="auto"/>
        <w:bottom w:val="none" w:sz="0" w:space="0" w:color="auto"/>
        <w:right w:val="none" w:sz="0" w:space="0" w:color="auto"/>
      </w:divBdr>
      <w:divsChild>
        <w:div w:id="1750807840">
          <w:marLeft w:val="547"/>
          <w:marRight w:val="0"/>
          <w:marTop w:val="120"/>
          <w:marBottom w:val="120"/>
          <w:divBdr>
            <w:top w:val="none" w:sz="0" w:space="0" w:color="auto"/>
            <w:left w:val="none" w:sz="0" w:space="0" w:color="auto"/>
            <w:bottom w:val="none" w:sz="0" w:space="0" w:color="auto"/>
            <w:right w:val="none" w:sz="0" w:space="0" w:color="auto"/>
          </w:divBdr>
        </w:div>
        <w:div w:id="1750808407">
          <w:marLeft w:val="547"/>
          <w:marRight w:val="0"/>
          <w:marTop w:val="120"/>
          <w:marBottom w:val="120"/>
          <w:divBdr>
            <w:top w:val="none" w:sz="0" w:space="0" w:color="auto"/>
            <w:left w:val="none" w:sz="0" w:space="0" w:color="auto"/>
            <w:bottom w:val="none" w:sz="0" w:space="0" w:color="auto"/>
            <w:right w:val="none" w:sz="0" w:space="0" w:color="auto"/>
          </w:divBdr>
        </w:div>
      </w:divsChild>
    </w:div>
    <w:div w:id="1750808428">
      <w:marLeft w:val="0"/>
      <w:marRight w:val="0"/>
      <w:marTop w:val="0"/>
      <w:marBottom w:val="0"/>
      <w:divBdr>
        <w:top w:val="none" w:sz="0" w:space="0" w:color="auto"/>
        <w:left w:val="none" w:sz="0" w:space="0" w:color="auto"/>
        <w:bottom w:val="none" w:sz="0" w:space="0" w:color="auto"/>
        <w:right w:val="none" w:sz="0" w:space="0" w:color="auto"/>
      </w:divBdr>
      <w:divsChild>
        <w:div w:id="1750808632">
          <w:marLeft w:val="0"/>
          <w:marRight w:val="0"/>
          <w:marTop w:val="0"/>
          <w:marBottom w:val="0"/>
          <w:divBdr>
            <w:top w:val="none" w:sz="0" w:space="0" w:color="auto"/>
            <w:left w:val="none" w:sz="0" w:space="0" w:color="auto"/>
            <w:bottom w:val="none" w:sz="0" w:space="0" w:color="auto"/>
            <w:right w:val="none" w:sz="0" w:space="0" w:color="auto"/>
          </w:divBdr>
        </w:div>
      </w:divsChild>
    </w:div>
    <w:div w:id="1750808429">
      <w:marLeft w:val="0"/>
      <w:marRight w:val="0"/>
      <w:marTop w:val="0"/>
      <w:marBottom w:val="0"/>
      <w:divBdr>
        <w:top w:val="none" w:sz="0" w:space="0" w:color="auto"/>
        <w:left w:val="none" w:sz="0" w:space="0" w:color="auto"/>
        <w:bottom w:val="none" w:sz="0" w:space="0" w:color="auto"/>
        <w:right w:val="none" w:sz="0" w:space="0" w:color="auto"/>
      </w:divBdr>
      <w:divsChild>
        <w:div w:id="1750809274">
          <w:marLeft w:val="0"/>
          <w:marRight w:val="0"/>
          <w:marTop w:val="0"/>
          <w:marBottom w:val="0"/>
          <w:divBdr>
            <w:top w:val="none" w:sz="0" w:space="0" w:color="auto"/>
            <w:left w:val="none" w:sz="0" w:space="0" w:color="auto"/>
            <w:bottom w:val="none" w:sz="0" w:space="0" w:color="auto"/>
            <w:right w:val="none" w:sz="0" w:space="0" w:color="auto"/>
          </w:divBdr>
        </w:div>
      </w:divsChild>
    </w:div>
    <w:div w:id="1750808434">
      <w:marLeft w:val="0"/>
      <w:marRight w:val="0"/>
      <w:marTop w:val="0"/>
      <w:marBottom w:val="0"/>
      <w:divBdr>
        <w:top w:val="none" w:sz="0" w:space="0" w:color="auto"/>
        <w:left w:val="none" w:sz="0" w:space="0" w:color="auto"/>
        <w:bottom w:val="none" w:sz="0" w:space="0" w:color="auto"/>
        <w:right w:val="none" w:sz="0" w:space="0" w:color="auto"/>
      </w:divBdr>
      <w:divsChild>
        <w:div w:id="1750808120">
          <w:marLeft w:val="720"/>
          <w:marRight w:val="0"/>
          <w:marTop w:val="0"/>
          <w:marBottom w:val="0"/>
          <w:divBdr>
            <w:top w:val="none" w:sz="0" w:space="0" w:color="auto"/>
            <w:left w:val="none" w:sz="0" w:space="0" w:color="auto"/>
            <w:bottom w:val="none" w:sz="0" w:space="0" w:color="auto"/>
            <w:right w:val="none" w:sz="0" w:space="0" w:color="auto"/>
          </w:divBdr>
        </w:div>
      </w:divsChild>
    </w:div>
    <w:div w:id="1750808437">
      <w:marLeft w:val="0"/>
      <w:marRight w:val="0"/>
      <w:marTop w:val="0"/>
      <w:marBottom w:val="0"/>
      <w:divBdr>
        <w:top w:val="none" w:sz="0" w:space="0" w:color="auto"/>
        <w:left w:val="none" w:sz="0" w:space="0" w:color="auto"/>
        <w:bottom w:val="none" w:sz="0" w:space="0" w:color="auto"/>
        <w:right w:val="none" w:sz="0" w:space="0" w:color="auto"/>
      </w:divBdr>
      <w:divsChild>
        <w:div w:id="1750808355">
          <w:marLeft w:val="720"/>
          <w:marRight w:val="0"/>
          <w:marTop w:val="0"/>
          <w:marBottom w:val="0"/>
          <w:divBdr>
            <w:top w:val="none" w:sz="0" w:space="0" w:color="auto"/>
            <w:left w:val="none" w:sz="0" w:space="0" w:color="auto"/>
            <w:bottom w:val="none" w:sz="0" w:space="0" w:color="auto"/>
            <w:right w:val="none" w:sz="0" w:space="0" w:color="auto"/>
          </w:divBdr>
        </w:div>
        <w:div w:id="1750808897">
          <w:marLeft w:val="720"/>
          <w:marRight w:val="0"/>
          <w:marTop w:val="0"/>
          <w:marBottom w:val="0"/>
          <w:divBdr>
            <w:top w:val="none" w:sz="0" w:space="0" w:color="auto"/>
            <w:left w:val="none" w:sz="0" w:space="0" w:color="auto"/>
            <w:bottom w:val="none" w:sz="0" w:space="0" w:color="auto"/>
            <w:right w:val="none" w:sz="0" w:space="0" w:color="auto"/>
          </w:divBdr>
        </w:div>
        <w:div w:id="1750808986">
          <w:marLeft w:val="850"/>
          <w:marRight w:val="0"/>
          <w:marTop w:val="0"/>
          <w:marBottom w:val="0"/>
          <w:divBdr>
            <w:top w:val="none" w:sz="0" w:space="0" w:color="auto"/>
            <w:left w:val="none" w:sz="0" w:space="0" w:color="auto"/>
            <w:bottom w:val="none" w:sz="0" w:space="0" w:color="auto"/>
            <w:right w:val="none" w:sz="0" w:space="0" w:color="auto"/>
          </w:divBdr>
        </w:div>
        <w:div w:id="1750809560">
          <w:marLeft w:val="720"/>
          <w:marRight w:val="0"/>
          <w:marTop w:val="0"/>
          <w:marBottom w:val="0"/>
          <w:divBdr>
            <w:top w:val="none" w:sz="0" w:space="0" w:color="auto"/>
            <w:left w:val="none" w:sz="0" w:space="0" w:color="auto"/>
            <w:bottom w:val="none" w:sz="0" w:space="0" w:color="auto"/>
            <w:right w:val="none" w:sz="0" w:space="0" w:color="auto"/>
          </w:divBdr>
        </w:div>
      </w:divsChild>
    </w:div>
    <w:div w:id="1750808438">
      <w:marLeft w:val="0"/>
      <w:marRight w:val="0"/>
      <w:marTop w:val="0"/>
      <w:marBottom w:val="0"/>
      <w:divBdr>
        <w:top w:val="none" w:sz="0" w:space="0" w:color="auto"/>
        <w:left w:val="none" w:sz="0" w:space="0" w:color="auto"/>
        <w:bottom w:val="none" w:sz="0" w:space="0" w:color="auto"/>
        <w:right w:val="none" w:sz="0" w:space="0" w:color="auto"/>
      </w:divBdr>
      <w:divsChild>
        <w:div w:id="1750808294">
          <w:marLeft w:val="0"/>
          <w:marRight w:val="0"/>
          <w:marTop w:val="0"/>
          <w:marBottom w:val="0"/>
          <w:divBdr>
            <w:top w:val="none" w:sz="0" w:space="0" w:color="auto"/>
            <w:left w:val="none" w:sz="0" w:space="0" w:color="auto"/>
            <w:bottom w:val="none" w:sz="0" w:space="0" w:color="auto"/>
            <w:right w:val="none" w:sz="0" w:space="0" w:color="auto"/>
          </w:divBdr>
        </w:div>
      </w:divsChild>
    </w:div>
    <w:div w:id="1750808443">
      <w:marLeft w:val="0"/>
      <w:marRight w:val="0"/>
      <w:marTop w:val="0"/>
      <w:marBottom w:val="0"/>
      <w:divBdr>
        <w:top w:val="none" w:sz="0" w:space="0" w:color="auto"/>
        <w:left w:val="none" w:sz="0" w:space="0" w:color="auto"/>
        <w:bottom w:val="none" w:sz="0" w:space="0" w:color="auto"/>
        <w:right w:val="none" w:sz="0" w:space="0" w:color="auto"/>
      </w:divBdr>
    </w:div>
    <w:div w:id="1750808448">
      <w:marLeft w:val="0"/>
      <w:marRight w:val="0"/>
      <w:marTop w:val="0"/>
      <w:marBottom w:val="0"/>
      <w:divBdr>
        <w:top w:val="none" w:sz="0" w:space="0" w:color="auto"/>
        <w:left w:val="none" w:sz="0" w:space="0" w:color="auto"/>
        <w:bottom w:val="none" w:sz="0" w:space="0" w:color="auto"/>
        <w:right w:val="none" w:sz="0" w:space="0" w:color="auto"/>
      </w:divBdr>
      <w:divsChild>
        <w:div w:id="1750808662">
          <w:marLeft w:val="0"/>
          <w:marRight w:val="0"/>
          <w:marTop w:val="0"/>
          <w:marBottom w:val="0"/>
          <w:divBdr>
            <w:top w:val="none" w:sz="0" w:space="0" w:color="auto"/>
            <w:left w:val="none" w:sz="0" w:space="0" w:color="auto"/>
            <w:bottom w:val="none" w:sz="0" w:space="0" w:color="auto"/>
            <w:right w:val="none" w:sz="0" w:space="0" w:color="auto"/>
          </w:divBdr>
        </w:div>
      </w:divsChild>
    </w:div>
    <w:div w:id="1750808449">
      <w:marLeft w:val="0"/>
      <w:marRight w:val="0"/>
      <w:marTop w:val="0"/>
      <w:marBottom w:val="0"/>
      <w:divBdr>
        <w:top w:val="none" w:sz="0" w:space="0" w:color="auto"/>
        <w:left w:val="none" w:sz="0" w:space="0" w:color="auto"/>
        <w:bottom w:val="none" w:sz="0" w:space="0" w:color="auto"/>
        <w:right w:val="none" w:sz="0" w:space="0" w:color="auto"/>
      </w:divBdr>
      <w:divsChild>
        <w:div w:id="1750808102">
          <w:marLeft w:val="562"/>
          <w:marRight w:val="0"/>
          <w:marTop w:val="0"/>
          <w:marBottom w:val="0"/>
          <w:divBdr>
            <w:top w:val="none" w:sz="0" w:space="0" w:color="auto"/>
            <w:left w:val="none" w:sz="0" w:space="0" w:color="auto"/>
            <w:bottom w:val="none" w:sz="0" w:space="0" w:color="auto"/>
            <w:right w:val="none" w:sz="0" w:space="0" w:color="auto"/>
          </w:divBdr>
        </w:div>
        <w:div w:id="1750808242">
          <w:marLeft w:val="562"/>
          <w:marRight w:val="0"/>
          <w:marTop w:val="0"/>
          <w:marBottom w:val="0"/>
          <w:divBdr>
            <w:top w:val="none" w:sz="0" w:space="0" w:color="auto"/>
            <w:left w:val="none" w:sz="0" w:space="0" w:color="auto"/>
            <w:bottom w:val="none" w:sz="0" w:space="0" w:color="auto"/>
            <w:right w:val="none" w:sz="0" w:space="0" w:color="auto"/>
          </w:divBdr>
        </w:div>
        <w:div w:id="1750808307">
          <w:marLeft w:val="562"/>
          <w:marRight w:val="0"/>
          <w:marTop w:val="0"/>
          <w:marBottom w:val="0"/>
          <w:divBdr>
            <w:top w:val="none" w:sz="0" w:space="0" w:color="auto"/>
            <w:left w:val="none" w:sz="0" w:space="0" w:color="auto"/>
            <w:bottom w:val="none" w:sz="0" w:space="0" w:color="auto"/>
            <w:right w:val="none" w:sz="0" w:space="0" w:color="auto"/>
          </w:divBdr>
        </w:div>
        <w:div w:id="1750808710">
          <w:marLeft w:val="562"/>
          <w:marRight w:val="0"/>
          <w:marTop w:val="0"/>
          <w:marBottom w:val="0"/>
          <w:divBdr>
            <w:top w:val="none" w:sz="0" w:space="0" w:color="auto"/>
            <w:left w:val="none" w:sz="0" w:space="0" w:color="auto"/>
            <w:bottom w:val="none" w:sz="0" w:space="0" w:color="auto"/>
            <w:right w:val="none" w:sz="0" w:space="0" w:color="auto"/>
          </w:divBdr>
        </w:div>
      </w:divsChild>
    </w:div>
    <w:div w:id="1750808453">
      <w:marLeft w:val="0"/>
      <w:marRight w:val="0"/>
      <w:marTop w:val="0"/>
      <w:marBottom w:val="0"/>
      <w:divBdr>
        <w:top w:val="none" w:sz="0" w:space="0" w:color="auto"/>
        <w:left w:val="none" w:sz="0" w:space="0" w:color="auto"/>
        <w:bottom w:val="none" w:sz="0" w:space="0" w:color="auto"/>
        <w:right w:val="none" w:sz="0" w:space="0" w:color="auto"/>
      </w:divBdr>
      <w:divsChild>
        <w:div w:id="1750807788">
          <w:marLeft w:val="0"/>
          <w:marRight w:val="0"/>
          <w:marTop w:val="0"/>
          <w:marBottom w:val="0"/>
          <w:divBdr>
            <w:top w:val="none" w:sz="0" w:space="0" w:color="auto"/>
            <w:left w:val="none" w:sz="0" w:space="0" w:color="auto"/>
            <w:bottom w:val="none" w:sz="0" w:space="0" w:color="auto"/>
            <w:right w:val="none" w:sz="0" w:space="0" w:color="auto"/>
          </w:divBdr>
        </w:div>
        <w:div w:id="1750807831">
          <w:marLeft w:val="0"/>
          <w:marRight w:val="0"/>
          <w:marTop w:val="0"/>
          <w:marBottom w:val="0"/>
          <w:divBdr>
            <w:top w:val="none" w:sz="0" w:space="0" w:color="auto"/>
            <w:left w:val="none" w:sz="0" w:space="0" w:color="auto"/>
            <w:bottom w:val="none" w:sz="0" w:space="0" w:color="auto"/>
            <w:right w:val="none" w:sz="0" w:space="0" w:color="auto"/>
          </w:divBdr>
        </w:div>
        <w:div w:id="1750807982">
          <w:marLeft w:val="0"/>
          <w:marRight w:val="0"/>
          <w:marTop w:val="0"/>
          <w:marBottom w:val="0"/>
          <w:divBdr>
            <w:top w:val="none" w:sz="0" w:space="0" w:color="auto"/>
            <w:left w:val="none" w:sz="0" w:space="0" w:color="auto"/>
            <w:bottom w:val="none" w:sz="0" w:space="0" w:color="auto"/>
            <w:right w:val="none" w:sz="0" w:space="0" w:color="auto"/>
          </w:divBdr>
        </w:div>
        <w:div w:id="1750808086">
          <w:marLeft w:val="0"/>
          <w:marRight w:val="0"/>
          <w:marTop w:val="0"/>
          <w:marBottom w:val="0"/>
          <w:divBdr>
            <w:top w:val="none" w:sz="0" w:space="0" w:color="auto"/>
            <w:left w:val="none" w:sz="0" w:space="0" w:color="auto"/>
            <w:bottom w:val="none" w:sz="0" w:space="0" w:color="auto"/>
            <w:right w:val="none" w:sz="0" w:space="0" w:color="auto"/>
          </w:divBdr>
        </w:div>
        <w:div w:id="1750808308">
          <w:marLeft w:val="0"/>
          <w:marRight w:val="0"/>
          <w:marTop w:val="0"/>
          <w:marBottom w:val="0"/>
          <w:divBdr>
            <w:top w:val="none" w:sz="0" w:space="0" w:color="auto"/>
            <w:left w:val="none" w:sz="0" w:space="0" w:color="auto"/>
            <w:bottom w:val="none" w:sz="0" w:space="0" w:color="auto"/>
            <w:right w:val="none" w:sz="0" w:space="0" w:color="auto"/>
          </w:divBdr>
        </w:div>
        <w:div w:id="1750808334">
          <w:marLeft w:val="0"/>
          <w:marRight w:val="0"/>
          <w:marTop w:val="0"/>
          <w:marBottom w:val="0"/>
          <w:divBdr>
            <w:top w:val="none" w:sz="0" w:space="0" w:color="auto"/>
            <w:left w:val="none" w:sz="0" w:space="0" w:color="auto"/>
            <w:bottom w:val="none" w:sz="0" w:space="0" w:color="auto"/>
            <w:right w:val="none" w:sz="0" w:space="0" w:color="auto"/>
          </w:divBdr>
        </w:div>
        <w:div w:id="1750808385">
          <w:marLeft w:val="0"/>
          <w:marRight w:val="0"/>
          <w:marTop w:val="0"/>
          <w:marBottom w:val="0"/>
          <w:divBdr>
            <w:top w:val="none" w:sz="0" w:space="0" w:color="auto"/>
            <w:left w:val="none" w:sz="0" w:space="0" w:color="auto"/>
            <w:bottom w:val="none" w:sz="0" w:space="0" w:color="auto"/>
            <w:right w:val="none" w:sz="0" w:space="0" w:color="auto"/>
          </w:divBdr>
        </w:div>
        <w:div w:id="1750808390">
          <w:marLeft w:val="0"/>
          <w:marRight w:val="0"/>
          <w:marTop w:val="0"/>
          <w:marBottom w:val="0"/>
          <w:divBdr>
            <w:top w:val="none" w:sz="0" w:space="0" w:color="auto"/>
            <w:left w:val="none" w:sz="0" w:space="0" w:color="auto"/>
            <w:bottom w:val="none" w:sz="0" w:space="0" w:color="auto"/>
            <w:right w:val="none" w:sz="0" w:space="0" w:color="auto"/>
          </w:divBdr>
        </w:div>
        <w:div w:id="1750808672">
          <w:marLeft w:val="0"/>
          <w:marRight w:val="0"/>
          <w:marTop w:val="0"/>
          <w:marBottom w:val="0"/>
          <w:divBdr>
            <w:top w:val="none" w:sz="0" w:space="0" w:color="auto"/>
            <w:left w:val="none" w:sz="0" w:space="0" w:color="auto"/>
            <w:bottom w:val="none" w:sz="0" w:space="0" w:color="auto"/>
            <w:right w:val="none" w:sz="0" w:space="0" w:color="auto"/>
          </w:divBdr>
        </w:div>
        <w:div w:id="1750808816">
          <w:marLeft w:val="0"/>
          <w:marRight w:val="0"/>
          <w:marTop w:val="0"/>
          <w:marBottom w:val="0"/>
          <w:divBdr>
            <w:top w:val="none" w:sz="0" w:space="0" w:color="auto"/>
            <w:left w:val="none" w:sz="0" w:space="0" w:color="auto"/>
            <w:bottom w:val="none" w:sz="0" w:space="0" w:color="auto"/>
            <w:right w:val="none" w:sz="0" w:space="0" w:color="auto"/>
          </w:divBdr>
        </w:div>
        <w:div w:id="1750808870">
          <w:marLeft w:val="0"/>
          <w:marRight w:val="0"/>
          <w:marTop w:val="0"/>
          <w:marBottom w:val="0"/>
          <w:divBdr>
            <w:top w:val="none" w:sz="0" w:space="0" w:color="auto"/>
            <w:left w:val="none" w:sz="0" w:space="0" w:color="auto"/>
            <w:bottom w:val="none" w:sz="0" w:space="0" w:color="auto"/>
            <w:right w:val="none" w:sz="0" w:space="0" w:color="auto"/>
          </w:divBdr>
        </w:div>
        <w:div w:id="1750808889">
          <w:marLeft w:val="0"/>
          <w:marRight w:val="0"/>
          <w:marTop w:val="0"/>
          <w:marBottom w:val="0"/>
          <w:divBdr>
            <w:top w:val="none" w:sz="0" w:space="0" w:color="auto"/>
            <w:left w:val="none" w:sz="0" w:space="0" w:color="auto"/>
            <w:bottom w:val="none" w:sz="0" w:space="0" w:color="auto"/>
            <w:right w:val="none" w:sz="0" w:space="0" w:color="auto"/>
          </w:divBdr>
        </w:div>
        <w:div w:id="1750808933">
          <w:marLeft w:val="0"/>
          <w:marRight w:val="0"/>
          <w:marTop w:val="0"/>
          <w:marBottom w:val="0"/>
          <w:divBdr>
            <w:top w:val="none" w:sz="0" w:space="0" w:color="auto"/>
            <w:left w:val="none" w:sz="0" w:space="0" w:color="auto"/>
            <w:bottom w:val="none" w:sz="0" w:space="0" w:color="auto"/>
            <w:right w:val="none" w:sz="0" w:space="0" w:color="auto"/>
          </w:divBdr>
        </w:div>
        <w:div w:id="1750809002">
          <w:marLeft w:val="0"/>
          <w:marRight w:val="0"/>
          <w:marTop w:val="0"/>
          <w:marBottom w:val="0"/>
          <w:divBdr>
            <w:top w:val="none" w:sz="0" w:space="0" w:color="auto"/>
            <w:left w:val="none" w:sz="0" w:space="0" w:color="auto"/>
            <w:bottom w:val="none" w:sz="0" w:space="0" w:color="auto"/>
            <w:right w:val="none" w:sz="0" w:space="0" w:color="auto"/>
          </w:divBdr>
        </w:div>
        <w:div w:id="1750809092">
          <w:marLeft w:val="0"/>
          <w:marRight w:val="0"/>
          <w:marTop w:val="0"/>
          <w:marBottom w:val="0"/>
          <w:divBdr>
            <w:top w:val="none" w:sz="0" w:space="0" w:color="auto"/>
            <w:left w:val="none" w:sz="0" w:space="0" w:color="auto"/>
            <w:bottom w:val="none" w:sz="0" w:space="0" w:color="auto"/>
            <w:right w:val="none" w:sz="0" w:space="0" w:color="auto"/>
          </w:divBdr>
        </w:div>
        <w:div w:id="1750809417">
          <w:marLeft w:val="0"/>
          <w:marRight w:val="0"/>
          <w:marTop w:val="0"/>
          <w:marBottom w:val="0"/>
          <w:divBdr>
            <w:top w:val="none" w:sz="0" w:space="0" w:color="auto"/>
            <w:left w:val="none" w:sz="0" w:space="0" w:color="auto"/>
            <w:bottom w:val="none" w:sz="0" w:space="0" w:color="auto"/>
            <w:right w:val="none" w:sz="0" w:space="0" w:color="auto"/>
          </w:divBdr>
        </w:div>
        <w:div w:id="1750809545">
          <w:marLeft w:val="0"/>
          <w:marRight w:val="0"/>
          <w:marTop w:val="0"/>
          <w:marBottom w:val="0"/>
          <w:divBdr>
            <w:top w:val="none" w:sz="0" w:space="0" w:color="auto"/>
            <w:left w:val="none" w:sz="0" w:space="0" w:color="auto"/>
            <w:bottom w:val="none" w:sz="0" w:space="0" w:color="auto"/>
            <w:right w:val="none" w:sz="0" w:space="0" w:color="auto"/>
          </w:divBdr>
        </w:div>
        <w:div w:id="1750809573">
          <w:marLeft w:val="0"/>
          <w:marRight w:val="0"/>
          <w:marTop w:val="0"/>
          <w:marBottom w:val="0"/>
          <w:divBdr>
            <w:top w:val="none" w:sz="0" w:space="0" w:color="auto"/>
            <w:left w:val="none" w:sz="0" w:space="0" w:color="auto"/>
            <w:bottom w:val="none" w:sz="0" w:space="0" w:color="auto"/>
            <w:right w:val="none" w:sz="0" w:space="0" w:color="auto"/>
          </w:divBdr>
        </w:div>
        <w:div w:id="1750809675">
          <w:marLeft w:val="0"/>
          <w:marRight w:val="0"/>
          <w:marTop w:val="0"/>
          <w:marBottom w:val="0"/>
          <w:divBdr>
            <w:top w:val="none" w:sz="0" w:space="0" w:color="auto"/>
            <w:left w:val="none" w:sz="0" w:space="0" w:color="auto"/>
            <w:bottom w:val="none" w:sz="0" w:space="0" w:color="auto"/>
            <w:right w:val="none" w:sz="0" w:space="0" w:color="auto"/>
          </w:divBdr>
        </w:div>
      </w:divsChild>
    </w:div>
    <w:div w:id="1750808455">
      <w:marLeft w:val="0"/>
      <w:marRight w:val="0"/>
      <w:marTop w:val="0"/>
      <w:marBottom w:val="0"/>
      <w:divBdr>
        <w:top w:val="none" w:sz="0" w:space="0" w:color="auto"/>
        <w:left w:val="none" w:sz="0" w:space="0" w:color="auto"/>
        <w:bottom w:val="none" w:sz="0" w:space="0" w:color="auto"/>
        <w:right w:val="none" w:sz="0" w:space="0" w:color="auto"/>
      </w:divBdr>
      <w:divsChild>
        <w:div w:id="1750808212">
          <w:marLeft w:val="0"/>
          <w:marRight w:val="0"/>
          <w:marTop w:val="0"/>
          <w:marBottom w:val="0"/>
          <w:divBdr>
            <w:top w:val="none" w:sz="0" w:space="0" w:color="auto"/>
            <w:left w:val="none" w:sz="0" w:space="0" w:color="auto"/>
            <w:bottom w:val="none" w:sz="0" w:space="0" w:color="auto"/>
            <w:right w:val="none" w:sz="0" w:space="0" w:color="auto"/>
          </w:divBdr>
        </w:div>
      </w:divsChild>
    </w:div>
    <w:div w:id="1750808457">
      <w:marLeft w:val="0"/>
      <w:marRight w:val="0"/>
      <w:marTop w:val="0"/>
      <w:marBottom w:val="0"/>
      <w:divBdr>
        <w:top w:val="none" w:sz="0" w:space="0" w:color="auto"/>
        <w:left w:val="none" w:sz="0" w:space="0" w:color="auto"/>
        <w:bottom w:val="none" w:sz="0" w:space="0" w:color="auto"/>
        <w:right w:val="none" w:sz="0" w:space="0" w:color="auto"/>
      </w:divBdr>
      <w:divsChild>
        <w:div w:id="1750809614">
          <w:marLeft w:val="0"/>
          <w:marRight w:val="0"/>
          <w:marTop w:val="0"/>
          <w:marBottom w:val="0"/>
          <w:divBdr>
            <w:top w:val="none" w:sz="0" w:space="0" w:color="auto"/>
            <w:left w:val="none" w:sz="0" w:space="0" w:color="auto"/>
            <w:bottom w:val="none" w:sz="0" w:space="0" w:color="auto"/>
            <w:right w:val="none" w:sz="0" w:space="0" w:color="auto"/>
          </w:divBdr>
          <w:divsChild>
            <w:div w:id="1750807999">
              <w:marLeft w:val="0"/>
              <w:marRight w:val="0"/>
              <w:marTop w:val="0"/>
              <w:marBottom w:val="0"/>
              <w:divBdr>
                <w:top w:val="none" w:sz="0" w:space="0" w:color="auto"/>
                <w:left w:val="none" w:sz="0" w:space="0" w:color="auto"/>
                <w:bottom w:val="none" w:sz="0" w:space="0" w:color="auto"/>
                <w:right w:val="none" w:sz="0" w:space="0" w:color="auto"/>
              </w:divBdr>
            </w:div>
            <w:div w:id="1750808472">
              <w:marLeft w:val="0"/>
              <w:marRight w:val="0"/>
              <w:marTop w:val="0"/>
              <w:marBottom w:val="0"/>
              <w:divBdr>
                <w:top w:val="none" w:sz="0" w:space="0" w:color="auto"/>
                <w:left w:val="none" w:sz="0" w:space="0" w:color="auto"/>
                <w:bottom w:val="none" w:sz="0" w:space="0" w:color="auto"/>
                <w:right w:val="none" w:sz="0" w:space="0" w:color="auto"/>
              </w:divBdr>
            </w:div>
            <w:div w:id="1750808480">
              <w:marLeft w:val="0"/>
              <w:marRight w:val="0"/>
              <w:marTop w:val="0"/>
              <w:marBottom w:val="0"/>
              <w:divBdr>
                <w:top w:val="none" w:sz="0" w:space="0" w:color="auto"/>
                <w:left w:val="none" w:sz="0" w:space="0" w:color="auto"/>
                <w:bottom w:val="none" w:sz="0" w:space="0" w:color="auto"/>
                <w:right w:val="none" w:sz="0" w:space="0" w:color="auto"/>
              </w:divBdr>
            </w:div>
            <w:div w:id="1750809176">
              <w:marLeft w:val="0"/>
              <w:marRight w:val="0"/>
              <w:marTop w:val="0"/>
              <w:marBottom w:val="0"/>
              <w:divBdr>
                <w:top w:val="none" w:sz="0" w:space="0" w:color="auto"/>
                <w:left w:val="none" w:sz="0" w:space="0" w:color="auto"/>
                <w:bottom w:val="none" w:sz="0" w:space="0" w:color="auto"/>
                <w:right w:val="none" w:sz="0" w:space="0" w:color="auto"/>
              </w:divBdr>
            </w:div>
            <w:div w:id="17508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461">
      <w:marLeft w:val="0"/>
      <w:marRight w:val="0"/>
      <w:marTop w:val="0"/>
      <w:marBottom w:val="0"/>
      <w:divBdr>
        <w:top w:val="none" w:sz="0" w:space="0" w:color="auto"/>
        <w:left w:val="none" w:sz="0" w:space="0" w:color="auto"/>
        <w:bottom w:val="none" w:sz="0" w:space="0" w:color="auto"/>
        <w:right w:val="none" w:sz="0" w:space="0" w:color="auto"/>
      </w:divBdr>
      <w:divsChild>
        <w:div w:id="1750808114">
          <w:marLeft w:val="0"/>
          <w:marRight w:val="0"/>
          <w:marTop w:val="0"/>
          <w:marBottom w:val="0"/>
          <w:divBdr>
            <w:top w:val="none" w:sz="0" w:space="0" w:color="auto"/>
            <w:left w:val="none" w:sz="0" w:space="0" w:color="auto"/>
            <w:bottom w:val="none" w:sz="0" w:space="0" w:color="auto"/>
            <w:right w:val="none" w:sz="0" w:space="0" w:color="auto"/>
          </w:divBdr>
        </w:div>
      </w:divsChild>
    </w:div>
    <w:div w:id="1750808464">
      <w:marLeft w:val="0"/>
      <w:marRight w:val="0"/>
      <w:marTop w:val="0"/>
      <w:marBottom w:val="0"/>
      <w:divBdr>
        <w:top w:val="none" w:sz="0" w:space="0" w:color="auto"/>
        <w:left w:val="none" w:sz="0" w:space="0" w:color="auto"/>
        <w:bottom w:val="none" w:sz="0" w:space="0" w:color="auto"/>
        <w:right w:val="none" w:sz="0" w:space="0" w:color="auto"/>
      </w:divBdr>
      <w:divsChild>
        <w:div w:id="1750808055">
          <w:marLeft w:val="0"/>
          <w:marRight w:val="0"/>
          <w:marTop w:val="0"/>
          <w:marBottom w:val="0"/>
          <w:divBdr>
            <w:top w:val="none" w:sz="0" w:space="0" w:color="auto"/>
            <w:left w:val="none" w:sz="0" w:space="0" w:color="auto"/>
            <w:bottom w:val="none" w:sz="0" w:space="0" w:color="auto"/>
            <w:right w:val="none" w:sz="0" w:space="0" w:color="auto"/>
          </w:divBdr>
          <w:divsChild>
            <w:div w:id="1750807819">
              <w:marLeft w:val="0"/>
              <w:marRight w:val="0"/>
              <w:marTop w:val="0"/>
              <w:marBottom w:val="0"/>
              <w:divBdr>
                <w:top w:val="none" w:sz="0" w:space="0" w:color="auto"/>
                <w:left w:val="none" w:sz="0" w:space="0" w:color="auto"/>
                <w:bottom w:val="none" w:sz="0" w:space="0" w:color="auto"/>
                <w:right w:val="none" w:sz="0" w:space="0" w:color="auto"/>
              </w:divBdr>
            </w:div>
            <w:div w:id="1750807993">
              <w:marLeft w:val="0"/>
              <w:marRight w:val="0"/>
              <w:marTop w:val="0"/>
              <w:marBottom w:val="0"/>
              <w:divBdr>
                <w:top w:val="none" w:sz="0" w:space="0" w:color="auto"/>
                <w:left w:val="none" w:sz="0" w:space="0" w:color="auto"/>
                <w:bottom w:val="none" w:sz="0" w:space="0" w:color="auto"/>
                <w:right w:val="none" w:sz="0" w:space="0" w:color="auto"/>
              </w:divBdr>
            </w:div>
            <w:div w:id="1750808183">
              <w:marLeft w:val="0"/>
              <w:marRight w:val="0"/>
              <w:marTop w:val="0"/>
              <w:marBottom w:val="0"/>
              <w:divBdr>
                <w:top w:val="none" w:sz="0" w:space="0" w:color="auto"/>
                <w:left w:val="none" w:sz="0" w:space="0" w:color="auto"/>
                <w:bottom w:val="none" w:sz="0" w:space="0" w:color="auto"/>
                <w:right w:val="none" w:sz="0" w:space="0" w:color="auto"/>
              </w:divBdr>
            </w:div>
            <w:div w:id="1750808225">
              <w:marLeft w:val="0"/>
              <w:marRight w:val="0"/>
              <w:marTop w:val="0"/>
              <w:marBottom w:val="0"/>
              <w:divBdr>
                <w:top w:val="none" w:sz="0" w:space="0" w:color="auto"/>
                <w:left w:val="none" w:sz="0" w:space="0" w:color="auto"/>
                <w:bottom w:val="none" w:sz="0" w:space="0" w:color="auto"/>
                <w:right w:val="none" w:sz="0" w:space="0" w:color="auto"/>
              </w:divBdr>
            </w:div>
            <w:div w:id="1750808717">
              <w:marLeft w:val="0"/>
              <w:marRight w:val="0"/>
              <w:marTop w:val="0"/>
              <w:marBottom w:val="0"/>
              <w:divBdr>
                <w:top w:val="none" w:sz="0" w:space="0" w:color="auto"/>
                <w:left w:val="none" w:sz="0" w:space="0" w:color="auto"/>
                <w:bottom w:val="none" w:sz="0" w:space="0" w:color="auto"/>
                <w:right w:val="none" w:sz="0" w:space="0" w:color="auto"/>
              </w:divBdr>
            </w:div>
            <w:div w:id="1750809202">
              <w:marLeft w:val="0"/>
              <w:marRight w:val="0"/>
              <w:marTop w:val="0"/>
              <w:marBottom w:val="0"/>
              <w:divBdr>
                <w:top w:val="none" w:sz="0" w:space="0" w:color="auto"/>
                <w:left w:val="none" w:sz="0" w:space="0" w:color="auto"/>
                <w:bottom w:val="none" w:sz="0" w:space="0" w:color="auto"/>
                <w:right w:val="none" w:sz="0" w:space="0" w:color="auto"/>
              </w:divBdr>
            </w:div>
            <w:div w:id="17508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466">
      <w:marLeft w:val="0"/>
      <w:marRight w:val="0"/>
      <w:marTop w:val="0"/>
      <w:marBottom w:val="0"/>
      <w:divBdr>
        <w:top w:val="none" w:sz="0" w:space="0" w:color="auto"/>
        <w:left w:val="none" w:sz="0" w:space="0" w:color="auto"/>
        <w:bottom w:val="none" w:sz="0" w:space="0" w:color="auto"/>
        <w:right w:val="none" w:sz="0" w:space="0" w:color="auto"/>
      </w:divBdr>
      <w:divsChild>
        <w:div w:id="1750808287">
          <w:marLeft w:val="0"/>
          <w:marRight w:val="0"/>
          <w:marTop w:val="0"/>
          <w:marBottom w:val="0"/>
          <w:divBdr>
            <w:top w:val="none" w:sz="0" w:space="0" w:color="auto"/>
            <w:left w:val="none" w:sz="0" w:space="0" w:color="auto"/>
            <w:bottom w:val="none" w:sz="0" w:space="0" w:color="auto"/>
            <w:right w:val="none" w:sz="0" w:space="0" w:color="auto"/>
          </w:divBdr>
        </w:div>
      </w:divsChild>
    </w:div>
    <w:div w:id="1750808481">
      <w:marLeft w:val="0"/>
      <w:marRight w:val="0"/>
      <w:marTop w:val="0"/>
      <w:marBottom w:val="0"/>
      <w:divBdr>
        <w:top w:val="none" w:sz="0" w:space="0" w:color="auto"/>
        <w:left w:val="none" w:sz="0" w:space="0" w:color="auto"/>
        <w:bottom w:val="none" w:sz="0" w:space="0" w:color="auto"/>
        <w:right w:val="none" w:sz="0" w:space="0" w:color="auto"/>
      </w:divBdr>
      <w:divsChild>
        <w:div w:id="1750808152">
          <w:marLeft w:val="0"/>
          <w:marRight w:val="0"/>
          <w:marTop w:val="0"/>
          <w:marBottom w:val="0"/>
          <w:divBdr>
            <w:top w:val="none" w:sz="0" w:space="0" w:color="auto"/>
            <w:left w:val="none" w:sz="0" w:space="0" w:color="auto"/>
            <w:bottom w:val="none" w:sz="0" w:space="0" w:color="auto"/>
            <w:right w:val="none" w:sz="0" w:space="0" w:color="auto"/>
          </w:divBdr>
        </w:div>
      </w:divsChild>
    </w:div>
    <w:div w:id="1750808482">
      <w:marLeft w:val="0"/>
      <w:marRight w:val="0"/>
      <w:marTop w:val="0"/>
      <w:marBottom w:val="0"/>
      <w:divBdr>
        <w:top w:val="none" w:sz="0" w:space="0" w:color="auto"/>
        <w:left w:val="none" w:sz="0" w:space="0" w:color="auto"/>
        <w:bottom w:val="none" w:sz="0" w:space="0" w:color="auto"/>
        <w:right w:val="none" w:sz="0" w:space="0" w:color="auto"/>
      </w:divBdr>
      <w:divsChild>
        <w:div w:id="1750809464">
          <w:marLeft w:val="0"/>
          <w:marRight w:val="0"/>
          <w:marTop w:val="0"/>
          <w:marBottom w:val="0"/>
          <w:divBdr>
            <w:top w:val="none" w:sz="0" w:space="0" w:color="auto"/>
            <w:left w:val="none" w:sz="0" w:space="0" w:color="auto"/>
            <w:bottom w:val="none" w:sz="0" w:space="0" w:color="auto"/>
            <w:right w:val="none" w:sz="0" w:space="0" w:color="auto"/>
          </w:divBdr>
        </w:div>
      </w:divsChild>
    </w:div>
    <w:div w:id="1750808483">
      <w:marLeft w:val="0"/>
      <w:marRight w:val="0"/>
      <w:marTop w:val="0"/>
      <w:marBottom w:val="0"/>
      <w:divBdr>
        <w:top w:val="none" w:sz="0" w:space="0" w:color="auto"/>
        <w:left w:val="none" w:sz="0" w:space="0" w:color="auto"/>
        <w:bottom w:val="none" w:sz="0" w:space="0" w:color="auto"/>
        <w:right w:val="none" w:sz="0" w:space="0" w:color="auto"/>
      </w:divBdr>
      <w:divsChild>
        <w:div w:id="1750807984">
          <w:marLeft w:val="547"/>
          <w:marRight w:val="0"/>
          <w:marTop w:val="120"/>
          <w:marBottom w:val="120"/>
          <w:divBdr>
            <w:top w:val="none" w:sz="0" w:space="0" w:color="auto"/>
            <w:left w:val="none" w:sz="0" w:space="0" w:color="auto"/>
            <w:bottom w:val="none" w:sz="0" w:space="0" w:color="auto"/>
            <w:right w:val="none" w:sz="0" w:space="0" w:color="auto"/>
          </w:divBdr>
        </w:div>
      </w:divsChild>
    </w:div>
    <w:div w:id="1750808485">
      <w:marLeft w:val="0"/>
      <w:marRight w:val="0"/>
      <w:marTop w:val="0"/>
      <w:marBottom w:val="0"/>
      <w:divBdr>
        <w:top w:val="none" w:sz="0" w:space="0" w:color="auto"/>
        <w:left w:val="none" w:sz="0" w:space="0" w:color="auto"/>
        <w:bottom w:val="none" w:sz="0" w:space="0" w:color="auto"/>
        <w:right w:val="none" w:sz="0" w:space="0" w:color="auto"/>
      </w:divBdr>
      <w:divsChild>
        <w:div w:id="1750807895">
          <w:marLeft w:val="547"/>
          <w:marRight w:val="0"/>
          <w:marTop w:val="154"/>
          <w:marBottom w:val="0"/>
          <w:divBdr>
            <w:top w:val="none" w:sz="0" w:space="0" w:color="auto"/>
            <w:left w:val="none" w:sz="0" w:space="0" w:color="auto"/>
            <w:bottom w:val="none" w:sz="0" w:space="0" w:color="auto"/>
            <w:right w:val="none" w:sz="0" w:space="0" w:color="auto"/>
          </w:divBdr>
        </w:div>
        <w:div w:id="1750807927">
          <w:marLeft w:val="547"/>
          <w:marRight w:val="0"/>
          <w:marTop w:val="154"/>
          <w:marBottom w:val="0"/>
          <w:divBdr>
            <w:top w:val="none" w:sz="0" w:space="0" w:color="auto"/>
            <w:left w:val="none" w:sz="0" w:space="0" w:color="auto"/>
            <w:bottom w:val="none" w:sz="0" w:space="0" w:color="auto"/>
            <w:right w:val="none" w:sz="0" w:space="0" w:color="auto"/>
          </w:divBdr>
        </w:div>
        <w:div w:id="1750809510">
          <w:marLeft w:val="547"/>
          <w:marRight w:val="0"/>
          <w:marTop w:val="154"/>
          <w:marBottom w:val="0"/>
          <w:divBdr>
            <w:top w:val="none" w:sz="0" w:space="0" w:color="auto"/>
            <w:left w:val="none" w:sz="0" w:space="0" w:color="auto"/>
            <w:bottom w:val="none" w:sz="0" w:space="0" w:color="auto"/>
            <w:right w:val="none" w:sz="0" w:space="0" w:color="auto"/>
          </w:divBdr>
        </w:div>
        <w:div w:id="1750809546">
          <w:marLeft w:val="547"/>
          <w:marRight w:val="0"/>
          <w:marTop w:val="154"/>
          <w:marBottom w:val="0"/>
          <w:divBdr>
            <w:top w:val="none" w:sz="0" w:space="0" w:color="auto"/>
            <w:left w:val="none" w:sz="0" w:space="0" w:color="auto"/>
            <w:bottom w:val="none" w:sz="0" w:space="0" w:color="auto"/>
            <w:right w:val="none" w:sz="0" w:space="0" w:color="auto"/>
          </w:divBdr>
        </w:div>
      </w:divsChild>
    </w:div>
    <w:div w:id="1750808486">
      <w:marLeft w:val="0"/>
      <w:marRight w:val="0"/>
      <w:marTop w:val="0"/>
      <w:marBottom w:val="0"/>
      <w:divBdr>
        <w:top w:val="none" w:sz="0" w:space="0" w:color="auto"/>
        <w:left w:val="none" w:sz="0" w:space="0" w:color="auto"/>
        <w:bottom w:val="none" w:sz="0" w:space="0" w:color="auto"/>
        <w:right w:val="none" w:sz="0" w:space="0" w:color="auto"/>
      </w:divBdr>
      <w:divsChild>
        <w:div w:id="1750809312">
          <w:marLeft w:val="0"/>
          <w:marRight w:val="0"/>
          <w:marTop w:val="0"/>
          <w:marBottom w:val="0"/>
          <w:divBdr>
            <w:top w:val="none" w:sz="0" w:space="0" w:color="auto"/>
            <w:left w:val="none" w:sz="0" w:space="0" w:color="auto"/>
            <w:bottom w:val="none" w:sz="0" w:space="0" w:color="auto"/>
            <w:right w:val="none" w:sz="0" w:space="0" w:color="auto"/>
          </w:divBdr>
          <w:divsChild>
            <w:div w:id="17508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487">
      <w:marLeft w:val="0"/>
      <w:marRight w:val="0"/>
      <w:marTop w:val="0"/>
      <w:marBottom w:val="0"/>
      <w:divBdr>
        <w:top w:val="none" w:sz="0" w:space="0" w:color="auto"/>
        <w:left w:val="none" w:sz="0" w:space="0" w:color="auto"/>
        <w:bottom w:val="none" w:sz="0" w:space="0" w:color="auto"/>
        <w:right w:val="none" w:sz="0" w:space="0" w:color="auto"/>
      </w:divBdr>
      <w:divsChild>
        <w:div w:id="1750808905">
          <w:marLeft w:val="0"/>
          <w:marRight w:val="0"/>
          <w:marTop w:val="0"/>
          <w:marBottom w:val="0"/>
          <w:divBdr>
            <w:top w:val="none" w:sz="0" w:space="0" w:color="auto"/>
            <w:left w:val="none" w:sz="0" w:space="0" w:color="auto"/>
            <w:bottom w:val="none" w:sz="0" w:space="0" w:color="auto"/>
            <w:right w:val="none" w:sz="0" w:space="0" w:color="auto"/>
          </w:divBdr>
        </w:div>
      </w:divsChild>
    </w:div>
    <w:div w:id="1750808488">
      <w:marLeft w:val="0"/>
      <w:marRight w:val="0"/>
      <w:marTop w:val="0"/>
      <w:marBottom w:val="0"/>
      <w:divBdr>
        <w:top w:val="none" w:sz="0" w:space="0" w:color="auto"/>
        <w:left w:val="none" w:sz="0" w:space="0" w:color="auto"/>
        <w:bottom w:val="none" w:sz="0" w:space="0" w:color="auto"/>
        <w:right w:val="none" w:sz="0" w:space="0" w:color="auto"/>
      </w:divBdr>
    </w:div>
    <w:div w:id="1750808489">
      <w:marLeft w:val="0"/>
      <w:marRight w:val="0"/>
      <w:marTop w:val="0"/>
      <w:marBottom w:val="0"/>
      <w:divBdr>
        <w:top w:val="none" w:sz="0" w:space="0" w:color="auto"/>
        <w:left w:val="none" w:sz="0" w:space="0" w:color="auto"/>
        <w:bottom w:val="none" w:sz="0" w:space="0" w:color="auto"/>
        <w:right w:val="none" w:sz="0" w:space="0" w:color="auto"/>
      </w:divBdr>
      <w:divsChild>
        <w:div w:id="1750808322">
          <w:marLeft w:val="0"/>
          <w:marRight w:val="0"/>
          <w:marTop w:val="0"/>
          <w:marBottom w:val="0"/>
          <w:divBdr>
            <w:top w:val="none" w:sz="0" w:space="0" w:color="auto"/>
            <w:left w:val="none" w:sz="0" w:space="0" w:color="auto"/>
            <w:bottom w:val="none" w:sz="0" w:space="0" w:color="auto"/>
            <w:right w:val="none" w:sz="0" w:space="0" w:color="auto"/>
          </w:divBdr>
        </w:div>
      </w:divsChild>
    </w:div>
    <w:div w:id="1750808491">
      <w:marLeft w:val="0"/>
      <w:marRight w:val="0"/>
      <w:marTop w:val="0"/>
      <w:marBottom w:val="0"/>
      <w:divBdr>
        <w:top w:val="none" w:sz="0" w:space="0" w:color="auto"/>
        <w:left w:val="none" w:sz="0" w:space="0" w:color="auto"/>
        <w:bottom w:val="none" w:sz="0" w:space="0" w:color="auto"/>
        <w:right w:val="none" w:sz="0" w:space="0" w:color="auto"/>
      </w:divBdr>
      <w:divsChild>
        <w:div w:id="1750809208">
          <w:marLeft w:val="0"/>
          <w:marRight w:val="0"/>
          <w:marTop w:val="0"/>
          <w:marBottom w:val="0"/>
          <w:divBdr>
            <w:top w:val="none" w:sz="0" w:space="0" w:color="auto"/>
            <w:left w:val="none" w:sz="0" w:space="0" w:color="auto"/>
            <w:bottom w:val="none" w:sz="0" w:space="0" w:color="auto"/>
            <w:right w:val="none" w:sz="0" w:space="0" w:color="auto"/>
          </w:divBdr>
        </w:div>
      </w:divsChild>
    </w:div>
    <w:div w:id="1750808492">
      <w:marLeft w:val="0"/>
      <w:marRight w:val="0"/>
      <w:marTop w:val="0"/>
      <w:marBottom w:val="0"/>
      <w:divBdr>
        <w:top w:val="none" w:sz="0" w:space="0" w:color="auto"/>
        <w:left w:val="none" w:sz="0" w:space="0" w:color="auto"/>
        <w:bottom w:val="none" w:sz="0" w:space="0" w:color="auto"/>
        <w:right w:val="none" w:sz="0" w:space="0" w:color="auto"/>
      </w:divBdr>
      <w:divsChild>
        <w:div w:id="1750807881">
          <w:marLeft w:val="562"/>
          <w:marRight w:val="0"/>
          <w:marTop w:val="0"/>
          <w:marBottom w:val="0"/>
          <w:divBdr>
            <w:top w:val="none" w:sz="0" w:space="0" w:color="auto"/>
            <w:left w:val="none" w:sz="0" w:space="0" w:color="auto"/>
            <w:bottom w:val="none" w:sz="0" w:space="0" w:color="auto"/>
            <w:right w:val="none" w:sz="0" w:space="0" w:color="auto"/>
          </w:divBdr>
        </w:div>
        <w:div w:id="1750808444">
          <w:marLeft w:val="562"/>
          <w:marRight w:val="0"/>
          <w:marTop w:val="0"/>
          <w:marBottom w:val="0"/>
          <w:divBdr>
            <w:top w:val="none" w:sz="0" w:space="0" w:color="auto"/>
            <w:left w:val="none" w:sz="0" w:space="0" w:color="auto"/>
            <w:bottom w:val="none" w:sz="0" w:space="0" w:color="auto"/>
            <w:right w:val="none" w:sz="0" w:space="0" w:color="auto"/>
          </w:divBdr>
        </w:div>
      </w:divsChild>
    </w:div>
    <w:div w:id="1750808503">
      <w:marLeft w:val="0"/>
      <w:marRight w:val="0"/>
      <w:marTop w:val="0"/>
      <w:marBottom w:val="0"/>
      <w:divBdr>
        <w:top w:val="none" w:sz="0" w:space="0" w:color="auto"/>
        <w:left w:val="none" w:sz="0" w:space="0" w:color="auto"/>
        <w:bottom w:val="none" w:sz="0" w:space="0" w:color="auto"/>
        <w:right w:val="none" w:sz="0" w:space="0" w:color="auto"/>
      </w:divBdr>
      <w:divsChild>
        <w:div w:id="1750808501">
          <w:marLeft w:val="0"/>
          <w:marRight w:val="0"/>
          <w:marTop w:val="0"/>
          <w:marBottom w:val="0"/>
          <w:divBdr>
            <w:top w:val="none" w:sz="0" w:space="0" w:color="auto"/>
            <w:left w:val="none" w:sz="0" w:space="0" w:color="auto"/>
            <w:bottom w:val="none" w:sz="0" w:space="0" w:color="auto"/>
            <w:right w:val="none" w:sz="0" w:space="0" w:color="auto"/>
          </w:divBdr>
          <w:divsChild>
            <w:div w:id="1750808144">
              <w:marLeft w:val="0"/>
              <w:marRight w:val="0"/>
              <w:marTop w:val="0"/>
              <w:marBottom w:val="0"/>
              <w:divBdr>
                <w:top w:val="none" w:sz="0" w:space="0" w:color="auto"/>
                <w:left w:val="none" w:sz="0" w:space="0" w:color="auto"/>
                <w:bottom w:val="none" w:sz="0" w:space="0" w:color="auto"/>
                <w:right w:val="none" w:sz="0" w:space="0" w:color="auto"/>
              </w:divBdr>
            </w:div>
            <w:div w:id="1750808814">
              <w:marLeft w:val="0"/>
              <w:marRight w:val="0"/>
              <w:marTop w:val="0"/>
              <w:marBottom w:val="0"/>
              <w:divBdr>
                <w:top w:val="none" w:sz="0" w:space="0" w:color="auto"/>
                <w:left w:val="none" w:sz="0" w:space="0" w:color="auto"/>
                <w:bottom w:val="none" w:sz="0" w:space="0" w:color="auto"/>
                <w:right w:val="none" w:sz="0" w:space="0" w:color="auto"/>
              </w:divBdr>
            </w:div>
            <w:div w:id="17508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06">
      <w:marLeft w:val="0"/>
      <w:marRight w:val="0"/>
      <w:marTop w:val="0"/>
      <w:marBottom w:val="0"/>
      <w:divBdr>
        <w:top w:val="none" w:sz="0" w:space="0" w:color="auto"/>
        <w:left w:val="none" w:sz="0" w:space="0" w:color="auto"/>
        <w:bottom w:val="none" w:sz="0" w:space="0" w:color="auto"/>
        <w:right w:val="none" w:sz="0" w:space="0" w:color="auto"/>
      </w:divBdr>
      <w:divsChild>
        <w:div w:id="1750809581">
          <w:marLeft w:val="0"/>
          <w:marRight w:val="0"/>
          <w:marTop w:val="0"/>
          <w:marBottom w:val="0"/>
          <w:divBdr>
            <w:top w:val="none" w:sz="0" w:space="0" w:color="auto"/>
            <w:left w:val="none" w:sz="0" w:space="0" w:color="auto"/>
            <w:bottom w:val="none" w:sz="0" w:space="0" w:color="auto"/>
            <w:right w:val="none" w:sz="0" w:space="0" w:color="auto"/>
          </w:divBdr>
        </w:div>
      </w:divsChild>
    </w:div>
    <w:div w:id="1750808508">
      <w:marLeft w:val="0"/>
      <w:marRight w:val="0"/>
      <w:marTop w:val="0"/>
      <w:marBottom w:val="0"/>
      <w:divBdr>
        <w:top w:val="none" w:sz="0" w:space="0" w:color="auto"/>
        <w:left w:val="none" w:sz="0" w:space="0" w:color="auto"/>
        <w:bottom w:val="none" w:sz="0" w:space="0" w:color="auto"/>
        <w:right w:val="none" w:sz="0" w:space="0" w:color="auto"/>
      </w:divBdr>
      <w:divsChild>
        <w:div w:id="1750807837">
          <w:marLeft w:val="0"/>
          <w:marRight w:val="0"/>
          <w:marTop w:val="0"/>
          <w:marBottom w:val="0"/>
          <w:divBdr>
            <w:top w:val="none" w:sz="0" w:space="0" w:color="auto"/>
            <w:left w:val="none" w:sz="0" w:space="0" w:color="auto"/>
            <w:bottom w:val="none" w:sz="0" w:space="0" w:color="auto"/>
            <w:right w:val="none" w:sz="0" w:space="0" w:color="auto"/>
          </w:divBdr>
          <w:divsChild>
            <w:div w:id="17508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11">
      <w:marLeft w:val="0"/>
      <w:marRight w:val="0"/>
      <w:marTop w:val="0"/>
      <w:marBottom w:val="0"/>
      <w:divBdr>
        <w:top w:val="none" w:sz="0" w:space="0" w:color="auto"/>
        <w:left w:val="none" w:sz="0" w:space="0" w:color="auto"/>
        <w:bottom w:val="none" w:sz="0" w:space="0" w:color="auto"/>
        <w:right w:val="none" w:sz="0" w:space="0" w:color="auto"/>
      </w:divBdr>
      <w:divsChild>
        <w:div w:id="1750808715">
          <w:marLeft w:val="0"/>
          <w:marRight w:val="0"/>
          <w:marTop w:val="0"/>
          <w:marBottom w:val="0"/>
          <w:divBdr>
            <w:top w:val="none" w:sz="0" w:space="0" w:color="auto"/>
            <w:left w:val="none" w:sz="0" w:space="0" w:color="auto"/>
            <w:bottom w:val="none" w:sz="0" w:space="0" w:color="auto"/>
            <w:right w:val="none" w:sz="0" w:space="0" w:color="auto"/>
          </w:divBdr>
          <w:divsChild>
            <w:div w:id="1750807972">
              <w:marLeft w:val="0"/>
              <w:marRight w:val="0"/>
              <w:marTop w:val="0"/>
              <w:marBottom w:val="0"/>
              <w:divBdr>
                <w:top w:val="none" w:sz="0" w:space="0" w:color="auto"/>
                <w:left w:val="none" w:sz="0" w:space="0" w:color="auto"/>
                <w:bottom w:val="none" w:sz="0" w:space="0" w:color="auto"/>
                <w:right w:val="none" w:sz="0" w:space="0" w:color="auto"/>
              </w:divBdr>
            </w:div>
            <w:div w:id="1750808116">
              <w:marLeft w:val="0"/>
              <w:marRight w:val="0"/>
              <w:marTop w:val="0"/>
              <w:marBottom w:val="0"/>
              <w:divBdr>
                <w:top w:val="none" w:sz="0" w:space="0" w:color="auto"/>
                <w:left w:val="none" w:sz="0" w:space="0" w:color="auto"/>
                <w:bottom w:val="none" w:sz="0" w:space="0" w:color="auto"/>
                <w:right w:val="none" w:sz="0" w:space="0" w:color="auto"/>
              </w:divBdr>
            </w:div>
            <w:div w:id="1750808416">
              <w:marLeft w:val="0"/>
              <w:marRight w:val="0"/>
              <w:marTop w:val="0"/>
              <w:marBottom w:val="0"/>
              <w:divBdr>
                <w:top w:val="none" w:sz="0" w:space="0" w:color="auto"/>
                <w:left w:val="none" w:sz="0" w:space="0" w:color="auto"/>
                <w:bottom w:val="none" w:sz="0" w:space="0" w:color="auto"/>
                <w:right w:val="none" w:sz="0" w:space="0" w:color="auto"/>
              </w:divBdr>
            </w:div>
            <w:div w:id="1750809081">
              <w:marLeft w:val="0"/>
              <w:marRight w:val="0"/>
              <w:marTop w:val="0"/>
              <w:marBottom w:val="0"/>
              <w:divBdr>
                <w:top w:val="none" w:sz="0" w:space="0" w:color="auto"/>
                <w:left w:val="none" w:sz="0" w:space="0" w:color="auto"/>
                <w:bottom w:val="none" w:sz="0" w:space="0" w:color="auto"/>
                <w:right w:val="none" w:sz="0" w:space="0" w:color="auto"/>
              </w:divBdr>
            </w:div>
            <w:div w:id="1750809157">
              <w:marLeft w:val="0"/>
              <w:marRight w:val="0"/>
              <w:marTop w:val="0"/>
              <w:marBottom w:val="0"/>
              <w:divBdr>
                <w:top w:val="none" w:sz="0" w:space="0" w:color="auto"/>
                <w:left w:val="none" w:sz="0" w:space="0" w:color="auto"/>
                <w:bottom w:val="none" w:sz="0" w:space="0" w:color="auto"/>
                <w:right w:val="none" w:sz="0" w:space="0" w:color="auto"/>
              </w:divBdr>
            </w:div>
            <w:div w:id="17508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13">
      <w:marLeft w:val="0"/>
      <w:marRight w:val="0"/>
      <w:marTop w:val="0"/>
      <w:marBottom w:val="0"/>
      <w:divBdr>
        <w:top w:val="none" w:sz="0" w:space="0" w:color="auto"/>
        <w:left w:val="none" w:sz="0" w:space="0" w:color="auto"/>
        <w:bottom w:val="none" w:sz="0" w:space="0" w:color="auto"/>
        <w:right w:val="none" w:sz="0" w:space="0" w:color="auto"/>
      </w:divBdr>
      <w:divsChild>
        <w:div w:id="1750808441">
          <w:marLeft w:val="662"/>
          <w:marRight w:val="0"/>
          <w:marTop w:val="144"/>
          <w:marBottom w:val="0"/>
          <w:divBdr>
            <w:top w:val="none" w:sz="0" w:space="0" w:color="auto"/>
            <w:left w:val="none" w:sz="0" w:space="0" w:color="auto"/>
            <w:bottom w:val="none" w:sz="0" w:space="0" w:color="auto"/>
            <w:right w:val="none" w:sz="0" w:space="0" w:color="auto"/>
          </w:divBdr>
        </w:div>
        <w:div w:id="1750808712">
          <w:marLeft w:val="662"/>
          <w:marRight w:val="0"/>
          <w:marTop w:val="144"/>
          <w:marBottom w:val="0"/>
          <w:divBdr>
            <w:top w:val="none" w:sz="0" w:space="0" w:color="auto"/>
            <w:left w:val="none" w:sz="0" w:space="0" w:color="auto"/>
            <w:bottom w:val="none" w:sz="0" w:space="0" w:color="auto"/>
            <w:right w:val="none" w:sz="0" w:space="0" w:color="auto"/>
          </w:divBdr>
        </w:div>
        <w:div w:id="1750808926">
          <w:marLeft w:val="662"/>
          <w:marRight w:val="0"/>
          <w:marTop w:val="144"/>
          <w:marBottom w:val="0"/>
          <w:divBdr>
            <w:top w:val="none" w:sz="0" w:space="0" w:color="auto"/>
            <w:left w:val="none" w:sz="0" w:space="0" w:color="auto"/>
            <w:bottom w:val="none" w:sz="0" w:space="0" w:color="auto"/>
            <w:right w:val="none" w:sz="0" w:space="0" w:color="auto"/>
          </w:divBdr>
        </w:div>
        <w:div w:id="1750808987">
          <w:marLeft w:val="662"/>
          <w:marRight w:val="0"/>
          <w:marTop w:val="144"/>
          <w:marBottom w:val="0"/>
          <w:divBdr>
            <w:top w:val="none" w:sz="0" w:space="0" w:color="auto"/>
            <w:left w:val="none" w:sz="0" w:space="0" w:color="auto"/>
            <w:bottom w:val="none" w:sz="0" w:space="0" w:color="auto"/>
            <w:right w:val="none" w:sz="0" w:space="0" w:color="auto"/>
          </w:divBdr>
        </w:div>
        <w:div w:id="1750809279">
          <w:marLeft w:val="662"/>
          <w:marRight w:val="0"/>
          <w:marTop w:val="144"/>
          <w:marBottom w:val="0"/>
          <w:divBdr>
            <w:top w:val="none" w:sz="0" w:space="0" w:color="auto"/>
            <w:left w:val="none" w:sz="0" w:space="0" w:color="auto"/>
            <w:bottom w:val="none" w:sz="0" w:space="0" w:color="auto"/>
            <w:right w:val="none" w:sz="0" w:space="0" w:color="auto"/>
          </w:divBdr>
        </w:div>
      </w:divsChild>
    </w:div>
    <w:div w:id="1750808517">
      <w:marLeft w:val="0"/>
      <w:marRight w:val="0"/>
      <w:marTop w:val="0"/>
      <w:marBottom w:val="0"/>
      <w:divBdr>
        <w:top w:val="none" w:sz="0" w:space="0" w:color="auto"/>
        <w:left w:val="none" w:sz="0" w:space="0" w:color="auto"/>
        <w:bottom w:val="none" w:sz="0" w:space="0" w:color="auto"/>
        <w:right w:val="none" w:sz="0" w:space="0" w:color="auto"/>
      </w:divBdr>
      <w:divsChild>
        <w:div w:id="1750809631">
          <w:marLeft w:val="0"/>
          <w:marRight w:val="0"/>
          <w:marTop w:val="0"/>
          <w:marBottom w:val="0"/>
          <w:divBdr>
            <w:top w:val="none" w:sz="0" w:space="0" w:color="auto"/>
            <w:left w:val="none" w:sz="0" w:space="0" w:color="auto"/>
            <w:bottom w:val="none" w:sz="0" w:space="0" w:color="auto"/>
            <w:right w:val="none" w:sz="0" w:space="0" w:color="auto"/>
          </w:divBdr>
        </w:div>
      </w:divsChild>
    </w:div>
    <w:div w:id="1750808525">
      <w:marLeft w:val="0"/>
      <w:marRight w:val="0"/>
      <w:marTop w:val="0"/>
      <w:marBottom w:val="0"/>
      <w:divBdr>
        <w:top w:val="none" w:sz="0" w:space="0" w:color="auto"/>
        <w:left w:val="none" w:sz="0" w:space="0" w:color="auto"/>
        <w:bottom w:val="none" w:sz="0" w:space="0" w:color="auto"/>
        <w:right w:val="none" w:sz="0" w:space="0" w:color="auto"/>
      </w:divBdr>
    </w:div>
    <w:div w:id="1750808526">
      <w:marLeft w:val="0"/>
      <w:marRight w:val="0"/>
      <w:marTop w:val="0"/>
      <w:marBottom w:val="0"/>
      <w:divBdr>
        <w:top w:val="none" w:sz="0" w:space="0" w:color="auto"/>
        <w:left w:val="none" w:sz="0" w:space="0" w:color="auto"/>
        <w:bottom w:val="none" w:sz="0" w:space="0" w:color="auto"/>
        <w:right w:val="none" w:sz="0" w:space="0" w:color="auto"/>
      </w:divBdr>
      <w:divsChild>
        <w:div w:id="1750809424">
          <w:marLeft w:val="0"/>
          <w:marRight w:val="0"/>
          <w:marTop w:val="0"/>
          <w:marBottom w:val="0"/>
          <w:divBdr>
            <w:top w:val="none" w:sz="0" w:space="0" w:color="auto"/>
            <w:left w:val="none" w:sz="0" w:space="0" w:color="auto"/>
            <w:bottom w:val="none" w:sz="0" w:space="0" w:color="auto"/>
            <w:right w:val="none" w:sz="0" w:space="0" w:color="auto"/>
          </w:divBdr>
        </w:div>
      </w:divsChild>
    </w:div>
    <w:div w:id="1750808529">
      <w:marLeft w:val="0"/>
      <w:marRight w:val="0"/>
      <w:marTop w:val="0"/>
      <w:marBottom w:val="0"/>
      <w:divBdr>
        <w:top w:val="none" w:sz="0" w:space="0" w:color="auto"/>
        <w:left w:val="none" w:sz="0" w:space="0" w:color="auto"/>
        <w:bottom w:val="none" w:sz="0" w:space="0" w:color="auto"/>
        <w:right w:val="none" w:sz="0" w:space="0" w:color="auto"/>
      </w:divBdr>
    </w:div>
    <w:div w:id="1750808531">
      <w:marLeft w:val="0"/>
      <w:marRight w:val="0"/>
      <w:marTop w:val="0"/>
      <w:marBottom w:val="0"/>
      <w:divBdr>
        <w:top w:val="none" w:sz="0" w:space="0" w:color="auto"/>
        <w:left w:val="none" w:sz="0" w:space="0" w:color="auto"/>
        <w:bottom w:val="none" w:sz="0" w:space="0" w:color="auto"/>
        <w:right w:val="none" w:sz="0" w:space="0" w:color="auto"/>
      </w:divBdr>
      <w:divsChild>
        <w:div w:id="1750809379">
          <w:marLeft w:val="0"/>
          <w:marRight w:val="0"/>
          <w:marTop w:val="0"/>
          <w:marBottom w:val="0"/>
          <w:divBdr>
            <w:top w:val="none" w:sz="0" w:space="0" w:color="auto"/>
            <w:left w:val="none" w:sz="0" w:space="0" w:color="auto"/>
            <w:bottom w:val="none" w:sz="0" w:space="0" w:color="auto"/>
            <w:right w:val="none" w:sz="0" w:space="0" w:color="auto"/>
          </w:divBdr>
          <w:divsChild>
            <w:div w:id="175080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34">
      <w:marLeft w:val="0"/>
      <w:marRight w:val="0"/>
      <w:marTop w:val="0"/>
      <w:marBottom w:val="0"/>
      <w:divBdr>
        <w:top w:val="none" w:sz="0" w:space="0" w:color="auto"/>
        <w:left w:val="none" w:sz="0" w:space="0" w:color="auto"/>
        <w:bottom w:val="none" w:sz="0" w:space="0" w:color="auto"/>
        <w:right w:val="none" w:sz="0" w:space="0" w:color="auto"/>
      </w:divBdr>
      <w:divsChild>
        <w:div w:id="1750809249">
          <w:marLeft w:val="0"/>
          <w:marRight w:val="0"/>
          <w:marTop w:val="0"/>
          <w:marBottom w:val="0"/>
          <w:divBdr>
            <w:top w:val="none" w:sz="0" w:space="0" w:color="auto"/>
            <w:left w:val="none" w:sz="0" w:space="0" w:color="auto"/>
            <w:bottom w:val="none" w:sz="0" w:space="0" w:color="auto"/>
            <w:right w:val="none" w:sz="0" w:space="0" w:color="auto"/>
          </w:divBdr>
          <w:divsChild>
            <w:div w:id="1750808063">
              <w:marLeft w:val="0"/>
              <w:marRight w:val="0"/>
              <w:marTop w:val="0"/>
              <w:marBottom w:val="0"/>
              <w:divBdr>
                <w:top w:val="none" w:sz="0" w:space="0" w:color="auto"/>
                <w:left w:val="none" w:sz="0" w:space="0" w:color="auto"/>
                <w:bottom w:val="none" w:sz="0" w:space="0" w:color="auto"/>
                <w:right w:val="none" w:sz="0" w:space="0" w:color="auto"/>
              </w:divBdr>
            </w:div>
            <w:div w:id="1750808532">
              <w:marLeft w:val="0"/>
              <w:marRight w:val="0"/>
              <w:marTop w:val="0"/>
              <w:marBottom w:val="0"/>
              <w:divBdr>
                <w:top w:val="none" w:sz="0" w:space="0" w:color="auto"/>
                <w:left w:val="none" w:sz="0" w:space="0" w:color="auto"/>
                <w:bottom w:val="none" w:sz="0" w:space="0" w:color="auto"/>
                <w:right w:val="none" w:sz="0" w:space="0" w:color="auto"/>
              </w:divBdr>
            </w:div>
            <w:div w:id="1750808721">
              <w:marLeft w:val="0"/>
              <w:marRight w:val="0"/>
              <w:marTop w:val="0"/>
              <w:marBottom w:val="0"/>
              <w:divBdr>
                <w:top w:val="none" w:sz="0" w:space="0" w:color="auto"/>
                <w:left w:val="none" w:sz="0" w:space="0" w:color="auto"/>
                <w:bottom w:val="none" w:sz="0" w:space="0" w:color="auto"/>
                <w:right w:val="none" w:sz="0" w:space="0" w:color="auto"/>
              </w:divBdr>
            </w:div>
            <w:div w:id="1750808827">
              <w:marLeft w:val="0"/>
              <w:marRight w:val="0"/>
              <w:marTop w:val="0"/>
              <w:marBottom w:val="0"/>
              <w:divBdr>
                <w:top w:val="none" w:sz="0" w:space="0" w:color="auto"/>
                <w:left w:val="none" w:sz="0" w:space="0" w:color="auto"/>
                <w:bottom w:val="none" w:sz="0" w:space="0" w:color="auto"/>
                <w:right w:val="none" w:sz="0" w:space="0" w:color="auto"/>
              </w:divBdr>
            </w:div>
            <w:div w:id="175080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35">
      <w:marLeft w:val="0"/>
      <w:marRight w:val="0"/>
      <w:marTop w:val="0"/>
      <w:marBottom w:val="0"/>
      <w:divBdr>
        <w:top w:val="none" w:sz="0" w:space="0" w:color="auto"/>
        <w:left w:val="none" w:sz="0" w:space="0" w:color="auto"/>
        <w:bottom w:val="none" w:sz="0" w:space="0" w:color="auto"/>
        <w:right w:val="none" w:sz="0" w:space="0" w:color="auto"/>
      </w:divBdr>
      <w:divsChild>
        <w:div w:id="1750808834">
          <w:marLeft w:val="0"/>
          <w:marRight w:val="0"/>
          <w:marTop w:val="0"/>
          <w:marBottom w:val="0"/>
          <w:divBdr>
            <w:top w:val="none" w:sz="0" w:space="0" w:color="auto"/>
            <w:left w:val="none" w:sz="0" w:space="0" w:color="auto"/>
            <w:bottom w:val="none" w:sz="0" w:space="0" w:color="auto"/>
            <w:right w:val="none" w:sz="0" w:space="0" w:color="auto"/>
          </w:divBdr>
        </w:div>
      </w:divsChild>
    </w:div>
    <w:div w:id="1750808538">
      <w:marLeft w:val="0"/>
      <w:marRight w:val="0"/>
      <w:marTop w:val="0"/>
      <w:marBottom w:val="0"/>
      <w:divBdr>
        <w:top w:val="none" w:sz="0" w:space="0" w:color="auto"/>
        <w:left w:val="none" w:sz="0" w:space="0" w:color="auto"/>
        <w:bottom w:val="none" w:sz="0" w:space="0" w:color="auto"/>
        <w:right w:val="none" w:sz="0" w:space="0" w:color="auto"/>
      </w:divBdr>
    </w:div>
    <w:div w:id="1750808541">
      <w:marLeft w:val="0"/>
      <w:marRight w:val="0"/>
      <w:marTop w:val="0"/>
      <w:marBottom w:val="0"/>
      <w:divBdr>
        <w:top w:val="none" w:sz="0" w:space="0" w:color="auto"/>
        <w:left w:val="none" w:sz="0" w:space="0" w:color="auto"/>
        <w:bottom w:val="none" w:sz="0" w:space="0" w:color="auto"/>
        <w:right w:val="none" w:sz="0" w:space="0" w:color="auto"/>
      </w:divBdr>
      <w:divsChild>
        <w:div w:id="1750808797">
          <w:marLeft w:val="0"/>
          <w:marRight w:val="0"/>
          <w:marTop w:val="0"/>
          <w:marBottom w:val="0"/>
          <w:divBdr>
            <w:top w:val="none" w:sz="0" w:space="0" w:color="auto"/>
            <w:left w:val="none" w:sz="0" w:space="0" w:color="auto"/>
            <w:bottom w:val="none" w:sz="0" w:space="0" w:color="auto"/>
            <w:right w:val="none" w:sz="0" w:space="0" w:color="auto"/>
          </w:divBdr>
        </w:div>
      </w:divsChild>
    </w:div>
    <w:div w:id="1750808542">
      <w:marLeft w:val="0"/>
      <w:marRight w:val="0"/>
      <w:marTop w:val="0"/>
      <w:marBottom w:val="0"/>
      <w:divBdr>
        <w:top w:val="none" w:sz="0" w:space="0" w:color="auto"/>
        <w:left w:val="none" w:sz="0" w:space="0" w:color="auto"/>
        <w:bottom w:val="none" w:sz="0" w:space="0" w:color="auto"/>
        <w:right w:val="none" w:sz="0" w:space="0" w:color="auto"/>
      </w:divBdr>
      <w:divsChild>
        <w:div w:id="1750808925">
          <w:marLeft w:val="0"/>
          <w:marRight w:val="0"/>
          <w:marTop w:val="0"/>
          <w:marBottom w:val="0"/>
          <w:divBdr>
            <w:top w:val="none" w:sz="0" w:space="0" w:color="auto"/>
            <w:left w:val="none" w:sz="0" w:space="0" w:color="auto"/>
            <w:bottom w:val="none" w:sz="0" w:space="0" w:color="auto"/>
            <w:right w:val="none" w:sz="0" w:space="0" w:color="auto"/>
          </w:divBdr>
          <w:divsChild>
            <w:div w:id="1750809054">
              <w:marLeft w:val="0"/>
              <w:marRight w:val="0"/>
              <w:marTop w:val="0"/>
              <w:marBottom w:val="0"/>
              <w:divBdr>
                <w:top w:val="none" w:sz="0" w:space="0" w:color="auto"/>
                <w:left w:val="none" w:sz="0" w:space="0" w:color="auto"/>
                <w:bottom w:val="none" w:sz="0" w:space="0" w:color="auto"/>
                <w:right w:val="none" w:sz="0" w:space="0" w:color="auto"/>
              </w:divBdr>
            </w:div>
            <w:div w:id="17508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43">
      <w:marLeft w:val="0"/>
      <w:marRight w:val="0"/>
      <w:marTop w:val="0"/>
      <w:marBottom w:val="0"/>
      <w:divBdr>
        <w:top w:val="none" w:sz="0" w:space="0" w:color="auto"/>
        <w:left w:val="none" w:sz="0" w:space="0" w:color="auto"/>
        <w:bottom w:val="none" w:sz="0" w:space="0" w:color="auto"/>
        <w:right w:val="none" w:sz="0" w:space="0" w:color="auto"/>
      </w:divBdr>
      <w:divsChild>
        <w:div w:id="1750808134">
          <w:marLeft w:val="0"/>
          <w:marRight w:val="0"/>
          <w:marTop w:val="0"/>
          <w:marBottom w:val="0"/>
          <w:divBdr>
            <w:top w:val="none" w:sz="0" w:space="0" w:color="auto"/>
            <w:left w:val="none" w:sz="0" w:space="0" w:color="auto"/>
            <w:bottom w:val="none" w:sz="0" w:space="0" w:color="auto"/>
            <w:right w:val="none" w:sz="0" w:space="0" w:color="auto"/>
          </w:divBdr>
        </w:div>
      </w:divsChild>
    </w:div>
    <w:div w:id="1750808544">
      <w:marLeft w:val="0"/>
      <w:marRight w:val="0"/>
      <w:marTop w:val="0"/>
      <w:marBottom w:val="0"/>
      <w:divBdr>
        <w:top w:val="none" w:sz="0" w:space="0" w:color="auto"/>
        <w:left w:val="none" w:sz="0" w:space="0" w:color="auto"/>
        <w:bottom w:val="none" w:sz="0" w:space="0" w:color="auto"/>
        <w:right w:val="none" w:sz="0" w:space="0" w:color="auto"/>
      </w:divBdr>
      <w:divsChild>
        <w:div w:id="1750809441">
          <w:marLeft w:val="0"/>
          <w:marRight w:val="0"/>
          <w:marTop w:val="0"/>
          <w:marBottom w:val="0"/>
          <w:divBdr>
            <w:top w:val="none" w:sz="0" w:space="0" w:color="auto"/>
            <w:left w:val="none" w:sz="0" w:space="0" w:color="auto"/>
            <w:bottom w:val="none" w:sz="0" w:space="0" w:color="auto"/>
            <w:right w:val="none" w:sz="0" w:space="0" w:color="auto"/>
          </w:divBdr>
        </w:div>
      </w:divsChild>
    </w:div>
    <w:div w:id="1750808552">
      <w:marLeft w:val="0"/>
      <w:marRight w:val="0"/>
      <w:marTop w:val="0"/>
      <w:marBottom w:val="0"/>
      <w:divBdr>
        <w:top w:val="none" w:sz="0" w:space="0" w:color="auto"/>
        <w:left w:val="none" w:sz="0" w:space="0" w:color="auto"/>
        <w:bottom w:val="none" w:sz="0" w:space="0" w:color="auto"/>
        <w:right w:val="none" w:sz="0" w:space="0" w:color="auto"/>
      </w:divBdr>
      <w:divsChild>
        <w:div w:id="1750809064">
          <w:marLeft w:val="0"/>
          <w:marRight w:val="0"/>
          <w:marTop w:val="0"/>
          <w:marBottom w:val="0"/>
          <w:divBdr>
            <w:top w:val="none" w:sz="0" w:space="0" w:color="auto"/>
            <w:left w:val="none" w:sz="0" w:space="0" w:color="auto"/>
            <w:bottom w:val="none" w:sz="0" w:space="0" w:color="auto"/>
            <w:right w:val="none" w:sz="0" w:space="0" w:color="auto"/>
          </w:divBdr>
        </w:div>
      </w:divsChild>
    </w:div>
    <w:div w:id="1750808553">
      <w:marLeft w:val="0"/>
      <w:marRight w:val="0"/>
      <w:marTop w:val="0"/>
      <w:marBottom w:val="0"/>
      <w:divBdr>
        <w:top w:val="none" w:sz="0" w:space="0" w:color="auto"/>
        <w:left w:val="none" w:sz="0" w:space="0" w:color="auto"/>
        <w:bottom w:val="none" w:sz="0" w:space="0" w:color="auto"/>
        <w:right w:val="none" w:sz="0" w:space="0" w:color="auto"/>
      </w:divBdr>
      <w:divsChild>
        <w:div w:id="1750809168">
          <w:marLeft w:val="0"/>
          <w:marRight w:val="0"/>
          <w:marTop w:val="0"/>
          <w:marBottom w:val="0"/>
          <w:divBdr>
            <w:top w:val="none" w:sz="0" w:space="0" w:color="auto"/>
            <w:left w:val="none" w:sz="0" w:space="0" w:color="auto"/>
            <w:bottom w:val="none" w:sz="0" w:space="0" w:color="auto"/>
            <w:right w:val="none" w:sz="0" w:space="0" w:color="auto"/>
          </w:divBdr>
          <w:divsChild>
            <w:div w:id="1750807835">
              <w:marLeft w:val="0"/>
              <w:marRight w:val="0"/>
              <w:marTop w:val="0"/>
              <w:marBottom w:val="0"/>
              <w:divBdr>
                <w:top w:val="none" w:sz="0" w:space="0" w:color="auto"/>
                <w:left w:val="none" w:sz="0" w:space="0" w:color="auto"/>
                <w:bottom w:val="none" w:sz="0" w:space="0" w:color="auto"/>
                <w:right w:val="none" w:sz="0" w:space="0" w:color="auto"/>
              </w:divBdr>
            </w:div>
            <w:div w:id="1750807874">
              <w:marLeft w:val="0"/>
              <w:marRight w:val="0"/>
              <w:marTop w:val="0"/>
              <w:marBottom w:val="0"/>
              <w:divBdr>
                <w:top w:val="none" w:sz="0" w:space="0" w:color="auto"/>
                <w:left w:val="none" w:sz="0" w:space="0" w:color="auto"/>
                <w:bottom w:val="none" w:sz="0" w:space="0" w:color="auto"/>
                <w:right w:val="none" w:sz="0" w:space="0" w:color="auto"/>
              </w:divBdr>
            </w:div>
            <w:div w:id="1750807929">
              <w:marLeft w:val="0"/>
              <w:marRight w:val="0"/>
              <w:marTop w:val="0"/>
              <w:marBottom w:val="0"/>
              <w:divBdr>
                <w:top w:val="none" w:sz="0" w:space="0" w:color="auto"/>
                <w:left w:val="none" w:sz="0" w:space="0" w:color="auto"/>
                <w:bottom w:val="none" w:sz="0" w:space="0" w:color="auto"/>
                <w:right w:val="none" w:sz="0" w:space="0" w:color="auto"/>
              </w:divBdr>
            </w:div>
            <w:div w:id="1750808035">
              <w:marLeft w:val="0"/>
              <w:marRight w:val="0"/>
              <w:marTop w:val="0"/>
              <w:marBottom w:val="0"/>
              <w:divBdr>
                <w:top w:val="none" w:sz="0" w:space="0" w:color="auto"/>
                <w:left w:val="none" w:sz="0" w:space="0" w:color="auto"/>
                <w:bottom w:val="none" w:sz="0" w:space="0" w:color="auto"/>
                <w:right w:val="none" w:sz="0" w:space="0" w:color="auto"/>
              </w:divBdr>
            </w:div>
            <w:div w:id="1750808621">
              <w:marLeft w:val="0"/>
              <w:marRight w:val="0"/>
              <w:marTop w:val="0"/>
              <w:marBottom w:val="0"/>
              <w:divBdr>
                <w:top w:val="none" w:sz="0" w:space="0" w:color="auto"/>
                <w:left w:val="none" w:sz="0" w:space="0" w:color="auto"/>
                <w:bottom w:val="none" w:sz="0" w:space="0" w:color="auto"/>
                <w:right w:val="none" w:sz="0" w:space="0" w:color="auto"/>
              </w:divBdr>
            </w:div>
            <w:div w:id="175080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57">
      <w:marLeft w:val="0"/>
      <w:marRight w:val="0"/>
      <w:marTop w:val="0"/>
      <w:marBottom w:val="0"/>
      <w:divBdr>
        <w:top w:val="none" w:sz="0" w:space="0" w:color="auto"/>
        <w:left w:val="none" w:sz="0" w:space="0" w:color="auto"/>
        <w:bottom w:val="none" w:sz="0" w:space="0" w:color="auto"/>
        <w:right w:val="none" w:sz="0" w:space="0" w:color="auto"/>
      </w:divBdr>
    </w:div>
    <w:div w:id="1750808561">
      <w:marLeft w:val="0"/>
      <w:marRight w:val="0"/>
      <w:marTop w:val="0"/>
      <w:marBottom w:val="0"/>
      <w:divBdr>
        <w:top w:val="none" w:sz="0" w:space="0" w:color="auto"/>
        <w:left w:val="none" w:sz="0" w:space="0" w:color="auto"/>
        <w:bottom w:val="none" w:sz="0" w:space="0" w:color="auto"/>
        <w:right w:val="none" w:sz="0" w:space="0" w:color="auto"/>
      </w:divBdr>
      <w:divsChild>
        <w:div w:id="1750807842">
          <w:marLeft w:val="547"/>
          <w:marRight w:val="0"/>
          <w:marTop w:val="0"/>
          <w:marBottom w:val="0"/>
          <w:divBdr>
            <w:top w:val="none" w:sz="0" w:space="0" w:color="auto"/>
            <w:left w:val="none" w:sz="0" w:space="0" w:color="auto"/>
            <w:bottom w:val="none" w:sz="0" w:space="0" w:color="auto"/>
            <w:right w:val="none" w:sz="0" w:space="0" w:color="auto"/>
          </w:divBdr>
        </w:div>
        <w:div w:id="1750808768">
          <w:marLeft w:val="547"/>
          <w:marRight w:val="0"/>
          <w:marTop w:val="0"/>
          <w:marBottom w:val="0"/>
          <w:divBdr>
            <w:top w:val="none" w:sz="0" w:space="0" w:color="auto"/>
            <w:left w:val="none" w:sz="0" w:space="0" w:color="auto"/>
            <w:bottom w:val="none" w:sz="0" w:space="0" w:color="auto"/>
            <w:right w:val="none" w:sz="0" w:space="0" w:color="auto"/>
          </w:divBdr>
        </w:div>
      </w:divsChild>
    </w:div>
    <w:div w:id="1750808563">
      <w:marLeft w:val="0"/>
      <w:marRight w:val="0"/>
      <w:marTop w:val="0"/>
      <w:marBottom w:val="0"/>
      <w:divBdr>
        <w:top w:val="none" w:sz="0" w:space="0" w:color="auto"/>
        <w:left w:val="none" w:sz="0" w:space="0" w:color="auto"/>
        <w:bottom w:val="none" w:sz="0" w:space="0" w:color="auto"/>
        <w:right w:val="none" w:sz="0" w:space="0" w:color="auto"/>
      </w:divBdr>
      <w:divsChild>
        <w:div w:id="1750809512">
          <w:marLeft w:val="0"/>
          <w:marRight w:val="0"/>
          <w:marTop w:val="0"/>
          <w:marBottom w:val="0"/>
          <w:divBdr>
            <w:top w:val="none" w:sz="0" w:space="0" w:color="auto"/>
            <w:left w:val="none" w:sz="0" w:space="0" w:color="auto"/>
            <w:bottom w:val="none" w:sz="0" w:space="0" w:color="auto"/>
            <w:right w:val="none" w:sz="0" w:space="0" w:color="auto"/>
          </w:divBdr>
          <w:divsChild>
            <w:div w:id="1750807733">
              <w:marLeft w:val="0"/>
              <w:marRight w:val="0"/>
              <w:marTop w:val="0"/>
              <w:marBottom w:val="0"/>
              <w:divBdr>
                <w:top w:val="none" w:sz="0" w:space="0" w:color="auto"/>
                <w:left w:val="none" w:sz="0" w:space="0" w:color="auto"/>
                <w:bottom w:val="none" w:sz="0" w:space="0" w:color="auto"/>
                <w:right w:val="none" w:sz="0" w:space="0" w:color="auto"/>
              </w:divBdr>
            </w:div>
            <w:div w:id="1750808047">
              <w:marLeft w:val="0"/>
              <w:marRight w:val="0"/>
              <w:marTop w:val="0"/>
              <w:marBottom w:val="0"/>
              <w:divBdr>
                <w:top w:val="none" w:sz="0" w:space="0" w:color="auto"/>
                <w:left w:val="none" w:sz="0" w:space="0" w:color="auto"/>
                <w:bottom w:val="none" w:sz="0" w:space="0" w:color="auto"/>
                <w:right w:val="none" w:sz="0" w:space="0" w:color="auto"/>
              </w:divBdr>
            </w:div>
            <w:div w:id="1750808113">
              <w:marLeft w:val="0"/>
              <w:marRight w:val="0"/>
              <w:marTop w:val="0"/>
              <w:marBottom w:val="0"/>
              <w:divBdr>
                <w:top w:val="none" w:sz="0" w:space="0" w:color="auto"/>
                <w:left w:val="none" w:sz="0" w:space="0" w:color="auto"/>
                <w:bottom w:val="none" w:sz="0" w:space="0" w:color="auto"/>
                <w:right w:val="none" w:sz="0" w:space="0" w:color="auto"/>
              </w:divBdr>
            </w:div>
            <w:div w:id="1750808374">
              <w:marLeft w:val="0"/>
              <w:marRight w:val="0"/>
              <w:marTop w:val="0"/>
              <w:marBottom w:val="0"/>
              <w:divBdr>
                <w:top w:val="none" w:sz="0" w:space="0" w:color="auto"/>
                <w:left w:val="none" w:sz="0" w:space="0" w:color="auto"/>
                <w:bottom w:val="none" w:sz="0" w:space="0" w:color="auto"/>
                <w:right w:val="none" w:sz="0" w:space="0" w:color="auto"/>
              </w:divBdr>
            </w:div>
            <w:div w:id="1750808498">
              <w:marLeft w:val="0"/>
              <w:marRight w:val="0"/>
              <w:marTop w:val="0"/>
              <w:marBottom w:val="0"/>
              <w:divBdr>
                <w:top w:val="none" w:sz="0" w:space="0" w:color="auto"/>
                <w:left w:val="none" w:sz="0" w:space="0" w:color="auto"/>
                <w:bottom w:val="none" w:sz="0" w:space="0" w:color="auto"/>
                <w:right w:val="none" w:sz="0" w:space="0" w:color="auto"/>
              </w:divBdr>
            </w:div>
            <w:div w:id="1750808726">
              <w:marLeft w:val="0"/>
              <w:marRight w:val="0"/>
              <w:marTop w:val="0"/>
              <w:marBottom w:val="0"/>
              <w:divBdr>
                <w:top w:val="none" w:sz="0" w:space="0" w:color="auto"/>
                <w:left w:val="none" w:sz="0" w:space="0" w:color="auto"/>
                <w:bottom w:val="none" w:sz="0" w:space="0" w:color="auto"/>
                <w:right w:val="none" w:sz="0" w:space="0" w:color="auto"/>
              </w:divBdr>
            </w:div>
            <w:div w:id="1750808848">
              <w:marLeft w:val="0"/>
              <w:marRight w:val="0"/>
              <w:marTop w:val="0"/>
              <w:marBottom w:val="0"/>
              <w:divBdr>
                <w:top w:val="none" w:sz="0" w:space="0" w:color="auto"/>
                <w:left w:val="none" w:sz="0" w:space="0" w:color="auto"/>
                <w:bottom w:val="none" w:sz="0" w:space="0" w:color="auto"/>
                <w:right w:val="none" w:sz="0" w:space="0" w:color="auto"/>
              </w:divBdr>
            </w:div>
            <w:div w:id="1750808886">
              <w:marLeft w:val="0"/>
              <w:marRight w:val="0"/>
              <w:marTop w:val="0"/>
              <w:marBottom w:val="0"/>
              <w:divBdr>
                <w:top w:val="none" w:sz="0" w:space="0" w:color="auto"/>
                <w:left w:val="none" w:sz="0" w:space="0" w:color="auto"/>
                <w:bottom w:val="none" w:sz="0" w:space="0" w:color="auto"/>
                <w:right w:val="none" w:sz="0" w:space="0" w:color="auto"/>
              </w:divBdr>
            </w:div>
            <w:div w:id="1750809018">
              <w:marLeft w:val="0"/>
              <w:marRight w:val="0"/>
              <w:marTop w:val="0"/>
              <w:marBottom w:val="0"/>
              <w:divBdr>
                <w:top w:val="none" w:sz="0" w:space="0" w:color="auto"/>
                <w:left w:val="none" w:sz="0" w:space="0" w:color="auto"/>
                <w:bottom w:val="none" w:sz="0" w:space="0" w:color="auto"/>
                <w:right w:val="none" w:sz="0" w:space="0" w:color="auto"/>
              </w:divBdr>
            </w:div>
            <w:div w:id="1750809029">
              <w:marLeft w:val="0"/>
              <w:marRight w:val="0"/>
              <w:marTop w:val="0"/>
              <w:marBottom w:val="0"/>
              <w:divBdr>
                <w:top w:val="none" w:sz="0" w:space="0" w:color="auto"/>
                <w:left w:val="none" w:sz="0" w:space="0" w:color="auto"/>
                <w:bottom w:val="none" w:sz="0" w:space="0" w:color="auto"/>
                <w:right w:val="none" w:sz="0" w:space="0" w:color="auto"/>
              </w:divBdr>
            </w:div>
            <w:div w:id="1750809110">
              <w:marLeft w:val="0"/>
              <w:marRight w:val="0"/>
              <w:marTop w:val="0"/>
              <w:marBottom w:val="0"/>
              <w:divBdr>
                <w:top w:val="none" w:sz="0" w:space="0" w:color="auto"/>
                <w:left w:val="none" w:sz="0" w:space="0" w:color="auto"/>
                <w:bottom w:val="none" w:sz="0" w:space="0" w:color="auto"/>
                <w:right w:val="none" w:sz="0" w:space="0" w:color="auto"/>
              </w:divBdr>
            </w:div>
            <w:div w:id="175080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69">
      <w:marLeft w:val="0"/>
      <w:marRight w:val="0"/>
      <w:marTop w:val="0"/>
      <w:marBottom w:val="0"/>
      <w:divBdr>
        <w:top w:val="none" w:sz="0" w:space="0" w:color="auto"/>
        <w:left w:val="none" w:sz="0" w:space="0" w:color="auto"/>
        <w:bottom w:val="none" w:sz="0" w:space="0" w:color="auto"/>
        <w:right w:val="none" w:sz="0" w:space="0" w:color="auto"/>
      </w:divBdr>
    </w:div>
    <w:div w:id="1750808570">
      <w:marLeft w:val="0"/>
      <w:marRight w:val="0"/>
      <w:marTop w:val="0"/>
      <w:marBottom w:val="0"/>
      <w:divBdr>
        <w:top w:val="none" w:sz="0" w:space="0" w:color="auto"/>
        <w:left w:val="none" w:sz="0" w:space="0" w:color="auto"/>
        <w:bottom w:val="none" w:sz="0" w:space="0" w:color="auto"/>
        <w:right w:val="none" w:sz="0" w:space="0" w:color="auto"/>
      </w:divBdr>
    </w:div>
    <w:div w:id="1750808571">
      <w:marLeft w:val="0"/>
      <w:marRight w:val="0"/>
      <w:marTop w:val="0"/>
      <w:marBottom w:val="0"/>
      <w:divBdr>
        <w:top w:val="none" w:sz="0" w:space="0" w:color="auto"/>
        <w:left w:val="none" w:sz="0" w:space="0" w:color="auto"/>
        <w:bottom w:val="none" w:sz="0" w:space="0" w:color="auto"/>
        <w:right w:val="none" w:sz="0" w:space="0" w:color="auto"/>
      </w:divBdr>
      <w:divsChild>
        <w:div w:id="1750807873">
          <w:marLeft w:val="144"/>
          <w:marRight w:val="0"/>
          <w:marTop w:val="40"/>
          <w:marBottom w:val="0"/>
          <w:divBdr>
            <w:top w:val="none" w:sz="0" w:space="0" w:color="auto"/>
            <w:left w:val="none" w:sz="0" w:space="0" w:color="auto"/>
            <w:bottom w:val="none" w:sz="0" w:space="0" w:color="auto"/>
            <w:right w:val="none" w:sz="0" w:space="0" w:color="auto"/>
          </w:divBdr>
        </w:div>
        <w:div w:id="1750807875">
          <w:marLeft w:val="144"/>
          <w:marRight w:val="0"/>
          <w:marTop w:val="40"/>
          <w:marBottom w:val="0"/>
          <w:divBdr>
            <w:top w:val="none" w:sz="0" w:space="0" w:color="auto"/>
            <w:left w:val="none" w:sz="0" w:space="0" w:color="auto"/>
            <w:bottom w:val="none" w:sz="0" w:space="0" w:color="auto"/>
            <w:right w:val="none" w:sz="0" w:space="0" w:color="auto"/>
          </w:divBdr>
        </w:div>
        <w:div w:id="1750808135">
          <w:marLeft w:val="144"/>
          <w:marRight w:val="0"/>
          <w:marTop w:val="40"/>
          <w:marBottom w:val="0"/>
          <w:divBdr>
            <w:top w:val="none" w:sz="0" w:space="0" w:color="auto"/>
            <w:left w:val="none" w:sz="0" w:space="0" w:color="auto"/>
            <w:bottom w:val="none" w:sz="0" w:space="0" w:color="auto"/>
            <w:right w:val="none" w:sz="0" w:space="0" w:color="auto"/>
          </w:divBdr>
        </w:div>
        <w:div w:id="1750808376">
          <w:marLeft w:val="144"/>
          <w:marRight w:val="0"/>
          <w:marTop w:val="40"/>
          <w:marBottom w:val="0"/>
          <w:divBdr>
            <w:top w:val="none" w:sz="0" w:space="0" w:color="auto"/>
            <w:left w:val="none" w:sz="0" w:space="0" w:color="auto"/>
            <w:bottom w:val="none" w:sz="0" w:space="0" w:color="auto"/>
            <w:right w:val="none" w:sz="0" w:space="0" w:color="auto"/>
          </w:divBdr>
        </w:div>
        <w:div w:id="1750808514">
          <w:marLeft w:val="144"/>
          <w:marRight w:val="0"/>
          <w:marTop w:val="40"/>
          <w:marBottom w:val="0"/>
          <w:divBdr>
            <w:top w:val="none" w:sz="0" w:space="0" w:color="auto"/>
            <w:left w:val="none" w:sz="0" w:space="0" w:color="auto"/>
            <w:bottom w:val="none" w:sz="0" w:space="0" w:color="auto"/>
            <w:right w:val="none" w:sz="0" w:space="0" w:color="auto"/>
          </w:divBdr>
        </w:div>
        <w:div w:id="1750808863">
          <w:marLeft w:val="144"/>
          <w:marRight w:val="0"/>
          <w:marTop w:val="40"/>
          <w:marBottom w:val="0"/>
          <w:divBdr>
            <w:top w:val="none" w:sz="0" w:space="0" w:color="auto"/>
            <w:left w:val="none" w:sz="0" w:space="0" w:color="auto"/>
            <w:bottom w:val="none" w:sz="0" w:space="0" w:color="auto"/>
            <w:right w:val="none" w:sz="0" w:space="0" w:color="auto"/>
          </w:divBdr>
        </w:div>
      </w:divsChild>
    </w:div>
    <w:div w:id="1750808574">
      <w:marLeft w:val="0"/>
      <w:marRight w:val="0"/>
      <w:marTop w:val="0"/>
      <w:marBottom w:val="0"/>
      <w:divBdr>
        <w:top w:val="none" w:sz="0" w:space="0" w:color="auto"/>
        <w:left w:val="none" w:sz="0" w:space="0" w:color="auto"/>
        <w:bottom w:val="none" w:sz="0" w:space="0" w:color="auto"/>
        <w:right w:val="none" w:sz="0" w:space="0" w:color="auto"/>
      </w:divBdr>
      <w:divsChild>
        <w:div w:id="1750808199">
          <w:marLeft w:val="0"/>
          <w:marRight w:val="0"/>
          <w:marTop w:val="0"/>
          <w:marBottom w:val="0"/>
          <w:divBdr>
            <w:top w:val="none" w:sz="0" w:space="0" w:color="auto"/>
            <w:left w:val="none" w:sz="0" w:space="0" w:color="auto"/>
            <w:bottom w:val="none" w:sz="0" w:space="0" w:color="auto"/>
            <w:right w:val="none" w:sz="0" w:space="0" w:color="auto"/>
          </w:divBdr>
        </w:div>
        <w:div w:id="1750808209">
          <w:marLeft w:val="0"/>
          <w:marRight w:val="0"/>
          <w:marTop w:val="0"/>
          <w:marBottom w:val="0"/>
          <w:divBdr>
            <w:top w:val="none" w:sz="0" w:space="0" w:color="auto"/>
            <w:left w:val="none" w:sz="0" w:space="0" w:color="auto"/>
            <w:bottom w:val="none" w:sz="0" w:space="0" w:color="auto"/>
            <w:right w:val="none" w:sz="0" w:space="0" w:color="auto"/>
          </w:divBdr>
        </w:div>
        <w:div w:id="1750808247">
          <w:marLeft w:val="0"/>
          <w:marRight w:val="0"/>
          <w:marTop w:val="0"/>
          <w:marBottom w:val="0"/>
          <w:divBdr>
            <w:top w:val="none" w:sz="0" w:space="0" w:color="auto"/>
            <w:left w:val="none" w:sz="0" w:space="0" w:color="auto"/>
            <w:bottom w:val="none" w:sz="0" w:space="0" w:color="auto"/>
            <w:right w:val="none" w:sz="0" w:space="0" w:color="auto"/>
          </w:divBdr>
        </w:div>
        <w:div w:id="1750809084">
          <w:marLeft w:val="0"/>
          <w:marRight w:val="0"/>
          <w:marTop w:val="0"/>
          <w:marBottom w:val="0"/>
          <w:divBdr>
            <w:top w:val="none" w:sz="0" w:space="0" w:color="auto"/>
            <w:left w:val="none" w:sz="0" w:space="0" w:color="auto"/>
            <w:bottom w:val="none" w:sz="0" w:space="0" w:color="auto"/>
            <w:right w:val="none" w:sz="0" w:space="0" w:color="auto"/>
          </w:divBdr>
        </w:div>
        <w:div w:id="1750809329">
          <w:marLeft w:val="0"/>
          <w:marRight w:val="0"/>
          <w:marTop w:val="0"/>
          <w:marBottom w:val="0"/>
          <w:divBdr>
            <w:top w:val="none" w:sz="0" w:space="0" w:color="auto"/>
            <w:left w:val="none" w:sz="0" w:space="0" w:color="auto"/>
            <w:bottom w:val="none" w:sz="0" w:space="0" w:color="auto"/>
            <w:right w:val="none" w:sz="0" w:space="0" w:color="auto"/>
          </w:divBdr>
        </w:div>
        <w:div w:id="1750809531">
          <w:marLeft w:val="0"/>
          <w:marRight w:val="0"/>
          <w:marTop w:val="0"/>
          <w:marBottom w:val="0"/>
          <w:divBdr>
            <w:top w:val="none" w:sz="0" w:space="0" w:color="auto"/>
            <w:left w:val="none" w:sz="0" w:space="0" w:color="auto"/>
            <w:bottom w:val="none" w:sz="0" w:space="0" w:color="auto"/>
            <w:right w:val="none" w:sz="0" w:space="0" w:color="auto"/>
          </w:divBdr>
        </w:div>
        <w:div w:id="1750809539">
          <w:marLeft w:val="0"/>
          <w:marRight w:val="0"/>
          <w:marTop w:val="0"/>
          <w:marBottom w:val="0"/>
          <w:divBdr>
            <w:top w:val="none" w:sz="0" w:space="0" w:color="auto"/>
            <w:left w:val="none" w:sz="0" w:space="0" w:color="auto"/>
            <w:bottom w:val="none" w:sz="0" w:space="0" w:color="auto"/>
            <w:right w:val="none" w:sz="0" w:space="0" w:color="auto"/>
          </w:divBdr>
        </w:div>
      </w:divsChild>
    </w:div>
    <w:div w:id="1750808577">
      <w:marLeft w:val="0"/>
      <w:marRight w:val="0"/>
      <w:marTop w:val="0"/>
      <w:marBottom w:val="0"/>
      <w:divBdr>
        <w:top w:val="none" w:sz="0" w:space="0" w:color="auto"/>
        <w:left w:val="none" w:sz="0" w:space="0" w:color="auto"/>
        <w:bottom w:val="none" w:sz="0" w:space="0" w:color="auto"/>
        <w:right w:val="none" w:sz="0" w:space="0" w:color="auto"/>
      </w:divBdr>
      <w:divsChild>
        <w:div w:id="1750808722">
          <w:marLeft w:val="0"/>
          <w:marRight w:val="0"/>
          <w:marTop w:val="0"/>
          <w:marBottom w:val="0"/>
          <w:divBdr>
            <w:top w:val="none" w:sz="0" w:space="0" w:color="auto"/>
            <w:left w:val="none" w:sz="0" w:space="0" w:color="auto"/>
            <w:bottom w:val="none" w:sz="0" w:space="0" w:color="auto"/>
            <w:right w:val="none" w:sz="0" w:space="0" w:color="auto"/>
          </w:divBdr>
        </w:div>
      </w:divsChild>
    </w:div>
    <w:div w:id="1750808580">
      <w:marLeft w:val="0"/>
      <w:marRight w:val="0"/>
      <w:marTop w:val="0"/>
      <w:marBottom w:val="0"/>
      <w:divBdr>
        <w:top w:val="none" w:sz="0" w:space="0" w:color="auto"/>
        <w:left w:val="none" w:sz="0" w:space="0" w:color="auto"/>
        <w:bottom w:val="none" w:sz="0" w:space="0" w:color="auto"/>
        <w:right w:val="none" w:sz="0" w:space="0" w:color="auto"/>
      </w:divBdr>
      <w:divsChild>
        <w:div w:id="1750808432">
          <w:marLeft w:val="0"/>
          <w:marRight w:val="0"/>
          <w:marTop w:val="0"/>
          <w:marBottom w:val="0"/>
          <w:divBdr>
            <w:top w:val="none" w:sz="0" w:space="0" w:color="auto"/>
            <w:left w:val="none" w:sz="0" w:space="0" w:color="auto"/>
            <w:bottom w:val="none" w:sz="0" w:space="0" w:color="auto"/>
            <w:right w:val="none" w:sz="0" w:space="0" w:color="auto"/>
          </w:divBdr>
          <w:divsChild>
            <w:div w:id="1750808207">
              <w:marLeft w:val="0"/>
              <w:marRight w:val="0"/>
              <w:marTop w:val="0"/>
              <w:marBottom w:val="0"/>
              <w:divBdr>
                <w:top w:val="none" w:sz="0" w:space="0" w:color="auto"/>
                <w:left w:val="none" w:sz="0" w:space="0" w:color="auto"/>
                <w:bottom w:val="none" w:sz="0" w:space="0" w:color="auto"/>
                <w:right w:val="none" w:sz="0" w:space="0" w:color="auto"/>
              </w:divBdr>
            </w:div>
            <w:div w:id="1750808798">
              <w:marLeft w:val="0"/>
              <w:marRight w:val="0"/>
              <w:marTop w:val="0"/>
              <w:marBottom w:val="0"/>
              <w:divBdr>
                <w:top w:val="none" w:sz="0" w:space="0" w:color="auto"/>
                <w:left w:val="none" w:sz="0" w:space="0" w:color="auto"/>
                <w:bottom w:val="none" w:sz="0" w:space="0" w:color="auto"/>
                <w:right w:val="none" w:sz="0" w:space="0" w:color="auto"/>
              </w:divBdr>
            </w:div>
            <w:div w:id="1750809140">
              <w:marLeft w:val="0"/>
              <w:marRight w:val="0"/>
              <w:marTop w:val="0"/>
              <w:marBottom w:val="0"/>
              <w:divBdr>
                <w:top w:val="none" w:sz="0" w:space="0" w:color="auto"/>
                <w:left w:val="none" w:sz="0" w:space="0" w:color="auto"/>
                <w:bottom w:val="none" w:sz="0" w:space="0" w:color="auto"/>
                <w:right w:val="none" w:sz="0" w:space="0" w:color="auto"/>
              </w:divBdr>
            </w:div>
            <w:div w:id="175080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81">
      <w:marLeft w:val="0"/>
      <w:marRight w:val="0"/>
      <w:marTop w:val="0"/>
      <w:marBottom w:val="0"/>
      <w:divBdr>
        <w:top w:val="none" w:sz="0" w:space="0" w:color="auto"/>
        <w:left w:val="none" w:sz="0" w:space="0" w:color="auto"/>
        <w:bottom w:val="none" w:sz="0" w:space="0" w:color="auto"/>
        <w:right w:val="none" w:sz="0" w:space="0" w:color="auto"/>
      </w:divBdr>
      <w:divsChild>
        <w:div w:id="1750807841">
          <w:marLeft w:val="0"/>
          <w:marRight w:val="0"/>
          <w:marTop w:val="0"/>
          <w:marBottom w:val="0"/>
          <w:divBdr>
            <w:top w:val="none" w:sz="0" w:space="0" w:color="auto"/>
            <w:left w:val="none" w:sz="0" w:space="0" w:color="auto"/>
            <w:bottom w:val="none" w:sz="0" w:space="0" w:color="auto"/>
            <w:right w:val="none" w:sz="0" w:space="0" w:color="auto"/>
          </w:divBdr>
          <w:divsChild>
            <w:div w:id="17508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87">
      <w:marLeft w:val="0"/>
      <w:marRight w:val="0"/>
      <w:marTop w:val="0"/>
      <w:marBottom w:val="0"/>
      <w:divBdr>
        <w:top w:val="none" w:sz="0" w:space="0" w:color="auto"/>
        <w:left w:val="none" w:sz="0" w:space="0" w:color="auto"/>
        <w:bottom w:val="none" w:sz="0" w:space="0" w:color="auto"/>
        <w:right w:val="none" w:sz="0" w:space="0" w:color="auto"/>
      </w:divBdr>
      <w:divsChild>
        <w:div w:id="1750808841">
          <w:marLeft w:val="0"/>
          <w:marRight w:val="0"/>
          <w:marTop w:val="0"/>
          <w:marBottom w:val="0"/>
          <w:divBdr>
            <w:top w:val="none" w:sz="0" w:space="0" w:color="auto"/>
            <w:left w:val="none" w:sz="0" w:space="0" w:color="auto"/>
            <w:bottom w:val="none" w:sz="0" w:space="0" w:color="auto"/>
            <w:right w:val="none" w:sz="0" w:space="0" w:color="auto"/>
          </w:divBdr>
          <w:divsChild>
            <w:div w:id="1750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90">
      <w:marLeft w:val="0"/>
      <w:marRight w:val="0"/>
      <w:marTop w:val="0"/>
      <w:marBottom w:val="0"/>
      <w:divBdr>
        <w:top w:val="none" w:sz="0" w:space="0" w:color="auto"/>
        <w:left w:val="none" w:sz="0" w:space="0" w:color="auto"/>
        <w:bottom w:val="none" w:sz="0" w:space="0" w:color="auto"/>
        <w:right w:val="none" w:sz="0" w:space="0" w:color="auto"/>
      </w:divBdr>
      <w:divsChild>
        <w:div w:id="1750809171">
          <w:marLeft w:val="0"/>
          <w:marRight w:val="0"/>
          <w:marTop w:val="0"/>
          <w:marBottom w:val="0"/>
          <w:divBdr>
            <w:top w:val="none" w:sz="0" w:space="0" w:color="auto"/>
            <w:left w:val="none" w:sz="0" w:space="0" w:color="auto"/>
            <w:bottom w:val="none" w:sz="0" w:space="0" w:color="auto"/>
            <w:right w:val="none" w:sz="0" w:space="0" w:color="auto"/>
          </w:divBdr>
        </w:div>
      </w:divsChild>
    </w:div>
    <w:div w:id="1750808594">
      <w:marLeft w:val="0"/>
      <w:marRight w:val="0"/>
      <w:marTop w:val="0"/>
      <w:marBottom w:val="0"/>
      <w:divBdr>
        <w:top w:val="none" w:sz="0" w:space="0" w:color="auto"/>
        <w:left w:val="none" w:sz="0" w:space="0" w:color="auto"/>
        <w:bottom w:val="none" w:sz="0" w:space="0" w:color="auto"/>
        <w:right w:val="none" w:sz="0" w:space="0" w:color="auto"/>
      </w:divBdr>
    </w:div>
    <w:div w:id="1750808595">
      <w:marLeft w:val="0"/>
      <w:marRight w:val="0"/>
      <w:marTop w:val="0"/>
      <w:marBottom w:val="0"/>
      <w:divBdr>
        <w:top w:val="none" w:sz="0" w:space="0" w:color="auto"/>
        <w:left w:val="none" w:sz="0" w:space="0" w:color="auto"/>
        <w:bottom w:val="none" w:sz="0" w:space="0" w:color="auto"/>
        <w:right w:val="none" w:sz="0" w:space="0" w:color="auto"/>
      </w:divBdr>
      <w:divsChild>
        <w:div w:id="1750808960">
          <w:marLeft w:val="0"/>
          <w:marRight w:val="0"/>
          <w:marTop w:val="0"/>
          <w:marBottom w:val="0"/>
          <w:divBdr>
            <w:top w:val="none" w:sz="0" w:space="0" w:color="auto"/>
            <w:left w:val="none" w:sz="0" w:space="0" w:color="auto"/>
            <w:bottom w:val="none" w:sz="0" w:space="0" w:color="auto"/>
            <w:right w:val="none" w:sz="0" w:space="0" w:color="auto"/>
          </w:divBdr>
          <w:divsChild>
            <w:div w:id="1750808019">
              <w:marLeft w:val="0"/>
              <w:marRight w:val="0"/>
              <w:marTop w:val="0"/>
              <w:marBottom w:val="0"/>
              <w:divBdr>
                <w:top w:val="none" w:sz="0" w:space="0" w:color="auto"/>
                <w:left w:val="none" w:sz="0" w:space="0" w:color="auto"/>
                <w:bottom w:val="none" w:sz="0" w:space="0" w:color="auto"/>
                <w:right w:val="none" w:sz="0" w:space="0" w:color="auto"/>
              </w:divBdr>
            </w:div>
            <w:div w:id="1750808953">
              <w:marLeft w:val="0"/>
              <w:marRight w:val="0"/>
              <w:marTop w:val="0"/>
              <w:marBottom w:val="0"/>
              <w:divBdr>
                <w:top w:val="none" w:sz="0" w:space="0" w:color="auto"/>
                <w:left w:val="none" w:sz="0" w:space="0" w:color="auto"/>
                <w:bottom w:val="none" w:sz="0" w:space="0" w:color="auto"/>
                <w:right w:val="none" w:sz="0" w:space="0" w:color="auto"/>
              </w:divBdr>
            </w:div>
            <w:div w:id="175080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599">
      <w:marLeft w:val="0"/>
      <w:marRight w:val="0"/>
      <w:marTop w:val="0"/>
      <w:marBottom w:val="0"/>
      <w:divBdr>
        <w:top w:val="none" w:sz="0" w:space="0" w:color="auto"/>
        <w:left w:val="none" w:sz="0" w:space="0" w:color="auto"/>
        <w:bottom w:val="none" w:sz="0" w:space="0" w:color="auto"/>
        <w:right w:val="none" w:sz="0" w:space="0" w:color="auto"/>
      </w:divBdr>
      <w:divsChild>
        <w:div w:id="1750808643">
          <w:marLeft w:val="0"/>
          <w:marRight w:val="0"/>
          <w:marTop w:val="0"/>
          <w:marBottom w:val="0"/>
          <w:divBdr>
            <w:top w:val="none" w:sz="0" w:space="0" w:color="auto"/>
            <w:left w:val="none" w:sz="0" w:space="0" w:color="auto"/>
            <w:bottom w:val="none" w:sz="0" w:space="0" w:color="auto"/>
            <w:right w:val="none" w:sz="0" w:space="0" w:color="auto"/>
          </w:divBdr>
        </w:div>
      </w:divsChild>
    </w:div>
    <w:div w:id="1750808607">
      <w:marLeft w:val="0"/>
      <w:marRight w:val="0"/>
      <w:marTop w:val="0"/>
      <w:marBottom w:val="0"/>
      <w:divBdr>
        <w:top w:val="none" w:sz="0" w:space="0" w:color="auto"/>
        <w:left w:val="none" w:sz="0" w:space="0" w:color="auto"/>
        <w:bottom w:val="none" w:sz="0" w:space="0" w:color="auto"/>
        <w:right w:val="none" w:sz="0" w:space="0" w:color="auto"/>
      </w:divBdr>
      <w:divsChild>
        <w:div w:id="1750807868">
          <w:marLeft w:val="0"/>
          <w:marRight w:val="0"/>
          <w:marTop w:val="0"/>
          <w:marBottom w:val="0"/>
          <w:divBdr>
            <w:top w:val="none" w:sz="0" w:space="0" w:color="auto"/>
            <w:left w:val="none" w:sz="0" w:space="0" w:color="auto"/>
            <w:bottom w:val="none" w:sz="0" w:space="0" w:color="auto"/>
            <w:right w:val="none" w:sz="0" w:space="0" w:color="auto"/>
          </w:divBdr>
          <w:divsChild>
            <w:div w:id="175080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610">
      <w:marLeft w:val="0"/>
      <w:marRight w:val="0"/>
      <w:marTop w:val="0"/>
      <w:marBottom w:val="0"/>
      <w:divBdr>
        <w:top w:val="none" w:sz="0" w:space="0" w:color="auto"/>
        <w:left w:val="none" w:sz="0" w:space="0" w:color="auto"/>
        <w:bottom w:val="none" w:sz="0" w:space="0" w:color="auto"/>
        <w:right w:val="none" w:sz="0" w:space="0" w:color="auto"/>
      </w:divBdr>
    </w:div>
    <w:div w:id="1750808611">
      <w:marLeft w:val="0"/>
      <w:marRight w:val="0"/>
      <w:marTop w:val="0"/>
      <w:marBottom w:val="0"/>
      <w:divBdr>
        <w:top w:val="none" w:sz="0" w:space="0" w:color="auto"/>
        <w:left w:val="none" w:sz="0" w:space="0" w:color="auto"/>
        <w:bottom w:val="none" w:sz="0" w:space="0" w:color="auto"/>
        <w:right w:val="none" w:sz="0" w:space="0" w:color="auto"/>
      </w:divBdr>
      <w:divsChild>
        <w:div w:id="1750808667">
          <w:marLeft w:val="0"/>
          <w:marRight w:val="0"/>
          <w:marTop w:val="0"/>
          <w:marBottom w:val="0"/>
          <w:divBdr>
            <w:top w:val="none" w:sz="0" w:space="0" w:color="auto"/>
            <w:left w:val="none" w:sz="0" w:space="0" w:color="auto"/>
            <w:bottom w:val="none" w:sz="0" w:space="0" w:color="auto"/>
            <w:right w:val="none" w:sz="0" w:space="0" w:color="auto"/>
          </w:divBdr>
        </w:div>
      </w:divsChild>
    </w:div>
    <w:div w:id="1750808615">
      <w:marLeft w:val="0"/>
      <w:marRight w:val="0"/>
      <w:marTop w:val="0"/>
      <w:marBottom w:val="0"/>
      <w:divBdr>
        <w:top w:val="none" w:sz="0" w:space="0" w:color="auto"/>
        <w:left w:val="none" w:sz="0" w:space="0" w:color="auto"/>
        <w:bottom w:val="none" w:sz="0" w:space="0" w:color="auto"/>
        <w:right w:val="none" w:sz="0" w:space="0" w:color="auto"/>
      </w:divBdr>
    </w:div>
    <w:div w:id="1750808618">
      <w:marLeft w:val="0"/>
      <w:marRight w:val="0"/>
      <w:marTop w:val="0"/>
      <w:marBottom w:val="0"/>
      <w:divBdr>
        <w:top w:val="none" w:sz="0" w:space="0" w:color="auto"/>
        <w:left w:val="none" w:sz="0" w:space="0" w:color="auto"/>
        <w:bottom w:val="none" w:sz="0" w:space="0" w:color="auto"/>
        <w:right w:val="none" w:sz="0" w:space="0" w:color="auto"/>
      </w:divBdr>
      <w:divsChild>
        <w:div w:id="1750809000">
          <w:marLeft w:val="0"/>
          <w:marRight w:val="0"/>
          <w:marTop w:val="0"/>
          <w:marBottom w:val="0"/>
          <w:divBdr>
            <w:top w:val="none" w:sz="0" w:space="0" w:color="auto"/>
            <w:left w:val="none" w:sz="0" w:space="0" w:color="auto"/>
            <w:bottom w:val="none" w:sz="0" w:space="0" w:color="auto"/>
            <w:right w:val="none" w:sz="0" w:space="0" w:color="auto"/>
          </w:divBdr>
          <w:divsChild>
            <w:div w:id="175080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625">
      <w:marLeft w:val="0"/>
      <w:marRight w:val="0"/>
      <w:marTop w:val="0"/>
      <w:marBottom w:val="0"/>
      <w:divBdr>
        <w:top w:val="none" w:sz="0" w:space="0" w:color="auto"/>
        <w:left w:val="none" w:sz="0" w:space="0" w:color="auto"/>
        <w:bottom w:val="none" w:sz="0" w:space="0" w:color="auto"/>
        <w:right w:val="none" w:sz="0" w:space="0" w:color="auto"/>
      </w:divBdr>
      <w:divsChild>
        <w:div w:id="1750808279">
          <w:marLeft w:val="720"/>
          <w:marRight w:val="0"/>
          <w:marTop w:val="0"/>
          <w:marBottom w:val="0"/>
          <w:divBdr>
            <w:top w:val="none" w:sz="0" w:space="0" w:color="auto"/>
            <w:left w:val="none" w:sz="0" w:space="0" w:color="auto"/>
            <w:bottom w:val="none" w:sz="0" w:space="0" w:color="auto"/>
            <w:right w:val="none" w:sz="0" w:space="0" w:color="auto"/>
          </w:divBdr>
        </w:div>
        <w:div w:id="1750808551">
          <w:marLeft w:val="720"/>
          <w:marRight w:val="0"/>
          <w:marTop w:val="0"/>
          <w:marBottom w:val="0"/>
          <w:divBdr>
            <w:top w:val="none" w:sz="0" w:space="0" w:color="auto"/>
            <w:left w:val="none" w:sz="0" w:space="0" w:color="auto"/>
            <w:bottom w:val="none" w:sz="0" w:space="0" w:color="auto"/>
            <w:right w:val="none" w:sz="0" w:space="0" w:color="auto"/>
          </w:divBdr>
        </w:div>
        <w:div w:id="1750808554">
          <w:marLeft w:val="720"/>
          <w:marRight w:val="0"/>
          <w:marTop w:val="0"/>
          <w:marBottom w:val="0"/>
          <w:divBdr>
            <w:top w:val="none" w:sz="0" w:space="0" w:color="auto"/>
            <w:left w:val="none" w:sz="0" w:space="0" w:color="auto"/>
            <w:bottom w:val="none" w:sz="0" w:space="0" w:color="auto"/>
            <w:right w:val="none" w:sz="0" w:space="0" w:color="auto"/>
          </w:divBdr>
        </w:div>
        <w:div w:id="1750808783">
          <w:marLeft w:val="720"/>
          <w:marRight w:val="0"/>
          <w:marTop w:val="0"/>
          <w:marBottom w:val="0"/>
          <w:divBdr>
            <w:top w:val="none" w:sz="0" w:space="0" w:color="auto"/>
            <w:left w:val="none" w:sz="0" w:space="0" w:color="auto"/>
            <w:bottom w:val="none" w:sz="0" w:space="0" w:color="auto"/>
            <w:right w:val="none" w:sz="0" w:space="0" w:color="auto"/>
          </w:divBdr>
        </w:div>
        <w:div w:id="1750809380">
          <w:marLeft w:val="720"/>
          <w:marRight w:val="0"/>
          <w:marTop w:val="0"/>
          <w:marBottom w:val="0"/>
          <w:divBdr>
            <w:top w:val="none" w:sz="0" w:space="0" w:color="auto"/>
            <w:left w:val="none" w:sz="0" w:space="0" w:color="auto"/>
            <w:bottom w:val="none" w:sz="0" w:space="0" w:color="auto"/>
            <w:right w:val="none" w:sz="0" w:space="0" w:color="auto"/>
          </w:divBdr>
        </w:div>
      </w:divsChild>
    </w:div>
    <w:div w:id="1750808629">
      <w:marLeft w:val="0"/>
      <w:marRight w:val="0"/>
      <w:marTop w:val="0"/>
      <w:marBottom w:val="0"/>
      <w:divBdr>
        <w:top w:val="none" w:sz="0" w:space="0" w:color="auto"/>
        <w:left w:val="none" w:sz="0" w:space="0" w:color="auto"/>
        <w:bottom w:val="none" w:sz="0" w:space="0" w:color="auto"/>
        <w:right w:val="none" w:sz="0" w:space="0" w:color="auto"/>
      </w:divBdr>
      <w:divsChild>
        <w:div w:id="1750809605">
          <w:marLeft w:val="0"/>
          <w:marRight w:val="0"/>
          <w:marTop w:val="0"/>
          <w:marBottom w:val="0"/>
          <w:divBdr>
            <w:top w:val="none" w:sz="0" w:space="0" w:color="auto"/>
            <w:left w:val="none" w:sz="0" w:space="0" w:color="auto"/>
            <w:bottom w:val="none" w:sz="0" w:space="0" w:color="auto"/>
            <w:right w:val="none" w:sz="0" w:space="0" w:color="auto"/>
          </w:divBdr>
        </w:div>
      </w:divsChild>
    </w:div>
    <w:div w:id="1750808630">
      <w:marLeft w:val="0"/>
      <w:marRight w:val="0"/>
      <w:marTop w:val="0"/>
      <w:marBottom w:val="0"/>
      <w:divBdr>
        <w:top w:val="none" w:sz="0" w:space="0" w:color="auto"/>
        <w:left w:val="none" w:sz="0" w:space="0" w:color="auto"/>
        <w:bottom w:val="none" w:sz="0" w:space="0" w:color="auto"/>
        <w:right w:val="none" w:sz="0" w:space="0" w:color="auto"/>
      </w:divBdr>
      <w:divsChild>
        <w:div w:id="1750809255">
          <w:marLeft w:val="547"/>
          <w:marRight w:val="0"/>
          <w:marTop w:val="120"/>
          <w:marBottom w:val="120"/>
          <w:divBdr>
            <w:top w:val="none" w:sz="0" w:space="0" w:color="auto"/>
            <w:left w:val="none" w:sz="0" w:space="0" w:color="auto"/>
            <w:bottom w:val="none" w:sz="0" w:space="0" w:color="auto"/>
            <w:right w:val="none" w:sz="0" w:space="0" w:color="auto"/>
          </w:divBdr>
        </w:div>
        <w:div w:id="1750809421">
          <w:marLeft w:val="547"/>
          <w:marRight w:val="0"/>
          <w:marTop w:val="120"/>
          <w:marBottom w:val="120"/>
          <w:divBdr>
            <w:top w:val="none" w:sz="0" w:space="0" w:color="auto"/>
            <w:left w:val="none" w:sz="0" w:space="0" w:color="auto"/>
            <w:bottom w:val="none" w:sz="0" w:space="0" w:color="auto"/>
            <w:right w:val="none" w:sz="0" w:space="0" w:color="auto"/>
          </w:divBdr>
        </w:div>
      </w:divsChild>
    </w:div>
    <w:div w:id="1750808631">
      <w:marLeft w:val="0"/>
      <w:marRight w:val="0"/>
      <w:marTop w:val="0"/>
      <w:marBottom w:val="0"/>
      <w:divBdr>
        <w:top w:val="none" w:sz="0" w:space="0" w:color="auto"/>
        <w:left w:val="none" w:sz="0" w:space="0" w:color="auto"/>
        <w:bottom w:val="none" w:sz="0" w:space="0" w:color="auto"/>
        <w:right w:val="none" w:sz="0" w:space="0" w:color="auto"/>
      </w:divBdr>
      <w:divsChild>
        <w:div w:id="1750809504">
          <w:marLeft w:val="0"/>
          <w:marRight w:val="0"/>
          <w:marTop w:val="0"/>
          <w:marBottom w:val="0"/>
          <w:divBdr>
            <w:top w:val="none" w:sz="0" w:space="0" w:color="auto"/>
            <w:left w:val="none" w:sz="0" w:space="0" w:color="auto"/>
            <w:bottom w:val="none" w:sz="0" w:space="0" w:color="auto"/>
            <w:right w:val="none" w:sz="0" w:space="0" w:color="auto"/>
          </w:divBdr>
          <w:divsChild>
            <w:div w:id="1750807955">
              <w:marLeft w:val="0"/>
              <w:marRight w:val="0"/>
              <w:marTop w:val="0"/>
              <w:marBottom w:val="0"/>
              <w:divBdr>
                <w:top w:val="none" w:sz="0" w:space="0" w:color="auto"/>
                <w:left w:val="none" w:sz="0" w:space="0" w:color="auto"/>
                <w:bottom w:val="none" w:sz="0" w:space="0" w:color="auto"/>
                <w:right w:val="none" w:sz="0" w:space="0" w:color="auto"/>
              </w:divBdr>
            </w:div>
            <w:div w:id="1750808065">
              <w:marLeft w:val="0"/>
              <w:marRight w:val="0"/>
              <w:marTop w:val="0"/>
              <w:marBottom w:val="0"/>
              <w:divBdr>
                <w:top w:val="none" w:sz="0" w:space="0" w:color="auto"/>
                <w:left w:val="none" w:sz="0" w:space="0" w:color="auto"/>
                <w:bottom w:val="none" w:sz="0" w:space="0" w:color="auto"/>
                <w:right w:val="none" w:sz="0" w:space="0" w:color="auto"/>
              </w:divBdr>
            </w:div>
            <w:div w:id="1750808093">
              <w:marLeft w:val="0"/>
              <w:marRight w:val="0"/>
              <w:marTop w:val="0"/>
              <w:marBottom w:val="0"/>
              <w:divBdr>
                <w:top w:val="none" w:sz="0" w:space="0" w:color="auto"/>
                <w:left w:val="none" w:sz="0" w:space="0" w:color="auto"/>
                <w:bottom w:val="none" w:sz="0" w:space="0" w:color="auto"/>
                <w:right w:val="none" w:sz="0" w:space="0" w:color="auto"/>
              </w:divBdr>
            </w:div>
            <w:div w:id="1750808191">
              <w:marLeft w:val="0"/>
              <w:marRight w:val="0"/>
              <w:marTop w:val="0"/>
              <w:marBottom w:val="0"/>
              <w:divBdr>
                <w:top w:val="none" w:sz="0" w:space="0" w:color="auto"/>
                <w:left w:val="none" w:sz="0" w:space="0" w:color="auto"/>
                <w:bottom w:val="none" w:sz="0" w:space="0" w:color="auto"/>
                <w:right w:val="none" w:sz="0" w:space="0" w:color="auto"/>
              </w:divBdr>
            </w:div>
            <w:div w:id="1750808477">
              <w:marLeft w:val="0"/>
              <w:marRight w:val="0"/>
              <w:marTop w:val="0"/>
              <w:marBottom w:val="0"/>
              <w:divBdr>
                <w:top w:val="none" w:sz="0" w:space="0" w:color="auto"/>
                <w:left w:val="none" w:sz="0" w:space="0" w:color="auto"/>
                <w:bottom w:val="none" w:sz="0" w:space="0" w:color="auto"/>
                <w:right w:val="none" w:sz="0" w:space="0" w:color="auto"/>
              </w:divBdr>
            </w:div>
            <w:div w:id="1750809134">
              <w:marLeft w:val="0"/>
              <w:marRight w:val="0"/>
              <w:marTop w:val="0"/>
              <w:marBottom w:val="0"/>
              <w:divBdr>
                <w:top w:val="none" w:sz="0" w:space="0" w:color="auto"/>
                <w:left w:val="none" w:sz="0" w:space="0" w:color="auto"/>
                <w:bottom w:val="none" w:sz="0" w:space="0" w:color="auto"/>
                <w:right w:val="none" w:sz="0" w:space="0" w:color="auto"/>
              </w:divBdr>
            </w:div>
            <w:div w:id="175080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635">
      <w:marLeft w:val="0"/>
      <w:marRight w:val="0"/>
      <w:marTop w:val="0"/>
      <w:marBottom w:val="0"/>
      <w:divBdr>
        <w:top w:val="none" w:sz="0" w:space="0" w:color="auto"/>
        <w:left w:val="none" w:sz="0" w:space="0" w:color="auto"/>
        <w:bottom w:val="none" w:sz="0" w:space="0" w:color="auto"/>
        <w:right w:val="none" w:sz="0" w:space="0" w:color="auto"/>
      </w:divBdr>
      <w:divsChild>
        <w:div w:id="1750807762">
          <w:marLeft w:val="0"/>
          <w:marRight w:val="0"/>
          <w:marTop w:val="0"/>
          <w:marBottom w:val="0"/>
          <w:divBdr>
            <w:top w:val="none" w:sz="0" w:space="0" w:color="auto"/>
            <w:left w:val="none" w:sz="0" w:space="0" w:color="auto"/>
            <w:bottom w:val="none" w:sz="0" w:space="0" w:color="auto"/>
            <w:right w:val="none" w:sz="0" w:space="0" w:color="auto"/>
          </w:divBdr>
        </w:div>
      </w:divsChild>
    </w:div>
    <w:div w:id="1750808636">
      <w:marLeft w:val="0"/>
      <w:marRight w:val="0"/>
      <w:marTop w:val="0"/>
      <w:marBottom w:val="0"/>
      <w:divBdr>
        <w:top w:val="none" w:sz="0" w:space="0" w:color="auto"/>
        <w:left w:val="none" w:sz="0" w:space="0" w:color="auto"/>
        <w:bottom w:val="none" w:sz="0" w:space="0" w:color="auto"/>
        <w:right w:val="none" w:sz="0" w:space="0" w:color="auto"/>
      </w:divBdr>
    </w:div>
    <w:div w:id="1750808640">
      <w:marLeft w:val="0"/>
      <w:marRight w:val="0"/>
      <w:marTop w:val="0"/>
      <w:marBottom w:val="0"/>
      <w:divBdr>
        <w:top w:val="none" w:sz="0" w:space="0" w:color="auto"/>
        <w:left w:val="none" w:sz="0" w:space="0" w:color="auto"/>
        <w:bottom w:val="none" w:sz="0" w:space="0" w:color="auto"/>
        <w:right w:val="none" w:sz="0" w:space="0" w:color="auto"/>
      </w:divBdr>
      <w:divsChild>
        <w:div w:id="1750807953">
          <w:marLeft w:val="0"/>
          <w:marRight w:val="0"/>
          <w:marTop w:val="0"/>
          <w:marBottom w:val="0"/>
          <w:divBdr>
            <w:top w:val="none" w:sz="0" w:space="0" w:color="auto"/>
            <w:left w:val="none" w:sz="0" w:space="0" w:color="auto"/>
            <w:bottom w:val="none" w:sz="0" w:space="0" w:color="auto"/>
            <w:right w:val="none" w:sz="0" w:space="0" w:color="auto"/>
          </w:divBdr>
          <w:divsChild>
            <w:div w:id="17508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642">
      <w:marLeft w:val="0"/>
      <w:marRight w:val="0"/>
      <w:marTop w:val="0"/>
      <w:marBottom w:val="0"/>
      <w:divBdr>
        <w:top w:val="none" w:sz="0" w:space="0" w:color="auto"/>
        <w:left w:val="none" w:sz="0" w:space="0" w:color="auto"/>
        <w:bottom w:val="none" w:sz="0" w:space="0" w:color="auto"/>
        <w:right w:val="none" w:sz="0" w:space="0" w:color="auto"/>
      </w:divBdr>
      <w:divsChild>
        <w:div w:id="1750808813">
          <w:marLeft w:val="0"/>
          <w:marRight w:val="0"/>
          <w:marTop w:val="0"/>
          <w:marBottom w:val="0"/>
          <w:divBdr>
            <w:top w:val="none" w:sz="0" w:space="0" w:color="auto"/>
            <w:left w:val="none" w:sz="0" w:space="0" w:color="auto"/>
            <w:bottom w:val="none" w:sz="0" w:space="0" w:color="auto"/>
            <w:right w:val="none" w:sz="0" w:space="0" w:color="auto"/>
          </w:divBdr>
        </w:div>
      </w:divsChild>
    </w:div>
    <w:div w:id="1750808650">
      <w:marLeft w:val="0"/>
      <w:marRight w:val="0"/>
      <w:marTop w:val="0"/>
      <w:marBottom w:val="0"/>
      <w:divBdr>
        <w:top w:val="none" w:sz="0" w:space="0" w:color="auto"/>
        <w:left w:val="none" w:sz="0" w:space="0" w:color="auto"/>
        <w:bottom w:val="none" w:sz="0" w:space="0" w:color="auto"/>
        <w:right w:val="none" w:sz="0" w:space="0" w:color="auto"/>
      </w:divBdr>
      <w:divsChild>
        <w:div w:id="1750809323">
          <w:marLeft w:val="0"/>
          <w:marRight w:val="0"/>
          <w:marTop w:val="0"/>
          <w:marBottom w:val="0"/>
          <w:divBdr>
            <w:top w:val="none" w:sz="0" w:space="0" w:color="auto"/>
            <w:left w:val="none" w:sz="0" w:space="0" w:color="auto"/>
            <w:bottom w:val="none" w:sz="0" w:space="0" w:color="auto"/>
            <w:right w:val="none" w:sz="0" w:space="0" w:color="auto"/>
          </w:divBdr>
        </w:div>
      </w:divsChild>
    </w:div>
    <w:div w:id="1750808652">
      <w:marLeft w:val="0"/>
      <w:marRight w:val="0"/>
      <w:marTop w:val="0"/>
      <w:marBottom w:val="0"/>
      <w:divBdr>
        <w:top w:val="none" w:sz="0" w:space="0" w:color="auto"/>
        <w:left w:val="none" w:sz="0" w:space="0" w:color="auto"/>
        <w:bottom w:val="none" w:sz="0" w:space="0" w:color="auto"/>
        <w:right w:val="none" w:sz="0" w:space="0" w:color="auto"/>
      </w:divBdr>
      <w:divsChild>
        <w:div w:id="1750808011">
          <w:marLeft w:val="547"/>
          <w:marRight w:val="0"/>
          <w:marTop w:val="0"/>
          <w:marBottom w:val="0"/>
          <w:divBdr>
            <w:top w:val="none" w:sz="0" w:space="0" w:color="auto"/>
            <w:left w:val="none" w:sz="0" w:space="0" w:color="auto"/>
            <w:bottom w:val="none" w:sz="0" w:space="0" w:color="auto"/>
            <w:right w:val="none" w:sz="0" w:space="0" w:color="auto"/>
          </w:divBdr>
        </w:div>
        <w:div w:id="1750808447">
          <w:marLeft w:val="547"/>
          <w:marRight w:val="0"/>
          <w:marTop w:val="0"/>
          <w:marBottom w:val="0"/>
          <w:divBdr>
            <w:top w:val="none" w:sz="0" w:space="0" w:color="auto"/>
            <w:left w:val="none" w:sz="0" w:space="0" w:color="auto"/>
            <w:bottom w:val="none" w:sz="0" w:space="0" w:color="auto"/>
            <w:right w:val="none" w:sz="0" w:space="0" w:color="auto"/>
          </w:divBdr>
        </w:div>
        <w:div w:id="1750808757">
          <w:marLeft w:val="547"/>
          <w:marRight w:val="0"/>
          <w:marTop w:val="0"/>
          <w:marBottom w:val="0"/>
          <w:divBdr>
            <w:top w:val="none" w:sz="0" w:space="0" w:color="auto"/>
            <w:left w:val="none" w:sz="0" w:space="0" w:color="auto"/>
            <w:bottom w:val="none" w:sz="0" w:space="0" w:color="auto"/>
            <w:right w:val="none" w:sz="0" w:space="0" w:color="auto"/>
          </w:divBdr>
        </w:div>
      </w:divsChild>
    </w:div>
    <w:div w:id="1750808656">
      <w:marLeft w:val="0"/>
      <w:marRight w:val="0"/>
      <w:marTop w:val="0"/>
      <w:marBottom w:val="0"/>
      <w:divBdr>
        <w:top w:val="none" w:sz="0" w:space="0" w:color="auto"/>
        <w:left w:val="none" w:sz="0" w:space="0" w:color="auto"/>
        <w:bottom w:val="none" w:sz="0" w:space="0" w:color="auto"/>
        <w:right w:val="none" w:sz="0" w:space="0" w:color="auto"/>
      </w:divBdr>
      <w:divsChild>
        <w:div w:id="1750808007">
          <w:marLeft w:val="0"/>
          <w:marRight w:val="0"/>
          <w:marTop w:val="0"/>
          <w:marBottom w:val="0"/>
          <w:divBdr>
            <w:top w:val="none" w:sz="0" w:space="0" w:color="auto"/>
            <w:left w:val="none" w:sz="0" w:space="0" w:color="auto"/>
            <w:bottom w:val="none" w:sz="0" w:space="0" w:color="auto"/>
            <w:right w:val="none" w:sz="0" w:space="0" w:color="auto"/>
          </w:divBdr>
          <w:divsChild>
            <w:div w:id="17508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658">
      <w:marLeft w:val="0"/>
      <w:marRight w:val="0"/>
      <w:marTop w:val="0"/>
      <w:marBottom w:val="0"/>
      <w:divBdr>
        <w:top w:val="none" w:sz="0" w:space="0" w:color="auto"/>
        <w:left w:val="none" w:sz="0" w:space="0" w:color="auto"/>
        <w:bottom w:val="none" w:sz="0" w:space="0" w:color="auto"/>
        <w:right w:val="none" w:sz="0" w:space="0" w:color="auto"/>
      </w:divBdr>
      <w:divsChild>
        <w:div w:id="1750809117">
          <w:marLeft w:val="0"/>
          <w:marRight w:val="0"/>
          <w:marTop w:val="0"/>
          <w:marBottom w:val="0"/>
          <w:divBdr>
            <w:top w:val="none" w:sz="0" w:space="0" w:color="auto"/>
            <w:left w:val="none" w:sz="0" w:space="0" w:color="auto"/>
            <w:bottom w:val="none" w:sz="0" w:space="0" w:color="auto"/>
            <w:right w:val="none" w:sz="0" w:space="0" w:color="auto"/>
          </w:divBdr>
        </w:div>
      </w:divsChild>
    </w:div>
    <w:div w:id="1750808663">
      <w:marLeft w:val="0"/>
      <w:marRight w:val="0"/>
      <w:marTop w:val="0"/>
      <w:marBottom w:val="0"/>
      <w:divBdr>
        <w:top w:val="none" w:sz="0" w:space="0" w:color="auto"/>
        <w:left w:val="none" w:sz="0" w:space="0" w:color="auto"/>
        <w:bottom w:val="none" w:sz="0" w:space="0" w:color="auto"/>
        <w:right w:val="none" w:sz="0" w:space="0" w:color="auto"/>
      </w:divBdr>
      <w:divsChild>
        <w:div w:id="1750808845">
          <w:marLeft w:val="0"/>
          <w:marRight w:val="0"/>
          <w:marTop w:val="0"/>
          <w:marBottom w:val="0"/>
          <w:divBdr>
            <w:top w:val="none" w:sz="0" w:space="0" w:color="auto"/>
            <w:left w:val="none" w:sz="0" w:space="0" w:color="auto"/>
            <w:bottom w:val="none" w:sz="0" w:space="0" w:color="auto"/>
            <w:right w:val="none" w:sz="0" w:space="0" w:color="auto"/>
          </w:divBdr>
        </w:div>
      </w:divsChild>
    </w:div>
    <w:div w:id="1750808665">
      <w:marLeft w:val="0"/>
      <w:marRight w:val="0"/>
      <w:marTop w:val="0"/>
      <w:marBottom w:val="0"/>
      <w:divBdr>
        <w:top w:val="none" w:sz="0" w:space="0" w:color="auto"/>
        <w:left w:val="none" w:sz="0" w:space="0" w:color="auto"/>
        <w:bottom w:val="none" w:sz="0" w:space="0" w:color="auto"/>
        <w:right w:val="none" w:sz="0" w:space="0" w:color="auto"/>
      </w:divBdr>
      <w:divsChild>
        <w:div w:id="1750807987">
          <w:marLeft w:val="1138"/>
          <w:marRight w:val="0"/>
          <w:marTop w:val="125"/>
          <w:marBottom w:val="0"/>
          <w:divBdr>
            <w:top w:val="none" w:sz="0" w:space="0" w:color="auto"/>
            <w:left w:val="none" w:sz="0" w:space="0" w:color="auto"/>
            <w:bottom w:val="none" w:sz="0" w:space="0" w:color="auto"/>
            <w:right w:val="none" w:sz="0" w:space="0" w:color="auto"/>
          </w:divBdr>
        </w:div>
        <w:div w:id="1750808005">
          <w:marLeft w:val="1138"/>
          <w:marRight w:val="0"/>
          <w:marTop w:val="125"/>
          <w:marBottom w:val="0"/>
          <w:divBdr>
            <w:top w:val="none" w:sz="0" w:space="0" w:color="auto"/>
            <w:left w:val="none" w:sz="0" w:space="0" w:color="auto"/>
            <w:bottom w:val="none" w:sz="0" w:space="0" w:color="auto"/>
            <w:right w:val="none" w:sz="0" w:space="0" w:color="auto"/>
          </w:divBdr>
        </w:div>
        <w:div w:id="1750808071">
          <w:marLeft w:val="662"/>
          <w:marRight w:val="0"/>
          <w:marTop w:val="144"/>
          <w:marBottom w:val="0"/>
          <w:divBdr>
            <w:top w:val="none" w:sz="0" w:space="0" w:color="auto"/>
            <w:left w:val="none" w:sz="0" w:space="0" w:color="auto"/>
            <w:bottom w:val="none" w:sz="0" w:space="0" w:color="auto"/>
            <w:right w:val="none" w:sz="0" w:space="0" w:color="auto"/>
          </w:divBdr>
        </w:div>
        <w:div w:id="1750808378">
          <w:marLeft w:val="662"/>
          <w:marRight w:val="0"/>
          <w:marTop w:val="144"/>
          <w:marBottom w:val="0"/>
          <w:divBdr>
            <w:top w:val="none" w:sz="0" w:space="0" w:color="auto"/>
            <w:left w:val="none" w:sz="0" w:space="0" w:color="auto"/>
            <w:bottom w:val="none" w:sz="0" w:space="0" w:color="auto"/>
            <w:right w:val="none" w:sz="0" w:space="0" w:color="auto"/>
          </w:divBdr>
        </w:div>
        <w:div w:id="1750808683">
          <w:marLeft w:val="662"/>
          <w:marRight w:val="0"/>
          <w:marTop w:val="144"/>
          <w:marBottom w:val="0"/>
          <w:divBdr>
            <w:top w:val="none" w:sz="0" w:space="0" w:color="auto"/>
            <w:left w:val="none" w:sz="0" w:space="0" w:color="auto"/>
            <w:bottom w:val="none" w:sz="0" w:space="0" w:color="auto"/>
            <w:right w:val="none" w:sz="0" w:space="0" w:color="auto"/>
          </w:divBdr>
        </w:div>
        <w:div w:id="1750808826">
          <w:marLeft w:val="1138"/>
          <w:marRight w:val="0"/>
          <w:marTop w:val="125"/>
          <w:marBottom w:val="0"/>
          <w:divBdr>
            <w:top w:val="none" w:sz="0" w:space="0" w:color="auto"/>
            <w:left w:val="none" w:sz="0" w:space="0" w:color="auto"/>
            <w:bottom w:val="none" w:sz="0" w:space="0" w:color="auto"/>
            <w:right w:val="none" w:sz="0" w:space="0" w:color="auto"/>
          </w:divBdr>
        </w:div>
        <w:div w:id="1750809427">
          <w:marLeft w:val="662"/>
          <w:marRight w:val="0"/>
          <w:marTop w:val="144"/>
          <w:marBottom w:val="0"/>
          <w:divBdr>
            <w:top w:val="none" w:sz="0" w:space="0" w:color="auto"/>
            <w:left w:val="none" w:sz="0" w:space="0" w:color="auto"/>
            <w:bottom w:val="none" w:sz="0" w:space="0" w:color="auto"/>
            <w:right w:val="none" w:sz="0" w:space="0" w:color="auto"/>
          </w:divBdr>
        </w:div>
      </w:divsChild>
    </w:div>
    <w:div w:id="1750808668">
      <w:marLeft w:val="0"/>
      <w:marRight w:val="0"/>
      <w:marTop w:val="0"/>
      <w:marBottom w:val="0"/>
      <w:divBdr>
        <w:top w:val="none" w:sz="0" w:space="0" w:color="auto"/>
        <w:left w:val="none" w:sz="0" w:space="0" w:color="auto"/>
        <w:bottom w:val="none" w:sz="0" w:space="0" w:color="auto"/>
        <w:right w:val="none" w:sz="0" w:space="0" w:color="auto"/>
      </w:divBdr>
    </w:div>
    <w:div w:id="1750808674">
      <w:marLeft w:val="0"/>
      <w:marRight w:val="0"/>
      <w:marTop w:val="0"/>
      <w:marBottom w:val="0"/>
      <w:divBdr>
        <w:top w:val="none" w:sz="0" w:space="0" w:color="auto"/>
        <w:left w:val="none" w:sz="0" w:space="0" w:color="auto"/>
        <w:bottom w:val="none" w:sz="0" w:space="0" w:color="auto"/>
        <w:right w:val="none" w:sz="0" w:space="0" w:color="auto"/>
      </w:divBdr>
      <w:divsChild>
        <w:div w:id="1750809311">
          <w:marLeft w:val="0"/>
          <w:marRight w:val="0"/>
          <w:marTop w:val="0"/>
          <w:marBottom w:val="0"/>
          <w:divBdr>
            <w:top w:val="none" w:sz="0" w:space="0" w:color="auto"/>
            <w:left w:val="none" w:sz="0" w:space="0" w:color="auto"/>
            <w:bottom w:val="none" w:sz="0" w:space="0" w:color="auto"/>
            <w:right w:val="none" w:sz="0" w:space="0" w:color="auto"/>
          </w:divBdr>
        </w:div>
      </w:divsChild>
    </w:div>
    <w:div w:id="1750808684">
      <w:marLeft w:val="0"/>
      <w:marRight w:val="0"/>
      <w:marTop w:val="0"/>
      <w:marBottom w:val="0"/>
      <w:divBdr>
        <w:top w:val="none" w:sz="0" w:space="0" w:color="auto"/>
        <w:left w:val="none" w:sz="0" w:space="0" w:color="auto"/>
        <w:bottom w:val="none" w:sz="0" w:space="0" w:color="auto"/>
        <w:right w:val="none" w:sz="0" w:space="0" w:color="auto"/>
      </w:divBdr>
      <w:divsChild>
        <w:div w:id="1750809673">
          <w:marLeft w:val="0"/>
          <w:marRight w:val="0"/>
          <w:marTop w:val="0"/>
          <w:marBottom w:val="0"/>
          <w:divBdr>
            <w:top w:val="none" w:sz="0" w:space="0" w:color="auto"/>
            <w:left w:val="none" w:sz="0" w:space="0" w:color="auto"/>
            <w:bottom w:val="none" w:sz="0" w:space="0" w:color="auto"/>
            <w:right w:val="none" w:sz="0" w:space="0" w:color="auto"/>
          </w:divBdr>
        </w:div>
      </w:divsChild>
    </w:div>
    <w:div w:id="1750808689">
      <w:marLeft w:val="0"/>
      <w:marRight w:val="0"/>
      <w:marTop w:val="0"/>
      <w:marBottom w:val="0"/>
      <w:divBdr>
        <w:top w:val="none" w:sz="0" w:space="0" w:color="auto"/>
        <w:left w:val="none" w:sz="0" w:space="0" w:color="auto"/>
        <w:bottom w:val="none" w:sz="0" w:space="0" w:color="auto"/>
        <w:right w:val="none" w:sz="0" w:space="0" w:color="auto"/>
      </w:divBdr>
    </w:div>
    <w:div w:id="1750808692">
      <w:marLeft w:val="0"/>
      <w:marRight w:val="0"/>
      <w:marTop w:val="0"/>
      <w:marBottom w:val="0"/>
      <w:divBdr>
        <w:top w:val="none" w:sz="0" w:space="0" w:color="auto"/>
        <w:left w:val="none" w:sz="0" w:space="0" w:color="auto"/>
        <w:bottom w:val="none" w:sz="0" w:space="0" w:color="auto"/>
        <w:right w:val="none" w:sz="0" w:space="0" w:color="auto"/>
      </w:divBdr>
      <w:divsChild>
        <w:div w:id="1750809052">
          <w:marLeft w:val="0"/>
          <w:marRight w:val="0"/>
          <w:marTop w:val="0"/>
          <w:marBottom w:val="0"/>
          <w:divBdr>
            <w:top w:val="none" w:sz="0" w:space="0" w:color="auto"/>
            <w:left w:val="none" w:sz="0" w:space="0" w:color="auto"/>
            <w:bottom w:val="none" w:sz="0" w:space="0" w:color="auto"/>
            <w:right w:val="none" w:sz="0" w:space="0" w:color="auto"/>
          </w:divBdr>
          <w:divsChild>
            <w:div w:id="1750807786">
              <w:marLeft w:val="0"/>
              <w:marRight w:val="0"/>
              <w:marTop w:val="0"/>
              <w:marBottom w:val="0"/>
              <w:divBdr>
                <w:top w:val="none" w:sz="0" w:space="0" w:color="auto"/>
                <w:left w:val="none" w:sz="0" w:space="0" w:color="auto"/>
                <w:bottom w:val="none" w:sz="0" w:space="0" w:color="auto"/>
                <w:right w:val="none" w:sz="0" w:space="0" w:color="auto"/>
              </w:divBdr>
            </w:div>
            <w:div w:id="17508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696">
      <w:marLeft w:val="0"/>
      <w:marRight w:val="0"/>
      <w:marTop w:val="0"/>
      <w:marBottom w:val="0"/>
      <w:divBdr>
        <w:top w:val="none" w:sz="0" w:space="0" w:color="auto"/>
        <w:left w:val="none" w:sz="0" w:space="0" w:color="auto"/>
        <w:bottom w:val="none" w:sz="0" w:space="0" w:color="auto"/>
        <w:right w:val="none" w:sz="0" w:space="0" w:color="auto"/>
      </w:divBdr>
    </w:div>
    <w:div w:id="1750808704">
      <w:marLeft w:val="0"/>
      <w:marRight w:val="0"/>
      <w:marTop w:val="0"/>
      <w:marBottom w:val="0"/>
      <w:divBdr>
        <w:top w:val="none" w:sz="0" w:space="0" w:color="auto"/>
        <w:left w:val="none" w:sz="0" w:space="0" w:color="auto"/>
        <w:bottom w:val="none" w:sz="0" w:space="0" w:color="auto"/>
        <w:right w:val="none" w:sz="0" w:space="0" w:color="auto"/>
      </w:divBdr>
      <w:divsChild>
        <w:div w:id="1750807729">
          <w:marLeft w:val="0"/>
          <w:marRight w:val="0"/>
          <w:marTop w:val="0"/>
          <w:marBottom w:val="0"/>
          <w:divBdr>
            <w:top w:val="none" w:sz="0" w:space="0" w:color="auto"/>
            <w:left w:val="none" w:sz="0" w:space="0" w:color="auto"/>
            <w:bottom w:val="none" w:sz="0" w:space="0" w:color="auto"/>
            <w:right w:val="none" w:sz="0" w:space="0" w:color="auto"/>
          </w:divBdr>
        </w:div>
      </w:divsChild>
    </w:div>
    <w:div w:id="1750808709">
      <w:marLeft w:val="0"/>
      <w:marRight w:val="0"/>
      <w:marTop w:val="0"/>
      <w:marBottom w:val="0"/>
      <w:divBdr>
        <w:top w:val="none" w:sz="0" w:space="0" w:color="auto"/>
        <w:left w:val="none" w:sz="0" w:space="0" w:color="auto"/>
        <w:bottom w:val="none" w:sz="0" w:space="0" w:color="auto"/>
        <w:right w:val="none" w:sz="0" w:space="0" w:color="auto"/>
      </w:divBdr>
      <w:divsChild>
        <w:div w:id="1750809070">
          <w:marLeft w:val="0"/>
          <w:marRight w:val="0"/>
          <w:marTop w:val="0"/>
          <w:marBottom w:val="0"/>
          <w:divBdr>
            <w:top w:val="none" w:sz="0" w:space="0" w:color="auto"/>
            <w:left w:val="none" w:sz="0" w:space="0" w:color="auto"/>
            <w:bottom w:val="none" w:sz="0" w:space="0" w:color="auto"/>
            <w:right w:val="none" w:sz="0" w:space="0" w:color="auto"/>
          </w:divBdr>
          <w:divsChild>
            <w:div w:id="175080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711">
      <w:marLeft w:val="0"/>
      <w:marRight w:val="0"/>
      <w:marTop w:val="0"/>
      <w:marBottom w:val="0"/>
      <w:divBdr>
        <w:top w:val="none" w:sz="0" w:space="0" w:color="auto"/>
        <w:left w:val="none" w:sz="0" w:space="0" w:color="auto"/>
        <w:bottom w:val="none" w:sz="0" w:space="0" w:color="auto"/>
        <w:right w:val="none" w:sz="0" w:space="0" w:color="auto"/>
      </w:divBdr>
      <w:divsChild>
        <w:div w:id="1750809428">
          <w:marLeft w:val="0"/>
          <w:marRight w:val="0"/>
          <w:marTop w:val="0"/>
          <w:marBottom w:val="0"/>
          <w:divBdr>
            <w:top w:val="none" w:sz="0" w:space="0" w:color="auto"/>
            <w:left w:val="none" w:sz="0" w:space="0" w:color="auto"/>
            <w:bottom w:val="none" w:sz="0" w:space="0" w:color="auto"/>
            <w:right w:val="none" w:sz="0" w:space="0" w:color="auto"/>
          </w:divBdr>
        </w:div>
      </w:divsChild>
    </w:div>
    <w:div w:id="1750808714">
      <w:marLeft w:val="0"/>
      <w:marRight w:val="0"/>
      <w:marTop w:val="0"/>
      <w:marBottom w:val="0"/>
      <w:divBdr>
        <w:top w:val="none" w:sz="0" w:space="0" w:color="auto"/>
        <w:left w:val="none" w:sz="0" w:space="0" w:color="auto"/>
        <w:bottom w:val="none" w:sz="0" w:space="0" w:color="auto"/>
        <w:right w:val="none" w:sz="0" w:space="0" w:color="auto"/>
      </w:divBdr>
      <w:divsChild>
        <w:div w:id="1750809580">
          <w:marLeft w:val="0"/>
          <w:marRight w:val="0"/>
          <w:marTop w:val="0"/>
          <w:marBottom w:val="0"/>
          <w:divBdr>
            <w:top w:val="none" w:sz="0" w:space="0" w:color="auto"/>
            <w:left w:val="none" w:sz="0" w:space="0" w:color="auto"/>
            <w:bottom w:val="none" w:sz="0" w:space="0" w:color="auto"/>
            <w:right w:val="none" w:sz="0" w:space="0" w:color="auto"/>
          </w:divBdr>
        </w:div>
      </w:divsChild>
    </w:div>
    <w:div w:id="1750808727">
      <w:marLeft w:val="0"/>
      <w:marRight w:val="0"/>
      <w:marTop w:val="0"/>
      <w:marBottom w:val="0"/>
      <w:divBdr>
        <w:top w:val="none" w:sz="0" w:space="0" w:color="auto"/>
        <w:left w:val="none" w:sz="0" w:space="0" w:color="auto"/>
        <w:bottom w:val="none" w:sz="0" w:space="0" w:color="auto"/>
        <w:right w:val="none" w:sz="0" w:space="0" w:color="auto"/>
      </w:divBdr>
      <w:divsChild>
        <w:div w:id="1750809336">
          <w:marLeft w:val="0"/>
          <w:marRight w:val="0"/>
          <w:marTop w:val="0"/>
          <w:marBottom w:val="0"/>
          <w:divBdr>
            <w:top w:val="none" w:sz="0" w:space="0" w:color="auto"/>
            <w:left w:val="none" w:sz="0" w:space="0" w:color="auto"/>
            <w:bottom w:val="none" w:sz="0" w:space="0" w:color="auto"/>
            <w:right w:val="none" w:sz="0" w:space="0" w:color="auto"/>
          </w:divBdr>
        </w:div>
      </w:divsChild>
    </w:div>
    <w:div w:id="1750808729">
      <w:marLeft w:val="0"/>
      <w:marRight w:val="0"/>
      <w:marTop w:val="0"/>
      <w:marBottom w:val="0"/>
      <w:divBdr>
        <w:top w:val="none" w:sz="0" w:space="0" w:color="auto"/>
        <w:left w:val="none" w:sz="0" w:space="0" w:color="auto"/>
        <w:bottom w:val="none" w:sz="0" w:space="0" w:color="auto"/>
        <w:right w:val="none" w:sz="0" w:space="0" w:color="auto"/>
      </w:divBdr>
    </w:div>
    <w:div w:id="1750808736">
      <w:marLeft w:val="0"/>
      <w:marRight w:val="0"/>
      <w:marTop w:val="0"/>
      <w:marBottom w:val="0"/>
      <w:divBdr>
        <w:top w:val="none" w:sz="0" w:space="0" w:color="auto"/>
        <w:left w:val="none" w:sz="0" w:space="0" w:color="auto"/>
        <w:bottom w:val="none" w:sz="0" w:space="0" w:color="auto"/>
        <w:right w:val="none" w:sz="0" w:space="0" w:color="auto"/>
      </w:divBdr>
    </w:div>
    <w:div w:id="1750808739">
      <w:marLeft w:val="0"/>
      <w:marRight w:val="0"/>
      <w:marTop w:val="0"/>
      <w:marBottom w:val="0"/>
      <w:divBdr>
        <w:top w:val="none" w:sz="0" w:space="0" w:color="auto"/>
        <w:left w:val="none" w:sz="0" w:space="0" w:color="auto"/>
        <w:bottom w:val="none" w:sz="0" w:space="0" w:color="auto"/>
        <w:right w:val="none" w:sz="0" w:space="0" w:color="auto"/>
      </w:divBdr>
    </w:div>
    <w:div w:id="1750808740">
      <w:marLeft w:val="0"/>
      <w:marRight w:val="0"/>
      <w:marTop w:val="0"/>
      <w:marBottom w:val="0"/>
      <w:divBdr>
        <w:top w:val="none" w:sz="0" w:space="0" w:color="auto"/>
        <w:left w:val="none" w:sz="0" w:space="0" w:color="auto"/>
        <w:bottom w:val="none" w:sz="0" w:space="0" w:color="auto"/>
        <w:right w:val="none" w:sz="0" w:space="0" w:color="auto"/>
      </w:divBdr>
      <w:divsChild>
        <w:div w:id="1750808460">
          <w:marLeft w:val="0"/>
          <w:marRight w:val="0"/>
          <w:marTop w:val="0"/>
          <w:marBottom w:val="0"/>
          <w:divBdr>
            <w:top w:val="none" w:sz="0" w:space="0" w:color="auto"/>
            <w:left w:val="none" w:sz="0" w:space="0" w:color="auto"/>
            <w:bottom w:val="none" w:sz="0" w:space="0" w:color="auto"/>
            <w:right w:val="none" w:sz="0" w:space="0" w:color="auto"/>
          </w:divBdr>
          <w:divsChild>
            <w:div w:id="17508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742">
      <w:marLeft w:val="0"/>
      <w:marRight w:val="0"/>
      <w:marTop w:val="0"/>
      <w:marBottom w:val="0"/>
      <w:divBdr>
        <w:top w:val="none" w:sz="0" w:space="0" w:color="auto"/>
        <w:left w:val="none" w:sz="0" w:space="0" w:color="auto"/>
        <w:bottom w:val="none" w:sz="0" w:space="0" w:color="auto"/>
        <w:right w:val="none" w:sz="0" w:space="0" w:color="auto"/>
      </w:divBdr>
      <w:divsChild>
        <w:div w:id="1750808948">
          <w:marLeft w:val="0"/>
          <w:marRight w:val="0"/>
          <w:marTop w:val="0"/>
          <w:marBottom w:val="0"/>
          <w:divBdr>
            <w:top w:val="none" w:sz="0" w:space="0" w:color="auto"/>
            <w:left w:val="none" w:sz="0" w:space="0" w:color="auto"/>
            <w:bottom w:val="none" w:sz="0" w:space="0" w:color="auto"/>
            <w:right w:val="none" w:sz="0" w:space="0" w:color="auto"/>
          </w:divBdr>
        </w:div>
      </w:divsChild>
    </w:div>
    <w:div w:id="1750808746">
      <w:marLeft w:val="0"/>
      <w:marRight w:val="0"/>
      <w:marTop w:val="0"/>
      <w:marBottom w:val="0"/>
      <w:divBdr>
        <w:top w:val="none" w:sz="0" w:space="0" w:color="auto"/>
        <w:left w:val="none" w:sz="0" w:space="0" w:color="auto"/>
        <w:bottom w:val="none" w:sz="0" w:space="0" w:color="auto"/>
        <w:right w:val="none" w:sz="0" w:space="0" w:color="auto"/>
      </w:divBdr>
    </w:div>
    <w:div w:id="1750808751">
      <w:marLeft w:val="0"/>
      <w:marRight w:val="0"/>
      <w:marTop w:val="0"/>
      <w:marBottom w:val="0"/>
      <w:divBdr>
        <w:top w:val="none" w:sz="0" w:space="0" w:color="auto"/>
        <w:left w:val="none" w:sz="0" w:space="0" w:color="auto"/>
        <w:bottom w:val="none" w:sz="0" w:space="0" w:color="auto"/>
        <w:right w:val="none" w:sz="0" w:space="0" w:color="auto"/>
      </w:divBdr>
      <w:divsChild>
        <w:div w:id="1750808774">
          <w:marLeft w:val="0"/>
          <w:marRight w:val="0"/>
          <w:marTop w:val="0"/>
          <w:marBottom w:val="0"/>
          <w:divBdr>
            <w:top w:val="none" w:sz="0" w:space="0" w:color="auto"/>
            <w:left w:val="none" w:sz="0" w:space="0" w:color="auto"/>
            <w:bottom w:val="none" w:sz="0" w:space="0" w:color="auto"/>
            <w:right w:val="none" w:sz="0" w:space="0" w:color="auto"/>
          </w:divBdr>
        </w:div>
      </w:divsChild>
    </w:div>
    <w:div w:id="1750808752">
      <w:marLeft w:val="0"/>
      <w:marRight w:val="0"/>
      <w:marTop w:val="0"/>
      <w:marBottom w:val="0"/>
      <w:divBdr>
        <w:top w:val="none" w:sz="0" w:space="0" w:color="auto"/>
        <w:left w:val="none" w:sz="0" w:space="0" w:color="auto"/>
        <w:bottom w:val="none" w:sz="0" w:space="0" w:color="auto"/>
        <w:right w:val="none" w:sz="0" w:space="0" w:color="auto"/>
      </w:divBdr>
      <w:divsChild>
        <w:div w:id="1750808426">
          <w:marLeft w:val="662"/>
          <w:marRight w:val="0"/>
          <w:marTop w:val="134"/>
          <w:marBottom w:val="0"/>
          <w:divBdr>
            <w:top w:val="none" w:sz="0" w:space="0" w:color="auto"/>
            <w:left w:val="none" w:sz="0" w:space="0" w:color="auto"/>
            <w:bottom w:val="none" w:sz="0" w:space="0" w:color="auto"/>
            <w:right w:val="none" w:sz="0" w:space="0" w:color="auto"/>
          </w:divBdr>
        </w:div>
        <w:div w:id="1750808522">
          <w:marLeft w:val="662"/>
          <w:marRight w:val="0"/>
          <w:marTop w:val="134"/>
          <w:marBottom w:val="0"/>
          <w:divBdr>
            <w:top w:val="none" w:sz="0" w:space="0" w:color="auto"/>
            <w:left w:val="none" w:sz="0" w:space="0" w:color="auto"/>
            <w:bottom w:val="none" w:sz="0" w:space="0" w:color="auto"/>
            <w:right w:val="none" w:sz="0" w:space="0" w:color="auto"/>
          </w:divBdr>
        </w:div>
        <w:div w:id="1750808724">
          <w:marLeft w:val="1138"/>
          <w:marRight w:val="0"/>
          <w:marTop w:val="91"/>
          <w:marBottom w:val="0"/>
          <w:divBdr>
            <w:top w:val="none" w:sz="0" w:space="0" w:color="auto"/>
            <w:left w:val="none" w:sz="0" w:space="0" w:color="auto"/>
            <w:bottom w:val="none" w:sz="0" w:space="0" w:color="auto"/>
            <w:right w:val="none" w:sz="0" w:space="0" w:color="auto"/>
          </w:divBdr>
        </w:div>
        <w:div w:id="1750808761">
          <w:marLeft w:val="1138"/>
          <w:marRight w:val="0"/>
          <w:marTop w:val="115"/>
          <w:marBottom w:val="0"/>
          <w:divBdr>
            <w:top w:val="none" w:sz="0" w:space="0" w:color="auto"/>
            <w:left w:val="none" w:sz="0" w:space="0" w:color="auto"/>
            <w:bottom w:val="none" w:sz="0" w:space="0" w:color="auto"/>
            <w:right w:val="none" w:sz="0" w:space="0" w:color="auto"/>
          </w:divBdr>
        </w:div>
        <w:div w:id="1750808780">
          <w:marLeft w:val="662"/>
          <w:marRight w:val="0"/>
          <w:marTop w:val="134"/>
          <w:marBottom w:val="0"/>
          <w:divBdr>
            <w:top w:val="none" w:sz="0" w:space="0" w:color="auto"/>
            <w:left w:val="none" w:sz="0" w:space="0" w:color="auto"/>
            <w:bottom w:val="none" w:sz="0" w:space="0" w:color="auto"/>
            <w:right w:val="none" w:sz="0" w:space="0" w:color="auto"/>
          </w:divBdr>
        </w:div>
        <w:div w:id="1750808942">
          <w:marLeft w:val="662"/>
          <w:marRight w:val="0"/>
          <w:marTop w:val="134"/>
          <w:marBottom w:val="0"/>
          <w:divBdr>
            <w:top w:val="none" w:sz="0" w:space="0" w:color="auto"/>
            <w:left w:val="none" w:sz="0" w:space="0" w:color="auto"/>
            <w:bottom w:val="none" w:sz="0" w:space="0" w:color="auto"/>
            <w:right w:val="none" w:sz="0" w:space="0" w:color="auto"/>
          </w:divBdr>
        </w:div>
        <w:div w:id="1750809130">
          <w:marLeft w:val="1138"/>
          <w:marRight w:val="0"/>
          <w:marTop w:val="91"/>
          <w:marBottom w:val="0"/>
          <w:divBdr>
            <w:top w:val="none" w:sz="0" w:space="0" w:color="auto"/>
            <w:left w:val="none" w:sz="0" w:space="0" w:color="auto"/>
            <w:bottom w:val="none" w:sz="0" w:space="0" w:color="auto"/>
            <w:right w:val="none" w:sz="0" w:space="0" w:color="auto"/>
          </w:divBdr>
        </w:div>
        <w:div w:id="1750809524">
          <w:marLeft w:val="662"/>
          <w:marRight w:val="0"/>
          <w:marTop w:val="134"/>
          <w:marBottom w:val="0"/>
          <w:divBdr>
            <w:top w:val="none" w:sz="0" w:space="0" w:color="auto"/>
            <w:left w:val="none" w:sz="0" w:space="0" w:color="auto"/>
            <w:bottom w:val="none" w:sz="0" w:space="0" w:color="auto"/>
            <w:right w:val="none" w:sz="0" w:space="0" w:color="auto"/>
          </w:divBdr>
        </w:div>
        <w:div w:id="1750809655">
          <w:marLeft w:val="662"/>
          <w:marRight w:val="0"/>
          <w:marTop w:val="134"/>
          <w:marBottom w:val="0"/>
          <w:divBdr>
            <w:top w:val="none" w:sz="0" w:space="0" w:color="auto"/>
            <w:left w:val="none" w:sz="0" w:space="0" w:color="auto"/>
            <w:bottom w:val="none" w:sz="0" w:space="0" w:color="auto"/>
            <w:right w:val="none" w:sz="0" w:space="0" w:color="auto"/>
          </w:divBdr>
        </w:div>
      </w:divsChild>
    </w:div>
    <w:div w:id="1750808753">
      <w:marLeft w:val="0"/>
      <w:marRight w:val="0"/>
      <w:marTop w:val="0"/>
      <w:marBottom w:val="0"/>
      <w:divBdr>
        <w:top w:val="none" w:sz="0" w:space="0" w:color="auto"/>
        <w:left w:val="none" w:sz="0" w:space="0" w:color="auto"/>
        <w:bottom w:val="none" w:sz="0" w:space="0" w:color="auto"/>
        <w:right w:val="none" w:sz="0" w:space="0" w:color="auto"/>
      </w:divBdr>
    </w:div>
    <w:div w:id="1750808759">
      <w:marLeft w:val="0"/>
      <w:marRight w:val="0"/>
      <w:marTop w:val="0"/>
      <w:marBottom w:val="0"/>
      <w:divBdr>
        <w:top w:val="none" w:sz="0" w:space="0" w:color="auto"/>
        <w:left w:val="none" w:sz="0" w:space="0" w:color="auto"/>
        <w:bottom w:val="none" w:sz="0" w:space="0" w:color="auto"/>
        <w:right w:val="none" w:sz="0" w:space="0" w:color="auto"/>
      </w:divBdr>
      <w:divsChild>
        <w:div w:id="1750808059">
          <w:marLeft w:val="0"/>
          <w:marRight w:val="0"/>
          <w:marTop w:val="0"/>
          <w:marBottom w:val="0"/>
          <w:divBdr>
            <w:top w:val="none" w:sz="0" w:space="0" w:color="auto"/>
            <w:left w:val="none" w:sz="0" w:space="0" w:color="auto"/>
            <w:bottom w:val="none" w:sz="0" w:space="0" w:color="auto"/>
            <w:right w:val="none" w:sz="0" w:space="0" w:color="auto"/>
          </w:divBdr>
        </w:div>
      </w:divsChild>
    </w:div>
    <w:div w:id="1750808762">
      <w:marLeft w:val="0"/>
      <w:marRight w:val="0"/>
      <w:marTop w:val="0"/>
      <w:marBottom w:val="0"/>
      <w:divBdr>
        <w:top w:val="none" w:sz="0" w:space="0" w:color="auto"/>
        <w:left w:val="none" w:sz="0" w:space="0" w:color="auto"/>
        <w:bottom w:val="none" w:sz="0" w:space="0" w:color="auto"/>
        <w:right w:val="none" w:sz="0" w:space="0" w:color="auto"/>
      </w:divBdr>
      <w:divsChild>
        <w:div w:id="1750808500">
          <w:marLeft w:val="0"/>
          <w:marRight w:val="0"/>
          <w:marTop w:val="0"/>
          <w:marBottom w:val="0"/>
          <w:divBdr>
            <w:top w:val="none" w:sz="0" w:space="0" w:color="auto"/>
            <w:left w:val="none" w:sz="0" w:space="0" w:color="auto"/>
            <w:bottom w:val="none" w:sz="0" w:space="0" w:color="auto"/>
            <w:right w:val="none" w:sz="0" w:space="0" w:color="auto"/>
          </w:divBdr>
          <w:divsChild>
            <w:div w:id="17508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770">
      <w:marLeft w:val="0"/>
      <w:marRight w:val="0"/>
      <w:marTop w:val="0"/>
      <w:marBottom w:val="0"/>
      <w:divBdr>
        <w:top w:val="none" w:sz="0" w:space="0" w:color="auto"/>
        <w:left w:val="none" w:sz="0" w:space="0" w:color="auto"/>
        <w:bottom w:val="none" w:sz="0" w:space="0" w:color="auto"/>
        <w:right w:val="none" w:sz="0" w:space="0" w:color="auto"/>
      </w:divBdr>
      <w:divsChild>
        <w:div w:id="1750809375">
          <w:marLeft w:val="0"/>
          <w:marRight w:val="0"/>
          <w:marTop w:val="0"/>
          <w:marBottom w:val="0"/>
          <w:divBdr>
            <w:top w:val="none" w:sz="0" w:space="0" w:color="auto"/>
            <w:left w:val="none" w:sz="0" w:space="0" w:color="auto"/>
            <w:bottom w:val="none" w:sz="0" w:space="0" w:color="auto"/>
            <w:right w:val="none" w:sz="0" w:space="0" w:color="auto"/>
          </w:divBdr>
          <w:divsChild>
            <w:div w:id="175080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778">
      <w:marLeft w:val="0"/>
      <w:marRight w:val="0"/>
      <w:marTop w:val="0"/>
      <w:marBottom w:val="0"/>
      <w:divBdr>
        <w:top w:val="none" w:sz="0" w:space="0" w:color="auto"/>
        <w:left w:val="none" w:sz="0" w:space="0" w:color="auto"/>
        <w:bottom w:val="none" w:sz="0" w:space="0" w:color="auto"/>
        <w:right w:val="none" w:sz="0" w:space="0" w:color="auto"/>
      </w:divBdr>
      <w:divsChild>
        <w:div w:id="1750809353">
          <w:marLeft w:val="0"/>
          <w:marRight w:val="0"/>
          <w:marTop w:val="0"/>
          <w:marBottom w:val="0"/>
          <w:divBdr>
            <w:top w:val="none" w:sz="0" w:space="0" w:color="auto"/>
            <w:left w:val="none" w:sz="0" w:space="0" w:color="auto"/>
            <w:bottom w:val="none" w:sz="0" w:space="0" w:color="auto"/>
            <w:right w:val="none" w:sz="0" w:space="0" w:color="auto"/>
          </w:divBdr>
        </w:div>
      </w:divsChild>
    </w:div>
    <w:div w:id="1750808784">
      <w:marLeft w:val="0"/>
      <w:marRight w:val="0"/>
      <w:marTop w:val="0"/>
      <w:marBottom w:val="0"/>
      <w:divBdr>
        <w:top w:val="none" w:sz="0" w:space="0" w:color="auto"/>
        <w:left w:val="none" w:sz="0" w:space="0" w:color="auto"/>
        <w:bottom w:val="none" w:sz="0" w:space="0" w:color="auto"/>
        <w:right w:val="none" w:sz="0" w:space="0" w:color="auto"/>
      </w:divBdr>
      <w:divsChild>
        <w:div w:id="1750809116">
          <w:marLeft w:val="0"/>
          <w:marRight w:val="0"/>
          <w:marTop w:val="0"/>
          <w:marBottom w:val="0"/>
          <w:divBdr>
            <w:top w:val="none" w:sz="0" w:space="0" w:color="auto"/>
            <w:left w:val="none" w:sz="0" w:space="0" w:color="auto"/>
            <w:bottom w:val="none" w:sz="0" w:space="0" w:color="auto"/>
            <w:right w:val="none" w:sz="0" w:space="0" w:color="auto"/>
          </w:divBdr>
        </w:div>
      </w:divsChild>
    </w:div>
    <w:div w:id="1750808786">
      <w:marLeft w:val="0"/>
      <w:marRight w:val="0"/>
      <w:marTop w:val="0"/>
      <w:marBottom w:val="0"/>
      <w:divBdr>
        <w:top w:val="none" w:sz="0" w:space="0" w:color="auto"/>
        <w:left w:val="none" w:sz="0" w:space="0" w:color="auto"/>
        <w:bottom w:val="none" w:sz="0" w:space="0" w:color="auto"/>
        <w:right w:val="none" w:sz="0" w:space="0" w:color="auto"/>
      </w:divBdr>
      <w:divsChild>
        <w:div w:id="1750808874">
          <w:marLeft w:val="0"/>
          <w:marRight w:val="0"/>
          <w:marTop w:val="0"/>
          <w:marBottom w:val="0"/>
          <w:divBdr>
            <w:top w:val="none" w:sz="0" w:space="0" w:color="auto"/>
            <w:left w:val="none" w:sz="0" w:space="0" w:color="auto"/>
            <w:bottom w:val="none" w:sz="0" w:space="0" w:color="auto"/>
            <w:right w:val="none" w:sz="0" w:space="0" w:color="auto"/>
          </w:divBdr>
        </w:div>
      </w:divsChild>
    </w:div>
    <w:div w:id="1750808787">
      <w:marLeft w:val="0"/>
      <w:marRight w:val="0"/>
      <w:marTop w:val="0"/>
      <w:marBottom w:val="0"/>
      <w:divBdr>
        <w:top w:val="none" w:sz="0" w:space="0" w:color="auto"/>
        <w:left w:val="none" w:sz="0" w:space="0" w:color="auto"/>
        <w:bottom w:val="none" w:sz="0" w:space="0" w:color="auto"/>
        <w:right w:val="none" w:sz="0" w:space="0" w:color="auto"/>
      </w:divBdr>
      <w:divsChild>
        <w:div w:id="1750809654">
          <w:marLeft w:val="0"/>
          <w:marRight w:val="0"/>
          <w:marTop w:val="0"/>
          <w:marBottom w:val="0"/>
          <w:divBdr>
            <w:top w:val="none" w:sz="0" w:space="0" w:color="auto"/>
            <w:left w:val="none" w:sz="0" w:space="0" w:color="auto"/>
            <w:bottom w:val="none" w:sz="0" w:space="0" w:color="auto"/>
            <w:right w:val="none" w:sz="0" w:space="0" w:color="auto"/>
          </w:divBdr>
        </w:div>
      </w:divsChild>
    </w:div>
    <w:div w:id="1750808790">
      <w:marLeft w:val="0"/>
      <w:marRight w:val="0"/>
      <w:marTop w:val="0"/>
      <w:marBottom w:val="0"/>
      <w:divBdr>
        <w:top w:val="none" w:sz="0" w:space="0" w:color="auto"/>
        <w:left w:val="none" w:sz="0" w:space="0" w:color="auto"/>
        <w:bottom w:val="none" w:sz="0" w:space="0" w:color="auto"/>
        <w:right w:val="none" w:sz="0" w:space="0" w:color="auto"/>
      </w:divBdr>
      <w:divsChild>
        <w:div w:id="1750808664">
          <w:marLeft w:val="0"/>
          <w:marRight w:val="0"/>
          <w:marTop w:val="0"/>
          <w:marBottom w:val="0"/>
          <w:divBdr>
            <w:top w:val="none" w:sz="0" w:space="0" w:color="auto"/>
            <w:left w:val="none" w:sz="0" w:space="0" w:color="auto"/>
            <w:bottom w:val="none" w:sz="0" w:space="0" w:color="auto"/>
            <w:right w:val="none" w:sz="0" w:space="0" w:color="auto"/>
          </w:divBdr>
        </w:div>
      </w:divsChild>
    </w:div>
    <w:div w:id="1750808791">
      <w:marLeft w:val="0"/>
      <w:marRight w:val="0"/>
      <w:marTop w:val="0"/>
      <w:marBottom w:val="0"/>
      <w:divBdr>
        <w:top w:val="none" w:sz="0" w:space="0" w:color="auto"/>
        <w:left w:val="none" w:sz="0" w:space="0" w:color="auto"/>
        <w:bottom w:val="none" w:sz="0" w:space="0" w:color="auto"/>
        <w:right w:val="none" w:sz="0" w:space="0" w:color="auto"/>
      </w:divBdr>
      <w:divsChild>
        <w:div w:id="1750809155">
          <w:marLeft w:val="0"/>
          <w:marRight w:val="0"/>
          <w:marTop w:val="0"/>
          <w:marBottom w:val="0"/>
          <w:divBdr>
            <w:top w:val="none" w:sz="0" w:space="0" w:color="auto"/>
            <w:left w:val="none" w:sz="0" w:space="0" w:color="auto"/>
            <w:bottom w:val="none" w:sz="0" w:space="0" w:color="auto"/>
            <w:right w:val="none" w:sz="0" w:space="0" w:color="auto"/>
          </w:divBdr>
        </w:div>
      </w:divsChild>
    </w:div>
    <w:div w:id="1750808796">
      <w:marLeft w:val="0"/>
      <w:marRight w:val="0"/>
      <w:marTop w:val="0"/>
      <w:marBottom w:val="0"/>
      <w:divBdr>
        <w:top w:val="none" w:sz="0" w:space="0" w:color="auto"/>
        <w:left w:val="none" w:sz="0" w:space="0" w:color="auto"/>
        <w:bottom w:val="none" w:sz="0" w:space="0" w:color="auto"/>
        <w:right w:val="none" w:sz="0" w:space="0" w:color="auto"/>
      </w:divBdr>
      <w:divsChild>
        <w:div w:id="1750807832">
          <w:marLeft w:val="1166"/>
          <w:marRight w:val="0"/>
          <w:marTop w:val="134"/>
          <w:marBottom w:val="0"/>
          <w:divBdr>
            <w:top w:val="none" w:sz="0" w:space="0" w:color="auto"/>
            <w:left w:val="none" w:sz="0" w:space="0" w:color="auto"/>
            <w:bottom w:val="none" w:sz="0" w:space="0" w:color="auto"/>
            <w:right w:val="none" w:sz="0" w:space="0" w:color="auto"/>
          </w:divBdr>
        </w:div>
        <w:div w:id="1750808016">
          <w:marLeft w:val="1166"/>
          <w:marRight w:val="0"/>
          <w:marTop w:val="134"/>
          <w:marBottom w:val="0"/>
          <w:divBdr>
            <w:top w:val="none" w:sz="0" w:space="0" w:color="auto"/>
            <w:left w:val="none" w:sz="0" w:space="0" w:color="auto"/>
            <w:bottom w:val="none" w:sz="0" w:space="0" w:color="auto"/>
            <w:right w:val="none" w:sz="0" w:space="0" w:color="auto"/>
          </w:divBdr>
        </w:div>
        <w:div w:id="1750808037">
          <w:marLeft w:val="1166"/>
          <w:marRight w:val="0"/>
          <w:marTop w:val="134"/>
          <w:marBottom w:val="0"/>
          <w:divBdr>
            <w:top w:val="none" w:sz="0" w:space="0" w:color="auto"/>
            <w:left w:val="none" w:sz="0" w:space="0" w:color="auto"/>
            <w:bottom w:val="none" w:sz="0" w:space="0" w:color="auto"/>
            <w:right w:val="none" w:sz="0" w:space="0" w:color="auto"/>
          </w:divBdr>
        </w:div>
        <w:div w:id="1750809319">
          <w:marLeft w:val="547"/>
          <w:marRight w:val="0"/>
          <w:marTop w:val="154"/>
          <w:marBottom w:val="0"/>
          <w:divBdr>
            <w:top w:val="none" w:sz="0" w:space="0" w:color="auto"/>
            <w:left w:val="none" w:sz="0" w:space="0" w:color="auto"/>
            <w:bottom w:val="none" w:sz="0" w:space="0" w:color="auto"/>
            <w:right w:val="none" w:sz="0" w:space="0" w:color="auto"/>
          </w:divBdr>
        </w:div>
      </w:divsChild>
    </w:div>
    <w:div w:id="1750808799">
      <w:marLeft w:val="0"/>
      <w:marRight w:val="0"/>
      <w:marTop w:val="0"/>
      <w:marBottom w:val="0"/>
      <w:divBdr>
        <w:top w:val="none" w:sz="0" w:space="0" w:color="auto"/>
        <w:left w:val="none" w:sz="0" w:space="0" w:color="auto"/>
        <w:bottom w:val="none" w:sz="0" w:space="0" w:color="auto"/>
        <w:right w:val="none" w:sz="0" w:space="0" w:color="auto"/>
      </w:divBdr>
      <w:divsChild>
        <w:div w:id="1750807787">
          <w:marLeft w:val="0"/>
          <w:marRight w:val="0"/>
          <w:marTop w:val="0"/>
          <w:marBottom w:val="0"/>
          <w:divBdr>
            <w:top w:val="none" w:sz="0" w:space="0" w:color="auto"/>
            <w:left w:val="none" w:sz="0" w:space="0" w:color="auto"/>
            <w:bottom w:val="none" w:sz="0" w:space="0" w:color="auto"/>
            <w:right w:val="none" w:sz="0" w:space="0" w:color="auto"/>
          </w:divBdr>
          <w:divsChild>
            <w:div w:id="1750807752">
              <w:marLeft w:val="0"/>
              <w:marRight w:val="0"/>
              <w:marTop w:val="0"/>
              <w:marBottom w:val="0"/>
              <w:divBdr>
                <w:top w:val="none" w:sz="0" w:space="0" w:color="auto"/>
                <w:left w:val="none" w:sz="0" w:space="0" w:color="auto"/>
                <w:bottom w:val="none" w:sz="0" w:space="0" w:color="auto"/>
                <w:right w:val="none" w:sz="0" w:space="0" w:color="auto"/>
              </w:divBdr>
            </w:div>
            <w:div w:id="1750807774">
              <w:marLeft w:val="0"/>
              <w:marRight w:val="0"/>
              <w:marTop w:val="0"/>
              <w:marBottom w:val="0"/>
              <w:divBdr>
                <w:top w:val="none" w:sz="0" w:space="0" w:color="auto"/>
                <w:left w:val="none" w:sz="0" w:space="0" w:color="auto"/>
                <w:bottom w:val="none" w:sz="0" w:space="0" w:color="auto"/>
                <w:right w:val="none" w:sz="0" w:space="0" w:color="auto"/>
              </w:divBdr>
            </w:div>
            <w:div w:id="1750808344">
              <w:marLeft w:val="0"/>
              <w:marRight w:val="0"/>
              <w:marTop w:val="0"/>
              <w:marBottom w:val="0"/>
              <w:divBdr>
                <w:top w:val="none" w:sz="0" w:space="0" w:color="auto"/>
                <w:left w:val="none" w:sz="0" w:space="0" w:color="auto"/>
                <w:bottom w:val="none" w:sz="0" w:space="0" w:color="auto"/>
                <w:right w:val="none" w:sz="0" w:space="0" w:color="auto"/>
              </w:divBdr>
            </w:div>
            <w:div w:id="1750808471">
              <w:marLeft w:val="0"/>
              <w:marRight w:val="0"/>
              <w:marTop w:val="0"/>
              <w:marBottom w:val="0"/>
              <w:divBdr>
                <w:top w:val="none" w:sz="0" w:space="0" w:color="auto"/>
                <w:left w:val="none" w:sz="0" w:space="0" w:color="auto"/>
                <w:bottom w:val="none" w:sz="0" w:space="0" w:color="auto"/>
                <w:right w:val="none" w:sz="0" w:space="0" w:color="auto"/>
              </w:divBdr>
            </w:div>
            <w:div w:id="1750808843">
              <w:marLeft w:val="0"/>
              <w:marRight w:val="0"/>
              <w:marTop w:val="0"/>
              <w:marBottom w:val="0"/>
              <w:divBdr>
                <w:top w:val="none" w:sz="0" w:space="0" w:color="auto"/>
                <w:left w:val="none" w:sz="0" w:space="0" w:color="auto"/>
                <w:bottom w:val="none" w:sz="0" w:space="0" w:color="auto"/>
                <w:right w:val="none" w:sz="0" w:space="0" w:color="auto"/>
              </w:divBdr>
            </w:div>
            <w:div w:id="1750809035">
              <w:marLeft w:val="0"/>
              <w:marRight w:val="0"/>
              <w:marTop w:val="0"/>
              <w:marBottom w:val="0"/>
              <w:divBdr>
                <w:top w:val="none" w:sz="0" w:space="0" w:color="auto"/>
                <w:left w:val="none" w:sz="0" w:space="0" w:color="auto"/>
                <w:bottom w:val="none" w:sz="0" w:space="0" w:color="auto"/>
                <w:right w:val="none" w:sz="0" w:space="0" w:color="auto"/>
              </w:divBdr>
            </w:div>
            <w:div w:id="175080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00">
      <w:marLeft w:val="0"/>
      <w:marRight w:val="0"/>
      <w:marTop w:val="0"/>
      <w:marBottom w:val="0"/>
      <w:divBdr>
        <w:top w:val="none" w:sz="0" w:space="0" w:color="auto"/>
        <w:left w:val="none" w:sz="0" w:space="0" w:color="auto"/>
        <w:bottom w:val="none" w:sz="0" w:space="0" w:color="auto"/>
        <w:right w:val="none" w:sz="0" w:space="0" w:color="auto"/>
      </w:divBdr>
    </w:div>
    <w:div w:id="1750808803">
      <w:marLeft w:val="0"/>
      <w:marRight w:val="0"/>
      <w:marTop w:val="0"/>
      <w:marBottom w:val="0"/>
      <w:divBdr>
        <w:top w:val="none" w:sz="0" w:space="0" w:color="auto"/>
        <w:left w:val="none" w:sz="0" w:space="0" w:color="auto"/>
        <w:bottom w:val="none" w:sz="0" w:space="0" w:color="auto"/>
        <w:right w:val="none" w:sz="0" w:space="0" w:color="auto"/>
      </w:divBdr>
      <w:divsChild>
        <w:div w:id="1750809386">
          <w:marLeft w:val="0"/>
          <w:marRight w:val="0"/>
          <w:marTop w:val="0"/>
          <w:marBottom w:val="0"/>
          <w:divBdr>
            <w:top w:val="none" w:sz="0" w:space="0" w:color="auto"/>
            <w:left w:val="none" w:sz="0" w:space="0" w:color="auto"/>
            <w:bottom w:val="none" w:sz="0" w:space="0" w:color="auto"/>
            <w:right w:val="none" w:sz="0" w:space="0" w:color="auto"/>
          </w:divBdr>
          <w:divsChild>
            <w:div w:id="1750807734">
              <w:marLeft w:val="0"/>
              <w:marRight w:val="0"/>
              <w:marTop w:val="0"/>
              <w:marBottom w:val="0"/>
              <w:divBdr>
                <w:top w:val="none" w:sz="0" w:space="0" w:color="auto"/>
                <w:left w:val="none" w:sz="0" w:space="0" w:color="auto"/>
                <w:bottom w:val="none" w:sz="0" w:space="0" w:color="auto"/>
                <w:right w:val="none" w:sz="0" w:space="0" w:color="auto"/>
              </w:divBdr>
            </w:div>
            <w:div w:id="1750808098">
              <w:marLeft w:val="0"/>
              <w:marRight w:val="0"/>
              <w:marTop w:val="0"/>
              <w:marBottom w:val="0"/>
              <w:divBdr>
                <w:top w:val="none" w:sz="0" w:space="0" w:color="auto"/>
                <w:left w:val="none" w:sz="0" w:space="0" w:color="auto"/>
                <w:bottom w:val="none" w:sz="0" w:space="0" w:color="auto"/>
                <w:right w:val="none" w:sz="0" w:space="0" w:color="auto"/>
              </w:divBdr>
            </w:div>
            <w:div w:id="1750808157">
              <w:marLeft w:val="0"/>
              <w:marRight w:val="0"/>
              <w:marTop w:val="0"/>
              <w:marBottom w:val="0"/>
              <w:divBdr>
                <w:top w:val="none" w:sz="0" w:space="0" w:color="auto"/>
                <w:left w:val="none" w:sz="0" w:space="0" w:color="auto"/>
                <w:bottom w:val="none" w:sz="0" w:space="0" w:color="auto"/>
                <w:right w:val="none" w:sz="0" w:space="0" w:color="auto"/>
              </w:divBdr>
            </w:div>
            <w:div w:id="1750808690">
              <w:marLeft w:val="0"/>
              <w:marRight w:val="0"/>
              <w:marTop w:val="0"/>
              <w:marBottom w:val="0"/>
              <w:divBdr>
                <w:top w:val="none" w:sz="0" w:space="0" w:color="auto"/>
                <w:left w:val="none" w:sz="0" w:space="0" w:color="auto"/>
                <w:bottom w:val="none" w:sz="0" w:space="0" w:color="auto"/>
                <w:right w:val="none" w:sz="0" w:space="0" w:color="auto"/>
              </w:divBdr>
            </w:div>
            <w:div w:id="175080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04">
      <w:marLeft w:val="0"/>
      <w:marRight w:val="0"/>
      <w:marTop w:val="0"/>
      <w:marBottom w:val="0"/>
      <w:divBdr>
        <w:top w:val="none" w:sz="0" w:space="0" w:color="auto"/>
        <w:left w:val="none" w:sz="0" w:space="0" w:color="auto"/>
        <w:bottom w:val="none" w:sz="0" w:space="0" w:color="auto"/>
        <w:right w:val="none" w:sz="0" w:space="0" w:color="auto"/>
      </w:divBdr>
      <w:divsChild>
        <w:div w:id="1750807857">
          <w:marLeft w:val="0"/>
          <w:marRight w:val="0"/>
          <w:marTop w:val="0"/>
          <w:marBottom w:val="0"/>
          <w:divBdr>
            <w:top w:val="none" w:sz="0" w:space="0" w:color="auto"/>
            <w:left w:val="none" w:sz="0" w:space="0" w:color="auto"/>
            <w:bottom w:val="none" w:sz="0" w:space="0" w:color="auto"/>
            <w:right w:val="none" w:sz="0" w:space="0" w:color="auto"/>
          </w:divBdr>
          <w:divsChild>
            <w:div w:id="1750807951">
              <w:marLeft w:val="0"/>
              <w:marRight w:val="0"/>
              <w:marTop w:val="0"/>
              <w:marBottom w:val="0"/>
              <w:divBdr>
                <w:top w:val="none" w:sz="0" w:space="0" w:color="auto"/>
                <w:left w:val="none" w:sz="0" w:space="0" w:color="auto"/>
                <w:bottom w:val="none" w:sz="0" w:space="0" w:color="auto"/>
                <w:right w:val="none" w:sz="0" w:space="0" w:color="auto"/>
              </w:divBdr>
            </w:div>
            <w:div w:id="1750808168">
              <w:marLeft w:val="0"/>
              <w:marRight w:val="0"/>
              <w:marTop w:val="0"/>
              <w:marBottom w:val="0"/>
              <w:divBdr>
                <w:top w:val="none" w:sz="0" w:space="0" w:color="auto"/>
                <w:left w:val="none" w:sz="0" w:space="0" w:color="auto"/>
                <w:bottom w:val="none" w:sz="0" w:space="0" w:color="auto"/>
                <w:right w:val="none" w:sz="0" w:space="0" w:color="auto"/>
              </w:divBdr>
            </w:div>
            <w:div w:id="1750808224">
              <w:marLeft w:val="0"/>
              <w:marRight w:val="0"/>
              <w:marTop w:val="0"/>
              <w:marBottom w:val="0"/>
              <w:divBdr>
                <w:top w:val="none" w:sz="0" w:space="0" w:color="auto"/>
                <w:left w:val="none" w:sz="0" w:space="0" w:color="auto"/>
                <w:bottom w:val="none" w:sz="0" w:space="0" w:color="auto"/>
                <w:right w:val="none" w:sz="0" w:space="0" w:color="auto"/>
              </w:divBdr>
            </w:div>
            <w:div w:id="1750808229">
              <w:marLeft w:val="0"/>
              <w:marRight w:val="0"/>
              <w:marTop w:val="0"/>
              <w:marBottom w:val="0"/>
              <w:divBdr>
                <w:top w:val="none" w:sz="0" w:space="0" w:color="auto"/>
                <w:left w:val="none" w:sz="0" w:space="0" w:color="auto"/>
                <w:bottom w:val="none" w:sz="0" w:space="0" w:color="auto"/>
                <w:right w:val="none" w:sz="0" w:space="0" w:color="auto"/>
              </w:divBdr>
            </w:div>
            <w:div w:id="1750808375">
              <w:marLeft w:val="0"/>
              <w:marRight w:val="0"/>
              <w:marTop w:val="0"/>
              <w:marBottom w:val="0"/>
              <w:divBdr>
                <w:top w:val="none" w:sz="0" w:space="0" w:color="auto"/>
                <w:left w:val="none" w:sz="0" w:space="0" w:color="auto"/>
                <w:bottom w:val="none" w:sz="0" w:space="0" w:color="auto"/>
                <w:right w:val="none" w:sz="0" w:space="0" w:color="auto"/>
              </w:divBdr>
            </w:div>
            <w:div w:id="1750808604">
              <w:marLeft w:val="0"/>
              <w:marRight w:val="0"/>
              <w:marTop w:val="0"/>
              <w:marBottom w:val="0"/>
              <w:divBdr>
                <w:top w:val="none" w:sz="0" w:space="0" w:color="auto"/>
                <w:left w:val="none" w:sz="0" w:space="0" w:color="auto"/>
                <w:bottom w:val="none" w:sz="0" w:space="0" w:color="auto"/>
                <w:right w:val="none" w:sz="0" w:space="0" w:color="auto"/>
              </w:divBdr>
            </w:div>
            <w:div w:id="1750808997">
              <w:marLeft w:val="0"/>
              <w:marRight w:val="0"/>
              <w:marTop w:val="0"/>
              <w:marBottom w:val="0"/>
              <w:divBdr>
                <w:top w:val="none" w:sz="0" w:space="0" w:color="auto"/>
                <w:left w:val="none" w:sz="0" w:space="0" w:color="auto"/>
                <w:bottom w:val="none" w:sz="0" w:space="0" w:color="auto"/>
                <w:right w:val="none" w:sz="0" w:space="0" w:color="auto"/>
              </w:divBdr>
            </w:div>
            <w:div w:id="17508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15">
      <w:marLeft w:val="0"/>
      <w:marRight w:val="0"/>
      <w:marTop w:val="0"/>
      <w:marBottom w:val="0"/>
      <w:divBdr>
        <w:top w:val="none" w:sz="0" w:space="0" w:color="auto"/>
        <w:left w:val="none" w:sz="0" w:space="0" w:color="auto"/>
        <w:bottom w:val="none" w:sz="0" w:space="0" w:color="auto"/>
        <w:right w:val="none" w:sz="0" w:space="0" w:color="auto"/>
      </w:divBdr>
      <w:divsChild>
        <w:div w:id="1750809192">
          <w:marLeft w:val="547"/>
          <w:marRight w:val="0"/>
          <w:marTop w:val="134"/>
          <w:marBottom w:val="0"/>
          <w:divBdr>
            <w:top w:val="none" w:sz="0" w:space="0" w:color="auto"/>
            <w:left w:val="none" w:sz="0" w:space="0" w:color="auto"/>
            <w:bottom w:val="none" w:sz="0" w:space="0" w:color="auto"/>
            <w:right w:val="none" w:sz="0" w:space="0" w:color="auto"/>
          </w:divBdr>
        </w:div>
        <w:div w:id="1750809414">
          <w:marLeft w:val="547"/>
          <w:marRight w:val="0"/>
          <w:marTop w:val="134"/>
          <w:marBottom w:val="0"/>
          <w:divBdr>
            <w:top w:val="none" w:sz="0" w:space="0" w:color="auto"/>
            <w:left w:val="none" w:sz="0" w:space="0" w:color="auto"/>
            <w:bottom w:val="none" w:sz="0" w:space="0" w:color="auto"/>
            <w:right w:val="none" w:sz="0" w:space="0" w:color="auto"/>
          </w:divBdr>
        </w:div>
      </w:divsChild>
    </w:div>
    <w:div w:id="1750808817">
      <w:marLeft w:val="0"/>
      <w:marRight w:val="0"/>
      <w:marTop w:val="0"/>
      <w:marBottom w:val="0"/>
      <w:divBdr>
        <w:top w:val="none" w:sz="0" w:space="0" w:color="auto"/>
        <w:left w:val="none" w:sz="0" w:space="0" w:color="auto"/>
        <w:bottom w:val="none" w:sz="0" w:space="0" w:color="auto"/>
        <w:right w:val="none" w:sz="0" w:space="0" w:color="auto"/>
      </w:divBdr>
    </w:div>
    <w:div w:id="1750808819">
      <w:marLeft w:val="0"/>
      <w:marRight w:val="0"/>
      <w:marTop w:val="0"/>
      <w:marBottom w:val="0"/>
      <w:divBdr>
        <w:top w:val="none" w:sz="0" w:space="0" w:color="auto"/>
        <w:left w:val="none" w:sz="0" w:space="0" w:color="auto"/>
        <w:bottom w:val="none" w:sz="0" w:space="0" w:color="auto"/>
        <w:right w:val="none" w:sz="0" w:space="0" w:color="auto"/>
      </w:divBdr>
      <w:divsChild>
        <w:div w:id="1750808088">
          <w:marLeft w:val="0"/>
          <w:marRight w:val="0"/>
          <w:marTop w:val="0"/>
          <w:marBottom w:val="0"/>
          <w:divBdr>
            <w:top w:val="none" w:sz="0" w:space="0" w:color="auto"/>
            <w:left w:val="none" w:sz="0" w:space="0" w:color="auto"/>
            <w:bottom w:val="none" w:sz="0" w:space="0" w:color="auto"/>
            <w:right w:val="none" w:sz="0" w:space="0" w:color="auto"/>
          </w:divBdr>
          <w:divsChild>
            <w:div w:id="17508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22">
      <w:marLeft w:val="0"/>
      <w:marRight w:val="0"/>
      <w:marTop w:val="0"/>
      <w:marBottom w:val="0"/>
      <w:divBdr>
        <w:top w:val="none" w:sz="0" w:space="0" w:color="auto"/>
        <w:left w:val="none" w:sz="0" w:space="0" w:color="auto"/>
        <w:bottom w:val="none" w:sz="0" w:space="0" w:color="auto"/>
        <w:right w:val="none" w:sz="0" w:space="0" w:color="auto"/>
      </w:divBdr>
    </w:div>
    <w:div w:id="1750808823">
      <w:marLeft w:val="0"/>
      <w:marRight w:val="0"/>
      <w:marTop w:val="0"/>
      <w:marBottom w:val="0"/>
      <w:divBdr>
        <w:top w:val="none" w:sz="0" w:space="0" w:color="auto"/>
        <w:left w:val="none" w:sz="0" w:space="0" w:color="auto"/>
        <w:bottom w:val="none" w:sz="0" w:space="0" w:color="auto"/>
        <w:right w:val="none" w:sz="0" w:space="0" w:color="auto"/>
      </w:divBdr>
      <w:divsChild>
        <w:div w:id="1750809535">
          <w:marLeft w:val="0"/>
          <w:marRight w:val="0"/>
          <w:marTop w:val="0"/>
          <w:marBottom w:val="0"/>
          <w:divBdr>
            <w:top w:val="none" w:sz="0" w:space="0" w:color="auto"/>
            <w:left w:val="none" w:sz="0" w:space="0" w:color="auto"/>
            <w:bottom w:val="none" w:sz="0" w:space="0" w:color="auto"/>
            <w:right w:val="none" w:sz="0" w:space="0" w:color="auto"/>
          </w:divBdr>
        </w:div>
      </w:divsChild>
    </w:div>
    <w:div w:id="1750808824">
      <w:marLeft w:val="0"/>
      <w:marRight w:val="0"/>
      <w:marTop w:val="0"/>
      <w:marBottom w:val="0"/>
      <w:divBdr>
        <w:top w:val="none" w:sz="0" w:space="0" w:color="auto"/>
        <w:left w:val="none" w:sz="0" w:space="0" w:color="auto"/>
        <w:bottom w:val="none" w:sz="0" w:space="0" w:color="auto"/>
        <w:right w:val="none" w:sz="0" w:space="0" w:color="auto"/>
      </w:divBdr>
      <w:divsChild>
        <w:div w:id="1750807961">
          <w:marLeft w:val="979"/>
          <w:marRight w:val="0"/>
          <w:marTop w:val="120"/>
          <w:marBottom w:val="0"/>
          <w:divBdr>
            <w:top w:val="none" w:sz="0" w:space="0" w:color="auto"/>
            <w:left w:val="none" w:sz="0" w:space="0" w:color="auto"/>
            <w:bottom w:val="none" w:sz="0" w:space="0" w:color="auto"/>
            <w:right w:val="none" w:sz="0" w:space="0" w:color="auto"/>
          </w:divBdr>
        </w:div>
        <w:div w:id="1750808000">
          <w:marLeft w:val="979"/>
          <w:marRight w:val="0"/>
          <w:marTop w:val="120"/>
          <w:marBottom w:val="0"/>
          <w:divBdr>
            <w:top w:val="none" w:sz="0" w:space="0" w:color="auto"/>
            <w:left w:val="none" w:sz="0" w:space="0" w:color="auto"/>
            <w:bottom w:val="none" w:sz="0" w:space="0" w:color="auto"/>
            <w:right w:val="none" w:sz="0" w:space="0" w:color="auto"/>
          </w:divBdr>
        </w:div>
      </w:divsChild>
    </w:div>
    <w:div w:id="1750808828">
      <w:marLeft w:val="0"/>
      <w:marRight w:val="0"/>
      <w:marTop w:val="0"/>
      <w:marBottom w:val="0"/>
      <w:divBdr>
        <w:top w:val="none" w:sz="0" w:space="0" w:color="auto"/>
        <w:left w:val="none" w:sz="0" w:space="0" w:color="auto"/>
        <w:bottom w:val="none" w:sz="0" w:space="0" w:color="auto"/>
        <w:right w:val="none" w:sz="0" w:space="0" w:color="auto"/>
      </w:divBdr>
    </w:div>
    <w:div w:id="1750808831">
      <w:marLeft w:val="0"/>
      <w:marRight w:val="0"/>
      <w:marTop w:val="0"/>
      <w:marBottom w:val="0"/>
      <w:divBdr>
        <w:top w:val="none" w:sz="0" w:space="0" w:color="auto"/>
        <w:left w:val="none" w:sz="0" w:space="0" w:color="auto"/>
        <w:bottom w:val="none" w:sz="0" w:space="0" w:color="auto"/>
        <w:right w:val="none" w:sz="0" w:space="0" w:color="auto"/>
      </w:divBdr>
      <w:divsChild>
        <w:div w:id="1750807949">
          <w:marLeft w:val="0"/>
          <w:marRight w:val="0"/>
          <w:marTop w:val="0"/>
          <w:marBottom w:val="0"/>
          <w:divBdr>
            <w:top w:val="none" w:sz="0" w:space="0" w:color="auto"/>
            <w:left w:val="none" w:sz="0" w:space="0" w:color="auto"/>
            <w:bottom w:val="none" w:sz="0" w:space="0" w:color="auto"/>
            <w:right w:val="none" w:sz="0" w:space="0" w:color="auto"/>
          </w:divBdr>
        </w:div>
        <w:div w:id="1750808139">
          <w:marLeft w:val="0"/>
          <w:marRight w:val="0"/>
          <w:marTop w:val="0"/>
          <w:marBottom w:val="0"/>
          <w:divBdr>
            <w:top w:val="none" w:sz="0" w:space="0" w:color="auto"/>
            <w:left w:val="none" w:sz="0" w:space="0" w:color="auto"/>
            <w:bottom w:val="none" w:sz="0" w:space="0" w:color="auto"/>
            <w:right w:val="none" w:sz="0" w:space="0" w:color="auto"/>
          </w:divBdr>
        </w:div>
        <w:div w:id="1750808161">
          <w:marLeft w:val="0"/>
          <w:marRight w:val="0"/>
          <w:marTop w:val="0"/>
          <w:marBottom w:val="0"/>
          <w:divBdr>
            <w:top w:val="none" w:sz="0" w:space="0" w:color="auto"/>
            <w:left w:val="none" w:sz="0" w:space="0" w:color="auto"/>
            <w:bottom w:val="none" w:sz="0" w:space="0" w:color="auto"/>
            <w:right w:val="none" w:sz="0" w:space="0" w:color="auto"/>
          </w:divBdr>
        </w:div>
        <w:div w:id="1750808165">
          <w:marLeft w:val="0"/>
          <w:marRight w:val="0"/>
          <w:marTop w:val="0"/>
          <w:marBottom w:val="0"/>
          <w:divBdr>
            <w:top w:val="none" w:sz="0" w:space="0" w:color="auto"/>
            <w:left w:val="none" w:sz="0" w:space="0" w:color="auto"/>
            <w:bottom w:val="none" w:sz="0" w:space="0" w:color="auto"/>
            <w:right w:val="none" w:sz="0" w:space="0" w:color="auto"/>
          </w:divBdr>
        </w:div>
        <w:div w:id="1750808530">
          <w:marLeft w:val="0"/>
          <w:marRight w:val="0"/>
          <w:marTop w:val="0"/>
          <w:marBottom w:val="0"/>
          <w:divBdr>
            <w:top w:val="none" w:sz="0" w:space="0" w:color="auto"/>
            <w:left w:val="none" w:sz="0" w:space="0" w:color="auto"/>
            <w:bottom w:val="none" w:sz="0" w:space="0" w:color="auto"/>
            <w:right w:val="none" w:sz="0" w:space="0" w:color="auto"/>
          </w:divBdr>
        </w:div>
        <w:div w:id="1750808679">
          <w:marLeft w:val="0"/>
          <w:marRight w:val="0"/>
          <w:marTop w:val="0"/>
          <w:marBottom w:val="0"/>
          <w:divBdr>
            <w:top w:val="none" w:sz="0" w:space="0" w:color="auto"/>
            <w:left w:val="none" w:sz="0" w:space="0" w:color="auto"/>
            <w:bottom w:val="none" w:sz="0" w:space="0" w:color="auto"/>
            <w:right w:val="none" w:sz="0" w:space="0" w:color="auto"/>
          </w:divBdr>
        </w:div>
        <w:div w:id="1750809197">
          <w:marLeft w:val="0"/>
          <w:marRight w:val="0"/>
          <w:marTop w:val="0"/>
          <w:marBottom w:val="0"/>
          <w:divBdr>
            <w:top w:val="none" w:sz="0" w:space="0" w:color="auto"/>
            <w:left w:val="none" w:sz="0" w:space="0" w:color="auto"/>
            <w:bottom w:val="none" w:sz="0" w:space="0" w:color="auto"/>
            <w:right w:val="none" w:sz="0" w:space="0" w:color="auto"/>
          </w:divBdr>
        </w:div>
      </w:divsChild>
    </w:div>
    <w:div w:id="1750808832">
      <w:marLeft w:val="0"/>
      <w:marRight w:val="0"/>
      <w:marTop w:val="0"/>
      <w:marBottom w:val="0"/>
      <w:divBdr>
        <w:top w:val="none" w:sz="0" w:space="0" w:color="auto"/>
        <w:left w:val="none" w:sz="0" w:space="0" w:color="auto"/>
        <w:bottom w:val="none" w:sz="0" w:space="0" w:color="auto"/>
        <w:right w:val="none" w:sz="0" w:space="0" w:color="auto"/>
      </w:divBdr>
      <w:divsChild>
        <w:div w:id="1750808330">
          <w:marLeft w:val="0"/>
          <w:marRight w:val="0"/>
          <w:marTop w:val="0"/>
          <w:marBottom w:val="0"/>
          <w:divBdr>
            <w:top w:val="none" w:sz="0" w:space="0" w:color="auto"/>
            <w:left w:val="none" w:sz="0" w:space="0" w:color="auto"/>
            <w:bottom w:val="none" w:sz="0" w:space="0" w:color="auto"/>
            <w:right w:val="none" w:sz="0" w:space="0" w:color="auto"/>
          </w:divBdr>
          <w:divsChild>
            <w:div w:id="17508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39">
      <w:marLeft w:val="0"/>
      <w:marRight w:val="0"/>
      <w:marTop w:val="0"/>
      <w:marBottom w:val="0"/>
      <w:divBdr>
        <w:top w:val="none" w:sz="0" w:space="0" w:color="auto"/>
        <w:left w:val="none" w:sz="0" w:space="0" w:color="auto"/>
        <w:bottom w:val="none" w:sz="0" w:space="0" w:color="auto"/>
        <w:right w:val="none" w:sz="0" w:space="0" w:color="auto"/>
      </w:divBdr>
    </w:div>
    <w:div w:id="1750808846">
      <w:marLeft w:val="0"/>
      <w:marRight w:val="0"/>
      <w:marTop w:val="0"/>
      <w:marBottom w:val="0"/>
      <w:divBdr>
        <w:top w:val="none" w:sz="0" w:space="0" w:color="auto"/>
        <w:left w:val="none" w:sz="0" w:space="0" w:color="auto"/>
        <w:bottom w:val="none" w:sz="0" w:space="0" w:color="auto"/>
        <w:right w:val="none" w:sz="0" w:space="0" w:color="auto"/>
      </w:divBdr>
    </w:div>
    <w:div w:id="1750808851">
      <w:marLeft w:val="0"/>
      <w:marRight w:val="0"/>
      <w:marTop w:val="0"/>
      <w:marBottom w:val="0"/>
      <w:divBdr>
        <w:top w:val="none" w:sz="0" w:space="0" w:color="auto"/>
        <w:left w:val="none" w:sz="0" w:space="0" w:color="auto"/>
        <w:bottom w:val="none" w:sz="0" w:space="0" w:color="auto"/>
        <w:right w:val="none" w:sz="0" w:space="0" w:color="auto"/>
      </w:divBdr>
      <w:divsChild>
        <w:div w:id="1750808026">
          <w:marLeft w:val="0"/>
          <w:marRight w:val="0"/>
          <w:marTop w:val="0"/>
          <w:marBottom w:val="0"/>
          <w:divBdr>
            <w:top w:val="none" w:sz="0" w:space="0" w:color="auto"/>
            <w:left w:val="none" w:sz="0" w:space="0" w:color="auto"/>
            <w:bottom w:val="none" w:sz="0" w:space="0" w:color="auto"/>
            <w:right w:val="none" w:sz="0" w:space="0" w:color="auto"/>
          </w:divBdr>
        </w:div>
      </w:divsChild>
    </w:div>
    <w:div w:id="1750808856">
      <w:marLeft w:val="0"/>
      <w:marRight w:val="0"/>
      <w:marTop w:val="0"/>
      <w:marBottom w:val="0"/>
      <w:divBdr>
        <w:top w:val="none" w:sz="0" w:space="0" w:color="auto"/>
        <w:left w:val="none" w:sz="0" w:space="0" w:color="auto"/>
        <w:bottom w:val="none" w:sz="0" w:space="0" w:color="auto"/>
        <w:right w:val="none" w:sz="0" w:space="0" w:color="auto"/>
      </w:divBdr>
      <w:divsChild>
        <w:div w:id="1750808772">
          <w:marLeft w:val="0"/>
          <w:marRight w:val="0"/>
          <w:marTop w:val="0"/>
          <w:marBottom w:val="0"/>
          <w:divBdr>
            <w:top w:val="none" w:sz="0" w:space="0" w:color="auto"/>
            <w:left w:val="none" w:sz="0" w:space="0" w:color="auto"/>
            <w:bottom w:val="none" w:sz="0" w:space="0" w:color="auto"/>
            <w:right w:val="none" w:sz="0" w:space="0" w:color="auto"/>
          </w:divBdr>
          <w:divsChild>
            <w:div w:id="17508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61">
      <w:marLeft w:val="0"/>
      <w:marRight w:val="0"/>
      <w:marTop w:val="0"/>
      <w:marBottom w:val="0"/>
      <w:divBdr>
        <w:top w:val="none" w:sz="0" w:space="0" w:color="auto"/>
        <w:left w:val="none" w:sz="0" w:space="0" w:color="auto"/>
        <w:bottom w:val="none" w:sz="0" w:space="0" w:color="auto"/>
        <w:right w:val="none" w:sz="0" w:space="0" w:color="auto"/>
      </w:divBdr>
      <w:divsChild>
        <w:div w:id="1750808142">
          <w:marLeft w:val="0"/>
          <w:marRight w:val="0"/>
          <w:marTop w:val="0"/>
          <w:marBottom w:val="0"/>
          <w:divBdr>
            <w:top w:val="none" w:sz="0" w:space="0" w:color="auto"/>
            <w:left w:val="none" w:sz="0" w:space="0" w:color="auto"/>
            <w:bottom w:val="none" w:sz="0" w:space="0" w:color="auto"/>
            <w:right w:val="none" w:sz="0" w:space="0" w:color="auto"/>
          </w:divBdr>
          <w:divsChild>
            <w:div w:id="1750808321">
              <w:marLeft w:val="0"/>
              <w:marRight w:val="0"/>
              <w:marTop w:val="0"/>
              <w:marBottom w:val="0"/>
              <w:divBdr>
                <w:top w:val="none" w:sz="0" w:space="0" w:color="auto"/>
                <w:left w:val="none" w:sz="0" w:space="0" w:color="auto"/>
                <w:bottom w:val="none" w:sz="0" w:space="0" w:color="auto"/>
                <w:right w:val="none" w:sz="0" w:space="0" w:color="auto"/>
              </w:divBdr>
            </w:div>
            <w:div w:id="1750808430">
              <w:marLeft w:val="0"/>
              <w:marRight w:val="0"/>
              <w:marTop w:val="0"/>
              <w:marBottom w:val="0"/>
              <w:divBdr>
                <w:top w:val="none" w:sz="0" w:space="0" w:color="auto"/>
                <w:left w:val="none" w:sz="0" w:space="0" w:color="auto"/>
                <w:bottom w:val="none" w:sz="0" w:space="0" w:color="auto"/>
                <w:right w:val="none" w:sz="0" w:space="0" w:color="auto"/>
              </w:divBdr>
            </w:div>
            <w:div w:id="17508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64">
      <w:marLeft w:val="0"/>
      <w:marRight w:val="0"/>
      <w:marTop w:val="0"/>
      <w:marBottom w:val="0"/>
      <w:divBdr>
        <w:top w:val="none" w:sz="0" w:space="0" w:color="auto"/>
        <w:left w:val="none" w:sz="0" w:space="0" w:color="auto"/>
        <w:bottom w:val="none" w:sz="0" w:space="0" w:color="auto"/>
        <w:right w:val="none" w:sz="0" w:space="0" w:color="auto"/>
      </w:divBdr>
      <w:divsChild>
        <w:div w:id="1750809251">
          <w:marLeft w:val="0"/>
          <w:marRight w:val="0"/>
          <w:marTop w:val="0"/>
          <w:marBottom w:val="0"/>
          <w:divBdr>
            <w:top w:val="none" w:sz="0" w:space="0" w:color="auto"/>
            <w:left w:val="none" w:sz="0" w:space="0" w:color="auto"/>
            <w:bottom w:val="none" w:sz="0" w:space="0" w:color="auto"/>
            <w:right w:val="none" w:sz="0" w:space="0" w:color="auto"/>
          </w:divBdr>
          <w:divsChild>
            <w:div w:id="1750807781">
              <w:marLeft w:val="0"/>
              <w:marRight w:val="0"/>
              <w:marTop w:val="0"/>
              <w:marBottom w:val="0"/>
              <w:divBdr>
                <w:top w:val="none" w:sz="0" w:space="0" w:color="auto"/>
                <w:left w:val="none" w:sz="0" w:space="0" w:color="auto"/>
                <w:bottom w:val="none" w:sz="0" w:space="0" w:color="auto"/>
                <w:right w:val="none" w:sz="0" w:space="0" w:color="auto"/>
              </w:divBdr>
            </w:div>
            <w:div w:id="1750808215">
              <w:marLeft w:val="0"/>
              <w:marRight w:val="0"/>
              <w:marTop w:val="0"/>
              <w:marBottom w:val="0"/>
              <w:divBdr>
                <w:top w:val="none" w:sz="0" w:space="0" w:color="auto"/>
                <w:left w:val="none" w:sz="0" w:space="0" w:color="auto"/>
                <w:bottom w:val="none" w:sz="0" w:space="0" w:color="auto"/>
                <w:right w:val="none" w:sz="0" w:space="0" w:color="auto"/>
              </w:divBdr>
            </w:div>
            <w:div w:id="1750808217">
              <w:marLeft w:val="0"/>
              <w:marRight w:val="0"/>
              <w:marTop w:val="0"/>
              <w:marBottom w:val="0"/>
              <w:divBdr>
                <w:top w:val="none" w:sz="0" w:space="0" w:color="auto"/>
                <w:left w:val="none" w:sz="0" w:space="0" w:color="auto"/>
                <w:bottom w:val="none" w:sz="0" w:space="0" w:color="auto"/>
                <w:right w:val="none" w:sz="0" w:space="0" w:color="auto"/>
              </w:divBdr>
            </w:div>
            <w:div w:id="1750808299">
              <w:marLeft w:val="0"/>
              <w:marRight w:val="0"/>
              <w:marTop w:val="0"/>
              <w:marBottom w:val="0"/>
              <w:divBdr>
                <w:top w:val="none" w:sz="0" w:space="0" w:color="auto"/>
                <w:left w:val="none" w:sz="0" w:space="0" w:color="auto"/>
                <w:bottom w:val="none" w:sz="0" w:space="0" w:color="auto"/>
                <w:right w:val="none" w:sz="0" w:space="0" w:color="auto"/>
              </w:divBdr>
            </w:div>
            <w:div w:id="1750808450">
              <w:marLeft w:val="0"/>
              <w:marRight w:val="0"/>
              <w:marTop w:val="0"/>
              <w:marBottom w:val="0"/>
              <w:divBdr>
                <w:top w:val="none" w:sz="0" w:space="0" w:color="auto"/>
                <w:left w:val="none" w:sz="0" w:space="0" w:color="auto"/>
                <w:bottom w:val="none" w:sz="0" w:space="0" w:color="auto"/>
                <w:right w:val="none" w:sz="0" w:space="0" w:color="auto"/>
              </w:divBdr>
            </w:div>
            <w:div w:id="1750808479">
              <w:marLeft w:val="0"/>
              <w:marRight w:val="0"/>
              <w:marTop w:val="0"/>
              <w:marBottom w:val="0"/>
              <w:divBdr>
                <w:top w:val="none" w:sz="0" w:space="0" w:color="auto"/>
                <w:left w:val="none" w:sz="0" w:space="0" w:color="auto"/>
                <w:bottom w:val="none" w:sz="0" w:space="0" w:color="auto"/>
                <w:right w:val="none" w:sz="0" w:space="0" w:color="auto"/>
              </w:divBdr>
            </w:div>
            <w:div w:id="1750808638">
              <w:marLeft w:val="0"/>
              <w:marRight w:val="0"/>
              <w:marTop w:val="0"/>
              <w:marBottom w:val="0"/>
              <w:divBdr>
                <w:top w:val="none" w:sz="0" w:space="0" w:color="auto"/>
                <w:left w:val="none" w:sz="0" w:space="0" w:color="auto"/>
                <w:bottom w:val="none" w:sz="0" w:space="0" w:color="auto"/>
                <w:right w:val="none" w:sz="0" w:space="0" w:color="auto"/>
              </w:divBdr>
            </w:div>
            <w:div w:id="1750808716">
              <w:marLeft w:val="0"/>
              <w:marRight w:val="0"/>
              <w:marTop w:val="0"/>
              <w:marBottom w:val="0"/>
              <w:divBdr>
                <w:top w:val="none" w:sz="0" w:space="0" w:color="auto"/>
                <w:left w:val="none" w:sz="0" w:space="0" w:color="auto"/>
                <w:bottom w:val="none" w:sz="0" w:space="0" w:color="auto"/>
                <w:right w:val="none" w:sz="0" w:space="0" w:color="auto"/>
              </w:divBdr>
            </w:div>
            <w:div w:id="1750809003">
              <w:marLeft w:val="0"/>
              <w:marRight w:val="0"/>
              <w:marTop w:val="0"/>
              <w:marBottom w:val="0"/>
              <w:divBdr>
                <w:top w:val="none" w:sz="0" w:space="0" w:color="auto"/>
                <w:left w:val="none" w:sz="0" w:space="0" w:color="auto"/>
                <w:bottom w:val="none" w:sz="0" w:space="0" w:color="auto"/>
                <w:right w:val="none" w:sz="0" w:space="0" w:color="auto"/>
              </w:divBdr>
            </w:div>
            <w:div w:id="17508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67">
      <w:marLeft w:val="0"/>
      <w:marRight w:val="0"/>
      <w:marTop w:val="0"/>
      <w:marBottom w:val="0"/>
      <w:divBdr>
        <w:top w:val="none" w:sz="0" w:space="0" w:color="auto"/>
        <w:left w:val="none" w:sz="0" w:space="0" w:color="auto"/>
        <w:bottom w:val="none" w:sz="0" w:space="0" w:color="auto"/>
        <w:right w:val="none" w:sz="0" w:space="0" w:color="auto"/>
      </w:divBdr>
    </w:div>
    <w:div w:id="1750808868">
      <w:marLeft w:val="0"/>
      <w:marRight w:val="0"/>
      <w:marTop w:val="0"/>
      <w:marBottom w:val="0"/>
      <w:divBdr>
        <w:top w:val="none" w:sz="0" w:space="0" w:color="auto"/>
        <w:left w:val="none" w:sz="0" w:space="0" w:color="auto"/>
        <w:bottom w:val="none" w:sz="0" w:space="0" w:color="auto"/>
        <w:right w:val="none" w:sz="0" w:space="0" w:color="auto"/>
      </w:divBdr>
      <w:divsChild>
        <w:div w:id="1750807950">
          <w:marLeft w:val="0"/>
          <w:marRight w:val="0"/>
          <w:marTop w:val="0"/>
          <w:marBottom w:val="0"/>
          <w:divBdr>
            <w:top w:val="none" w:sz="0" w:space="0" w:color="auto"/>
            <w:left w:val="none" w:sz="0" w:space="0" w:color="auto"/>
            <w:bottom w:val="none" w:sz="0" w:space="0" w:color="auto"/>
            <w:right w:val="none" w:sz="0" w:space="0" w:color="auto"/>
          </w:divBdr>
          <w:divsChild>
            <w:div w:id="17508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69">
      <w:marLeft w:val="0"/>
      <w:marRight w:val="0"/>
      <w:marTop w:val="0"/>
      <w:marBottom w:val="0"/>
      <w:divBdr>
        <w:top w:val="none" w:sz="0" w:space="0" w:color="auto"/>
        <w:left w:val="none" w:sz="0" w:space="0" w:color="auto"/>
        <w:bottom w:val="none" w:sz="0" w:space="0" w:color="auto"/>
        <w:right w:val="none" w:sz="0" w:space="0" w:color="auto"/>
      </w:divBdr>
      <w:divsChild>
        <w:div w:id="1750808240">
          <w:marLeft w:val="0"/>
          <w:marRight w:val="0"/>
          <w:marTop w:val="0"/>
          <w:marBottom w:val="0"/>
          <w:divBdr>
            <w:top w:val="none" w:sz="0" w:space="0" w:color="auto"/>
            <w:left w:val="none" w:sz="0" w:space="0" w:color="auto"/>
            <w:bottom w:val="none" w:sz="0" w:space="0" w:color="auto"/>
            <w:right w:val="none" w:sz="0" w:space="0" w:color="auto"/>
          </w:divBdr>
        </w:div>
      </w:divsChild>
    </w:div>
    <w:div w:id="1750808872">
      <w:marLeft w:val="0"/>
      <w:marRight w:val="0"/>
      <w:marTop w:val="0"/>
      <w:marBottom w:val="0"/>
      <w:divBdr>
        <w:top w:val="none" w:sz="0" w:space="0" w:color="auto"/>
        <w:left w:val="none" w:sz="0" w:space="0" w:color="auto"/>
        <w:bottom w:val="none" w:sz="0" w:space="0" w:color="auto"/>
        <w:right w:val="none" w:sz="0" w:space="0" w:color="auto"/>
      </w:divBdr>
      <w:divsChild>
        <w:div w:id="1750809431">
          <w:marLeft w:val="0"/>
          <w:marRight w:val="0"/>
          <w:marTop w:val="0"/>
          <w:marBottom w:val="0"/>
          <w:divBdr>
            <w:top w:val="none" w:sz="0" w:space="0" w:color="auto"/>
            <w:left w:val="none" w:sz="0" w:space="0" w:color="auto"/>
            <w:bottom w:val="none" w:sz="0" w:space="0" w:color="auto"/>
            <w:right w:val="none" w:sz="0" w:space="0" w:color="auto"/>
          </w:divBdr>
        </w:div>
      </w:divsChild>
    </w:div>
    <w:div w:id="1750808878">
      <w:marLeft w:val="0"/>
      <w:marRight w:val="0"/>
      <w:marTop w:val="0"/>
      <w:marBottom w:val="0"/>
      <w:divBdr>
        <w:top w:val="none" w:sz="0" w:space="0" w:color="auto"/>
        <w:left w:val="none" w:sz="0" w:space="0" w:color="auto"/>
        <w:bottom w:val="none" w:sz="0" w:space="0" w:color="auto"/>
        <w:right w:val="none" w:sz="0" w:space="0" w:color="auto"/>
      </w:divBdr>
      <w:divsChild>
        <w:div w:id="1750807901">
          <w:marLeft w:val="0"/>
          <w:marRight w:val="0"/>
          <w:marTop w:val="0"/>
          <w:marBottom w:val="0"/>
          <w:divBdr>
            <w:top w:val="none" w:sz="0" w:space="0" w:color="auto"/>
            <w:left w:val="none" w:sz="0" w:space="0" w:color="auto"/>
            <w:bottom w:val="none" w:sz="0" w:space="0" w:color="auto"/>
            <w:right w:val="none" w:sz="0" w:space="0" w:color="auto"/>
          </w:divBdr>
        </w:div>
      </w:divsChild>
    </w:div>
    <w:div w:id="1750808879">
      <w:marLeft w:val="0"/>
      <w:marRight w:val="0"/>
      <w:marTop w:val="0"/>
      <w:marBottom w:val="0"/>
      <w:divBdr>
        <w:top w:val="none" w:sz="0" w:space="0" w:color="auto"/>
        <w:left w:val="none" w:sz="0" w:space="0" w:color="auto"/>
        <w:bottom w:val="none" w:sz="0" w:space="0" w:color="auto"/>
        <w:right w:val="none" w:sz="0" w:space="0" w:color="auto"/>
      </w:divBdr>
      <w:divsChild>
        <w:div w:id="1750808847">
          <w:marLeft w:val="0"/>
          <w:marRight w:val="0"/>
          <w:marTop w:val="0"/>
          <w:marBottom w:val="0"/>
          <w:divBdr>
            <w:top w:val="none" w:sz="0" w:space="0" w:color="auto"/>
            <w:left w:val="none" w:sz="0" w:space="0" w:color="auto"/>
            <w:bottom w:val="none" w:sz="0" w:space="0" w:color="auto"/>
            <w:right w:val="none" w:sz="0" w:space="0" w:color="auto"/>
          </w:divBdr>
          <w:divsChild>
            <w:div w:id="1750808647">
              <w:marLeft w:val="0"/>
              <w:marRight w:val="0"/>
              <w:marTop w:val="0"/>
              <w:marBottom w:val="0"/>
              <w:divBdr>
                <w:top w:val="none" w:sz="0" w:space="0" w:color="auto"/>
                <w:left w:val="none" w:sz="0" w:space="0" w:color="auto"/>
                <w:bottom w:val="none" w:sz="0" w:space="0" w:color="auto"/>
                <w:right w:val="none" w:sz="0" w:space="0" w:color="auto"/>
              </w:divBdr>
            </w:div>
            <w:div w:id="1750808950">
              <w:marLeft w:val="0"/>
              <w:marRight w:val="0"/>
              <w:marTop w:val="0"/>
              <w:marBottom w:val="0"/>
              <w:divBdr>
                <w:top w:val="none" w:sz="0" w:space="0" w:color="auto"/>
                <w:left w:val="none" w:sz="0" w:space="0" w:color="auto"/>
                <w:bottom w:val="none" w:sz="0" w:space="0" w:color="auto"/>
                <w:right w:val="none" w:sz="0" w:space="0" w:color="auto"/>
              </w:divBdr>
            </w:div>
            <w:div w:id="1750809184">
              <w:marLeft w:val="0"/>
              <w:marRight w:val="0"/>
              <w:marTop w:val="0"/>
              <w:marBottom w:val="0"/>
              <w:divBdr>
                <w:top w:val="none" w:sz="0" w:space="0" w:color="auto"/>
                <w:left w:val="none" w:sz="0" w:space="0" w:color="auto"/>
                <w:bottom w:val="none" w:sz="0" w:space="0" w:color="auto"/>
                <w:right w:val="none" w:sz="0" w:space="0" w:color="auto"/>
              </w:divBdr>
            </w:div>
            <w:div w:id="1750809483">
              <w:marLeft w:val="0"/>
              <w:marRight w:val="0"/>
              <w:marTop w:val="0"/>
              <w:marBottom w:val="0"/>
              <w:divBdr>
                <w:top w:val="none" w:sz="0" w:space="0" w:color="auto"/>
                <w:left w:val="none" w:sz="0" w:space="0" w:color="auto"/>
                <w:bottom w:val="none" w:sz="0" w:space="0" w:color="auto"/>
                <w:right w:val="none" w:sz="0" w:space="0" w:color="auto"/>
              </w:divBdr>
            </w:div>
            <w:div w:id="175080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81">
      <w:marLeft w:val="0"/>
      <w:marRight w:val="0"/>
      <w:marTop w:val="0"/>
      <w:marBottom w:val="0"/>
      <w:divBdr>
        <w:top w:val="none" w:sz="0" w:space="0" w:color="auto"/>
        <w:left w:val="none" w:sz="0" w:space="0" w:color="auto"/>
        <w:bottom w:val="none" w:sz="0" w:space="0" w:color="auto"/>
        <w:right w:val="none" w:sz="0" w:space="0" w:color="auto"/>
      </w:divBdr>
      <w:divsChild>
        <w:div w:id="1750809544">
          <w:marLeft w:val="0"/>
          <w:marRight w:val="0"/>
          <w:marTop w:val="0"/>
          <w:marBottom w:val="0"/>
          <w:divBdr>
            <w:top w:val="none" w:sz="0" w:space="0" w:color="auto"/>
            <w:left w:val="none" w:sz="0" w:space="0" w:color="auto"/>
            <w:bottom w:val="none" w:sz="0" w:space="0" w:color="auto"/>
            <w:right w:val="none" w:sz="0" w:space="0" w:color="auto"/>
          </w:divBdr>
          <w:divsChild>
            <w:div w:id="1750807956">
              <w:marLeft w:val="0"/>
              <w:marRight w:val="0"/>
              <w:marTop w:val="0"/>
              <w:marBottom w:val="0"/>
              <w:divBdr>
                <w:top w:val="none" w:sz="0" w:space="0" w:color="auto"/>
                <w:left w:val="none" w:sz="0" w:space="0" w:color="auto"/>
                <w:bottom w:val="none" w:sz="0" w:space="0" w:color="auto"/>
                <w:right w:val="none" w:sz="0" w:space="0" w:color="auto"/>
              </w:divBdr>
            </w:div>
            <w:div w:id="1750808954">
              <w:marLeft w:val="0"/>
              <w:marRight w:val="0"/>
              <w:marTop w:val="0"/>
              <w:marBottom w:val="0"/>
              <w:divBdr>
                <w:top w:val="none" w:sz="0" w:space="0" w:color="auto"/>
                <w:left w:val="none" w:sz="0" w:space="0" w:color="auto"/>
                <w:bottom w:val="none" w:sz="0" w:space="0" w:color="auto"/>
                <w:right w:val="none" w:sz="0" w:space="0" w:color="auto"/>
              </w:divBdr>
            </w:div>
            <w:div w:id="1750808961">
              <w:marLeft w:val="0"/>
              <w:marRight w:val="0"/>
              <w:marTop w:val="0"/>
              <w:marBottom w:val="0"/>
              <w:divBdr>
                <w:top w:val="none" w:sz="0" w:space="0" w:color="auto"/>
                <w:left w:val="none" w:sz="0" w:space="0" w:color="auto"/>
                <w:bottom w:val="none" w:sz="0" w:space="0" w:color="auto"/>
                <w:right w:val="none" w:sz="0" w:space="0" w:color="auto"/>
              </w:divBdr>
            </w:div>
            <w:div w:id="1750809294">
              <w:marLeft w:val="0"/>
              <w:marRight w:val="0"/>
              <w:marTop w:val="0"/>
              <w:marBottom w:val="0"/>
              <w:divBdr>
                <w:top w:val="none" w:sz="0" w:space="0" w:color="auto"/>
                <w:left w:val="none" w:sz="0" w:space="0" w:color="auto"/>
                <w:bottom w:val="none" w:sz="0" w:space="0" w:color="auto"/>
                <w:right w:val="none" w:sz="0" w:space="0" w:color="auto"/>
              </w:divBdr>
            </w:div>
            <w:div w:id="1750809299">
              <w:marLeft w:val="0"/>
              <w:marRight w:val="0"/>
              <w:marTop w:val="0"/>
              <w:marBottom w:val="0"/>
              <w:divBdr>
                <w:top w:val="none" w:sz="0" w:space="0" w:color="auto"/>
                <w:left w:val="none" w:sz="0" w:space="0" w:color="auto"/>
                <w:bottom w:val="none" w:sz="0" w:space="0" w:color="auto"/>
                <w:right w:val="none" w:sz="0" w:space="0" w:color="auto"/>
              </w:divBdr>
            </w:div>
            <w:div w:id="1750809330">
              <w:marLeft w:val="0"/>
              <w:marRight w:val="0"/>
              <w:marTop w:val="0"/>
              <w:marBottom w:val="0"/>
              <w:divBdr>
                <w:top w:val="none" w:sz="0" w:space="0" w:color="auto"/>
                <w:left w:val="none" w:sz="0" w:space="0" w:color="auto"/>
                <w:bottom w:val="none" w:sz="0" w:space="0" w:color="auto"/>
                <w:right w:val="none" w:sz="0" w:space="0" w:color="auto"/>
              </w:divBdr>
            </w:div>
            <w:div w:id="175080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885">
      <w:marLeft w:val="0"/>
      <w:marRight w:val="0"/>
      <w:marTop w:val="0"/>
      <w:marBottom w:val="0"/>
      <w:divBdr>
        <w:top w:val="none" w:sz="0" w:space="0" w:color="auto"/>
        <w:left w:val="none" w:sz="0" w:space="0" w:color="auto"/>
        <w:bottom w:val="none" w:sz="0" w:space="0" w:color="auto"/>
        <w:right w:val="none" w:sz="0" w:space="0" w:color="auto"/>
      </w:divBdr>
      <w:divsChild>
        <w:div w:id="1750807995">
          <w:marLeft w:val="0"/>
          <w:marRight w:val="0"/>
          <w:marTop w:val="0"/>
          <w:marBottom w:val="0"/>
          <w:divBdr>
            <w:top w:val="none" w:sz="0" w:space="0" w:color="auto"/>
            <w:left w:val="none" w:sz="0" w:space="0" w:color="auto"/>
            <w:bottom w:val="none" w:sz="0" w:space="0" w:color="auto"/>
            <w:right w:val="none" w:sz="0" w:space="0" w:color="auto"/>
          </w:divBdr>
        </w:div>
      </w:divsChild>
    </w:div>
    <w:div w:id="1750808888">
      <w:marLeft w:val="0"/>
      <w:marRight w:val="0"/>
      <w:marTop w:val="0"/>
      <w:marBottom w:val="0"/>
      <w:divBdr>
        <w:top w:val="none" w:sz="0" w:space="0" w:color="auto"/>
        <w:left w:val="none" w:sz="0" w:space="0" w:color="auto"/>
        <w:bottom w:val="none" w:sz="0" w:space="0" w:color="auto"/>
        <w:right w:val="none" w:sz="0" w:space="0" w:color="auto"/>
      </w:divBdr>
      <w:divsChild>
        <w:div w:id="1750808446">
          <w:marLeft w:val="0"/>
          <w:marRight w:val="0"/>
          <w:marTop w:val="0"/>
          <w:marBottom w:val="0"/>
          <w:divBdr>
            <w:top w:val="none" w:sz="0" w:space="0" w:color="auto"/>
            <w:left w:val="none" w:sz="0" w:space="0" w:color="auto"/>
            <w:bottom w:val="none" w:sz="0" w:space="0" w:color="auto"/>
            <w:right w:val="none" w:sz="0" w:space="0" w:color="auto"/>
          </w:divBdr>
        </w:div>
      </w:divsChild>
    </w:div>
    <w:div w:id="1750808894">
      <w:marLeft w:val="0"/>
      <w:marRight w:val="0"/>
      <w:marTop w:val="0"/>
      <w:marBottom w:val="0"/>
      <w:divBdr>
        <w:top w:val="none" w:sz="0" w:space="0" w:color="auto"/>
        <w:left w:val="none" w:sz="0" w:space="0" w:color="auto"/>
        <w:bottom w:val="none" w:sz="0" w:space="0" w:color="auto"/>
        <w:right w:val="none" w:sz="0" w:space="0" w:color="auto"/>
      </w:divBdr>
      <w:divsChild>
        <w:div w:id="1750807783">
          <w:marLeft w:val="0"/>
          <w:marRight w:val="0"/>
          <w:marTop w:val="0"/>
          <w:marBottom w:val="0"/>
          <w:divBdr>
            <w:top w:val="none" w:sz="0" w:space="0" w:color="auto"/>
            <w:left w:val="none" w:sz="0" w:space="0" w:color="auto"/>
            <w:bottom w:val="none" w:sz="0" w:space="0" w:color="auto"/>
            <w:right w:val="none" w:sz="0" w:space="0" w:color="auto"/>
          </w:divBdr>
        </w:div>
        <w:div w:id="1750807919">
          <w:marLeft w:val="0"/>
          <w:marRight w:val="0"/>
          <w:marTop w:val="0"/>
          <w:marBottom w:val="0"/>
          <w:divBdr>
            <w:top w:val="none" w:sz="0" w:space="0" w:color="auto"/>
            <w:left w:val="none" w:sz="0" w:space="0" w:color="auto"/>
            <w:bottom w:val="none" w:sz="0" w:space="0" w:color="auto"/>
            <w:right w:val="none" w:sz="0" w:space="0" w:color="auto"/>
          </w:divBdr>
        </w:div>
        <w:div w:id="1750808766">
          <w:marLeft w:val="0"/>
          <w:marRight w:val="0"/>
          <w:marTop w:val="0"/>
          <w:marBottom w:val="0"/>
          <w:divBdr>
            <w:top w:val="none" w:sz="0" w:space="0" w:color="auto"/>
            <w:left w:val="none" w:sz="0" w:space="0" w:color="auto"/>
            <w:bottom w:val="none" w:sz="0" w:space="0" w:color="auto"/>
            <w:right w:val="none" w:sz="0" w:space="0" w:color="auto"/>
          </w:divBdr>
        </w:div>
        <w:div w:id="1750808810">
          <w:marLeft w:val="0"/>
          <w:marRight w:val="0"/>
          <w:marTop w:val="0"/>
          <w:marBottom w:val="0"/>
          <w:divBdr>
            <w:top w:val="none" w:sz="0" w:space="0" w:color="auto"/>
            <w:left w:val="none" w:sz="0" w:space="0" w:color="auto"/>
            <w:bottom w:val="none" w:sz="0" w:space="0" w:color="auto"/>
            <w:right w:val="none" w:sz="0" w:space="0" w:color="auto"/>
          </w:divBdr>
        </w:div>
        <w:div w:id="1750808898">
          <w:marLeft w:val="0"/>
          <w:marRight w:val="0"/>
          <w:marTop w:val="0"/>
          <w:marBottom w:val="0"/>
          <w:divBdr>
            <w:top w:val="none" w:sz="0" w:space="0" w:color="auto"/>
            <w:left w:val="none" w:sz="0" w:space="0" w:color="auto"/>
            <w:bottom w:val="none" w:sz="0" w:space="0" w:color="auto"/>
            <w:right w:val="none" w:sz="0" w:space="0" w:color="auto"/>
          </w:divBdr>
        </w:div>
        <w:div w:id="1750809045">
          <w:marLeft w:val="0"/>
          <w:marRight w:val="0"/>
          <w:marTop w:val="0"/>
          <w:marBottom w:val="0"/>
          <w:divBdr>
            <w:top w:val="none" w:sz="0" w:space="0" w:color="auto"/>
            <w:left w:val="none" w:sz="0" w:space="0" w:color="auto"/>
            <w:bottom w:val="none" w:sz="0" w:space="0" w:color="auto"/>
            <w:right w:val="none" w:sz="0" w:space="0" w:color="auto"/>
          </w:divBdr>
        </w:div>
        <w:div w:id="1750809408">
          <w:marLeft w:val="0"/>
          <w:marRight w:val="0"/>
          <w:marTop w:val="0"/>
          <w:marBottom w:val="0"/>
          <w:divBdr>
            <w:top w:val="none" w:sz="0" w:space="0" w:color="auto"/>
            <w:left w:val="none" w:sz="0" w:space="0" w:color="auto"/>
            <w:bottom w:val="none" w:sz="0" w:space="0" w:color="auto"/>
            <w:right w:val="none" w:sz="0" w:space="0" w:color="auto"/>
          </w:divBdr>
        </w:div>
      </w:divsChild>
    </w:div>
    <w:div w:id="1750808895">
      <w:marLeft w:val="0"/>
      <w:marRight w:val="0"/>
      <w:marTop w:val="0"/>
      <w:marBottom w:val="0"/>
      <w:divBdr>
        <w:top w:val="none" w:sz="0" w:space="0" w:color="auto"/>
        <w:left w:val="none" w:sz="0" w:space="0" w:color="auto"/>
        <w:bottom w:val="none" w:sz="0" w:space="0" w:color="auto"/>
        <w:right w:val="none" w:sz="0" w:space="0" w:color="auto"/>
      </w:divBdr>
      <w:divsChild>
        <w:div w:id="1750809068">
          <w:marLeft w:val="0"/>
          <w:marRight w:val="0"/>
          <w:marTop w:val="0"/>
          <w:marBottom w:val="0"/>
          <w:divBdr>
            <w:top w:val="none" w:sz="0" w:space="0" w:color="auto"/>
            <w:left w:val="none" w:sz="0" w:space="0" w:color="auto"/>
            <w:bottom w:val="none" w:sz="0" w:space="0" w:color="auto"/>
            <w:right w:val="none" w:sz="0" w:space="0" w:color="auto"/>
          </w:divBdr>
        </w:div>
      </w:divsChild>
    </w:div>
    <w:div w:id="1750808902">
      <w:marLeft w:val="0"/>
      <w:marRight w:val="0"/>
      <w:marTop w:val="0"/>
      <w:marBottom w:val="0"/>
      <w:divBdr>
        <w:top w:val="none" w:sz="0" w:space="0" w:color="auto"/>
        <w:left w:val="none" w:sz="0" w:space="0" w:color="auto"/>
        <w:bottom w:val="none" w:sz="0" w:space="0" w:color="auto"/>
        <w:right w:val="none" w:sz="0" w:space="0" w:color="auto"/>
      </w:divBdr>
    </w:div>
    <w:div w:id="1750808904">
      <w:marLeft w:val="0"/>
      <w:marRight w:val="0"/>
      <w:marTop w:val="0"/>
      <w:marBottom w:val="0"/>
      <w:divBdr>
        <w:top w:val="none" w:sz="0" w:space="0" w:color="auto"/>
        <w:left w:val="none" w:sz="0" w:space="0" w:color="auto"/>
        <w:bottom w:val="none" w:sz="0" w:space="0" w:color="auto"/>
        <w:right w:val="none" w:sz="0" w:space="0" w:color="auto"/>
      </w:divBdr>
      <w:divsChild>
        <w:div w:id="1750808708">
          <w:marLeft w:val="0"/>
          <w:marRight w:val="0"/>
          <w:marTop w:val="0"/>
          <w:marBottom w:val="0"/>
          <w:divBdr>
            <w:top w:val="none" w:sz="0" w:space="0" w:color="auto"/>
            <w:left w:val="none" w:sz="0" w:space="0" w:color="auto"/>
            <w:bottom w:val="none" w:sz="0" w:space="0" w:color="auto"/>
            <w:right w:val="none" w:sz="0" w:space="0" w:color="auto"/>
          </w:divBdr>
          <w:divsChild>
            <w:div w:id="1750808280">
              <w:marLeft w:val="0"/>
              <w:marRight w:val="0"/>
              <w:marTop w:val="0"/>
              <w:marBottom w:val="0"/>
              <w:divBdr>
                <w:top w:val="none" w:sz="0" w:space="0" w:color="auto"/>
                <w:left w:val="none" w:sz="0" w:space="0" w:color="auto"/>
                <w:bottom w:val="none" w:sz="0" w:space="0" w:color="auto"/>
                <w:right w:val="none" w:sz="0" w:space="0" w:color="auto"/>
              </w:divBdr>
            </w:div>
            <w:div w:id="17508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16">
      <w:marLeft w:val="0"/>
      <w:marRight w:val="0"/>
      <w:marTop w:val="0"/>
      <w:marBottom w:val="0"/>
      <w:divBdr>
        <w:top w:val="none" w:sz="0" w:space="0" w:color="auto"/>
        <w:left w:val="none" w:sz="0" w:space="0" w:color="auto"/>
        <w:bottom w:val="none" w:sz="0" w:space="0" w:color="auto"/>
        <w:right w:val="none" w:sz="0" w:space="0" w:color="auto"/>
      </w:divBdr>
      <w:divsChild>
        <w:div w:id="1750808411">
          <w:marLeft w:val="0"/>
          <w:marRight w:val="0"/>
          <w:marTop w:val="0"/>
          <w:marBottom w:val="0"/>
          <w:divBdr>
            <w:top w:val="none" w:sz="0" w:space="0" w:color="auto"/>
            <w:left w:val="none" w:sz="0" w:space="0" w:color="auto"/>
            <w:bottom w:val="none" w:sz="0" w:space="0" w:color="auto"/>
            <w:right w:val="none" w:sz="0" w:space="0" w:color="auto"/>
          </w:divBdr>
          <w:divsChild>
            <w:div w:id="175080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18">
      <w:marLeft w:val="0"/>
      <w:marRight w:val="0"/>
      <w:marTop w:val="0"/>
      <w:marBottom w:val="0"/>
      <w:divBdr>
        <w:top w:val="none" w:sz="0" w:space="0" w:color="auto"/>
        <w:left w:val="none" w:sz="0" w:space="0" w:color="auto"/>
        <w:bottom w:val="none" w:sz="0" w:space="0" w:color="auto"/>
        <w:right w:val="none" w:sz="0" w:space="0" w:color="auto"/>
      </w:divBdr>
      <w:divsChild>
        <w:div w:id="1750808115">
          <w:marLeft w:val="0"/>
          <w:marRight w:val="0"/>
          <w:marTop w:val="0"/>
          <w:marBottom w:val="0"/>
          <w:divBdr>
            <w:top w:val="none" w:sz="0" w:space="0" w:color="auto"/>
            <w:left w:val="none" w:sz="0" w:space="0" w:color="auto"/>
            <w:bottom w:val="none" w:sz="0" w:space="0" w:color="auto"/>
            <w:right w:val="none" w:sz="0" w:space="0" w:color="auto"/>
          </w:divBdr>
        </w:div>
      </w:divsChild>
    </w:div>
    <w:div w:id="1750808919">
      <w:marLeft w:val="0"/>
      <w:marRight w:val="0"/>
      <w:marTop w:val="0"/>
      <w:marBottom w:val="0"/>
      <w:divBdr>
        <w:top w:val="none" w:sz="0" w:space="0" w:color="auto"/>
        <w:left w:val="none" w:sz="0" w:space="0" w:color="auto"/>
        <w:bottom w:val="none" w:sz="0" w:space="0" w:color="auto"/>
        <w:right w:val="none" w:sz="0" w:space="0" w:color="auto"/>
      </w:divBdr>
      <w:divsChild>
        <w:div w:id="1750807906">
          <w:marLeft w:val="0"/>
          <w:marRight w:val="0"/>
          <w:marTop w:val="0"/>
          <w:marBottom w:val="0"/>
          <w:divBdr>
            <w:top w:val="none" w:sz="0" w:space="0" w:color="auto"/>
            <w:left w:val="none" w:sz="0" w:space="0" w:color="auto"/>
            <w:bottom w:val="none" w:sz="0" w:space="0" w:color="auto"/>
            <w:right w:val="none" w:sz="0" w:space="0" w:color="auto"/>
          </w:divBdr>
          <w:divsChild>
            <w:div w:id="175080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20">
      <w:marLeft w:val="0"/>
      <w:marRight w:val="0"/>
      <w:marTop w:val="0"/>
      <w:marBottom w:val="0"/>
      <w:divBdr>
        <w:top w:val="none" w:sz="0" w:space="0" w:color="auto"/>
        <w:left w:val="none" w:sz="0" w:space="0" w:color="auto"/>
        <w:bottom w:val="none" w:sz="0" w:space="0" w:color="auto"/>
        <w:right w:val="none" w:sz="0" w:space="0" w:color="auto"/>
      </w:divBdr>
      <w:divsChild>
        <w:div w:id="1750808795">
          <w:marLeft w:val="0"/>
          <w:marRight w:val="0"/>
          <w:marTop w:val="0"/>
          <w:marBottom w:val="0"/>
          <w:divBdr>
            <w:top w:val="none" w:sz="0" w:space="0" w:color="auto"/>
            <w:left w:val="none" w:sz="0" w:space="0" w:color="auto"/>
            <w:bottom w:val="none" w:sz="0" w:space="0" w:color="auto"/>
            <w:right w:val="none" w:sz="0" w:space="0" w:color="auto"/>
          </w:divBdr>
        </w:div>
      </w:divsChild>
    </w:div>
    <w:div w:id="1750808921">
      <w:marLeft w:val="0"/>
      <w:marRight w:val="0"/>
      <w:marTop w:val="0"/>
      <w:marBottom w:val="0"/>
      <w:divBdr>
        <w:top w:val="none" w:sz="0" w:space="0" w:color="auto"/>
        <w:left w:val="none" w:sz="0" w:space="0" w:color="auto"/>
        <w:bottom w:val="none" w:sz="0" w:space="0" w:color="auto"/>
        <w:right w:val="none" w:sz="0" w:space="0" w:color="auto"/>
      </w:divBdr>
      <w:divsChild>
        <w:div w:id="1750809472">
          <w:marLeft w:val="0"/>
          <w:marRight w:val="0"/>
          <w:marTop w:val="0"/>
          <w:marBottom w:val="0"/>
          <w:divBdr>
            <w:top w:val="none" w:sz="0" w:space="0" w:color="auto"/>
            <w:left w:val="none" w:sz="0" w:space="0" w:color="auto"/>
            <w:bottom w:val="none" w:sz="0" w:space="0" w:color="auto"/>
            <w:right w:val="none" w:sz="0" w:space="0" w:color="auto"/>
          </w:divBdr>
          <w:divsChild>
            <w:div w:id="175080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23">
      <w:marLeft w:val="0"/>
      <w:marRight w:val="0"/>
      <w:marTop w:val="0"/>
      <w:marBottom w:val="0"/>
      <w:divBdr>
        <w:top w:val="none" w:sz="0" w:space="0" w:color="auto"/>
        <w:left w:val="none" w:sz="0" w:space="0" w:color="auto"/>
        <w:bottom w:val="none" w:sz="0" w:space="0" w:color="auto"/>
        <w:right w:val="none" w:sz="0" w:space="0" w:color="auto"/>
      </w:divBdr>
      <w:divsChild>
        <w:div w:id="1750808075">
          <w:marLeft w:val="0"/>
          <w:marRight w:val="0"/>
          <w:marTop w:val="0"/>
          <w:marBottom w:val="0"/>
          <w:divBdr>
            <w:top w:val="none" w:sz="0" w:space="0" w:color="auto"/>
            <w:left w:val="none" w:sz="0" w:space="0" w:color="auto"/>
            <w:bottom w:val="none" w:sz="0" w:space="0" w:color="auto"/>
            <w:right w:val="none" w:sz="0" w:space="0" w:color="auto"/>
          </w:divBdr>
        </w:div>
      </w:divsChild>
    </w:div>
    <w:div w:id="1750808927">
      <w:marLeft w:val="0"/>
      <w:marRight w:val="0"/>
      <w:marTop w:val="0"/>
      <w:marBottom w:val="0"/>
      <w:divBdr>
        <w:top w:val="none" w:sz="0" w:space="0" w:color="auto"/>
        <w:left w:val="none" w:sz="0" w:space="0" w:color="auto"/>
        <w:bottom w:val="none" w:sz="0" w:space="0" w:color="auto"/>
        <w:right w:val="none" w:sz="0" w:space="0" w:color="auto"/>
      </w:divBdr>
      <w:divsChild>
        <w:div w:id="1750807879">
          <w:marLeft w:val="0"/>
          <w:marRight w:val="0"/>
          <w:marTop w:val="0"/>
          <w:marBottom w:val="0"/>
          <w:divBdr>
            <w:top w:val="none" w:sz="0" w:space="0" w:color="auto"/>
            <w:left w:val="none" w:sz="0" w:space="0" w:color="auto"/>
            <w:bottom w:val="none" w:sz="0" w:space="0" w:color="auto"/>
            <w:right w:val="none" w:sz="0" w:space="0" w:color="auto"/>
          </w:divBdr>
        </w:div>
      </w:divsChild>
    </w:div>
    <w:div w:id="1750808929">
      <w:marLeft w:val="0"/>
      <w:marRight w:val="0"/>
      <w:marTop w:val="0"/>
      <w:marBottom w:val="0"/>
      <w:divBdr>
        <w:top w:val="none" w:sz="0" w:space="0" w:color="auto"/>
        <w:left w:val="none" w:sz="0" w:space="0" w:color="auto"/>
        <w:bottom w:val="none" w:sz="0" w:space="0" w:color="auto"/>
        <w:right w:val="none" w:sz="0" w:space="0" w:color="auto"/>
      </w:divBdr>
      <w:divsChild>
        <w:div w:id="1750809060">
          <w:marLeft w:val="0"/>
          <w:marRight w:val="0"/>
          <w:marTop w:val="0"/>
          <w:marBottom w:val="0"/>
          <w:divBdr>
            <w:top w:val="none" w:sz="0" w:space="0" w:color="auto"/>
            <w:left w:val="none" w:sz="0" w:space="0" w:color="auto"/>
            <w:bottom w:val="none" w:sz="0" w:space="0" w:color="auto"/>
            <w:right w:val="none" w:sz="0" w:space="0" w:color="auto"/>
          </w:divBdr>
          <w:divsChild>
            <w:div w:id="17508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38">
      <w:marLeft w:val="0"/>
      <w:marRight w:val="0"/>
      <w:marTop w:val="0"/>
      <w:marBottom w:val="0"/>
      <w:divBdr>
        <w:top w:val="none" w:sz="0" w:space="0" w:color="auto"/>
        <w:left w:val="none" w:sz="0" w:space="0" w:color="auto"/>
        <w:bottom w:val="none" w:sz="0" w:space="0" w:color="auto"/>
        <w:right w:val="none" w:sz="0" w:space="0" w:color="auto"/>
      </w:divBdr>
      <w:divsChild>
        <w:div w:id="1750809505">
          <w:marLeft w:val="0"/>
          <w:marRight w:val="0"/>
          <w:marTop w:val="0"/>
          <w:marBottom w:val="0"/>
          <w:divBdr>
            <w:top w:val="none" w:sz="0" w:space="0" w:color="auto"/>
            <w:left w:val="none" w:sz="0" w:space="0" w:color="auto"/>
            <w:bottom w:val="none" w:sz="0" w:space="0" w:color="auto"/>
            <w:right w:val="none" w:sz="0" w:space="0" w:color="auto"/>
          </w:divBdr>
        </w:div>
      </w:divsChild>
    </w:div>
    <w:div w:id="1750808943">
      <w:marLeft w:val="0"/>
      <w:marRight w:val="0"/>
      <w:marTop w:val="0"/>
      <w:marBottom w:val="0"/>
      <w:divBdr>
        <w:top w:val="none" w:sz="0" w:space="0" w:color="auto"/>
        <w:left w:val="none" w:sz="0" w:space="0" w:color="auto"/>
        <w:bottom w:val="none" w:sz="0" w:space="0" w:color="auto"/>
        <w:right w:val="none" w:sz="0" w:space="0" w:color="auto"/>
      </w:divBdr>
      <w:divsChild>
        <w:div w:id="1750809008">
          <w:marLeft w:val="0"/>
          <w:marRight w:val="0"/>
          <w:marTop w:val="0"/>
          <w:marBottom w:val="0"/>
          <w:divBdr>
            <w:top w:val="none" w:sz="0" w:space="0" w:color="auto"/>
            <w:left w:val="none" w:sz="0" w:space="0" w:color="auto"/>
            <w:bottom w:val="none" w:sz="0" w:space="0" w:color="auto"/>
            <w:right w:val="none" w:sz="0" w:space="0" w:color="auto"/>
          </w:divBdr>
          <w:divsChild>
            <w:div w:id="1750807782">
              <w:marLeft w:val="0"/>
              <w:marRight w:val="0"/>
              <w:marTop w:val="0"/>
              <w:marBottom w:val="0"/>
              <w:divBdr>
                <w:top w:val="none" w:sz="0" w:space="0" w:color="auto"/>
                <w:left w:val="none" w:sz="0" w:space="0" w:color="auto"/>
                <w:bottom w:val="none" w:sz="0" w:space="0" w:color="auto"/>
                <w:right w:val="none" w:sz="0" w:space="0" w:color="auto"/>
              </w:divBdr>
            </w:div>
            <w:div w:id="1750807796">
              <w:marLeft w:val="0"/>
              <w:marRight w:val="0"/>
              <w:marTop w:val="0"/>
              <w:marBottom w:val="0"/>
              <w:divBdr>
                <w:top w:val="none" w:sz="0" w:space="0" w:color="auto"/>
                <w:left w:val="none" w:sz="0" w:space="0" w:color="auto"/>
                <w:bottom w:val="none" w:sz="0" w:space="0" w:color="auto"/>
                <w:right w:val="none" w:sz="0" w:space="0" w:color="auto"/>
              </w:divBdr>
            </w:div>
            <w:div w:id="1750807828">
              <w:marLeft w:val="0"/>
              <w:marRight w:val="0"/>
              <w:marTop w:val="0"/>
              <w:marBottom w:val="0"/>
              <w:divBdr>
                <w:top w:val="none" w:sz="0" w:space="0" w:color="auto"/>
                <w:left w:val="none" w:sz="0" w:space="0" w:color="auto"/>
                <w:bottom w:val="none" w:sz="0" w:space="0" w:color="auto"/>
                <w:right w:val="none" w:sz="0" w:space="0" w:color="auto"/>
              </w:divBdr>
            </w:div>
            <w:div w:id="1750807907">
              <w:marLeft w:val="0"/>
              <w:marRight w:val="0"/>
              <w:marTop w:val="0"/>
              <w:marBottom w:val="0"/>
              <w:divBdr>
                <w:top w:val="none" w:sz="0" w:space="0" w:color="auto"/>
                <w:left w:val="none" w:sz="0" w:space="0" w:color="auto"/>
                <w:bottom w:val="none" w:sz="0" w:space="0" w:color="auto"/>
                <w:right w:val="none" w:sz="0" w:space="0" w:color="auto"/>
              </w:divBdr>
            </w:div>
            <w:div w:id="1750807967">
              <w:marLeft w:val="0"/>
              <w:marRight w:val="0"/>
              <w:marTop w:val="0"/>
              <w:marBottom w:val="0"/>
              <w:divBdr>
                <w:top w:val="none" w:sz="0" w:space="0" w:color="auto"/>
                <w:left w:val="none" w:sz="0" w:space="0" w:color="auto"/>
                <w:bottom w:val="none" w:sz="0" w:space="0" w:color="auto"/>
                <w:right w:val="none" w:sz="0" w:space="0" w:color="auto"/>
              </w:divBdr>
            </w:div>
            <w:div w:id="1750808121">
              <w:marLeft w:val="0"/>
              <w:marRight w:val="0"/>
              <w:marTop w:val="0"/>
              <w:marBottom w:val="0"/>
              <w:divBdr>
                <w:top w:val="none" w:sz="0" w:space="0" w:color="auto"/>
                <w:left w:val="none" w:sz="0" w:space="0" w:color="auto"/>
                <w:bottom w:val="none" w:sz="0" w:space="0" w:color="auto"/>
                <w:right w:val="none" w:sz="0" w:space="0" w:color="auto"/>
              </w:divBdr>
            </w:div>
            <w:div w:id="1750808309">
              <w:marLeft w:val="0"/>
              <w:marRight w:val="0"/>
              <w:marTop w:val="0"/>
              <w:marBottom w:val="0"/>
              <w:divBdr>
                <w:top w:val="none" w:sz="0" w:space="0" w:color="auto"/>
                <w:left w:val="none" w:sz="0" w:space="0" w:color="auto"/>
                <w:bottom w:val="none" w:sz="0" w:space="0" w:color="auto"/>
                <w:right w:val="none" w:sz="0" w:space="0" w:color="auto"/>
              </w:divBdr>
            </w:div>
            <w:div w:id="1750808369">
              <w:marLeft w:val="0"/>
              <w:marRight w:val="0"/>
              <w:marTop w:val="0"/>
              <w:marBottom w:val="0"/>
              <w:divBdr>
                <w:top w:val="none" w:sz="0" w:space="0" w:color="auto"/>
                <w:left w:val="none" w:sz="0" w:space="0" w:color="auto"/>
                <w:bottom w:val="none" w:sz="0" w:space="0" w:color="auto"/>
                <w:right w:val="none" w:sz="0" w:space="0" w:color="auto"/>
              </w:divBdr>
            </w:div>
            <w:div w:id="1750808404">
              <w:marLeft w:val="0"/>
              <w:marRight w:val="0"/>
              <w:marTop w:val="0"/>
              <w:marBottom w:val="0"/>
              <w:divBdr>
                <w:top w:val="none" w:sz="0" w:space="0" w:color="auto"/>
                <w:left w:val="none" w:sz="0" w:space="0" w:color="auto"/>
                <w:bottom w:val="none" w:sz="0" w:space="0" w:color="auto"/>
                <w:right w:val="none" w:sz="0" w:space="0" w:color="auto"/>
              </w:divBdr>
            </w:div>
            <w:div w:id="1750808575">
              <w:marLeft w:val="0"/>
              <w:marRight w:val="0"/>
              <w:marTop w:val="0"/>
              <w:marBottom w:val="0"/>
              <w:divBdr>
                <w:top w:val="none" w:sz="0" w:space="0" w:color="auto"/>
                <w:left w:val="none" w:sz="0" w:space="0" w:color="auto"/>
                <w:bottom w:val="none" w:sz="0" w:space="0" w:color="auto"/>
                <w:right w:val="none" w:sz="0" w:space="0" w:color="auto"/>
              </w:divBdr>
            </w:div>
            <w:div w:id="1750808655">
              <w:marLeft w:val="0"/>
              <w:marRight w:val="0"/>
              <w:marTop w:val="0"/>
              <w:marBottom w:val="0"/>
              <w:divBdr>
                <w:top w:val="none" w:sz="0" w:space="0" w:color="auto"/>
                <w:left w:val="none" w:sz="0" w:space="0" w:color="auto"/>
                <w:bottom w:val="none" w:sz="0" w:space="0" w:color="auto"/>
                <w:right w:val="none" w:sz="0" w:space="0" w:color="auto"/>
              </w:divBdr>
            </w:div>
            <w:div w:id="1750808838">
              <w:marLeft w:val="0"/>
              <w:marRight w:val="0"/>
              <w:marTop w:val="0"/>
              <w:marBottom w:val="0"/>
              <w:divBdr>
                <w:top w:val="none" w:sz="0" w:space="0" w:color="auto"/>
                <w:left w:val="none" w:sz="0" w:space="0" w:color="auto"/>
                <w:bottom w:val="none" w:sz="0" w:space="0" w:color="auto"/>
                <w:right w:val="none" w:sz="0" w:space="0" w:color="auto"/>
              </w:divBdr>
            </w:div>
            <w:div w:id="1750808859">
              <w:marLeft w:val="0"/>
              <w:marRight w:val="0"/>
              <w:marTop w:val="0"/>
              <w:marBottom w:val="0"/>
              <w:divBdr>
                <w:top w:val="none" w:sz="0" w:space="0" w:color="auto"/>
                <w:left w:val="none" w:sz="0" w:space="0" w:color="auto"/>
                <w:bottom w:val="none" w:sz="0" w:space="0" w:color="auto"/>
                <w:right w:val="none" w:sz="0" w:space="0" w:color="auto"/>
              </w:divBdr>
            </w:div>
            <w:div w:id="1750808873">
              <w:marLeft w:val="0"/>
              <w:marRight w:val="0"/>
              <w:marTop w:val="0"/>
              <w:marBottom w:val="0"/>
              <w:divBdr>
                <w:top w:val="none" w:sz="0" w:space="0" w:color="auto"/>
                <w:left w:val="none" w:sz="0" w:space="0" w:color="auto"/>
                <w:bottom w:val="none" w:sz="0" w:space="0" w:color="auto"/>
                <w:right w:val="none" w:sz="0" w:space="0" w:color="auto"/>
              </w:divBdr>
            </w:div>
            <w:div w:id="1750808934">
              <w:marLeft w:val="0"/>
              <w:marRight w:val="0"/>
              <w:marTop w:val="0"/>
              <w:marBottom w:val="0"/>
              <w:divBdr>
                <w:top w:val="none" w:sz="0" w:space="0" w:color="auto"/>
                <w:left w:val="none" w:sz="0" w:space="0" w:color="auto"/>
                <w:bottom w:val="none" w:sz="0" w:space="0" w:color="auto"/>
                <w:right w:val="none" w:sz="0" w:space="0" w:color="auto"/>
              </w:divBdr>
            </w:div>
            <w:div w:id="1750808955">
              <w:marLeft w:val="0"/>
              <w:marRight w:val="0"/>
              <w:marTop w:val="0"/>
              <w:marBottom w:val="0"/>
              <w:divBdr>
                <w:top w:val="none" w:sz="0" w:space="0" w:color="auto"/>
                <w:left w:val="none" w:sz="0" w:space="0" w:color="auto"/>
                <w:bottom w:val="none" w:sz="0" w:space="0" w:color="auto"/>
                <w:right w:val="none" w:sz="0" w:space="0" w:color="auto"/>
              </w:divBdr>
            </w:div>
            <w:div w:id="1750809071">
              <w:marLeft w:val="0"/>
              <w:marRight w:val="0"/>
              <w:marTop w:val="0"/>
              <w:marBottom w:val="0"/>
              <w:divBdr>
                <w:top w:val="none" w:sz="0" w:space="0" w:color="auto"/>
                <w:left w:val="none" w:sz="0" w:space="0" w:color="auto"/>
                <w:bottom w:val="none" w:sz="0" w:space="0" w:color="auto"/>
                <w:right w:val="none" w:sz="0" w:space="0" w:color="auto"/>
              </w:divBdr>
            </w:div>
            <w:div w:id="1750809144">
              <w:marLeft w:val="0"/>
              <w:marRight w:val="0"/>
              <w:marTop w:val="0"/>
              <w:marBottom w:val="0"/>
              <w:divBdr>
                <w:top w:val="none" w:sz="0" w:space="0" w:color="auto"/>
                <w:left w:val="none" w:sz="0" w:space="0" w:color="auto"/>
                <w:bottom w:val="none" w:sz="0" w:space="0" w:color="auto"/>
                <w:right w:val="none" w:sz="0" w:space="0" w:color="auto"/>
              </w:divBdr>
            </w:div>
            <w:div w:id="1750809159">
              <w:marLeft w:val="0"/>
              <w:marRight w:val="0"/>
              <w:marTop w:val="0"/>
              <w:marBottom w:val="0"/>
              <w:divBdr>
                <w:top w:val="none" w:sz="0" w:space="0" w:color="auto"/>
                <w:left w:val="none" w:sz="0" w:space="0" w:color="auto"/>
                <w:bottom w:val="none" w:sz="0" w:space="0" w:color="auto"/>
                <w:right w:val="none" w:sz="0" w:space="0" w:color="auto"/>
              </w:divBdr>
            </w:div>
            <w:div w:id="1750809293">
              <w:marLeft w:val="0"/>
              <w:marRight w:val="0"/>
              <w:marTop w:val="0"/>
              <w:marBottom w:val="0"/>
              <w:divBdr>
                <w:top w:val="none" w:sz="0" w:space="0" w:color="auto"/>
                <w:left w:val="none" w:sz="0" w:space="0" w:color="auto"/>
                <w:bottom w:val="none" w:sz="0" w:space="0" w:color="auto"/>
                <w:right w:val="none" w:sz="0" w:space="0" w:color="auto"/>
              </w:divBdr>
            </w:div>
            <w:div w:id="175080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49">
      <w:marLeft w:val="0"/>
      <w:marRight w:val="0"/>
      <w:marTop w:val="0"/>
      <w:marBottom w:val="0"/>
      <w:divBdr>
        <w:top w:val="none" w:sz="0" w:space="0" w:color="auto"/>
        <w:left w:val="none" w:sz="0" w:space="0" w:color="auto"/>
        <w:bottom w:val="none" w:sz="0" w:space="0" w:color="auto"/>
        <w:right w:val="none" w:sz="0" w:space="0" w:color="auto"/>
      </w:divBdr>
      <w:divsChild>
        <w:div w:id="1750809185">
          <w:marLeft w:val="0"/>
          <w:marRight w:val="0"/>
          <w:marTop w:val="0"/>
          <w:marBottom w:val="0"/>
          <w:divBdr>
            <w:top w:val="none" w:sz="0" w:space="0" w:color="auto"/>
            <w:left w:val="none" w:sz="0" w:space="0" w:color="auto"/>
            <w:bottom w:val="none" w:sz="0" w:space="0" w:color="auto"/>
            <w:right w:val="none" w:sz="0" w:space="0" w:color="auto"/>
          </w:divBdr>
        </w:div>
      </w:divsChild>
    </w:div>
    <w:div w:id="1750808952">
      <w:marLeft w:val="0"/>
      <w:marRight w:val="0"/>
      <w:marTop w:val="0"/>
      <w:marBottom w:val="0"/>
      <w:divBdr>
        <w:top w:val="none" w:sz="0" w:space="0" w:color="auto"/>
        <w:left w:val="none" w:sz="0" w:space="0" w:color="auto"/>
        <w:bottom w:val="none" w:sz="0" w:space="0" w:color="auto"/>
        <w:right w:val="none" w:sz="0" w:space="0" w:color="auto"/>
      </w:divBdr>
      <w:divsChild>
        <w:div w:id="1750808099">
          <w:marLeft w:val="0"/>
          <w:marRight w:val="0"/>
          <w:marTop w:val="0"/>
          <w:marBottom w:val="0"/>
          <w:divBdr>
            <w:top w:val="none" w:sz="0" w:space="0" w:color="auto"/>
            <w:left w:val="none" w:sz="0" w:space="0" w:color="auto"/>
            <w:bottom w:val="none" w:sz="0" w:space="0" w:color="auto"/>
            <w:right w:val="none" w:sz="0" w:space="0" w:color="auto"/>
          </w:divBdr>
          <w:divsChild>
            <w:div w:id="1750808039">
              <w:marLeft w:val="0"/>
              <w:marRight w:val="0"/>
              <w:marTop w:val="0"/>
              <w:marBottom w:val="0"/>
              <w:divBdr>
                <w:top w:val="none" w:sz="0" w:space="0" w:color="auto"/>
                <w:left w:val="none" w:sz="0" w:space="0" w:color="auto"/>
                <w:bottom w:val="none" w:sz="0" w:space="0" w:color="auto"/>
                <w:right w:val="none" w:sz="0" w:space="0" w:color="auto"/>
              </w:divBdr>
            </w:div>
            <w:div w:id="175080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58">
      <w:marLeft w:val="0"/>
      <w:marRight w:val="0"/>
      <w:marTop w:val="0"/>
      <w:marBottom w:val="0"/>
      <w:divBdr>
        <w:top w:val="none" w:sz="0" w:space="0" w:color="auto"/>
        <w:left w:val="none" w:sz="0" w:space="0" w:color="auto"/>
        <w:bottom w:val="none" w:sz="0" w:space="0" w:color="auto"/>
        <w:right w:val="none" w:sz="0" w:space="0" w:color="auto"/>
      </w:divBdr>
      <w:divsChild>
        <w:div w:id="1750809468">
          <w:marLeft w:val="0"/>
          <w:marRight w:val="0"/>
          <w:marTop w:val="0"/>
          <w:marBottom w:val="0"/>
          <w:divBdr>
            <w:top w:val="none" w:sz="0" w:space="0" w:color="auto"/>
            <w:left w:val="none" w:sz="0" w:space="0" w:color="auto"/>
            <w:bottom w:val="none" w:sz="0" w:space="0" w:color="auto"/>
            <w:right w:val="none" w:sz="0" w:space="0" w:color="auto"/>
          </w:divBdr>
        </w:div>
      </w:divsChild>
    </w:div>
    <w:div w:id="1750808959">
      <w:marLeft w:val="0"/>
      <w:marRight w:val="0"/>
      <w:marTop w:val="0"/>
      <w:marBottom w:val="0"/>
      <w:divBdr>
        <w:top w:val="none" w:sz="0" w:space="0" w:color="auto"/>
        <w:left w:val="none" w:sz="0" w:space="0" w:color="auto"/>
        <w:bottom w:val="none" w:sz="0" w:space="0" w:color="auto"/>
        <w:right w:val="none" w:sz="0" w:space="0" w:color="auto"/>
      </w:divBdr>
      <w:divsChild>
        <w:div w:id="1750807997">
          <w:marLeft w:val="0"/>
          <w:marRight w:val="0"/>
          <w:marTop w:val="0"/>
          <w:marBottom w:val="0"/>
          <w:divBdr>
            <w:top w:val="none" w:sz="0" w:space="0" w:color="auto"/>
            <w:left w:val="none" w:sz="0" w:space="0" w:color="auto"/>
            <w:bottom w:val="none" w:sz="0" w:space="0" w:color="auto"/>
            <w:right w:val="none" w:sz="0" w:space="0" w:color="auto"/>
          </w:divBdr>
          <w:divsChild>
            <w:div w:id="1750808805">
              <w:marLeft w:val="0"/>
              <w:marRight w:val="0"/>
              <w:marTop w:val="0"/>
              <w:marBottom w:val="0"/>
              <w:divBdr>
                <w:top w:val="none" w:sz="0" w:space="0" w:color="auto"/>
                <w:left w:val="none" w:sz="0" w:space="0" w:color="auto"/>
                <w:bottom w:val="none" w:sz="0" w:space="0" w:color="auto"/>
                <w:right w:val="none" w:sz="0" w:space="0" w:color="auto"/>
              </w:divBdr>
            </w:div>
            <w:div w:id="175080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63">
      <w:marLeft w:val="0"/>
      <w:marRight w:val="0"/>
      <w:marTop w:val="0"/>
      <w:marBottom w:val="0"/>
      <w:divBdr>
        <w:top w:val="none" w:sz="0" w:space="0" w:color="auto"/>
        <w:left w:val="none" w:sz="0" w:space="0" w:color="auto"/>
        <w:bottom w:val="none" w:sz="0" w:space="0" w:color="auto"/>
        <w:right w:val="none" w:sz="0" w:space="0" w:color="auto"/>
      </w:divBdr>
      <w:divsChild>
        <w:div w:id="1750809438">
          <w:marLeft w:val="0"/>
          <w:marRight w:val="0"/>
          <w:marTop w:val="0"/>
          <w:marBottom w:val="0"/>
          <w:divBdr>
            <w:top w:val="none" w:sz="0" w:space="0" w:color="auto"/>
            <w:left w:val="none" w:sz="0" w:space="0" w:color="auto"/>
            <w:bottom w:val="none" w:sz="0" w:space="0" w:color="auto"/>
            <w:right w:val="none" w:sz="0" w:space="0" w:color="auto"/>
          </w:divBdr>
        </w:div>
      </w:divsChild>
    </w:div>
    <w:div w:id="1750808965">
      <w:marLeft w:val="0"/>
      <w:marRight w:val="0"/>
      <w:marTop w:val="0"/>
      <w:marBottom w:val="0"/>
      <w:divBdr>
        <w:top w:val="none" w:sz="0" w:space="0" w:color="auto"/>
        <w:left w:val="none" w:sz="0" w:space="0" w:color="auto"/>
        <w:bottom w:val="none" w:sz="0" w:space="0" w:color="auto"/>
        <w:right w:val="none" w:sz="0" w:space="0" w:color="auto"/>
      </w:divBdr>
      <w:divsChild>
        <w:div w:id="1750808124">
          <w:marLeft w:val="0"/>
          <w:marRight w:val="0"/>
          <w:marTop w:val="0"/>
          <w:marBottom w:val="0"/>
          <w:divBdr>
            <w:top w:val="none" w:sz="0" w:space="0" w:color="auto"/>
            <w:left w:val="none" w:sz="0" w:space="0" w:color="auto"/>
            <w:bottom w:val="none" w:sz="0" w:space="0" w:color="auto"/>
            <w:right w:val="none" w:sz="0" w:space="0" w:color="auto"/>
          </w:divBdr>
          <w:divsChild>
            <w:div w:id="1750807886">
              <w:marLeft w:val="0"/>
              <w:marRight w:val="0"/>
              <w:marTop w:val="0"/>
              <w:marBottom w:val="0"/>
              <w:divBdr>
                <w:top w:val="none" w:sz="0" w:space="0" w:color="auto"/>
                <w:left w:val="none" w:sz="0" w:space="0" w:color="auto"/>
                <w:bottom w:val="none" w:sz="0" w:space="0" w:color="auto"/>
                <w:right w:val="none" w:sz="0" w:space="0" w:color="auto"/>
              </w:divBdr>
            </w:div>
            <w:div w:id="1750808388">
              <w:marLeft w:val="0"/>
              <w:marRight w:val="0"/>
              <w:marTop w:val="0"/>
              <w:marBottom w:val="0"/>
              <w:divBdr>
                <w:top w:val="none" w:sz="0" w:space="0" w:color="auto"/>
                <w:left w:val="none" w:sz="0" w:space="0" w:color="auto"/>
                <w:bottom w:val="none" w:sz="0" w:space="0" w:color="auto"/>
                <w:right w:val="none" w:sz="0" w:space="0" w:color="auto"/>
              </w:divBdr>
            </w:div>
            <w:div w:id="1750808999">
              <w:marLeft w:val="0"/>
              <w:marRight w:val="0"/>
              <w:marTop w:val="0"/>
              <w:marBottom w:val="0"/>
              <w:divBdr>
                <w:top w:val="none" w:sz="0" w:space="0" w:color="auto"/>
                <w:left w:val="none" w:sz="0" w:space="0" w:color="auto"/>
                <w:bottom w:val="none" w:sz="0" w:space="0" w:color="auto"/>
                <w:right w:val="none" w:sz="0" w:space="0" w:color="auto"/>
              </w:divBdr>
            </w:div>
            <w:div w:id="17508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68">
      <w:marLeft w:val="0"/>
      <w:marRight w:val="0"/>
      <w:marTop w:val="0"/>
      <w:marBottom w:val="0"/>
      <w:divBdr>
        <w:top w:val="none" w:sz="0" w:space="0" w:color="auto"/>
        <w:left w:val="none" w:sz="0" w:space="0" w:color="auto"/>
        <w:bottom w:val="none" w:sz="0" w:space="0" w:color="auto"/>
        <w:right w:val="none" w:sz="0" w:space="0" w:color="auto"/>
      </w:divBdr>
      <w:divsChild>
        <w:div w:id="1750809178">
          <w:marLeft w:val="0"/>
          <w:marRight w:val="0"/>
          <w:marTop w:val="0"/>
          <w:marBottom w:val="0"/>
          <w:divBdr>
            <w:top w:val="none" w:sz="0" w:space="0" w:color="auto"/>
            <w:left w:val="none" w:sz="0" w:space="0" w:color="auto"/>
            <w:bottom w:val="none" w:sz="0" w:space="0" w:color="auto"/>
            <w:right w:val="none" w:sz="0" w:space="0" w:color="auto"/>
          </w:divBdr>
        </w:div>
      </w:divsChild>
    </w:div>
    <w:div w:id="1750808971">
      <w:marLeft w:val="0"/>
      <w:marRight w:val="0"/>
      <w:marTop w:val="0"/>
      <w:marBottom w:val="0"/>
      <w:divBdr>
        <w:top w:val="none" w:sz="0" w:space="0" w:color="auto"/>
        <w:left w:val="none" w:sz="0" w:space="0" w:color="auto"/>
        <w:bottom w:val="none" w:sz="0" w:space="0" w:color="auto"/>
        <w:right w:val="none" w:sz="0" w:space="0" w:color="auto"/>
      </w:divBdr>
      <w:divsChild>
        <w:div w:id="1750808166">
          <w:marLeft w:val="0"/>
          <w:marRight w:val="0"/>
          <w:marTop w:val="0"/>
          <w:marBottom w:val="0"/>
          <w:divBdr>
            <w:top w:val="none" w:sz="0" w:space="0" w:color="auto"/>
            <w:left w:val="none" w:sz="0" w:space="0" w:color="auto"/>
            <w:bottom w:val="none" w:sz="0" w:space="0" w:color="auto"/>
            <w:right w:val="none" w:sz="0" w:space="0" w:color="auto"/>
          </w:divBdr>
        </w:div>
      </w:divsChild>
    </w:div>
    <w:div w:id="1750808976">
      <w:marLeft w:val="0"/>
      <w:marRight w:val="0"/>
      <w:marTop w:val="0"/>
      <w:marBottom w:val="0"/>
      <w:divBdr>
        <w:top w:val="none" w:sz="0" w:space="0" w:color="auto"/>
        <w:left w:val="none" w:sz="0" w:space="0" w:color="auto"/>
        <w:bottom w:val="none" w:sz="0" w:space="0" w:color="auto"/>
        <w:right w:val="none" w:sz="0" w:space="0" w:color="auto"/>
      </w:divBdr>
      <w:divsChild>
        <w:div w:id="1750807856">
          <w:marLeft w:val="720"/>
          <w:marRight w:val="0"/>
          <w:marTop w:val="0"/>
          <w:marBottom w:val="0"/>
          <w:divBdr>
            <w:top w:val="none" w:sz="0" w:space="0" w:color="auto"/>
            <w:left w:val="none" w:sz="0" w:space="0" w:color="auto"/>
            <w:bottom w:val="none" w:sz="0" w:space="0" w:color="auto"/>
            <w:right w:val="none" w:sz="0" w:space="0" w:color="auto"/>
          </w:divBdr>
        </w:div>
        <w:div w:id="1750808036">
          <w:marLeft w:val="720"/>
          <w:marRight w:val="0"/>
          <w:marTop w:val="0"/>
          <w:marBottom w:val="0"/>
          <w:divBdr>
            <w:top w:val="none" w:sz="0" w:space="0" w:color="auto"/>
            <w:left w:val="none" w:sz="0" w:space="0" w:color="auto"/>
            <w:bottom w:val="none" w:sz="0" w:space="0" w:color="auto"/>
            <w:right w:val="none" w:sz="0" w:space="0" w:color="auto"/>
          </w:divBdr>
        </w:div>
        <w:div w:id="1750808085">
          <w:marLeft w:val="720"/>
          <w:marRight w:val="0"/>
          <w:marTop w:val="0"/>
          <w:marBottom w:val="0"/>
          <w:divBdr>
            <w:top w:val="none" w:sz="0" w:space="0" w:color="auto"/>
            <w:left w:val="none" w:sz="0" w:space="0" w:color="auto"/>
            <w:bottom w:val="none" w:sz="0" w:space="0" w:color="auto"/>
            <w:right w:val="none" w:sz="0" w:space="0" w:color="auto"/>
          </w:divBdr>
        </w:div>
        <w:div w:id="1750809467">
          <w:marLeft w:val="720"/>
          <w:marRight w:val="0"/>
          <w:marTop w:val="0"/>
          <w:marBottom w:val="0"/>
          <w:divBdr>
            <w:top w:val="none" w:sz="0" w:space="0" w:color="auto"/>
            <w:left w:val="none" w:sz="0" w:space="0" w:color="auto"/>
            <w:bottom w:val="none" w:sz="0" w:space="0" w:color="auto"/>
            <w:right w:val="none" w:sz="0" w:space="0" w:color="auto"/>
          </w:divBdr>
        </w:div>
      </w:divsChild>
    </w:div>
    <w:div w:id="1750808980">
      <w:marLeft w:val="0"/>
      <w:marRight w:val="0"/>
      <w:marTop w:val="0"/>
      <w:marBottom w:val="0"/>
      <w:divBdr>
        <w:top w:val="none" w:sz="0" w:space="0" w:color="auto"/>
        <w:left w:val="none" w:sz="0" w:space="0" w:color="auto"/>
        <w:bottom w:val="none" w:sz="0" w:space="0" w:color="auto"/>
        <w:right w:val="none" w:sz="0" w:space="0" w:color="auto"/>
      </w:divBdr>
      <w:divsChild>
        <w:div w:id="1750808372">
          <w:marLeft w:val="547"/>
          <w:marRight w:val="0"/>
          <w:marTop w:val="120"/>
          <w:marBottom w:val="120"/>
          <w:divBdr>
            <w:top w:val="none" w:sz="0" w:space="0" w:color="auto"/>
            <w:left w:val="none" w:sz="0" w:space="0" w:color="auto"/>
            <w:bottom w:val="none" w:sz="0" w:space="0" w:color="auto"/>
            <w:right w:val="none" w:sz="0" w:space="0" w:color="auto"/>
          </w:divBdr>
        </w:div>
        <w:div w:id="1750809337">
          <w:marLeft w:val="547"/>
          <w:marRight w:val="0"/>
          <w:marTop w:val="120"/>
          <w:marBottom w:val="120"/>
          <w:divBdr>
            <w:top w:val="none" w:sz="0" w:space="0" w:color="auto"/>
            <w:left w:val="none" w:sz="0" w:space="0" w:color="auto"/>
            <w:bottom w:val="none" w:sz="0" w:space="0" w:color="auto"/>
            <w:right w:val="none" w:sz="0" w:space="0" w:color="auto"/>
          </w:divBdr>
        </w:div>
      </w:divsChild>
    </w:div>
    <w:div w:id="1750808982">
      <w:marLeft w:val="0"/>
      <w:marRight w:val="0"/>
      <w:marTop w:val="0"/>
      <w:marBottom w:val="0"/>
      <w:divBdr>
        <w:top w:val="none" w:sz="0" w:space="0" w:color="auto"/>
        <w:left w:val="none" w:sz="0" w:space="0" w:color="auto"/>
        <w:bottom w:val="none" w:sz="0" w:space="0" w:color="auto"/>
        <w:right w:val="none" w:sz="0" w:space="0" w:color="auto"/>
      </w:divBdr>
      <w:divsChild>
        <w:div w:id="1750808269">
          <w:marLeft w:val="0"/>
          <w:marRight w:val="0"/>
          <w:marTop w:val="0"/>
          <w:marBottom w:val="0"/>
          <w:divBdr>
            <w:top w:val="none" w:sz="0" w:space="0" w:color="auto"/>
            <w:left w:val="none" w:sz="0" w:space="0" w:color="auto"/>
            <w:bottom w:val="none" w:sz="0" w:space="0" w:color="auto"/>
            <w:right w:val="none" w:sz="0" w:space="0" w:color="auto"/>
          </w:divBdr>
          <w:divsChild>
            <w:div w:id="1750808387">
              <w:marLeft w:val="0"/>
              <w:marRight w:val="0"/>
              <w:marTop w:val="0"/>
              <w:marBottom w:val="0"/>
              <w:divBdr>
                <w:top w:val="none" w:sz="0" w:space="0" w:color="auto"/>
                <w:left w:val="none" w:sz="0" w:space="0" w:color="auto"/>
                <w:bottom w:val="none" w:sz="0" w:space="0" w:color="auto"/>
                <w:right w:val="none" w:sz="0" w:space="0" w:color="auto"/>
              </w:divBdr>
            </w:div>
            <w:div w:id="1750808469">
              <w:marLeft w:val="0"/>
              <w:marRight w:val="0"/>
              <w:marTop w:val="0"/>
              <w:marBottom w:val="0"/>
              <w:divBdr>
                <w:top w:val="none" w:sz="0" w:space="0" w:color="auto"/>
                <w:left w:val="none" w:sz="0" w:space="0" w:color="auto"/>
                <w:bottom w:val="none" w:sz="0" w:space="0" w:color="auto"/>
                <w:right w:val="none" w:sz="0" w:space="0" w:color="auto"/>
              </w:divBdr>
            </w:div>
            <w:div w:id="1750808617">
              <w:marLeft w:val="0"/>
              <w:marRight w:val="0"/>
              <w:marTop w:val="0"/>
              <w:marBottom w:val="0"/>
              <w:divBdr>
                <w:top w:val="none" w:sz="0" w:space="0" w:color="auto"/>
                <w:left w:val="none" w:sz="0" w:space="0" w:color="auto"/>
                <w:bottom w:val="none" w:sz="0" w:space="0" w:color="auto"/>
                <w:right w:val="none" w:sz="0" w:space="0" w:color="auto"/>
              </w:divBdr>
            </w:div>
            <w:div w:id="175080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84">
      <w:marLeft w:val="0"/>
      <w:marRight w:val="0"/>
      <w:marTop w:val="0"/>
      <w:marBottom w:val="0"/>
      <w:divBdr>
        <w:top w:val="none" w:sz="0" w:space="0" w:color="auto"/>
        <w:left w:val="none" w:sz="0" w:space="0" w:color="auto"/>
        <w:bottom w:val="none" w:sz="0" w:space="0" w:color="auto"/>
        <w:right w:val="none" w:sz="0" w:space="0" w:color="auto"/>
      </w:divBdr>
      <w:divsChild>
        <w:div w:id="1750808910">
          <w:marLeft w:val="547"/>
          <w:marRight w:val="0"/>
          <w:marTop w:val="0"/>
          <w:marBottom w:val="0"/>
          <w:divBdr>
            <w:top w:val="none" w:sz="0" w:space="0" w:color="auto"/>
            <w:left w:val="none" w:sz="0" w:space="0" w:color="auto"/>
            <w:bottom w:val="none" w:sz="0" w:space="0" w:color="auto"/>
            <w:right w:val="none" w:sz="0" w:space="0" w:color="auto"/>
          </w:divBdr>
        </w:div>
        <w:div w:id="1750809143">
          <w:marLeft w:val="547"/>
          <w:marRight w:val="0"/>
          <w:marTop w:val="0"/>
          <w:marBottom w:val="0"/>
          <w:divBdr>
            <w:top w:val="none" w:sz="0" w:space="0" w:color="auto"/>
            <w:left w:val="none" w:sz="0" w:space="0" w:color="auto"/>
            <w:bottom w:val="none" w:sz="0" w:space="0" w:color="auto"/>
            <w:right w:val="none" w:sz="0" w:space="0" w:color="auto"/>
          </w:divBdr>
        </w:div>
      </w:divsChild>
    </w:div>
    <w:div w:id="1750808988">
      <w:marLeft w:val="0"/>
      <w:marRight w:val="0"/>
      <w:marTop w:val="0"/>
      <w:marBottom w:val="0"/>
      <w:divBdr>
        <w:top w:val="none" w:sz="0" w:space="0" w:color="auto"/>
        <w:left w:val="none" w:sz="0" w:space="0" w:color="auto"/>
        <w:bottom w:val="none" w:sz="0" w:space="0" w:color="auto"/>
        <w:right w:val="none" w:sz="0" w:space="0" w:color="auto"/>
      </w:divBdr>
      <w:divsChild>
        <w:div w:id="1750808877">
          <w:marLeft w:val="0"/>
          <w:marRight w:val="0"/>
          <w:marTop w:val="0"/>
          <w:marBottom w:val="0"/>
          <w:divBdr>
            <w:top w:val="none" w:sz="0" w:space="0" w:color="auto"/>
            <w:left w:val="none" w:sz="0" w:space="0" w:color="auto"/>
            <w:bottom w:val="none" w:sz="0" w:space="0" w:color="auto"/>
            <w:right w:val="none" w:sz="0" w:space="0" w:color="auto"/>
          </w:divBdr>
          <w:divsChild>
            <w:div w:id="1750808688">
              <w:marLeft w:val="0"/>
              <w:marRight w:val="0"/>
              <w:marTop w:val="0"/>
              <w:marBottom w:val="0"/>
              <w:divBdr>
                <w:top w:val="none" w:sz="0" w:space="0" w:color="auto"/>
                <w:left w:val="none" w:sz="0" w:space="0" w:color="auto"/>
                <w:bottom w:val="none" w:sz="0" w:space="0" w:color="auto"/>
                <w:right w:val="none" w:sz="0" w:space="0" w:color="auto"/>
              </w:divBdr>
            </w:div>
            <w:div w:id="1750808924">
              <w:marLeft w:val="0"/>
              <w:marRight w:val="0"/>
              <w:marTop w:val="0"/>
              <w:marBottom w:val="0"/>
              <w:divBdr>
                <w:top w:val="none" w:sz="0" w:space="0" w:color="auto"/>
                <w:left w:val="none" w:sz="0" w:space="0" w:color="auto"/>
                <w:bottom w:val="none" w:sz="0" w:space="0" w:color="auto"/>
                <w:right w:val="none" w:sz="0" w:space="0" w:color="auto"/>
              </w:divBdr>
            </w:div>
            <w:div w:id="1750809563">
              <w:marLeft w:val="0"/>
              <w:marRight w:val="0"/>
              <w:marTop w:val="0"/>
              <w:marBottom w:val="0"/>
              <w:divBdr>
                <w:top w:val="none" w:sz="0" w:space="0" w:color="auto"/>
                <w:left w:val="none" w:sz="0" w:space="0" w:color="auto"/>
                <w:bottom w:val="none" w:sz="0" w:space="0" w:color="auto"/>
                <w:right w:val="none" w:sz="0" w:space="0" w:color="auto"/>
              </w:divBdr>
            </w:div>
            <w:div w:id="17508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89">
      <w:marLeft w:val="0"/>
      <w:marRight w:val="0"/>
      <w:marTop w:val="0"/>
      <w:marBottom w:val="0"/>
      <w:divBdr>
        <w:top w:val="none" w:sz="0" w:space="0" w:color="auto"/>
        <w:left w:val="none" w:sz="0" w:space="0" w:color="auto"/>
        <w:bottom w:val="none" w:sz="0" w:space="0" w:color="auto"/>
        <w:right w:val="none" w:sz="0" w:space="0" w:color="auto"/>
      </w:divBdr>
    </w:div>
    <w:div w:id="1750808990">
      <w:marLeft w:val="0"/>
      <w:marRight w:val="0"/>
      <w:marTop w:val="0"/>
      <w:marBottom w:val="0"/>
      <w:divBdr>
        <w:top w:val="none" w:sz="0" w:space="0" w:color="auto"/>
        <w:left w:val="none" w:sz="0" w:space="0" w:color="auto"/>
        <w:bottom w:val="none" w:sz="0" w:space="0" w:color="auto"/>
        <w:right w:val="none" w:sz="0" w:space="0" w:color="auto"/>
      </w:divBdr>
      <w:divsChild>
        <w:div w:id="1750808327">
          <w:marLeft w:val="547"/>
          <w:marRight w:val="0"/>
          <w:marTop w:val="134"/>
          <w:marBottom w:val="0"/>
          <w:divBdr>
            <w:top w:val="none" w:sz="0" w:space="0" w:color="auto"/>
            <w:left w:val="none" w:sz="0" w:space="0" w:color="auto"/>
            <w:bottom w:val="none" w:sz="0" w:space="0" w:color="auto"/>
            <w:right w:val="none" w:sz="0" w:space="0" w:color="auto"/>
          </w:divBdr>
        </w:div>
        <w:div w:id="1750808346">
          <w:marLeft w:val="547"/>
          <w:marRight w:val="0"/>
          <w:marTop w:val="134"/>
          <w:marBottom w:val="0"/>
          <w:divBdr>
            <w:top w:val="none" w:sz="0" w:space="0" w:color="auto"/>
            <w:left w:val="none" w:sz="0" w:space="0" w:color="auto"/>
            <w:bottom w:val="none" w:sz="0" w:space="0" w:color="auto"/>
            <w:right w:val="none" w:sz="0" w:space="0" w:color="auto"/>
          </w:divBdr>
        </w:div>
      </w:divsChild>
    </w:div>
    <w:div w:id="1750808991">
      <w:marLeft w:val="0"/>
      <w:marRight w:val="0"/>
      <w:marTop w:val="0"/>
      <w:marBottom w:val="0"/>
      <w:divBdr>
        <w:top w:val="none" w:sz="0" w:space="0" w:color="auto"/>
        <w:left w:val="none" w:sz="0" w:space="0" w:color="auto"/>
        <w:bottom w:val="none" w:sz="0" w:space="0" w:color="auto"/>
        <w:right w:val="none" w:sz="0" w:space="0" w:color="auto"/>
      </w:divBdr>
      <w:divsChild>
        <w:div w:id="1750808192">
          <w:marLeft w:val="0"/>
          <w:marRight w:val="0"/>
          <w:marTop w:val="0"/>
          <w:marBottom w:val="0"/>
          <w:divBdr>
            <w:top w:val="none" w:sz="0" w:space="0" w:color="auto"/>
            <w:left w:val="none" w:sz="0" w:space="0" w:color="auto"/>
            <w:bottom w:val="none" w:sz="0" w:space="0" w:color="auto"/>
            <w:right w:val="none" w:sz="0" w:space="0" w:color="auto"/>
          </w:divBdr>
        </w:div>
      </w:divsChild>
    </w:div>
    <w:div w:id="1750808992">
      <w:marLeft w:val="0"/>
      <w:marRight w:val="0"/>
      <w:marTop w:val="0"/>
      <w:marBottom w:val="0"/>
      <w:divBdr>
        <w:top w:val="none" w:sz="0" w:space="0" w:color="auto"/>
        <w:left w:val="none" w:sz="0" w:space="0" w:color="auto"/>
        <w:bottom w:val="none" w:sz="0" w:space="0" w:color="auto"/>
        <w:right w:val="none" w:sz="0" w:space="0" w:color="auto"/>
      </w:divBdr>
      <w:divsChild>
        <w:div w:id="1750809205">
          <w:marLeft w:val="0"/>
          <w:marRight w:val="0"/>
          <w:marTop w:val="0"/>
          <w:marBottom w:val="0"/>
          <w:divBdr>
            <w:top w:val="none" w:sz="0" w:space="0" w:color="auto"/>
            <w:left w:val="none" w:sz="0" w:space="0" w:color="auto"/>
            <w:bottom w:val="none" w:sz="0" w:space="0" w:color="auto"/>
            <w:right w:val="none" w:sz="0" w:space="0" w:color="auto"/>
          </w:divBdr>
          <w:divsChild>
            <w:div w:id="17508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8994">
      <w:marLeft w:val="0"/>
      <w:marRight w:val="0"/>
      <w:marTop w:val="0"/>
      <w:marBottom w:val="0"/>
      <w:divBdr>
        <w:top w:val="none" w:sz="0" w:space="0" w:color="auto"/>
        <w:left w:val="none" w:sz="0" w:space="0" w:color="auto"/>
        <w:bottom w:val="none" w:sz="0" w:space="0" w:color="auto"/>
        <w:right w:val="none" w:sz="0" w:space="0" w:color="auto"/>
      </w:divBdr>
      <w:divsChild>
        <w:div w:id="1750809413">
          <w:marLeft w:val="0"/>
          <w:marRight w:val="0"/>
          <w:marTop w:val="0"/>
          <w:marBottom w:val="0"/>
          <w:divBdr>
            <w:top w:val="none" w:sz="0" w:space="0" w:color="auto"/>
            <w:left w:val="none" w:sz="0" w:space="0" w:color="auto"/>
            <w:bottom w:val="none" w:sz="0" w:space="0" w:color="auto"/>
            <w:right w:val="none" w:sz="0" w:space="0" w:color="auto"/>
          </w:divBdr>
          <w:divsChild>
            <w:div w:id="17508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01">
      <w:marLeft w:val="0"/>
      <w:marRight w:val="0"/>
      <w:marTop w:val="0"/>
      <w:marBottom w:val="0"/>
      <w:divBdr>
        <w:top w:val="none" w:sz="0" w:space="0" w:color="auto"/>
        <w:left w:val="none" w:sz="0" w:space="0" w:color="auto"/>
        <w:bottom w:val="none" w:sz="0" w:space="0" w:color="auto"/>
        <w:right w:val="none" w:sz="0" w:space="0" w:color="auto"/>
      </w:divBdr>
      <w:divsChild>
        <w:div w:id="1750808977">
          <w:marLeft w:val="0"/>
          <w:marRight w:val="0"/>
          <w:marTop w:val="0"/>
          <w:marBottom w:val="0"/>
          <w:divBdr>
            <w:top w:val="none" w:sz="0" w:space="0" w:color="auto"/>
            <w:left w:val="none" w:sz="0" w:space="0" w:color="auto"/>
            <w:bottom w:val="none" w:sz="0" w:space="0" w:color="auto"/>
            <w:right w:val="none" w:sz="0" w:space="0" w:color="auto"/>
          </w:divBdr>
        </w:div>
      </w:divsChild>
    </w:div>
    <w:div w:id="1750809006">
      <w:marLeft w:val="0"/>
      <w:marRight w:val="0"/>
      <w:marTop w:val="0"/>
      <w:marBottom w:val="0"/>
      <w:divBdr>
        <w:top w:val="none" w:sz="0" w:space="0" w:color="auto"/>
        <w:left w:val="none" w:sz="0" w:space="0" w:color="auto"/>
        <w:bottom w:val="none" w:sz="0" w:space="0" w:color="auto"/>
        <w:right w:val="none" w:sz="0" w:space="0" w:color="auto"/>
      </w:divBdr>
      <w:divsChild>
        <w:div w:id="1750808349">
          <w:marLeft w:val="0"/>
          <w:marRight w:val="0"/>
          <w:marTop w:val="0"/>
          <w:marBottom w:val="0"/>
          <w:divBdr>
            <w:top w:val="none" w:sz="0" w:space="0" w:color="auto"/>
            <w:left w:val="none" w:sz="0" w:space="0" w:color="auto"/>
            <w:bottom w:val="none" w:sz="0" w:space="0" w:color="auto"/>
            <w:right w:val="none" w:sz="0" w:space="0" w:color="auto"/>
          </w:divBdr>
        </w:div>
      </w:divsChild>
    </w:div>
    <w:div w:id="1750809011">
      <w:marLeft w:val="0"/>
      <w:marRight w:val="0"/>
      <w:marTop w:val="0"/>
      <w:marBottom w:val="0"/>
      <w:divBdr>
        <w:top w:val="none" w:sz="0" w:space="0" w:color="auto"/>
        <w:left w:val="none" w:sz="0" w:space="0" w:color="auto"/>
        <w:bottom w:val="none" w:sz="0" w:space="0" w:color="auto"/>
        <w:right w:val="none" w:sz="0" w:space="0" w:color="auto"/>
      </w:divBdr>
      <w:divsChild>
        <w:div w:id="1750809313">
          <w:marLeft w:val="0"/>
          <w:marRight w:val="0"/>
          <w:marTop w:val="0"/>
          <w:marBottom w:val="0"/>
          <w:divBdr>
            <w:top w:val="none" w:sz="0" w:space="0" w:color="auto"/>
            <w:left w:val="none" w:sz="0" w:space="0" w:color="auto"/>
            <w:bottom w:val="none" w:sz="0" w:space="0" w:color="auto"/>
            <w:right w:val="none" w:sz="0" w:space="0" w:color="auto"/>
          </w:divBdr>
          <w:divsChild>
            <w:div w:id="175080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19">
      <w:marLeft w:val="0"/>
      <w:marRight w:val="0"/>
      <w:marTop w:val="0"/>
      <w:marBottom w:val="0"/>
      <w:divBdr>
        <w:top w:val="none" w:sz="0" w:space="0" w:color="auto"/>
        <w:left w:val="none" w:sz="0" w:space="0" w:color="auto"/>
        <w:bottom w:val="none" w:sz="0" w:space="0" w:color="auto"/>
        <w:right w:val="none" w:sz="0" w:space="0" w:color="auto"/>
      </w:divBdr>
      <w:divsChild>
        <w:div w:id="1750809010">
          <w:marLeft w:val="0"/>
          <w:marRight w:val="0"/>
          <w:marTop w:val="0"/>
          <w:marBottom w:val="0"/>
          <w:divBdr>
            <w:top w:val="none" w:sz="0" w:space="0" w:color="auto"/>
            <w:left w:val="none" w:sz="0" w:space="0" w:color="auto"/>
            <w:bottom w:val="none" w:sz="0" w:space="0" w:color="auto"/>
            <w:right w:val="none" w:sz="0" w:space="0" w:color="auto"/>
          </w:divBdr>
          <w:divsChild>
            <w:div w:id="1750808591">
              <w:marLeft w:val="0"/>
              <w:marRight w:val="0"/>
              <w:marTop w:val="0"/>
              <w:marBottom w:val="0"/>
              <w:divBdr>
                <w:top w:val="none" w:sz="0" w:space="0" w:color="auto"/>
                <w:left w:val="none" w:sz="0" w:space="0" w:color="auto"/>
                <w:bottom w:val="none" w:sz="0" w:space="0" w:color="auto"/>
                <w:right w:val="none" w:sz="0" w:space="0" w:color="auto"/>
              </w:divBdr>
            </w:div>
            <w:div w:id="175080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21">
      <w:marLeft w:val="0"/>
      <w:marRight w:val="0"/>
      <w:marTop w:val="0"/>
      <w:marBottom w:val="0"/>
      <w:divBdr>
        <w:top w:val="none" w:sz="0" w:space="0" w:color="auto"/>
        <w:left w:val="none" w:sz="0" w:space="0" w:color="auto"/>
        <w:bottom w:val="none" w:sz="0" w:space="0" w:color="auto"/>
        <w:right w:val="none" w:sz="0" w:space="0" w:color="auto"/>
      </w:divBdr>
      <w:divsChild>
        <w:div w:id="1750807789">
          <w:marLeft w:val="0"/>
          <w:marRight w:val="0"/>
          <w:marTop w:val="0"/>
          <w:marBottom w:val="0"/>
          <w:divBdr>
            <w:top w:val="none" w:sz="0" w:space="0" w:color="auto"/>
            <w:left w:val="none" w:sz="0" w:space="0" w:color="auto"/>
            <w:bottom w:val="none" w:sz="0" w:space="0" w:color="auto"/>
            <w:right w:val="none" w:sz="0" w:space="0" w:color="auto"/>
          </w:divBdr>
        </w:div>
        <w:div w:id="1750807791">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 w:id="1750808296">
          <w:marLeft w:val="0"/>
          <w:marRight w:val="0"/>
          <w:marTop w:val="0"/>
          <w:marBottom w:val="0"/>
          <w:divBdr>
            <w:top w:val="none" w:sz="0" w:space="0" w:color="auto"/>
            <w:left w:val="none" w:sz="0" w:space="0" w:color="auto"/>
            <w:bottom w:val="none" w:sz="0" w:space="0" w:color="auto"/>
            <w:right w:val="none" w:sz="0" w:space="0" w:color="auto"/>
          </w:divBdr>
        </w:div>
        <w:div w:id="1750808398">
          <w:marLeft w:val="0"/>
          <w:marRight w:val="0"/>
          <w:marTop w:val="0"/>
          <w:marBottom w:val="0"/>
          <w:divBdr>
            <w:top w:val="none" w:sz="0" w:space="0" w:color="auto"/>
            <w:left w:val="none" w:sz="0" w:space="0" w:color="auto"/>
            <w:bottom w:val="none" w:sz="0" w:space="0" w:color="auto"/>
            <w:right w:val="none" w:sz="0" w:space="0" w:color="auto"/>
          </w:divBdr>
        </w:div>
        <w:div w:id="1750808840">
          <w:marLeft w:val="0"/>
          <w:marRight w:val="0"/>
          <w:marTop w:val="0"/>
          <w:marBottom w:val="0"/>
          <w:divBdr>
            <w:top w:val="none" w:sz="0" w:space="0" w:color="auto"/>
            <w:left w:val="none" w:sz="0" w:space="0" w:color="auto"/>
            <w:bottom w:val="none" w:sz="0" w:space="0" w:color="auto"/>
            <w:right w:val="none" w:sz="0" w:space="0" w:color="auto"/>
          </w:divBdr>
        </w:div>
        <w:div w:id="1750809122">
          <w:marLeft w:val="0"/>
          <w:marRight w:val="0"/>
          <w:marTop w:val="0"/>
          <w:marBottom w:val="0"/>
          <w:divBdr>
            <w:top w:val="none" w:sz="0" w:space="0" w:color="auto"/>
            <w:left w:val="none" w:sz="0" w:space="0" w:color="auto"/>
            <w:bottom w:val="none" w:sz="0" w:space="0" w:color="auto"/>
            <w:right w:val="none" w:sz="0" w:space="0" w:color="auto"/>
          </w:divBdr>
        </w:div>
        <w:div w:id="1750809128">
          <w:marLeft w:val="0"/>
          <w:marRight w:val="0"/>
          <w:marTop w:val="0"/>
          <w:marBottom w:val="0"/>
          <w:divBdr>
            <w:top w:val="none" w:sz="0" w:space="0" w:color="auto"/>
            <w:left w:val="none" w:sz="0" w:space="0" w:color="auto"/>
            <w:bottom w:val="none" w:sz="0" w:space="0" w:color="auto"/>
            <w:right w:val="none" w:sz="0" w:space="0" w:color="auto"/>
          </w:divBdr>
        </w:div>
        <w:div w:id="1750809291">
          <w:marLeft w:val="0"/>
          <w:marRight w:val="0"/>
          <w:marTop w:val="0"/>
          <w:marBottom w:val="0"/>
          <w:divBdr>
            <w:top w:val="none" w:sz="0" w:space="0" w:color="auto"/>
            <w:left w:val="none" w:sz="0" w:space="0" w:color="auto"/>
            <w:bottom w:val="none" w:sz="0" w:space="0" w:color="auto"/>
            <w:right w:val="none" w:sz="0" w:space="0" w:color="auto"/>
          </w:divBdr>
        </w:div>
        <w:div w:id="1750809352">
          <w:marLeft w:val="0"/>
          <w:marRight w:val="0"/>
          <w:marTop w:val="0"/>
          <w:marBottom w:val="0"/>
          <w:divBdr>
            <w:top w:val="none" w:sz="0" w:space="0" w:color="auto"/>
            <w:left w:val="none" w:sz="0" w:space="0" w:color="auto"/>
            <w:bottom w:val="none" w:sz="0" w:space="0" w:color="auto"/>
            <w:right w:val="none" w:sz="0" w:space="0" w:color="auto"/>
          </w:divBdr>
        </w:div>
      </w:divsChild>
    </w:div>
    <w:div w:id="1750809022">
      <w:marLeft w:val="0"/>
      <w:marRight w:val="0"/>
      <w:marTop w:val="0"/>
      <w:marBottom w:val="0"/>
      <w:divBdr>
        <w:top w:val="none" w:sz="0" w:space="0" w:color="auto"/>
        <w:left w:val="none" w:sz="0" w:space="0" w:color="auto"/>
        <w:bottom w:val="none" w:sz="0" w:space="0" w:color="auto"/>
        <w:right w:val="none" w:sz="0" w:space="0" w:color="auto"/>
      </w:divBdr>
      <w:divsChild>
        <w:div w:id="1750809031">
          <w:marLeft w:val="0"/>
          <w:marRight w:val="0"/>
          <w:marTop w:val="0"/>
          <w:marBottom w:val="0"/>
          <w:divBdr>
            <w:top w:val="none" w:sz="0" w:space="0" w:color="auto"/>
            <w:left w:val="none" w:sz="0" w:space="0" w:color="auto"/>
            <w:bottom w:val="none" w:sz="0" w:space="0" w:color="auto"/>
            <w:right w:val="none" w:sz="0" w:space="0" w:color="auto"/>
          </w:divBdr>
          <w:divsChild>
            <w:div w:id="1750807830">
              <w:marLeft w:val="0"/>
              <w:marRight w:val="0"/>
              <w:marTop w:val="0"/>
              <w:marBottom w:val="0"/>
              <w:divBdr>
                <w:top w:val="none" w:sz="0" w:space="0" w:color="auto"/>
                <w:left w:val="none" w:sz="0" w:space="0" w:color="auto"/>
                <w:bottom w:val="none" w:sz="0" w:space="0" w:color="auto"/>
                <w:right w:val="none" w:sz="0" w:space="0" w:color="auto"/>
              </w:divBdr>
            </w:div>
            <w:div w:id="1750808043">
              <w:marLeft w:val="0"/>
              <w:marRight w:val="0"/>
              <w:marTop w:val="0"/>
              <w:marBottom w:val="0"/>
              <w:divBdr>
                <w:top w:val="none" w:sz="0" w:space="0" w:color="auto"/>
                <w:left w:val="none" w:sz="0" w:space="0" w:color="auto"/>
                <w:bottom w:val="none" w:sz="0" w:space="0" w:color="auto"/>
                <w:right w:val="none" w:sz="0" w:space="0" w:color="auto"/>
              </w:divBdr>
            </w:div>
            <w:div w:id="1750808871">
              <w:marLeft w:val="0"/>
              <w:marRight w:val="0"/>
              <w:marTop w:val="0"/>
              <w:marBottom w:val="0"/>
              <w:divBdr>
                <w:top w:val="none" w:sz="0" w:space="0" w:color="auto"/>
                <w:left w:val="none" w:sz="0" w:space="0" w:color="auto"/>
                <w:bottom w:val="none" w:sz="0" w:space="0" w:color="auto"/>
                <w:right w:val="none" w:sz="0" w:space="0" w:color="auto"/>
              </w:divBdr>
            </w:div>
            <w:div w:id="1750808973">
              <w:marLeft w:val="0"/>
              <w:marRight w:val="0"/>
              <w:marTop w:val="0"/>
              <w:marBottom w:val="0"/>
              <w:divBdr>
                <w:top w:val="none" w:sz="0" w:space="0" w:color="auto"/>
                <w:left w:val="none" w:sz="0" w:space="0" w:color="auto"/>
                <w:bottom w:val="none" w:sz="0" w:space="0" w:color="auto"/>
                <w:right w:val="none" w:sz="0" w:space="0" w:color="auto"/>
              </w:divBdr>
            </w:div>
            <w:div w:id="1750809286">
              <w:marLeft w:val="0"/>
              <w:marRight w:val="0"/>
              <w:marTop w:val="0"/>
              <w:marBottom w:val="0"/>
              <w:divBdr>
                <w:top w:val="none" w:sz="0" w:space="0" w:color="auto"/>
                <w:left w:val="none" w:sz="0" w:space="0" w:color="auto"/>
                <w:bottom w:val="none" w:sz="0" w:space="0" w:color="auto"/>
                <w:right w:val="none" w:sz="0" w:space="0" w:color="auto"/>
              </w:divBdr>
            </w:div>
            <w:div w:id="1750809454">
              <w:marLeft w:val="0"/>
              <w:marRight w:val="0"/>
              <w:marTop w:val="0"/>
              <w:marBottom w:val="0"/>
              <w:divBdr>
                <w:top w:val="none" w:sz="0" w:space="0" w:color="auto"/>
                <w:left w:val="none" w:sz="0" w:space="0" w:color="auto"/>
                <w:bottom w:val="none" w:sz="0" w:space="0" w:color="auto"/>
                <w:right w:val="none" w:sz="0" w:space="0" w:color="auto"/>
              </w:divBdr>
            </w:div>
            <w:div w:id="175080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24">
      <w:marLeft w:val="0"/>
      <w:marRight w:val="0"/>
      <w:marTop w:val="0"/>
      <w:marBottom w:val="0"/>
      <w:divBdr>
        <w:top w:val="none" w:sz="0" w:space="0" w:color="auto"/>
        <w:left w:val="none" w:sz="0" w:space="0" w:color="auto"/>
        <w:bottom w:val="none" w:sz="0" w:space="0" w:color="auto"/>
        <w:right w:val="none" w:sz="0" w:space="0" w:color="auto"/>
      </w:divBdr>
      <w:divsChild>
        <w:div w:id="1750809659">
          <w:marLeft w:val="0"/>
          <w:marRight w:val="0"/>
          <w:marTop w:val="0"/>
          <w:marBottom w:val="0"/>
          <w:divBdr>
            <w:top w:val="none" w:sz="0" w:space="0" w:color="auto"/>
            <w:left w:val="none" w:sz="0" w:space="0" w:color="auto"/>
            <w:bottom w:val="none" w:sz="0" w:space="0" w:color="auto"/>
            <w:right w:val="none" w:sz="0" w:space="0" w:color="auto"/>
          </w:divBdr>
        </w:div>
      </w:divsChild>
    </w:div>
    <w:div w:id="1750809025">
      <w:marLeft w:val="0"/>
      <w:marRight w:val="0"/>
      <w:marTop w:val="0"/>
      <w:marBottom w:val="0"/>
      <w:divBdr>
        <w:top w:val="none" w:sz="0" w:space="0" w:color="auto"/>
        <w:left w:val="none" w:sz="0" w:space="0" w:color="auto"/>
        <w:bottom w:val="none" w:sz="0" w:space="0" w:color="auto"/>
        <w:right w:val="none" w:sz="0" w:space="0" w:color="auto"/>
      </w:divBdr>
      <w:divsChild>
        <w:div w:id="1750808253">
          <w:marLeft w:val="0"/>
          <w:marRight w:val="0"/>
          <w:marTop w:val="0"/>
          <w:marBottom w:val="0"/>
          <w:divBdr>
            <w:top w:val="none" w:sz="0" w:space="0" w:color="auto"/>
            <w:left w:val="none" w:sz="0" w:space="0" w:color="auto"/>
            <w:bottom w:val="none" w:sz="0" w:space="0" w:color="auto"/>
            <w:right w:val="none" w:sz="0" w:space="0" w:color="auto"/>
          </w:divBdr>
        </w:div>
      </w:divsChild>
    </w:div>
    <w:div w:id="1750809027">
      <w:marLeft w:val="0"/>
      <w:marRight w:val="0"/>
      <w:marTop w:val="0"/>
      <w:marBottom w:val="0"/>
      <w:divBdr>
        <w:top w:val="none" w:sz="0" w:space="0" w:color="auto"/>
        <w:left w:val="none" w:sz="0" w:space="0" w:color="auto"/>
        <w:bottom w:val="none" w:sz="0" w:space="0" w:color="auto"/>
        <w:right w:val="none" w:sz="0" w:space="0" w:color="auto"/>
      </w:divBdr>
      <w:divsChild>
        <w:div w:id="1750809511">
          <w:marLeft w:val="0"/>
          <w:marRight w:val="0"/>
          <w:marTop w:val="0"/>
          <w:marBottom w:val="0"/>
          <w:divBdr>
            <w:top w:val="none" w:sz="0" w:space="0" w:color="auto"/>
            <w:left w:val="none" w:sz="0" w:space="0" w:color="auto"/>
            <w:bottom w:val="none" w:sz="0" w:space="0" w:color="auto"/>
            <w:right w:val="none" w:sz="0" w:space="0" w:color="auto"/>
          </w:divBdr>
        </w:div>
      </w:divsChild>
    </w:div>
    <w:div w:id="1750809033">
      <w:marLeft w:val="0"/>
      <w:marRight w:val="0"/>
      <w:marTop w:val="0"/>
      <w:marBottom w:val="0"/>
      <w:divBdr>
        <w:top w:val="none" w:sz="0" w:space="0" w:color="auto"/>
        <w:left w:val="none" w:sz="0" w:space="0" w:color="auto"/>
        <w:bottom w:val="none" w:sz="0" w:space="0" w:color="auto"/>
        <w:right w:val="none" w:sz="0" w:space="0" w:color="auto"/>
      </w:divBdr>
      <w:divsChild>
        <w:div w:id="1750807817">
          <w:marLeft w:val="0"/>
          <w:marRight w:val="0"/>
          <w:marTop w:val="0"/>
          <w:marBottom w:val="0"/>
          <w:divBdr>
            <w:top w:val="none" w:sz="0" w:space="0" w:color="auto"/>
            <w:left w:val="none" w:sz="0" w:space="0" w:color="auto"/>
            <w:bottom w:val="none" w:sz="0" w:space="0" w:color="auto"/>
            <w:right w:val="none" w:sz="0" w:space="0" w:color="auto"/>
          </w:divBdr>
          <w:divsChild>
            <w:div w:id="1750808110">
              <w:marLeft w:val="0"/>
              <w:marRight w:val="0"/>
              <w:marTop w:val="0"/>
              <w:marBottom w:val="0"/>
              <w:divBdr>
                <w:top w:val="none" w:sz="0" w:space="0" w:color="auto"/>
                <w:left w:val="none" w:sz="0" w:space="0" w:color="auto"/>
                <w:bottom w:val="none" w:sz="0" w:space="0" w:color="auto"/>
                <w:right w:val="none" w:sz="0" w:space="0" w:color="auto"/>
              </w:divBdr>
            </w:div>
            <w:div w:id="1750808126">
              <w:marLeft w:val="0"/>
              <w:marRight w:val="0"/>
              <w:marTop w:val="0"/>
              <w:marBottom w:val="0"/>
              <w:divBdr>
                <w:top w:val="none" w:sz="0" w:space="0" w:color="auto"/>
                <w:left w:val="none" w:sz="0" w:space="0" w:color="auto"/>
                <w:bottom w:val="none" w:sz="0" w:space="0" w:color="auto"/>
                <w:right w:val="none" w:sz="0" w:space="0" w:color="auto"/>
              </w:divBdr>
            </w:div>
            <w:div w:id="1750808362">
              <w:marLeft w:val="0"/>
              <w:marRight w:val="0"/>
              <w:marTop w:val="0"/>
              <w:marBottom w:val="0"/>
              <w:divBdr>
                <w:top w:val="none" w:sz="0" w:space="0" w:color="auto"/>
                <w:left w:val="none" w:sz="0" w:space="0" w:color="auto"/>
                <w:bottom w:val="none" w:sz="0" w:space="0" w:color="auto"/>
                <w:right w:val="none" w:sz="0" w:space="0" w:color="auto"/>
              </w:divBdr>
            </w:div>
            <w:div w:id="1750808613">
              <w:marLeft w:val="0"/>
              <w:marRight w:val="0"/>
              <w:marTop w:val="0"/>
              <w:marBottom w:val="0"/>
              <w:divBdr>
                <w:top w:val="none" w:sz="0" w:space="0" w:color="auto"/>
                <w:left w:val="none" w:sz="0" w:space="0" w:color="auto"/>
                <w:bottom w:val="none" w:sz="0" w:space="0" w:color="auto"/>
                <w:right w:val="none" w:sz="0" w:space="0" w:color="auto"/>
              </w:divBdr>
            </w:div>
            <w:div w:id="1750809150">
              <w:marLeft w:val="0"/>
              <w:marRight w:val="0"/>
              <w:marTop w:val="0"/>
              <w:marBottom w:val="0"/>
              <w:divBdr>
                <w:top w:val="none" w:sz="0" w:space="0" w:color="auto"/>
                <w:left w:val="none" w:sz="0" w:space="0" w:color="auto"/>
                <w:bottom w:val="none" w:sz="0" w:space="0" w:color="auto"/>
                <w:right w:val="none" w:sz="0" w:space="0" w:color="auto"/>
              </w:divBdr>
            </w:div>
            <w:div w:id="175080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34">
      <w:marLeft w:val="0"/>
      <w:marRight w:val="0"/>
      <w:marTop w:val="0"/>
      <w:marBottom w:val="0"/>
      <w:divBdr>
        <w:top w:val="none" w:sz="0" w:space="0" w:color="auto"/>
        <w:left w:val="none" w:sz="0" w:space="0" w:color="auto"/>
        <w:bottom w:val="none" w:sz="0" w:space="0" w:color="auto"/>
        <w:right w:val="none" w:sz="0" w:space="0" w:color="auto"/>
      </w:divBdr>
      <w:divsChild>
        <w:div w:id="1750808159">
          <w:marLeft w:val="0"/>
          <w:marRight w:val="0"/>
          <w:marTop w:val="0"/>
          <w:marBottom w:val="0"/>
          <w:divBdr>
            <w:top w:val="none" w:sz="0" w:space="0" w:color="auto"/>
            <w:left w:val="none" w:sz="0" w:space="0" w:color="auto"/>
            <w:bottom w:val="none" w:sz="0" w:space="0" w:color="auto"/>
            <w:right w:val="none" w:sz="0" w:space="0" w:color="auto"/>
          </w:divBdr>
          <w:divsChild>
            <w:div w:id="175080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37">
      <w:marLeft w:val="0"/>
      <w:marRight w:val="0"/>
      <w:marTop w:val="0"/>
      <w:marBottom w:val="0"/>
      <w:divBdr>
        <w:top w:val="none" w:sz="0" w:space="0" w:color="auto"/>
        <w:left w:val="none" w:sz="0" w:space="0" w:color="auto"/>
        <w:bottom w:val="none" w:sz="0" w:space="0" w:color="auto"/>
        <w:right w:val="none" w:sz="0" w:space="0" w:color="auto"/>
      </w:divBdr>
      <w:divsChild>
        <w:div w:id="1750807935">
          <w:marLeft w:val="0"/>
          <w:marRight w:val="0"/>
          <w:marTop w:val="0"/>
          <w:marBottom w:val="0"/>
          <w:divBdr>
            <w:top w:val="none" w:sz="0" w:space="0" w:color="auto"/>
            <w:left w:val="none" w:sz="0" w:space="0" w:color="auto"/>
            <w:bottom w:val="none" w:sz="0" w:space="0" w:color="auto"/>
            <w:right w:val="none" w:sz="0" w:space="0" w:color="auto"/>
          </w:divBdr>
          <w:divsChild>
            <w:div w:id="1750808189">
              <w:marLeft w:val="0"/>
              <w:marRight w:val="0"/>
              <w:marTop w:val="0"/>
              <w:marBottom w:val="0"/>
              <w:divBdr>
                <w:top w:val="none" w:sz="0" w:space="0" w:color="auto"/>
                <w:left w:val="none" w:sz="0" w:space="0" w:color="auto"/>
                <w:bottom w:val="none" w:sz="0" w:space="0" w:color="auto"/>
                <w:right w:val="none" w:sz="0" w:space="0" w:color="auto"/>
              </w:divBdr>
            </w:div>
            <w:div w:id="1750808325">
              <w:marLeft w:val="0"/>
              <w:marRight w:val="0"/>
              <w:marTop w:val="0"/>
              <w:marBottom w:val="0"/>
              <w:divBdr>
                <w:top w:val="none" w:sz="0" w:space="0" w:color="auto"/>
                <w:left w:val="none" w:sz="0" w:space="0" w:color="auto"/>
                <w:bottom w:val="none" w:sz="0" w:space="0" w:color="auto"/>
                <w:right w:val="none" w:sz="0" w:space="0" w:color="auto"/>
              </w:divBdr>
            </w:div>
            <w:div w:id="1750808616">
              <w:marLeft w:val="0"/>
              <w:marRight w:val="0"/>
              <w:marTop w:val="0"/>
              <w:marBottom w:val="0"/>
              <w:divBdr>
                <w:top w:val="none" w:sz="0" w:space="0" w:color="auto"/>
                <w:left w:val="none" w:sz="0" w:space="0" w:color="auto"/>
                <w:bottom w:val="none" w:sz="0" w:space="0" w:color="auto"/>
                <w:right w:val="none" w:sz="0" w:space="0" w:color="auto"/>
              </w:divBdr>
            </w:div>
            <w:div w:id="175080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39">
      <w:marLeft w:val="0"/>
      <w:marRight w:val="0"/>
      <w:marTop w:val="0"/>
      <w:marBottom w:val="0"/>
      <w:divBdr>
        <w:top w:val="none" w:sz="0" w:space="0" w:color="auto"/>
        <w:left w:val="none" w:sz="0" w:space="0" w:color="auto"/>
        <w:bottom w:val="none" w:sz="0" w:space="0" w:color="auto"/>
        <w:right w:val="none" w:sz="0" w:space="0" w:color="auto"/>
      </w:divBdr>
      <w:divsChild>
        <w:div w:id="1750808076">
          <w:marLeft w:val="0"/>
          <w:marRight w:val="0"/>
          <w:marTop w:val="0"/>
          <w:marBottom w:val="0"/>
          <w:divBdr>
            <w:top w:val="none" w:sz="0" w:space="0" w:color="auto"/>
            <w:left w:val="none" w:sz="0" w:space="0" w:color="auto"/>
            <w:bottom w:val="none" w:sz="0" w:space="0" w:color="auto"/>
            <w:right w:val="none" w:sz="0" w:space="0" w:color="auto"/>
          </w:divBdr>
          <w:divsChild>
            <w:div w:id="1750807807">
              <w:marLeft w:val="0"/>
              <w:marRight w:val="0"/>
              <w:marTop w:val="0"/>
              <w:marBottom w:val="0"/>
              <w:divBdr>
                <w:top w:val="none" w:sz="0" w:space="0" w:color="auto"/>
                <w:left w:val="none" w:sz="0" w:space="0" w:color="auto"/>
                <w:bottom w:val="none" w:sz="0" w:space="0" w:color="auto"/>
                <w:right w:val="none" w:sz="0" w:space="0" w:color="auto"/>
              </w:divBdr>
            </w:div>
            <w:div w:id="1750807847">
              <w:marLeft w:val="0"/>
              <w:marRight w:val="0"/>
              <w:marTop w:val="0"/>
              <w:marBottom w:val="0"/>
              <w:divBdr>
                <w:top w:val="none" w:sz="0" w:space="0" w:color="auto"/>
                <w:left w:val="none" w:sz="0" w:space="0" w:color="auto"/>
                <w:bottom w:val="none" w:sz="0" w:space="0" w:color="auto"/>
                <w:right w:val="none" w:sz="0" w:space="0" w:color="auto"/>
              </w:divBdr>
            </w:div>
            <w:div w:id="1750808155">
              <w:marLeft w:val="0"/>
              <w:marRight w:val="0"/>
              <w:marTop w:val="0"/>
              <w:marBottom w:val="0"/>
              <w:divBdr>
                <w:top w:val="none" w:sz="0" w:space="0" w:color="auto"/>
                <w:left w:val="none" w:sz="0" w:space="0" w:color="auto"/>
                <w:bottom w:val="none" w:sz="0" w:space="0" w:color="auto"/>
                <w:right w:val="none" w:sz="0" w:space="0" w:color="auto"/>
              </w:divBdr>
            </w:div>
            <w:div w:id="1750808936">
              <w:marLeft w:val="0"/>
              <w:marRight w:val="0"/>
              <w:marTop w:val="0"/>
              <w:marBottom w:val="0"/>
              <w:divBdr>
                <w:top w:val="none" w:sz="0" w:space="0" w:color="auto"/>
                <w:left w:val="none" w:sz="0" w:space="0" w:color="auto"/>
                <w:bottom w:val="none" w:sz="0" w:space="0" w:color="auto"/>
                <w:right w:val="none" w:sz="0" w:space="0" w:color="auto"/>
              </w:divBdr>
            </w:div>
            <w:div w:id="1750809023">
              <w:marLeft w:val="0"/>
              <w:marRight w:val="0"/>
              <w:marTop w:val="0"/>
              <w:marBottom w:val="0"/>
              <w:divBdr>
                <w:top w:val="none" w:sz="0" w:space="0" w:color="auto"/>
                <w:left w:val="none" w:sz="0" w:space="0" w:color="auto"/>
                <w:bottom w:val="none" w:sz="0" w:space="0" w:color="auto"/>
                <w:right w:val="none" w:sz="0" w:space="0" w:color="auto"/>
              </w:divBdr>
            </w:div>
            <w:div w:id="1750809156">
              <w:marLeft w:val="0"/>
              <w:marRight w:val="0"/>
              <w:marTop w:val="0"/>
              <w:marBottom w:val="0"/>
              <w:divBdr>
                <w:top w:val="none" w:sz="0" w:space="0" w:color="auto"/>
                <w:left w:val="none" w:sz="0" w:space="0" w:color="auto"/>
                <w:bottom w:val="none" w:sz="0" w:space="0" w:color="auto"/>
                <w:right w:val="none" w:sz="0" w:space="0" w:color="auto"/>
              </w:divBdr>
            </w:div>
            <w:div w:id="1750809226">
              <w:marLeft w:val="0"/>
              <w:marRight w:val="0"/>
              <w:marTop w:val="0"/>
              <w:marBottom w:val="0"/>
              <w:divBdr>
                <w:top w:val="none" w:sz="0" w:space="0" w:color="auto"/>
                <w:left w:val="none" w:sz="0" w:space="0" w:color="auto"/>
                <w:bottom w:val="none" w:sz="0" w:space="0" w:color="auto"/>
                <w:right w:val="none" w:sz="0" w:space="0" w:color="auto"/>
              </w:divBdr>
            </w:div>
            <w:div w:id="1750809466">
              <w:marLeft w:val="0"/>
              <w:marRight w:val="0"/>
              <w:marTop w:val="0"/>
              <w:marBottom w:val="0"/>
              <w:divBdr>
                <w:top w:val="none" w:sz="0" w:space="0" w:color="auto"/>
                <w:left w:val="none" w:sz="0" w:space="0" w:color="auto"/>
                <w:bottom w:val="none" w:sz="0" w:space="0" w:color="auto"/>
                <w:right w:val="none" w:sz="0" w:space="0" w:color="auto"/>
              </w:divBdr>
            </w:div>
            <w:div w:id="1750809498">
              <w:marLeft w:val="0"/>
              <w:marRight w:val="0"/>
              <w:marTop w:val="0"/>
              <w:marBottom w:val="0"/>
              <w:divBdr>
                <w:top w:val="none" w:sz="0" w:space="0" w:color="auto"/>
                <w:left w:val="none" w:sz="0" w:space="0" w:color="auto"/>
                <w:bottom w:val="none" w:sz="0" w:space="0" w:color="auto"/>
                <w:right w:val="none" w:sz="0" w:space="0" w:color="auto"/>
              </w:divBdr>
            </w:div>
            <w:div w:id="175080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48">
      <w:marLeft w:val="0"/>
      <w:marRight w:val="0"/>
      <w:marTop w:val="0"/>
      <w:marBottom w:val="0"/>
      <w:divBdr>
        <w:top w:val="none" w:sz="0" w:space="0" w:color="auto"/>
        <w:left w:val="none" w:sz="0" w:space="0" w:color="auto"/>
        <w:bottom w:val="none" w:sz="0" w:space="0" w:color="auto"/>
        <w:right w:val="none" w:sz="0" w:space="0" w:color="auto"/>
      </w:divBdr>
      <w:divsChild>
        <w:div w:id="1750808084">
          <w:marLeft w:val="0"/>
          <w:marRight w:val="0"/>
          <w:marTop w:val="0"/>
          <w:marBottom w:val="0"/>
          <w:divBdr>
            <w:top w:val="none" w:sz="0" w:space="0" w:color="auto"/>
            <w:left w:val="none" w:sz="0" w:space="0" w:color="auto"/>
            <w:bottom w:val="none" w:sz="0" w:space="0" w:color="auto"/>
            <w:right w:val="none" w:sz="0" w:space="0" w:color="auto"/>
          </w:divBdr>
        </w:div>
      </w:divsChild>
    </w:div>
    <w:div w:id="1750809049">
      <w:marLeft w:val="0"/>
      <w:marRight w:val="0"/>
      <w:marTop w:val="0"/>
      <w:marBottom w:val="0"/>
      <w:divBdr>
        <w:top w:val="none" w:sz="0" w:space="0" w:color="auto"/>
        <w:left w:val="none" w:sz="0" w:space="0" w:color="auto"/>
        <w:bottom w:val="none" w:sz="0" w:space="0" w:color="auto"/>
        <w:right w:val="none" w:sz="0" w:space="0" w:color="auto"/>
      </w:divBdr>
      <w:divsChild>
        <w:div w:id="1750808420">
          <w:marLeft w:val="0"/>
          <w:marRight w:val="0"/>
          <w:marTop w:val="0"/>
          <w:marBottom w:val="0"/>
          <w:divBdr>
            <w:top w:val="none" w:sz="0" w:space="0" w:color="auto"/>
            <w:left w:val="none" w:sz="0" w:space="0" w:color="auto"/>
            <w:bottom w:val="none" w:sz="0" w:space="0" w:color="auto"/>
            <w:right w:val="none" w:sz="0" w:space="0" w:color="auto"/>
          </w:divBdr>
          <w:divsChild>
            <w:div w:id="17508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53">
      <w:marLeft w:val="0"/>
      <w:marRight w:val="0"/>
      <w:marTop w:val="0"/>
      <w:marBottom w:val="0"/>
      <w:divBdr>
        <w:top w:val="none" w:sz="0" w:space="0" w:color="auto"/>
        <w:left w:val="none" w:sz="0" w:space="0" w:color="auto"/>
        <w:bottom w:val="none" w:sz="0" w:space="0" w:color="auto"/>
        <w:right w:val="none" w:sz="0" w:space="0" w:color="auto"/>
      </w:divBdr>
      <w:divsChild>
        <w:div w:id="1750808163">
          <w:marLeft w:val="0"/>
          <w:marRight w:val="0"/>
          <w:marTop w:val="0"/>
          <w:marBottom w:val="0"/>
          <w:divBdr>
            <w:top w:val="none" w:sz="0" w:space="0" w:color="auto"/>
            <w:left w:val="none" w:sz="0" w:space="0" w:color="auto"/>
            <w:bottom w:val="none" w:sz="0" w:space="0" w:color="auto"/>
            <w:right w:val="none" w:sz="0" w:space="0" w:color="auto"/>
          </w:divBdr>
        </w:div>
      </w:divsChild>
    </w:div>
    <w:div w:id="1750809058">
      <w:marLeft w:val="0"/>
      <w:marRight w:val="0"/>
      <w:marTop w:val="0"/>
      <w:marBottom w:val="0"/>
      <w:divBdr>
        <w:top w:val="none" w:sz="0" w:space="0" w:color="auto"/>
        <w:left w:val="none" w:sz="0" w:space="0" w:color="auto"/>
        <w:bottom w:val="none" w:sz="0" w:space="0" w:color="auto"/>
        <w:right w:val="none" w:sz="0" w:space="0" w:color="auto"/>
      </w:divBdr>
      <w:divsChild>
        <w:div w:id="1750807966">
          <w:marLeft w:val="0"/>
          <w:marRight w:val="0"/>
          <w:marTop w:val="0"/>
          <w:marBottom w:val="0"/>
          <w:divBdr>
            <w:top w:val="none" w:sz="0" w:space="0" w:color="auto"/>
            <w:left w:val="none" w:sz="0" w:space="0" w:color="auto"/>
            <w:bottom w:val="none" w:sz="0" w:space="0" w:color="auto"/>
            <w:right w:val="none" w:sz="0" w:space="0" w:color="auto"/>
          </w:divBdr>
        </w:div>
      </w:divsChild>
    </w:div>
    <w:div w:id="1750809061">
      <w:marLeft w:val="0"/>
      <w:marRight w:val="0"/>
      <w:marTop w:val="0"/>
      <w:marBottom w:val="0"/>
      <w:divBdr>
        <w:top w:val="none" w:sz="0" w:space="0" w:color="auto"/>
        <w:left w:val="none" w:sz="0" w:space="0" w:color="auto"/>
        <w:bottom w:val="none" w:sz="0" w:space="0" w:color="auto"/>
        <w:right w:val="none" w:sz="0" w:space="0" w:color="auto"/>
      </w:divBdr>
      <w:divsChild>
        <w:div w:id="1750808694">
          <w:marLeft w:val="0"/>
          <w:marRight w:val="0"/>
          <w:marTop w:val="0"/>
          <w:marBottom w:val="0"/>
          <w:divBdr>
            <w:top w:val="none" w:sz="0" w:space="0" w:color="auto"/>
            <w:left w:val="none" w:sz="0" w:space="0" w:color="auto"/>
            <w:bottom w:val="none" w:sz="0" w:space="0" w:color="auto"/>
            <w:right w:val="none" w:sz="0" w:space="0" w:color="auto"/>
          </w:divBdr>
        </w:div>
      </w:divsChild>
    </w:div>
    <w:div w:id="1750809066">
      <w:marLeft w:val="0"/>
      <w:marRight w:val="0"/>
      <w:marTop w:val="0"/>
      <w:marBottom w:val="0"/>
      <w:divBdr>
        <w:top w:val="none" w:sz="0" w:space="0" w:color="auto"/>
        <w:left w:val="none" w:sz="0" w:space="0" w:color="auto"/>
        <w:bottom w:val="none" w:sz="0" w:space="0" w:color="auto"/>
        <w:right w:val="none" w:sz="0" w:space="0" w:color="auto"/>
      </w:divBdr>
      <w:divsChild>
        <w:div w:id="1750809515">
          <w:marLeft w:val="0"/>
          <w:marRight w:val="0"/>
          <w:marTop w:val="0"/>
          <w:marBottom w:val="0"/>
          <w:divBdr>
            <w:top w:val="none" w:sz="0" w:space="0" w:color="auto"/>
            <w:left w:val="none" w:sz="0" w:space="0" w:color="auto"/>
            <w:bottom w:val="none" w:sz="0" w:space="0" w:color="auto"/>
            <w:right w:val="none" w:sz="0" w:space="0" w:color="auto"/>
          </w:divBdr>
          <w:divsChild>
            <w:div w:id="1750808306">
              <w:marLeft w:val="0"/>
              <w:marRight w:val="0"/>
              <w:marTop w:val="0"/>
              <w:marBottom w:val="0"/>
              <w:divBdr>
                <w:top w:val="none" w:sz="0" w:space="0" w:color="auto"/>
                <w:left w:val="none" w:sz="0" w:space="0" w:color="auto"/>
                <w:bottom w:val="none" w:sz="0" w:space="0" w:color="auto"/>
                <w:right w:val="none" w:sz="0" w:space="0" w:color="auto"/>
              </w:divBdr>
            </w:div>
            <w:div w:id="175080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73">
      <w:marLeft w:val="0"/>
      <w:marRight w:val="0"/>
      <w:marTop w:val="0"/>
      <w:marBottom w:val="0"/>
      <w:divBdr>
        <w:top w:val="none" w:sz="0" w:space="0" w:color="auto"/>
        <w:left w:val="none" w:sz="0" w:space="0" w:color="auto"/>
        <w:bottom w:val="none" w:sz="0" w:space="0" w:color="auto"/>
        <w:right w:val="none" w:sz="0" w:space="0" w:color="auto"/>
      </w:divBdr>
    </w:div>
    <w:div w:id="1750809074">
      <w:marLeft w:val="0"/>
      <w:marRight w:val="0"/>
      <w:marTop w:val="0"/>
      <w:marBottom w:val="0"/>
      <w:divBdr>
        <w:top w:val="none" w:sz="0" w:space="0" w:color="auto"/>
        <w:left w:val="none" w:sz="0" w:space="0" w:color="auto"/>
        <w:bottom w:val="none" w:sz="0" w:space="0" w:color="auto"/>
        <w:right w:val="none" w:sz="0" w:space="0" w:color="auto"/>
      </w:divBdr>
    </w:div>
    <w:div w:id="1750809077">
      <w:marLeft w:val="0"/>
      <w:marRight w:val="0"/>
      <w:marTop w:val="0"/>
      <w:marBottom w:val="0"/>
      <w:divBdr>
        <w:top w:val="none" w:sz="0" w:space="0" w:color="auto"/>
        <w:left w:val="none" w:sz="0" w:space="0" w:color="auto"/>
        <w:bottom w:val="none" w:sz="0" w:space="0" w:color="auto"/>
        <w:right w:val="none" w:sz="0" w:space="0" w:color="auto"/>
      </w:divBdr>
      <w:divsChild>
        <w:div w:id="1750808737">
          <w:marLeft w:val="0"/>
          <w:marRight w:val="0"/>
          <w:marTop w:val="0"/>
          <w:marBottom w:val="0"/>
          <w:divBdr>
            <w:top w:val="none" w:sz="0" w:space="0" w:color="auto"/>
            <w:left w:val="none" w:sz="0" w:space="0" w:color="auto"/>
            <w:bottom w:val="none" w:sz="0" w:space="0" w:color="auto"/>
            <w:right w:val="none" w:sz="0" w:space="0" w:color="auto"/>
          </w:divBdr>
        </w:div>
      </w:divsChild>
    </w:div>
    <w:div w:id="1750809079">
      <w:marLeft w:val="0"/>
      <w:marRight w:val="0"/>
      <w:marTop w:val="0"/>
      <w:marBottom w:val="0"/>
      <w:divBdr>
        <w:top w:val="none" w:sz="0" w:space="0" w:color="auto"/>
        <w:left w:val="none" w:sz="0" w:space="0" w:color="auto"/>
        <w:bottom w:val="none" w:sz="0" w:space="0" w:color="auto"/>
        <w:right w:val="none" w:sz="0" w:space="0" w:color="auto"/>
      </w:divBdr>
      <w:divsChild>
        <w:div w:id="1750809307">
          <w:marLeft w:val="0"/>
          <w:marRight w:val="0"/>
          <w:marTop w:val="0"/>
          <w:marBottom w:val="0"/>
          <w:divBdr>
            <w:top w:val="none" w:sz="0" w:space="0" w:color="auto"/>
            <w:left w:val="none" w:sz="0" w:space="0" w:color="auto"/>
            <w:bottom w:val="none" w:sz="0" w:space="0" w:color="auto"/>
            <w:right w:val="none" w:sz="0" w:space="0" w:color="auto"/>
          </w:divBdr>
          <w:divsChild>
            <w:div w:id="1750808041">
              <w:marLeft w:val="0"/>
              <w:marRight w:val="0"/>
              <w:marTop w:val="0"/>
              <w:marBottom w:val="0"/>
              <w:divBdr>
                <w:top w:val="none" w:sz="0" w:space="0" w:color="auto"/>
                <w:left w:val="none" w:sz="0" w:space="0" w:color="auto"/>
                <w:bottom w:val="none" w:sz="0" w:space="0" w:color="auto"/>
                <w:right w:val="none" w:sz="0" w:space="0" w:color="auto"/>
              </w:divBdr>
            </w:div>
            <w:div w:id="1750808265">
              <w:marLeft w:val="0"/>
              <w:marRight w:val="0"/>
              <w:marTop w:val="0"/>
              <w:marBottom w:val="0"/>
              <w:divBdr>
                <w:top w:val="none" w:sz="0" w:space="0" w:color="auto"/>
                <w:left w:val="none" w:sz="0" w:space="0" w:color="auto"/>
                <w:bottom w:val="none" w:sz="0" w:space="0" w:color="auto"/>
                <w:right w:val="none" w:sz="0" w:space="0" w:color="auto"/>
              </w:divBdr>
            </w:div>
            <w:div w:id="1750808318">
              <w:marLeft w:val="0"/>
              <w:marRight w:val="0"/>
              <w:marTop w:val="0"/>
              <w:marBottom w:val="0"/>
              <w:divBdr>
                <w:top w:val="none" w:sz="0" w:space="0" w:color="auto"/>
                <w:left w:val="none" w:sz="0" w:space="0" w:color="auto"/>
                <w:bottom w:val="none" w:sz="0" w:space="0" w:color="auto"/>
                <w:right w:val="none" w:sz="0" w:space="0" w:color="auto"/>
              </w:divBdr>
            </w:div>
            <w:div w:id="1750808653">
              <w:marLeft w:val="0"/>
              <w:marRight w:val="0"/>
              <w:marTop w:val="0"/>
              <w:marBottom w:val="0"/>
              <w:divBdr>
                <w:top w:val="none" w:sz="0" w:space="0" w:color="auto"/>
                <w:left w:val="none" w:sz="0" w:space="0" w:color="auto"/>
                <w:bottom w:val="none" w:sz="0" w:space="0" w:color="auto"/>
                <w:right w:val="none" w:sz="0" w:space="0" w:color="auto"/>
              </w:divBdr>
            </w:div>
            <w:div w:id="1750808699">
              <w:marLeft w:val="0"/>
              <w:marRight w:val="0"/>
              <w:marTop w:val="0"/>
              <w:marBottom w:val="0"/>
              <w:divBdr>
                <w:top w:val="none" w:sz="0" w:space="0" w:color="auto"/>
                <w:left w:val="none" w:sz="0" w:space="0" w:color="auto"/>
                <w:bottom w:val="none" w:sz="0" w:space="0" w:color="auto"/>
                <w:right w:val="none" w:sz="0" w:space="0" w:color="auto"/>
              </w:divBdr>
            </w:div>
            <w:div w:id="1750809041">
              <w:marLeft w:val="0"/>
              <w:marRight w:val="0"/>
              <w:marTop w:val="0"/>
              <w:marBottom w:val="0"/>
              <w:divBdr>
                <w:top w:val="none" w:sz="0" w:space="0" w:color="auto"/>
                <w:left w:val="none" w:sz="0" w:space="0" w:color="auto"/>
                <w:bottom w:val="none" w:sz="0" w:space="0" w:color="auto"/>
                <w:right w:val="none" w:sz="0" w:space="0" w:color="auto"/>
              </w:divBdr>
            </w:div>
            <w:div w:id="175080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80">
      <w:marLeft w:val="0"/>
      <w:marRight w:val="0"/>
      <w:marTop w:val="0"/>
      <w:marBottom w:val="0"/>
      <w:divBdr>
        <w:top w:val="none" w:sz="0" w:space="0" w:color="auto"/>
        <w:left w:val="none" w:sz="0" w:space="0" w:color="auto"/>
        <w:bottom w:val="none" w:sz="0" w:space="0" w:color="auto"/>
        <w:right w:val="none" w:sz="0" w:space="0" w:color="auto"/>
      </w:divBdr>
      <w:divsChild>
        <w:div w:id="1750808596">
          <w:marLeft w:val="0"/>
          <w:marRight w:val="0"/>
          <w:marTop w:val="0"/>
          <w:marBottom w:val="0"/>
          <w:divBdr>
            <w:top w:val="none" w:sz="0" w:space="0" w:color="auto"/>
            <w:left w:val="none" w:sz="0" w:space="0" w:color="auto"/>
            <w:bottom w:val="none" w:sz="0" w:space="0" w:color="auto"/>
            <w:right w:val="none" w:sz="0" w:space="0" w:color="auto"/>
          </w:divBdr>
        </w:div>
      </w:divsChild>
    </w:div>
    <w:div w:id="1750809083">
      <w:marLeft w:val="0"/>
      <w:marRight w:val="0"/>
      <w:marTop w:val="0"/>
      <w:marBottom w:val="0"/>
      <w:divBdr>
        <w:top w:val="none" w:sz="0" w:space="0" w:color="auto"/>
        <w:left w:val="none" w:sz="0" w:space="0" w:color="auto"/>
        <w:bottom w:val="none" w:sz="0" w:space="0" w:color="auto"/>
        <w:right w:val="none" w:sz="0" w:space="0" w:color="auto"/>
      </w:divBdr>
      <w:divsChild>
        <w:div w:id="1750809303">
          <w:marLeft w:val="0"/>
          <w:marRight w:val="0"/>
          <w:marTop w:val="0"/>
          <w:marBottom w:val="0"/>
          <w:divBdr>
            <w:top w:val="none" w:sz="0" w:space="0" w:color="auto"/>
            <w:left w:val="none" w:sz="0" w:space="0" w:color="auto"/>
            <w:bottom w:val="none" w:sz="0" w:space="0" w:color="auto"/>
            <w:right w:val="none" w:sz="0" w:space="0" w:color="auto"/>
          </w:divBdr>
          <w:divsChild>
            <w:div w:id="1750807884">
              <w:marLeft w:val="0"/>
              <w:marRight w:val="0"/>
              <w:marTop w:val="0"/>
              <w:marBottom w:val="0"/>
              <w:divBdr>
                <w:top w:val="none" w:sz="0" w:space="0" w:color="auto"/>
                <w:left w:val="none" w:sz="0" w:space="0" w:color="auto"/>
                <w:bottom w:val="none" w:sz="0" w:space="0" w:color="auto"/>
                <w:right w:val="none" w:sz="0" w:space="0" w:color="auto"/>
              </w:divBdr>
            </w:div>
            <w:div w:id="175080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85">
      <w:marLeft w:val="0"/>
      <w:marRight w:val="0"/>
      <w:marTop w:val="0"/>
      <w:marBottom w:val="0"/>
      <w:divBdr>
        <w:top w:val="none" w:sz="0" w:space="0" w:color="auto"/>
        <w:left w:val="none" w:sz="0" w:space="0" w:color="auto"/>
        <w:bottom w:val="none" w:sz="0" w:space="0" w:color="auto"/>
        <w:right w:val="none" w:sz="0" w:space="0" w:color="auto"/>
      </w:divBdr>
      <w:divsChild>
        <w:div w:id="1750808302">
          <w:marLeft w:val="0"/>
          <w:marRight w:val="0"/>
          <w:marTop w:val="0"/>
          <w:marBottom w:val="0"/>
          <w:divBdr>
            <w:top w:val="none" w:sz="0" w:space="0" w:color="auto"/>
            <w:left w:val="none" w:sz="0" w:space="0" w:color="auto"/>
            <w:bottom w:val="none" w:sz="0" w:space="0" w:color="auto"/>
            <w:right w:val="none" w:sz="0" w:space="0" w:color="auto"/>
          </w:divBdr>
          <w:divsChild>
            <w:div w:id="1750807750">
              <w:marLeft w:val="0"/>
              <w:marRight w:val="0"/>
              <w:marTop w:val="0"/>
              <w:marBottom w:val="0"/>
              <w:divBdr>
                <w:top w:val="none" w:sz="0" w:space="0" w:color="auto"/>
                <w:left w:val="none" w:sz="0" w:space="0" w:color="auto"/>
                <w:bottom w:val="none" w:sz="0" w:space="0" w:color="auto"/>
                <w:right w:val="none" w:sz="0" w:space="0" w:color="auto"/>
              </w:divBdr>
            </w:div>
            <w:div w:id="1750808008">
              <w:marLeft w:val="0"/>
              <w:marRight w:val="0"/>
              <w:marTop w:val="0"/>
              <w:marBottom w:val="0"/>
              <w:divBdr>
                <w:top w:val="none" w:sz="0" w:space="0" w:color="auto"/>
                <w:left w:val="none" w:sz="0" w:space="0" w:color="auto"/>
                <w:bottom w:val="none" w:sz="0" w:space="0" w:color="auto"/>
                <w:right w:val="none" w:sz="0" w:space="0" w:color="auto"/>
              </w:divBdr>
            </w:div>
            <w:div w:id="1750808259">
              <w:marLeft w:val="0"/>
              <w:marRight w:val="0"/>
              <w:marTop w:val="0"/>
              <w:marBottom w:val="0"/>
              <w:divBdr>
                <w:top w:val="none" w:sz="0" w:space="0" w:color="auto"/>
                <w:left w:val="none" w:sz="0" w:space="0" w:color="auto"/>
                <w:bottom w:val="none" w:sz="0" w:space="0" w:color="auto"/>
                <w:right w:val="none" w:sz="0" w:space="0" w:color="auto"/>
              </w:divBdr>
            </w:div>
            <w:div w:id="1750808312">
              <w:marLeft w:val="0"/>
              <w:marRight w:val="0"/>
              <w:marTop w:val="0"/>
              <w:marBottom w:val="0"/>
              <w:divBdr>
                <w:top w:val="none" w:sz="0" w:space="0" w:color="auto"/>
                <w:left w:val="none" w:sz="0" w:space="0" w:color="auto"/>
                <w:bottom w:val="none" w:sz="0" w:space="0" w:color="auto"/>
                <w:right w:val="none" w:sz="0" w:space="0" w:color="auto"/>
              </w:divBdr>
            </w:div>
            <w:div w:id="1750808592">
              <w:marLeft w:val="0"/>
              <w:marRight w:val="0"/>
              <w:marTop w:val="0"/>
              <w:marBottom w:val="0"/>
              <w:divBdr>
                <w:top w:val="none" w:sz="0" w:space="0" w:color="auto"/>
                <w:left w:val="none" w:sz="0" w:space="0" w:color="auto"/>
                <w:bottom w:val="none" w:sz="0" w:space="0" w:color="auto"/>
                <w:right w:val="none" w:sz="0" w:space="0" w:color="auto"/>
              </w:divBdr>
            </w:div>
            <w:div w:id="1750808669">
              <w:marLeft w:val="0"/>
              <w:marRight w:val="0"/>
              <w:marTop w:val="0"/>
              <w:marBottom w:val="0"/>
              <w:divBdr>
                <w:top w:val="none" w:sz="0" w:space="0" w:color="auto"/>
                <w:left w:val="none" w:sz="0" w:space="0" w:color="auto"/>
                <w:bottom w:val="none" w:sz="0" w:space="0" w:color="auto"/>
                <w:right w:val="none" w:sz="0" w:space="0" w:color="auto"/>
              </w:divBdr>
            </w:div>
            <w:div w:id="1750808875">
              <w:marLeft w:val="0"/>
              <w:marRight w:val="0"/>
              <w:marTop w:val="0"/>
              <w:marBottom w:val="0"/>
              <w:divBdr>
                <w:top w:val="none" w:sz="0" w:space="0" w:color="auto"/>
                <w:left w:val="none" w:sz="0" w:space="0" w:color="auto"/>
                <w:bottom w:val="none" w:sz="0" w:space="0" w:color="auto"/>
                <w:right w:val="none" w:sz="0" w:space="0" w:color="auto"/>
              </w:divBdr>
            </w:div>
            <w:div w:id="1750808945">
              <w:marLeft w:val="0"/>
              <w:marRight w:val="0"/>
              <w:marTop w:val="0"/>
              <w:marBottom w:val="0"/>
              <w:divBdr>
                <w:top w:val="none" w:sz="0" w:space="0" w:color="auto"/>
                <w:left w:val="none" w:sz="0" w:space="0" w:color="auto"/>
                <w:bottom w:val="none" w:sz="0" w:space="0" w:color="auto"/>
                <w:right w:val="none" w:sz="0" w:space="0" w:color="auto"/>
              </w:divBdr>
            </w:div>
            <w:div w:id="175080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87">
      <w:marLeft w:val="0"/>
      <w:marRight w:val="0"/>
      <w:marTop w:val="0"/>
      <w:marBottom w:val="0"/>
      <w:divBdr>
        <w:top w:val="none" w:sz="0" w:space="0" w:color="auto"/>
        <w:left w:val="none" w:sz="0" w:space="0" w:color="auto"/>
        <w:bottom w:val="none" w:sz="0" w:space="0" w:color="auto"/>
        <w:right w:val="none" w:sz="0" w:space="0" w:color="auto"/>
      </w:divBdr>
      <w:divsChild>
        <w:div w:id="1750808042">
          <w:marLeft w:val="0"/>
          <w:marRight w:val="0"/>
          <w:marTop w:val="0"/>
          <w:marBottom w:val="0"/>
          <w:divBdr>
            <w:top w:val="none" w:sz="0" w:space="0" w:color="auto"/>
            <w:left w:val="none" w:sz="0" w:space="0" w:color="auto"/>
            <w:bottom w:val="none" w:sz="0" w:space="0" w:color="auto"/>
            <w:right w:val="none" w:sz="0" w:space="0" w:color="auto"/>
          </w:divBdr>
          <w:divsChild>
            <w:div w:id="175080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88">
      <w:marLeft w:val="0"/>
      <w:marRight w:val="0"/>
      <w:marTop w:val="0"/>
      <w:marBottom w:val="0"/>
      <w:divBdr>
        <w:top w:val="none" w:sz="0" w:space="0" w:color="auto"/>
        <w:left w:val="none" w:sz="0" w:space="0" w:color="auto"/>
        <w:bottom w:val="none" w:sz="0" w:space="0" w:color="auto"/>
        <w:right w:val="none" w:sz="0" w:space="0" w:color="auto"/>
      </w:divBdr>
      <w:divsChild>
        <w:div w:id="1750808882">
          <w:marLeft w:val="0"/>
          <w:marRight w:val="0"/>
          <w:marTop w:val="0"/>
          <w:marBottom w:val="0"/>
          <w:divBdr>
            <w:top w:val="none" w:sz="0" w:space="0" w:color="auto"/>
            <w:left w:val="none" w:sz="0" w:space="0" w:color="auto"/>
            <w:bottom w:val="none" w:sz="0" w:space="0" w:color="auto"/>
            <w:right w:val="none" w:sz="0" w:space="0" w:color="auto"/>
          </w:divBdr>
        </w:div>
      </w:divsChild>
    </w:div>
    <w:div w:id="1750809090">
      <w:marLeft w:val="0"/>
      <w:marRight w:val="0"/>
      <w:marTop w:val="0"/>
      <w:marBottom w:val="0"/>
      <w:divBdr>
        <w:top w:val="none" w:sz="0" w:space="0" w:color="auto"/>
        <w:left w:val="none" w:sz="0" w:space="0" w:color="auto"/>
        <w:bottom w:val="none" w:sz="0" w:space="0" w:color="auto"/>
        <w:right w:val="none" w:sz="0" w:space="0" w:color="auto"/>
      </w:divBdr>
      <w:divsChild>
        <w:div w:id="1750808468">
          <w:marLeft w:val="0"/>
          <w:marRight w:val="0"/>
          <w:marTop w:val="0"/>
          <w:marBottom w:val="0"/>
          <w:divBdr>
            <w:top w:val="none" w:sz="0" w:space="0" w:color="auto"/>
            <w:left w:val="none" w:sz="0" w:space="0" w:color="auto"/>
            <w:bottom w:val="none" w:sz="0" w:space="0" w:color="auto"/>
            <w:right w:val="none" w:sz="0" w:space="0" w:color="auto"/>
          </w:divBdr>
          <w:divsChild>
            <w:div w:id="1750807954">
              <w:marLeft w:val="0"/>
              <w:marRight w:val="0"/>
              <w:marTop w:val="0"/>
              <w:marBottom w:val="0"/>
              <w:divBdr>
                <w:top w:val="none" w:sz="0" w:space="0" w:color="auto"/>
                <w:left w:val="none" w:sz="0" w:space="0" w:color="auto"/>
                <w:bottom w:val="none" w:sz="0" w:space="0" w:color="auto"/>
                <w:right w:val="none" w:sz="0" w:space="0" w:color="auto"/>
              </w:divBdr>
            </w:div>
            <w:div w:id="1750807990">
              <w:marLeft w:val="0"/>
              <w:marRight w:val="0"/>
              <w:marTop w:val="0"/>
              <w:marBottom w:val="0"/>
              <w:divBdr>
                <w:top w:val="none" w:sz="0" w:space="0" w:color="auto"/>
                <w:left w:val="none" w:sz="0" w:space="0" w:color="auto"/>
                <w:bottom w:val="none" w:sz="0" w:space="0" w:color="auto"/>
                <w:right w:val="none" w:sz="0" w:space="0" w:color="auto"/>
              </w:divBdr>
            </w:div>
            <w:div w:id="1750808118">
              <w:marLeft w:val="0"/>
              <w:marRight w:val="0"/>
              <w:marTop w:val="0"/>
              <w:marBottom w:val="0"/>
              <w:divBdr>
                <w:top w:val="none" w:sz="0" w:space="0" w:color="auto"/>
                <w:left w:val="none" w:sz="0" w:space="0" w:color="auto"/>
                <w:bottom w:val="none" w:sz="0" w:space="0" w:color="auto"/>
                <w:right w:val="none" w:sz="0" w:space="0" w:color="auto"/>
              </w:divBdr>
            </w:div>
            <w:div w:id="1750808518">
              <w:marLeft w:val="0"/>
              <w:marRight w:val="0"/>
              <w:marTop w:val="0"/>
              <w:marBottom w:val="0"/>
              <w:divBdr>
                <w:top w:val="none" w:sz="0" w:space="0" w:color="auto"/>
                <w:left w:val="none" w:sz="0" w:space="0" w:color="auto"/>
                <w:bottom w:val="none" w:sz="0" w:space="0" w:color="auto"/>
                <w:right w:val="none" w:sz="0" w:space="0" w:color="auto"/>
              </w:divBdr>
            </w:div>
            <w:div w:id="1750809145">
              <w:marLeft w:val="0"/>
              <w:marRight w:val="0"/>
              <w:marTop w:val="0"/>
              <w:marBottom w:val="0"/>
              <w:divBdr>
                <w:top w:val="none" w:sz="0" w:space="0" w:color="auto"/>
                <w:left w:val="none" w:sz="0" w:space="0" w:color="auto"/>
                <w:bottom w:val="none" w:sz="0" w:space="0" w:color="auto"/>
                <w:right w:val="none" w:sz="0" w:space="0" w:color="auto"/>
              </w:divBdr>
            </w:div>
            <w:div w:id="17508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093">
      <w:marLeft w:val="0"/>
      <w:marRight w:val="0"/>
      <w:marTop w:val="0"/>
      <w:marBottom w:val="0"/>
      <w:divBdr>
        <w:top w:val="none" w:sz="0" w:space="0" w:color="auto"/>
        <w:left w:val="none" w:sz="0" w:space="0" w:color="auto"/>
        <w:bottom w:val="none" w:sz="0" w:space="0" w:color="auto"/>
        <w:right w:val="none" w:sz="0" w:space="0" w:color="auto"/>
      </w:divBdr>
      <w:divsChild>
        <w:div w:id="1750807902">
          <w:marLeft w:val="547"/>
          <w:marRight w:val="0"/>
          <w:marTop w:val="0"/>
          <w:marBottom w:val="0"/>
          <w:divBdr>
            <w:top w:val="none" w:sz="0" w:space="0" w:color="auto"/>
            <w:left w:val="none" w:sz="0" w:space="0" w:color="auto"/>
            <w:bottom w:val="none" w:sz="0" w:space="0" w:color="auto"/>
            <w:right w:val="none" w:sz="0" w:space="0" w:color="auto"/>
          </w:divBdr>
        </w:div>
        <w:div w:id="1750807943">
          <w:marLeft w:val="547"/>
          <w:marRight w:val="0"/>
          <w:marTop w:val="0"/>
          <w:marBottom w:val="0"/>
          <w:divBdr>
            <w:top w:val="none" w:sz="0" w:space="0" w:color="auto"/>
            <w:left w:val="none" w:sz="0" w:space="0" w:color="auto"/>
            <w:bottom w:val="none" w:sz="0" w:space="0" w:color="auto"/>
            <w:right w:val="none" w:sz="0" w:space="0" w:color="auto"/>
          </w:divBdr>
        </w:div>
        <w:div w:id="1750808502">
          <w:marLeft w:val="547"/>
          <w:marRight w:val="0"/>
          <w:marTop w:val="0"/>
          <w:marBottom w:val="0"/>
          <w:divBdr>
            <w:top w:val="none" w:sz="0" w:space="0" w:color="auto"/>
            <w:left w:val="none" w:sz="0" w:space="0" w:color="auto"/>
            <w:bottom w:val="none" w:sz="0" w:space="0" w:color="auto"/>
            <w:right w:val="none" w:sz="0" w:space="0" w:color="auto"/>
          </w:divBdr>
        </w:div>
        <w:div w:id="1750808807">
          <w:marLeft w:val="547"/>
          <w:marRight w:val="0"/>
          <w:marTop w:val="0"/>
          <w:marBottom w:val="0"/>
          <w:divBdr>
            <w:top w:val="none" w:sz="0" w:space="0" w:color="auto"/>
            <w:left w:val="none" w:sz="0" w:space="0" w:color="auto"/>
            <w:bottom w:val="none" w:sz="0" w:space="0" w:color="auto"/>
            <w:right w:val="none" w:sz="0" w:space="0" w:color="auto"/>
          </w:divBdr>
        </w:div>
        <w:div w:id="1750809098">
          <w:marLeft w:val="547"/>
          <w:marRight w:val="0"/>
          <w:marTop w:val="0"/>
          <w:marBottom w:val="0"/>
          <w:divBdr>
            <w:top w:val="none" w:sz="0" w:space="0" w:color="auto"/>
            <w:left w:val="none" w:sz="0" w:space="0" w:color="auto"/>
            <w:bottom w:val="none" w:sz="0" w:space="0" w:color="auto"/>
            <w:right w:val="none" w:sz="0" w:space="0" w:color="auto"/>
          </w:divBdr>
        </w:div>
        <w:div w:id="1750809207">
          <w:marLeft w:val="547"/>
          <w:marRight w:val="0"/>
          <w:marTop w:val="0"/>
          <w:marBottom w:val="0"/>
          <w:divBdr>
            <w:top w:val="none" w:sz="0" w:space="0" w:color="auto"/>
            <w:left w:val="none" w:sz="0" w:space="0" w:color="auto"/>
            <w:bottom w:val="none" w:sz="0" w:space="0" w:color="auto"/>
            <w:right w:val="none" w:sz="0" w:space="0" w:color="auto"/>
          </w:divBdr>
        </w:div>
      </w:divsChild>
    </w:div>
    <w:div w:id="1750809101">
      <w:marLeft w:val="0"/>
      <w:marRight w:val="0"/>
      <w:marTop w:val="0"/>
      <w:marBottom w:val="0"/>
      <w:divBdr>
        <w:top w:val="none" w:sz="0" w:space="0" w:color="auto"/>
        <w:left w:val="none" w:sz="0" w:space="0" w:color="auto"/>
        <w:bottom w:val="none" w:sz="0" w:space="0" w:color="auto"/>
        <w:right w:val="none" w:sz="0" w:space="0" w:color="auto"/>
      </w:divBdr>
    </w:div>
    <w:div w:id="1750809102">
      <w:marLeft w:val="0"/>
      <w:marRight w:val="0"/>
      <w:marTop w:val="0"/>
      <w:marBottom w:val="0"/>
      <w:divBdr>
        <w:top w:val="none" w:sz="0" w:space="0" w:color="auto"/>
        <w:left w:val="none" w:sz="0" w:space="0" w:color="auto"/>
        <w:bottom w:val="none" w:sz="0" w:space="0" w:color="auto"/>
        <w:right w:val="none" w:sz="0" w:space="0" w:color="auto"/>
      </w:divBdr>
      <w:divsChild>
        <w:div w:id="1750808748">
          <w:marLeft w:val="0"/>
          <w:marRight w:val="0"/>
          <w:marTop w:val="0"/>
          <w:marBottom w:val="0"/>
          <w:divBdr>
            <w:top w:val="none" w:sz="0" w:space="0" w:color="auto"/>
            <w:left w:val="none" w:sz="0" w:space="0" w:color="auto"/>
            <w:bottom w:val="none" w:sz="0" w:space="0" w:color="auto"/>
            <w:right w:val="none" w:sz="0" w:space="0" w:color="auto"/>
          </w:divBdr>
        </w:div>
      </w:divsChild>
    </w:div>
    <w:div w:id="1750809119">
      <w:marLeft w:val="0"/>
      <w:marRight w:val="0"/>
      <w:marTop w:val="0"/>
      <w:marBottom w:val="0"/>
      <w:divBdr>
        <w:top w:val="none" w:sz="0" w:space="0" w:color="auto"/>
        <w:left w:val="none" w:sz="0" w:space="0" w:color="auto"/>
        <w:bottom w:val="none" w:sz="0" w:space="0" w:color="auto"/>
        <w:right w:val="none" w:sz="0" w:space="0" w:color="auto"/>
      </w:divBdr>
    </w:div>
    <w:div w:id="1750809123">
      <w:marLeft w:val="0"/>
      <w:marRight w:val="0"/>
      <w:marTop w:val="0"/>
      <w:marBottom w:val="0"/>
      <w:divBdr>
        <w:top w:val="none" w:sz="0" w:space="0" w:color="auto"/>
        <w:left w:val="none" w:sz="0" w:space="0" w:color="auto"/>
        <w:bottom w:val="none" w:sz="0" w:space="0" w:color="auto"/>
        <w:right w:val="none" w:sz="0" w:space="0" w:color="auto"/>
      </w:divBdr>
      <w:divsChild>
        <w:div w:id="1750809089">
          <w:marLeft w:val="0"/>
          <w:marRight w:val="0"/>
          <w:marTop w:val="0"/>
          <w:marBottom w:val="0"/>
          <w:divBdr>
            <w:top w:val="none" w:sz="0" w:space="0" w:color="auto"/>
            <w:left w:val="none" w:sz="0" w:space="0" w:color="auto"/>
            <w:bottom w:val="none" w:sz="0" w:space="0" w:color="auto"/>
            <w:right w:val="none" w:sz="0" w:space="0" w:color="auto"/>
          </w:divBdr>
          <w:divsChild>
            <w:div w:id="1750807805">
              <w:marLeft w:val="0"/>
              <w:marRight w:val="0"/>
              <w:marTop w:val="0"/>
              <w:marBottom w:val="0"/>
              <w:divBdr>
                <w:top w:val="none" w:sz="0" w:space="0" w:color="auto"/>
                <w:left w:val="none" w:sz="0" w:space="0" w:color="auto"/>
                <w:bottom w:val="none" w:sz="0" w:space="0" w:color="auto"/>
                <w:right w:val="none" w:sz="0" w:space="0" w:color="auto"/>
              </w:divBdr>
            </w:div>
            <w:div w:id="1750808186">
              <w:marLeft w:val="0"/>
              <w:marRight w:val="0"/>
              <w:marTop w:val="0"/>
              <w:marBottom w:val="0"/>
              <w:divBdr>
                <w:top w:val="none" w:sz="0" w:space="0" w:color="auto"/>
                <w:left w:val="none" w:sz="0" w:space="0" w:color="auto"/>
                <w:bottom w:val="none" w:sz="0" w:space="0" w:color="auto"/>
                <w:right w:val="none" w:sz="0" w:space="0" w:color="auto"/>
              </w:divBdr>
            </w:div>
            <w:div w:id="175080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124">
      <w:marLeft w:val="0"/>
      <w:marRight w:val="0"/>
      <w:marTop w:val="0"/>
      <w:marBottom w:val="0"/>
      <w:divBdr>
        <w:top w:val="none" w:sz="0" w:space="0" w:color="auto"/>
        <w:left w:val="none" w:sz="0" w:space="0" w:color="auto"/>
        <w:bottom w:val="none" w:sz="0" w:space="0" w:color="auto"/>
        <w:right w:val="none" w:sz="0" w:space="0" w:color="auto"/>
      </w:divBdr>
      <w:divsChild>
        <w:div w:id="1750809340">
          <w:marLeft w:val="0"/>
          <w:marRight w:val="0"/>
          <w:marTop w:val="0"/>
          <w:marBottom w:val="0"/>
          <w:divBdr>
            <w:top w:val="none" w:sz="0" w:space="0" w:color="auto"/>
            <w:left w:val="none" w:sz="0" w:space="0" w:color="auto"/>
            <w:bottom w:val="none" w:sz="0" w:space="0" w:color="auto"/>
            <w:right w:val="none" w:sz="0" w:space="0" w:color="auto"/>
          </w:divBdr>
        </w:div>
      </w:divsChild>
    </w:div>
    <w:div w:id="1750809131">
      <w:marLeft w:val="0"/>
      <w:marRight w:val="0"/>
      <w:marTop w:val="0"/>
      <w:marBottom w:val="0"/>
      <w:divBdr>
        <w:top w:val="none" w:sz="0" w:space="0" w:color="auto"/>
        <w:left w:val="none" w:sz="0" w:space="0" w:color="auto"/>
        <w:bottom w:val="none" w:sz="0" w:space="0" w:color="auto"/>
        <w:right w:val="none" w:sz="0" w:space="0" w:color="auto"/>
      </w:divBdr>
      <w:divsChild>
        <w:div w:id="1750808567">
          <w:marLeft w:val="0"/>
          <w:marRight w:val="0"/>
          <w:marTop w:val="0"/>
          <w:marBottom w:val="0"/>
          <w:divBdr>
            <w:top w:val="none" w:sz="0" w:space="0" w:color="auto"/>
            <w:left w:val="none" w:sz="0" w:space="0" w:color="auto"/>
            <w:bottom w:val="none" w:sz="0" w:space="0" w:color="auto"/>
            <w:right w:val="none" w:sz="0" w:space="0" w:color="auto"/>
          </w:divBdr>
        </w:div>
      </w:divsChild>
    </w:div>
    <w:div w:id="1750809139">
      <w:marLeft w:val="0"/>
      <w:marRight w:val="0"/>
      <w:marTop w:val="0"/>
      <w:marBottom w:val="0"/>
      <w:divBdr>
        <w:top w:val="none" w:sz="0" w:space="0" w:color="auto"/>
        <w:left w:val="none" w:sz="0" w:space="0" w:color="auto"/>
        <w:bottom w:val="none" w:sz="0" w:space="0" w:color="auto"/>
        <w:right w:val="none" w:sz="0" w:space="0" w:color="auto"/>
      </w:divBdr>
      <w:divsChild>
        <w:div w:id="1750809241">
          <w:marLeft w:val="0"/>
          <w:marRight w:val="0"/>
          <w:marTop w:val="0"/>
          <w:marBottom w:val="0"/>
          <w:divBdr>
            <w:top w:val="none" w:sz="0" w:space="0" w:color="auto"/>
            <w:left w:val="none" w:sz="0" w:space="0" w:color="auto"/>
            <w:bottom w:val="none" w:sz="0" w:space="0" w:color="auto"/>
            <w:right w:val="none" w:sz="0" w:space="0" w:color="auto"/>
          </w:divBdr>
          <w:divsChild>
            <w:div w:id="1750808169">
              <w:marLeft w:val="0"/>
              <w:marRight w:val="0"/>
              <w:marTop w:val="0"/>
              <w:marBottom w:val="0"/>
              <w:divBdr>
                <w:top w:val="none" w:sz="0" w:space="0" w:color="auto"/>
                <w:left w:val="none" w:sz="0" w:space="0" w:color="auto"/>
                <w:bottom w:val="none" w:sz="0" w:space="0" w:color="auto"/>
                <w:right w:val="none" w:sz="0" w:space="0" w:color="auto"/>
              </w:divBdr>
            </w:div>
            <w:div w:id="1750808184">
              <w:marLeft w:val="0"/>
              <w:marRight w:val="0"/>
              <w:marTop w:val="0"/>
              <w:marBottom w:val="0"/>
              <w:divBdr>
                <w:top w:val="none" w:sz="0" w:space="0" w:color="auto"/>
                <w:left w:val="none" w:sz="0" w:space="0" w:color="auto"/>
                <w:bottom w:val="none" w:sz="0" w:space="0" w:color="auto"/>
                <w:right w:val="none" w:sz="0" w:space="0" w:color="auto"/>
              </w:divBdr>
            </w:div>
            <w:div w:id="1750808317">
              <w:marLeft w:val="0"/>
              <w:marRight w:val="0"/>
              <w:marTop w:val="0"/>
              <w:marBottom w:val="0"/>
              <w:divBdr>
                <w:top w:val="none" w:sz="0" w:space="0" w:color="auto"/>
                <w:left w:val="none" w:sz="0" w:space="0" w:color="auto"/>
                <w:bottom w:val="none" w:sz="0" w:space="0" w:color="auto"/>
                <w:right w:val="none" w:sz="0" w:space="0" w:color="auto"/>
              </w:divBdr>
            </w:div>
            <w:div w:id="17508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142">
      <w:marLeft w:val="0"/>
      <w:marRight w:val="0"/>
      <w:marTop w:val="0"/>
      <w:marBottom w:val="0"/>
      <w:divBdr>
        <w:top w:val="none" w:sz="0" w:space="0" w:color="auto"/>
        <w:left w:val="none" w:sz="0" w:space="0" w:color="auto"/>
        <w:bottom w:val="none" w:sz="0" w:space="0" w:color="auto"/>
        <w:right w:val="none" w:sz="0" w:space="0" w:color="auto"/>
      </w:divBdr>
      <w:divsChild>
        <w:div w:id="1750808332">
          <w:marLeft w:val="0"/>
          <w:marRight w:val="0"/>
          <w:marTop w:val="0"/>
          <w:marBottom w:val="0"/>
          <w:divBdr>
            <w:top w:val="none" w:sz="0" w:space="0" w:color="auto"/>
            <w:left w:val="none" w:sz="0" w:space="0" w:color="auto"/>
            <w:bottom w:val="none" w:sz="0" w:space="0" w:color="auto"/>
            <w:right w:val="none" w:sz="0" w:space="0" w:color="auto"/>
          </w:divBdr>
        </w:div>
      </w:divsChild>
    </w:div>
    <w:div w:id="1750809151">
      <w:marLeft w:val="0"/>
      <w:marRight w:val="0"/>
      <w:marTop w:val="0"/>
      <w:marBottom w:val="0"/>
      <w:divBdr>
        <w:top w:val="none" w:sz="0" w:space="0" w:color="auto"/>
        <w:left w:val="none" w:sz="0" w:space="0" w:color="auto"/>
        <w:bottom w:val="none" w:sz="0" w:space="0" w:color="auto"/>
        <w:right w:val="none" w:sz="0" w:space="0" w:color="auto"/>
      </w:divBdr>
      <w:divsChild>
        <w:div w:id="1750808220">
          <w:marLeft w:val="0"/>
          <w:marRight w:val="0"/>
          <w:marTop w:val="0"/>
          <w:marBottom w:val="0"/>
          <w:divBdr>
            <w:top w:val="none" w:sz="0" w:space="0" w:color="auto"/>
            <w:left w:val="none" w:sz="0" w:space="0" w:color="auto"/>
            <w:bottom w:val="none" w:sz="0" w:space="0" w:color="auto"/>
            <w:right w:val="none" w:sz="0" w:space="0" w:color="auto"/>
          </w:divBdr>
        </w:div>
      </w:divsChild>
    </w:div>
    <w:div w:id="1750809158">
      <w:marLeft w:val="0"/>
      <w:marRight w:val="0"/>
      <w:marTop w:val="0"/>
      <w:marBottom w:val="0"/>
      <w:divBdr>
        <w:top w:val="none" w:sz="0" w:space="0" w:color="auto"/>
        <w:left w:val="none" w:sz="0" w:space="0" w:color="auto"/>
        <w:bottom w:val="none" w:sz="0" w:space="0" w:color="auto"/>
        <w:right w:val="none" w:sz="0" w:space="0" w:color="auto"/>
      </w:divBdr>
      <w:divsChild>
        <w:div w:id="1750808462">
          <w:marLeft w:val="562"/>
          <w:marRight w:val="0"/>
          <w:marTop w:val="0"/>
          <w:marBottom w:val="0"/>
          <w:divBdr>
            <w:top w:val="none" w:sz="0" w:space="0" w:color="auto"/>
            <w:left w:val="none" w:sz="0" w:space="0" w:color="auto"/>
            <w:bottom w:val="none" w:sz="0" w:space="0" w:color="auto"/>
            <w:right w:val="none" w:sz="0" w:space="0" w:color="auto"/>
          </w:divBdr>
        </w:div>
        <w:div w:id="1750808760">
          <w:marLeft w:val="562"/>
          <w:marRight w:val="0"/>
          <w:marTop w:val="0"/>
          <w:marBottom w:val="0"/>
          <w:divBdr>
            <w:top w:val="none" w:sz="0" w:space="0" w:color="auto"/>
            <w:left w:val="none" w:sz="0" w:space="0" w:color="auto"/>
            <w:bottom w:val="none" w:sz="0" w:space="0" w:color="auto"/>
            <w:right w:val="none" w:sz="0" w:space="0" w:color="auto"/>
          </w:divBdr>
        </w:div>
        <w:div w:id="1750809247">
          <w:marLeft w:val="562"/>
          <w:marRight w:val="0"/>
          <w:marTop w:val="0"/>
          <w:marBottom w:val="0"/>
          <w:divBdr>
            <w:top w:val="none" w:sz="0" w:space="0" w:color="auto"/>
            <w:left w:val="none" w:sz="0" w:space="0" w:color="auto"/>
            <w:bottom w:val="none" w:sz="0" w:space="0" w:color="auto"/>
            <w:right w:val="none" w:sz="0" w:space="0" w:color="auto"/>
          </w:divBdr>
        </w:div>
        <w:div w:id="1750809461">
          <w:marLeft w:val="1138"/>
          <w:marRight w:val="0"/>
          <w:marTop w:val="0"/>
          <w:marBottom w:val="0"/>
          <w:divBdr>
            <w:top w:val="none" w:sz="0" w:space="0" w:color="auto"/>
            <w:left w:val="none" w:sz="0" w:space="0" w:color="auto"/>
            <w:bottom w:val="none" w:sz="0" w:space="0" w:color="auto"/>
            <w:right w:val="none" w:sz="0" w:space="0" w:color="auto"/>
          </w:divBdr>
        </w:div>
      </w:divsChild>
    </w:div>
    <w:div w:id="1750809160">
      <w:marLeft w:val="0"/>
      <w:marRight w:val="0"/>
      <w:marTop w:val="0"/>
      <w:marBottom w:val="0"/>
      <w:divBdr>
        <w:top w:val="none" w:sz="0" w:space="0" w:color="auto"/>
        <w:left w:val="none" w:sz="0" w:space="0" w:color="auto"/>
        <w:bottom w:val="none" w:sz="0" w:space="0" w:color="auto"/>
        <w:right w:val="none" w:sz="0" w:space="0" w:color="auto"/>
      </w:divBdr>
      <w:divsChild>
        <w:div w:id="1750808410">
          <w:marLeft w:val="547"/>
          <w:marRight w:val="0"/>
          <w:marTop w:val="96"/>
          <w:marBottom w:val="0"/>
          <w:divBdr>
            <w:top w:val="none" w:sz="0" w:space="0" w:color="auto"/>
            <w:left w:val="none" w:sz="0" w:space="0" w:color="auto"/>
            <w:bottom w:val="none" w:sz="0" w:space="0" w:color="auto"/>
            <w:right w:val="none" w:sz="0" w:space="0" w:color="auto"/>
          </w:divBdr>
        </w:div>
        <w:div w:id="1750808686">
          <w:marLeft w:val="547"/>
          <w:marRight w:val="0"/>
          <w:marTop w:val="96"/>
          <w:marBottom w:val="0"/>
          <w:divBdr>
            <w:top w:val="none" w:sz="0" w:space="0" w:color="auto"/>
            <w:left w:val="none" w:sz="0" w:space="0" w:color="auto"/>
            <w:bottom w:val="none" w:sz="0" w:space="0" w:color="auto"/>
            <w:right w:val="none" w:sz="0" w:space="0" w:color="auto"/>
          </w:divBdr>
        </w:div>
        <w:div w:id="1750808695">
          <w:marLeft w:val="547"/>
          <w:marRight w:val="0"/>
          <w:marTop w:val="96"/>
          <w:marBottom w:val="0"/>
          <w:divBdr>
            <w:top w:val="none" w:sz="0" w:space="0" w:color="auto"/>
            <w:left w:val="none" w:sz="0" w:space="0" w:color="auto"/>
            <w:bottom w:val="none" w:sz="0" w:space="0" w:color="auto"/>
            <w:right w:val="none" w:sz="0" w:space="0" w:color="auto"/>
          </w:divBdr>
        </w:div>
        <w:div w:id="1750808972">
          <w:marLeft w:val="547"/>
          <w:marRight w:val="0"/>
          <w:marTop w:val="96"/>
          <w:marBottom w:val="0"/>
          <w:divBdr>
            <w:top w:val="none" w:sz="0" w:space="0" w:color="auto"/>
            <w:left w:val="none" w:sz="0" w:space="0" w:color="auto"/>
            <w:bottom w:val="none" w:sz="0" w:space="0" w:color="auto"/>
            <w:right w:val="none" w:sz="0" w:space="0" w:color="auto"/>
          </w:divBdr>
        </w:div>
        <w:div w:id="1750809099">
          <w:marLeft w:val="547"/>
          <w:marRight w:val="0"/>
          <w:marTop w:val="96"/>
          <w:marBottom w:val="0"/>
          <w:divBdr>
            <w:top w:val="none" w:sz="0" w:space="0" w:color="auto"/>
            <w:left w:val="none" w:sz="0" w:space="0" w:color="auto"/>
            <w:bottom w:val="none" w:sz="0" w:space="0" w:color="auto"/>
            <w:right w:val="none" w:sz="0" w:space="0" w:color="auto"/>
          </w:divBdr>
        </w:div>
        <w:div w:id="1750809172">
          <w:marLeft w:val="547"/>
          <w:marRight w:val="0"/>
          <w:marTop w:val="96"/>
          <w:marBottom w:val="0"/>
          <w:divBdr>
            <w:top w:val="none" w:sz="0" w:space="0" w:color="auto"/>
            <w:left w:val="none" w:sz="0" w:space="0" w:color="auto"/>
            <w:bottom w:val="none" w:sz="0" w:space="0" w:color="auto"/>
            <w:right w:val="none" w:sz="0" w:space="0" w:color="auto"/>
          </w:divBdr>
        </w:div>
      </w:divsChild>
    </w:div>
    <w:div w:id="1750809161">
      <w:marLeft w:val="0"/>
      <w:marRight w:val="0"/>
      <w:marTop w:val="0"/>
      <w:marBottom w:val="0"/>
      <w:divBdr>
        <w:top w:val="none" w:sz="0" w:space="0" w:color="auto"/>
        <w:left w:val="none" w:sz="0" w:space="0" w:color="auto"/>
        <w:bottom w:val="none" w:sz="0" w:space="0" w:color="auto"/>
        <w:right w:val="none" w:sz="0" w:space="0" w:color="auto"/>
      </w:divBdr>
    </w:div>
    <w:div w:id="1750809162">
      <w:marLeft w:val="0"/>
      <w:marRight w:val="0"/>
      <w:marTop w:val="0"/>
      <w:marBottom w:val="0"/>
      <w:divBdr>
        <w:top w:val="none" w:sz="0" w:space="0" w:color="auto"/>
        <w:left w:val="none" w:sz="0" w:space="0" w:color="auto"/>
        <w:bottom w:val="none" w:sz="0" w:space="0" w:color="auto"/>
        <w:right w:val="none" w:sz="0" w:space="0" w:color="auto"/>
      </w:divBdr>
      <w:divsChild>
        <w:div w:id="1750809463">
          <w:marLeft w:val="0"/>
          <w:marRight w:val="0"/>
          <w:marTop w:val="0"/>
          <w:marBottom w:val="0"/>
          <w:divBdr>
            <w:top w:val="none" w:sz="0" w:space="0" w:color="auto"/>
            <w:left w:val="none" w:sz="0" w:space="0" w:color="auto"/>
            <w:bottom w:val="none" w:sz="0" w:space="0" w:color="auto"/>
            <w:right w:val="none" w:sz="0" w:space="0" w:color="auto"/>
          </w:divBdr>
        </w:div>
      </w:divsChild>
    </w:div>
    <w:div w:id="1750809163">
      <w:marLeft w:val="0"/>
      <w:marRight w:val="0"/>
      <w:marTop w:val="0"/>
      <w:marBottom w:val="0"/>
      <w:divBdr>
        <w:top w:val="none" w:sz="0" w:space="0" w:color="auto"/>
        <w:left w:val="none" w:sz="0" w:space="0" w:color="auto"/>
        <w:bottom w:val="none" w:sz="0" w:space="0" w:color="auto"/>
        <w:right w:val="none" w:sz="0" w:space="0" w:color="auto"/>
      </w:divBdr>
    </w:div>
    <w:div w:id="1750809164">
      <w:marLeft w:val="0"/>
      <w:marRight w:val="0"/>
      <w:marTop w:val="0"/>
      <w:marBottom w:val="0"/>
      <w:divBdr>
        <w:top w:val="none" w:sz="0" w:space="0" w:color="auto"/>
        <w:left w:val="none" w:sz="0" w:space="0" w:color="auto"/>
        <w:bottom w:val="none" w:sz="0" w:space="0" w:color="auto"/>
        <w:right w:val="none" w:sz="0" w:space="0" w:color="auto"/>
      </w:divBdr>
      <w:divsChild>
        <w:div w:id="1750809236">
          <w:marLeft w:val="0"/>
          <w:marRight w:val="0"/>
          <w:marTop w:val="0"/>
          <w:marBottom w:val="0"/>
          <w:divBdr>
            <w:top w:val="none" w:sz="0" w:space="0" w:color="auto"/>
            <w:left w:val="none" w:sz="0" w:space="0" w:color="auto"/>
            <w:bottom w:val="none" w:sz="0" w:space="0" w:color="auto"/>
            <w:right w:val="none" w:sz="0" w:space="0" w:color="auto"/>
          </w:divBdr>
        </w:div>
      </w:divsChild>
    </w:div>
    <w:div w:id="1750809165">
      <w:marLeft w:val="0"/>
      <w:marRight w:val="0"/>
      <w:marTop w:val="0"/>
      <w:marBottom w:val="0"/>
      <w:divBdr>
        <w:top w:val="none" w:sz="0" w:space="0" w:color="auto"/>
        <w:left w:val="none" w:sz="0" w:space="0" w:color="auto"/>
        <w:bottom w:val="none" w:sz="0" w:space="0" w:color="auto"/>
        <w:right w:val="none" w:sz="0" w:space="0" w:color="auto"/>
      </w:divBdr>
      <w:divsChild>
        <w:div w:id="1750809203">
          <w:marLeft w:val="0"/>
          <w:marRight w:val="0"/>
          <w:marTop w:val="0"/>
          <w:marBottom w:val="0"/>
          <w:divBdr>
            <w:top w:val="none" w:sz="0" w:space="0" w:color="auto"/>
            <w:left w:val="none" w:sz="0" w:space="0" w:color="auto"/>
            <w:bottom w:val="none" w:sz="0" w:space="0" w:color="auto"/>
            <w:right w:val="none" w:sz="0" w:space="0" w:color="auto"/>
          </w:divBdr>
        </w:div>
      </w:divsChild>
    </w:div>
    <w:div w:id="1750809166">
      <w:marLeft w:val="0"/>
      <w:marRight w:val="0"/>
      <w:marTop w:val="0"/>
      <w:marBottom w:val="0"/>
      <w:divBdr>
        <w:top w:val="none" w:sz="0" w:space="0" w:color="auto"/>
        <w:left w:val="none" w:sz="0" w:space="0" w:color="auto"/>
        <w:bottom w:val="none" w:sz="0" w:space="0" w:color="auto"/>
        <w:right w:val="none" w:sz="0" w:space="0" w:color="auto"/>
      </w:divBdr>
      <w:divsChild>
        <w:div w:id="1750809516">
          <w:marLeft w:val="0"/>
          <w:marRight w:val="0"/>
          <w:marTop w:val="0"/>
          <w:marBottom w:val="0"/>
          <w:divBdr>
            <w:top w:val="none" w:sz="0" w:space="0" w:color="auto"/>
            <w:left w:val="none" w:sz="0" w:space="0" w:color="auto"/>
            <w:bottom w:val="none" w:sz="0" w:space="0" w:color="auto"/>
            <w:right w:val="none" w:sz="0" w:space="0" w:color="auto"/>
          </w:divBdr>
          <w:divsChild>
            <w:div w:id="1750807980">
              <w:marLeft w:val="0"/>
              <w:marRight w:val="0"/>
              <w:marTop w:val="0"/>
              <w:marBottom w:val="0"/>
              <w:divBdr>
                <w:top w:val="none" w:sz="0" w:space="0" w:color="auto"/>
                <w:left w:val="none" w:sz="0" w:space="0" w:color="auto"/>
                <w:bottom w:val="none" w:sz="0" w:space="0" w:color="auto"/>
                <w:right w:val="none" w:sz="0" w:space="0" w:color="auto"/>
              </w:divBdr>
            </w:div>
            <w:div w:id="1750808146">
              <w:marLeft w:val="0"/>
              <w:marRight w:val="0"/>
              <w:marTop w:val="0"/>
              <w:marBottom w:val="0"/>
              <w:divBdr>
                <w:top w:val="none" w:sz="0" w:space="0" w:color="auto"/>
                <w:left w:val="none" w:sz="0" w:space="0" w:color="auto"/>
                <w:bottom w:val="none" w:sz="0" w:space="0" w:color="auto"/>
                <w:right w:val="none" w:sz="0" w:space="0" w:color="auto"/>
              </w:divBdr>
            </w:div>
            <w:div w:id="1750809298">
              <w:marLeft w:val="0"/>
              <w:marRight w:val="0"/>
              <w:marTop w:val="0"/>
              <w:marBottom w:val="0"/>
              <w:divBdr>
                <w:top w:val="none" w:sz="0" w:space="0" w:color="auto"/>
                <w:left w:val="none" w:sz="0" w:space="0" w:color="auto"/>
                <w:bottom w:val="none" w:sz="0" w:space="0" w:color="auto"/>
                <w:right w:val="none" w:sz="0" w:space="0" w:color="auto"/>
              </w:divBdr>
            </w:div>
            <w:div w:id="1750809341">
              <w:marLeft w:val="0"/>
              <w:marRight w:val="0"/>
              <w:marTop w:val="0"/>
              <w:marBottom w:val="0"/>
              <w:divBdr>
                <w:top w:val="none" w:sz="0" w:space="0" w:color="auto"/>
                <w:left w:val="none" w:sz="0" w:space="0" w:color="auto"/>
                <w:bottom w:val="none" w:sz="0" w:space="0" w:color="auto"/>
                <w:right w:val="none" w:sz="0" w:space="0" w:color="auto"/>
              </w:divBdr>
            </w:div>
            <w:div w:id="1750809455">
              <w:marLeft w:val="0"/>
              <w:marRight w:val="0"/>
              <w:marTop w:val="0"/>
              <w:marBottom w:val="0"/>
              <w:divBdr>
                <w:top w:val="none" w:sz="0" w:space="0" w:color="auto"/>
                <w:left w:val="none" w:sz="0" w:space="0" w:color="auto"/>
                <w:bottom w:val="none" w:sz="0" w:space="0" w:color="auto"/>
                <w:right w:val="none" w:sz="0" w:space="0" w:color="auto"/>
              </w:divBdr>
            </w:div>
            <w:div w:id="1750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167">
      <w:marLeft w:val="0"/>
      <w:marRight w:val="0"/>
      <w:marTop w:val="0"/>
      <w:marBottom w:val="0"/>
      <w:divBdr>
        <w:top w:val="none" w:sz="0" w:space="0" w:color="auto"/>
        <w:left w:val="none" w:sz="0" w:space="0" w:color="auto"/>
        <w:bottom w:val="none" w:sz="0" w:space="0" w:color="auto"/>
        <w:right w:val="none" w:sz="0" w:space="0" w:color="auto"/>
      </w:divBdr>
      <w:divsChild>
        <w:div w:id="1750807864">
          <w:marLeft w:val="547"/>
          <w:marRight w:val="0"/>
          <w:marTop w:val="120"/>
          <w:marBottom w:val="120"/>
          <w:divBdr>
            <w:top w:val="none" w:sz="0" w:space="0" w:color="auto"/>
            <w:left w:val="none" w:sz="0" w:space="0" w:color="auto"/>
            <w:bottom w:val="none" w:sz="0" w:space="0" w:color="auto"/>
            <w:right w:val="none" w:sz="0" w:space="0" w:color="auto"/>
          </w:divBdr>
        </w:div>
        <w:div w:id="1750808064">
          <w:marLeft w:val="547"/>
          <w:marRight w:val="0"/>
          <w:marTop w:val="120"/>
          <w:marBottom w:val="120"/>
          <w:divBdr>
            <w:top w:val="none" w:sz="0" w:space="0" w:color="auto"/>
            <w:left w:val="none" w:sz="0" w:space="0" w:color="auto"/>
            <w:bottom w:val="none" w:sz="0" w:space="0" w:color="auto"/>
            <w:right w:val="none" w:sz="0" w:space="0" w:color="auto"/>
          </w:divBdr>
        </w:div>
        <w:div w:id="1750808572">
          <w:marLeft w:val="547"/>
          <w:marRight w:val="0"/>
          <w:marTop w:val="120"/>
          <w:marBottom w:val="120"/>
          <w:divBdr>
            <w:top w:val="none" w:sz="0" w:space="0" w:color="auto"/>
            <w:left w:val="none" w:sz="0" w:space="0" w:color="auto"/>
            <w:bottom w:val="none" w:sz="0" w:space="0" w:color="auto"/>
            <w:right w:val="none" w:sz="0" w:space="0" w:color="auto"/>
          </w:divBdr>
        </w:div>
      </w:divsChild>
    </w:div>
    <w:div w:id="1750809173">
      <w:marLeft w:val="0"/>
      <w:marRight w:val="0"/>
      <w:marTop w:val="0"/>
      <w:marBottom w:val="0"/>
      <w:divBdr>
        <w:top w:val="none" w:sz="0" w:space="0" w:color="auto"/>
        <w:left w:val="none" w:sz="0" w:space="0" w:color="auto"/>
        <w:bottom w:val="none" w:sz="0" w:space="0" w:color="auto"/>
        <w:right w:val="none" w:sz="0" w:space="0" w:color="auto"/>
      </w:divBdr>
      <w:divsChild>
        <w:div w:id="1750809242">
          <w:marLeft w:val="0"/>
          <w:marRight w:val="0"/>
          <w:marTop w:val="0"/>
          <w:marBottom w:val="0"/>
          <w:divBdr>
            <w:top w:val="none" w:sz="0" w:space="0" w:color="auto"/>
            <w:left w:val="none" w:sz="0" w:space="0" w:color="auto"/>
            <w:bottom w:val="none" w:sz="0" w:space="0" w:color="auto"/>
            <w:right w:val="none" w:sz="0" w:space="0" w:color="auto"/>
          </w:divBdr>
        </w:div>
      </w:divsChild>
    </w:div>
    <w:div w:id="1750809174">
      <w:marLeft w:val="0"/>
      <w:marRight w:val="0"/>
      <w:marTop w:val="0"/>
      <w:marBottom w:val="0"/>
      <w:divBdr>
        <w:top w:val="none" w:sz="0" w:space="0" w:color="auto"/>
        <w:left w:val="none" w:sz="0" w:space="0" w:color="auto"/>
        <w:bottom w:val="none" w:sz="0" w:space="0" w:color="auto"/>
        <w:right w:val="none" w:sz="0" w:space="0" w:color="auto"/>
      </w:divBdr>
      <w:divsChild>
        <w:div w:id="1750809561">
          <w:marLeft w:val="0"/>
          <w:marRight w:val="0"/>
          <w:marTop w:val="0"/>
          <w:marBottom w:val="0"/>
          <w:divBdr>
            <w:top w:val="none" w:sz="0" w:space="0" w:color="auto"/>
            <w:left w:val="none" w:sz="0" w:space="0" w:color="auto"/>
            <w:bottom w:val="none" w:sz="0" w:space="0" w:color="auto"/>
            <w:right w:val="none" w:sz="0" w:space="0" w:color="auto"/>
          </w:divBdr>
        </w:div>
      </w:divsChild>
    </w:div>
    <w:div w:id="1750809177">
      <w:marLeft w:val="0"/>
      <w:marRight w:val="0"/>
      <w:marTop w:val="0"/>
      <w:marBottom w:val="0"/>
      <w:divBdr>
        <w:top w:val="none" w:sz="0" w:space="0" w:color="auto"/>
        <w:left w:val="none" w:sz="0" w:space="0" w:color="auto"/>
        <w:bottom w:val="none" w:sz="0" w:space="0" w:color="auto"/>
        <w:right w:val="none" w:sz="0" w:space="0" w:color="auto"/>
      </w:divBdr>
      <w:divsChild>
        <w:div w:id="1750808765">
          <w:marLeft w:val="0"/>
          <w:marRight w:val="0"/>
          <w:marTop w:val="0"/>
          <w:marBottom w:val="0"/>
          <w:divBdr>
            <w:top w:val="none" w:sz="0" w:space="0" w:color="auto"/>
            <w:left w:val="none" w:sz="0" w:space="0" w:color="auto"/>
            <w:bottom w:val="none" w:sz="0" w:space="0" w:color="auto"/>
            <w:right w:val="none" w:sz="0" w:space="0" w:color="auto"/>
          </w:divBdr>
        </w:div>
      </w:divsChild>
    </w:div>
    <w:div w:id="1750809179">
      <w:marLeft w:val="0"/>
      <w:marRight w:val="0"/>
      <w:marTop w:val="0"/>
      <w:marBottom w:val="0"/>
      <w:divBdr>
        <w:top w:val="none" w:sz="0" w:space="0" w:color="auto"/>
        <w:left w:val="none" w:sz="0" w:space="0" w:color="auto"/>
        <w:bottom w:val="none" w:sz="0" w:space="0" w:color="auto"/>
        <w:right w:val="none" w:sz="0" w:space="0" w:color="auto"/>
      </w:divBdr>
      <w:divsChild>
        <w:div w:id="1750808285">
          <w:marLeft w:val="547"/>
          <w:marRight w:val="0"/>
          <w:marTop w:val="134"/>
          <w:marBottom w:val="0"/>
          <w:divBdr>
            <w:top w:val="none" w:sz="0" w:space="0" w:color="auto"/>
            <w:left w:val="none" w:sz="0" w:space="0" w:color="auto"/>
            <w:bottom w:val="none" w:sz="0" w:space="0" w:color="auto"/>
            <w:right w:val="none" w:sz="0" w:space="0" w:color="auto"/>
          </w:divBdr>
        </w:div>
        <w:div w:id="1750808490">
          <w:marLeft w:val="1166"/>
          <w:marRight w:val="0"/>
          <w:marTop w:val="134"/>
          <w:marBottom w:val="0"/>
          <w:divBdr>
            <w:top w:val="none" w:sz="0" w:space="0" w:color="auto"/>
            <w:left w:val="none" w:sz="0" w:space="0" w:color="auto"/>
            <w:bottom w:val="none" w:sz="0" w:space="0" w:color="auto"/>
            <w:right w:val="none" w:sz="0" w:space="0" w:color="auto"/>
          </w:divBdr>
        </w:div>
        <w:div w:id="1750808602">
          <w:marLeft w:val="547"/>
          <w:marRight w:val="0"/>
          <w:marTop w:val="134"/>
          <w:marBottom w:val="0"/>
          <w:divBdr>
            <w:top w:val="none" w:sz="0" w:space="0" w:color="auto"/>
            <w:left w:val="none" w:sz="0" w:space="0" w:color="auto"/>
            <w:bottom w:val="none" w:sz="0" w:space="0" w:color="auto"/>
            <w:right w:val="none" w:sz="0" w:space="0" w:color="auto"/>
          </w:divBdr>
        </w:div>
        <w:div w:id="1750809180">
          <w:marLeft w:val="1166"/>
          <w:marRight w:val="0"/>
          <w:marTop w:val="134"/>
          <w:marBottom w:val="0"/>
          <w:divBdr>
            <w:top w:val="none" w:sz="0" w:space="0" w:color="auto"/>
            <w:left w:val="none" w:sz="0" w:space="0" w:color="auto"/>
            <w:bottom w:val="none" w:sz="0" w:space="0" w:color="auto"/>
            <w:right w:val="none" w:sz="0" w:space="0" w:color="auto"/>
          </w:divBdr>
        </w:div>
      </w:divsChild>
    </w:div>
    <w:div w:id="1750809182">
      <w:marLeft w:val="0"/>
      <w:marRight w:val="0"/>
      <w:marTop w:val="0"/>
      <w:marBottom w:val="0"/>
      <w:divBdr>
        <w:top w:val="none" w:sz="0" w:space="0" w:color="auto"/>
        <w:left w:val="none" w:sz="0" w:space="0" w:color="auto"/>
        <w:bottom w:val="none" w:sz="0" w:space="0" w:color="auto"/>
        <w:right w:val="none" w:sz="0" w:space="0" w:color="auto"/>
      </w:divBdr>
      <w:divsChild>
        <w:div w:id="1750809078">
          <w:marLeft w:val="0"/>
          <w:marRight w:val="0"/>
          <w:marTop w:val="0"/>
          <w:marBottom w:val="0"/>
          <w:divBdr>
            <w:top w:val="none" w:sz="0" w:space="0" w:color="auto"/>
            <w:left w:val="none" w:sz="0" w:space="0" w:color="auto"/>
            <w:bottom w:val="none" w:sz="0" w:space="0" w:color="auto"/>
            <w:right w:val="none" w:sz="0" w:space="0" w:color="auto"/>
          </w:divBdr>
        </w:div>
      </w:divsChild>
    </w:div>
    <w:div w:id="1750809189">
      <w:marLeft w:val="0"/>
      <w:marRight w:val="0"/>
      <w:marTop w:val="0"/>
      <w:marBottom w:val="0"/>
      <w:divBdr>
        <w:top w:val="none" w:sz="0" w:space="0" w:color="auto"/>
        <w:left w:val="none" w:sz="0" w:space="0" w:color="auto"/>
        <w:bottom w:val="none" w:sz="0" w:space="0" w:color="auto"/>
        <w:right w:val="none" w:sz="0" w:space="0" w:color="auto"/>
      </w:divBdr>
      <w:divsChild>
        <w:div w:id="1750807890">
          <w:marLeft w:val="0"/>
          <w:marRight w:val="0"/>
          <w:marTop w:val="0"/>
          <w:marBottom w:val="0"/>
          <w:divBdr>
            <w:top w:val="none" w:sz="0" w:space="0" w:color="auto"/>
            <w:left w:val="none" w:sz="0" w:space="0" w:color="auto"/>
            <w:bottom w:val="none" w:sz="0" w:space="0" w:color="auto"/>
            <w:right w:val="none" w:sz="0" w:space="0" w:color="auto"/>
          </w:divBdr>
          <w:divsChild>
            <w:div w:id="175080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195">
      <w:marLeft w:val="0"/>
      <w:marRight w:val="0"/>
      <w:marTop w:val="0"/>
      <w:marBottom w:val="0"/>
      <w:divBdr>
        <w:top w:val="none" w:sz="0" w:space="0" w:color="auto"/>
        <w:left w:val="none" w:sz="0" w:space="0" w:color="auto"/>
        <w:bottom w:val="none" w:sz="0" w:space="0" w:color="auto"/>
        <w:right w:val="none" w:sz="0" w:space="0" w:color="auto"/>
      </w:divBdr>
      <w:divsChild>
        <w:div w:id="1750809564">
          <w:marLeft w:val="0"/>
          <w:marRight w:val="0"/>
          <w:marTop w:val="0"/>
          <w:marBottom w:val="0"/>
          <w:divBdr>
            <w:top w:val="none" w:sz="0" w:space="0" w:color="auto"/>
            <w:left w:val="none" w:sz="0" w:space="0" w:color="auto"/>
            <w:bottom w:val="none" w:sz="0" w:space="0" w:color="auto"/>
            <w:right w:val="none" w:sz="0" w:space="0" w:color="auto"/>
          </w:divBdr>
        </w:div>
      </w:divsChild>
    </w:div>
    <w:div w:id="1750809201">
      <w:marLeft w:val="0"/>
      <w:marRight w:val="0"/>
      <w:marTop w:val="0"/>
      <w:marBottom w:val="0"/>
      <w:divBdr>
        <w:top w:val="none" w:sz="0" w:space="0" w:color="auto"/>
        <w:left w:val="none" w:sz="0" w:space="0" w:color="auto"/>
        <w:bottom w:val="none" w:sz="0" w:space="0" w:color="auto"/>
        <w:right w:val="none" w:sz="0" w:space="0" w:color="auto"/>
      </w:divBdr>
      <w:divsChild>
        <w:div w:id="1750808548">
          <w:marLeft w:val="0"/>
          <w:marRight w:val="0"/>
          <w:marTop w:val="0"/>
          <w:marBottom w:val="0"/>
          <w:divBdr>
            <w:top w:val="none" w:sz="0" w:space="0" w:color="auto"/>
            <w:left w:val="none" w:sz="0" w:space="0" w:color="auto"/>
            <w:bottom w:val="none" w:sz="0" w:space="0" w:color="auto"/>
            <w:right w:val="none" w:sz="0" w:space="0" w:color="auto"/>
          </w:divBdr>
        </w:div>
      </w:divsChild>
    </w:div>
    <w:div w:id="1750809206">
      <w:marLeft w:val="0"/>
      <w:marRight w:val="0"/>
      <w:marTop w:val="0"/>
      <w:marBottom w:val="0"/>
      <w:divBdr>
        <w:top w:val="none" w:sz="0" w:space="0" w:color="auto"/>
        <w:left w:val="none" w:sz="0" w:space="0" w:color="auto"/>
        <w:bottom w:val="none" w:sz="0" w:space="0" w:color="auto"/>
        <w:right w:val="none" w:sz="0" w:space="0" w:color="auto"/>
      </w:divBdr>
      <w:divsChild>
        <w:div w:id="1750809406">
          <w:marLeft w:val="0"/>
          <w:marRight w:val="0"/>
          <w:marTop w:val="0"/>
          <w:marBottom w:val="0"/>
          <w:divBdr>
            <w:top w:val="none" w:sz="0" w:space="0" w:color="auto"/>
            <w:left w:val="none" w:sz="0" w:space="0" w:color="auto"/>
            <w:bottom w:val="none" w:sz="0" w:space="0" w:color="auto"/>
            <w:right w:val="none" w:sz="0" w:space="0" w:color="auto"/>
          </w:divBdr>
        </w:div>
      </w:divsChild>
    </w:div>
    <w:div w:id="1750809210">
      <w:marLeft w:val="0"/>
      <w:marRight w:val="0"/>
      <w:marTop w:val="0"/>
      <w:marBottom w:val="0"/>
      <w:divBdr>
        <w:top w:val="none" w:sz="0" w:space="0" w:color="auto"/>
        <w:left w:val="none" w:sz="0" w:space="0" w:color="auto"/>
        <w:bottom w:val="none" w:sz="0" w:space="0" w:color="auto"/>
        <w:right w:val="none" w:sz="0" w:space="0" w:color="auto"/>
      </w:divBdr>
      <w:divsChild>
        <w:div w:id="1750808775">
          <w:marLeft w:val="547"/>
          <w:marRight w:val="0"/>
          <w:marTop w:val="0"/>
          <w:marBottom w:val="0"/>
          <w:divBdr>
            <w:top w:val="none" w:sz="0" w:space="0" w:color="auto"/>
            <w:left w:val="none" w:sz="0" w:space="0" w:color="auto"/>
            <w:bottom w:val="none" w:sz="0" w:space="0" w:color="auto"/>
            <w:right w:val="none" w:sz="0" w:space="0" w:color="auto"/>
          </w:divBdr>
        </w:div>
        <w:div w:id="1750808890">
          <w:marLeft w:val="547"/>
          <w:marRight w:val="0"/>
          <w:marTop w:val="0"/>
          <w:marBottom w:val="0"/>
          <w:divBdr>
            <w:top w:val="none" w:sz="0" w:space="0" w:color="auto"/>
            <w:left w:val="none" w:sz="0" w:space="0" w:color="auto"/>
            <w:bottom w:val="none" w:sz="0" w:space="0" w:color="auto"/>
            <w:right w:val="none" w:sz="0" w:space="0" w:color="auto"/>
          </w:divBdr>
        </w:div>
        <w:div w:id="1750808911">
          <w:marLeft w:val="547"/>
          <w:marRight w:val="0"/>
          <w:marTop w:val="0"/>
          <w:marBottom w:val="0"/>
          <w:divBdr>
            <w:top w:val="none" w:sz="0" w:space="0" w:color="auto"/>
            <w:left w:val="none" w:sz="0" w:space="0" w:color="auto"/>
            <w:bottom w:val="none" w:sz="0" w:space="0" w:color="auto"/>
            <w:right w:val="none" w:sz="0" w:space="0" w:color="auto"/>
          </w:divBdr>
        </w:div>
        <w:div w:id="1750809396">
          <w:marLeft w:val="547"/>
          <w:marRight w:val="0"/>
          <w:marTop w:val="0"/>
          <w:marBottom w:val="0"/>
          <w:divBdr>
            <w:top w:val="none" w:sz="0" w:space="0" w:color="auto"/>
            <w:left w:val="none" w:sz="0" w:space="0" w:color="auto"/>
            <w:bottom w:val="none" w:sz="0" w:space="0" w:color="auto"/>
            <w:right w:val="none" w:sz="0" w:space="0" w:color="auto"/>
          </w:divBdr>
        </w:div>
      </w:divsChild>
    </w:div>
    <w:div w:id="1750809211">
      <w:marLeft w:val="0"/>
      <w:marRight w:val="0"/>
      <w:marTop w:val="0"/>
      <w:marBottom w:val="0"/>
      <w:divBdr>
        <w:top w:val="none" w:sz="0" w:space="0" w:color="auto"/>
        <w:left w:val="none" w:sz="0" w:space="0" w:color="auto"/>
        <w:bottom w:val="none" w:sz="0" w:space="0" w:color="auto"/>
        <w:right w:val="none" w:sz="0" w:space="0" w:color="auto"/>
      </w:divBdr>
      <w:divsChild>
        <w:div w:id="1750809602">
          <w:marLeft w:val="0"/>
          <w:marRight w:val="0"/>
          <w:marTop w:val="0"/>
          <w:marBottom w:val="0"/>
          <w:divBdr>
            <w:top w:val="none" w:sz="0" w:space="0" w:color="auto"/>
            <w:left w:val="none" w:sz="0" w:space="0" w:color="auto"/>
            <w:bottom w:val="none" w:sz="0" w:space="0" w:color="auto"/>
            <w:right w:val="none" w:sz="0" w:space="0" w:color="auto"/>
          </w:divBdr>
        </w:div>
      </w:divsChild>
    </w:div>
    <w:div w:id="1750809214">
      <w:marLeft w:val="0"/>
      <w:marRight w:val="0"/>
      <w:marTop w:val="0"/>
      <w:marBottom w:val="0"/>
      <w:divBdr>
        <w:top w:val="none" w:sz="0" w:space="0" w:color="auto"/>
        <w:left w:val="none" w:sz="0" w:space="0" w:color="auto"/>
        <w:bottom w:val="none" w:sz="0" w:space="0" w:color="auto"/>
        <w:right w:val="none" w:sz="0" w:space="0" w:color="auto"/>
      </w:divBdr>
      <w:divsChild>
        <w:div w:id="1750809628">
          <w:marLeft w:val="0"/>
          <w:marRight w:val="0"/>
          <w:marTop w:val="0"/>
          <w:marBottom w:val="0"/>
          <w:divBdr>
            <w:top w:val="none" w:sz="0" w:space="0" w:color="auto"/>
            <w:left w:val="none" w:sz="0" w:space="0" w:color="auto"/>
            <w:bottom w:val="none" w:sz="0" w:space="0" w:color="auto"/>
            <w:right w:val="none" w:sz="0" w:space="0" w:color="auto"/>
          </w:divBdr>
          <w:divsChild>
            <w:div w:id="1750807855">
              <w:marLeft w:val="0"/>
              <w:marRight w:val="0"/>
              <w:marTop w:val="0"/>
              <w:marBottom w:val="0"/>
              <w:divBdr>
                <w:top w:val="none" w:sz="0" w:space="0" w:color="auto"/>
                <w:left w:val="none" w:sz="0" w:space="0" w:color="auto"/>
                <w:bottom w:val="none" w:sz="0" w:space="0" w:color="auto"/>
                <w:right w:val="none" w:sz="0" w:space="0" w:color="auto"/>
              </w:divBdr>
            </w:div>
            <w:div w:id="1750808524">
              <w:marLeft w:val="0"/>
              <w:marRight w:val="0"/>
              <w:marTop w:val="0"/>
              <w:marBottom w:val="0"/>
              <w:divBdr>
                <w:top w:val="none" w:sz="0" w:space="0" w:color="auto"/>
                <w:left w:val="none" w:sz="0" w:space="0" w:color="auto"/>
                <w:bottom w:val="none" w:sz="0" w:space="0" w:color="auto"/>
                <w:right w:val="none" w:sz="0" w:space="0" w:color="auto"/>
              </w:divBdr>
            </w:div>
            <w:div w:id="1750808578">
              <w:marLeft w:val="0"/>
              <w:marRight w:val="0"/>
              <w:marTop w:val="0"/>
              <w:marBottom w:val="0"/>
              <w:divBdr>
                <w:top w:val="none" w:sz="0" w:space="0" w:color="auto"/>
                <w:left w:val="none" w:sz="0" w:space="0" w:color="auto"/>
                <w:bottom w:val="none" w:sz="0" w:space="0" w:color="auto"/>
                <w:right w:val="none" w:sz="0" w:space="0" w:color="auto"/>
              </w:divBdr>
            </w:div>
            <w:div w:id="1750808685">
              <w:marLeft w:val="0"/>
              <w:marRight w:val="0"/>
              <w:marTop w:val="0"/>
              <w:marBottom w:val="0"/>
              <w:divBdr>
                <w:top w:val="none" w:sz="0" w:space="0" w:color="auto"/>
                <w:left w:val="none" w:sz="0" w:space="0" w:color="auto"/>
                <w:bottom w:val="none" w:sz="0" w:space="0" w:color="auto"/>
                <w:right w:val="none" w:sz="0" w:space="0" w:color="auto"/>
              </w:divBdr>
            </w:div>
            <w:div w:id="1750808734">
              <w:marLeft w:val="0"/>
              <w:marRight w:val="0"/>
              <w:marTop w:val="0"/>
              <w:marBottom w:val="0"/>
              <w:divBdr>
                <w:top w:val="none" w:sz="0" w:space="0" w:color="auto"/>
                <w:left w:val="none" w:sz="0" w:space="0" w:color="auto"/>
                <w:bottom w:val="none" w:sz="0" w:space="0" w:color="auto"/>
                <w:right w:val="none" w:sz="0" w:space="0" w:color="auto"/>
              </w:divBdr>
            </w:div>
            <w:div w:id="1750808970">
              <w:marLeft w:val="0"/>
              <w:marRight w:val="0"/>
              <w:marTop w:val="0"/>
              <w:marBottom w:val="0"/>
              <w:divBdr>
                <w:top w:val="none" w:sz="0" w:space="0" w:color="auto"/>
                <w:left w:val="none" w:sz="0" w:space="0" w:color="auto"/>
                <w:bottom w:val="none" w:sz="0" w:space="0" w:color="auto"/>
                <w:right w:val="none" w:sz="0" w:space="0" w:color="auto"/>
              </w:divBdr>
            </w:div>
            <w:div w:id="1750809518">
              <w:marLeft w:val="0"/>
              <w:marRight w:val="0"/>
              <w:marTop w:val="0"/>
              <w:marBottom w:val="0"/>
              <w:divBdr>
                <w:top w:val="none" w:sz="0" w:space="0" w:color="auto"/>
                <w:left w:val="none" w:sz="0" w:space="0" w:color="auto"/>
                <w:bottom w:val="none" w:sz="0" w:space="0" w:color="auto"/>
                <w:right w:val="none" w:sz="0" w:space="0" w:color="auto"/>
              </w:divBdr>
            </w:div>
            <w:div w:id="1750809632">
              <w:marLeft w:val="0"/>
              <w:marRight w:val="0"/>
              <w:marTop w:val="0"/>
              <w:marBottom w:val="0"/>
              <w:divBdr>
                <w:top w:val="none" w:sz="0" w:space="0" w:color="auto"/>
                <w:left w:val="none" w:sz="0" w:space="0" w:color="auto"/>
                <w:bottom w:val="none" w:sz="0" w:space="0" w:color="auto"/>
                <w:right w:val="none" w:sz="0" w:space="0" w:color="auto"/>
              </w:divBdr>
            </w:div>
            <w:div w:id="175080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15">
      <w:marLeft w:val="0"/>
      <w:marRight w:val="0"/>
      <w:marTop w:val="0"/>
      <w:marBottom w:val="0"/>
      <w:divBdr>
        <w:top w:val="none" w:sz="0" w:space="0" w:color="auto"/>
        <w:left w:val="none" w:sz="0" w:space="0" w:color="auto"/>
        <w:bottom w:val="none" w:sz="0" w:space="0" w:color="auto"/>
        <w:right w:val="none" w:sz="0" w:space="0" w:color="auto"/>
      </w:divBdr>
      <w:divsChild>
        <w:div w:id="1750808073">
          <w:marLeft w:val="0"/>
          <w:marRight w:val="0"/>
          <w:marTop w:val="0"/>
          <w:marBottom w:val="0"/>
          <w:divBdr>
            <w:top w:val="none" w:sz="0" w:space="0" w:color="auto"/>
            <w:left w:val="none" w:sz="0" w:space="0" w:color="auto"/>
            <w:bottom w:val="none" w:sz="0" w:space="0" w:color="auto"/>
            <w:right w:val="none" w:sz="0" w:space="0" w:color="auto"/>
          </w:divBdr>
        </w:div>
        <w:div w:id="1750808576">
          <w:marLeft w:val="0"/>
          <w:marRight w:val="0"/>
          <w:marTop w:val="0"/>
          <w:marBottom w:val="0"/>
          <w:divBdr>
            <w:top w:val="none" w:sz="0" w:space="0" w:color="auto"/>
            <w:left w:val="none" w:sz="0" w:space="0" w:color="auto"/>
            <w:bottom w:val="none" w:sz="0" w:space="0" w:color="auto"/>
            <w:right w:val="none" w:sz="0" w:space="0" w:color="auto"/>
          </w:divBdr>
        </w:div>
        <w:div w:id="1750809095">
          <w:marLeft w:val="0"/>
          <w:marRight w:val="0"/>
          <w:marTop w:val="0"/>
          <w:marBottom w:val="0"/>
          <w:divBdr>
            <w:top w:val="none" w:sz="0" w:space="0" w:color="auto"/>
            <w:left w:val="none" w:sz="0" w:space="0" w:color="auto"/>
            <w:bottom w:val="none" w:sz="0" w:space="0" w:color="auto"/>
            <w:right w:val="none" w:sz="0" w:space="0" w:color="auto"/>
          </w:divBdr>
        </w:div>
        <w:div w:id="1750809229">
          <w:marLeft w:val="0"/>
          <w:marRight w:val="0"/>
          <w:marTop w:val="0"/>
          <w:marBottom w:val="0"/>
          <w:divBdr>
            <w:top w:val="none" w:sz="0" w:space="0" w:color="auto"/>
            <w:left w:val="none" w:sz="0" w:space="0" w:color="auto"/>
            <w:bottom w:val="none" w:sz="0" w:space="0" w:color="auto"/>
            <w:right w:val="none" w:sz="0" w:space="0" w:color="auto"/>
          </w:divBdr>
        </w:div>
        <w:div w:id="1750809638">
          <w:marLeft w:val="0"/>
          <w:marRight w:val="0"/>
          <w:marTop w:val="0"/>
          <w:marBottom w:val="0"/>
          <w:divBdr>
            <w:top w:val="none" w:sz="0" w:space="0" w:color="auto"/>
            <w:left w:val="none" w:sz="0" w:space="0" w:color="auto"/>
            <w:bottom w:val="none" w:sz="0" w:space="0" w:color="auto"/>
            <w:right w:val="none" w:sz="0" w:space="0" w:color="auto"/>
          </w:divBdr>
        </w:div>
      </w:divsChild>
    </w:div>
    <w:div w:id="1750809217">
      <w:marLeft w:val="0"/>
      <w:marRight w:val="0"/>
      <w:marTop w:val="0"/>
      <w:marBottom w:val="0"/>
      <w:divBdr>
        <w:top w:val="none" w:sz="0" w:space="0" w:color="auto"/>
        <w:left w:val="none" w:sz="0" w:space="0" w:color="auto"/>
        <w:bottom w:val="none" w:sz="0" w:space="0" w:color="auto"/>
        <w:right w:val="none" w:sz="0" w:space="0" w:color="auto"/>
      </w:divBdr>
      <w:divsChild>
        <w:div w:id="1750808179">
          <w:marLeft w:val="0"/>
          <w:marRight w:val="0"/>
          <w:marTop w:val="0"/>
          <w:marBottom w:val="0"/>
          <w:divBdr>
            <w:top w:val="none" w:sz="0" w:space="0" w:color="auto"/>
            <w:left w:val="none" w:sz="0" w:space="0" w:color="auto"/>
            <w:bottom w:val="none" w:sz="0" w:space="0" w:color="auto"/>
            <w:right w:val="none" w:sz="0" w:space="0" w:color="auto"/>
          </w:divBdr>
          <w:divsChild>
            <w:div w:id="1750807867">
              <w:marLeft w:val="0"/>
              <w:marRight w:val="0"/>
              <w:marTop w:val="0"/>
              <w:marBottom w:val="0"/>
              <w:divBdr>
                <w:top w:val="none" w:sz="0" w:space="0" w:color="auto"/>
                <w:left w:val="none" w:sz="0" w:space="0" w:color="auto"/>
                <w:bottom w:val="none" w:sz="0" w:space="0" w:color="auto"/>
                <w:right w:val="none" w:sz="0" w:space="0" w:color="auto"/>
              </w:divBdr>
            </w:div>
            <w:div w:id="1750808205">
              <w:marLeft w:val="0"/>
              <w:marRight w:val="0"/>
              <w:marTop w:val="0"/>
              <w:marBottom w:val="0"/>
              <w:divBdr>
                <w:top w:val="none" w:sz="0" w:space="0" w:color="auto"/>
                <w:left w:val="none" w:sz="0" w:space="0" w:color="auto"/>
                <w:bottom w:val="none" w:sz="0" w:space="0" w:color="auto"/>
                <w:right w:val="none" w:sz="0" w:space="0" w:color="auto"/>
              </w:divBdr>
            </w:div>
            <w:div w:id="1750808392">
              <w:marLeft w:val="0"/>
              <w:marRight w:val="0"/>
              <w:marTop w:val="0"/>
              <w:marBottom w:val="0"/>
              <w:divBdr>
                <w:top w:val="none" w:sz="0" w:space="0" w:color="auto"/>
                <w:left w:val="none" w:sz="0" w:space="0" w:color="auto"/>
                <w:bottom w:val="none" w:sz="0" w:space="0" w:color="auto"/>
                <w:right w:val="none" w:sz="0" w:space="0" w:color="auto"/>
              </w:divBdr>
            </w:div>
            <w:div w:id="1750808671">
              <w:marLeft w:val="0"/>
              <w:marRight w:val="0"/>
              <w:marTop w:val="0"/>
              <w:marBottom w:val="0"/>
              <w:divBdr>
                <w:top w:val="none" w:sz="0" w:space="0" w:color="auto"/>
                <w:left w:val="none" w:sz="0" w:space="0" w:color="auto"/>
                <w:bottom w:val="none" w:sz="0" w:space="0" w:color="auto"/>
                <w:right w:val="none" w:sz="0" w:space="0" w:color="auto"/>
              </w:divBdr>
            </w:div>
            <w:div w:id="175080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18">
      <w:marLeft w:val="0"/>
      <w:marRight w:val="0"/>
      <w:marTop w:val="0"/>
      <w:marBottom w:val="0"/>
      <w:divBdr>
        <w:top w:val="none" w:sz="0" w:space="0" w:color="auto"/>
        <w:left w:val="none" w:sz="0" w:space="0" w:color="auto"/>
        <w:bottom w:val="none" w:sz="0" w:space="0" w:color="auto"/>
        <w:right w:val="none" w:sz="0" w:space="0" w:color="auto"/>
      </w:divBdr>
      <w:divsChild>
        <w:div w:id="1750809358">
          <w:marLeft w:val="0"/>
          <w:marRight w:val="0"/>
          <w:marTop w:val="0"/>
          <w:marBottom w:val="0"/>
          <w:divBdr>
            <w:top w:val="none" w:sz="0" w:space="0" w:color="auto"/>
            <w:left w:val="none" w:sz="0" w:space="0" w:color="auto"/>
            <w:bottom w:val="none" w:sz="0" w:space="0" w:color="auto"/>
            <w:right w:val="none" w:sz="0" w:space="0" w:color="auto"/>
          </w:divBdr>
          <w:divsChild>
            <w:div w:id="175080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19">
      <w:marLeft w:val="0"/>
      <w:marRight w:val="0"/>
      <w:marTop w:val="0"/>
      <w:marBottom w:val="0"/>
      <w:divBdr>
        <w:top w:val="none" w:sz="0" w:space="0" w:color="auto"/>
        <w:left w:val="none" w:sz="0" w:space="0" w:color="auto"/>
        <w:bottom w:val="none" w:sz="0" w:space="0" w:color="auto"/>
        <w:right w:val="none" w:sz="0" w:space="0" w:color="auto"/>
      </w:divBdr>
      <w:divsChild>
        <w:div w:id="1750807912">
          <w:marLeft w:val="0"/>
          <w:marRight w:val="0"/>
          <w:marTop w:val="0"/>
          <w:marBottom w:val="0"/>
          <w:divBdr>
            <w:top w:val="none" w:sz="0" w:space="0" w:color="auto"/>
            <w:left w:val="none" w:sz="0" w:space="0" w:color="auto"/>
            <w:bottom w:val="none" w:sz="0" w:space="0" w:color="auto"/>
            <w:right w:val="none" w:sz="0" w:space="0" w:color="auto"/>
          </w:divBdr>
        </w:div>
      </w:divsChild>
    </w:div>
    <w:div w:id="1750809220">
      <w:marLeft w:val="0"/>
      <w:marRight w:val="0"/>
      <w:marTop w:val="0"/>
      <w:marBottom w:val="0"/>
      <w:divBdr>
        <w:top w:val="none" w:sz="0" w:space="0" w:color="auto"/>
        <w:left w:val="none" w:sz="0" w:space="0" w:color="auto"/>
        <w:bottom w:val="none" w:sz="0" w:space="0" w:color="auto"/>
        <w:right w:val="none" w:sz="0" w:space="0" w:color="auto"/>
      </w:divBdr>
      <w:divsChild>
        <w:div w:id="1750808421">
          <w:marLeft w:val="0"/>
          <w:marRight w:val="0"/>
          <w:marTop w:val="0"/>
          <w:marBottom w:val="0"/>
          <w:divBdr>
            <w:top w:val="none" w:sz="0" w:space="0" w:color="auto"/>
            <w:left w:val="none" w:sz="0" w:space="0" w:color="auto"/>
            <w:bottom w:val="none" w:sz="0" w:space="0" w:color="auto"/>
            <w:right w:val="none" w:sz="0" w:space="0" w:color="auto"/>
          </w:divBdr>
        </w:div>
      </w:divsChild>
    </w:div>
    <w:div w:id="1750809222">
      <w:marLeft w:val="0"/>
      <w:marRight w:val="0"/>
      <w:marTop w:val="0"/>
      <w:marBottom w:val="0"/>
      <w:divBdr>
        <w:top w:val="none" w:sz="0" w:space="0" w:color="auto"/>
        <w:left w:val="none" w:sz="0" w:space="0" w:color="auto"/>
        <w:bottom w:val="none" w:sz="0" w:space="0" w:color="auto"/>
        <w:right w:val="none" w:sz="0" w:space="0" w:color="auto"/>
      </w:divBdr>
      <w:divsChild>
        <w:div w:id="1750807904">
          <w:marLeft w:val="547"/>
          <w:marRight w:val="0"/>
          <w:marTop w:val="120"/>
          <w:marBottom w:val="0"/>
          <w:divBdr>
            <w:top w:val="none" w:sz="0" w:space="0" w:color="auto"/>
            <w:left w:val="none" w:sz="0" w:space="0" w:color="auto"/>
            <w:bottom w:val="none" w:sz="0" w:space="0" w:color="auto"/>
            <w:right w:val="none" w:sz="0" w:space="0" w:color="auto"/>
          </w:divBdr>
        </w:div>
        <w:div w:id="1750807921">
          <w:marLeft w:val="547"/>
          <w:marRight w:val="0"/>
          <w:marTop w:val="120"/>
          <w:marBottom w:val="0"/>
          <w:divBdr>
            <w:top w:val="none" w:sz="0" w:space="0" w:color="auto"/>
            <w:left w:val="none" w:sz="0" w:space="0" w:color="auto"/>
            <w:bottom w:val="none" w:sz="0" w:space="0" w:color="auto"/>
            <w:right w:val="none" w:sz="0" w:space="0" w:color="auto"/>
          </w:divBdr>
        </w:div>
        <w:div w:id="1750808789">
          <w:marLeft w:val="547"/>
          <w:marRight w:val="0"/>
          <w:marTop w:val="120"/>
          <w:marBottom w:val="0"/>
          <w:divBdr>
            <w:top w:val="none" w:sz="0" w:space="0" w:color="auto"/>
            <w:left w:val="none" w:sz="0" w:space="0" w:color="auto"/>
            <w:bottom w:val="none" w:sz="0" w:space="0" w:color="auto"/>
            <w:right w:val="none" w:sz="0" w:space="0" w:color="auto"/>
          </w:divBdr>
        </w:div>
        <w:div w:id="1750809278">
          <w:marLeft w:val="547"/>
          <w:marRight w:val="0"/>
          <w:marTop w:val="120"/>
          <w:marBottom w:val="0"/>
          <w:divBdr>
            <w:top w:val="none" w:sz="0" w:space="0" w:color="auto"/>
            <w:left w:val="none" w:sz="0" w:space="0" w:color="auto"/>
            <w:bottom w:val="none" w:sz="0" w:space="0" w:color="auto"/>
            <w:right w:val="none" w:sz="0" w:space="0" w:color="auto"/>
          </w:divBdr>
        </w:div>
      </w:divsChild>
    </w:div>
    <w:div w:id="1750809227">
      <w:marLeft w:val="0"/>
      <w:marRight w:val="0"/>
      <w:marTop w:val="0"/>
      <w:marBottom w:val="0"/>
      <w:divBdr>
        <w:top w:val="none" w:sz="0" w:space="0" w:color="auto"/>
        <w:left w:val="none" w:sz="0" w:space="0" w:color="auto"/>
        <w:bottom w:val="none" w:sz="0" w:space="0" w:color="auto"/>
        <w:right w:val="none" w:sz="0" w:space="0" w:color="auto"/>
      </w:divBdr>
      <w:divsChild>
        <w:div w:id="1750809502">
          <w:marLeft w:val="0"/>
          <w:marRight w:val="0"/>
          <w:marTop w:val="0"/>
          <w:marBottom w:val="0"/>
          <w:divBdr>
            <w:top w:val="none" w:sz="0" w:space="0" w:color="auto"/>
            <w:left w:val="none" w:sz="0" w:space="0" w:color="auto"/>
            <w:bottom w:val="none" w:sz="0" w:space="0" w:color="auto"/>
            <w:right w:val="none" w:sz="0" w:space="0" w:color="auto"/>
          </w:divBdr>
        </w:div>
      </w:divsChild>
    </w:div>
    <w:div w:id="1750809228">
      <w:marLeft w:val="0"/>
      <w:marRight w:val="0"/>
      <w:marTop w:val="0"/>
      <w:marBottom w:val="0"/>
      <w:divBdr>
        <w:top w:val="none" w:sz="0" w:space="0" w:color="auto"/>
        <w:left w:val="none" w:sz="0" w:space="0" w:color="auto"/>
        <w:bottom w:val="none" w:sz="0" w:space="0" w:color="auto"/>
        <w:right w:val="none" w:sz="0" w:space="0" w:color="auto"/>
      </w:divBdr>
    </w:div>
    <w:div w:id="1750809232">
      <w:marLeft w:val="0"/>
      <w:marRight w:val="0"/>
      <w:marTop w:val="0"/>
      <w:marBottom w:val="0"/>
      <w:divBdr>
        <w:top w:val="none" w:sz="0" w:space="0" w:color="auto"/>
        <w:left w:val="none" w:sz="0" w:space="0" w:color="auto"/>
        <w:bottom w:val="none" w:sz="0" w:space="0" w:color="auto"/>
        <w:right w:val="none" w:sz="0" w:space="0" w:color="auto"/>
      </w:divBdr>
      <w:divsChild>
        <w:div w:id="1750807809">
          <w:marLeft w:val="0"/>
          <w:marRight w:val="0"/>
          <w:marTop w:val="0"/>
          <w:marBottom w:val="0"/>
          <w:divBdr>
            <w:top w:val="none" w:sz="0" w:space="0" w:color="auto"/>
            <w:left w:val="none" w:sz="0" w:space="0" w:color="auto"/>
            <w:bottom w:val="none" w:sz="0" w:space="0" w:color="auto"/>
            <w:right w:val="none" w:sz="0" w:space="0" w:color="auto"/>
          </w:divBdr>
          <w:divsChild>
            <w:div w:id="1750807771">
              <w:marLeft w:val="0"/>
              <w:marRight w:val="0"/>
              <w:marTop w:val="0"/>
              <w:marBottom w:val="0"/>
              <w:divBdr>
                <w:top w:val="none" w:sz="0" w:space="0" w:color="auto"/>
                <w:left w:val="none" w:sz="0" w:space="0" w:color="auto"/>
                <w:bottom w:val="none" w:sz="0" w:space="0" w:color="auto"/>
                <w:right w:val="none" w:sz="0" w:space="0" w:color="auto"/>
              </w:divBdr>
            </w:div>
            <w:div w:id="1750808058">
              <w:marLeft w:val="0"/>
              <w:marRight w:val="0"/>
              <w:marTop w:val="0"/>
              <w:marBottom w:val="0"/>
              <w:divBdr>
                <w:top w:val="none" w:sz="0" w:space="0" w:color="auto"/>
                <w:left w:val="none" w:sz="0" w:space="0" w:color="auto"/>
                <w:bottom w:val="none" w:sz="0" w:space="0" w:color="auto"/>
                <w:right w:val="none" w:sz="0" w:space="0" w:color="auto"/>
              </w:divBdr>
            </w:div>
            <w:div w:id="1750808097">
              <w:marLeft w:val="0"/>
              <w:marRight w:val="0"/>
              <w:marTop w:val="0"/>
              <w:marBottom w:val="0"/>
              <w:divBdr>
                <w:top w:val="none" w:sz="0" w:space="0" w:color="auto"/>
                <w:left w:val="none" w:sz="0" w:space="0" w:color="auto"/>
                <w:bottom w:val="none" w:sz="0" w:space="0" w:color="auto"/>
                <w:right w:val="none" w:sz="0" w:space="0" w:color="auto"/>
              </w:divBdr>
            </w:div>
            <w:div w:id="1750808227">
              <w:marLeft w:val="0"/>
              <w:marRight w:val="0"/>
              <w:marTop w:val="0"/>
              <w:marBottom w:val="0"/>
              <w:divBdr>
                <w:top w:val="none" w:sz="0" w:space="0" w:color="auto"/>
                <w:left w:val="none" w:sz="0" w:space="0" w:color="auto"/>
                <w:bottom w:val="none" w:sz="0" w:space="0" w:color="auto"/>
                <w:right w:val="none" w:sz="0" w:space="0" w:color="auto"/>
              </w:divBdr>
            </w:div>
            <w:div w:id="1750808424">
              <w:marLeft w:val="0"/>
              <w:marRight w:val="0"/>
              <w:marTop w:val="0"/>
              <w:marBottom w:val="0"/>
              <w:divBdr>
                <w:top w:val="none" w:sz="0" w:space="0" w:color="auto"/>
                <w:left w:val="none" w:sz="0" w:space="0" w:color="auto"/>
                <w:bottom w:val="none" w:sz="0" w:space="0" w:color="auto"/>
                <w:right w:val="none" w:sz="0" w:space="0" w:color="auto"/>
              </w:divBdr>
            </w:div>
            <w:div w:id="175080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33">
      <w:marLeft w:val="0"/>
      <w:marRight w:val="0"/>
      <w:marTop w:val="0"/>
      <w:marBottom w:val="0"/>
      <w:divBdr>
        <w:top w:val="none" w:sz="0" w:space="0" w:color="auto"/>
        <w:left w:val="none" w:sz="0" w:space="0" w:color="auto"/>
        <w:bottom w:val="none" w:sz="0" w:space="0" w:color="auto"/>
        <w:right w:val="none" w:sz="0" w:space="0" w:color="auto"/>
      </w:divBdr>
      <w:divsChild>
        <w:div w:id="1750807825">
          <w:marLeft w:val="0"/>
          <w:marRight w:val="0"/>
          <w:marTop w:val="0"/>
          <w:marBottom w:val="0"/>
          <w:divBdr>
            <w:top w:val="none" w:sz="0" w:space="0" w:color="auto"/>
            <w:left w:val="none" w:sz="0" w:space="0" w:color="auto"/>
            <w:bottom w:val="none" w:sz="0" w:space="0" w:color="auto"/>
            <w:right w:val="none" w:sz="0" w:space="0" w:color="auto"/>
          </w:divBdr>
        </w:div>
      </w:divsChild>
    </w:div>
    <w:div w:id="1750809234">
      <w:marLeft w:val="0"/>
      <w:marRight w:val="0"/>
      <w:marTop w:val="0"/>
      <w:marBottom w:val="0"/>
      <w:divBdr>
        <w:top w:val="none" w:sz="0" w:space="0" w:color="auto"/>
        <w:left w:val="none" w:sz="0" w:space="0" w:color="auto"/>
        <w:bottom w:val="none" w:sz="0" w:space="0" w:color="auto"/>
        <w:right w:val="none" w:sz="0" w:space="0" w:color="auto"/>
      </w:divBdr>
      <w:divsChild>
        <w:div w:id="1750807845">
          <w:marLeft w:val="1166"/>
          <w:marRight w:val="0"/>
          <w:marTop w:val="125"/>
          <w:marBottom w:val="0"/>
          <w:divBdr>
            <w:top w:val="none" w:sz="0" w:space="0" w:color="auto"/>
            <w:left w:val="none" w:sz="0" w:space="0" w:color="auto"/>
            <w:bottom w:val="none" w:sz="0" w:space="0" w:color="auto"/>
            <w:right w:val="none" w:sz="0" w:space="0" w:color="auto"/>
          </w:divBdr>
        </w:div>
        <w:div w:id="1750808040">
          <w:marLeft w:val="1166"/>
          <w:marRight w:val="0"/>
          <w:marTop w:val="125"/>
          <w:marBottom w:val="0"/>
          <w:divBdr>
            <w:top w:val="none" w:sz="0" w:space="0" w:color="auto"/>
            <w:left w:val="none" w:sz="0" w:space="0" w:color="auto"/>
            <w:bottom w:val="none" w:sz="0" w:space="0" w:color="auto"/>
            <w:right w:val="none" w:sz="0" w:space="0" w:color="auto"/>
          </w:divBdr>
        </w:div>
        <w:div w:id="1750808319">
          <w:marLeft w:val="547"/>
          <w:marRight w:val="0"/>
          <w:marTop w:val="144"/>
          <w:marBottom w:val="0"/>
          <w:divBdr>
            <w:top w:val="none" w:sz="0" w:space="0" w:color="auto"/>
            <w:left w:val="none" w:sz="0" w:space="0" w:color="auto"/>
            <w:bottom w:val="none" w:sz="0" w:space="0" w:color="auto"/>
            <w:right w:val="none" w:sz="0" w:space="0" w:color="auto"/>
          </w:divBdr>
        </w:div>
        <w:div w:id="1750808858">
          <w:marLeft w:val="1166"/>
          <w:marRight w:val="0"/>
          <w:marTop w:val="125"/>
          <w:marBottom w:val="0"/>
          <w:divBdr>
            <w:top w:val="none" w:sz="0" w:space="0" w:color="auto"/>
            <w:left w:val="none" w:sz="0" w:space="0" w:color="auto"/>
            <w:bottom w:val="none" w:sz="0" w:space="0" w:color="auto"/>
            <w:right w:val="none" w:sz="0" w:space="0" w:color="auto"/>
          </w:divBdr>
        </w:div>
        <w:div w:id="1750809038">
          <w:marLeft w:val="1166"/>
          <w:marRight w:val="0"/>
          <w:marTop w:val="125"/>
          <w:marBottom w:val="0"/>
          <w:divBdr>
            <w:top w:val="none" w:sz="0" w:space="0" w:color="auto"/>
            <w:left w:val="none" w:sz="0" w:space="0" w:color="auto"/>
            <w:bottom w:val="none" w:sz="0" w:space="0" w:color="auto"/>
            <w:right w:val="none" w:sz="0" w:space="0" w:color="auto"/>
          </w:divBdr>
        </w:div>
        <w:div w:id="1750809132">
          <w:marLeft w:val="1166"/>
          <w:marRight w:val="0"/>
          <w:marTop w:val="125"/>
          <w:marBottom w:val="0"/>
          <w:divBdr>
            <w:top w:val="none" w:sz="0" w:space="0" w:color="auto"/>
            <w:left w:val="none" w:sz="0" w:space="0" w:color="auto"/>
            <w:bottom w:val="none" w:sz="0" w:space="0" w:color="auto"/>
            <w:right w:val="none" w:sz="0" w:space="0" w:color="auto"/>
          </w:divBdr>
        </w:div>
        <w:div w:id="1750809223">
          <w:marLeft w:val="1166"/>
          <w:marRight w:val="0"/>
          <w:marTop w:val="125"/>
          <w:marBottom w:val="0"/>
          <w:divBdr>
            <w:top w:val="none" w:sz="0" w:space="0" w:color="auto"/>
            <w:left w:val="none" w:sz="0" w:space="0" w:color="auto"/>
            <w:bottom w:val="none" w:sz="0" w:space="0" w:color="auto"/>
            <w:right w:val="none" w:sz="0" w:space="0" w:color="auto"/>
          </w:divBdr>
        </w:div>
        <w:div w:id="1750809321">
          <w:marLeft w:val="1166"/>
          <w:marRight w:val="0"/>
          <w:marTop w:val="125"/>
          <w:marBottom w:val="0"/>
          <w:divBdr>
            <w:top w:val="none" w:sz="0" w:space="0" w:color="auto"/>
            <w:left w:val="none" w:sz="0" w:space="0" w:color="auto"/>
            <w:bottom w:val="none" w:sz="0" w:space="0" w:color="auto"/>
            <w:right w:val="none" w:sz="0" w:space="0" w:color="auto"/>
          </w:divBdr>
        </w:div>
        <w:div w:id="1750809453">
          <w:marLeft w:val="1166"/>
          <w:marRight w:val="0"/>
          <w:marTop w:val="125"/>
          <w:marBottom w:val="0"/>
          <w:divBdr>
            <w:top w:val="none" w:sz="0" w:space="0" w:color="auto"/>
            <w:left w:val="none" w:sz="0" w:space="0" w:color="auto"/>
            <w:bottom w:val="none" w:sz="0" w:space="0" w:color="auto"/>
            <w:right w:val="none" w:sz="0" w:space="0" w:color="auto"/>
          </w:divBdr>
        </w:div>
      </w:divsChild>
    </w:div>
    <w:div w:id="1750809235">
      <w:marLeft w:val="0"/>
      <w:marRight w:val="0"/>
      <w:marTop w:val="0"/>
      <w:marBottom w:val="0"/>
      <w:divBdr>
        <w:top w:val="none" w:sz="0" w:space="0" w:color="auto"/>
        <w:left w:val="none" w:sz="0" w:space="0" w:color="auto"/>
        <w:bottom w:val="none" w:sz="0" w:space="0" w:color="auto"/>
        <w:right w:val="none" w:sz="0" w:space="0" w:color="auto"/>
      </w:divBdr>
    </w:div>
    <w:div w:id="1750809237">
      <w:marLeft w:val="0"/>
      <w:marRight w:val="0"/>
      <w:marTop w:val="0"/>
      <w:marBottom w:val="0"/>
      <w:divBdr>
        <w:top w:val="none" w:sz="0" w:space="0" w:color="auto"/>
        <w:left w:val="none" w:sz="0" w:space="0" w:color="auto"/>
        <w:bottom w:val="none" w:sz="0" w:space="0" w:color="auto"/>
        <w:right w:val="none" w:sz="0" w:space="0" w:color="auto"/>
      </w:divBdr>
      <w:divsChild>
        <w:div w:id="1750808104">
          <w:marLeft w:val="0"/>
          <w:marRight w:val="0"/>
          <w:marTop w:val="0"/>
          <w:marBottom w:val="0"/>
          <w:divBdr>
            <w:top w:val="none" w:sz="0" w:space="0" w:color="auto"/>
            <w:left w:val="none" w:sz="0" w:space="0" w:color="auto"/>
            <w:bottom w:val="none" w:sz="0" w:space="0" w:color="auto"/>
            <w:right w:val="none" w:sz="0" w:space="0" w:color="auto"/>
          </w:divBdr>
          <w:divsChild>
            <w:div w:id="1750807887">
              <w:marLeft w:val="0"/>
              <w:marRight w:val="0"/>
              <w:marTop w:val="0"/>
              <w:marBottom w:val="0"/>
              <w:divBdr>
                <w:top w:val="none" w:sz="0" w:space="0" w:color="auto"/>
                <w:left w:val="none" w:sz="0" w:space="0" w:color="auto"/>
                <w:bottom w:val="none" w:sz="0" w:space="0" w:color="auto"/>
                <w:right w:val="none" w:sz="0" w:space="0" w:color="auto"/>
              </w:divBdr>
            </w:div>
            <w:div w:id="1750807924">
              <w:marLeft w:val="0"/>
              <w:marRight w:val="0"/>
              <w:marTop w:val="0"/>
              <w:marBottom w:val="0"/>
              <w:divBdr>
                <w:top w:val="none" w:sz="0" w:space="0" w:color="auto"/>
                <w:left w:val="none" w:sz="0" w:space="0" w:color="auto"/>
                <w:bottom w:val="none" w:sz="0" w:space="0" w:color="auto"/>
                <w:right w:val="none" w:sz="0" w:space="0" w:color="auto"/>
              </w:divBdr>
            </w:div>
            <w:div w:id="1750808792">
              <w:marLeft w:val="0"/>
              <w:marRight w:val="0"/>
              <w:marTop w:val="0"/>
              <w:marBottom w:val="0"/>
              <w:divBdr>
                <w:top w:val="none" w:sz="0" w:space="0" w:color="auto"/>
                <w:left w:val="none" w:sz="0" w:space="0" w:color="auto"/>
                <w:bottom w:val="none" w:sz="0" w:space="0" w:color="auto"/>
                <w:right w:val="none" w:sz="0" w:space="0" w:color="auto"/>
              </w:divBdr>
            </w:div>
            <w:div w:id="1750809224">
              <w:marLeft w:val="0"/>
              <w:marRight w:val="0"/>
              <w:marTop w:val="0"/>
              <w:marBottom w:val="0"/>
              <w:divBdr>
                <w:top w:val="none" w:sz="0" w:space="0" w:color="auto"/>
                <w:left w:val="none" w:sz="0" w:space="0" w:color="auto"/>
                <w:bottom w:val="none" w:sz="0" w:space="0" w:color="auto"/>
                <w:right w:val="none" w:sz="0" w:space="0" w:color="auto"/>
              </w:divBdr>
            </w:div>
            <w:div w:id="1750809284">
              <w:marLeft w:val="0"/>
              <w:marRight w:val="0"/>
              <w:marTop w:val="0"/>
              <w:marBottom w:val="0"/>
              <w:divBdr>
                <w:top w:val="none" w:sz="0" w:space="0" w:color="auto"/>
                <w:left w:val="none" w:sz="0" w:space="0" w:color="auto"/>
                <w:bottom w:val="none" w:sz="0" w:space="0" w:color="auto"/>
                <w:right w:val="none" w:sz="0" w:space="0" w:color="auto"/>
              </w:divBdr>
            </w:div>
            <w:div w:id="17508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40">
      <w:marLeft w:val="0"/>
      <w:marRight w:val="0"/>
      <w:marTop w:val="0"/>
      <w:marBottom w:val="0"/>
      <w:divBdr>
        <w:top w:val="none" w:sz="0" w:space="0" w:color="auto"/>
        <w:left w:val="none" w:sz="0" w:space="0" w:color="auto"/>
        <w:bottom w:val="none" w:sz="0" w:space="0" w:color="auto"/>
        <w:right w:val="none" w:sz="0" w:space="0" w:color="auto"/>
      </w:divBdr>
      <w:divsChild>
        <w:div w:id="1750809342">
          <w:marLeft w:val="0"/>
          <w:marRight w:val="0"/>
          <w:marTop w:val="0"/>
          <w:marBottom w:val="0"/>
          <w:divBdr>
            <w:top w:val="none" w:sz="0" w:space="0" w:color="auto"/>
            <w:left w:val="none" w:sz="0" w:space="0" w:color="auto"/>
            <w:bottom w:val="none" w:sz="0" w:space="0" w:color="auto"/>
            <w:right w:val="none" w:sz="0" w:space="0" w:color="auto"/>
          </w:divBdr>
        </w:div>
      </w:divsChild>
    </w:div>
    <w:div w:id="1750809245">
      <w:marLeft w:val="0"/>
      <w:marRight w:val="0"/>
      <w:marTop w:val="0"/>
      <w:marBottom w:val="0"/>
      <w:divBdr>
        <w:top w:val="none" w:sz="0" w:space="0" w:color="auto"/>
        <w:left w:val="none" w:sz="0" w:space="0" w:color="auto"/>
        <w:bottom w:val="none" w:sz="0" w:space="0" w:color="auto"/>
        <w:right w:val="none" w:sz="0" w:space="0" w:color="auto"/>
      </w:divBdr>
      <w:divsChild>
        <w:div w:id="1750808657">
          <w:marLeft w:val="0"/>
          <w:marRight w:val="0"/>
          <w:marTop w:val="0"/>
          <w:marBottom w:val="0"/>
          <w:divBdr>
            <w:top w:val="none" w:sz="0" w:space="0" w:color="auto"/>
            <w:left w:val="none" w:sz="0" w:space="0" w:color="auto"/>
            <w:bottom w:val="none" w:sz="0" w:space="0" w:color="auto"/>
            <w:right w:val="none" w:sz="0" w:space="0" w:color="auto"/>
          </w:divBdr>
        </w:div>
      </w:divsChild>
    </w:div>
    <w:div w:id="1750809250">
      <w:marLeft w:val="0"/>
      <w:marRight w:val="0"/>
      <w:marTop w:val="0"/>
      <w:marBottom w:val="0"/>
      <w:divBdr>
        <w:top w:val="none" w:sz="0" w:space="0" w:color="auto"/>
        <w:left w:val="none" w:sz="0" w:space="0" w:color="auto"/>
        <w:bottom w:val="none" w:sz="0" w:space="0" w:color="auto"/>
        <w:right w:val="none" w:sz="0" w:space="0" w:color="auto"/>
      </w:divBdr>
      <w:divsChild>
        <w:div w:id="1750808732">
          <w:marLeft w:val="0"/>
          <w:marRight w:val="0"/>
          <w:marTop w:val="0"/>
          <w:marBottom w:val="0"/>
          <w:divBdr>
            <w:top w:val="none" w:sz="0" w:space="0" w:color="auto"/>
            <w:left w:val="none" w:sz="0" w:space="0" w:color="auto"/>
            <w:bottom w:val="none" w:sz="0" w:space="0" w:color="auto"/>
            <w:right w:val="none" w:sz="0" w:space="0" w:color="auto"/>
          </w:divBdr>
          <w:divsChild>
            <w:div w:id="175080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52">
      <w:marLeft w:val="0"/>
      <w:marRight w:val="0"/>
      <w:marTop w:val="0"/>
      <w:marBottom w:val="0"/>
      <w:divBdr>
        <w:top w:val="none" w:sz="0" w:space="0" w:color="auto"/>
        <w:left w:val="none" w:sz="0" w:space="0" w:color="auto"/>
        <w:bottom w:val="none" w:sz="0" w:space="0" w:color="auto"/>
        <w:right w:val="none" w:sz="0" w:space="0" w:color="auto"/>
      </w:divBdr>
      <w:divsChild>
        <w:div w:id="1750809405">
          <w:marLeft w:val="0"/>
          <w:marRight w:val="0"/>
          <w:marTop w:val="0"/>
          <w:marBottom w:val="0"/>
          <w:divBdr>
            <w:top w:val="none" w:sz="0" w:space="0" w:color="auto"/>
            <w:left w:val="none" w:sz="0" w:space="0" w:color="auto"/>
            <w:bottom w:val="none" w:sz="0" w:space="0" w:color="auto"/>
            <w:right w:val="none" w:sz="0" w:space="0" w:color="auto"/>
          </w:divBdr>
          <w:divsChild>
            <w:div w:id="17508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53">
      <w:marLeft w:val="0"/>
      <w:marRight w:val="0"/>
      <w:marTop w:val="0"/>
      <w:marBottom w:val="0"/>
      <w:divBdr>
        <w:top w:val="none" w:sz="0" w:space="0" w:color="auto"/>
        <w:left w:val="none" w:sz="0" w:space="0" w:color="auto"/>
        <w:bottom w:val="none" w:sz="0" w:space="0" w:color="auto"/>
        <w:right w:val="none" w:sz="0" w:space="0" w:color="auto"/>
      </w:divBdr>
    </w:div>
    <w:div w:id="1750809257">
      <w:marLeft w:val="0"/>
      <w:marRight w:val="0"/>
      <w:marTop w:val="0"/>
      <w:marBottom w:val="0"/>
      <w:divBdr>
        <w:top w:val="none" w:sz="0" w:space="0" w:color="auto"/>
        <w:left w:val="none" w:sz="0" w:space="0" w:color="auto"/>
        <w:bottom w:val="none" w:sz="0" w:space="0" w:color="auto"/>
        <w:right w:val="none" w:sz="0" w:space="0" w:color="auto"/>
      </w:divBdr>
      <w:divsChild>
        <w:div w:id="1750808623">
          <w:marLeft w:val="418"/>
          <w:marRight w:val="0"/>
          <w:marTop w:val="0"/>
          <w:marBottom w:val="0"/>
          <w:divBdr>
            <w:top w:val="none" w:sz="0" w:space="0" w:color="auto"/>
            <w:left w:val="none" w:sz="0" w:space="0" w:color="auto"/>
            <w:bottom w:val="none" w:sz="0" w:space="0" w:color="auto"/>
            <w:right w:val="none" w:sz="0" w:space="0" w:color="auto"/>
          </w:divBdr>
        </w:div>
        <w:div w:id="1750808733">
          <w:marLeft w:val="1008"/>
          <w:marRight w:val="0"/>
          <w:marTop w:val="0"/>
          <w:marBottom w:val="0"/>
          <w:divBdr>
            <w:top w:val="none" w:sz="0" w:space="0" w:color="auto"/>
            <w:left w:val="none" w:sz="0" w:space="0" w:color="auto"/>
            <w:bottom w:val="none" w:sz="0" w:space="0" w:color="auto"/>
            <w:right w:val="none" w:sz="0" w:space="0" w:color="auto"/>
          </w:divBdr>
        </w:div>
      </w:divsChild>
    </w:div>
    <w:div w:id="1750809258">
      <w:marLeft w:val="0"/>
      <w:marRight w:val="0"/>
      <w:marTop w:val="0"/>
      <w:marBottom w:val="0"/>
      <w:divBdr>
        <w:top w:val="none" w:sz="0" w:space="0" w:color="auto"/>
        <w:left w:val="none" w:sz="0" w:space="0" w:color="auto"/>
        <w:bottom w:val="none" w:sz="0" w:space="0" w:color="auto"/>
        <w:right w:val="none" w:sz="0" w:space="0" w:color="auto"/>
      </w:divBdr>
    </w:div>
    <w:div w:id="1750809260">
      <w:marLeft w:val="0"/>
      <w:marRight w:val="0"/>
      <w:marTop w:val="0"/>
      <w:marBottom w:val="0"/>
      <w:divBdr>
        <w:top w:val="none" w:sz="0" w:space="0" w:color="auto"/>
        <w:left w:val="none" w:sz="0" w:space="0" w:color="auto"/>
        <w:bottom w:val="none" w:sz="0" w:space="0" w:color="auto"/>
        <w:right w:val="none" w:sz="0" w:space="0" w:color="auto"/>
      </w:divBdr>
      <w:divsChild>
        <w:div w:id="1750808681">
          <w:marLeft w:val="0"/>
          <w:marRight w:val="0"/>
          <w:marTop w:val="0"/>
          <w:marBottom w:val="0"/>
          <w:divBdr>
            <w:top w:val="none" w:sz="0" w:space="0" w:color="auto"/>
            <w:left w:val="none" w:sz="0" w:space="0" w:color="auto"/>
            <w:bottom w:val="none" w:sz="0" w:space="0" w:color="auto"/>
            <w:right w:val="none" w:sz="0" w:space="0" w:color="auto"/>
          </w:divBdr>
        </w:div>
      </w:divsChild>
    </w:div>
    <w:div w:id="1750809261">
      <w:marLeft w:val="0"/>
      <w:marRight w:val="0"/>
      <w:marTop w:val="0"/>
      <w:marBottom w:val="0"/>
      <w:divBdr>
        <w:top w:val="none" w:sz="0" w:space="0" w:color="auto"/>
        <w:left w:val="none" w:sz="0" w:space="0" w:color="auto"/>
        <w:bottom w:val="none" w:sz="0" w:space="0" w:color="auto"/>
        <w:right w:val="none" w:sz="0" w:space="0" w:color="auto"/>
      </w:divBdr>
      <w:divsChild>
        <w:div w:id="1750808164">
          <w:marLeft w:val="0"/>
          <w:marRight w:val="0"/>
          <w:marTop w:val="0"/>
          <w:marBottom w:val="0"/>
          <w:divBdr>
            <w:top w:val="none" w:sz="0" w:space="0" w:color="auto"/>
            <w:left w:val="none" w:sz="0" w:space="0" w:color="auto"/>
            <w:bottom w:val="none" w:sz="0" w:space="0" w:color="auto"/>
            <w:right w:val="none" w:sz="0" w:space="0" w:color="auto"/>
          </w:divBdr>
          <w:divsChild>
            <w:div w:id="1750808358">
              <w:marLeft w:val="0"/>
              <w:marRight w:val="0"/>
              <w:marTop w:val="0"/>
              <w:marBottom w:val="0"/>
              <w:divBdr>
                <w:top w:val="none" w:sz="0" w:space="0" w:color="auto"/>
                <w:left w:val="none" w:sz="0" w:space="0" w:color="auto"/>
                <w:bottom w:val="none" w:sz="0" w:space="0" w:color="auto"/>
                <w:right w:val="none" w:sz="0" w:space="0" w:color="auto"/>
              </w:divBdr>
            </w:div>
            <w:div w:id="1750808564">
              <w:marLeft w:val="0"/>
              <w:marRight w:val="0"/>
              <w:marTop w:val="0"/>
              <w:marBottom w:val="0"/>
              <w:divBdr>
                <w:top w:val="none" w:sz="0" w:space="0" w:color="auto"/>
                <w:left w:val="none" w:sz="0" w:space="0" w:color="auto"/>
                <w:bottom w:val="none" w:sz="0" w:space="0" w:color="auto"/>
                <w:right w:val="none" w:sz="0" w:space="0" w:color="auto"/>
              </w:divBdr>
            </w:div>
            <w:div w:id="175080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63">
      <w:marLeft w:val="0"/>
      <w:marRight w:val="0"/>
      <w:marTop w:val="0"/>
      <w:marBottom w:val="0"/>
      <w:divBdr>
        <w:top w:val="none" w:sz="0" w:space="0" w:color="auto"/>
        <w:left w:val="none" w:sz="0" w:space="0" w:color="auto"/>
        <w:bottom w:val="none" w:sz="0" w:space="0" w:color="auto"/>
        <w:right w:val="none" w:sz="0" w:space="0" w:color="auto"/>
      </w:divBdr>
      <w:divsChild>
        <w:div w:id="1750808341">
          <w:marLeft w:val="0"/>
          <w:marRight w:val="0"/>
          <w:marTop w:val="0"/>
          <w:marBottom w:val="0"/>
          <w:divBdr>
            <w:top w:val="none" w:sz="0" w:space="0" w:color="auto"/>
            <w:left w:val="none" w:sz="0" w:space="0" w:color="auto"/>
            <w:bottom w:val="none" w:sz="0" w:space="0" w:color="auto"/>
            <w:right w:val="none" w:sz="0" w:space="0" w:color="auto"/>
          </w:divBdr>
          <w:divsChild>
            <w:div w:id="1750807823">
              <w:marLeft w:val="0"/>
              <w:marRight w:val="0"/>
              <w:marTop w:val="0"/>
              <w:marBottom w:val="0"/>
              <w:divBdr>
                <w:top w:val="none" w:sz="0" w:space="0" w:color="auto"/>
                <w:left w:val="none" w:sz="0" w:space="0" w:color="auto"/>
                <w:bottom w:val="none" w:sz="0" w:space="0" w:color="auto"/>
                <w:right w:val="none" w:sz="0" w:space="0" w:color="auto"/>
              </w:divBdr>
            </w:div>
            <w:div w:id="1750808651">
              <w:marLeft w:val="0"/>
              <w:marRight w:val="0"/>
              <w:marTop w:val="0"/>
              <w:marBottom w:val="0"/>
              <w:divBdr>
                <w:top w:val="none" w:sz="0" w:space="0" w:color="auto"/>
                <w:left w:val="none" w:sz="0" w:space="0" w:color="auto"/>
                <w:bottom w:val="none" w:sz="0" w:space="0" w:color="auto"/>
                <w:right w:val="none" w:sz="0" w:space="0" w:color="auto"/>
              </w:divBdr>
            </w:div>
            <w:div w:id="1750808718">
              <w:marLeft w:val="0"/>
              <w:marRight w:val="0"/>
              <w:marTop w:val="0"/>
              <w:marBottom w:val="0"/>
              <w:divBdr>
                <w:top w:val="none" w:sz="0" w:space="0" w:color="auto"/>
                <w:left w:val="none" w:sz="0" w:space="0" w:color="auto"/>
                <w:bottom w:val="none" w:sz="0" w:space="0" w:color="auto"/>
                <w:right w:val="none" w:sz="0" w:space="0" w:color="auto"/>
              </w:divBdr>
            </w:div>
            <w:div w:id="1750808855">
              <w:marLeft w:val="0"/>
              <w:marRight w:val="0"/>
              <w:marTop w:val="0"/>
              <w:marBottom w:val="0"/>
              <w:divBdr>
                <w:top w:val="none" w:sz="0" w:space="0" w:color="auto"/>
                <w:left w:val="none" w:sz="0" w:space="0" w:color="auto"/>
                <w:bottom w:val="none" w:sz="0" w:space="0" w:color="auto"/>
                <w:right w:val="none" w:sz="0" w:space="0" w:color="auto"/>
              </w:divBdr>
            </w:div>
            <w:div w:id="175080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264">
      <w:marLeft w:val="0"/>
      <w:marRight w:val="0"/>
      <w:marTop w:val="0"/>
      <w:marBottom w:val="0"/>
      <w:divBdr>
        <w:top w:val="none" w:sz="0" w:space="0" w:color="auto"/>
        <w:left w:val="none" w:sz="0" w:space="0" w:color="auto"/>
        <w:bottom w:val="none" w:sz="0" w:space="0" w:color="auto"/>
        <w:right w:val="none" w:sz="0" w:space="0" w:color="auto"/>
      </w:divBdr>
      <w:divsChild>
        <w:div w:id="1750808459">
          <w:marLeft w:val="0"/>
          <w:marRight w:val="0"/>
          <w:marTop w:val="0"/>
          <w:marBottom w:val="0"/>
          <w:divBdr>
            <w:top w:val="none" w:sz="0" w:space="0" w:color="auto"/>
            <w:left w:val="none" w:sz="0" w:space="0" w:color="auto"/>
            <w:bottom w:val="none" w:sz="0" w:space="0" w:color="auto"/>
            <w:right w:val="none" w:sz="0" w:space="0" w:color="auto"/>
          </w:divBdr>
        </w:div>
      </w:divsChild>
    </w:div>
    <w:div w:id="1750809267">
      <w:marLeft w:val="0"/>
      <w:marRight w:val="0"/>
      <w:marTop w:val="0"/>
      <w:marBottom w:val="0"/>
      <w:divBdr>
        <w:top w:val="none" w:sz="0" w:space="0" w:color="auto"/>
        <w:left w:val="none" w:sz="0" w:space="0" w:color="auto"/>
        <w:bottom w:val="none" w:sz="0" w:space="0" w:color="auto"/>
        <w:right w:val="none" w:sz="0" w:space="0" w:color="auto"/>
      </w:divBdr>
      <w:divsChild>
        <w:div w:id="1750808771">
          <w:marLeft w:val="547"/>
          <w:marRight w:val="0"/>
          <w:marTop w:val="134"/>
          <w:marBottom w:val="0"/>
          <w:divBdr>
            <w:top w:val="none" w:sz="0" w:space="0" w:color="auto"/>
            <w:left w:val="none" w:sz="0" w:space="0" w:color="auto"/>
            <w:bottom w:val="none" w:sz="0" w:space="0" w:color="auto"/>
            <w:right w:val="none" w:sz="0" w:space="0" w:color="auto"/>
          </w:divBdr>
        </w:div>
      </w:divsChild>
    </w:div>
    <w:div w:id="1750809268">
      <w:marLeft w:val="0"/>
      <w:marRight w:val="0"/>
      <w:marTop w:val="0"/>
      <w:marBottom w:val="0"/>
      <w:divBdr>
        <w:top w:val="none" w:sz="0" w:space="0" w:color="auto"/>
        <w:left w:val="none" w:sz="0" w:space="0" w:color="auto"/>
        <w:bottom w:val="none" w:sz="0" w:space="0" w:color="auto"/>
        <w:right w:val="none" w:sz="0" w:space="0" w:color="auto"/>
      </w:divBdr>
    </w:div>
    <w:div w:id="1750809271">
      <w:marLeft w:val="0"/>
      <w:marRight w:val="0"/>
      <w:marTop w:val="0"/>
      <w:marBottom w:val="0"/>
      <w:divBdr>
        <w:top w:val="none" w:sz="0" w:space="0" w:color="auto"/>
        <w:left w:val="none" w:sz="0" w:space="0" w:color="auto"/>
        <w:bottom w:val="none" w:sz="0" w:space="0" w:color="auto"/>
        <w:right w:val="none" w:sz="0" w:space="0" w:color="auto"/>
      </w:divBdr>
      <w:divsChild>
        <w:div w:id="1750807772">
          <w:marLeft w:val="0"/>
          <w:marRight w:val="0"/>
          <w:marTop w:val="0"/>
          <w:marBottom w:val="0"/>
          <w:divBdr>
            <w:top w:val="none" w:sz="0" w:space="0" w:color="auto"/>
            <w:left w:val="none" w:sz="0" w:space="0" w:color="auto"/>
            <w:bottom w:val="none" w:sz="0" w:space="0" w:color="auto"/>
            <w:right w:val="none" w:sz="0" w:space="0" w:color="auto"/>
          </w:divBdr>
        </w:div>
      </w:divsChild>
    </w:div>
    <w:div w:id="1750809272">
      <w:marLeft w:val="0"/>
      <w:marRight w:val="0"/>
      <w:marTop w:val="0"/>
      <w:marBottom w:val="0"/>
      <w:divBdr>
        <w:top w:val="none" w:sz="0" w:space="0" w:color="auto"/>
        <w:left w:val="none" w:sz="0" w:space="0" w:color="auto"/>
        <w:bottom w:val="none" w:sz="0" w:space="0" w:color="auto"/>
        <w:right w:val="none" w:sz="0" w:space="0" w:color="auto"/>
      </w:divBdr>
      <w:divsChild>
        <w:div w:id="1750808549">
          <w:marLeft w:val="547"/>
          <w:marRight w:val="0"/>
          <w:marTop w:val="134"/>
          <w:marBottom w:val="0"/>
          <w:divBdr>
            <w:top w:val="none" w:sz="0" w:space="0" w:color="auto"/>
            <w:left w:val="none" w:sz="0" w:space="0" w:color="auto"/>
            <w:bottom w:val="none" w:sz="0" w:space="0" w:color="auto"/>
            <w:right w:val="none" w:sz="0" w:space="0" w:color="auto"/>
          </w:divBdr>
        </w:div>
        <w:div w:id="1750809115">
          <w:marLeft w:val="547"/>
          <w:marRight w:val="0"/>
          <w:marTop w:val="134"/>
          <w:marBottom w:val="0"/>
          <w:divBdr>
            <w:top w:val="none" w:sz="0" w:space="0" w:color="auto"/>
            <w:left w:val="none" w:sz="0" w:space="0" w:color="auto"/>
            <w:bottom w:val="none" w:sz="0" w:space="0" w:color="auto"/>
            <w:right w:val="none" w:sz="0" w:space="0" w:color="auto"/>
          </w:divBdr>
        </w:div>
      </w:divsChild>
    </w:div>
    <w:div w:id="1750809275">
      <w:marLeft w:val="0"/>
      <w:marRight w:val="0"/>
      <w:marTop w:val="0"/>
      <w:marBottom w:val="0"/>
      <w:divBdr>
        <w:top w:val="none" w:sz="0" w:space="0" w:color="auto"/>
        <w:left w:val="none" w:sz="0" w:space="0" w:color="auto"/>
        <w:bottom w:val="none" w:sz="0" w:space="0" w:color="auto"/>
        <w:right w:val="none" w:sz="0" w:space="0" w:color="auto"/>
      </w:divBdr>
    </w:div>
    <w:div w:id="1750809280">
      <w:marLeft w:val="0"/>
      <w:marRight w:val="0"/>
      <w:marTop w:val="0"/>
      <w:marBottom w:val="0"/>
      <w:divBdr>
        <w:top w:val="none" w:sz="0" w:space="0" w:color="auto"/>
        <w:left w:val="none" w:sz="0" w:space="0" w:color="auto"/>
        <w:bottom w:val="none" w:sz="0" w:space="0" w:color="auto"/>
        <w:right w:val="none" w:sz="0" w:space="0" w:color="auto"/>
      </w:divBdr>
      <w:divsChild>
        <w:div w:id="1750809497">
          <w:marLeft w:val="0"/>
          <w:marRight w:val="0"/>
          <w:marTop w:val="0"/>
          <w:marBottom w:val="0"/>
          <w:divBdr>
            <w:top w:val="none" w:sz="0" w:space="0" w:color="auto"/>
            <w:left w:val="none" w:sz="0" w:space="0" w:color="auto"/>
            <w:bottom w:val="none" w:sz="0" w:space="0" w:color="auto"/>
            <w:right w:val="none" w:sz="0" w:space="0" w:color="auto"/>
          </w:divBdr>
        </w:div>
      </w:divsChild>
    </w:div>
    <w:div w:id="1750809285">
      <w:marLeft w:val="0"/>
      <w:marRight w:val="0"/>
      <w:marTop w:val="0"/>
      <w:marBottom w:val="0"/>
      <w:divBdr>
        <w:top w:val="none" w:sz="0" w:space="0" w:color="auto"/>
        <w:left w:val="none" w:sz="0" w:space="0" w:color="auto"/>
        <w:bottom w:val="none" w:sz="0" w:space="0" w:color="auto"/>
        <w:right w:val="none" w:sz="0" w:space="0" w:color="auto"/>
      </w:divBdr>
      <w:divsChild>
        <w:div w:id="1750809443">
          <w:marLeft w:val="0"/>
          <w:marRight w:val="0"/>
          <w:marTop w:val="0"/>
          <w:marBottom w:val="0"/>
          <w:divBdr>
            <w:top w:val="none" w:sz="0" w:space="0" w:color="auto"/>
            <w:left w:val="none" w:sz="0" w:space="0" w:color="auto"/>
            <w:bottom w:val="none" w:sz="0" w:space="0" w:color="auto"/>
            <w:right w:val="none" w:sz="0" w:space="0" w:color="auto"/>
          </w:divBdr>
        </w:div>
      </w:divsChild>
    </w:div>
    <w:div w:id="1750809289">
      <w:marLeft w:val="0"/>
      <w:marRight w:val="0"/>
      <w:marTop w:val="0"/>
      <w:marBottom w:val="0"/>
      <w:divBdr>
        <w:top w:val="none" w:sz="0" w:space="0" w:color="auto"/>
        <w:left w:val="none" w:sz="0" w:space="0" w:color="auto"/>
        <w:bottom w:val="none" w:sz="0" w:space="0" w:color="auto"/>
        <w:right w:val="none" w:sz="0" w:space="0" w:color="auto"/>
      </w:divBdr>
      <w:divsChild>
        <w:div w:id="1750809141">
          <w:marLeft w:val="0"/>
          <w:marRight w:val="0"/>
          <w:marTop w:val="0"/>
          <w:marBottom w:val="0"/>
          <w:divBdr>
            <w:top w:val="none" w:sz="0" w:space="0" w:color="auto"/>
            <w:left w:val="none" w:sz="0" w:space="0" w:color="auto"/>
            <w:bottom w:val="none" w:sz="0" w:space="0" w:color="auto"/>
            <w:right w:val="none" w:sz="0" w:space="0" w:color="auto"/>
          </w:divBdr>
        </w:div>
      </w:divsChild>
    </w:div>
    <w:div w:id="1750809290">
      <w:marLeft w:val="0"/>
      <w:marRight w:val="0"/>
      <w:marTop w:val="0"/>
      <w:marBottom w:val="0"/>
      <w:divBdr>
        <w:top w:val="none" w:sz="0" w:space="0" w:color="auto"/>
        <w:left w:val="none" w:sz="0" w:space="0" w:color="auto"/>
        <w:bottom w:val="none" w:sz="0" w:space="0" w:color="auto"/>
        <w:right w:val="none" w:sz="0" w:space="0" w:color="auto"/>
      </w:divBdr>
    </w:div>
    <w:div w:id="1750809295">
      <w:marLeft w:val="0"/>
      <w:marRight w:val="0"/>
      <w:marTop w:val="0"/>
      <w:marBottom w:val="0"/>
      <w:divBdr>
        <w:top w:val="none" w:sz="0" w:space="0" w:color="auto"/>
        <w:left w:val="none" w:sz="0" w:space="0" w:color="auto"/>
        <w:bottom w:val="none" w:sz="0" w:space="0" w:color="auto"/>
        <w:right w:val="none" w:sz="0" w:space="0" w:color="auto"/>
      </w:divBdr>
    </w:div>
    <w:div w:id="1750809296">
      <w:marLeft w:val="0"/>
      <w:marRight w:val="0"/>
      <w:marTop w:val="0"/>
      <w:marBottom w:val="0"/>
      <w:divBdr>
        <w:top w:val="none" w:sz="0" w:space="0" w:color="auto"/>
        <w:left w:val="none" w:sz="0" w:space="0" w:color="auto"/>
        <w:bottom w:val="none" w:sz="0" w:space="0" w:color="auto"/>
        <w:right w:val="none" w:sz="0" w:space="0" w:color="auto"/>
      </w:divBdr>
      <w:divsChild>
        <w:div w:id="1750808187">
          <w:marLeft w:val="0"/>
          <w:marRight w:val="0"/>
          <w:marTop w:val="0"/>
          <w:marBottom w:val="0"/>
          <w:divBdr>
            <w:top w:val="none" w:sz="0" w:space="0" w:color="auto"/>
            <w:left w:val="none" w:sz="0" w:space="0" w:color="auto"/>
            <w:bottom w:val="none" w:sz="0" w:space="0" w:color="auto"/>
            <w:right w:val="none" w:sz="0" w:space="0" w:color="auto"/>
          </w:divBdr>
          <w:divsChild>
            <w:div w:id="1750807969">
              <w:marLeft w:val="0"/>
              <w:marRight w:val="0"/>
              <w:marTop w:val="0"/>
              <w:marBottom w:val="0"/>
              <w:divBdr>
                <w:top w:val="none" w:sz="0" w:space="0" w:color="auto"/>
                <w:left w:val="none" w:sz="0" w:space="0" w:color="auto"/>
                <w:bottom w:val="none" w:sz="0" w:space="0" w:color="auto"/>
                <w:right w:val="none" w:sz="0" w:space="0" w:color="auto"/>
              </w:divBdr>
            </w:div>
            <w:div w:id="1750808246">
              <w:marLeft w:val="0"/>
              <w:marRight w:val="0"/>
              <w:marTop w:val="0"/>
              <w:marBottom w:val="0"/>
              <w:divBdr>
                <w:top w:val="none" w:sz="0" w:space="0" w:color="auto"/>
                <w:left w:val="none" w:sz="0" w:space="0" w:color="auto"/>
                <w:bottom w:val="none" w:sz="0" w:space="0" w:color="auto"/>
                <w:right w:val="none" w:sz="0" w:space="0" w:color="auto"/>
              </w:divBdr>
            </w:div>
            <w:div w:id="1750809347">
              <w:marLeft w:val="0"/>
              <w:marRight w:val="0"/>
              <w:marTop w:val="0"/>
              <w:marBottom w:val="0"/>
              <w:divBdr>
                <w:top w:val="none" w:sz="0" w:space="0" w:color="auto"/>
                <w:left w:val="none" w:sz="0" w:space="0" w:color="auto"/>
                <w:bottom w:val="none" w:sz="0" w:space="0" w:color="auto"/>
                <w:right w:val="none" w:sz="0" w:space="0" w:color="auto"/>
              </w:divBdr>
            </w:div>
            <w:div w:id="17508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01">
      <w:marLeft w:val="0"/>
      <w:marRight w:val="0"/>
      <w:marTop w:val="0"/>
      <w:marBottom w:val="0"/>
      <w:divBdr>
        <w:top w:val="none" w:sz="0" w:space="0" w:color="auto"/>
        <w:left w:val="none" w:sz="0" w:space="0" w:color="auto"/>
        <w:bottom w:val="none" w:sz="0" w:space="0" w:color="auto"/>
        <w:right w:val="none" w:sz="0" w:space="0" w:color="auto"/>
      </w:divBdr>
      <w:divsChild>
        <w:div w:id="1750809607">
          <w:marLeft w:val="547"/>
          <w:marRight w:val="0"/>
          <w:marTop w:val="134"/>
          <w:marBottom w:val="0"/>
          <w:divBdr>
            <w:top w:val="none" w:sz="0" w:space="0" w:color="auto"/>
            <w:left w:val="none" w:sz="0" w:space="0" w:color="auto"/>
            <w:bottom w:val="none" w:sz="0" w:space="0" w:color="auto"/>
            <w:right w:val="none" w:sz="0" w:space="0" w:color="auto"/>
          </w:divBdr>
        </w:div>
      </w:divsChild>
    </w:div>
    <w:div w:id="1750809302">
      <w:marLeft w:val="0"/>
      <w:marRight w:val="0"/>
      <w:marTop w:val="0"/>
      <w:marBottom w:val="0"/>
      <w:divBdr>
        <w:top w:val="none" w:sz="0" w:space="0" w:color="auto"/>
        <w:left w:val="none" w:sz="0" w:space="0" w:color="auto"/>
        <w:bottom w:val="none" w:sz="0" w:space="0" w:color="auto"/>
        <w:right w:val="none" w:sz="0" w:space="0" w:color="auto"/>
      </w:divBdr>
    </w:div>
    <w:div w:id="1750809304">
      <w:marLeft w:val="0"/>
      <w:marRight w:val="0"/>
      <w:marTop w:val="0"/>
      <w:marBottom w:val="0"/>
      <w:divBdr>
        <w:top w:val="none" w:sz="0" w:space="0" w:color="auto"/>
        <w:left w:val="none" w:sz="0" w:space="0" w:color="auto"/>
        <w:bottom w:val="none" w:sz="0" w:space="0" w:color="auto"/>
        <w:right w:val="none" w:sz="0" w:space="0" w:color="auto"/>
      </w:divBdr>
      <w:divsChild>
        <w:div w:id="1750809086">
          <w:marLeft w:val="0"/>
          <w:marRight w:val="0"/>
          <w:marTop w:val="0"/>
          <w:marBottom w:val="0"/>
          <w:divBdr>
            <w:top w:val="none" w:sz="0" w:space="0" w:color="auto"/>
            <w:left w:val="none" w:sz="0" w:space="0" w:color="auto"/>
            <w:bottom w:val="none" w:sz="0" w:space="0" w:color="auto"/>
            <w:right w:val="none" w:sz="0" w:space="0" w:color="auto"/>
          </w:divBdr>
        </w:div>
      </w:divsChild>
    </w:div>
    <w:div w:id="1750809306">
      <w:marLeft w:val="0"/>
      <w:marRight w:val="0"/>
      <w:marTop w:val="0"/>
      <w:marBottom w:val="0"/>
      <w:divBdr>
        <w:top w:val="none" w:sz="0" w:space="0" w:color="auto"/>
        <w:left w:val="none" w:sz="0" w:space="0" w:color="auto"/>
        <w:bottom w:val="none" w:sz="0" w:space="0" w:color="auto"/>
        <w:right w:val="none" w:sz="0" w:space="0" w:color="auto"/>
      </w:divBdr>
    </w:div>
    <w:div w:id="1750809308">
      <w:marLeft w:val="0"/>
      <w:marRight w:val="0"/>
      <w:marTop w:val="0"/>
      <w:marBottom w:val="0"/>
      <w:divBdr>
        <w:top w:val="none" w:sz="0" w:space="0" w:color="auto"/>
        <w:left w:val="none" w:sz="0" w:space="0" w:color="auto"/>
        <w:bottom w:val="none" w:sz="0" w:space="0" w:color="auto"/>
        <w:right w:val="none" w:sz="0" w:space="0" w:color="auto"/>
      </w:divBdr>
      <w:divsChild>
        <w:div w:id="1750808094">
          <w:marLeft w:val="0"/>
          <w:marRight w:val="0"/>
          <w:marTop w:val="0"/>
          <w:marBottom w:val="0"/>
          <w:divBdr>
            <w:top w:val="none" w:sz="0" w:space="0" w:color="auto"/>
            <w:left w:val="none" w:sz="0" w:space="0" w:color="auto"/>
            <w:bottom w:val="none" w:sz="0" w:space="0" w:color="auto"/>
            <w:right w:val="none" w:sz="0" w:space="0" w:color="auto"/>
          </w:divBdr>
          <w:divsChild>
            <w:div w:id="1750807748">
              <w:marLeft w:val="0"/>
              <w:marRight w:val="0"/>
              <w:marTop w:val="0"/>
              <w:marBottom w:val="0"/>
              <w:divBdr>
                <w:top w:val="none" w:sz="0" w:space="0" w:color="auto"/>
                <w:left w:val="none" w:sz="0" w:space="0" w:color="auto"/>
                <w:bottom w:val="none" w:sz="0" w:space="0" w:color="auto"/>
                <w:right w:val="none" w:sz="0" w:space="0" w:color="auto"/>
              </w:divBdr>
            </w:div>
            <w:div w:id="1750808090">
              <w:marLeft w:val="0"/>
              <w:marRight w:val="0"/>
              <w:marTop w:val="0"/>
              <w:marBottom w:val="0"/>
              <w:divBdr>
                <w:top w:val="none" w:sz="0" w:space="0" w:color="auto"/>
                <w:left w:val="none" w:sz="0" w:space="0" w:color="auto"/>
                <w:bottom w:val="none" w:sz="0" w:space="0" w:color="auto"/>
                <w:right w:val="none" w:sz="0" w:space="0" w:color="auto"/>
              </w:divBdr>
            </w:div>
            <w:div w:id="1750808598">
              <w:marLeft w:val="0"/>
              <w:marRight w:val="0"/>
              <w:marTop w:val="0"/>
              <w:marBottom w:val="0"/>
              <w:divBdr>
                <w:top w:val="none" w:sz="0" w:space="0" w:color="auto"/>
                <w:left w:val="none" w:sz="0" w:space="0" w:color="auto"/>
                <w:bottom w:val="none" w:sz="0" w:space="0" w:color="auto"/>
                <w:right w:val="none" w:sz="0" w:space="0" w:color="auto"/>
              </w:divBdr>
            </w:div>
            <w:div w:id="1750809186">
              <w:marLeft w:val="0"/>
              <w:marRight w:val="0"/>
              <w:marTop w:val="0"/>
              <w:marBottom w:val="0"/>
              <w:divBdr>
                <w:top w:val="none" w:sz="0" w:space="0" w:color="auto"/>
                <w:left w:val="none" w:sz="0" w:space="0" w:color="auto"/>
                <w:bottom w:val="none" w:sz="0" w:space="0" w:color="auto"/>
                <w:right w:val="none" w:sz="0" w:space="0" w:color="auto"/>
              </w:divBdr>
            </w:div>
            <w:div w:id="175080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15">
      <w:marLeft w:val="0"/>
      <w:marRight w:val="0"/>
      <w:marTop w:val="0"/>
      <w:marBottom w:val="0"/>
      <w:divBdr>
        <w:top w:val="none" w:sz="0" w:space="0" w:color="auto"/>
        <w:left w:val="none" w:sz="0" w:space="0" w:color="auto"/>
        <w:bottom w:val="none" w:sz="0" w:space="0" w:color="auto"/>
        <w:right w:val="none" w:sz="0" w:space="0" w:color="auto"/>
      </w:divBdr>
      <w:divsChild>
        <w:div w:id="1750807730">
          <w:marLeft w:val="0"/>
          <w:marRight w:val="0"/>
          <w:marTop w:val="0"/>
          <w:marBottom w:val="0"/>
          <w:divBdr>
            <w:top w:val="none" w:sz="0" w:space="0" w:color="auto"/>
            <w:left w:val="none" w:sz="0" w:space="0" w:color="auto"/>
            <w:bottom w:val="none" w:sz="0" w:space="0" w:color="auto"/>
            <w:right w:val="none" w:sz="0" w:space="0" w:color="auto"/>
          </w:divBdr>
          <w:divsChild>
            <w:div w:id="1750807871">
              <w:marLeft w:val="0"/>
              <w:marRight w:val="0"/>
              <w:marTop w:val="0"/>
              <w:marBottom w:val="0"/>
              <w:divBdr>
                <w:top w:val="none" w:sz="0" w:space="0" w:color="auto"/>
                <w:left w:val="none" w:sz="0" w:space="0" w:color="auto"/>
                <w:bottom w:val="none" w:sz="0" w:space="0" w:color="auto"/>
                <w:right w:val="none" w:sz="0" w:space="0" w:color="auto"/>
              </w:divBdr>
            </w:div>
            <w:div w:id="1750808025">
              <w:marLeft w:val="0"/>
              <w:marRight w:val="0"/>
              <w:marTop w:val="0"/>
              <w:marBottom w:val="0"/>
              <w:divBdr>
                <w:top w:val="none" w:sz="0" w:space="0" w:color="auto"/>
                <w:left w:val="none" w:sz="0" w:space="0" w:color="auto"/>
                <w:bottom w:val="none" w:sz="0" w:space="0" w:color="auto"/>
                <w:right w:val="none" w:sz="0" w:space="0" w:color="auto"/>
              </w:divBdr>
            </w:div>
            <w:div w:id="1750808382">
              <w:marLeft w:val="0"/>
              <w:marRight w:val="0"/>
              <w:marTop w:val="0"/>
              <w:marBottom w:val="0"/>
              <w:divBdr>
                <w:top w:val="none" w:sz="0" w:space="0" w:color="auto"/>
                <w:left w:val="none" w:sz="0" w:space="0" w:color="auto"/>
                <w:bottom w:val="none" w:sz="0" w:space="0" w:color="auto"/>
                <w:right w:val="none" w:sz="0" w:space="0" w:color="auto"/>
              </w:divBdr>
            </w:div>
            <w:div w:id="1750808930">
              <w:marLeft w:val="0"/>
              <w:marRight w:val="0"/>
              <w:marTop w:val="0"/>
              <w:marBottom w:val="0"/>
              <w:divBdr>
                <w:top w:val="none" w:sz="0" w:space="0" w:color="auto"/>
                <w:left w:val="none" w:sz="0" w:space="0" w:color="auto"/>
                <w:bottom w:val="none" w:sz="0" w:space="0" w:color="auto"/>
                <w:right w:val="none" w:sz="0" w:space="0" w:color="auto"/>
              </w:divBdr>
            </w:div>
            <w:div w:id="1750809495">
              <w:marLeft w:val="0"/>
              <w:marRight w:val="0"/>
              <w:marTop w:val="0"/>
              <w:marBottom w:val="0"/>
              <w:divBdr>
                <w:top w:val="none" w:sz="0" w:space="0" w:color="auto"/>
                <w:left w:val="none" w:sz="0" w:space="0" w:color="auto"/>
                <w:bottom w:val="none" w:sz="0" w:space="0" w:color="auto"/>
                <w:right w:val="none" w:sz="0" w:space="0" w:color="auto"/>
              </w:divBdr>
            </w:div>
            <w:div w:id="1750809528">
              <w:marLeft w:val="0"/>
              <w:marRight w:val="0"/>
              <w:marTop w:val="0"/>
              <w:marBottom w:val="0"/>
              <w:divBdr>
                <w:top w:val="none" w:sz="0" w:space="0" w:color="auto"/>
                <w:left w:val="none" w:sz="0" w:space="0" w:color="auto"/>
                <w:bottom w:val="none" w:sz="0" w:space="0" w:color="auto"/>
                <w:right w:val="none" w:sz="0" w:space="0" w:color="auto"/>
              </w:divBdr>
            </w:div>
            <w:div w:id="1750809660">
              <w:marLeft w:val="0"/>
              <w:marRight w:val="0"/>
              <w:marTop w:val="0"/>
              <w:marBottom w:val="0"/>
              <w:divBdr>
                <w:top w:val="none" w:sz="0" w:space="0" w:color="auto"/>
                <w:left w:val="none" w:sz="0" w:space="0" w:color="auto"/>
                <w:bottom w:val="none" w:sz="0" w:space="0" w:color="auto"/>
                <w:right w:val="none" w:sz="0" w:space="0" w:color="auto"/>
              </w:divBdr>
            </w:div>
            <w:div w:id="17508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17">
      <w:marLeft w:val="0"/>
      <w:marRight w:val="0"/>
      <w:marTop w:val="0"/>
      <w:marBottom w:val="0"/>
      <w:divBdr>
        <w:top w:val="none" w:sz="0" w:space="0" w:color="auto"/>
        <w:left w:val="none" w:sz="0" w:space="0" w:color="auto"/>
        <w:bottom w:val="none" w:sz="0" w:space="0" w:color="auto"/>
        <w:right w:val="none" w:sz="0" w:space="0" w:color="auto"/>
      </w:divBdr>
    </w:div>
    <w:div w:id="1750809318">
      <w:marLeft w:val="0"/>
      <w:marRight w:val="0"/>
      <w:marTop w:val="0"/>
      <w:marBottom w:val="0"/>
      <w:divBdr>
        <w:top w:val="none" w:sz="0" w:space="0" w:color="auto"/>
        <w:left w:val="none" w:sz="0" w:space="0" w:color="auto"/>
        <w:bottom w:val="none" w:sz="0" w:space="0" w:color="auto"/>
        <w:right w:val="none" w:sz="0" w:space="0" w:color="auto"/>
      </w:divBdr>
      <w:divsChild>
        <w:div w:id="1750808201">
          <w:marLeft w:val="0"/>
          <w:marRight w:val="0"/>
          <w:marTop w:val="0"/>
          <w:marBottom w:val="0"/>
          <w:divBdr>
            <w:top w:val="none" w:sz="0" w:space="0" w:color="auto"/>
            <w:left w:val="none" w:sz="0" w:space="0" w:color="auto"/>
            <w:bottom w:val="none" w:sz="0" w:space="0" w:color="auto"/>
            <w:right w:val="none" w:sz="0" w:space="0" w:color="auto"/>
          </w:divBdr>
        </w:div>
      </w:divsChild>
    </w:div>
    <w:div w:id="1750809328">
      <w:marLeft w:val="0"/>
      <w:marRight w:val="0"/>
      <w:marTop w:val="0"/>
      <w:marBottom w:val="0"/>
      <w:divBdr>
        <w:top w:val="none" w:sz="0" w:space="0" w:color="auto"/>
        <w:left w:val="none" w:sz="0" w:space="0" w:color="auto"/>
        <w:bottom w:val="none" w:sz="0" w:space="0" w:color="auto"/>
        <w:right w:val="none" w:sz="0" w:space="0" w:color="auto"/>
      </w:divBdr>
      <w:divsChild>
        <w:div w:id="1750807970">
          <w:marLeft w:val="0"/>
          <w:marRight w:val="0"/>
          <w:marTop w:val="0"/>
          <w:marBottom w:val="0"/>
          <w:divBdr>
            <w:top w:val="none" w:sz="0" w:space="0" w:color="auto"/>
            <w:left w:val="none" w:sz="0" w:space="0" w:color="auto"/>
            <w:bottom w:val="none" w:sz="0" w:space="0" w:color="auto"/>
            <w:right w:val="none" w:sz="0" w:space="0" w:color="auto"/>
          </w:divBdr>
          <w:divsChild>
            <w:div w:id="17508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43">
      <w:marLeft w:val="0"/>
      <w:marRight w:val="0"/>
      <w:marTop w:val="0"/>
      <w:marBottom w:val="0"/>
      <w:divBdr>
        <w:top w:val="none" w:sz="0" w:space="0" w:color="auto"/>
        <w:left w:val="none" w:sz="0" w:space="0" w:color="auto"/>
        <w:bottom w:val="none" w:sz="0" w:space="0" w:color="auto"/>
        <w:right w:val="none" w:sz="0" w:space="0" w:color="auto"/>
      </w:divBdr>
      <w:divsChild>
        <w:div w:id="1750808579">
          <w:marLeft w:val="0"/>
          <w:marRight w:val="0"/>
          <w:marTop w:val="0"/>
          <w:marBottom w:val="0"/>
          <w:divBdr>
            <w:top w:val="none" w:sz="0" w:space="0" w:color="auto"/>
            <w:left w:val="none" w:sz="0" w:space="0" w:color="auto"/>
            <w:bottom w:val="none" w:sz="0" w:space="0" w:color="auto"/>
            <w:right w:val="none" w:sz="0" w:space="0" w:color="auto"/>
          </w:divBdr>
        </w:div>
      </w:divsChild>
    </w:div>
    <w:div w:id="1750809344">
      <w:marLeft w:val="0"/>
      <w:marRight w:val="0"/>
      <w:marTop w:val="0"/>
      <w:marBottom w:val="0"/>
      <w:divBdr>
        <w:top w:val="none" w:sz="0" w:space="0" w:color="auto"/>
        <w:left w:val="none" w:sz="0" w:space="0" w:color="auto"/>
        <w:bottom w:val="none" w:sz="0" w:space="0" w:color="auto"/>
        <w:right w:val="none" w:sz="0" w:space="0" w:color="auto"/>
      </w:divBdr>
      <w:divsChild>
        <w:div w:id="1750807948">
          <w:marLeft w:val="547"/>
          <w:marRight w:val="0"/>
          <w:marTop w:val="0"/>
          <w:marBottom w:val="0"/>
          <w:divBdr>
            <w:top w:val="none" w:sz="0" w:space="0" w:color="auto"/>
            <w:left w:val="none" w:sz="0" w:space="0" w:color="auto"/>
            <w:bottom w:val="none" w:sz="0" w:space="0" w:color="auto"/>
            <w:right w:val="none" w:sz="0" w:space="0" w:color="auto"/>
          </w:divBdr>
        </w:div>
        <w:div w:id="1750807975">
          <w:marLeft w:val="547"/>
          <w:marRight w:val="0"/>
          <w:marTop w:val="0"/>
          <w:marBottom w:val="0"/>
          <w:divBdr>
            <w:top w:val="none" w:sz="0" w:space="0" w:color="auto"/>
            <w:left w:val="none" w:sz="0" w:space="0" w:color="auto"/>
            <w:bottom w:val="none" w:sz="0" w:space="0" w:color="auto"/>
            <w:right w:val="none" w:sz="0" w:space="0" w:color="auto"/>
          </w:divBdr>
        </w:div>
        <w:div w:id="1750808476">
          <w:marLeft w:val="547"/>
          <w:marRight w:val="0"/>
          <w:marTop w:val="0"/>
          <w:marBottom w:val="0"/>
          <w:divBdr>
            <w:top w:val="none" w:sz="0" w:space="0" w:color="auto"/>
            <w:left w:val="none" w:sz="0" w:space="0" w:color="auto"/>
            <w:bottom w:val="none" w:sz="0" w:space="0" w:color="auto"/>
            <w:right w:val="none" w:sz="0" w:space="0" w:color="auto"/>
          </w:divBdr>
        </w:div>
        <w:div w:id="1750808603">
          <w:marLeft w:val="547"/>
          <w:marRight w:val="0"/>
          <w:marTop w:val="0"/>
          <w:marBottom w:val="0"/>
          <w:divBdr>
            <w:top w:val="none" w:sz="0" w:space="0" w:color="auto"/>
            <w:left w:val="none" w:sz="0" w:space="0" w:color="auto"/>
            <w:bottom w:val="none" w:sz="0" w:space="0" w:color="auto"/>
            <w:right w:val="none" w:sz="0" w:space="0" w:color="auto"/>
          </w:divBdr>
        </w:div>
        <w:div w:id="1750809458">
          <w:marLeft w:val="547"/>
          <w:marRight w:val="0"/>
          <w:marTop w:val="0"/>
          <w:marBottom w:val="0"/>
          <w:divBdr>
            <w:top w:val="none" w:sz="0" w:space="0" w:color="auto"/>
            <w:left w:val="none" w:sz="0" w:space="0" w:color="auto"/>
            <w:bottom w:val="none" w:sz="0" w:space="0" w:color="auto"/>
            <w:right w:val="none" w:sz="0" w:space="0" w:color="auto"/>
          </w:divBdr>
        </w:div>
        <w:div w:id="1750809559">
          <w:marLeft w:val="547"/>
          <w:marRight w:val="0"/>
          <w:marTop w:val="0"/>
          <w:marBottom w:val="0"/>
          <w:divBdr>
            <w:top w:val="none" w:sz="0" w:space="0" w:color="auto"/>
            <w:left w:val="none" w:sz="0" w:space="0" w:color="auto"/>
            <w:bottom w:val="none" w:sz="0" w:space="0" w:color="auto"/>
            <w:right w:val="none" w:sz="0" w:space="0" w:color="auto"/>
          </w:divBdr>
        </w:div>
        <w:div w:id="1750809676">
          <w:marLeft w:val="547"/>
          <w:marRight w:val="0"/>
          <w:marTop w:val="0"/>
          <w:marBottom w:val="0"/>
          <w:divBdr>
            <w:top w:val="none" w:sz="0" w:space="0" w:color="auto"/>
            <w:left w:val="none" w:sz="0" w:space="0" w:color="auto"/>
            <w:bottom w:val="none" w:sz="0" w:space="0" w:color="auto"/>
            <w:right w:val="none" w:sz="0" w:space="0" w:color="auto"/>
          </w:divBdr>
        </w:div>
      </w:divsChild>
    </w:div>
    <w:div w:id="1750809351">
      <w:marLeft w:val="0"/>
      <w:marRight w:val="0"/>
      <w:marTop w:val="0"/>
      <w:marBottom w:val="0"/>
      <w:divBdr>
        <w:top w:val="none" w:sz="0" w:space="0" w:color="auto"/>
        <w:left w:val="none" w:sz="0" w:space="0" w:color="auto"/>
        <w:bottom w:val="none" w:sz="0" w:space="0" w:color="auto"/>
        <w:right w:val="none" w:sz="0" w:space="0" w:color="auto"/>
      </w:divBdr>
      <w:divsChild>
        <w:div w:id="1750808368">
          <w:marLeft w:val="0"/>
          <w:marRight w:val="0"/>
          <w:marTop w:val="0"/>
          <w:marBottom w:val="0"/>
          <w:divBdr>
            <w:top w:val="none" w:sz="0" w:space="0" w:color="auto"/>
            <w:left w:val="none" w:sz="0" w:space="0" w:color="auto"/>
            <w:bottom w:val="none" w:sz="0" w:space="0" w:color="auto"/>
            <w:right w:val="none" w:sz="0" w:space="0" w:color="auto"/>
          </w:divBdr>
          <w:divsChild>
            <w:div w:id="17508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55">
      <w:marLeft w:val="0"/>
      <w:marRight w:val="0"/>
      <w:marTop w:val="0"/>
      <w:marBottom w:val="0"/>
      <w:divBdr>
        <w:top w:val="none" w:sz="0" w:space="0" w:color="auto"/>
        <w:left w:val="none" w:sz="0" w:space="0" w:color="auto"/>
        <w:bottom w:val="none" w:sz="0" w:space="0" w:color="auto"/>
        <w:right w:val="none" w:sz="0" w:space="0" w:color="auto"/>
      </w:divBdr>
      <w:divsChild>
        <w:div w:id="1750807863">
          <w:marLeft w:val="720"/>
          <w:marRight w:val="0"/>
          <w:marTop w:val="0"/>
          <w:marBottom w:val="0"/>
          <w:divBdr>
            <w:top w:val="none" w:sz="0" w:space="0" w:color="auto"/>
            <w:left w:val="none" w:sz="0" w:space="0" w:color="auto"/>
            <w:bottom w:val="none" w:sz="0" w:space="0" w:color="auto"/>
            <w:right w:val="none" w:sz="0" w:space="0" w:color="auto"/>
          </w:divBdr>
        </w:div>
        <w:div w:id="1750809570">
          <w:marLeft w:val="720"/>
          <w:marRight w:val="0"/>
          <w:marTop w:val="0"/>
          <w:marBottom w:val="0"/>
          <w:divBdr>
            <w:top w:val="none" w:sz="0" w:space="0" w:color="auto"/>
            <w:left w:val="none" w:sz="0" w:space="0" w:color="auto"/>
            <w:bottom w:val="none" w:sz="0" w:space="0" w:color="auto"/>
            <w:right w:val="none" w:sz="0" w:space="0" w:color="auto"/>
          </w:divBdr>
        </w:div>
      </w:divsChild>
    </w:div>
    <w:div w:id="1750809359">
      <w:marLeft w:val="0"/>
      <w:marRight w:val="0"/>
      <w:marTop w:val="0"/>
      <w:marBottom w:val="0"/>
      <w:divBdr>
        <w:top w:val="none" w:sz="0" w:space="0" w:color="auto"/>
        <w:left w:val="none" w:sz="0" w:space="0" w:color="auto"/>
        <w:bottom w:val="none" w:sz="0" w:space="0" w:color="auto"/>
        <w:right w:val="none" w:sz="0" w:space="0" w:color="auto"/>
      </w:divBdr>
    </w:div>
    <w:div w:id="1750809360">
      <w:marLeft w:val="0"/>
      <w:marRight w:val="0"/>
      <w:marTop w:val="0"/>
      <w:marBottom w:val="0"/>
      <w:divBdr>
        <w:top w:val="none" w:sz="0" w:space="0" w:color="auto"/>
        <w:left w:val="none" w:sz="0" w:space="0" w:color="auto"/>
        <w:bottom w:val="none" w:sz="0" w:space="0" w:color="auto"/>
        <w:right w:val="none" w:sz="0" w:space="0" w:color="auto"/>
      </w:divBdr>
      <w:divsChild>
        <w:div w:id="1750808021">
          <w:marLeft w:val="662"/>
          <w:marRight w:val="0"/>
          <w:marTop w:val="106"/>
          <w:marBottom w:val="0"/>
          <w:divBdr>
            <w:top w:val="none" w:sz="0" w:space="0" w:color="auto"/>
            <w:left w:val="none" w:sz="0" w:space="0" w:color="auto"/>
            <w:bottom w:val="none" w:sz="0" w:space="0" w:color="auto"/>
            <w:right w:val="none" w:sz="0" w:space="0" w:color="auto"/>
          </w:divBdr>
        </w:div>
        <w:div w:id="1750809127">
          <w:marLeft w:val="1138"/>
          <w:marRight w:val="0"/>
          <w:marTop w:val="86"/>
          <w:marBottom w:val="0"/>
          <w:divBdr>
            <w:top w:val="none" w:sz="0" w:space="0" w:color="auto"/>
            <w:left w:val="none" w:sz="0" w:space="0" w:color="auto"/>
            <w:bottom w:val="none" w:sz="0" w:space="0" w:color="auto"/>
            <w:right w:val="none" w:sz="0" w:space="0" w:color="auto"/>
          </w:divBdr>
        </w:div>
        <w:div w:id="1750809402">
          <w:marLeft w:val="662"/>
          <w:marRight w:val="0"/>
          <w:marTop w:val="252"/>
          <w:marBottom w:val="0"/>
          <w:divBdr>
            <w:top w:val="none" w:sz="0" w:space="0" w:color="auto"/>
            <w:left w:val="none" w:sz="0" w:space="0" w:color="auto"/>
            <w:bottom w:val="none" w:sz="0" w:space="0" w:color="auto"/>
            <w:right w:val="none" w:sz="0" w:space="0" w:color="auto"/>
          </w:divBdr>
        </w:div>
        <w:div w:id="1750809532">
          <w:marLeft w:val="662"/>
          <w:marRight w:val="0"/>
          <w:marTop w:val="101"/>
          <w:marBottom w:val="0"/>
          <w:divBdr>
            <w:top w:val="none" w:sz="0" w:space="0" w:color="auto"/>
            <w:left w:val="none" w:sz="0" w:space="0" w:color="auto"/>
            <w:bottom w:val="none" w:sz="0" w:space="0" w:color="auto"/>
            <w:right w:val="none" w:sz="0" w:space="0" w:color="auto"/>
          </w:divBdr>
        </w:div>
      </w:divsChild>
    </w:div>
    <w:div w:id="1750809361">
      <w:marLeft w:val="0"/>
      <w:marRight w:val="0"/>
      <w:marTop w:val="0"/>
      <w:marBottom w:val="0"/>
      <w:divBdr>
        <w:top w:val="none" w:sz="0" w:space="0" w:color="auto"/>
        <w:left w:val="none" w:sz="0" w:space="0" w:color="auto"/>
        <w:bottom w:val="none" w:sz="0" w:space="0" w:color="auto"/>
        <w:right w:val="none" w:sz="0" w:space="0" w:color="auto"/>
      </w:divBdr>
      <w:divsChild>
        <w:div w:id="1750809376">
          <w:marLeft w:val="0"/>
          <w:marRight w:val="0"/>
          <w:marTop w:val="0"/>
          <w:marBottom w:val="0"/>
          <w:divBdr>
            <w:top w:val="none" w:sz="0" w:space="0" w:color="auto"/>
            <w:left w:val="none" w:sz="0" w:space="0" w:color="auto"/>
            <w:bottom w:val="none" w:sz="0" w:space="0" w:color="auto"/>
            <w:right w:val="none" w:sz="0" w:space="0" w:color="auto"/>
          </w:divBdr>
        </w:div>
      </w:divsChild>
    </w:div>
    <w:div w:id="1750809367">
      <w:marLeft w:val="0"/>
      <w:marRight w:val="0"/>
      <w:marTop w:val="0"/>
      <w:marBottom w:val="0"/>
      <w:divBdr>
        <w:top w:val="none" w:sz="0" w:space="0" w:color="auto"/>
        <w:left w:val="none" w:sz="0" w:space="0" w:color="auto"/>
        <w:bottom w:val="none" w:sz="0" w:space="0" w:color="auto"/>
        <w:right w:val="none" w:sz="0" w:space="0" w:color="auto"/>
      </w:divBdr>
      <w:divsChild>
        <w:div w:id="1750809348">
          <w:marLeft w:val="0"/>
          <w:marRight w:val="0"/>
          <w:marTop w:val="0"/>
          <w:marBottom w:val="0"/>
          <w:divBdr>
            <w:top w:val="none" w:sz="0" w:space="0" w:color="auto"/>
            <w:left w:val="none" w:sz="0" w:space="0" w:color="auto"/>
            <w:bottom w:val="none" w:sz="0" w:space="0" w:color="auto"/>
            <w:right w:val="none" w:sz="0" w:space="0" w:color="auto"/>
          </w:divBdr>
          <w:divsChild>
            <w:div w:id="1750807894">
              <w:marLeft w:val="0"/>
              <w:marRight w:val="0"/>
              <w:marTop w:val="0"/>
              <w:marBottom w:val="0"/>
              <w:divBdr>
                <w:top w:val="none" w:sz="0" w:space="0" w:color="auto"/>
                <w:left w:val="none" w:sz="0" w:space="0" w:color="auto"/>
                <w:bottom w:val="none" w:sz="0" w:space="0" w:color="auto"/>
                <w:right w:val="none" w:sz="0" w:space="0" w:color="auto"/>
              </w:divBdr>
            </w:div>
            <w:div w:id="1750808149">
              <w:marLeft w:val="0"/>
              <w:marRight w:val="0"/>
              <w:marTop w:val="0"/>
              <w:marBottom w:val="0"/>
              <w:divBdr>
                <w:top w:val="none" w:sz="0" w:space="0" w:color="auto"/>
                <w:left w:val="none" w:sz="0" w:space="0" w:color="auto"/>
                <w:bottom w:val="none" w:sz="0" w:space="0" w:color="auto"/>
                <w:right w:val="none" w:sz="0" w:space="0" w:color="auto"/>
              </w:divBdr>
            </w:div>
            <w:div w:id="1750808257">
              <w:marLeft w:val="0"/>
              <w:marRight w:val="0"/>
              <w:marTop w:val="0"/>
              <w:marBottom w:val="0"/>
              <w:divBdr>
                <w:top w:val="none" w:sz="0" w:space="0" w:color="auto"/>
                <w:left w:val="none" w:sz="0" w:space="0" w:color="auto"/>
                <w:bottom w:val="none" w:sz="0" w:space="0" w:color="auto"/>
                <w:right w:val="none" w:sz="0" w:space="0" w:color="auto"/>
              </w:divBdr>
            </w:div>
            <w:div w:id="1750808316">
              <w:marLeft w:val="0"/>
              <w:marRight w:val="0"/>
              <w:marTop w:val="0"/>
              <w:marBottom w:val="0"/>
              <w:divBdr>
                <w:top w:val="none" w:sz="0" w:space="0" w:color="auto"/>
                <w:left w:val="none" w:sz="0" w:space="0" w:color="auto"/>
                <w:bottom w:val="none" w:sz="0" w:space="0" w:color="auto"/>
                <w:right w:val="none" w:sz="0" w:space="0" w:color="auto"/>
              </w:divBdr>
            </w:div>
            <w:div w:id="1750808510">
              <w:marLeft w:val="0"/>
              <w:marRight w:val="0"/>
              <w:marTop w:val="0"/>
              <w:marBottom w:val="0"/>
              <w:divBdr>
                <w:top w:val="none" w:sz="0" w:space="0" w:color="auto"/>
                <w:left w:val="none" w:sz="0" w:space="0" w:color="auto"/>
                <w:bottom w:val="none" w:sz="0" w:space="0" w:color="auto"/>
                <w:right w:val="none" w:sz="0" w:space="0" w:color="auto"/>
              </w:divBdr>
            </w:div>
            <w:div w:id="1750808641">
              <w:marLeft w:val="0"/>
              <w:marRight w:val="0"/>
              <w:marTop w:val="0"/>
              <w:marBottom w:val="0"/>
              <w:divBdr>
                <w:top w:val="none" w:sz="0" w:space="0" w:color="auto"/>
                <w:left w:val="none" w:sz="0" w:space="0" w:color="auto"/>
                <w:bottom w:val="none" w:sz="0" w:space="0" w:color="auto"/>
                <w:right w:val="none" w:sz="0" w:space="0" w:color="auto"/>
              </w:divBdr>
            </w:div>
            <w:div w:id="1750808661">
              <w:marLeft w:val="0"/>
              <w:marRight w:val="0"/>
              <w:marTop w:val="0"/>
              <w:marBottom w:val="0"/>
              <w:divBdr>
                <w:top w:val="none" w:sz="0" w:space="0" w:color="auto"/>
                <w:left w:val="none" w:sz="0" w:space="0" w:color="auto"/>
                <w:bottom w:val="none" w:sz="0" w:space="0" w:color="auto"/>
                <w:right w:val="none" w:sz="0" w:space="0" w:color="auto"/>
              </w:divBdr>
            </w:div>
            <w:div w:id="1750808939">
              <w:marLeft w:val="0"/>
              <w:marRight w:val="0"/>
              <w:marTop w:val="0"/>
              <w:marBottom w:val="0"/>
              <w:divBdr>
                <w:top w:val="none" w:sz="0" w:space="0" w:color="auto"/>
                <w:left w:val="none" w:sz="0" w:space="0" w:color="auto"/>
                <w:bottom w:val="none" w:sz="0" w:space="0" w:color="auto"/>
                <w:right w:val="none" w:sz="0" w:space="0" w:color="auto"/>
              </w:divBdr>
            </w:div>
            <w:div w:id="1750809287">
              <w:marLeft w:val="0"/>
              <w:marRight w:val="0"/>
              <w:marTop w:val="0"/>
              <w:marBottom w:val="0"/>
              <w:divBdr>
                <w:top w:val="none" w:sz="0" w:space="0" w:color="auto"/>
                <w:left w:val="none" w:sz="0" w:space="0" w:color="auto"/>
                <w:bottom w:val="none" w:sz="0" w:space="0" w:color="auto"/>
                <w:right w:val="none" w:sz="0" w:space="0" w:color="auto"/>
              </w:divBdr>
            </w:div>
            <w:div w:id="1750809383">
              <w:marLeft w:val="0"/>
              <w:marRight w:val="0"/>
              <w:marTop w:val="0"/>
              <w:marBottom w:val="0"/>
              <w:divBdr>
                <w:top w:val="none" w:sz="0" w:space="0" w:color="auto"/>
                <w:left w:val="none" w:sz="0" w:space="0" w:color="auto"/>
                <w:bottom w:val="none" w:sz="0" w:space="0" w:color="auto"/>
                <w:right w:val="none" w:sz="0" w:space="0" w:color="auto"/>
              </w:divBdr>
            </w:div>
            <w:div w:id="1750809460">
              <w:marLeft w:val="0"/>
              <w:marRight w:val="0"/>
              <w:marTop w:val="0"/>
              <w:marBottom w:val="0"/>
              <w:divBdr>
                <w:top w:val="none" w:sz="0" w:space="0" w:color="auto"/>
                <w:left w:val="none" w:sz="0" w:space="0" w:color="auto"/>
                <w:bottom w:val="none" w:sz="0" w:space="0" w:color="auto"/>
                <w:right w:val="none" w:sz="0" w:space="0" w:color="auto"/>
              </w:divBdr>
            </w:div>
            <w:div w:id="1750809499">
              <w:marLeft w:val="0"/>
              <w:marRight w:val="0"/>
              <w:marTop w:val="0"/>
              <w:marBottom w:val="0"/>
              <w:divBdr>
                <w:top w:val="none" w:sz="0" w:space="0" w:color="auto"/>
                <w:left w:val="none" w:sz="0" w:space="0" w:color="auto"/>
                <w:bottom w:val="none" w:sz="0" w:space="0" w:color="auto"/>
                <w:right w:val="none" w:sz="0" w:space="0" w:color="auto"/>
              </w:divBdr>
            </w:div>
            <w:div w:id="175080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84">
      <w:marLeft w:val="0"/>
      <w:marRight w:val="0"/>
      <w:marTop w:val="0"/>
      <w:marBottom w:val="0"/>
      <w:divBdr>
        <w:top w:val="none" w:sz="0" w:space="0" w:color="auto"/>
        <w:left w:val="none" w:sz="0" w:space="0" w:color="auto"/>
        <w:bottom w:val="none" w:sz="0" w:space="0" w:color="auto"/>
        <w:right w:val="none" w:sz="0" w:space="0" w:color="auto"/>
      </w:divBdr>
      <w:divsChild>
        <w:div w:id="1750808190">
          <w:marLeft w:val="0"/>
          <w:marRight w:val="0"/>
          <w:marTop w:val="0"/>
          <w:marBottom w:val="0"/>
          <w:divBdr>
            <w:top w:val="none" w:sz="0" w:space="0" w:color="auto"/>
            <w:left w:val="none" w:sz="0" w:space="0" w:color="auto"/>
            <w:bottom w:val="none" w:sz="0" w:space="0" w:color="auto"/>
            <w:right w:val="none" w:sz="0" w:space="0" w:color="auto"/>
          </w:divBdr>
        </w:div>
      </w:divsChild>
    </w:div>
    <w:div w:id="1750809387">
      <w:marLeft w:val="0"/>
      <w:marRight w:val="0"/>
      <w:marTop w:val="0"/>
      <w:marBottom w:val="0"/>
      <w:divBdr>
        <w:top w:val="none" w:sz="0" w:space="0" w:color="auto"/>
        <w:left w:val="none" w:sz="0" w:space="0" w:color="auto"/>
        <w:bottom w:val="none" w:sz="0" w:space="0" w:color="auto"/>
        <w:right w:val="none" w:sz="0" w:space="0" w:color="auto"/>
      </w:divBdr>
      <w:divsChild>
        <w:div w:id="1750808637">
          <w:marLeft w:val="0"/>
          <w:marRight w:val="0"/>
          <w:marTop w:val="0"/>
          <w:marBottom w:val="0"/>
          <w:divBdr>
            <w:top w:val="none" w:sz="0" w:space="0" w:color="auto"/>
            <w:left w:val="none" w:sz="0" w:space="0" w:color="auto"/>
            <w:bottom w:val="none" w:sz="0" w:space="0" w:color="auto"/>
            <w:right w:val="none" w:sz="0" w:space="0" w:color="auto"/>
          </w:divBdr>
          <w:divsChild>
            <w:div w:id="1750807747">
              <w:marLeft w:val="0"/>
              <w:marRight w:val="0"/>
              <w:marTop w:val="0"/>
              <w:marBottom w:val="0"/>
              <w:divBdr>
                <w:top w:val="none" w:sz="0" w:space="0" w:color="auto"/>
                <w:left w:val="none" w:sz="0" w:space="0" w:color="auto"/>
                <w:bottom w:val="none" w:sz="0" w:space="0" w:color="auto"/>
                <w:right w:val="none" w:sz="0" w:space="0" w:color="auto"/>
              </w:divBdr>
            </w:div>
            <w:div w:id="1750808029">
              <w:marLeft w:val="0"/>
              <w:marRight w:val="0"/>
              <w:marTop w:val="0"/>
              <w:marBottom w:val="0"/>
              <w:divBdr>
                <w:top w:val="none" w:sz="0" w:space="0" w:color="auto"/>
                <w:left w:val="none" w:sz="0" w:space="0" w:color="auto"/>
                <w:bottom w:val="none" w:sz="0" w:space="0" w:color="auto"/>
                <w:right w:val="none" w:sz="0" w:space="0" w:color="auto"/>
              </w:divBdr>
            </w:div>
            <w:div w:id="1750808105">
              <w:marLeft w:val="0"/>
              <w:marRight w:val="0"/>
              <w:marTop w:val="0"/>
              <w:marBottom w:val="0"/>
              <w:divBdr>
                <w:top w:val="none" w:sz="0" w:space="0" w:color="auto"/>
                <w:left w:val="none" w:sz="0" w:space="0" w:color="auto"/>
                <w:bottom w:val="none" w:sz="0" w:space="0" w:color="auto"/>
                <w:right w:val="none" w:sz="0" w:space="0" w:color="auto"/>
              </w:divBdr>
            </w:div>
            <w:div w:id="1750808676">
              <w:marLeft w:val="0"/>
              <w:marRight w:val="0"/>
              <w:marTop w:val="0"/>
              <w:marBottom w:val="0"/>
              <w:divBdr>
                <w:top w:val="none" w:sz="0" w:space="0" w:color="auto"/>
                <w:left w:val="none" w:sz="0" w:space="0" w:color="auto"/>
                <w:bottom w:val="none" w:sz="0" w:space="0" w:color="auto"/>
                <w:right w:val="none" w:sz="0" w:space="0" w:color="auto"/>
              </w:divBdr>
            </w:div>
            <w:div w:id="1750808698">
              <w:marLeft w:val="0"/>
              <w:marRight w:val="0"/>
              <w:marTop w:val="0"/>
              <w:marBottom w:val="0"/>
              <w:divBdr>
                <w:top w:val="none" w:sz="0" w:space="0" w:color="auto"/>
                <w:left w:val="none" w:sz="0" w:space="0" w:color="auto"/>
                <w:bottom w:val="none" w:sz="0" w:space="0" w:color="auto"/>
                <w:right w:val="none" w:sz="0" w:space="0" w:color="auto"/>
              </w:divBdr>
            </w:div>
            <w:div w:id="1750808860">
              <w:marLeft w:val="0"/>
              <w:marRight w:val="0"/>
              <w:marTop w:val="0"/>
              <w:marBottom w:val="0"/>
              <w:divBdr>
                <w:top w:val="none" w:sz="0" w:space="0" w:color="auto"/>
                <w:left w:val="none" w:sz="0" w:space="0" w:color="auto"/>
                <w:bottom w:val="none" w:sz="0" w:space="0" w:color="auto"/>
                <w:right w:val="none" w:sz="0" w:space="0" w:color="auto"/>
              </w:divBdr>
            </w:div>
            <w:div w:id="1750808907">
              <w:marLeft w:val="0"/>
              <w:marRight w:val="0"/>
              <w:marTop w:val="0"/>
              <w:marBottom w:val="0"/>
              <w:divBdr>
                <w:top w:val="none" w:sz="0" w:space="0" w:color="auto"/>
                <w:left w:val="none" w:sz="0" w:space="0" w:color="auto"/>
                <w:bottom w:val="none" w:sz="0" w:space="0" w:color="auto"/>
                <w:right w:val="none" w:sz="0" w:space="0" w:color="auto"/>
              </w:divBdr>
            </w:div>
            <w:div w:id="1750808931">
              <w:marLeft w:val="0"/>
              <w:marRight w:val="0"/>
              <w:marTop w:val="0"/>
              <w:marBottom w:val="0"/>
              <w:divBdr>
                <w:top w:val="none" w:sz="0" w:space="0" w:color="auto"/>
                <w:left w:val="none" w:sz="0" w:space="0" w:color="auto"/>
                <w:bottom w:val="none" w:sz="0" w:space="0" w:color="auto"/>
                <w:right w:val="none" w:sz="0" w:space="0" w:color="auto"/>
              </w:divBdr>
            </w:div>
            <w:div w:id="175080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88">
      <w:marLeft w:val="0"/>
      <w:marRight w:val="0"/>
      <w:marTop w:val="0"/>
      <w:marBottom w:val="0"/>
      <w:divBdr>
        <w:top w:val="none" w:sz="0" w:space="0" w:color="auto"/>
        <w:left w:val="none" w:sz="0" w:space="0" w:color="auto"/>
        <w:bottom w:val="none" w:sz="0" w:space="0" w:color="auto"/>
        <w:right w:val="none" w:sz="0" w:space="0" w:color="auto"/>
      </w:divBdr>
      <w:divsChild>
        <w:div w:id="1750809281">
          <w:marLeft w:val="0"/>
          <w:marRight w:val="0"/>
          <w:marTop w:val="0"/>
          <w:marBottom w:val="0"/>
          <w:divBdr>
            <w:top w:val="none" w:sz="0" w:space="0" w:color="auto"/>
            <w:left w:val="none" w:sz="0" w:space="0" w:color="auto"/>
            <w:bottom w:val="none" w:sz="0" w:space="0" w:color="auto"/>
            <w:right w:val="none" w:sz="0" w:space="0" w:color="auto"/>
          </w:divBdr>
          <w:divsChild>
            <w:div w:id="1750807959">
              <w:marLeft w:val="0"/>
              <w:marRight w:val="0"/>
              <w:marTop w:val="0"/>
              <w:marBottom w:val="0"/>
              <w:divBdr>
                <w:top w:val="none" w:sz="0" w:space="0" w:color="auto"/>
                <w:left w:val="none" w:sz="0" w:space="0" w:color="auto"/>
                <w:bottom w:val="none" w:sz="0" w:space="0" w:color="auto"/>
                <w:right w:val="none" w:sz="0" w:space="0" w:color="auto"/>
              </w:divBdr>
            </w:div>
            <w:div w:id="17508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391">
      <w:marLeft w:val="0"/>
      <w:marRight w:val="0"/>
      <w:marTop w:val="0"/>
      <w:marBottom w:val="0"/>
      <w:divBdr>
        <w:top w:val="none" w:sz="0" w:space="0" w:color="auto"/>
        <w:left w:val="none" w:sz="0" w:space="0" w:color="auto"/>
        <w:bottom w:val="none" w:sz="0" w:space="0" w:color="auto"/>
        <w:right w:val="none" w:sz="0" w:space="0" w:color="auto"/>
      </w:divBdr>
      <w:divsChild>
        <w:div w:id="1750809036">
          <w:marLeft w:val="0"/>
          <w:marRight w:val="0"/>
          <w:marTop w:val="0"/>
          <w:marBottom w:val="0"/>
          <w:divBdr>
            <w:top w:val="none" w:sz="0" w:space="0" w:color="auto"/>
            <w:left w:val="none" w:sz="0" w:space="0" w:color="auto"/>
            <w:bottom w:val="none" w:sz="0" w:space="0" w:color="auto"/>
            <w:right w:val="none" w:sz="0" w:space="0" w:color="auto"/>
          </w:divBdr>
        </w:div>
      </w:divsChild>
    </w:div>
    <w:div w:id="1750809392">
      <w:marLeft w:val="0"/>
      <w:marRight w:val="0"/>
      <w:marTop w:val="0"/>
      <w:marBottom w:val="0"/>
      <w:divBdr>
        <w:top w:val="none" w:sz="0" w:space="0" w:color="auto"/>
        <w:left w:val="none" w:sz="0" w:space="0" w:color="auto"/>
        <w:bottom w:val="none" w:sz="0" w:space="0" w:color="auto"/>
        <w:right w:val="none" w:sz="0" w:space="0" w:color="auto"/>
      </w:divBdr>
      <w:divsChild>
        <w:div w:id="1750809394">
          <w:marLeft w:val="0"/>
          <w:marRight w:val="0"/>
          <w:marTop w:val="0"/>
          <w:marBottom w:val="0"/>
          <w:divBdr>
            <w:top w:val="none" w:sz="0" w:space="0" w:color="auto"/>
            <w:left w:val="none" w:sz="0" w:space="0" w:color="auto"/>
            <w:bottom w:val="none" w:sz="0" w:space="0" w:color="auto"/>
            <w:right w:val="none" w:sz="0" w:space="0" w:color="auto"/>
          </w:divBdr>
        </w:div>
      </w:divsChild>
    </w:div>
    <w:div w:id="1750809393">
      <w:marLeft w:val="0"/>
      <w:marRight w:val="0"/>
      <w:marTop w:val="0"/>
      <w:marBottom w:val="0"/>
      <w:divBdr>
        <w:top w:val="none" w:sz="0" w:space="0" w:color="auto"/>
        <w:left w:val="none" w:sz="0" w:space="0" w:color="auto"/>
        <w:bottom w:val="none" w:sz="0" w:space="0" w:color="auto"/>
        <w:right w:val="none" w:sz="0" w:space="0" w:color="auto"/>
      </w:divBdr>
    </w:div>
    <w:div w:id="1750809395">
      <w:marLeft w:val="0"/>
      <w:marRight w:val="0"/>
      <w:marTop w:val="0"/>
      <w:marBottom w:val="0"/>
      <w:divBdr>
        <w:top w:val="none" w:sz="0" w:space="0" w:color="auto"/>
        <w:left w:val="none" w:sz="0" w:space="0" w:color="auto"/>
        <w:bottom w:val="none" w:sz="0" w:space="0" w:color="auto"/>
        <w:right w:val="none" w:sz="0" w:space="0" w:color="auto"/>
      </w:divBdr>
      <w:divsChild>
        <w:div w:id="1750808969">
          <w:marLeft w:val="0"/>
          <w:marRight w:val="0"/>
          <w:marTop w:val="0"/>
          <w:marBottom w:val="0"/>
          <w:divBdr>
            <w:top w:val="none" w:sz="0" w:space="0" w:color="auto"/>
            <w:left w:val="none" w:sz="0" w:space="0" w:color="auto"/>
            <w:bottom w:val="none" w:sz="0" w:space="0" w:color="auto"/>
            <w:right w:val="none" w:sz="0" w:space="0" w:color="auto"/>
          </w:divBdr>
        </w:div>
      </w:divsChild>
    </w:div>
    <w:div w:id="1750809397">
      <w:marLeft w:val="0"/>
      <w:marRight w:val="0"/>
      <w:marTop w:val="0"/>
      <w:marBottom w:val="0"/>
      <w:divBdr>
        <w:top w:val="none" w:sz="0" w:space="0" w:color="auto"/>
        <w:left w:val="none" w:sz="0" w:space="0" w:color="auto"/>
        <w:bottom w:val="none" w:sz="0" w:space="0" w:color="auto"/>
        <w:right w:val="none" w:sz="0" w:space="0" w:color="auto"/>
      </w:divBdr>
      <w:divsChild>
        <w:div w:id="1750808203">
          <w:marLeft w:val="0"/>
          <w:marRight w:val="0"/>
          <w:marTop w:val="0"/>
          <w:marBottom w:val="0"/>
          <w:divBdr>
            <w:top w:val="none" w:sz="0" w:space="0" w:color="auto"/>
            <w:left w:val="none" w:sz="0" w:space="0" w:color="auto"/>
            <w:bottom w:val="none" w:sz="0" w:space="0" w:color="auto"/>
            <w:right w:val="none" w:sz="0" w:space="0" w:color="auto"/>
          </w:divBdr>
          <w:divsChild>
            <w:div w:id="1750808853">
              <w:marLeft w:val="0"/>
              <w:marRight w:val="0"/>
              <w:marTop w:val="0"/>
              <w:marBottom w:val="0"/>
              <w:divBdr>
                <w:top w:val="none" w:sz="0" w:space="0" w:color="auto"/>
                <w:left w:val="none" w:sz="0" w:space="0" w:color="auto"/>
                <w:bottom w:val="none" w:sz="0" w:space="0" w:color="auto"/>
                <w:right w:val="none" w:sz="0" w:space="0" w:color="auto"/>
              </w:divBdr>
            </w:div>
            <w:div w:id="1750809136">
              <w:marLeft w:val="0"/>
              <w:marRight w:val="0"/>
              <w:marTop w:val="0"/>
              <w:marBottom w:val="0"/>
              <w:divBdr>
                <w:top w:val="none" w:sz="0" w:space="0" w:color="auto"/>
                <w:left w:val="none" w:sz="0" w:space="0" w:color="auto"/>
                <w:bottom w:val="none" w:sz="0" w:space="0" w:color="auto"/>
                <w:right w:val="none" w:sz="0" w:space="0" w:color="auto"/>
              </w:divBdr>
            </w:div>
            <w:div w:id="17508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401">
      <w:marLeft w:val="0"/>
      <w:marRight w:val="0"/>
      <w:marTop w:val="0"/>
      <w:marBottom w:val="0"/>
      <w:divBdr>
        <w:top w:val="none" w:sz="0" w:space="0" w:color="auto"/>
        <w:left w:val="none" w:sz="0" w:space="0" w:color="auto"/>
        <w:bottom w:val="none" w:sz="0" w:space="0" w:color="auto"/>
        <w:right w:val="none" w:sz="0" w:space="0" w:color="auto"/>
      </w:divBdr>
    </w:div>
    <w:div w:id="1750809419">
      <w:marLeft w:val="0"/>
      <w:marRight w:val="0"/>
      <w:marTop w:val="0"/>
      <w:marBottom w:val="0"/>
      <w:divBdr>
        <w:top w:val="none" w:sz="0" w:space="0" w:color="auto"/>
        <w:left w:val="none" w:sz="0" w:space="0" w:color="auto"/>
        <w:bottom w:val="none" w:sz="0" w:space="0" w:color="auto"/>
        <w:right w:val="none" w:sz="0" w:space="0" w:color="auto"/>
      </w:divBdr>
      <w:divsChild>
        <w:div w:id="1750808200">
          <w:marLeft w:val="0"/>
          <w:marRight w:val="0"/>
          <w:marTop w:val="0"/>
          <w:marBottom w:val="0"/>
          <w:divBdr>
            <w:top w:val="none" w:sz="0" w:space="0" w:color="auto"/>
            <w:left w:val="none" w:sz="0" w:space="0" w:color="auto"/>
            <w:bottom w:val="none" w:sz="0" w:space="0" w:color="auto"/>
            <w:right w:val="none" w:sz="0" w:space="0" w:color="auto"/>
          </w:divBdr>
          <w:divsChild>
            <w:div w:id="1750807758">
              <w:marLeft w:val="0"/>
              <w:marRight w:val="0"/>
              <w:marTop w:val="0"/>
              <w:marBottom w:val="0"/>
              <w:divBdr>
                <w:top w:val="none" w:sz="0" w:space="0" w:color="auto"/>
                <w:left w:val="none" w:sz="0" w:space="0" w:color="auto"/>
                <w:bottom w:val="none" w:sz="0" w:space="0" w:color="auto"/>
                <w:right w:val="none" w:sz="0" w:space="0" w:color="auto"/>
              </w:divBdr>
            </w:div>
            <w:div w:id="1750807889">
              <w:marLeft w:val="0"/>
              <w:marRight w:val="0"/>
              <w:marTop w:val="0"/>
              <w:marBottom w:val="0"/>
              <w:divBdr>
                <w:top w:val="none" w:sz="0" w:space="0" w:color="auto"/>
                <w:left w:val="none" w:sz="0" w:space="0" w:color="auto"/>
                <w:bottom w:val="none" w:sz="0" w:space="0" w:color="auto"/>
                <w:right w:val="none" w:sz="0" w:space="0" w:color="auto"/>
              </w:divBdr>
            </w:div>
            <w:div w:id="1750807900">
              <w:marLeft w:val="0"/>
              <w:marRight w:val="0"/>
              <w:marTop w:val="0"/>
              <w:marBottom w:val="0"/>
              <w:divBdr>
                <w:top w:val="none" w:sz="0" w:space="0" w:color="auto"/>
                <w:left w:val="none" w:sz="0" w:space="0" w:color="auto"/>
                <w:bottom w:val="none" w:sz="0" w:space="0" w:color="auto"/>
                <w:right w:val="none" w:sz="0" w:space="0" w:color="auto"/>
              </w:divBdr>
            </w:div>
            <w:div w:id="1750807923">
              <w:marLeft w:val="0"/>
              <w:marRight w:val="0"/>
              <w:marTop w:val="0"/>
              <w:marBottom w:val="0"/>
              <w:divBdr>
                <w:top w:val="none" w:sz="0" w:space="0" w:color="auto"/>
                <w:left w:val="none" w:sz="0" w:space="0" w:color="auto"/>
                <w:bottom w:val="none" w:sz="0" w:space="0" w:color="auto"/>
                <w:right w:val="none" w:sz="0" w:space="0" w:color="auto"/>
              </w:divBdr>
            </w:div>
            <w:div w:id="1750808264">
              <w:marLeft w:val="0"/>
              <w:marRight w:val="0"/>
              <w:marTop w:val="0"/>
              <w:marBottom w:val="0"/>
              <w:divBdr>
                <w:top w:val="none" w:sz="0" w:space="0" w:color="auto"/>
                <w:left w:val="none" w:sz="0" w:space="0" w:color="auto"/>
                <w:bottom w:val="none" w:sz="0" w:space="0" w:color="auto"/>
                <w:right w:val="none" w:sz="0" w:space="0" w:color="auto"/>
              </w:divBdr>
            </w:div>
            <w:div w:id="1750808366">
              <w:marLeft w:val="0"/>
              <w:marRight w:val="0"/>
              <w:marTop w:val="0"/>
              <w:marBottom w:val="0"/>
              <w:divBdr>
                <w:top w:val="none" w:sz="0" w:space="0" w:color="auto"/>
                <w:left w:val="none" w:sz="0" w:space="0" w:color="auto"/>
                <w:bottom w:val="none" w:sz="0" w:space="0" w:color="auto"/>
                <w:right w:val="none" w:sz="0" w:space="0" w:color="auto"/>
              </w:divBdr>
            </w:div>
            <w:div w:id="1750808497">
              <w:marLeft w:val="0"/>
              <w:marRight w:val="0"/>
              <w:marTop w:val="0"/>
              <w:marBottom w:val="0"/>
              <w:divBdr>
                <w:top w:val="none" w:sz="0" w:space="0" w:color="auto"/>
                <w:left w:val="none" w:sz="0" w:space="0" w:color="auto"/>
                <w:bottom w:val="none" w:sz="0" w:space="0" w:color="auto"/>
                <w:right w:val="none" w:sz="0" w:space="0" w:color="auto"/>
              </w:divBdr>
            </w:div>
            <w:div w:id="1750808504">
              <w:marLeft w:val="0"/>
              <w:marRight w:val="0"/>
              <w:marTop w:val="0"/>
              <w:marBottom w:val="0"/>
              <w:divBdr>
                <w:top w:val="none" w:sz="0" w:space="0" w:color="auto"/>
                <w:left w:val="none" w:sz="0" w:space="0" w:color="auto"/>
                <w:bottom w:val="none" w:sz="0" w:space="0" w:color="auto"/>
                <w:right w:val="none" w:sz="0" w:space="0" w:color="auto"/>
              </w:divBdr>
            </w:div>
            <w:div w:id="1750808583">
              <w:marLeft w:val="0"/>
              <w:marRight w:val="0"/>
              <w:marTop w:val="0"/>
              <w:marBottom w:val="0"/>
              <w:divBdr>
                <w:top w:val="none" w:sz="0" w:space="0" w:color="auto"/>
                <w:left w:val="none" w:sz="0" w:space="0" w:color="auto"/>
                <w:bottom w:val="none" w:sz="0" w:space="0" w:color="auto"/>
                <w:right w:val="none" w:sz="0" w:space="0" w:color="auto"/>
              </w:divBdr>
            </w:div>
            <w:div w:id="1750808793">
              <w:marLeft w:val="0"/>
              <w:marRight w:val="0"/>
              <w:marTop w:val="0"/>
              <w:marBottom w:val="0"/>
              <w:divBdr>
                <w:top w:val="none" w:sz="0" w:space="0" w:color="auto"/>
                <w:left w:val="none" w:sz="0" w:space="0" w:color="auto"/>
                <w:bottom w:val="none" w:sz="0" w:space="0" w:color="auto"/>
                <w:right w:val="none" w:sz="0" w:space="0" w:color="auto"/>
              </w:divBdr>
            </w:div>
            <w:div w:id="1750808883">
              <w:marLeft w:val="0"/>
              <w:marRight w:val="0"/>
              <w:marTop w:val="0"/>
              <w:marBottom w:val="0"/>
              <w:divBdr>
                <w:top w:val="none" w:sz="0" w:space="0" w:color="auto"/>
                <w:left w:val="none" w:sz="0" w:space="0" w:color="auto"/>
                <w:bottom w:val="none" w:sz="0" w:space="0" w:color="auto"/>
                <w:right w:val="none" w:sz="0" w:space="0" w:color="auto"/>
              </w:divBdr>
            </w:div>
            <w:div w:id="1750809442">
              <w:marLeft w:val="0"/>
              <w:marRight w:val="0"/>
              <w:marTop w:val="0"/>
              <w:marBottom w:val="0"/>
              <w:divBdr>
                <w:top w:val="none" w:sz="0" w:space="0" w:color="auto"/>
                <w:left w:val="none" w:sz="0" w:space="0" w:color="auto"/>
                <w:bottom w:val="none" w:sz="0" w:space="0" w:color="auto"/>
                <w:right w:val="none" w:sz="0" w:space="0" w:color="auto"/>
              </w:divBdr>
            </w:div>
            <w:div w:id="175080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423">
      <w:marLeft w:val="0"/>
      <w:marRight w:val="0"/>
      <w:marTop w:val="0"/>
      <w:marBottom w:val="0"/>
      <w:divBdr>
        <w:top w:val="none" w:sz="0" w:space="0" w:color="auto"/>
        <w:left w:val="none" w:sz="0" w:space="0" w:color="auto"/>
        <w:bottom w:val="none" w:sz="0" w:space="0" w:color="auto"/>
        <w:right w:val="none" w:sz="0" w:space="0" w:color="auto"/>
      </w:divBdr>
      <w:divsChild>
        <w:div w:id="1750809114">
          <w:marLeft w:val="0"/>
          <w:marRight w:val="0"/>
          <w:marTop w:val="0"/>
          <w:marBottom w:val="0"/>
          <w:divBdr>
            <w:top w:val="none" w:sz="0" w:space="0" w:color="auto"/>
            <w:left w:val="none" w:sz="0" w:space="0" w:color="auto"/>
            <w:bottom w:val="none" w:sz="0" w:space="0" w:color="auto"/>
            <w:right w:val="none" w:sz="0" w:space="0" w:color="auto"/>
          </w:divBdr>
          <w:divsChild>
            <w:div w:id="175080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426">
      <w:marLeft w:val="0"/>
      <w:marRight w:val="0"/>
      <w:marTop w:val="0"/>
      <w:marBottom w:val="0"/>
      <w:divBdr>
        <w:top w:val="none" w:sz="0" w:space="0" w:color="auto"/>
        <w:left w:val="none" w:sz="0" w:space="0" w:color="auto"/>
        <w:bottom w:val="none" w:sz="0" w:space="0" w:color="auto"/>
        <w:right w:val="none" w:sz="0" w:space="0" w:color="auto"/>
      </w:divBdr>
      <w:divsChild>
        <w:div w:id="1750807962">
          <w:marLeft w:val="0"/>
          <w:marRight w:val="0"/>
          <w:marTop w:val="0"/>
          <w:marBottom w:val="0"/>
          <w:divBdr>
            <w:top w:val="none" w:sz="0" w:space="0" w:color="auto"/>
            <w:left w:val="none" w:sz="0" w:space="0" w:color="auto"/>
            <w:bottom w:val="none" w:sz="0" w:space="0" w:color="auto"/>
            <w:right w:val="none" w:sz="0" w:space="0" w:color="auto"/>
          </w:divBdr>
        </w:div>
        <w:div w:id="1750808275">
          <w:marLeft w:val="0"/>
          <w:marRight w:val="0"/>
          <w:marTop w:val="0"/>
          <w:marBottom w:val="0"/>
          <w:divBdr>
            <w:top w:val="none" w:sz="0" w:space="0" w:color="auto"/>
            <w:left w:val="none" w:sz="0" w:space="0" w:color="auto"/>
            <w:bottom w:val="none" w:sz="0" w:space="0" w:color="auto"/>
            <w:right w:val="none" w:sz="0" w:space="0" w:color="auto"/>
          </w:divBdr>
        </w:div>
        <w:div w:id="1750808297">
          <w:marLeft w:val="0"/>
          <w:marRight w:val="0"/>
          <w:marTop w:val="0"/>
          <w:marBottom w:val="0"/>
          <w:divBdr>
            <w:top w:val="none" w:sz="0" w:space="0" w:color="auto"/>
            <w:left w:val="none" w:sz="0" w:space="0" w:color="auto"/>
            <w:bottom w:val="none" w:sz="0" w:space="0" w:color="auto"/>
            <w:right w:val="none" w:sz="0" w:space="0" w:color="auto"/>
          </w:divBdr>
        </w:div>
        <w:div w:id="1750808565">
          <w:marLeft w:val="0"/>
          <w:marRight w:val="0"/>
          <w:marTop w:val="0"/>
          <w:marBottom w:val="0"/>
          <w:divBdr>
            <w:top w:val="none" w:sz="0" w:space="0" w:color="auto"/>
            <w:left w:val="none" w:sz="0" w:space="0" w:color="auto"/>
            <w:bottom w:val="none" w:sz="0" w:space="0" w:color="auto"/>
            <w:right w:val="none" w:sz="0" w:space="0" w:color="auto"/>
          </w:divBdr>
        </w:div>
        <w:div w:id="1750808914">
          <w:marLeft w:val="0"/>
          <w:marRight w:val="0"/>
          <w:marTop w:val="0"/>
          <w:marBottom w:val="0"/>
          <w:divBdr>
            <w:top w:val="none" w:sz="0" w:space="0" w:color="auto"/>
            <w:left w:val="none" w:sz="0" w:space="0" w:color="auto"/>
            <w:bottom w:val="none" w:sz="0" w:space="0" w:color="auto"/>
            <w:right w:val="none" w:sz="0" w:space="0" w:color="auto"/>
          </w:divBdr>
        </w:div>
        <w:div w:id="1750809105">
          <w:marLeft w:val="0"/>
          <w:marRight w:val="0"/>
          <w:marTop w:val="0"/>
          <w:marBottom w:val="0"/>
          <w:divBdr>
            <w:top w:val="none" w:sz="0" w:space="0" w:color="auto"/>
            <w:left w:val="none" w:sz="0" w:space="0" w:color="auto"/>
            <w:bottom w:val="none" w:sz="0" w:space="0" w:color="auto"/>
            <w:right w:val="none" w:sz="0" w:space="0" w:color="auto"/>
          </w:divBdr>
        </w:div>
        <w:div w:id="1750809246">
          <w:marLeft w:val="0"/>
          <w:marRight w:val="0"/>
          <w:marTop w:val="0"/>
          <w:marBottom w:val="0"/>
          <w:divBdr>
            <w:top w:val="none" w:sz="0" w:space="0" w:color="auto"/>
            <w:left w:val="none" w:sz="0" w:space="0" w:color="auto"/>
            <w:bottom w:val="none" w:sz="0" w:space="0" w:color="auto"/>
            <w:right w:val="none" w:sz="0" w:space="0" w:color="auto"/>
          </w:divBdr>
        </w:div>
        <w:div w:id="1750809256">
          <w:marLeft w:val="0"/>
          <w:marRight w:val="0"/>
          <w:marTop w:val="0"/>
          <w:marBottom w:val="0"/>
          <w:divBdr>
            <w:top w:val="none" w:sz="0" w:space="0" w:color="auto"/>
            <w:left w:val="none" w:sz="0" w:space="0" w:color="auto"/>
            <w:bottom w:val="none" w:sz="0" w:space="0" w:color="auto"/>
            <w:right w:val="none" w:sz="0" w:space="0" w:color="auto"/>
          </w:divBdr>
        </w:div>
        <w:div w:id="1750809350">
          <w:marLeft w:val="0"/>
          <w:marRight w:val="0"/>
          <w:marTop w:val="0"/>
          <w:marBottom w:val="0"/>
          <w:divBdr>
            <w:top w:val="none" w:sz="0" w:space="0" w:color="auto"/>
            <w:left w:val="none" w:sz="0" w:space="0" w:color="auto"/>
            <w:bottom w:val="none" w:sz="0" w:space="0" w:color="auto"/>
            <w:right w:val="none" w:sz="0" w:space="0" w:color="auto"/>
          </w:divBdr>
        </w:div>
        <w:div w:id="1750809370">
          <w:marLeft w:val="0"/>
          <w:marRight w:val="0"/>
          <w:marTop w:val="0"/>
          <w:marBottom w:val="0"/>
          <w:divBdr>
            <w:top w:val="none" w:sz="0" w:space="0" w:color="auto"/>
            <w:left w:val="none" w:sz="0" w:space="0" w:color="auto"/>
            <w:bottom w:val="none" w:sz="0" w:space="0" w:color="auto"/>
            <w:right w:val="none" w:sz="0" w:space="0" w:color="auto"/>
          </w:divBdr>
        </w:div>
        <w:div w:id="1750809479">
          <w:marLeft w:val="0"/>
          <w:marRight w:val="0"/>
          <w:marTop w:val="0"/>
          <w:marBottom w:val="0"/>
          <w:divBdr>
            <w:top w:val="none" w:sz="0" w:space="0" w:color="auto"/>
            <w:left w:val="none" w:sz="0" w:space="0" w:color="auto"/>
            <w:bottom w:val="none" w:sz="0" w:space="0" w:color="auto"/>
            <w:right w:val="none" w:sz="0" w:space="0" w:color="auto"/>
          </w:divBdr>
        </w:div>
        <w:div w:id="1750809513">
          <w:marLeft w:val="0"/>
          <w:marRight w:val="0"/>
          <w:marTop w:val="0"/>
          <w:marBottom w:val="0"/>
          <w:divBdr>
            <w:top w:val="none" w:sz="0" w:space="0" w:color="auto"/>
            <w:left w:val="none" w:sz="0" w:space="0" w:color="auto"/>
            <w:bottom w:val="none" w:sz="0" w:space="0" w:color="auto"/>
            <w:right w:val="none" w:sz="0" w:space="0" w:color="auto"/>
          </w:divBdr>
        </w:div>
        <w:div w:id="1750809534">
          <w:marLeft w:val="0"/>
          <w:marRight w:val="0"/>
          <w:marTop w:val="0"/>
          <w:marBottom w:val="0"/>
          <w:divBdr>
            <w:top w:val="none" w:sz="0" w:space="0" w:color="auto"/>
            <w:left w:val="none" w:sz="0" w:space="0" w:color="auto"/>
            <w:bottom w:val="none" w:sz="0" w:space="0" w:color="auto"/>
            <w:right w:val="none" w:sz="0" w:space="0" w:color="auto"/>
          </w:divBdr>
        </w:div>
      </w:divsChild>
    </w:div>
    <w:div w:id="1750809430">
      <w:marLeft w:val="0"/>
      <w:marRight w:val="0"/>
      <w:marTop w:val="0"/>
      <w:marBottom w:val="0"/>
      <w:divBdr>
        <w:top w:val="none" w:sz="0" w:space="0" w:color="auto"/>
        <w:left w:val="none" w:sz="0" w:space="0" w:color="auto"/>
        <w:bottom w:val="none" w:sz="0" w:space="0" w:color="auto"/>
        <w:right w:val="none" w:sz="0" w:space="0" w:color="auto"/>
      </w:divBdr>
      <w:divsChild>
        <w:div w:id="1750808519">
          <w:marLeft w:val="0"/>
          <w:marRight w:val="0"/>
          <w:marTop w:val="0"/>
          <w:marBottom w:val="0"/>
          <w:divBdr>
            <w:top w:val="none" w:sz="0" w:space="0" w:color="auto"/>
            <w:left w:val="none" w:sz="0" w:space="0" w:color="auto"/>
            <w:bottom w:val="none" w:sz="0" w:space="0" w:color="auto"/>
            <w:right w:val="none" w:sz="0" w:space="0" w:color="auto"/>
          </w:divBdr>
          <w:divsChild>
            <w:div w:id="1750808267">
              <w:marLeft w:val="0"/>
              <w:marRight w:val="0"/>
              <w:marTop w:val="0"/>
              <w:marBottom w:val="0"/>
              <w:divBdr>
                <w:top w:val="none" w:sz="0" w:space="0" w:color="auto"/>
                <w:left w:val="none" w:sz="0" w:space="0" w:color="auto"/>
                <w:bottom w:val="none" w:sz="0" w:space="0" w:color="auto"/>
                <w:right w:val="none" w:sz="0" w:space="0" w:color="auto"/>
              </w:divBdr>
            </w:div>
            <w:div w:id="1750808454">
              <w:marLeft w:val="0"/>
              <w:marRight w:val="0"/>
              <w:marTop w:val="0"/>
              <w:marBottom w:val="0"/>
              <w:divBdr>
                <w:top w:val="none" w:sz="0" w:space="0" w:color="auto"/>
                <w:left w:val="none" w:sz="0" w:space="0" w:color="auto"/>
                <w:bottom w:val="none" w:sz="0" w:space="0" w:color="auto"/>
                <w:right w:val="none" w:sz="0" w:space="0" w:color="auto"/>
              </w:divBdr>
            </w:div>
            <w:div w:id="1750808540">
              <w:marLeft w:val="0"/>
              <w:marRight w:val="0"/>
              <w:marTop w:val="0"/>
              <w:marBottom w:val="0"/>
              <w:divBdr>
                <w:top w:val="none" w:sz="0" w:space="0" w:color="auto"/>
                <w:left w:val="none" w:sz="0" w:space="0" w:color="auto"/>
                <w:bottom w:val="none" w:sz="0" w:space="0" w:color="auto"/>
                <w:right w:val="none" w:sz="0" w:space="0" w:color="auto"/>
              </w:divBdr>
            </w:div>
            <w:div w:id="1750808622">
              <w:marLeft w:val="0"/>
              <w:marRight w:val="0"/>
              <w:marTop w:val="0"/>
              <w:marBottom w:val="0"/>
              <w:divBdr>
                <w:top w:val="none" w:sz="0" w:space="0" w:color="auto"/>
                <w:left w:val="none" w:sz="0" w:space="0" w:color="auto"/>
                <w:bottom w:val="none" w:sz="0" w:space="0" w:color="auto"/>
                <w:right w:val="none" w:sz="0" w:space="0" w:color="auto"/>
              </w:divBdr>
            </w:div>
            <w:div w:id="1750808700">
              <w:marLeft w:val="0"/>
              <w:marRight w:val="0"/>
              <w:marTop w:val="0"/>
              <w:marBottom w:val="0"/>
              <w:divBdr>
                <w:top w:val="none" w:sz="0" w:space="0" w:color="auto"/>
                <w:left w:val="none" w:sz="0" w:space="0" w:color="auto"/>
                <w:bottom w:val="none" w:sz="0" w:space="0" w:color="auto"/>
                <w:right w:val="none" w:sz="0" w:space="0" w:color="auto"/>
              </w:divBdr>
            </w:div>
            <w:div w:id="175080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432">
      <w:marLeft w:val="0"/>
      <w:marRight w:val="0"/>
      <w:marTop w:val="0"/>
      <w:marBottom w:val="0"/>
      <w:divBdr>
        <w:top w:val="none" w:sz="0" w:space="0" w:color="auto"/>
        <w:left w:val="none" w:sz="0" w:space="0" w:color="auto"/>
        <w:bottom w:val="none" w:sz="0" w:space="0" w:color="auto"/>
        <w:right w:val="none" w:sz="0" w:space="0" w:color="auto"/>
      </w:divBdr>
      <w:divsChild>
        <w:div w:id="1750809449">
          <w:marLeft w:val="0"/>
          <w:marRight w:val="0"/>
          <w:marTop w:val="0"/>
          <w:marBottom w:val="0"/>
          <w:divBdr>
            <w:top w:val="none" w:sz="0" w:space="0" w:color="auto"/>
            <w:left w:val="none" w:sz="0" w:space="0" w:color="auto"/>
            <w:bottom w:val="none" w:sz="0" w:space="0" w:color="auto"/>
            <w:right w:val="none" w:sz="0" w:space="0" w:color="auto"/>
          </w:divBdr>
        </w:div>
      </w:divsChild>
    </w:div>
    <w:div w:id="1750809433">
      <w:marLeft w:val="0"/>
      <w:marRight w:val="0"/>
      <w:marTop w:val="0"/>
      <w:marBottom w:val="0"/>
      <w:divBdr>
        <w:top w:val="none" w:sz="0" w:space="0" w:color="auto"/>
        <w:left w:val="none" w:sz="0" w:space="0" w:color="auto"/>
        <w:bottom w:val="none" w:sz="0" w:space="0" w:color="auto"/>
        <w:right w:val="none" w:sz="0" w:space="0" w:color="auto"/>
      </w:divBdr>
      <w:divsChild>
        <w:div w:id="1750809334">
          <w:marLeft w:val="0"/>
          <w:marRight w:val="0"/>
          <w:marTop w:val="0"/>
          <w:marBottom w:val="0"/>
          <w:divBdr>
            <w:top w:val="none" w:sz="0" w:space="0" w:color="auto"/>
            <w:left w:val="none" w:sz="0" w:space="0" w:color="auto"/>
            <w:bottom w:val="none" w:sz="0" w:space="0" w:color="auto"/>
            <w:right w:val="none" w:sz="0" w:space="0" w:color="auto"/>
          </w:divBdr>
          <w:divsChild>
            <w:div w:id="1750808031">
              <w:marLeft w:val="0"/>
              <w:marRight w:val="0"/>
              <w:marTop w:val="0"/>
              <w:marBottom w:val="0"/>
              <w:divBdr>
                <w:top w:val="none" w:sz="0" w:space="0" w:color="auto"/>
                <w:left w:val="none" w:sz="0" w:space="0" w:color="auto"/>
                <w:bottom w:val="none" w:sz="0" w:space="0" w:color="auto"/>
                <w:right w:val="none" w:sz="0" w:space="0" w:color="auto"/>
              </w:divBdr>
            </w:div>
            <w:div w:id="1750808188">
              <w:marLeft w:val="0"/>
              <w:marRight w:val="0"/>
              <w:marTop w:val="0"/>
              <w:marBottom w:val="0"/>
              <w:divBdr>
                <w:top w:val="none" w:sz="0" w:space="0" w:color="auto"/>
                <w:left w:val="none" w:sz="0" w:space="0" w:color="auto"/>
                <w:bottom w:val="none" w:sz="0" w:space="0" w:color="auto"/>
                <w:right w:val="none" w:sz="0" w:space="0" w:color="auto"/>
              </w:divBdr>
            </w:div>
            <w:div w:id="1750808354">
              <w:marLeft w:val="0"/>
              <w:marRight w:val="0"/>
              <w:marTop w:val="0"/>
              <w:marBottom w:val="0"/>
              <w:divBdr>
                <w:top w:val="none" w:sz="0" w:space="0" w:color="auto"/>
                <w:left w:val="none" w:sz="0" w:space="0" w:color="auto"/>
                <w:bottom w:val="none" w:sz="0" w:space="0" w:color="auto"/>
                <w:right w:val="none" w:sz="0" w:space="0" w:color="auto"/>
              </w:divBdr>
            </w:div>
            <w:div w:id="1750808573">
              <w:marLeft w:val="0"/>
              <w:marRight w:val="0"/>
              <w:marTop w:val="0"/>
              <w:marBottom w:val="0"/>
              <w:divBdr>
                <w:top w:val="none" w:sz="0" w:space="0" w:color="auto"/>
                <w:left w:val="none" w:sz="0" w:space="0" w:color="auto"/>
                <w:bottom w:val="none" w:sz="0" w:space="0" w:color="auto"/>
                <w:right w:val="none" w:sz="0" w:space="0" w:color="auto"/>
              </w:divBdr>
            </w:div>
            <w:div w:id="1750809190">
              <w:marLeft w:val="0"/>
              <w:marRight w:val="0"/>
              <w:marTop w:val="0"/>
              <w:marBottom w:val="0"/>
              <w:divBdr>
                <w:top w:val="none" w:sz="0" w:space="0" w:color="auto"/>
                <w:left w:val="none" w:sz="0" w:space="0" w:color="auto"/>
                <w:bottom w:val="none" w:sz="0" w:space="0" w:color="auto"/>
                <w:right w:val="none" w:sz="0" w:space="0" w:color="auto"/>
              </w:divBdr>
            </w:div>
            <w:div w:id="1750809213">
              <w:marLeft w:val="0"/>
              <w:marRight w:val="0"/>
              <w:marTop w:val="0"/>
              <w:marBottom w:val="0"/>
              <w:divBdr>
                <w:top w:val="none" w:sz="0" w:space="0" w:color="auto"/>
                <w:left w:val="none" w:sz="0" w:space="0" w:color="auto"/>
                <w:bottom w:val="none" w:sz="0" w:space="0" w:color="auto"/>
                <w:right w:val="none" w:sz="0" w:space="0" w:color="auto"/>
              </w:divBdr>
            </w:div>
            <w:div w:id="175080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435">
      <w:marLeft w:val="0"/>
      <w:marRight w:val="0"/>
      <w:marTop w:val="0"/>
      <w:marBottom w:val="0"/>
      <w:divBdr>
        <w:top w:val="none" w:sz="0" w:space="0" w:color="auto"/>
        <w:left w:val="none" w:sz="0" w:space="0" w:color="auto"/>
        <w:bottom w:val="none" w:sz="0" w:space="0" w:color="auto"/>
        <w:right w:val="none" w:sz="0" w:space="0" w:color="auto"/>
      </w:divBdr>
    </w:div>
    <w:div w:id="1750809437">
      <w:marLeft w:val="0"/>
      <w:marRight w:val="0"/>
      <w:marTop w:val="0"/>
      <w:marBottom w:val="0"/>
      <w:divBdr>
        <w:top w:val="none" w:sz="0" w:space="0" w:color="auto"/>
        <w:left w:val="none" w:sz="0" w:space="0" w:color="auto"/>
        <w:bottom w:val="none" w:sz="0" w:space="0" w:color="auto"/>
        <w:right w:val="none" w:sz="0" w:space="0" w:color="auto"/>
      </w:divBdr>
    </w:div>
    <w:div w:id="1750809446">
      <w:marLeft w:val="0"/>
      <w:marRight w:val="0"/>
      <w:marTop w:val="0"/>
      <w:marBottom w:val="0"/>
      <w:divBdr>
        <w:top w:val="none" w:sz="0" w:space="0" w:color="auto"/>
        <w:left w:val="none" w:sz="0" w:space="0" w:color="auto"/>
        <w:bottom w:val="none" w:sz="0" w:space="0" w:color="auto"/>
        <w:right w:val="none" w:sz="0" w:space="0" w:color="auto"/>
      </w:divBdr>
      <w:divsChild>
        <w:div w:id="1750809056">
          <w:marLeft w:val="0"/>
          <w:marRight w:val="0"/>
          <w:marTop w:val="0"/>
          <w:marBottom w:val="0"/>
          <w:divBdr>
            <w:top w:val="none" w:sz="0" w:space="0" w:color="auto"/>
            <w:left w:val="none" w:sz="0" w:space="0" w:color="auto"/>
            <w:bottom w:val="none" w:sz="0" w:space="0" w:color="auto"/>
            <w:right w:val="none" w:sz="0" w:space="0" w:color="auto"/>
          </w:divBdr>
        </w:div>
      </w:divsChild>
    </w:div>
    <w:div w:id="1750809447">
      <w:marLeft w:val="0"/>
      <w:marRight w:val="0"/>
      <w:marTop w:val="0"/>
      <w:marBottom w:val="0"/>
      <w:divBdr>
        <w:top w:val="none" w:sz="0" w:space="0" w:color="auto"/>
        <w:left w:val="none" w:sz="0" w:space="0" w:color="auto"/>
        <w:bottom w:val="none" w:sz="0" w:space="0" w:color="auto"/>
        <w:right w:val="none" w:sz="0" w:space="0" w:color="auto"/>
      </w:divBdr>
      <w:divsChild>
        <w:div w:id="1750808597">
          <w:marLeft w:val="0"/>
          <w:marRight w:val="0"/>
          <w:marTop w:val="0"/>
          <w:marBottom w:val="0"/>
          <w:divBdr>
            <w:top w:val="none" w:sz="0" w:space="0" w:color="auto"/>
            <w:left w:val="none" w:sz="0" w:space="0" w:color="auto"/>
            <w:bottom w:val="none" w:sz="0" w:space="0" w:color="auto"/>
            <w:right w:val="none" w:sz="0" w:space="0" w:color="auto"/>
          </w:divBdr>
        </w:div>
      </w:divsChild>
    </w:div>
    <w:div w:id="1750809448">
      <w:marLeft w:val="0"/>
      <w:marRight w:val="0"/>
      <w:marTop w:val="0"/>
      <w:marBottom w:val="0"/>
      <w:divBdr>
        <w:top w:val="none" w:sz="0" w:space="0" w:color="auto"/>
        <w:left w:val="none" w:sz="0" w:space="0" w:color="auto"/>
        <w:bottom w:val="none" w:sz="0" w:space="0" w:color="auto"/>
        <w:right w:val="none" w:sz="0" w:space="0" w:color="auto"/>
      </w:divBdr>
      <w:divsChild>
        <w:div w:id="1750808386">
          <w:marLeft w:val="0"/>
          <w:marRight w:val="0"/>
          <w:marTop w:val="0"/>
          <w:marBottom w:val="0"/>
          <w:divBdr>
            <w:top w:val="none" w:sz="0" w:space="0" w:color="auto"/>
            <w:left w:val="none" w:sz="0" w:space="0" w:color="auto"/>
            <w:bottom w:val="none" w:sz="0" w:space="0" w:color="auto"/>
            <w:right w:val="none" w:sz="0" w:space="0" w:color="auto"/>
          </w:divBdr>
        </w:div>
      </w:divsChild>
    </w:div>
    <w:div w:id="1750809450">
      <w:marLeft w:val="0"/>
      <w:marRight w:val="0"/>
      <w:marTop w:val="0"/>
      <w:marBottom w:val="0"/>
      <w:divBdr>
        <w:top w:val="none" w:sz="0" w:space="0" w:color="auto"/>
        <w:left w:val="none" w:sz="0" w:space="0" w:color="auto"/>
        <w:bottom w:val="none" w:sz="0" w:space="0" w:color="auto"/>
        <w:right w:val="none" w:sz="0" w:space="0" w:color="auto"/>
      </w:divBdr>
      <w:divsChild>
        <w:div w:id="1750808245">
          <w:marLeft w:val="547"/>
          <w:marRight w:val="0"/>
          <w:marTop w:val="96"/>
          <w:marBottom w:val="0"/>
          <w:divBdr>
            <w:top w:val="none" w:sz="0" w:space="0" w:color="auto"/>
            <w:left w:val="none" w:sz="0" w:space="0" w:color="auto"/>
            <w:bottom w:val="none" w:sz="0" w:space="0" w:color="auto"/>
            <w:right w:val="none" w:sz="0" w:space="0" w:color="auto"/>
          </w:divBdr>
        </w:div>
        <w:div w:id="1750808413">
          <w:marLeft w:val="547"/>
          <w:marRight w:val="0"/>
          <w:marTop w:val="96"/>
          <w:marBottom w:val="0"/>
          <w:divBdr>
            <w:top w:val="none" w:sz="0" w:space="0" w:color="auto"/>
            <w:left w:val="none" w:sz="0" w:space="0" w:color="auto"/>
            <w:bottom w:val="none" w:sz="0" w:space="0" w:color="auto"/>
            <w:right w:val="none" w:sz="0" w:space="0" w:color="auto"/>
          </w:divBdr>
        </w:div>
        <w:div w:id="1750808940">
          <w:marLeft w:val="1166"/>
          <w:marRight w:val="0"/>
          <w:marTop w:val="86"/>
          <w:marBottom w:val="0"/>
          <w:divBdr>
            <w:top w:val="none" w:sz="0" w:space="0" w:color="auto"/>
            <w:left w:val="none" w:sz="0" w:space="0" w:color="auto"/>
            <w:bottom w:val="none" w:sz="0" w:space="0" w:color="auto"/>
            <w:right w:val="none" w:sz="0" w:space="0" w:color="auto"/>
          </w:divBdr>
        </w:div>
        <w:div w:id="1750809153">
          <w:marLeft w:val="1166"/>
          <w:marRight w:val="0"/>
          <w:marTop w:val="86"/>
          <w:marBottom w:val="0"/>
          <w:divBdr>
            <w:top w:val="none" w:sz="0" w:space="0" w:color="auto"/>
            <w:left w:val="none" w:sz="0" w:space="0" w:color="auto"/>
            <w:bottom w:val="none" w:sz="0" w:space="0" w:color="auto"/>
            <w:right w:val="none" w:sz="0" w:space="0" w:color="auto"/>
          </w:divBdr>
        </w:div>
        <w:div w:id="1750809191">
          <w:marLeft w:val="1166"/>
          <w:marRight w:val="0"/>
          <w:marTop w:val="86"/>
          <w:marBottom w:val="0"/>
          <w:divBdr>
            <w:top w:val="none" w:sz="0" w:space="0" w:color="auto"/>
            <w:left w:val="none" w:sz="0" w:space="0" w:color="auto"/>
            <w:bottom w:val="none" w:sz="0" w:space="0" w:color="auto"/>
            <w:right w:val="none" w:sz="0" w:space="0" w:color="auto"/>
          </w:divBdr>
        </w:div>
        <w:div w:id="1750809316">
          <w:marLeft w:val="1166"/>
          <w:marRight w:val="0"/>
          <w:marTop w:val="86"/>
          <w:marBottom w:val="0"/>
          <w:divBdr>
            <w:top w:val="none" w:sz="0" w:space="0" w:color="auto"/>
            <w:left w:val="none" w:sz="0" w:space="0" w:color="auto"/>
            <w:bottom w:val="none" w:sz="0" w:space="0" w:color="auto"/>
            <w:right w:val="none" w:sz="0" w:space="0" w:color="auto"/>
          </w:divBdr>
        </w:div>
        <w:div w:id="1750809335">
          <w:marLeft w:val="547"/>
          <w:marRight w:val="0"/>
          <w:marTop w:val="96"/>
          <w:marBottom w:val="0"/>
          <w:divBdr>
            <w:top w:val="none" w:sz="0" w:space="0" w:color="auto"/>
            <w:left w:val="none" w:sz="0" w:space="0" w:color="auto"/>
            <w:bottom w:val="none" w:sz="0" w:space="0" w:color="auto"/>
            <w:right w:val="none" w:sz="0" w:space="0" w:color="auto"/>
          </w:divBdr>
        </w:div>
      </w:divsChild>
    </w:div>
    <w:div w:id="1750809469">
      <w:marLeft w:val="0"/>
      <w:marRight w:val="0"/>
      <w:marTop w:val="0"/>
      <w:marBottom w:val="0"/>
      <w:divBdr>
        <w:top w:val="none" w:sz="0" w:space="0" w:color="auto"/>
        <w:left w:val="none" w:sz="0" w:space="0" w:color="auto"/>
        <w:bottom w:val="none" w:sz="0" w:space="0" w:color="auto"/>
        <w:right w:val="none" w:sz="0" w:space="0" w:color="auto"/>
      </w:divBdr>
      <w:divsChild>
        <w:div w:id="1750809452">
          <w:marLeft w:val="0"/>
          <w:marRight w:val="0"/>
          <w:marTop w:val="0"/>
          <w:marBottom w:val="0"/>
          <w:divBdr>
            <w:top w:val="none" w:sz="0" w:space="0" w:color="auto"/>
            <w:left w:val="none" w:sz="0" w:space="0" w:color="auto"/>
            <w:bottom w:val="none" w:sz="0" w:space="0" w:color="auto"/>
            <w:right w:val="none" w:sz="0" w:space="0" w:color="auto"/>
          </w:divBdr>
        </w:div>
      </w:divsChild>
    </w:div>
    <w:div w:id="1750809475">
      <w:marLeft w:val="0"/>
      <w:marRight w:val="0"/>
      <w:marTop w:val="0"/>
      <w:marBottom w:val="0"/>
      <w:divBdr>
        <w:top w:val="none" w:sz="0" w:space="0" w:color="auto"/>
        <w:left w:val="none" w:sz="0" w:space="0" w:color="auto"/>
        <w:bottom w:val="none" w:sz="0" w:space="0" w:color="auto"/>
        <w:right w:val="none" w:sz="0" w:space="0" w:color="auto"/>
      </w:divBdr>
      <w:divsChild>
        <w:div w:id="1750808340">
          <w:marLeft w:val="0"/>
          <w:marRight w:val="0"/>
          <w:marTop w:val="0"/>
          <w:marBottom w:val="0"/>
          <w:divBdr>
            <w:top w:val="none" w:sz="0" w:space="0" w:color="auto"/>
            <w:left w:val="none" w:sz="0" w:space="0" w:color="auto"/>
            <w:bottom w:val="none" w:sz="0" w:space="0" w:color="auto"/>
            <w:right w:val="none" w:sz="0" w:space="0" w:color="auto"/>
          </w:divBdr>
        </w:div>
      </w:divsChild>
    </w:div>
    <w:div w:id="1750809476">
      <w:marLeft w:val="0"/>
      <w:marRight w:val="0"/>
      <w:marTop w:val="0"/>
      <w:marBottom w:val="0"/>
      <w:divBdr>
        <w:top w:val="none" w:sz="0" w:space="0" w:color="auto"/>
        <w:left w:val="none" w:sz="0" w:space="0" w:color="auto"/>
        <w:bottom w:val="none" w:sz="0" w:space="0" w:color="auto"/>
        <w:right w:val="none" w:sz="0" w:space="0" w:color="auto"/>
      </w:divBdr>
      <w:divsChild>
        <w:div w:id="1750808754">
          <w:marLeft w:val="0"/>
          <w:marRight w:val="0"/>
          <w:marTop w:val="0"/>
          <w:marBottom w:val="0"/>
          <w:divBdr>
            <w:top w:val="none" w:sz="0" w:space="0" w:color="auto"/>
            <w:left w:val="none" w:sz="0" w:space="0" w:color="auto"/>
            <w:bottom w:val="none" w:sz="0" w:space="0" w:color="auto"/>
            <w:right w:val="none" w:sz="0" w:space="0" w:color="auto"/>
          </w:divBdr>
        </w:div>
      </w:divsChild>
    </w:div>
    <w:div w:id="1750809477">
      <w:marLeft w:val="0"/>
      <w:marRight w:val="0"/>
      <w:marTop w:val="0"/>
      <w:marBottom w:val="0"/>
      <w:divBdr>
        <w:top w:val="none" w:sz="0" w:space="0" w:color="auto"/>
        <w:left w:val="none" w:sz="0" w:space="0" w:color="auto"/>
        <w:bottom w:val="none" w:sz="0" w:space="0" w:color="auto"/>
        <w:right w:val="none" w:sz="0" w:space="0" w:color="auto"/>
      </w:divBdr>
      <w:divsChild>
        <w:div w:id="1750807882">
          <w:marLeft w:val="0"/>
          <w:marRight w:val="0"/>
          <w:marTop w:val="0"/>
          <w:marBottom w:val="0"/>
          <w:divBdr>
            <w:top w:val="none" w:sz="0" w:space="0" w:color="auto"/>
            <w:left w:val="none" w:sz="0" w:space="0" w:color="auto"/>
            <w:bottom w:val="none" w:sz="0" w:space="0" w:color="auto"/>
            <w:right w:val="none" w:sz="0" w:space="0" w:color="auto"/>
          </w:divBdr>
          <w:divsChild>
            <w:div w:id="1750808494">
              <w:marLeft w:val="0"/>
              <w:marRight w:val="0"/>
              <w:marTop w:val="0"/>
              <w:marBottom w:val="0"/>
              <w:divBdr>
                <w:top w:val="none" w:sz="0" w:space="0" w:color="auto"/>
                <w:left w:val="none" w:sz="0" w:space="0" w:color="auto"/>
                <w:bottom w:val="none" w:sz="0" w:space="0" w:color="auto"/>
                <w:right w:val="none" w:sz="0" w:space="0" w:color="auto"/>
              </w:divBdr>
            </w:div>
            <w:div w:id="1750808608">
              <w:marLeft w:val="0"/>
              <w:marRight w:val="0"/>
              <w:marTop w:val="0"/>
              <w:marBottom w:val="0"/>
              <w:divBdr>
                <w:top w:val="none" w:sz="0" w:space="0" w:color="auto"/>
                <w:left w:val="none" w:sz="0" w:space="0" w:color="auto"/>
                <w:bottom w:val="none" w:sz="0" w:space="0" w:color="auto"/>
                <w:right w:val="none" w:sz="0" w:space="0" w:color="auto"/>
              </w:divBdr>
            </w:div>
            <w:div w:id="1750809040">
              <w:marLeft w:val="0"/>
              <w:marRight w:val="0"/>
              <w:marTop w:val="0"/>
              <w:marBottom w:val="0"/>
              <w:divBdr>
                <w:top w:val="none" w:sz="0" w:space="0" w:color="auto"/>
                <w:left w:val="none" w:sz="0" w:space="0" w:color="auto"/>
                <w:bottom w:val="none" w:sz="0" w:space="0" w:color="auto"/>
                <w:right w:val="none" w:sz="0" w:space="0" w:color="auto"/>
              </w:divBdr>
            </w:div>
            <w:div w:id="175080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485">
      <w:marLeft w:val="0"/>
      <w:marRight w:val="0"/>
      <w:marTop w:val="0"/>
      <w:marBottom w:val="0"/>
      <w:divBdr>
        <w:top w:val="none" w:sz="0" w:space="0" w:color="auto"/>
        <w:left w:val="none" w:sz="0" w:space="0" w:color="auto"/>
        <w:bottom w:val="none" w:sz="0" w:space="0" w:color="auto"/>
        <w:right w:val="none" w:sz="0" w:space="0" w:color="auto"/>
      </w:divBdr>
    </w:div>
    <w:div w:id="1750809493">
      <w:marLeft w:val="0"/>
      <w:marRight w:val="0"/>
      <w:marTop w:val="0"/>
      <w:marBottom w:val="0"/>
      <w:divBdr>
        <w:top w:val="none" w:sz="0" w:space="0" w:color="auto"/>
        <w:left w:val="none" w:sz="0" w:space="0" w:color="auto"/>
        <w:bottom w:val="none" w:sz="0" w:space="0" w:color="auto"/>
        <w:right w:val="none" w:sz="0" w:space="0" w:color="auto"/>
      </w:divBdr>
      <w:divsChild>
        <w:div w:id="1750809146">
          <w:marLeft w:val="0"/>
          <w:marRight w:val="0"/>
          <w:marTop w:val="0"/>
          <w:marBottom w:val="0"/>
          <w:divBdr>
            <w:top w:val="none" w:sz="0" w:space="0" w:color="auto"/>
            <w:left w:val="none" w:sz="0" w:space="0" w:color="auto"/>
            <w:bottom w:val="none" w:sz="0" w:space="0" w:color="auto"/>
            <w:right w:val="none" w:sz="0" w:space="0" w:color="auto"/>
          </w:divBdr>
        </w:div>
      </w:divsChild>
    </w:div>
    <w:div w:id="1750809494">
      <w:marLeft w:val="0"/>
      <w:marRight w:val="0"/>
      <w:marTop w:val="0"/>
      <w:marBottom w:val="0"/>
      <w:divBdr>
        <w:top w:val="none" w:sz="0" w:space="0" w:color="auto"/>
        <w:left w:val="none" w:sz="0" w:space="0" w:color="auto"/>
        <w:bottom w:val="none" w:sz="0" w:space="0" w:color="auto"/>
        <w:right w:val="none" w:sz="0" w:space="0" w:color="auto"/>
      </w:divBdr>
      <w:divsChild>
        <w:div w:id="1750808523">
          <w:marLeft w:val="720"/>
          <w:marRight w:val="0"/>
          <w:marTop w:val="0"/>
          <w:marBottom w:val="0"/>
          <w:divBdr>
            <w:top w:val="none" w:sz="0" w:space="0" w:color="auto"/>
            <w:left w:val="none" w:sz="0" w:space="0" w:color="auto"/>
            <w:bottom w:val="none" w:sz="0" w:space="0" w:color="auto"/>
            <w:right w:val="none" w:sz="0" w:space="0" w:color="auto"/>
          </w:divBdr>
        </w:div>
        <w:div w:id="1750808644">
          <w:marLeft w:val="720"/>
          <w:marRight w:val="0"/>
          <w:marTop w:val="0"/>
          <w:marBottom w:val="0"/>
          <w:divBdr>
            <w:top w:val="none" w:sz="0" w:space="0" w:color="auto"/>
            <w:left w:val="none" w:sz="0" w:space="0" w:color="auto"/>
            <w:bottom w:val="none" w:sz="0" w:space="0" w:color="auto"/>
            <w:right w:val="none" w:sz="0" w:space="0" w:color="auto"/>
          </w:divBdr>
        </w:div>
        <w:div w:id="1750809526">
          <w:marLeft w:val="720"/>
          <w:marRight w:val="0"/>
          <w:marTop w:val="0"/>
          <w:marBottom w:val="0"/>
          <w:divBdr>
            <w:top w:val="none" w:sz="0" w:space="0" w:color="auto"/>
            <w:left w:val="none" w:sz="0" w:space="0" w:color="auto"/>
            <w:bottom w:val="none" w:sz="0" w:space="0" w:color="auto"/>
            <w:right w:val="none" w:sz="0" w:space="0" w:color="auto"/>
          </w:divBdr>
        </w:div>
      </w:divsChild>
    </w:div>
    <w:div w:id="1750809503">
      <w:marLeft w:val="0"/>
      <w:marRight w:val="0"/>
      <w:marTop w:val="0"/>
      <w:marBottom w:val="0"/>
      <w:divBdr>
        <w:top w:val="none" w:sz="0" w:space="0" w:color="auto"/>
        <w:left w:val="none" w:sz="0" w:space="0" w:color="auto"/>
        <w:bottom w:val="none" w:sz="0" w:space="0" w:color="auto"/>
        <w:right w:val="none" w:sz="0" w:space="0" w:color="auto"/>
      </w:divBdr>
      <w:divsChild>
        <w:div w:id="1750808101">
          <w:marLeft w:val="547"/>
          <w:marRight w:val="0"/>
          <w:marTop w:val="0"/>
          <w:marBottom w:val="0"/>
          <w:divBdr>
            <w:top w:val="none" w:sz="0" w:space="0" w:color="auto"/>
            <w:left w:val="none" w:sz="0" w:space="0" w:color="auto"/>
            <w:bottom w:val="none" w:sz="0" w:space="0" w:color="auto"/>
            <w:right w:val="none" w:sz="0" w:space="0" w:color="auto"/>
          </w:divBdr>
        </w:div>
        <w:div w:id="1750808624">
          <w:marLeft w:val="547"/>
          <w:marRight w:val="0"/>
          <w:marTop w:val="0"/>
          <w:marBottom w:val="0"/>
          <w:divBdr>
            <w:top w:val="none" w:sz="0" w:space="0" w:color="auto"/>
            <w:left w:val="none" w:sz="0" w:space="0" w:color="auto"/>
            <w:bottom w:val="none" w:sz="0" w:space="0" w:color="auto"/>
            <w:right w:val="none" w:sz="0" w:space="0" w:color="auto"/>
          </w:divBdr>
        </w:div>
        <w:div w:id="1750809014">
          <w:marLeft w:val="547"/>
          <w:marRight w:val="0"/>
          <w:marTop w:val="0"/>
          <w:marBottom w:val="0"/>
          <w:divBdr>
            <w:top w:val="none" w:sz="0" w:space="0" w:color="auto"/>
            <w:left w:val="none" w:sz="0" w:space="0" w:color="auto"/>
            <w:bottom w:val="none" w:sz="0" w:space="0" w:color="auto"/>
            <w:right w:val="none" w:sz="0" w:space="0" w:color="auto"/>
          </w:divBdr>
        </w:div>
      </w:divsChild>
    </w:div>
    <w:div w:id="1750809506">
      <w:marLeft w:val="0"/>
      <w:marRight w:val="0"/>
      <w:marTop w:val="0"/>
      <w:marBottom w:val="0"/>
      <w:divBdr>
        <w:top w:val="none" w:sz="0" w:space="0" w:color="auto"/>
        <w:left w:val="none" w:sz="0" w:space="0" w:color="auto"/>
        <w:bottom w:val="none" w:sz="0" w:space="0" w:color="auto"/>
        <w:right w:val="none" w:sz="0" w:space="0" w:color="auto"/>
      </w:divBdr>
      <w:divsChild>
        <w:div w:id="1750808431">
          <w:marLeft w:val="0"/>
          <w:marRight w:val="0"/>
          <w:marTop w:val="0"/>
          <w:marBottom w:val="0"/>
          <w:divBdr>
            <w:top w:val="none" w:sz="0" w:space="0" w:color="auto"/>
            <w:left w:val="none" w:sz="0" w:space="0" w:color="auto"/>
            <w:bottom w:val="none" w:sz="0" w:space="0" w:color="auto"/>
            <w:right w:val="none" w:sz="0" w:space="0" w:color="auto"/>
          </w:divBdr>
        </w:div>
      </w:divsChild>
    </w:div>
    <w:div w:id="1750809509">
      <w:marLeft w:val="0"/>
      <w:marRight w:val="0"/>
      <w:marTop w:val="0"/>
      <w:marBottom w:val="0"/>
      <w:divBdr>
        <w:top w:val="none" w:sz="0" w:space="0" w:color="auto"/>
        <w:left w:val="none" w:sz="0" w:space="0" w:color="auto"/>
        <w:bottom w:val="none" w:sz="0" w:space="0" w:color="auto"/>
        <w:right w:val="none" w:sz="0" w:space="0" w:color="auto"/>
      </w:divBdr>
      <w:divsChild>
        <w:div w:id="1750808364">
          <w:marLeft w:val="547"/>
          <w:marRight w:val="0"/>
          <w:marTop w:val="120"/>
          <w:marBottom w:val="120"/>
          <w:divBdr>
            <w:top w:val="none" w:sz="0" w:space="0" w:color="auto"/>
            <w:left w:val="none" w:sz="0" w:space="0" w:color="auto"/>
            <w:bottom w:val="none" w:sz="0" w:space="0" w:color="auto"/>
            <w:right w:val="none" w:sz="0" w:space="0" w:color="auto"/>
          </w:divBdr>
        </w:div>
        <w:div w:id="1750808584">
          <w:marLeft w:val="547"/>
          <w:marRight w:val="0"/>
          <w:marTop w:val="40"/>
          <w:marBottom w:val="40"/>
          <w:divBdr>
            <w:top w:val="none" w:sz="0" w:space="0" w:color="auto"/>
            <w:left w:val="none" w:sz="0" w:space="0" w:color="auto"/>
            <w:bottom w:val="none" w:sz="0" w:space="0" w:color="auto"/>
            <w:right w:val="none" w:sz="0" w:space="0" w:color="auto"/>
          </w:divBdr>
        </w:div>
        <w:div w:id="1750809667">
          <w:marLeft w:val="547"/>
          <w:marRight w:val="0"/>
          <w:marTop w:val="40"/>
          <w:marBottom w:val="40"/>
          <w:divBdr>
            <w:top w:val="none" w:sz="0" w:space="0" w:color="auto"/>
            <w:left w:val="none" w:sz="0" w:space="0" w:color="auto"/>
            <w:bottom w:val="none" w:sz="0" w:space="0" w:color="auto"/>
            <w:right w:val="none" w:sz="0" w:space="0" w:color="auto"/>
          </w:divBdr>
        </w:div>
      </w:divsChild>
    </w:div>
    <w:div w:id="1750809514">
      <w:marLeft w:val="0"/>
      <w:marRight w:val="0"/>
      <w:marTop w:val="0"/>
      <w:marBottom w:val="0"/>
      <w:divBdr>
        <w:top w:val="none" w:sz="0" w:space="0" w:color="auto"/>
        <w:left w:val="none" w:sz="0" w:space="0" w:color="auto"/>
        <w:bottom w:val="none" w:sz="0" w:space="0" w:color="auto"/>
        <w:right w:val="none" w:sz="0" w:space="0" w:color="auto"/>
      </w:divBdr>
      <w:divsChild>
        <w:div w:id="1750809188">
          <w:marLeft w:val="0"/>
          <w:marRight w:val="0"/>
          <w:marTop w:val="0"/>
          <w:marBottom w:val="0"/>
          <w:divBdr>
            <w:top w:val="none" w:sz="0" w:space="0" w:color="auto"/>
            <w:left w:val="none" w:sz="0" w:space="0" w:color="auto"/>
            <w:bottom w:val="none" w:sz="0" w:space="0" w:color="auto"/>
            <w:right w:val="none" w:sz="0" w:space="0" w:color="auto"/>
          </w:divBdr>
        </w:div>
      </w:divsChild>
    </w:div>
    <w:div w:id="1750809517">
      <w:marLeft w:val="0"/>
      <w:marRight w:val="0"/>
      <w:marTop w:val="0"/>
      <w:marBottom w:val="0"/>
      <w:divBdr>
        <w:top w:val="none" w:sz="0" w:space="0" w:color="auto"/>
        <w:left w:val="none" w:sz="0" w:space="0" w:color="auto"/>
        <w:bottom w:val="none" w:sz="0" w:space="0" w:color="auto"/>
        <w:right w:val="none" w:sz="0" w:space="0" w:color="auto"/>
      </w:divBdr>
      <w:divsChild>
        <w:div w:id="1750807945">
          <w:marLeft w:val="547"/>
          <w:marRight w:val="0"/>
          <w:marTop w:val="77"/>
          <w:marBottom w:val="0"/>
          <w:divBdr>
            <w:top w:val="none" w:sz="0" w:space="0" w:color="auto"/>
            <w:left w:val="none" w:sz="0" w:space="0" w:color="auto"/>
            <w:bottom w:val="none" w:sz="0" w:space="0" w:color="auto"/>
            <w:right w:val="none" w:sz="0" w:space="0" w:color="auto"/>
          </w:divBdr>
        </w:div>
        <w:div w:id="1750808520">
          <w:marLeft w:val="547"/>
          <w:marRight w:val="0"/>
          <w:marTop w:val="77"/>
          <w:marBottom w:val="0"/>
          <w:divBdr>
            <w:top w:val="none" w:sz="0" w:space="0" w:color="auto"/>
            <w:left w:val="none" w:sz="0" w:space="0" w:color="auto"/>
            <w:bottom w:val="none" w:sz="0" w:space="0" w:color="auto"/>
            <w:right w:val="none" w:sz="0" w:space="0" w:color="auto"/>
          </w:divBdr>
        </w:div>
      </w:divsChild>
    </w:div>
    <w:div w:id="1750809529">
      <w:marLeft w:val="0"/>
      <w:marRight w:val="0"/>
      <w:marTop w:val="0"/>
      <w:marBottom w:val="0"/>
      <w:divBdr>
        <w:top w:val="none" w:sz="0" w:space="0" w:color="auto"/>
        <w:left w:val="none" w:sz="0" w:space="0" w:color="auto"/>
        <w:bottom w:val="none" w:sz="0" w:space="0" w:color="auto"/>
        <w:right w:val="none" w:sz="0" w:space="0" w:color="auto"/>
      </w:divBdr>
      <w:divsChild>
        <w:div w:id="1750808052">
          <w:marLeft w:val="0"/>
          <w:marRight w:val="0"/>
          <w:marTop w:val="0"/>
          <w:marBottom w:val="0"/>
          <w:divBdr>
            <w:top w:val="none" w:sz="0" w:space="0" w:color="auto"/>
            <w:left w:val="none" w:sz="0" w:space="0" w:color="auto"/>
            <w:bottom w:val="none" w:sz="0" w:space="0" w:color="auto"/>
            <w:right w:val="none" w:sz="0" w:space="0" w:color="auto"/>
          </w:divBdr>
        </w:div>
      </w:divsChild>
    </w:div>
    <w:div w:id="1750809533">
      <w:marLeft w:val="0"/>
      <w:marRight w:val="0"/>
      <w:marTop w:val="0"/>
      <w:marBottom w:val="0"/>
      <w:divBdr>
        <w:top w:val="none" w:sz="0" w:space="0" w:color="auto"/>
        <w:left w:val="none" w:sz="0" w:space="0" w:color="auto"/>
        <w:bottom w:val="none" w:sz="0" w:space="0" w:color="auto"/>
        <w:right w:val="none" w:sz="0" w:space="0" w:color="auto"/>
      </w:divBdr>
    </w:div>
    <w:div w:id="1750809537">
      <w:marLeft w:val="0"/>
      <w:marRight w:val="0"/>
      <w:marTop w:val="0"/>
      <w:marBottom w:val="0"/>
      <w:divBdr>
        <w:top w:val="none" w:sz="0" w:space="0" w:color="auto"/>
        <w:left w:val="none" w:sz="0" w:space="0" w:color="auto"/>
        <w:bottom w:val="none" w:sz="0" w:space="0" w:color="auto"/>
        <w:right w:val="none" w:sz="0" w:space="0" w:color="auto"/>
      </w:divBdr>
      <w:divsChild>
        <w:div w:id="1750808880">
          <w:marLeft w:val="0"/>
          <w:marRight w:val="0"/>
          <w:marTop w:val="0"/>
          <w:marBottom w:val="0"/>
          <w:divBdr>
            <w:top w:val="none" w:sz="0" w:space="0" w:color="auto"/>
            <w:left w:val="none" w:sz="0" w:space="0" w:color="auto"/>
            <w:bottom w:val="none" w:sz="0" w:space="0" w:color="auto"/>
            <w:right w:val="none" w:sz="0" w:space="0" w:color="auto"/>
          </w:divBdr>
          <w:divsChild>
            <w:div w:id="1750808588">
              <w:marLeft w:val="0"/>
              <w:marRight w:val="0"/>
              <w:marTop w:val="0"/>
              <w:marBottom w:val="0"/>
              <w:divBdr>
                <w:top w:val="none" w:sz="0" w:space="0" w:color="auto"/>
                <w:left w:val="none" w:sz="0" w:space="0" w:color="auto"/>
                <w:bottom w:val="none" w:sz="0" w:space="0" w:color="auto"/>
                <w:right w:val="none" w:sz="0" w:space="0" w:color="auto"/>
              </w:divBdr>
            </w:div>
            <w:div w:id="1750808626">
              <w:marLeft w:val="0"/>
              <w:marRight w:val="0"/>
              <w:marTop w:val="0"/>
              <w:marBottom w:val="0"/>
              <w:divBdr>
                <w:top w:val="none" w:sz="0" w:space="0" w:color="auto"/>
                <w:left w:val="none" w:sz="0" w:space="0" w:color="auto"/>
                <w:bottom w:val="none" w:sz="0" w:space="0" w:color="auto"/>
                <w:right w:val="none" w:sz="0" w:space="0" w:color="auto"/>
              </w:divBdr>
            </w:div>
            <w:div w:id="1750809138">
              <w:marLeft w:val="0"/>
              <w:marRight w:val="0"/>
              <w:marTop w:val="0"/>
              <w:marBottom w:val="0"/>
              <w:divBdr>
                <w:top w:val="none" w:sz="0" w:space="0" w:color="auto"/>
                <w:left w:val="none" w:sz="0" w:space="0" w:color="auto"/>
                <w:bottom w:val="none" w:sz="0" w:space="0" w:color="auto"/>
                <w:right w:val="none" w:sz="0" w:space="0" w:color="auto"/>
              </w:divBdr>
            </w:div>
            <w:div w:id="175080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41">
      <w:marLeft w:val="0"/>
      <w:marRight w:val="0"/>
      <w:marTop w:val="0"/>
      <w:marBottom w:val="0"/>
      <w:divBdr>
        <w:top w:val="none" w:sz="0" w:space="0" w:color="auto"/>
        <w:left w:val="none" w:sz="0" w:space="0" w:color="auto"/>
        <w:bottom w:val="none" w:sz="0" w:space="0" w:color="auto"/>
        <w:right w:val="none" w:sz="0" w:space="0" w:color="auto"/>
      </w:divBdr>
      <w:divsChild>
        <w:div w:id="1750808979">
          <w:marLeft w:val="0"/>
          <w:marRight w:val="0"/>
          <w:marTop w:val="0"/>
          <w:marBottom w:val="0"/>
          <w:divBdr>
            <w:top w:val="none" w:sz="0" w:space="0" w:color="auto"/>
            <w:left w:val="none" w:sz="0" w:space="0" w:color="auto"/>
            <w:bottom w:val="none" w:sz="0" w:space="0" w:color="auto"/>
            <w:right w:val="none" w:sz="0" w:space="0" w:color="auto"/>
          </w:divBdr>
          <w:divsChild>
            <w:div w:id="175080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42">
      <w:marLeft w:val="0"/>
      <w:marRight w:val="0"/>
      <w:marTop w:val="0"/>
      <w:marBottom w:val="0"/>
      <w:divBdr>
        <w:top w:val="none" w:sz="0" w:space="0" w:color="auto"/>
        <w:left w:val="none" w:sz="0" w:space="0" w:color="auto"/>
        <w:bottom w:val="none" w:sz="0" w:space="0" w:color="auto"/>
        <w:right w:val="none" w:sz="0" w:space="0" w:color="auto"/>
      </w:divBdr>
      <w:divsChild>
        <w:div w:id="1750808345">
          <w:marLeft w:val="0"/>
          <w:marRight w:val="0"/>
          <w:marTop w:val="0"/>
          <w:marBottom w:val="0"/>
          <w:divBdr>
            <w:top w:val="none" w:sz="0" w:space="0" w:color="auto"/>
            <w:left w:val="none" w:sz="0" w:space="0" w:color="auto"/>
            <w:bottom w:val="none" w:sz="0" w:space="0" w:color="auto"/>
            <w:right w:val="none" w:sz="0" w:space="0" w:color="auto"/>
          </w:divBdr>
        </w:div>
      </w:divsChild>
    </w:div>
    <w:div w:id="1750809547">
      <w:marLeft w:val="0"/>
      <w:marRight w:val="0"/>
      <w:marTop w:val="0"/>
      <w:marBottom w:val="0"/>
      <w:divBdr>
        <w:top w:val="none" w:sz="0" w:space="0" w:color="auto"/>
        <w:left w:val="none" w:sz="0" w:space="0" w:color="auto"/>
        <w:bottom w:val="none" w:sz="0" w:space="0" w:color="auto"/>
        <w:right w:val="none" w:sz="0" w:space="0" w:color="auto"/>
      </w:divBdr>
      <w:divsChild>
        <w:div w:id="1750807957">
          <w:marLeft w:val="0"/>
          <w:marRight w:val="0"/>
          <w:marTop w:val="0"/>
          <w:marBottom w:val="0"/>
          <w:divBdr>
            <w:top w:val="none" w:sz="0" w:space="0" w:color="auto"/>
            <w:left w:val="none" w:sz="0" w:space="0" w:color="auto"/>
            <w:bottom w:val="none" w:sz="0" w:space="0" w:color="auto"/>
            <w:right w:val="none" w:sz="0" w:space="0" w:color="auto"/>
          </w:divBdr>
          <w:divsChild>
            <w:div w:id="1750807755">
              <w:marLeft w:val="0"/>
              <w:marRight w:val="0"/>
              <w:marTop w:val="0"/>
              <w:marBottom w:val="0"/>
              <w:divBdr>
                <w:top w:val="none" w:sz="0" w:space="0" w:color="auto"/>
                <w:left w:val="none" w:sz="0" w:space="0" w:color="auto"/>
                <w:bottom w:val="none" w:sz="0" w:space="0" w:color="auto"/>
                <w:right w:val="none" w:sz="0" w:space="0" w:color="auto"/>
              </w:divBdr>
            </w:div>
            <w:div w:id="1750808830">
              <w:marLeft w:val="0"/>
              <w:marRight w:val="0"/>
              <w:marTop w:val="0"/>
              <w:marBottom w:val="0"/>
              <w:divBdr>
                <w:top w:val="none" w:sz="0" w:space="0" w:color="auto"/>
                <w:left w:val="none" w:sz="0" w:space="0" w:color="auto"/>
                <w:bottom w:val="none" w:sz="0" w:space="0" w:color="auto"/>
                <w:right w:val="none" w:sz="0" w:space="0" w:color="auto"/>
              </w:divBdr>
            </w:div>
            <w:div w:id="1750809169">
              <w:marLeft w:val="0"/>
              <w:marRight w:val="0"/>
              <w:marTop w:val="0"/>
              <w:marBottom w:val="0"/>
              <w:divBdr>
                <w:top w:val="none" w:sz="0" w:space="0" w:color="auto"/>
                <w:left w:val="none" w:sz="0" w:space="0" w:color="auto"/>
                <w:bottom w:val="none" w:sz="0" w:space="0" w:color="auto"/>
                <w:right w:val="none" w:sz="0" w:space="0" w:color="auto"/>
              </w:divBdr>
            </w:div>
            <w:div w:id="175080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48">
      <w:marLeft w:val="0"/>
      <w:marRight w:val="0"/>
      <w:marTop w:val="0"/>
      <w:marBottom w:val="0"/>
      <w:divBdr>
        <w:top w:val="none" w:sz="0" w:space="0" w:color="auto"/>
        <w:left w:val="none" w:sz="0" w:space="0" w:color="auto"/>
        <w:bottom w:val="none" w:sz="0" w:space="0" w:color="auto"/>
        <w:right w:val="none" w:sz="0" w:space="0" w:color="auto"/>
      </w:divBdr>
      <w:divsChild>
        <w:div w:id="1750808896">
          <w:marLeft w:val="0"/>
          <w:marRight w:val="0"/>
          <w:marTop w:val="0"/>
          <w:marBottom w:val="0"/>
          <w:divBdr>
            <w:top w:val="none" w:sz="0" w:space="0" w:color="auto"/>
            <w:left w:val="none" w:sz="0" w:space="0" w:color="auto"/>
            <w:bottom w:val="none" w:sz="0" w:space="0" w:color="auto"/>
            <w:right w:val="none" w:sz="0" w:space="0" w:color="auto"/>
          </w:divBdr>
          <w:divsChild>
            <w:div w:id="175080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50">
      <w:marLeft w:val="0"/>
      <w:marRight w:val="0"/>
      <w:marTop w:val="0"/>
      <w:marBottom w:val="0"/>
      <w:divBdr>
        <w:top w:val="none" w:sz="0" w:space="0" w:color="auto"/>
        <w:left w:val="none" w:sz="0" w:space="0" w:color="auto"/>
        <w:bottom w:val="none" w:sz="0" w:space="0" w:color="auto"/>
        <w:right w:val="none" w:sz="0" w:space="0" w:color="auto"/>
      </w:divBdr>
    </w:div>
    <w:div w:id="1750809551">
      <w:marLeft w:val="0"/>
      <w:marRight w:val="0"/>
      <w:marTop w:val="0"/>
      <w:marBottom w:val="0"/>
      <w:divBdr>
        <w:top w:val="none" w:sz="0" w:space="0" w:color="auto"/>
        <w:left w:val="none" w:sz="0" w:space="0" w:color="auto"/>
        <w:bottom w:val="none" w:sz="0" w:space="0" w:color="auto"/>
        <w:right w:val="none" w:sz="0" w:space="0" w:color="auto"/>
      </w:divBdr>
      <w:divsChild>
        <w:div w:id="1750808562">
          <w:marLeft w:val="0"/>
          <w:marRight w:val="0"/>
          <w:marTop w:val="0"/>
          <w:marBottom w:val="0"/>
          <w:divBdr>
            <w:top w:val="none" w:sz="0" w:space="0" w:color="auto"/>
            <w:left w:val="none" w:sz="0" w:space="0" w:color="auto"/>
            <w:bottom w:val="none" w:sz="0" w:space="0" w:color="auto"/>
            <w:right w:val="none" w:sz="0" w:space="0" w:color="auto"/>
          </w:divBdr>
          <w:divsChild>
            <w:div w:id="1750807795">
              <w:marLeft w:val="0"/>
              <w:marRight w:val="0"/>
              <w:marTop w:val="0"/>
              <w:marBottom w:val="0"/>
              <w:divBdr>
                <w:top w:val="none" w:sz="0" w:space="0" w:color="auto"/>
                <w:left w:val="none" w:sz="0" w:space="0" w:color="auto"/>
                <w:bottom w:val="none" w:sz="0" w:space="0" w:color="auto"/>
                <w:right w:val="none" w:sz="0" w:space="0" w:color="auto"/>
              </w:divBdr>
            </w:div>
            <w:div w:id="1750809346">
              <w:marLeft w:val="0"/>
              <w:marRight w:val="0"/>
              <w:marTop w:val="0"/>
              <w:marBottom w:val="0"/>
              <w:divBdr>
                <w:top w:val="none" w:sz="0" w:space="0" w:color="auto"/>
                <w:left w:val="none" w:sz="0" w:space="0" w:color="auto"/>
                <w:bottom w:val="none" w:sz="0" w:space="0" w:color="auto"/>
                <w:right w:val="none" w:sz="0" w:space="0" w:color="auto"/>
              </w:divBdr>
            </w:div>
            <w:div w:id="175080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52">
      <w:marLeft w:val="0"/>
      <w:marRight w:val="0"/>
      <w:marTop w:val="0"/>
      <w:marBottom w:val="0"/>
      <w:divBdr>
        <w:top w:val="none" w:sz="0" w:space="0" w:color="auto"/>
        <w:left w:val="none" w:sz="0" w:space="0" w:color="auto"/>
        <w:bottom w:val="none" w:sz="0" w:space="0" w:color="auto"/>
        <w:right w:val="none" w:sz="0" w:space="0" w:color="auto"/>
      </w:divBdr>
      <w:divsChild>
        <w:div w:id="1750808687">
          <w:marLeft w:val="0"/>
          <w:marRight w:val="0"/>
          <w:marTop w:val="0"/>
          <w:marBottom w:val="0"/>
          <w:divBdr>
            <w:top w:val="none" w:sz="0" w:space="0" w:color="auto"/>
            <w:left w:val="none" w:sz="0" w:space="0" w:color="auto"/>
            <w:bottom w:val="none" w:sz="0" w:space="0" w:color="auto"/>
            <w:right w:val="none" w:sz="0" w:space="0" w:color="auto"/>
          </w:divBdr>
        </w:div>
      </w:divsChild>
    </w:div>
    <w:div w:id="1750809555">
      <w:marLeft w:val="0"/>
      <w:marRight w:val="0"/>
      <w:marTop w:val="0"/>
      <w:marBottom w:val="0"/>
      <w:divBdr>
        <w:top w:val="none" w:sz="0" w:space="0" w:color="auto"/>
        <w:left w:val="none" w:sz="0" w:space="0" w:color="auto"/>
        <w:bottom w:val="none" w:sz="0" w:space="0" w:color="auto"/>
        <w:right w:val="none" w:sz="0" w:space="0" w:color="auto"/>
      </w:divBdr>
      <w:divsChild>
        <w:div w:id="1750807726">
          <w:marLeft w:val="0"/>
          <w:marRight w:val="0"/>
          <w:marTop w:val="0"/>
          <w:marBottom w:val="0"/>
          <w:divBdr>
            <w:top w:val="none" w:sz="0" w:space="0" w:color="auto"/>
            <w:left w:val="none" w:sz="0" w:space="0" w:color="auto"/>
            <w:bottom w:val="none" w:sz="0" w:space="0" w:color="auto"/>
            <w:right w:val="none" w:sz="0" w:space="0" w:color="auto"/>
          </w:divBdr>
        </w:div>
      </w:divsChild>
    </w:div>
    <w:div w:id="1750809556">
      <w:marLeft w:val="0"/>
      <w:marRight w:val="0"/>
      <w:marTop w:val="0"/>
      <w:marBottom w:val="0"/>
      <w:divBdr>
        <w:top w:val="none" w:sz="0" w:space="0" w:color="auto"/>
        <w:left w:val="none" w:sz="0" w:space="0" w:color="auto"/>
        <w:bottom w:val="none" w:sz="0" w:space="0" w:color="auto"/>
        <w:right w:val="none" w:sz="0" w:space="0" w:color="auto"/>
      </w:divBdr>
      <w:divsChild>
        <w:div w:id="1750809490">
          <w:marLeft w:val="0"/>
          <w:marRight w:val="0"/>
          <w:marTop w:val="0"/>
          <w:marBottom w:val="0"/>
          <w:divBdr>
            <w:top w:val="none" w:sz="0" w:space="0" w:color="auto"/>
            <w:left w:val="none" w:sz="0" w:space="0" w:color="auto"/>
            <w:bottom w:val="none" w:sz="0" w:space="0" w:color="auto"/>
            <w:right w:val="none" w:sz="0" w:space="0" w:color="auto"/>
          </w:divBdr>
        </w:div>
      </w:divsChild>
    </w:div>
    <w:div w:id="1750809557">
      <w:marLeft w:val="0"/>
      <w:marRight w:val="0"/>
      <w:marTop w:val="0"/>
      <w:marBottom w:val="0"/>
      <w:divBdr>
        <w:top w:val="none" w:sz="0" w:space="0" w:color="auto"/>
        <w:left w:val="none" w:sz="0" w:space="0" w:color="auto"/>
        <w:bottom w:val="none" w:sz="0" w:space="0" w:color="auto"/>
        <w:right w:val="none" w:sz="0" w:space="0" w:color="auto"/>
      </w:divBdr>
      <w:divsChild>
        <w:div w:id="1750809612">
          <w:marLeft w:val="0"/>
          <w:marRight w:val="0"/>
          <w:marTop w:val="0"/>
          <w:marBottom w:val="0"/>
          <w:divBdr>
            <w:top w:val="none" w:sz="0" w:space="0" w:color="auto"/>
            <w:left w:val="none" w:sz="0" w:space="0" w:color="auto"/>
            <w:bottom w:val="none" w:sz="0" w:space="0" w:color="auto"/>
            <w:right w:val="none" w:sz="0" w:space="0" w:color="auto"/>
          </w:divBdr>
          <w:divsChild>
            <w:div w:id="1750807792">
              <w:marLeft w:val="0"/>
              <w:marRight w:val="0"/>
              <w:marTop w:val="0"/>
              <w:marBottom w:val="0"/>
              <w:divBdr>
                <w:top w:val="none" w:sz="0" w:space="0" w:color="auto"/>
                <w:left w:val="none" w:sz="0" w:space="0" w:color="auto"/>
                <w:bottom w:val="none" w:sz="0" w:space="0" w:color="auto"/>
                <w:right w:val="none" w:sz="0" w:space="0" w:color="auto"/>
              </w:divBdr>
            </w:div>
            <w:div w:id="1750808274">
              <w:marLeft w:val="0"/>
              <w:marRight w:val="0"/>
              <w:marTop w:val="0"/>
              <w:marBottom w:val="0"/>
              <w:divBdr>
                <w:top w:val="none" w:sz="0" w:space="0" w:color="auto"/>
                <w:left w:val="none" w:sz="0" w:space="0" w:color="auto"/>
                <w:bottom w:val="none" w:sz="0" w:space="0" w:color="auto"/>
                <w:right w:val="none" w:sz="0" w:space="0" w:color="auto"/>
              </w:divBdr>
            </w:div>
            <w:div w:id="1750808367">
              <w:marLeft w:val="0"/>
              <w:marRight w:val="0"/>
              <w:marTop w:val="0"/>
              <w:marBottom w:val="0"/>
              <w:divBdr>
                <w:top w:val="none" w:sz="0" w:space="0" w:color="auto"/>
                <w:left w:val="none" w:sz="0" w:space="0" w:color="auto"/>
                <w:bottom w:val="none" w:sz="0" w:space="0" w:color="auto"/>
                <w:right w:val="none" w:sz="0" w:space="0" w:color="auto"/>
              </w:divBdr>
            </w:div>
            <w:div w:id="1750808445">
              <w:marLeft w:val="0"/>
              <w:marRight w:val="0"/>
              <w:marTop w:val="0"/>
              <w:marBottom w:val="0"/>
              <w:divBdr>
                <w:top w:val="none" w:sz="0" w:space="0" w:color="auto"/>
                <w:left w:val="none" w:sz="0" w:space="0" w:color="auto"/>
                <w:bottom w:val="none" w:sz="0" w:space="0" w:color="auto"/>
                <w:right w:val="none" w:sz="0" w:space="0" w:color="auto"/>
              </w:divBdr>
            </w:div>
            <w:div w:id="1750808829">
              <w:marLeft w:val="0"/>
              <w:marRight w:val="0"/>
              <w:marTop w:val="0"/>
              <w:marBottom w:val="0"/>
              <w:divBdr>
                <w:top w:val="none" w:sz="0" w:space="0" w:color="auto"/>
                <w:left w:val="none" w:sz="0" w:space="0" w:color="auto"/>
                <w:bottom w:val="none" w:sz="0" w:space="0" w:color="auto"/>
                <w:right w:val="none" w:sz="0" w:space="0" w:color="auto"/>
              </w:divBdr>
            </w:div>
            <w:div w:id="1750808865">
              <w:marLeft w:val="0"/>
              <w:marRight w:val="0"/>
              <w:marTop w:val="0"/>
              <w:marBottom w:val="0"/>
              <w:divBdr>
                <w:top w:val="none" w:sz="0" w:space="0" w:color="auto"/>
                <w:left w:val="none" w:sz="0" w:space="0" w:color="auto"/>
                <w:bottom w:val="none" w:sz="0" w:space="0" w:color="auto"/>
                <w:right w:val="none" w:sz="0" w:space="0" w:color="auto"/>
              </w:divBdr>
            </w:div>
            <w:div w:id="175080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58">
      <w:marLeft w:val="0"/>
      <w:marRight w:val="0"/>
      <w:marTop w:val="0"/>
      <w:marBottom w:val="0"/>
      <w:divBdr>
        <w:top w:val="none" w:sz="0" w:space="0" w:color="auto"/>
        <w:left w:val="none" w:sz="0" w:space="0" w:color="auto"/>
        <w:bottom w:val="none" w:sz="0" w:space="0" w:color="auto"/>
        <w:right w:val="none" w:sz="0" w:space="0" w:color="auto"/>
      </w:divBdr>
    </w:div>
    <w:div w:id="1750809565">
      <w:marLeft w:val="0"/>
      <w:marRight w:val="0"/>
      <w:marTop w:val="0"/>
      <w:marBottom w:val="0"/>
      <w:divBdr>
        <w:top w:val="none" w:sz="0" w:space="0" w:color="auto"/>
        <w:left w:val="none" w:sz="0" w:space="0" w:color="auto"/>
        <w:bottom w:val="none" w:sz="0" w:space="0" w:color="auto"/>
        <w:right w:val="none" w:sz="0" w:space="0" w:color="auto"/>
      </w:divBdr>
    </w:div>
    <w:div w:id="1750809566">
      <w:marLeft w:val="0"/>
      <w:marRight w:val="0"/>
      <w:marTop w:val="0"/>
      <w:marBottom w:val="0"/>
      <w:divBdr>
        <w:top w:val="none" w:sz="0" w:space="0" w:color="auto"/>
        <w:left w:val="none" w:sz="0" w:space="0" w:color="auto"/>
        <w:bottom w:val="none" w:sz="0" w:space="0" w:color="auto"/>
        <w:right w:val="none" w:sz="0" w:space="0" w:color="auto"/>
      </w:divBdr>
      <w:divsChild>
        <w:div w:id="1750808533">
          <w:marLeft w:val="0"/>
          <w:marRight w:val="0"/>
          <w:marTop w:val="0"/>
          <w:marBottom w:val="0"/>
          <w:divBdr>
            <w:top w:val="none" w:sz="0" w:space="0" w:color="auto"/>
            <w:left w:val="none" w:sz="0" w:space="0" w:color="auto"/>
            <w:bottom w:val="none" w:sz="0" w:space="0" w:color="auto"/>
            <w:right w:val="none" w:sz="0" w:space="0" w:color="auto"/>
          </w:divBdr>
          <w:divsChild>
            <w:div w:id="17508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68">
      <w:marLeft w:val="0"/>
      <w:marRight w:val="0"/>
      <w:marTop w:val="0"/>
      <w:marBottom w:val="0"/>
      <w:divBdr>
        <w:top w:val="none" w:sz="0" w:space="0" w:color="auto"/>
        <w:left w:val="none" w:sz="0" w:space="0" w:color="auto"/>
        <w:bottom w:val="none" w:sz="0" w:space="0" w:color="auto"/>
        <w:right w:val="none" w:sz="0" w:space="0" w:color="auto"/>
      </w:divBdr>
      <w:divsChild>
        <w:div w:id="1750808470">
          <w:marLeft w:val="0"/>
          <w:marRight w:val="0"/>
          <w:marTop w:val="0"/>
          <w:marBottom w:val="0"/>
          <w:divBdr>
            <w:top w:val="none" w:sz="0" w:space="0" w:color="auto"/>
            <w:left w:val="none" w:sz="0" w:space="0" w:color="auto"/>
            <w:bottom w:val="none" w:sz="0" w:space="0" w:color="auto"/>
            <w:right w:val="none" w:sz="0" w:space="0" w:color="auto"/>
          </w:divBdr>
          <w:divsChild>
            <w:div w:id="17508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74">
      <w:marLeft w:val="0"/>
      <w:marRight w:val="0"/>
      <w:marTop w:val="0"/>
      <w:marBottom w:val="0"/>
      <w:divBdr>
        <w:top w:val="none" w:sz="0" w:space="0" w:color="auto"/>
        <w:left w:val="none" w:sz="0" w:space="0" w:color="auto"/>
        <w:bottom w:val="none" w:sz="0" w:space="0" w:color="auto"/>
        <w:right w:val="none" w:sz="0" w:space="0" w:color="auto"/>
      </w:divBdr>
      <w:divsChild>
        <w:div w:id="1750808509">
          <w:marLeft w:val="0"/>
          <w:marRight w:val="0"/>
          <w:marTop w:val="0"/>
          <w:marBottom w:val="0"/>
          <w:divBdr>
            <w:top w:val="none" w:sz="0" w:space="0" w:color="auto"/>
            <w:left w:val="none" w:sz="0" w:space="0" w:color="auto"/>
            <w:bottom w:val="none" w:sz="0" w:space="0" w:color="auto"/>
            <w:right w:val="none" w:sz="0" w:space="0" w:color="auto"/>
          </w:divBdr>
        </w:div>
      </w:divsChild>
    </w:div>
    <w:div w:id="1750809584">
      <w:marLeft w:val="0"/>
      <w:marRight w:val="0"/>
      <w:marTop w:val="0"/>
      <w:marBottom w:val="0"/>
      <w:divBdr>
        <w:top w:val="none" w:sz="0" w:space="0" w:color="auto"/>
        <w:left w:val="none" w:sz="0" w:space="0" w:color="auto"/>
        <w:bottom w:val="none" w:sz="0" w:space="0" w:color="auto"/>
        <w:right w:val="none" w:sz="0" w:space="0" w:color="auto"/>
      </w:divBdr>
    </w:div>
    <w:div w:id="1750809585">
      <w:marLeft w:val="0"/>
      <w:marRight w:val="0"/>
      <w:marTop w:val="0"/>
      <w:marBottom w:val="0"/>
      <w:divBdr>
        <w:top w:val="none" w:sz="0" w:space="0" w:color="auto"/>
        <w:left w:val="none" w:sz="0" w:space="0" w:color="auto"/>
        <w:bottom w:val="none" w:sz="0" w:space="0" w:color="auto"/>
        <w:right w:val="none" w:sz="0" w:space="0" w:color="auto"/>
      </w:divBdr>
      <w:divsChild>
        <w:div w:id="1750808091">
          <w:marLeft w:val="0"/>
          <w:marRight w:val="0"/>
          <w:marTop w:val="0"/>
          <w:marBottom w:val="0"/>
          <w:divBdr>
            <w:top w:val="none" w:sz="0" w:space="0" w:color="auto"/>
            <w:left w:val="none" w:sz="0" w:space="0" w:color="auto"/>
            <w:bottom w:val="none" w:sz="0" w:space="0" w:color="auto"/>
            <w:right w:val="none" w:sz="0" w:space="0" w:color="auto"/>
          </w:divBdr>
          <w:divsChild>
            <w:div w:id="1750807826">
              <w:marLeft w:val="0"/>
              <w:marRight w:val="0"/>
              <w:marTop w:val="0"/>
              <w:marBottom w:val="0"/>
              <w:divBdr>
                <w:top w:val="none" w:sz="0" w:space="0" w:color="auto"/>
                <w:left w:val="none" w:sz="0" w:space="0" w:color="auto"/>
                <w:bottom w:val="none" w:sz="0" w:space="0" w:color="auto"/>
                <w:right w:val="none" w:sz="0" w:space="0" w:color="auto"/>
              </w:divBdr>
            </w:div>
            <w:div w:id="1750807933">
              <w:marLeft w:val="0"/>
              <w:marRight w:val="0"/>
              <w:marTop w:val="0"/>
              <w:marBottom w:val="0"/>
              <w:divBdr>
                <w:top w:val="none" w:sz="0" w:space="0" w:color="auto"/>
                <w:left w:val="none" w:sz="0" w:space="0" w:color="auto"/>
                <w:bottom w:val="none" w:sz="0" w:space="0" w:color="auto"/>
                <w:right w:val="none" w:sz="0" w:space="0" w:color="auto"/>
              </w:divBdr>
            </w:div>
            <w:div w:id="1750808117">
              <w:marLeft w:val="0"/>
              <w:marRight w:val="0"/>
              <w:marTop w:val="0"/>
              <w:marBottom w:val="0"/>
              <w:divBdr>
                <w:top w:val="none" w:sz="0" w:space="0" w:color="auto"/>
                <w:left w:val="none" w:sz="0" w:space="0" w:color="auto"/>
                <w:bottom w:val="none" w:sz="0" w:space="0" w:color="auto"/>
                <w:right w:val="none" w:sz="0" w:space="0" w:color="auto"/>
              </w:divBdr>
            </w:div>
            <w:div w:id="1750808206">
              <w:marLeft w:val="0"/>
              <w:marRight w:val="0"/>
              <w:marTop w:val="0"/>
              <w:marBottom w:val="0"/>
              <w:divBdr>
                <w:top w:val="none" w:sz="0" w:space="0" w:color="auto"/>
                <w:left w:val="none" w:sz="0" w:space="0" w:color="auto"/>
                <w:bottom w:val="none" w:sz="0" w:space="0" w:color="auto"/>
                <w:right w:val="none" w:sz="0" w:space="0" w:color="auto"/>
              </w:divBdr>
            </w:div>
            <w:div w:id="1750808288">
              <w:marLeft w:val="0"/>
              <w:marRight w:val="0"/>
              <w:marTop w:val="0"/>
              <w:marBottom w:val="0"/>
              <w:divBdr>
                <w:top w:val="none" w:sz="0" w:space="0" w:color="auto"/>
                <w:left w:val="none" w:sz="0" w:space="0" w:color="auto"/>
                <w:bottom w:val="none" w:sz="0" w:space="0" w:color="auto"/>
                <w:right w:val="none" w:sz="0" w:space="0" w:color="auto"/>
              </w:divBdr>
            </w:div>
            <w:div w:id="1750808289">
              <w:marLeft w:val="0"/>
              <w:marRight w:val="0"/>
              <w:marTop w:val="0"/>
              <w:marBottom w:val="0"/>
              <w:divBdr>
                <w:top w:val="none" w:sz="0" w:space="0" w:color="auto"/>
                <w:left w:val="none" w:sz="0" w:space="0" w:color="auto"/>
                <w:bottom w:val="none" w:sz="0" w:space="0" w:color="auto"/>
                <w:right w:val="none" w:sz="0" w:space="0" w:color="auto"/>
              </w:divBdr>
            </w:div>
            <w:div w:id="1750808550">
              <w:marLeft w:val="0"/>
              <w:marRight w:val="0"/>
              <w:marTop w:val="0"/>
              <w:marBottom w:val="0"/>
              <w:divBdr>
                <w:top w:val="none" w:sz="0" w:space="0" w:color="auto"/>
                <w:left w:val="none" w:sz="0" w:space="0" w:color="auto"/>
                <w:bottom w:val="none" w:sz="0" w:space="0" w:color="auto"/>
                <w:right w:val="none" w:sz="0" w:space="0" w:color="auto"/>
              </w:divBdr>
            </w:div>
            <w:div w:id="1750808901">
              <w:marLeft w:val="0"/>
              <w:marRight w:val="0"/>
              <w:marTop w:val="0"/>
              <w:marBottom w:val="0"/>
              <w:divBdr>
                <w:top w:val="none" w:sz="0" w:space="0" w:color="auto"/>
                <w:left w:val="none" w:sz="0" w:space="0" w:color="auto"/>
                <w:bottom w:val="none" w:sz="0" w:space="0" w:color="auto"/>
                <w:right w:val="none" w:sz="0" w:space="0" w:color="auto"/>
              </w:divBdr>
            </w:div>
            <w:div w:id="1750809059">
              <w:marLeft w:val="0"/>
              <w:marRight w:val="0"/>
              <w:marTop w:val="0"/>
              <w:marBottom w:val="0"/>
              <w:divBdr>
                <w:top w:val="none" w:sz="0" w:space="0" w:color="auto"/>
                <w:left w:val="none" w:sz="0" w:space="0" w:color="auto"/>
                <w:bottom w:val="none" w:sz="0" w:space="0" w:color="auto"/>
                <w:right w:val="none" w:sz="0" w:space="0" w:color="auto"/>
              </w:divBdr>
            </w:div>
            <w:div w:id="1750809305">
              <w:marLeft w:val="0"/>
              <w:marRight w:val="0"/>
              <w:marTop w:val="0"/>
              <w:marBottom w:val="0"/>
              <w:divBdr>
                <w:top w:val="none" w:sz="0" w:space="0" w:color="auto"/>
                <w:left w:val="none" w:sz="0" w:space="0" w:color="auto"/>
                <w:bottom w:val="none" w:sz="0" w:space="0" w:color="auto"/>
                <w:right w:val="none" w:sz="0" w:space="0" w:color="auto"/>
              </w:divBdr>
            </w:div>
            <w:div w:id="175080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587">
      <w:marLeft w:val="0"/>
      <w:marRight w:val="0"/>
      <w:marTop w:val="0"/>
      <w:marBottom w:val="0"/>
      <w:divBdr>
        <w:top w:val="none" w:sz="0" w:space="0" w:color="auto"/>
        <w:left w:val="none" w:sz="0" w:space="0" w:color="auto"/>
        <w:bottom w:val="none" w:sz="0" w:space="0" w:color="auto"/>
        <w:right w:val="none" w:sz="0" w:space="0" w:color="auto"/>
      </w:divBdr>
      <w:divsChild>
        <w:div w:id="1750808706">
          <w:marLeft w:val="0"/>
          <w:marRight w:val="0"/>
          <w:marTop w:val="0"/>
          <w:marBottom w:val="0"/>
          <w:divBdr>
            <w:top w:val="none" w:sz="0" w:space="0" w:color="auto"/>
            <w:left w:val="none" w:sz="0" w:space="0" w:color="auto"/>
            <w:bottom w:val="none" w:sz="0" w:space="0" w:color="auto"/>
            <w:right w:val="none" w:sz="0" w:space="0" w:color="auto"/>
          </w:divBdr>
        </w:div>
      </w:divsChild>
    </w:div>
    <w:div w:id="1750809588">
      <w:marLeft w:val="0"/>
      <w:marRight w:val="0"/>
      <w:marTop w:val="0"/>
      <w:marBottom w:val="0"/>
      <w:divBdr>
        <w:top w:val="none" w:sz="0" w:space="0" w:color="auto"/>
        <w:left w:val="none" w:sz="0" w:space="0" w:color="auto"/>
        <w:bottom w:val="none" w:sz="0" w:space="0" w:color="auto"/>
        <w:right w:val="none" w:sz="0" w:space="0" w:color="auto"/>
      </w:divBdr>
      <w:divsChild>
        <w:div w:id="1750808944">
          <w:marLeft w:val="0"/>
          <w:marRight w:val="0"/>
          <w:marTop w:val="0"/>
          <w:marBottom w:val="0"/>
          <w:divBdr>
            <w:top w:val="none" w:sz="0" w:space="0" w:color="auto"/>
            <w:left w:val="none" w:sz="0" w:space="0" w:color="auto"/>
            <w:bottom w:val="none" w:sz="0" w:space="0" w:color="auto"/>
            <w:right w:val="none" w:sz="0" w:space="0" w:color="auto"/>
          </w:divBdr>
        </w:div>
      </w:divsChild>
    </w:div>
    <w:div w:id="1750809590">
      <w:marLeft w:val="0"/>
      <w:marRight w:val="0"/>
      <w:marTop w:val="0"/>
      <w:marBottom w:val="0"/>
      <w:divBdr>
        <w:top w:val="none" w:sz="0" w:space="0" w:color="auto"/>
        <w:left w:val="none" w:sz="0" w:space="0" w:color="auto"/>
        <w:bottom w:val="none" w:sz="0" w:space="0" w:color="auto"/>
        <w:right w:val="none" w:sz="0" w:space="0" w:color="auto"/>
      </w:divBdr>
      <w:divsChild>
        <w:div w:id="1750808475">
          <w:marLeft w:val="0"/>
          <w:marRight w:val="0"/>
          <w:marTop w:val="0"/>
          <w:marBottom w:val="0"/>
          <w:divBdr>
            <w:top w:val="none" w:sz="0" w:space="0" w:color="auto"/>
            <w:left w:val="none" w:sz="0" w:space="0" w:color="auto"/>
            <w:bottom w:val="none" w:sz="0" w:space="0" w:color="auto"/>
            <w:right w:val="none" w:sz="0" w:space="0" w:color="auto"/>
          </w:divBdr>
        </w:div>
      </w:divsChild>
    </w:div>
    <w:div w:id="1750809591">
      <w:marLeft w:val="0"/>
      <w:marRight w:val="0"/>
      <w:marTop w:val="0"/>
      <w:marBottom w:val="0"/>
      <w:divBdr>
        <w:top w:val="none" w:sz="0" w:space="0" w:color="auto"/>
        <w:left w:val="none" w:sz="0" w:space="0" w:color="auto"/>
        <w:bottom w:val="none" w:sz="0" w:space="0" w:color="auto"/>
        <w:right w:val="none" w:sz="0" w:space="0" w:color="auto"/>
      </w:divBdr>
      <w:divsChild>
        <w:div w:id="1750808891">
          <w:marLeft w:val="0"/>
          <w:marRight w:val="0"/>
          <w:marTop w:val="0"/>
          <w:marBottom w:val="0"/>
          <w:divBdr>
            <w:top w:val="none" w:sz="0" w:space="0" w:color="auto"/>
            <w:left w:val="none" w:sz="0" w:space="0" w:color="auto"/>
            <w:bottom w:val="none" w:sz="0" w:space="0" w:color="auto"/>
            <w:right w:val="none" w:sz="0" w:space="0" w:color="auto"/>
          </w:divBdr>
        </w:div>
      </w:divsChild>
    </w:div>
    <w:div w:id="1750809597">
      <w:marLeft w:val="0"/>
      <w:marRight w:val="0"/>
      <w:marTop w:val="0"/>
      <w:marBottom w:val="0"/>
      <w:divBdr>
        <w:top w:val="none" w:sz="0" w:space="0" w:color="auto"/>
        <w:left w:val="none" w:sz="0" w:space="0" w:color="auto"/>
        <w:bottom w:val="none" w:sz="0" w:space="0" w:color="auto"/>
        <w:right w:val="none" w:sz="0" w:space="0" w:color="auto"/>
      </w:divBdr>
      <w:divsChild>
        <w:div w:id="1750808439">
          <w:marLeft w:val="547"/>
          <w:marRight w:val="0"/>
          <w:marTop w:val="110"/>
          <w:marBottom w:val="0"/>
          <w:divBdr>
            <w:top w:val="none" w:sz="0" w:space="0" w:color="auto"/>
            <w:left w:val="none" w:sz="0" w:space="0" w:color="auto"/>
            <w:bottom w:val="none" w:sz="0" w:space="0" w:color="auto"/>
            <w:right w:val="none" w:sz="0" w:space="0" w:color="auto"/>
          </w:divBdr>
        </w:div>
        <w:div w:id="1750808560">
          <w:marLeft w:val="547"/>
          <w:marRight w:val="0"/>
          <w:marTop w:val="110"/>
          <w:marBottom w:val="0"/>
          <w:divBdr>
            <w:top w:val="none" w:sz="0" w:space="0" w:color="auto"/>
            <w:left w:val="none" w:sz="0" w:space="0" w:color="auto"/>
            <w:bottom w:val="none" w:sz="0" w:space="0" w:color="auto"/>
            <w:right w:val="none" w:sz="0" w:space="0" w:color="auto"/>
          </w:divBdr>
        </w:div>
        <w:div w:id="1750809212">
          <w:marLeft w:val="547"/>
          <w:marRight w:val="0"/>
          <w:marTop w:val="110"/>
          <w:marBottom w:val="0"/>
          <w:divBdr>
            <w:top w:val="none" w:sz="0" w:space="0" w:color="auto"/>
            <w:left w:val="none" w:sz="0" w:space="0" w:color="auto"/>
            <w:bottom w:val="none" w:sz="0" w:space="0" w:color="auto"/>
            <w:right w:val="none" w:sz="0" w:space="0" w:color="auto"/>
          </w:divBdr>
        </w:div>
        <w:div w:id="1750809333">
          <w:marLeft w:val="547"/>
          <w:marRight w:val="0"/>
          <w:marTop w:val="110"/>
          <w:marBottom w:val="0"/>
          <w:divBdr>
            <w:top w:val="none" w:sz="0" w:space="0" w:color="auto"/>
            <w:left w:val="none" w:sz="0" w:space="0" w:color="auto"/>
            <w:bottom w:val="none" w:sz="0" w:space="0" w:color="auto"/>
            <w:right w:val="none" w:sz="0" w:space="0" w:color="auto"/>
          </w:divBdr>
        </w:div>
      </w:divsChild>
    </w:div>
    <w:div w:id="1750809603">
      <w:marLeft w:val="0"/>
      <w:marRight w:val="0"/>
      <w:marTop w:val="0"/>
      <w:marBottom w:val="0"/>
      <w:divBdr>
        <w:top w:val="none" w:sz="0" w:space="0" w:color="auto"/>
        <w:left w:val="none" w:sz="0" w:space="0" w:color="auto"/>
        <w:bottom w:val="none" w:sz="0" w:space="0" w:color="auto"/>
        <w:right w:val="none" w:sz="0" w:space="0" w:color="auto"/>
      </w:divBdr>
      <w:divsChild>
        <w:div w:id="1750809527">
          <w:marLeft w:val="0"/>
          <w:marRight w:val="0"/>
          <w:marTop w:val="0"/>
          <w:marBottom w:val="0"/>
          <w:divBdr>
            <w:top w:val="none" w:sz="0" w:space="0" w:color="auto"/>
            <w:left w:val="none" w:sz="0" w:space="0" w:color="auto"/>
            <w:bottom w:val="none" w:sz="0" w:space="0" w:color="auto"/>
            <w:right w:val="none" w:sz="0" w:space="0" w:color="auto"/>
          </w:divBdr>
          <w:divsChild>
            <w:div w:id="1750808213">
              <w:marLeft w:val="0"/>
              <w:marRight w:val="0"/>
              <w:marTop w:val="0"/>
              <w:marBottom w:val="0"/>
              <w:divBdr>
                <w:top w:val="none" w:sz="0" w:space="0" w:color="auto"/>
                <w:left w:val="none" w:sz="0" w:space="0" w:color="auto"/>
                <w:bottom w:val="none" w:sz="0" w:space="0" w:color="auto"/>
                <w:right w:val="none" w:sz="0" w:space="0" w:color="auto"/>
              </w:divBdr>
            </w:div>
            <w:div w:id="1750808964">
              <w:marLeft w:val="0"/>
              <w:marRight w:val="0"/>
              <w:marTop w:val="0"/>
              <w:marBottom w:val="0"/>
              <w:divBdr>
                <w:top w:val="none" w:sz="0" w:space="0" w:color="auto"/>
                <w:left w:val="none" w:sz="0" w:space="0" w:color="auto"/>
                <w:bottom w:val="none" w:sz="0" w:space="0" w:color="auto"/>
                <w:right w:val="none" w:sz="0" w:space="0" w:color="auto"/>
              </w:divBdr>
            </w:div>
            <w:div w:id="175080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606">
      <w:marLeft w:val="0"/>
      <w:marRight w:val="0"/>
      <w:marTop w:val="0"/>
      <w:marBottom w:val="0"/>
      <w:divBdr>
        <w:top w:val="none" w:sz="0" w:space="0" w:color="auto"/>
        <w:left w:val="none" w:sz="0" w:space="0" w:color="auto"/>
        <w:bottom w:val="none" w:sz="0" w:space="0" w:color="auto"/>
        <w:right w:val="none" w:sz="0" w:space="0" w:color="auto"/>
      </w:divBdr>
    </w:div>
    <w:div w:id="1750809609">
      <w:marLeft w:val="0"/>
      <w:marRight w:val="0"/>
      <w:marTop w:val="0"/>
      <w:marBottom w:val="0"/>
      <w:divBdr>
        <w:top w:val="none" w:sz="0" w:space="0" w:color="auto"/>
        <w:left w:val="none" w:sz="0" w:space="0" w:color="auto"/>
        <w:bottom w:val="none" w:sz="0" w:space="0" w:color="auto"/>
        <w:right w:val="none" w:sz="0" w:space="0" w:color="auto"/>
      </w:divBdr>
      <w:divsChild>
        <w:div w:id="1750808912">
          <w:marLeft w:val="0"/>
          <w:marRight w:val="0"/>
          <w:marTop w:val="0"/>
          <w:marBottom w:val="0"/>
          <w:divBdr>
            <w:top w:val="none" w:sz="0" w:space="0" w:color="auto"/>
            <w:left w:val="none" w:sz="0" w:space="0" w:color="auto"/>
            <w:bottom w:val="none" w:sz="0" w:space="0" w:color="auto"/>
            <w:right w:val="none" w:sz="0" w:space="0" w:color="auto"/>
          </w:divBdr>
        </w:div>
      </w:divsChild>
    </w:div>
    <w:div w:id="1750809615">
      <w:marLeft w:val="0"/>
      <w:marRight w:val="0"/>
      <w:marTop w:val="0"/>
      <w:marBottom w:val="0"/>
      <w:divBdr>
        <w:top w:val="none" w:sz="0" w:space="0" w:color="auto"/>
        <w:left w:val="none" w:sz="0" w:space="0" w:color="auto"/>
        <w:bottom w:val="none" w:sz="0" w:space="0" w:color="auto"/>
        <w:right w:val="none" w:sz="0" w:space="0" w:color="auto"/>
      </w:divBdr>
      <w:divsChild>
        <w:div w:id="1750809044">
          <w:marLeft w:val="0"/>
          <w:marRight w:val="0"/>
          <w:marTop w:val="0"/>
          <w:marBottom w:val="0"/>
          <w:divBdr>
            <w:top w:val="none" w:sz="0" w:space="0" w:color="auto"/>
            <w:left w:val="none" w:sz="0" w:space="0" w:color="auto"/>
            <w:bottom w:val="none" w:sz="0" w:space="0" w:color="auto"/>
            <w:right w:val="none" w:sz="0" w:space="0" w:color="auto"/>
          </w:divBdr>
        </w:div>
      </w:divsChild>
    </w:div>
    <w:div w:id="1750809616">
      <w:marLeft w:val="0"/>
      <w:marRight w:val="0"/>
      <w:marTop w:val="0"/>
      <w:marBottom w:val="0"/>
      <w:divBdr>
        <w:top w:val="none" w:sz="0" w:space="0" w:color="auto"/>
        <w:left w:val="none" w:sz="0" w:space="0" w:color="auto"/>
        <w:bottom w:val="none" w:sz="0" w:space="0" w:color="auto"/>
        <w:right w:val="none" w:sz="0" w:space="0" w:color="auto"/>
      </w:divBdr>
      <w:divsChild>
        <w:div w:id="1750808693">
          <w:marLeft w:val="0"/>
          <w:marRight w:val="0"/>
          <w:marTop w:val="0"/>
          <w:marBottom w:val="0"/>
          <w:divBdr>
            <w:top w:val="none" w:sz="0" w:space="0" w:color="auto"/>
            <w:left w:val="none" w:sz="0" w:space="0" w:color="auto"/>
            <w:bottom w:val="none" w:sz="0" w:space="0" w:color="auto"/>
            <w:right w:val="none" w:sz="0" w:space="0" w:color="auto"/>
          </w:divBdr>
        </w:div>
      </w:divsChild>
    </w:div>
    <w:div w:id="1750809617">
      <w:marLeft w:val="0"/>
      <w:marRight w:val="0"/>
      <w:marTop w:val="0"/>
      <w:marBottom w:val="0"/>
      <w:divBdr>
        <w:top w:val="none" w:sz="0" w:space="0" w:color="auto"/>
        <w:left w:val="none" w:sz="0" w:space="0" w:color="auto"/>
        <w:bottom w:val="none" w:sz="0" w:space="0" w:color="auto"/>
        <w:right w:val="none" w:sz="0" w:space="0" w:color="auto"/>
      </w:divBdr>
      <w:divsChild>
        <w:div w:id="1750808731">
          <w:marLeft w:val="0"/>
          <w:marRight w:val="0"/>
          <w:marTop w:val="0"/>
          <w:marBottom w:val="0"/>
          <w:divBdr>
            <w:top w:val="none" w:sz="0" w:space="0" w:color="auto"/>
            <w:left w:val="none" w:sz="0" w:space="0" w:color="auto"/>
            <w:bottom w:val="none" w:sz="0" w:space="0" w:color="auto"/>
            <w:right w:val="none" w:sz="0" w:space="0" w:color="auto"/>
          </w:divBdr>
        </w:div>
      </w:divsChild>
    </w:div>
    <w:div w:id="1750809618">
      <w:marLeft w:val="0"/>
      <w:marRight w:val="0"/>
      <w:marTop w:val="0"/>
      <w:marBottom w:val="0"/>
      <w:divBdr>
        <w:top w:val="none" w:sz="0" w:space="0" w:color="auto"/>
        <w:left w:val="none" w:sz="0" w:space="0" w:color="auto"/>
        <w:bottom w:val="none" w:sz="0" w:space="0" w:color="auto"/>
        <w:right w:val="none" w:sz="0" w:space="0" w:color="auto"/>
      </w:divBdr>
    </w:div>
    <w:div w:id="1750809619">
      <w:marLeft w:val="0"/>
      <w:marRight w:val="0"/>
      <w:marTop w:val="0"/>
      <w:marBottom w:val="0"/>
      <w:divBdr>
        <w:top w:val="none" w:sz="0" w:space="0" w:color="auto"/>
        <w:left w:val="none" w:sz="0" w:space="0" w:color="auto"/>
        <w:bottom w:val="none" w:sz="0" w:space="0" w:color="auto"/>
        <w:right w:val="none" w:sz="0" w:space="0" w:color="auto"/>
      </w:divBdr>
    </w:div>
    <w:div w:id="1750809621">
      <w:marLeft w:val="0"/>
      <w:marRight w:val="0"/>
      <w:marTop w:val="0"/>
      <w:marBottom w:val="0"/>
      <w:divBdr>
        <w:top w:val="none" w:sz="0" w:space="0" w:color="auto"/>
        <w:left w:val="none" w:sz="0" w:space="0" w:color="auto"/>
        <w:bottom w:val="none" w:sz="0" w:space="0" w:color="auto"/>
        <w:right w:val="none" w:sz="0" w:space="0" w:color="auto"/>
      </w:divBdr>
      <w:divsChild>
        <w:div w:id="1750808741">
          <w:marLeft w:val="0"/>
          <w:marRight w:val="0"/>
          <w:marTop w:val="0"/>
          <w:marBottom w:val="0"/>
          <w:divBdr>
            <w:top w:val="none" w:sz="0" w:space="0" w:color="auto"/>
            <w:left w:val="none" w:sz="0" w:space="0" w:color="auto"/>
            <w:bottom w:val="none" w:sz="0" w:space="0" w:color="auto"/>
            <w:right w:val="none" w:sz="0" w:space="0" w:color="auto"/>
          </w:divBdr>
        </w:div>
      </w:divsChild>
    </w:div>
    <w:div w:id="1750809622">
      <w:marLeft w:val="0"/>
      <w:marRight w:val="0"/>
      <w:marTop w:val="0"/>
      <w:marBottom w:val="0"/>
      <w:divBdr>
        <w:top w:val="none" w:sz="0" w:space="0" w:color="auto"/>
        <w:left w:val="none" w:sz="0" w:space="0" w:color="auto"/>
        <w:bottom w:val="none" w:sz="0" w:space="0" w:color="auto"/>
        <w:right w:val="none" w:sz="0" w:space="0" w:color="auto"/>
      </w:divBdr>
      <w:divsChild>
        <w:div w:id="1750808347">
          <w:marLeft w:val="0"/>
          <w:marRight w:val="0"/>
          <w:marTop w:val="0"/>
          <w:marBottom w:val="0"/>
          <w:divBdr>
            <w:top w:val="none" w:sz="0" w:space="0" w:color="auto"/>
            <w:left w:val="none" w:sz="0" w:space="0" w:color="auto"/>
            <w:bottom w:val="none" w:sz="0" w:space="0" w:color="auto"/>
            <w:right w:val="none" w:sz="0" w:space="0" w:color="auto"/>
          </w:divBdr>
          <w:divsChild>
            <w:div w:id="1750808006">
              <w:marLeft w:val="0"/>
              <w:marRight w:val="0"/>
              <w:marTop w:val="0"/>
              <w:marBottom w:val="0"/>
              <w:divBdr>
                <w:top w:val="none" w:sz="0" w:space="0" w:color="auto"/>
                <w:left w:val="none" w:sz="0" w:space="0" w:color="auto"/>
                <w:bottom w:val="none" w:sz="0" w:space="0" w:color="auto"/>
                <w:right w:val="none" w:sz="0" w:space="0" w:color="auto"/>
              </w:divBdr>
            </w:div>
            <w:div w:id="1750808262">
              <w:marLeft w:val="0"/>
              <w:marRight w:val="0"/>
              <w:marTop w:val="0"/>
              <w:marBottom w:val="0"/>
              <w:divBdr>
                <w:top w:val="none" w:sz="0" w:space="0" w:color="auto"/>
                <w:left w:val="none" w:sz="0" w:space="0" w:color="auto"/>
                <w:bottom w:val="none" w:sz="0" w:space="0" w:color="auto"/>
                <w:right w:val="none" w:sz="0" w:space="0" w:color="auto"/>
              </w:divBdr>
            </w:div>
            <w:div w:id="1750808458">
              <w:marLeft w:val="0"/>
              <w:marRight w:val="0"/>
              <w:marTop w:val="0"/>
              <w:marBottom w:val="0"/>
              <w:divBdr>
                <w:top w:val="none" w:sz="0" w:space="0" w:color="auto"/>
                <w:left w:val="none" w:sz="0" w:space="0" w:color="auto"/>
                <w:bottom w:val="none" w:sz="0" w:space="0" w:color="auto"/>
                <w:right w:val="none" w:sz="0" w:space="0" w:color="auto"/>
              </w:divBdr>
            </w:div>
            <w:div w:id="1750808559">
              <w:marLeft w:val="0"/>
              <w:marRight w:val="0"/>
              <w:marTop w:val="0"/>
              <w:marBottom w:val="0"/>
              <w:divBdr>
                <w:top w:val="none" w:sz="0" w:space="0" w:color="auto"/>
                <w:left w:val="none" w:sz="0" w:space="0" w:color="auto"/>
                <w:bottom w:val="none" w:sz="0" w:space="0" w:color="auto"/>
                <w:right w:val="none" w:sz="0" w:space="0" w:color="auto"/>
              </w:divBdr>
            </w:div>
            <w:div w:id="1750809043">
              <w:marLeft w:val="0"/>
              <w:marRight w:val="0"/>
              <w:marTop w:val="0"/>
              <w:marBottom w:val="0"/>
              <w:divBdr>
                <w:top w:val="none" w:sz="0" w:space="0" w:color="auto"/>
                <w:left w:val="none" w:sz="0" w:space="0" w:color="auto"/>
                <w:bottom w:val="none" w:sz="0" w:space="0" w:color="auto"/>
                <w:right w:val="none" w:sz="0" w:space="0" w:color="auto"/>
              </w:divBdr>
            </w:div>
            <w:div w:id="175080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623">
      <w:marLeft w:val="0"/>
      <w:marRight w:val="0"/>
      <w:marTop w:val="0"/>
      <w:marBottom w:val="0"/>
      <w:divBdr>
        <w:top w:val="none" w:sz="0" w:space="0" w:color="auto"/>
        <w:left w:val="none" w:sz="0" w:space="0" w:color="auto"/>
        <w:bottom w:val="none" w:sz="0" w:space="0" w:color="auto"/>
        <w:right w:val="none" w:sz="0" w:space="0" w:color="auto"/>
      </w:divBdr>
      <w:divsChild>
        <w:div w:id="1750808003">
          <w:marLeft w:val="0"/>
          <w:marRight w:val="0"/>
          <w:marTop w:val="0"/>
          <w:marBottom w:val="0"/>
          <w:divBdr>
            <w:top w:val="none" w:sz="0" w:space="0" w:color="auto"/>
            <w:left w:val="none" w:sz="0" w:space="0" w:color="auto"/>
            <w:bottom w:val="none" w:sz="0" w:space="0" w:color="auto"/>
            <w:right w:val="none" w:sz="0" w:space="0" w:color="auto"/>
          </w:divBdr>
        </w:div>
      </w:divsChild>
    </w:div>
    <w:div w:id="1750809624">
      <w:marLeft w:val="0"/>
      <w:marRight w:val="0"/>
      <w:marTop w:val="0"/>
      <w:marBottom w:val="0"/>
      <w:divBdr>
        <w:top w:val="none" w:sz="0" w:space="0" w:color="auto"/>
        <w:left w:val="none" w:sz="0" w:space="0" w:color="auto"/>
        <w:bottom w:val="none" w:sz="0" w:space="0" w:color="auto"/>
        <w:right w:val="none" w:sz="0" w:space="0" w:color="auto"/>
      </w:divBdr>
      <w:divsChild>
        <w:div w:id="1750809292">
          <w:marLeft w:val="0"/>
          <w:marRight w:val="0"/>
          <w:marTop w:val="0"/>
          <w:marBottom w:val="0"/>
          <w:divBdr>
            <w:top w:val="none" w:sz="0" w:space="0" w:color="auto"/>
            <w:left w:val="none" w:sz="0" w:space="0" w:color="auto"/>
            <w:bottom w:val="none" w:sz="0" w:space="0" w:color="auto"/>
            <w:right w:val="none" w:sz="0" w:space="0" w:color="auto"/>
          </w:divBdr>
        </w:div>
      </w:divsChild>
    </w:div>
    <w:div w:id="1750809625">
      <w:marLeft w:val="0"/>
      <w:marRight w:val="0"/>
      <w:marTop w:val="0"/>
      <w:marBottom w:val="0"/>
      <w:divBdr>
        <w:top w:val="none" w:sz="0" w:space="0" w:color="auto"/>
        <w:left w:val="none" w:sz="0" w:space="0" w:color="auto"/>
        <w:bottom w:val="none" w:sz="0" w:space="0" w:color="auto"/>
        <w:right w:val="none" w:sz="0" w:space="0" w:color="auto"/>
      </w:divBdr>
      <w:divsChild>
        <w:div w:id="1750808286">
          <w:marLeft w:val="0"/>
          <w:marRight w:val="0"/>
          <w:marTop w:val="0"/>
          <w:marBottom w:val="0"/>
          <w:divBdr>
            <w:top w:val="none" w:sz="0" w:space="0" w:color="auto"/>
            <w:left w:val="none" w:sz="0" w:space="0" w:color="auto"/>
            <w:bottom w:val="none" w:sz="0" w:space="0" w:color="auto"/>
            <w:right w:val="none" w:sz="0" w:space="0" w:color="auto"/>
          </w:divBdr>
        </w:div>
      </w:divsChild>
    </w:div>
    <w:div w:id="1750809626">
      <w:marLeft w:val="0"/>
      <w:marRight w:val="0"/>
      <w:marTop w:val="0"/>
      <w:marBottom w:val="0"/>
      <w:divBdr>
        <w:top w:val="none" w:sz="0" w:space="0" w:color="auto"/>
        <w:left w:val="none" w:sz="0" w:space="0" w:color="auto"/>
        <w:bottom w:val="none" w:sz="0" w:space="0" w:color="auto"/>
        <w:right w:val="none" w:sz="0" w:space="0" w:color="auto"/>
      </w:divBdr>
      <w:divsChild>
        <w:div w:id="1750808605">
          <w:marLeft w:val="0"/>
          <w:marRight w:val="0"/>
          <w:marTop w:val="0"/>
          <w:marBottom w:val="0"/>
          <w:divBdr>
            <w:top w:val="none" w:sz="0" w:space="0" w:color="auto"/>
            <w:left w:val="none" w:sz="0" w:space="0" w:color="auto"/>
            <w:bottom w:val="none" w:sz="0" w:space="0" w:color="auto"/>
            <w:right w:val="none" w:sz="0" w:space="0" w:color="auto"/>
          </w:divBdr>
        </w:div>
      </w:divsChild>
    </w:div>
    <w:div w:id="1750809633">
      <w:marLeft w:val="0"/>
      <w:marRight w:val="0"/>
      <w:marTop w:val="0"/>
      <w:marBottom w:val="0"/>
      <w:divBdr>
        <w:top w:val="none" w:sz="0" w:space="0" w:color="auto"/>
        <w:left w:val="none" w:sz="0" w:space="0" w:color="auto"/>
        <w:bottom w:val="none" w:sz="0" w:space="0" w:color="auto"/>
        <w:right w:val="none" w:sz="0" w:space="0" w:color="auto"/>
      </w:divBdr>
    </w:div>
    <w:div w:id="1750809635">
      <w:marLeft w:val="0"/>
      <w:marRight w:val="0"/>
      <w:marTop w:val="0"/>
      <w:marBottom w:val="0"/>
      <w:divBdr>
        <w:top w:val="none" w:sz="0" w:space="0" w:color="auto"/>
        <w:left w:val="none" w:sz="0" w:space="0" w:color="auto"/>
        <w:bottom w:val="none" w:sz="0" w:space="0" w:color="auto"/>
        <w:right w:val="none" w:sz="0" w:space="0" w:color="auto"/>
      </w:divBdr>
    </w:div>
    <w:div w:id="1750809643">
      <w:marLeft w:val="0"/>
      <w:marRight w:val="0"/>
      <w:marTop w:val="0"/>
      <w:marBottom w:val="0"/>
      <w:divBdr>
        <w:top w:val="none" w:sz="0" w:space="0" w:color="auto"/>
        <w:left w:val="none" w:sz="0" w:space="0" w:color="auto"/>
        <w:bottom w:val="none" w:sz="0" w:space="0" w:color="auto"/>
        <w:right w:val="none" w:sz="0" w:space="0" w:color="auto"/>
      </w:divBdr>
    </w:div>
    <w:div w:id="1750809644">
      <w:marLeft w:val="0"/>
      <w:marRight w:val="0"/>
      <w:marTop w:val="0"/>
      <w:marBottom w:val="0"/>
      <w:divBdr>
        <w:top w:val="none" w:sz="0" w:space="0" w:color="auto"/>
        <w:left w:val="none" w:sz="0" w:space="0" w:color="auto"/>
        <w:bottom w:val="none" w:sz="0" w:space="0" w:color="auto"/>
        <w:right w:val="none" w:sz="0" w:space="0" w:color="auto"/>
      </w:divBdr>
      <w:divsChild>
        <w:div w:id="1750809665">
          <w:marLeft w:val="0"/>
          <w:marRight w:val="0"/>
          <w:marTop w:val="0"/>
          <w:marBottom w:val="0"/>
          <w:divBdr>
            <w:top w:val="none" w:sz="0" w:space="0" w:color="auto"/>
            <w:left w:val="none" w:sz="0" w:space="0" w:color="auto"/>
            <w:bottom w:val="none" w:sz="0" w:space="0" w:color="auto"/>
            <w:right w:val="none" w:sz="0" w:space="0" w:color="auto"/>
          </w:divBdr>
          <w:divsChild>
            <w:div w:id="1750807801">
              <w:marLeft w:val="0"/>
              <w:marRight w:val="0"/>
              <w:marTop w:val="0"/>
              <w:marBottom w:val="0"/>
              <w:divBdr>
                <w:top w:val="none" w:sz="0" w:space="0" w:color="auto"/>
                <w:left w:val="none" w:sz="0" w:space="0" w:color="auto"/>
                <w:bottom w:val="none" w:sz="0" w:space="0" w:color="auto"/>
                <w:right w:val="none" w:sz="0" w:space="0" w:color="auto"/>
              </w:divBdr>
            </w:div>
            <w:div w:id="1750807804">
              <w:marLeft w:val="0"/>
              <w:marRight w:val="0"/>
              <w:marTop w:val="0"/>
              <w:marBottom w:val="0"/>
              <w:divBdr>
                <w:top w:val="none" w:sz="0" w:space="0" w:color="auto"/>
                <w:left w:val="none" w:sz="0" w:space="0" w:color="auto"/>
                <w:bottom w:val="none" w:sz="0" w:space="0" w:color="auto"/>
                <w:right w:val="none" w:sz="0" w:space="0" w:color="auto"/>
              </w:divBdr>
            </w:div>
            <w:div w:id="1750808677">
              <w:marLeft w:val="0"/>
              <w:marRight w:val="0"/>
              <w:marTop w:val="0"/>
              <w:marBottom w:val="0"/>
              <w:divBdr>
                <w:top w:val="none" w:sz="0" w:space="0" w:color="auto"/>
                <w:left w:val="none" w:sz="0" w:space="0" w:color="auto"/>
                <w:bottom w:val="none" w:sz="0" w:space="0" w:color="auto"/>
                <w:right w:val="none" w:sz="0" w:space="0" w:color="auto"/>
              </w:divBdr>
            </w:div>
            <w:div w:id="1750809121">
              <w:marLeft w:val="0"/>
              <w:marRight w:val="0"/>
              <w:marTop w:val="0"/>
              <w:marBottom w:val="0"/>
              <w:divBdr>
                <w:top w:val="none" w:sz="0" w:space="0" w:color="auto"/>
                <w:left w:val="none" w:sz="0" w:space="0" w:color="auto"/>
                <w:bottom w:val="none" w:sz="0" w:space="0" w:color="auto"/>
                <w:right w:val="none" w:sz="0" w:space="0" w:color="auto"/>
              </w:divBdr>
            </w:div>
            <w:div w:id="1750809126">
              <w:marLeft w:val="0"/>
              <w:marRight w:val="0"/>
              <w:marTop w:val="0"/>
              <w:marBottom w:val="0"/>
              <w:divBdr>
                <w:top w:val="none" w:sz="0" w:space="0" w:color="auto"/>
                <w:left w:val="none" w:sz="0" w:space="0" w:color="auto"/>
                <w:bottom w:val="none" w:sz="0" w:space="0" w:color="auto"/>
                <w:right w:val="none" w:sz="0" w:space="0" w:color="auto"/>
              </w:divBdr>
            </w:div>
            <w:div w:id="1750809339">
              <w:marLeft w:val="0"/>
              <w:marRight w:val="0"/>
              <w:marTop w:val="0"/>
              <w:marBottom w:val="0"/>
              <w:divBdr>
                <w:top w:val="none" w:sz="0" w:space="0" w:color="auto"/>
                <w:left w:val="none" w:sz="0" w:space="0" w:color="auto"/>
                <w:bottom w:val="none" w:sz="0" w:space="0" w:color="auto"/>
                <w:right w:val="none" w:sz="0" w:space="0" w:color="auto"/>
              </w:divBdr>
            </w:div>
            <w:div w:id="17508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646">
      <w:marLeft w:val="0"/>
      <w:marRight w:val="0"/>
      <w:marTop w:val="0"/>
      <w:marBottom w:val="0"/>
      <w:divBdr>
        <w:top w:val="none" w:sz="0" w:space="0" w:color="auto"/>
        <w:left w:val="none" w:sz="0" w:space="0" w:color="auto"/>
        <w:bottom w:val="none" w:sz="0" w:space="0" w:color="auto"/>
        <w:right w:val="none" w:sz="0" w:space="0" w:color="auto"/>
      </w:divBdr>
    </w:div>
    <w:div w:id="1750809649">
      <w:marLeft w:val="0"/>
      <w:marRight w:val="0"/>
      <w:marTop w:val="0"/>
      <w:marBottom w:val="0"/>
      <w:divBdr>
        <w:top w:val="none" w:sz="0" w:space="0" w:color="auto"/>
        <w:left w:val="none" w:sz="0" w:space="0" w:color="auto"/>
        <w:bottom w:val="none" w:sz="0" w:space="0" w:color="auto"/>
        <w:right w:val="none" w:sz="0" w:space="0" w:color="auto"/>
      </w:divBdr>
      <w:divsChild>
        <w:div w:id="1750809608">
          <w:marLeft w:val="0"/>
          <w:marRight w:val="0"/>
          <w:marTop w:val="0"/>
          <w:marBottom w:val="0"/>
          <w:divBdr>
            <w:top w:val="none" w:sz="0" w:space="0" w:color="auto"/>
            <w:left w:val="none" w:sz="0" w:space="0" w:color="auto"/>
            <w:bottom w:val="none" w:sz="0" w:space="0" w:color="auto"/>
            <w:right w:val="none" w:sz="0" w:space="0" w:color="auto"/>
          </w:divBdr>
        </w:div>
      </w:divsChild>
    </w:div>
    <w:div w:id="1750809650">
      <w:marLeft w:val="0"/>
      <w:marRight w:val="0"/>
      <w:marTop w:val="0"/>
      <w:marBottom w:val="0"/>
      <w:divBdr>
        <w:top w:val="none" w:sz="0" w:space="0" w:color="auto"/>
        <w:left w:val="none" w:sz="0" w:space="0" w:color="auto"/>
        <w:bottom w:val="none" w:sz="0" w:space="0" w:color="auto"/>
        <w:right w:val="none" w:sz="0" w:space="0" w:color="auto"/>
      </w:divBdr>
      <w:divsChild>
        <w:div w:id="1750808975">
          <w:marLeft w:val="0"/>
          <w:marRight w:val="0"/>
          <w:marTop w:val="0"/>
          <w:marBottom w:val="0"/>
          <w:divBdr>
            <w:top w:val="none" w:sz="0" w:space="0" w:color="auto"/>
            <w:left w:val="none" w:sz="0" w:space="0" w:color="auto"/>
            <w:bottom w:val="none" w:sz="0" w:space="0" w:color="auto"/>
            <w:right w:val="none" w:sz="0" w:space="0" w:color="auto"/>
          </w:divBdr>
          <w:divsChild>
            <w:div w:id="175080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652">
      <w:marLeft w:val="0"/>
      <w:marRight w:val="0"/>
      <w:marTop w:val="0"/>
      <w:marBottom w:val="0"/>
      <w:divBdr>
        <w:top w:val="none" w:sz="0" w:space="0" w:color="auto"/>
        <w:left w:val="none" w:sz="0" w:space="0" w:color="auto"/>
        <w:bottom w:val="none" w:sz="0" w:space="0" w:color="auto"/>
        <w:right w:val="none" w:sz="0" w:space="0" w:color="auto"/>
      </w:divBdr>
      <w:divsChild>
        <w:div w:id="1750808537">
          <w:marLeft w:val="0"/>
          <w:marRight w:val="0"/>
          <w:marTop w:val="0"/>
          <w:marBottom w:val="0"/>
          <w:divBdr>
            <w:top w:val="none" w:sz="0" w:space="0" w:color="auto"/>
            <w:left w:val="none" w:sz="0" w:space="0" w:color="auto"/>
            <w:bottom w:val="none" w:sz="0" w:space="0" w:color="auto"/>
            <w:right w:val="none" w:sz="0" w:space="0" w:color="auto"/>
          </w:divBdr>
          <w:divsChild>
            <w:div w:id="1750807885">
              <w:marLeft w:val="0"/>
              <w:marRight w:val="0"/>
              <w:marTop w:val="0"/>
              <w:marBottom w:val="0"/>
              <w:divBdr>
                <w:top w:val="none" w:sz="0" w:space="0" w:color="auto"/>
                <w:left w:val="none" w:sz="0" w:space="0" w:color="auto"/>
                <w:bottom w:val="none" w:sz="0" w:space="0" w:color="auto"/>
                <w:right w:val="none" w:sz="0" w:space="0" w:color="auto"/>
              </w:divBdr>
            </w:div>
            <w:div w:id="1750807934">
              <w:marLeft w:val="0"/>
              <w:marRight w:val="0"/>
              <w:marTop w:val="0"/>
              <w:marBottom w:val="0"/>
              <w:divBdr>
                <w:top w:val="none" w:sz="0" w:space="0" w:color="auto"/>
                <w:left w:val="none" w:sz="0" w:space="0" w:color="auto"/>
                <w:bottom w:val="none" w:sz="0" w:space="0" w:color="auto"/>
                <w:right w:val="none" w:sz="0" w:space="0" w:color="auto"/>
              </w:divBdr>
            </w:div>
            <w:div w:id="1750808177">
              <w:marLeft w:val="0"/>
              <w:marRight w:val="0"/>
              <w:marTop w:val="0"/>
              <w:marBottom w:val="0"/>
              <w:divBdr>
                <w:top w:val="none" w:sz="0" w:space="0" w:color="auto"/>
                <w:left w:val="none" w:sz="0" w:space="0" w:color="auto"/>
                <w:bottom w:val="none" w:sz="0" w:space="0" w:color="auto"/>
                <w:right w:val="none" w:sz="0" w:space="0" w:color="auto"/>
              </w:divBdr>
            </w:div>
            <w:div w:id="1750808670">
              <w:marLeft w:val="0"/>
              <w:marRight w:val="0"/>
              <w:marTop w:val="0"/>
              <w:marBottom w:val="0"/>
              <w:divBdr>
                <w:top w:val="none" w:sz="0" w:space="0" w:color="auto"/>
                <w:left w:val="none" w:sz="0" w:space="0" w:color="auto"/>
                <w:bottom w:val="none" w:sz="0" w:space="0" w:color="auto"/>
                <w:right w:val="none" w:sz="0" w:space="0" w:color="auto"/>
              </w:divBdr>
            </w:div>
            <w:div w:id="1750808833">
              <w:marLeft w:val="0"/>
              <w:marRight w:val="0"/>
              <w:marTop w:val="0"/>
              <w:marBottom w:val="0"/>
              <w:divBdr>
                <w:top w:val="none" w:sz="0" w:space="0" w:color="auto"/>
                <w:left w:val="none" w:sz="0" w:space="0" w:color="auto"/>
                <w:bottom w:val="none" w:sz="0" w:space="0" w:color="auto"/>
                <w:right w:val="none" w:sz="0" w:space="0" w:color="auto"/>
              </w:divBdr>
            </w:div>
            <w:div w:id="1750808922">
              <w:marLeft w:val="0"/>
              <w:marRight w:val="0"/>
              <w:marTop w:val="0"/>
              <w:marBottom w:val="0"/>
              <w:divBdr>
                <w:top w:val="none" w:sz="0" w:space="0" w:color="auto"/>
                <w:left w:val="none" w:sz="0" w:space="0" w:color="auto"/>
                <w:bottom w:val="none" w:sz="0" w:space="0" w:color="auto"/>
                <w:right w:val="none" w:sz="0" w:space="0" w:color="auto"/>
              </w:divBdr>
            </w:div>
            <w:div w:id="1750809111">
              <w:marLeft w:val="0"/>
              <w:marRight w:val="0"/>
              <w:marTop w:val="0"/>
              <w:marBottom w:val="0"/>
              <w:divBdr>
                <w:top w:val="none" w:sz="0" w:space="0" w:color="auto"/>
                <w:left w:val="none" w:sz="0" w:space="0" w:color="auto"/>
                <w:bottom w:val="none" w:sz="0" w:space="0" w:color="auto"/>
                <w:right w:val="none" w:sz="0" w:space="0" w:color="auto"/>
              </w:divBdr>
            </w:div>
            <w:div w:id="1750809183">
              <w:marLeft w:val="0"/>
              <w:marRight w:val="0"/>
              <w:marTop w:val="0"/>
              <w:marBottom w:val="0"/>
              <w:divBdr>
                <w:top w:val="none" w:sz="0" w:space="0" w:color="auto"/>
                <w:left w:val="none" w:sz="0" w:space="0" w:color="auto"/>
                <w:bottom w:val="none" w:sz="0" w:space="0" w:color="auto"/>
                <w:right w:val="none" w:sz="0" w:space="0" w:color="auto"/>
              </w:divBdr>
            </w:div>
            <w:div w:id="1750809216">
              <w:marLeft w:val="0"/>
              <w:marRight w:val="0"/>
              <w:marTop w:val="0"/>
              <w:marBottom w:val="0"/>
              <w:divBdr>
                <w:top w:val="none" w:sz="0" w:space="0" w:color="auto"/>
                <w:left w:val="none" w:sz="0" w:space="0" w:color="auto"/>
                <w:bottom w:val="none" w:sz="0" w:space="0" w:color="auto"/>
                <w:right w:val="none" w:sz="0" w:space="0" w:color="auto"/>
              </w:divBdr>
            </w:div>
            <w:div w:id="175080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657">
      <w:marLeft w:val="0"/>
      <w:marRight w:val="0"/>
      <w:marTop w:val="0"/>
      <w:marBottom w:val="0"/>
      <w:divBdr>
        <w:top w:val="none" w:sz="0" w:space="0" w:color="auto"/>
        <w:left w:val="none" w:sz="0" w:space="0" w:color="auto"/>
        <w:bottom w:val="none" w:sz="0" w:space="0" w:color="auto"/>
        <w:right w:val="none" w:sz="0" w:space="0" w:color="auto"/>
      </w:divBdr>
      <w:divsChild>
        <w:div w:id="1750809658">
          <w:marLeft w:val="0"/>
          <w:marRight w:val="0"/>
          <w:marTop w:val="0"/>
          <w:marBottom w:val="0"/>
          <w:divBdr>
            <w:top w:val="none" w:sz="0" w:space="0" w:color="auto"/>
            <w:left w:val="none" w:sz="0" w:space="0" w:color="auto"/>
            <w:bottom w:val="none" w:sz="0" w:space="0" w:color="auto"/>
            <w:right w:val="none" w:sz="0" w:space="0" w:color="auto"/>
          </w:divBdr>
        </w:div>
      </w:divsChild>
    </w:div>
    <w:div w:id="1750809671">
      <w:marLeft w:val="0"/>
      <w:marRight w:val="0"/>
      <w:marTop w:val="0"/>
      <w:marBottom w:val="0"/>
      <w:divBdr>
        <w:top w:val="none" w:sz="0" w:space="0" w:color="auto"/>
        <w:left w:val="none" w:sz="0" w:space="0" w:color="auto"/>
        <w:bottom w:val="none" w:sz="0" w:space="0" w:color="auto"/>
        <w:right w:val="none" w:sz="0" w:space="0" w:color="auto"/>
      </w:divBdr>
      <w:divsChild>
        <w:div w:id="1750808077">
          <w:marLeft w:val="0"/>
          <w:marRight w:val="0"/>
          <w:marTop w:val="0"/>
          <w:marBottom w:val="0"/>
          <w:divBdr>
            <w:top w:val="none" w:sz="0" w:space="0" w:color="auto"/>
            <w:left w:val="none" w:sz="0" w:space="0" w:color="auto"/>
            <w:bottom w:val="none" w:sz="0" w:space="0" w:color="auto"/>
            <w:right w:val="none" w:sz="0" w:space="0" w:color="auto"/>
          </w:divBdr>
        </w:div>
        <w:div w:id="1750808258">
          <w:marLeft w:val="0"/>
          <w:marRight w:val="0"/>
          <w:marTop w:val="0"/>
          <w:marBottom w:val="0"/>
          <w:divBdr>
            <w:top w:val="none" w:sz="0" w:space="0" w:color="auto"/>
            <w:left w:val="none" w:sz="0" w:space="0" w:color="auto"/>
            <w:bottom w:val="none" w:sz="0" w:space="0" w:color="auto"/>
            <w:right w:val="none" w:sz="0" w:space="0" w:color="auto"/>
          </w:divBdr>
        </w:div>
        <w:div w:id="1750808763">
          <w:marLeft w:val="0"/>
          <w:marRight w:val="0"/>
          <w:marTop w:val="0"/>
          <w:marBottom w:val="0"/>
          <w:divBdr>
            <w:top w:val="none" w:sz="0" w:space="0" w:color="auto"/>
            <w:left w:val="none" w:sz="0" w:space="0" w:color="auto"/>
            <w:bottom w:val="none" w:sz="0" w:space="0" w:color="auto"/>
            <w:right w:val="none" w:sz="0" w:space="0" w:color="auto"/>
          </w:divBdr>
        </w:div>
        <w:div w:id="1750809456">
          <w:marLeft w:val="0"/>
          <w:marRight w:val="0"/>
          <w:marTop w:val="0"/>
          <w:marBottom w:val="0"/>
          <w:divBdr>
            <w:top w:val="none" w:sz="0" w:space="0" w:color="auto"/>
            <w:left w:val="none" w:sz="0" w:space="0" w:color="auto"/>
            <w:bottom w:val="none" w:sz="0" w:space="0" w:color="auto"/>
            <w:right w:val="none" w:sz="0" w:space="0" w:color="auto"/>
          </w:divBdr>
        </w:div>
      </w:divsChild>
    </w:div>
    <w:div w:id="1750809674">
      <w:marLeft w:val="0"/>
      <w:marRight w:val="0"/>
      <w:marTop w:val="0"/>
      <w:marBottom w:val="0"/>
      <w:divBdr>
        <w:top w:val="none" w:sz="0" w:space="0" w:color="auto"/>
        <w:left w:val="none" w:sz="0" w:space="0" w:color="auto"/>
        <w:bottom w:val="none" w:sz="0" w:space="0" w:color="auto"/>
        <w:right w:val="none" w:sz="0" w:space="0" w:color="auto"/>
      </w:divBdr>
      <w:divsChild>
        <w:div w:id="1750809645">
          <w:marLeft w:val="0"/>
          <w:marRight w:val="0"/>
          <w:marTop w:val="0"/>
          <w:marBottom w:val="0"/>
          <w:divBdr>
            <w:top w:val="none" w:sz="0" w:space="0" w:color="auto"/>
            <w:left w:val="none" w:sz="0" w:space="0" w:color="auto"/>
            <w:bottom w:val="none" w:sz="0" w:space="0" w:color="auto"/>
            <w:right w:val="none" w:sz="0" w:space="0" w:color="auto"/>
          </w:divBdr>
          <w:divsChild>
            <w:div w:id="175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9677">
      <w:marLeft w:val="0"/>
      <w:marRight w:val="0"/>
      <w:marTop w:val="0"/>
      <w:marBottom w:val="0"/>
      <w:divBdr>
        <w:top w:val="none" w:sz="0" w:space="0" w:color="auto"/>
        <w:left w:val="none" w:sz="0" w:space="0" w:color="auto"/>
        <w:bottom w:val="none" w:sz="0" w:space="0" w:color="auto"/>
        <w:right w:val="none" w:sz="0" w:space="0" w:color="auto"/>
      </w:divBdr>
      <w:divsChild>
        <w:div w:id="1750808122">
          <w:marLeft w:val="0"/>
          <w:marRight w:val="0"/>
          <w:marTop w:val="0"/>
          <w:marBottom w:val="0"/>
          <w:divBdr>
            <w:top w:val="none" w:sz="0" w:space="0" w:color="auto"/>
            <w:left w:val="none" w:sz="0" w:space="0" w:color="auto"/>
            <w:bottom w:val="none" w:sz="0" w:space="0" w:color="auto"/>
            <w:right w:val="none" w:sz="0" w:space="0" w:color="auto"/>
          </w:divBdr>
        </w:div>
      </w:divsChild>
    </w:div>
    <w:div w:id="1750809678">
      <w:marLeft w:val="0"/>
      <w:marRight w:val="0"/>
      <w:marTop w:val="0"/>
      <w:marBottom w:val="0"/>
      <w:divBdr>
        <w:top w:val="none" w:sz="0" w:space="0" w:color="auto"/>
        <w:left w:val="none" w:sz="0" w:space="0" w:color="auto"/>
        <w:bottom w:val="none" w:sz="0" w:space="0" w:color="auto"/>
        <w:right w:val="none" w:sz="0" w:space="0" w:color="auto"/>
      </w:divBdr>
    </w:div>
    <w:div w:id="1750809679">
      <w:marLeft w:val="0"/>
      <w:marRight w:val="0"/>
      <w:marTop w:val="0"/>
      <w:marBottom w:val="0"/>
      <w:divBdr>
        <w:top w:val="none" w:sz="0" w:space="0" w:color="auto"/>
        <w:left w:val="none" w:sz="0" w:space="0" w:color="auto"/>
        <w:bottom w:val="none" w:sz="0" w:space="0" w:color="auto"/>
        <w:right w:val="none" w:sz="0" w:space="0" w:color="auto"/>
      </w:divBdr>
    </w:div>
    <w:div w:id="1750809680">
      <w:marLeft w:val="0"/>
      <w:marRight w:val="0"/>
      <w:marTop w:val="0"/>
      <w:marBottom w:val="0"/>
      <w:divBdr>
        <w:top w:val="none" w:sz="0" w:space="0" w:color="auto"/>
        <w:left w:val="none" w:sz="0" w:space="0" w:color="auto"/>
        <w:bottom w:val="none" w:sz="0" w:space="0" w:color="auto"/>
        <w:right w:val="none" w:sz="0" w:space="0" w:color="auto"/>
      </w:divBdr>
    </w:div>
    <w:div w:id="1750809681">
      <w:marLeft w:val="0"/>
      <w:marRight w:val="0"/>
      <w:marTop w:val="0"/>
      <w:marBottom w:val="0"/>
      <w:divBdr>
        <w:top w:val="none" w:sz="0" w:space="0" w:color="auto"/>
        <w:left w:val="none" w:sz="0" w:space="0" w:color="auto"/>
        <w:bottom w:val="none" w:sz="0" w:space="0" w:color="auto"/>
        <w:right w:val="none" w:sz="0" w:space="0" w:color="auto"/>
      </w:divBdr>
    </w:div>
    <w:div w:id="1750809682">
      <w:marLeft w:val="0"/>
      <w:marRight w:val="0"/>
      <w:marTop w:val="0"/>
      <w:marBottom w:val="0"/>
      <w:divBdr>
        <w:top w:val="none" w:sz="0" w:space="0" w:color="auto"/>
        <w:left w:val="none" w:sz="0" w:space="0" w:color="auto"/>
        <w:bottom w:val="none" w:sz="0" w:space="0" w:color="auto"/>
        <w:right w:val="none" w:sz="0" w:space="0" w:color="auto"/>
      </w:divBdr>
    </w:div>
    <w:div w:id="1750809684">
      <w:marLeft w:val="0"/>
      <w:marRight w:val="0"/>
      <w:marTop w:val="0"/>
      <w:marBottom w:val="0"/>
      <w:divBdr>
        <w:top w:val="none" w:sz="0" w:space="0" w:color="auto"/>
        <w:left w:val="none" w:sz="0" w:space="0" w:color="auto"/>
        <w:bottom w:val="none" w:sz="0" w:space="0" w:color="auto"/>
        <w:right w:val="none" w:sz="0" w:space="0" w:color="auto"/>
      </w:divBdr>
    </w:div>
    <w:div w:id="1750809685">
      <w:marLeft w:val="0"/>
      <w:marRight w:val="0"/>
      <w:marTop w:val="0"/>
      <w:marBottom w:val="0"/>
      <w:divBdr>
        <w:top w:val="none" w:sz="0" w:space="0" w:color="auto"/>
        <w:left w:val="none" w:sz="0" w:space="0" w:color="auto"/>
        <w:bottom w:val="none" w:sz="0" w:space="0" w:color="auto"/>
        <w:right w:val="none" w:sz="0" w:space="0" w:color="auto"/>
      </w:divBdr>
    </w:div>
    <w:div w:id="1750809686">
      <w:marLeft w:val="0"/>
      <w:marRight w:val="0"/>
      <w:marTop w:val="0"/>
      <w:marBottom w:val="0"/>
      <w:divBdr>
        <w:top w:val="none" w:sz="0" w:space="0" w:color="auto"/>
        <w:left w:val="none" w:sz="0" w:space="0" w:color="auto"/>
        <w:bottom w:val="none" w:sz="0" w:space="0" w:color="auto"/>
        <w:right w:val="none" w:sz="0" w:space="0" w:color="auto"/>
      </w:divBdr>
    </w:div>
    <w:div w:id="1750809687">
      <w:marLeft w:val="0"/>
      <w:marRight w:val="0"/>
      <w:marTop w:val="0"/>
      <w:marBottom w:val="0"/>
      <w:divBdr>
        <w:top w:val="none" w:sz="0" w:space="0" w:color="auto"/>
        <w:left w:val="none" w:sz="0" w:space="0" w:color="auto"/>
        <w:bottom w:val="none" w:sz="0" w:space="0" w:color="auto"/>
        <w:right w:val="none" w:sz="0" w:space="0" w:color="auto"/>
      </w:divBdr>
    </w:div>
    <w:div w:id="1750809694">
      <w:marLeft w:val="0"/>
      <w:marRight w:val="0"/>
      <w:marTop w:val="0"/>
      <w:marBottom w:val="0"/>
      <w:divBdr>
        <w:top w:val="none" w:sz="0" w:space="0" w:color="auto"/>
        <w:left w:val="none" w:sz="0" w:space="0" w:color="auto"/>
        <w:bottom w:val="none" w:sz="0" w:space="0" w:color="auto"/>
        <w:right w:val="none" w:sz="0" w:space="0" w:color="auto"/>
      </w:divBdr>
    </w:div>
    <w:div w:id="1750809696">
      <w:marLeft w:val="0"/>
      <w:marRight w:val="0"/>
      <w:marTop w:val="0"/>
      <w:marBottom w:val="0"/>
      <w:divBdr>
        <w:top w:val="none" w:sz="0" w:space="0" w:color="auto"/>
        <w:left w:val="none" w:sz="0" w:space="0" w:color="auto"/>
        <w:bottom w:val="none" w:sz="0" w:space="0" w:color="auto"/>
        <w:right w:val="none" w:sz="0" w:space="0" w:color="auto"/>
      </w:divBdr>
    </w:div>
    <w:div w:id="1750809698">
      <w:marLeft w:val="0"/>
      <w:marRight w:val="0"/>
      <w:marTop w:val="0"/>
      <w:marBottom w:val="0"/>
      <w:divBdr>
        <w:top w:val="none" w:sz="0" w:space="0" w:color="auto"/>
        <w:left w:val="none" w:sz="0" w:space="0" w:color="auto"/>
        <w:bottom w:val="none" w:sz="0" w:space="0" w:color="auto"/>
        <w:right w:val="none" w:sz="0" w:space="0" w:color="auto"/>
      </w:divBdr>
    </w:div>
    <w:div w:id="1750809703">
      <w:marLeft w:val="0"/>
      <w:marRight w:val="0"/>
      <w:marTop w:val="0"/>
      <w:marBottom w:val="0"/>
      <w:divBdr>
        <w:top w:val="none" w:sz="0" w:space="0" w:color="auto"/>
        <w:left w:val="none" w:sz="0" w:space="0" w:color="auto"/>
        <w:bottom w:val="none" w:sz="0" w:space="0" w:color="auto"/>
        <w:right w:val="none" w:sz="0" w:space="0" w:color="auto"/>
      </w:divBdr>
    </w:div>
    <w:div w:id="1750809706">
      <w:marLeft w:val="0"/>
      <w:marRight w:val="0"/>
      <w:marTop w:val="0"/>
      <w:marBottom w:val="0"/>
      <w:divBdr>
        <w:top w:val="none" w:sz="0" w:space="0" w:color="auto"/>
        <w:left w:val="none" w:sz="0" w:space="0" w:color="auto"/>
        <w:bottom w:val="none" w:sz="0" w:space="0" w:color="auto"/>
        <w:right w:val="none" w:sz="0" w:space="0" w:color="auto"/>
      </w:divBdr>
      <w:divsChild>
        <w:div w:id="1750807580">
          <w:marLeft w:val="432"/>
          <w:marRight w:val="0"/>
          <w:marTop w:val="115"/>
          <w:marBottom w:val="0"/>
          <w:divBdr>
            <w:top w:val="none" w:sz="0" w:space="0" w:color="auto"/>
            <w:left w:val="none" w:sz="0" w:space="0" w:color="auto"/>
            <w:bottom w:val="none" w:sz="0" w:space="0" w:color="auto"/>
            <w:right w:val="none" w:sz="0" w:space="0" w:color="auto"/>
          </w:divBdr>
        </w:div>
        <w:div w:id="1750807609">
          <w:marLeft w:val="432"/>
          <w:marRight w:val="0"/>
          <w:marTop w:val="115"/>
          <w:marBottom w:val="0"/>
          <w:divBdr>
            <w:top w:val="none" w:sz="0" w:space="0" w:color="auto"/>
            <w:left w:val="none" w:sz="0" w:space="0" w:color="auto"/>
            <w:bottom w:val="none" w:sz="0" w:space="0" w:color="auto"/>
            <w:right w:val="none" w:sz="0" w:space="0" w:color="auto"/>
          </w:divBdr>
        </w:div>
        <w:div w:id="1750809704">
          <w:marLeft w:val="432"/>
          <w:marRight w:val="0"/>
          <w:marTop w:val="115"/>
          <w:marBottom w:val="0"/>
          <w:divBdr>
            <w:top w:val="none" w:sz="0" w:space="0" w:color="auto"/>
            <w:left w:val="none" w:sz="0" w:space="0" w:color="auto"/>
            <w:bottom w:val="none" w:sz="0" w:space="0" w:color="auto"/>
            <w:right w:val="none" w:sz="0" w:space="0" w:color="auto"/>
          </w:divBdr>
        </w:div>
      </w:divsChild>
    </w:div>
    <w:div w:id="1750809712">
      <w:marLeft w:val="0"/>
      <w:marRight w:val="0"/>
      <w:marTop w:val="0"/>
      <w:marBottom w:val="0"/>
      <w:divBdr>
        <w:top w:val="none" w:sz="0" w:space="0" w:color="auto"/>
        <w:left w:val="none" w:sz="0" w:space="0" w:color="auto"/>
        <w:bottom w:val="none" w:sz="0" w:space="0" w:color="auto"/>
        <w:right w:val="none" w:sz="0" w:space="0" w:color="auto"/>
      </w:divBdr>
    </w:div>
    <w:div w:id="1750809715">
      <w:marLeft w:val="0"/>
      <w:marRight w:val="0"/>
      <w:marTop w:val="0"/>
      <w:marBottom w:val="0"/>
      <w:divBdr>
        <w:top w:val="none" w:sz="0" w:space="0" w:color="auto"/>
        <w:left w:val="none" w:sz="0" w:space="0" w:color="auto"/>
        <w:bottom w:val="none" w:sz="0" w:space="0" w:color="auto"/>
        <w:right w:val="none" w:sz="0" w:space="0" w:color="auto"/>
      </w:divBdr>
    </w:div>
    <w:div w:id="1750809718">
      <w:marLeft w:val="0"/>
      <w:marRight w:val="0"/>
      <w:marTop w:val="0"/>
      <w:marBottom w:val="0"/>
      <w:divBdr>
        <w:top w:val="none" w:sz="0" w:space="0" w:color="auto"/>
        <w:left w:val="none" w:sz="0" w:space="0" w:color="auto"/>
        <w:bottom w:val="none" w:sz="0" w:space="0" w:color="auto"/>
        <w:right w:val="none" w:sz="0" w:space="0" w:color="auto"/>
      </w:divBdr>
    </w:div>
    <w:div w:id="1750809728">
      <w:marLeft w:val="0"/>
      <w:marRight w:val="0"/>
      <w:marTop w:val="0"/>
      <w:marBottom w:val="0"/>
      <w:divBdr>
        <w:top w:val="none" w:sz="0" w:space="0" w:color="auto"/>
        <w:left w:val="none" w:sz="0" w:space="0" w:color="auto"/>
        <w:bottom w:val="none" w:sz="0" w:space="0" w:color="auto"/>
        <w:right w:val="none" w:sz="0" w:space="0" w:color="auto"/>
      </w:divBdr>
      <w:divsChild>
        <w:div w:id="1750807533">
          <w:marLeft w:val="547"/>
          <w:marRight w:val="0"/>
          <w:marTop w:val="115"/>
          <w:marBottom w:val="0"/>
          <w:divBdr>
            <w:top w:val="none" w:sz="0" w:space="0" w:color="auto"/>
            <w:left w:val="none" w:sz="0" w:space="0" w:color="auto"/>
            <w:bottom w:val="none" w:sz="0" w:space="0" w:color="auto"/>
            <w:right w:val="none" w:sz="0" w:space="0" w:color="auto"/>
          </w:divBdr>
        </w:div>
        <w:div w:id="1750807658">
          <w:marLeft w:val="547"/>
          <w:marRight w:val="0"/>
          <w:marTop w:val="115"/>
          <w:marBottom w:val="0"/>
          <w:divBdr>
            <w:top w:val="none" w:sz="0" w:space="0" w:color="auto"/>
            <w:left w:val="none" w:sz="0" w:space="0" w:color="auto"/>
            <w:bottom w:val="none" w:sz="0" w:space="0" w:color="auto"/>
            <w:right w:val="none" w:sz="0" w:space="0" w:color="auto"/>
          </w:divBdr>
        </w:div>
        <w:div w:id="1750807711">
          <w:marLeft w:val="547"/>
          <w:marRight w:val="0"/>
          <w:marTop w:val="115"/>
          <w:marBottom w:val="0"/>
          <w:divBdr>
            <w:top w:val="none" w:sz="0" w:space="0" w:color="auto"/>
            <w:left w:val="none" w:sz="0" w:space="0" w:color="auto"/>
            <w:bottom w:val="none" w:sz="0" w:space="0" w:color="auto"/>
            <w:right w:val="none" w:sz="0" w:space="0" w:color="auto"/>
          </w:divBdr>
        </w:div>
        <w:div w:id="1750807713">
          <w:marLeft w:val="547"/>
          <w:marRight w:val="0"/>
          <w:marTop w:val="115"/>
          <w:marBottom w:val="0"/>
          <w:divBdr>
            <w:top w:val="none" w:sz="0" w:space="0" w:color="auto"/>
            <w:left w:val="none" w:sz="0" w:space="0" w:color="auto"/>
            <w:bottom w:val="none" w:sz="0" w:space="0" w:color="auto"/>
            <w:right w:val="none" w:sz="0" w:space="0" w:color="auto"/>
          </w:divBdr>
        </w:div>
      </w:divsChild>
    </w:div>
    <w:div w:id="1750809731">
      <w:marLeft w:val="0"/>
      <w:marRight w:val="0"/>
      <w:marTop w:val="0"/>
      <w:marBottom w:val="0"/>
      <w:divBdr>
        <w:top w:val="none" w:sz="0" w:space="0" w:color="auto"/>
        <w:left w:val="none" w:sz="0" w:space="0" w:color="auto"/>
        <w:bottom w:val="none" w:sz="0" w:space="0" w:color="auto"/>
        <w:right w:val="none" w:sz="0" w:space="0" w:color="auto"/>
      </w:divBdr>
      <w:divsChild>
        <w:div w:id="1750807534">
          <w:marLeft w:val="619"/>
          <w:marRight w:val="0"/>
          <w:marTop w:val="62"/>
          <w:marBottom w:val="0"/>
          <w:divBdr>
            <w:top w:val="none" w:sz="0" w:space="0" w:color="auto"/>
            <w:left w:val="none" w:sz="0" w:space="0" w:color="auto"/>
            <w:bottom w:val="none" w:sz="0" w:space="0" w:color="auto"/>
            <w:right w:val="none" w:sz="0" w:space="0" w:color="auto"/>
          </w:divBdr>
        </w:div>
        <w:div w:id="1750807564">
          <w:marLeft w:val="619"/>
          <w:marRight w:val="0"/>
          <w:marTop w:val="62"/>
          <w:marBottom w:val="0"/>
          <w:divBdr>
            <w:top w:val="none" w:sz="0" w:space="0" w:color="auto"/>
            <w:left w:val="none" w:sz="0" w:space="0" w:color="auto"/>
            <w:bottom w:val="none" w:sz="0" w:space="0" w:color="auto"/>
            <w:right w:val="none" w:sz="0" w:space="0" w:color="auto"/>
          </w:divBdr>
        </w:div>
        <w:div w:id="1750807579">
          <w:marLeft w:val="619"/>
          <w:marRight w:val="0"/>
          <w:marTop w:val="62"/>
          <w:marBottom w:val="0"/>
          <w:divBdr>
            <w:top w:val="none" w:sz="0" w:space="0" w:color="auto"/>
            <w:left w:val="none" w:sz="0" w:space="0" w:color="auto"/>
            <w:bottom w:val="none" w:sz="0" w:space="0" w:color="auto"/>
            <w:right w:val="none" w:sz="0" w:space="0" w:color="auto"/>
          </w:divBdr>
        </w:div>
        <w:div w:id="1750809724">
          <w:marLeft w:val="619"/>
          <w:marRight w:val="0"/>
          <w:marTop w:val="62"/>
          <w:marBottom w:val="0"/>
          <w:divBdr>
            <w:top w:val="none" w:sz="0" w:space="0" w:color="auto"/>
            <w:left w:val="none" w:sz="0" w:space="0" w:color="auto"/>
            <w:bottom w:val="none" w:sz="0" w:space="0" w:color="auto"/>
            <w:right w:val="none" w:sz="0" w:space="0" w:color="auto"/>
          </w:divBdr>
        </w:div>
      </w:divsChild>
    </w:div>
    <w:div w:id="1750809732">
      <w:marLeft w:val="0"/>
      <w:marRight w:val="0"/>
      <w:marTop w:val="0"/>
      <w:marBottom w:val="0"/>
      <w:divBdr>
        <w:top w:val="none" w:sz="0" w:space="0" w:color="auto"/>
        <w:left w:val="none" w:sz="0" w:space="0" w:color="auto"/>
        <w:bottom w:val="none" w:sz="0" w:space="0" w:color="auto"/>
        <w:right w:val="none" w:sz="0" w:space="0" w:color="auto"/>
      </w:divBdr>
    </w:div>
    <w:div w:id="1750809738">
      <w:marLeft w:val="0"/>
      <w:marRight w:val="0"/>
      <w:marTop w:val="0"/>
      <w:marBottom w:val="0"/>
      <w:divBdr>
        <w:top w:val="none" w:sz="0" w:space="0" w:color="auto"/>
        <w:left w:val="none" w:sz="0" w:space="0" w:color="auto"/>
        <w:bottom w:val="none" w:sz="0" w:space="0" w:color="auto"/>
        <w:right w:val="none" w:sz="0" w:space="0" w:color="auto"/>
      </w:divBdr>
    </w:div>
    <w:div w:id="1750809743">
      <w:marLeft w:val="0"/>
      <w:marRight w:val="0"/>
      <w:marTop w:val="0"/>
      <w:marBottom w:val="0"/>
      <w:divBdr>
        <w:top w:val="none" w:sz="0" w:space="0" w:color="auto"/>
        <w:left w:val="none" w:sz="0" w:space="0" w:color="auto"/>
        <w:bottom w:val="none" w:sz="0" w:space="0" w:color="auto"/>
        <w:right w:val="none" w:sz="0" w:space="0" w:color="auto"/>
      </w:divBdr>
      <w:divsChild>
        <w:div w:id="1750807530">
          <w:marLeft w:val="432"/>
          <w:marRight w:val="0"/>
          <w:marTop w:val="77"/>
          <w:marBottom w:val="0"/>
          <w:divBdr>
            <w:top w:val="none" w:sz="0" w:space="0" w:color="auto"/>
            <w:left w:val="none" w:sz="0" w:space="0" w:color="auto"/>
            <w:bottom w:val="none" w:sz="0" w:space="0" w:color="auto"/>
            <w:right w:val="none" w:sz="0" w:space="0" w:color="auto"/>
          </w:divBdr>
        </w:div>
        <w:div w:id="1750807551">
          <w:marLeft w:val="432"/>
          <w:marRight w:val="0"/>
          <w:marTop w:val="77"/>
          <w:marBottom w:val="0"/>
          <w:divBdr>
            <w:top w:val="none" w:sz="0" w:space="0" w:color="auto"/>
            <w:left w:val="none" w:sz="0" w:space="0" w:color="auto"/>
            <w:bottom w:val="none" w:sz="0" w:space="0" w:color="auto"/>
            <w:right w:val="none" w:sz="0" w:space="0" w:color="auto"/>
          </w:divBdr>
        </w:div>
        <w:div w:id="1750807691">
          <w:marLeft w:val="432"/>
          <w:marRight w:val="0"/>
          <w:marTop w:val="77"/>
          <w:marBottom w:val="0"/>
          <w:divBdr>
            <w:top w:val="none" w:sz="0" w:space="0" w:color="auto"/>
            <w:left w:val="none" w:sz="0" w:space="0" w:color="auto"/>
            <w:bottom w:val="none" w:sz="0" w:space="0" w:color="auto"/>
            <w:right w:val="none" w:sz="0" w:space="0" w:color="auto"/>
          </w:divBdr>
        </w:div>
        <w:div w:id="1750807709">
          <w:marLeft w:val="432"/>
          <w:marRight w:val="0"/>
          <w:marTop w:val="77"/>
          <w:marBottom w:val="0"/>
          <w:divBdr>
            <w:top w:val="none" w:sz="0" w:space="0" w:color="auto"/>
            <w:left w:val="none" w:sz="0" w:space="0" w:color="auto"/>
            <w:bottom w:val="none" w:sz="0" w:space="0" w:color="auto"/>
            <w:right w:val="none" w:sz="0" w:space="0" w:color="auto"/>
          </w:divBdr>
        </w:div>
        <w:div w:id="1750807714">
          <w:marLeft w:val="432"/>
          <w:marRight w:val="0"/>
          <w:marTop w:val="77"/>
          <w:marBottom w:val="0"/>
          <w:divBdr>
            <w:top w:val="none" w:sz="0" w:space="0" w:color="auto"/>
            <w:left w:val="none" w:sz="0" w:space="0" w:color="auto"/>
            <w:bottom w:val="none" w:sz="0" w:space="0" w:color="auto"/>
            <w:right w:val="none" w:sz="0" w:space="0" w:color="auto"/>
          </w:divBdr>
        </w:div>
      </w:divsChild>
    </w:div>
    <w:div w:id="1750809748">
      <w:marLeft w:val="0"/>
      <w:marRight w:val="0"/>
      <w:marTop w:val="0"/>
      <w:marBottom w:val="0"/>
      <w:divBdr>
        <w:top w:val="none" w:sz="0" w:space="0" w:color="auto"/>
        <w:left w:val="none" w:sz="0" w:space="0" w:color="auto"/>
        <w:bottom w:val="none" w:sz="0" w:space="0" w:color="auto"/>
        <w:right w:val="none" w:sz="0" w:space="0" w:color="auto"/>
      </w:divBdr>
    </w:div>
    <w:div w:id="1750809750">
      <w:marLeft w:val="0"/>
      <w:marRight w:val="0"/>
      <w:marTop w:val="0"/>
      <w:marBottom w:val="0"/>
      <w:divBdr>
        <w:top w:val="none" w:sz="0" w:space="0" w:color="auto"/>
        <w:left w:val="none" w:sz="0" w:space="0" w:color="auto"/>
        <w:bottom w:val="none" w:sz="0" w:space="0" w:color="auto"/>
        <w:right w:val="none" w:sz="0" w:space="0" w:color="auto"/>
      </w:divBdr>
      <w:divsChild>
        <w:div w:id="1750807638">
          <w:marLeft w:val="432"/>
          <w:marRight w:val="0"/>
          <w:marTop w:val="115"/>
          <w:marBottom w:val="0"/>
          <w:divBdr>
            <w:top w:val="none" w:sz="0" w:space="0" w:color="auto"/>
            <w:left w:val="none" w:sz="0" w:space="0" w:color="auto"/>
            <w:bottom w:val="none" w:sz="0" w:space="0" w:color="auto"/>
            <w:right w:val="none" w:sz="0" w:space="0" w:color="auto"/>
          </w:divBdr>
        </w:div>
        <w:div w:id="1750807659">
          <w:marLeft w:val="432"/>
          <w:marRight w:val="0"/>
          <w:marTop w:val="115"/>
          <w:marBottom w:val="0"/>
          <w:divBdr>
            <w:top w:val="none" w:sz="0" w:space="0" w:color="auto"/>
            <w:left w:val="none" w:sz="0" w:space="0" w:color="auto"/>
            <w:bottom w:val="none" w:sz="0" w:space="0" w:color="auto"/>
            <w:right w:val="none" w:sz="0" w:space="0" w:color="auto"/>
          </w:divBdr>
        </w:div>
        <w:div w:id="1750807677">
          <w:marLeft w:val="1123"/>
          <w:marRight w:val="0"/>
          <w:marTop w:val="96"/>
          <w:marBottom w:val="0"/>
          <w:divBdr>
            <w:top w:val="none" w:sz="0" w:space="0" w:color="auto"/>
            <w:left w:val="none" w:sz="0" w:space="0" w:color="auto"/>
            <w:bottom w:val="none" w:sz="0" w:space="0" w:color="auto"/>
            <w:right w:val="none" w:sz="0" w:space="0" w:color="auto"/>
          </w:divBdr>
        </w:div>
      </w:divsChild>
    </w:div>
    <w:div w:id="1750809752">
      <w:marLeft w:val="0"/>
      <w:marRight w:val="0"/>
      <w:marTop w:val="0"/>
      <w:marBottom w:val="0"/>
      <w:divBdr>
        <w:top w:val="none" w:sz="0" w:space="0" w:color="auto"/>
        <w:left w:val="none" w:sz="0" w:space="0" w:color="auto"/>
        <w:bottom w:val="none" w:sz="0" w:space="0" w:color="auto"/>
        <w:right w:val="none" w:sz="0" w:space="0" w:color="auto"/>
      </w:divBdr>
      <w:divsChild>
        <w:div w:id="1750809755">
          <w:marLeft w:val="576"/>
          <w:marRight w:val="0"/>
          <w:marTop w:val="80"/>
          <w:marBottom w:val="0"/>
          <w:divBdr>
            <w:top w:val="none" w:sz="0" w:space="0" w:color="auto"/>
            <w:left w:val="none" w:sz="0" w:space="0" w:color="auto"/>
            <w:bottom w:val="none" w:sz="0" w:space="0" w:color="auto"/>
            <w:right w:val="none" w:sz="0" w:space="0" w:color="auto"/>
          </w:divBdr>
        </w:div>
        <w:div w:id="1750809771">
          <w:marLeft w:val="576"/>
          <w:marRight w:val="0"/>
          <w:marTop w:val="80"/>
          <w:marBottom w:val="0"/>
          <w:divBdr>
            <w:top w:val="none" w:sz="0" w:space="0" w:color="auto"/>
            <w:left w:val="none" w:sz="0" w:space="0" w:color="auto"/>
            <w:bottom w:val="none" w:sz="0" w:space="0" w:color="auto"/>
            <w:right w:val="none" w:sz="0" w:space="0" w:color="auto"/>
          </w:divBdr>
        </w:div>
      </w:divsChild>
    </w:div>
    <w:div w:id="1750809754">
      <w:marLeft w:val="0"/>
      <w:marRight w:val="0"/>
      <w:marTop w:val="0"/>
      <w:marBottom w:val="0"/>
      <w:divBdr>
        <w:top w:val="none" w:sz="0" w:space="0" w:color="auto"/>
        <w:left w:val="none" w:sz="0" w:space="0" w:color="auto"/>
        <w:bottom w:val="none" w:sz="0" w:space="0" w:color="auto"/>
        <w:right w:val="none" w:sz="0" w:space="0" w:color="auto"/>
      </w:divBdr>
      <w:divsChild>
        <w:div w:id="1750807504">
          <w:marLeft w:val="576"/>
          <w:marRight w:val="0"/>
          <w:marTop w:val="80"/>
          <w:marBottom w:val="0"/>
          <w:divBdr>
            <w:top w:val="none" w:sz="0" w:space="0" w:color="auto"/>
            <w:left w:val="none" w:sz="0" w:space="0" w:color="auto"/>
            <w:bottom w:val="none" w:sz="0" w:space="0" w:color="auto"/>
            <w:right w:val="none" w:sz="0" w:space="0" w:color="auto"/>
          </w:divBdr>
        </w:div>
        <w:div w:id="1750809767">
          <w:marLeft w:val="576"/>
          <w:marRight w:val="0"/>
          <w:marTop w:val="80"/>
          <w:marBottom w:val="0"/>
          <w:divBdr>
            <w:top w:val="none" w:sz="0" w:space="0" w:color="auto"/>
            <w:left w:val="none" w:sz="0" w:space="0" w:color="auto"/>
            <w:bottom w:val="none" w:sz="0" w:space="0" w:color="auto"/>
            <w:right w:val="none" w:sz="0" w:space="0" w:color="auto"/>
          </w:divBdr>
        </w:div>
      </w:divsChild>
    </w:div>
    <w:div w:id="1750809758">
      <w:marLeft w:val="0"/>
      <w:marRight w:val="0"/>
      <w:marTop w:val="0"/>
      <w:marBottom w:val="0"/>
      <w:divBdr>
        <w:top w:val="none" w:sz="0" w:space="0" w:color="auto"/>
        <w:left w:val="none" w:sz="0" w:space="0" w:color="auto"/>
        <w:bottom w:val="none" w:sz="0" w:space="0" w:color="auto"/>
        <w:right w:val="none" w:sz="0" w:space="0" w:color="auto"/>
      </w:divBdr>
    </w:div>
    <w:div w:id="1750809761">
      <w:marLeft w:val="0"/>
      <w:marRight w:val="0"/>
      <w:marTop w:val="0"/>
      <w:marBottom w:val="0"/>
      <w:divBdr>
        <w:top w:val="none" w:sz="0" w:space="0" w:color="auto"/>
        <w:left w:val="none" w:sz="0" w:space="0" w:color="auto"/>
        <w:bottom w:val="none" w:sz="0" w:space="0" w:color="auto"/>
        <w:right w:val="none" w:sz="0" w:space="0" w:color="auto"/>
      </w:divBdr>
      <w:divsChild>
        <w:div w:id="1750809757">
          <w:marLeft w:val="576"/>
          <w:marRight w:val="0"/>
          <w:marTop w:val="80"/>
          <w:marBottom w:val="0"/>
          <w:divBdr>
            <w:top w:val="none" w:sz="0" w:space="0" w:color="auto"/>
            <w:left w:val="none" w:sz="0" w:space="0" w:color="auto"/>
            <w:bottom w:val="none" w:sz="0" w:space="0" w:color="auto"/>
            <w:right w:val="none" w:sz="0" w:space="0" w:color="auto"/>
          </w:divBdr>
        </w:div>
        <w:div w:id="1750809762">
          <w:marLeft w:val="576"/>
          <w:marRight w:val="0"/>
          <w:marTop w:val="80"/>
          <w:marBottom w:val="0"/>
          <w:divBdr>
            <w:top w:val="none" w:sz="0" w:space="0" w:color="auto"/>
            <w:left w:val="none" w:sz="0" w:space="0" w:color="auto"/>
            <w:bottom w:val="none" w:sz="0" w:space="0" w:color="auto"/>
            <w:right w:val="none" w:sz="0" w:space="0" w:color="auto"/>
          </w:divBdr>
        </w:div>
        <w:div w:id="1750809764">
          <w:marLeft w:val="576"/>
          <w:marRight w:val="0"/>
          <w:marTop w:val="80"/>
          <w:marBottom w:val="0"/>
          <w:divBdr>
            <w:top w:val="none" w:sz="0" w:space="0" w:color="auto"/>
            <w:left w:val="none" w:sz="0" w:space="0" w:color="auto"/>
            <w:bottom w:val="none" w:sz="0" w:space="0" w:color="auto"/>
            <w:right w:val="none" w:sz="0" w:space="0" w:color="auto"/>
          </w:divBdr>
        </w:div>
        <w:div w:id="1750809794">
          <w:marLeft w:val="576"/>
          <w:marRight w:val="0"/>
          <w:marTop w:val="80"/>
          <w:marBottom w:val="0"/>
          <w:divBdr>
            <w:top w:val="none" w:sz="0" w:space="0" w:color="auto"/>
            <w:left w:val="none" w:sz="0" w:space="0" w:color="auto"/>
            <w:bottom w:val="none" w:sz="0" w:space="0" w:color="auto"/>
            <w:right w:val="none" w:sz="0" w:space="0" w:color="auto"/>
          </w:divBdr>
        </w:div>
      </w:divsChild>
    </w:div>
    <w:div w:id="1750809765">
      <w:marLeft w:val="0"/>
      <w:marRight w:val="0"/>
      <w:marTop w:val="0"/>
      <w:marBottom w:val="0"/>
      <w:divBdr>
        <w:top w:val="none" w:sz="0" w:space="0" w:color="auto"/>
        <w:left w:val="none" w:sz="0" w:space="0" w:color="auto"/>
        <w:bottom w:val="none" w:sz="0" w:space="0" w:color="auto"/>
        <w:right w:val="none" w:sz="0" w:space="0" w:color="auto"/>
      </w:divBdr>
      <w:divsChild>
        <w:div w:id="1750809775">
          <w:marLeft w:val="576"/>
          <w:marRight w:val="0"/>
          <w:marTop w:val="80"/>
          <w:marBottom w:val="0"/>
          <w:divBdr>
            <w:top w:val="none" w:sz="0" w:space="0" w:color="auto"/>
            <w:left w:val="none" w:sz="0" w:space="0" w:color="auto"/>
            <w:bottom w:val="none" w:sz="0" w:space="0" w:color="auto"/>
            <w:right w:val="none" w:sz="0" w:space="0" w:color="auto"/>
          </w:divBdr>
        </w:div>
      </w:divsChild>
    </w:div>
    <w:div w:id="1750809773">
      <w:marLeft w:val="0"/>
      <w:marRight w:val="0"/>
      <w:marTop w:val="0"/>
      <w:marBottom w:val="0"/>
      <w:divBdr>
        <w:top w:val="none" w:sz="0" w:space="0" w:color="auto"/>
        <w:left w:val="none" w:sz="0" w:space="0" w:color="auto"/>
        <w:bottom w:val="none" w:sz="0" w:space="0" w:color="auto"/>
        <w:right w:val="none" w:sz="0" w:space="0" w:color="auto"/>
      </w:divBdr>
      <w:divsChild>
        <w:div w:id="1750809759">
          <w:marLeft w:val="576"/>
          <w:marRight w:val="0"/>
          <w:marTop w:val="80"/>
          <w:marBottom w:val="0"/>
          <w:divBdr>
            <w:top w:val="none" w:sz="0" w:space="0" w:color="auto"/>
            <w:left w:val="none" w:sz="0" w:space="0" w:color="auto"/>
            <w:bottom w:val="none" w:sz="0" w:space="0" w:color="auto"/>
            <w:right w:val="none" w:sz="0" w:space="0" w:color="auto"/>
          </w:divBdr>
        </w:div>
        <w:div w:id="1750809774">
          <w:marLeft w:val="576"/>
          <w:marRight w:val="0"/>
          <w:marTop w:val="80"/>
          <w:marBottom w:val="0"/>
          <w:divBdr>
            <w:top w:val="none" w:sz="0" w:space="0" w:color="auto"/>
            <w:left w:val="none" w:sz="0" w:space="0" w:color="auto"/>
            <w:bottom w:val="none" w:sz="0" w:space="0" w:color="auto"/>
            <w:right w:val="none" w:sz="0" w:space="0" w:color="auto"/>
          </w:divBdr>
        </w:div>
      </w:divsChild>
    </w:div>
    <w:div w:id="1750809778">
      <w:marLeft w:val="0"/>
      <w:marRight w:val="0"/>
      <w:marTop w:val="0"/>
      <w:marBottom w:val="0"/>
      <w:divBdr>
        <w:top w:val="none" w:sz="0" w:space="0" w:color="auto"/>
        <w:left w:val="none" w:sz="0" w:space="0" w:color="auto"/>
        <w:bottom w:val="none" w:sz="0" w:space="0" w:color="auto"/>
        <w:right w:val="none" w:sz="0" w:space="0" w:color="auto"/>
      </w:divBdr>
      <w:divsChild>
        <w:div w:id="1750807505">
          <w:marLeft w:val="576"/>
          <w:marRight w:val="0"/>
          <w:marTop w:val="80"/>
          <w:marBottom w:val="0"/>
          <w:divBdr>
            <w:top w:val="none" w:sz="0" w:space="0" w:color="auto"/>
            <w:left w:val="none" w:sz="0" w:space="0" w:color="auto"/>
            <w:bottom w:val="none" w:sz="0" w:space="0" w:color="auto"/>
            <w:right w:val="none" w:sz="0" w:space="0" w:color="auto"/>
          </w:divBdr>
        </w:div>
        <w:div w:id="1750809786">
          <w:marLeft w:val="576"/>
          <w:marRight w:val="0"/>
          <w:marTop w:val="80"/>
          <w:marBottom w:val="0"/>
          <w:divBdr>
            <w:top w:val="none" w:sz="0" w:space="0" w:color="auto"/>
            <w:left w:val="none" w:sz="0" w:space="0" w:color="auto"/>
            <w:bottom w:val="none" w:sz="0" w:space="0" w:color="auto"/>
            <w:right w:val="none" w:sz="0" w:space="0" w:color="auto"/>
          </w:divBdr>
        </w:div>
      </w:divsChild>
    </w:div>
    <w:div w:id="1750809779">
      <w:marLeft w:val="0"/>
      <w:marRight w:val="0"/>
      <w:marTop w:val="0"/>
      <w:marBottom w:val="0"/>
      <w:divBdr>
        <w:top w:val="none" w:sz="0" w:space="0" w:color="auto"/>
        <w:left w:val="none" w:sz="0" w:space="0" w:color="auto"/>
        <w:bottom w:val="none" w:sz="0" w:space="0" w:color="auto"/>
        <w:right w:val="none" w:sz="0" w:space="0" w:color="auto"/>
      </w:divBdr>
      <w:divsChild>
        <w:div w:id="1750809760">
          <w:marLeft w:val="576"/>
          <w:marRight w:val="0"/>
          <w:marTop w:val="80"/>
          <w:marBottom w:val="0"/>
          <w:divBdr>
            <w:top w:val="none" w:sz="0" w:space="0" w:color="auto"/>
            <w:left w:val="none" w:sz="0" w:space="0" w:color="auto"/>
            <w:bottom w:val="none" w:sz="0" w:space="0" w:color="auto"/>
            <w:right w:val="none" w:sz="0" w:space="0" w:color="auto"/>
          </w:divBdr>
        </w:div>
        <w:div w:id="1750809763">
          <w:marLeft w:val="576"/>
          <w:marRight w:val="0"/>
          <w:marTop w:val="80"/>
          <w:marBottom w:val="0"/>
          <w:divBdr>
            <w:top w:val="none" w:sz="0" w:space="0" w:color="auto"/>
            <w:left w:val="none" w:sz="0" w:space="0" w:color="auto"/>
            <w:bottom w:val="none" w:sz="0" w:space="0" w:color="auto"/>
            <w:right w:val="none" w:sz="0" w:space="0" w:color="auto"/>
          </w:divBdr>
        </w:div>
        <w:div w:id="1750809781">
          <w:marLeft w:val="576"/>
          <w:marRight w:val="0"/>
          <w:marTop w:val="80"/>
          <w:marBottom w:val="0"/>
          <w:divBdr>
            <w:top w:val="none" w:sz="0" w:space="0" w:color="auto"/>
            <w:left w:val="none" w:sz="0" w:space="0" w:color="auto"/>
            <w:bottom w:val="none" w:sz="0" w:space="0" w:color="auto"/>
            <w:right w:val="none" w:sz="0" w:space="0" w:color="auto"/>
          </w:divBdr>
        </w:div>
      </w:divsChild>
    </w:div>
    <w:div w:id="1750809784">
      <w:marLeft w:val="0"/>
      <w:marRight w:val="0"/>
      <w:marTop w:val="0"/>
      <w:marBottom w:val="0"/>
      <w:divBdr>
        <w:top w:val="none" w:sz="0" w:space="0" w:color="auto"/>
        <w:left w:val="none" w:sz="0" w:space="0" w:color="auto"/>
        <w:bottom w:val="none" w:sz="0" w:space="0" w:color="auto"/>
        <w:right w:val="none" w:sz="0" w:space="0" w:color="auto"/>
      </w:divBdr>
      <w:divsChild>
        <w:div w:id="1750807489">
          <w:marLeft w:val="576"/>
          <w:marRight w:val="0"/>
          <w:marTop w:val="80"/>
          <w:marBottom w:val="0"/>
          <w:divBdr>
            <w:top w:val="none" w:sz="0" w:space="0" w:color="auto"/>
            <w:left w:val="none" w:sz="0" w:space="0" w:color="auto"/>
            <w:bottom w:val="none" w:sz="0" w:space="0" w:color="auto"/>
            <w:right w:val="none" w:sz="0" w:space="0" w:color="auto"/>
          </w:divBdr>
        </w:div>
        <w:div w:id="1750807511">
          <w:marLeft w:val="576"/>
          <w:marRight w:val="0"/>
          <w:marTop w:val="80"/>
          <w:marBottom w:val="0"/>
          <w:divBdr>
            <w:top w:val="none" w:sz="0" w:space="0" w:color="auto"/>
            <w:left w:val="none" w:sz="0" w:space="0" w:color="auto"/>
            <w:bottom w:val="none" w:sz="0" w:space="0" w:color="auto"/>
            <w:right w:val="none" w:sz="0" w:space="0" w:color="auto"/>
          </w:divBdr>
        </w:div>
        <w:div w:id="1750809766">
          <w:marLeft w:val="576"/>
          <w:marRight w:val="0"/>
          <w:marTop w:val="80"/>
          <w:marBottom w:val="0"/>
          <w:divBdr>
            <w:top w:val="none" w:sz="0" w:space="0" w:color="auto"/>
            <w:left w:val="none" w:sz="0" w:space="0" w:color="auto"/>
            <w:bottom w:val="none" w:sz="0" w:space="0" w:color="auto"/>
            <w:right w:val="none" w:sz="0" w:space="0" w:color="auto"/>
          </w:divBdr>
        </w:div>
        <w:div w:id="1750809792">
          <w:marLeft w:val="576"/>
          <w:marRight w:val="0"/>
          <w:marTop w:val="80"/>
          <w:marBottom w:val="0"/>
          <w:divBdr>
            <w:top w:val="none" w:sz="0" w:space="0" w:color="auto"/>
            <w:left w:val="none" w:sz="0" w:space="0" w:color="auto"/>
            <w:bottom w:val="none" w:sz="0" w:space="0" w:color="auto"/>
            <w:right w:val="none" w:sz="0" w:space="0" w:color="auto"/>
          </w:divBdr>
        </w:div>
      </w:divsChild>
    </w:div>
    <w:div w:id="1750809785">
      <w:marLeft w:val="0"/>
      <w:marRight w:val="0"/>
      <w:marTop w:val="0"/>
      <w:marBottom w:val="0"/>
      <w:divBdr>
        <w:top w:val="none" w:sz="0" w:space="0" w:color="auto"/>
        <w:left w:val="none" w:sz="0" w:space="0" w:color="auto"/>
        <w:bottom w:val="none" w:sz="0" w:space="0" w:color="auto"/>
        <w:right w:val="none" w:sz="0" w:space="0" w:color="auto"/>
      </w:divBdr>
      <w:divsChild>
        <w:div w:id="1750807487">
          <w:marLeft w:val="576"/>
          <w:marRight w:val="0"/>
          <w:marTop w:val="80"/>
          <w:marBottom w:val="0"/>
          <w:divBdr>
            <w:top w:val="none" w:sz="0" w:space="0" w:color="auto"/>
            <w:left w:val="none" w:sz="0" w:space="0" w:color="auto"/>
            <w:bottom w:val="none" w:sz="0" w:space="0" w:color="auto"/>
            <w:right w:val="none" w:sz="0" w:space="0" w:color="auto"/>
          </w:divBdr>
        </w:div>
        <w:div w:id="1750807509">
          <w:marLeft w:val="576"/>
          <w:marRight w:val="0"/>
          <w:marTop w:val="80"/>
          <w:marBottom w:val="0"/>
          <w:divBdr>
            <w:top w:val="none" w:sz="0" w:space="0" w:color="auto"/>
            <w:left w:val="none" w:sz="0" w:space="0" w:color="auto"/>
            <w:bottom w:val="none" w:sz="0" w:space="0" w:color="auto"/>
            <w:right w:val="none" w:sz="0" w:space="0" w:color="auto"/>
          </w:divBdr>
        </w:div>
        <w:div w:id="1750809753">
          <w:marLeft w:val="576"/>
          <w:marRight w:val="0"/>
          <w:marTop w:val="80"/>
          <w:marBottom w:val="0"/>
          <w:divBdr>
            <w:top w:val="none" w:sz="0" w:space="0" w:color="auto"/>
            <w:left w:val="none" w:sz="0" w:space="0" w:color="auto"/>
            <w:bottom w:val="none" w:sz="0" w:space="0" w:color="auto"/>
            <w:right w:val="none" w:sz="0" w:space="0" w:color="auto"/>
          </w:divBdr>
        </w:div>
      </w:divsChild>
    </w:div>
    <w:div w:id="1750809787">
      <w:marLeft w:val="0"/>
      <w:marRight w:val="0"/>
      <w:marTop w:val="0"/>
      <w:marBottom w:val="0"/>
      <w:divBdr>
        <w:top w:val="none" w:sz="0" w:space="0" w:color="auto"/>
        <w:left w:val="none" w:sz="0" w:space="0" w:color="auto"/>
        <w:bottom w:val="none" w:sz="0" w:space="0" w:color="auto"/>
        <w:right w:val="none" w:sz="0" w:space="0" w:color="auto"/>
      </w:divBdr>
      <w:divsChild>
        <w:div w:id="1750807488">
          <w:marLeft w:val="576"/>
          <w:marRight w:val="0"/>
          <w:marTop w:val="80"/>
          <w:marBottom w:val="0"/>
          <w:divBdr>
            <w:top w:val="none" w:sz="0" w:space="0" w:color="auto"/>
            <w:left w:val="none" w:sz="0" w:space="0" w:color="auto"/>
            <w:bottom w:val="none" w:sz="0" w:space="0" w:color="auto"/>
            <w:right w:val="none" w:sz="0" w:space="0" w:color="auto"/>
          </w:divBdr>
        </w:div>
        <w:div w:id="1750807494">
          <w:marLeft w:val="576"/>
          <w:marRight w:val="0"/>
          <w:marTop w:val="80"/>
          <w:marBottom w:val="0"/>
          <w:divBdr>
            <w:top w:val="none" w:sz="0" w:space="0" w:color="auto"/>
            <w:left w:val="none" w:sz="0" w:space="0" w:color="auto"/>
            <w:bottom w:val="none" w:sz="0" w:space="0" w:color="auto"/>
            <w:right w:val="none" w:sz="0" w:space="0" w:color="auto"/>
          </w:divBdr>
        </w:div>
        <w:div w:id="1750807496">
          <w:marLeft w:val="576"/>
          <w:marRight w:val="0"/>
          <w:marTop w:val="80"/>
          <w:marBottom w:val="0"/>
          <w:divBdr>
            <w:top w:val="none" w:sz="0" w:space="0" w:color="auto"/>
            <w:left w:val="none" w:sz="0" w:space="0" w:color="auto"/>
            <w:bottom w:val="none" w:sz="0" w:space="0" w:color="auto"/>
            <w:right w:val="none" w:sz="0" w:space="0" w:color="auto"/>
          </w:divBdr>
        </w:div>
        <w:div w:id="1750809756">
          <w:marLeft w:val="576"/>
          <w:marRight w:val="0"/>
          <w:marTop w:val="80"/>
          <w:marBottom w:val="0"/>
          <w:divBdr>
            <w:top w:val="none" w:sz="0" w:space="0" w:color="auto"/>
            <w:left w:val="none" w:sz="0" w:space="0" w:color="auto"/>
            <w:bottom w:val="none" w:sz="0" w:space="0" w:color="auto"/>
            <w:right w:val="none" w:sz="0" w:space="0" w:color="auto"/>
          </w:divBdr>
        </w:div>
        <w:div w:id="1750809782">
          <w:marLeft w:val="576"/>
          <w:marRight w:val="0"/>
          <w:marTop w:val="80"/>
          <w:marBottom w:val="0"/>
          <w:divBdr>
            <w:top w:val="none" w:sz="0" w:space="0" w:color="auto"/>
            <w:left w:val="none" w:sz="0" w:space="0" w:color="auto"/>
            <w:bottom w:val="none" w:sz="0" w:space="0" w:color="auto"/>
            <w:right w:val="none" w:sz="0" w:space="0" w:color="auto"/>
          </w:divBdr>
        </w:div>
      </w:divsChild>
    </w:div>
    <w:div w:id="1750809791">
      <w:marLeft w:val="0"/>
      <w:marRight w:val="0"/>
      <w:marTop w:val="0"/>
      <w:marBottom w:val="0"/>
      <w:divBdr>
        <w:top w:val="none" w:sz="0" w:space="0" w:color="auto"/>
        <w:left w:val="none" w:sz="0" w:space="0" w:color="auto"/>
        <w:bottom w:val="none" w:sz="0" w:space="0" w:color="auto"/>
        <w:right w:val="none" w:sz="0" w:space="0" w:color="auto"/>
      </w:divBdr>
      <w:divsChild>
        <w:div w:id="1750807501">
          <w:marLeft w:val="576"/>
          <w:marRight w:val="0"/>
          <w:marTop w:val="80"/>
          <w:marBottom w:val="0"/>
          <w:divBdr>
            <w:top w:val="none" w:sz="0" w:space="0" w:color="auto"/>
            <w:left w:val="none" w:sz="0" w:space="0" w:color="auto"/>
            <w:bottom w:val="none" w:sz="0" w:space="0" w:color="auto"/>
            <w:right w:val="none" w:sz="0" w:space="0" w:color="auto"/>
          </w:divBdr>
        </w:div>
        <w:div w:id="1750807512">
          <w:marLeft w:val="576"/>
          <w:marRight w:val="0"/>
          <w:marTop w:val="80"/>
          <w:marBottom w:val="0"/>
          <w:divBdr>
            <w:top w:val="none" w:sz="0" w:space="0" w:color="auto"/>
            <w:left w:val="none" w:sz="0" w:space="0" w:color="auto"/>
            <w:bottom w:val="none" w:sz="0" w:space="0" w:color="auto"/>
            <w:right w:val="none" w:sz="0" w:space="0" w:color="auto"/>
          </w:divBdr>
        </w:div>
        <w:div w:id="1750809768">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66</Pages>
  <Words>24860</Words>
  <Characters>128949</Characters>
  <Application>Microsoft Office Word</Application>
  <DocSecurity>0</DocSecurity>
  <Lines>1074</Lines>
  <Paragraphs>307</Paragraphs>
  <ScaleCrop>false</ScaleCrop>
  <HeadingPairs>
    <vt:vector size="2" baseType="variant">
      <vt:variant>
        <vt:lpstr>Título</vt:lpstr>
      </vt:variant>
      <vt:variant>
        <vt:i4>1</vt:i4>
      </vt:variant>
    </vt:vector>
  </HeadingPairs>
  <TitlesOfParts>
    <vt:vector size="1" baseType="lpstr">
      <vt:lpstr>ACTA PROVISIONAL</vt:lpstr>
    </vt:vector>
  </TitlesOfParts>
  <Company>ITCR</Company>
  <LinksUpToDate>false</LinksUpToDate>
  <CharactersWithSpaces>153502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PROVISIONAL</dc:title>
  <dc:creator>sci</dc:creator>
  <cp:lastModifiedBy>Cindy Maria Picado Montero</cp:lastModifiedBy>
  <cp:revision>5</cp:revision>
  <cp:lastPrinted>2011-12-07T21:24:00Z</cp:lastPrinted>
  <dcterms:created xsi:type="dcterms:W3CDTF">2012-01-18T15:16:00Z</dcterms:created>
  <dcterms:modified xsi:type="dcterms:W3CDTF">2012-11-14T21:11:00Z</dcterms:modified>
</cp:coreProperties>
</file>