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2F" w:rsidRPr="007A02DF" w:rsidRDefault="000D7B2F">
      <w:pPr>
        <w:pStyle w:val="Ttulo"/>
        <w:rPr>
          <w:rFonts w:cs="Arial"/>
          <w:sz w:val="44"/>
          <w:szCs w:val="44"/>
        </w:rPr>
      </w:pPr>
      <w:r w:rsidRPr="007A02DF">
        <w:rPr>
          <w:rFonts w:cs="Arial"/>
          <w:sz w:val="44"/>
          <w:szCs w:val="44"/>
        </w:rPr>
        <w:t xml:space="preserve">ACTA </w:t>
      </w:r>
      <w:r w:rsidR="008351CA">
        <w:rPr>
          <w:rFonts w:cs="Arial"/>
          <w:sz w:val="44"/>
          <w:szCs w:val="44"/>
        </w:rPr>
        <w:t>APROBADA</w:t>
      </w:r>
    </w:p>
    <w:p w:rsidR="000D7B2F" w:rsidRPr="007A02DF" w:rsidRDefault="000D7B2F">
      <w:pPr>
        <w:pStyle w:val="Fuentedeprrafopredet"/>
        <w:jc w:val="center"/>
        <w:rPr>
          <w:rFonts w:ascii="Arial" w:hAnsi="Arial" w:cs="Arial"/>
          <w:b/>
          <w:bCs/>
          <w:sz w:val="24"/>
          <w:szCs w:val="24"/>
          <w:lang w:val="es-ES_tradnl"/>
        </w:rPr>
      </w:pPr>
      <w:r w:rsidRPr="007A02DF">
        <w:rPr>
          <w:rFonts w:ascii="Arial" w:hAnsi="Arial" w:cs="Arial"/>
          <w:b/>
          <w:bCs/>
          <w:sz w:val="24"/>
          <w:szCs w:val="24"/>
          <w:lang w:val="es-ES_tradnl"/>
        </w:rPr>
        <w:t>SESIÓN ORDINARIA No. 274</w:t>
      </w:r>
      <w:r w:rsidR="00F30743" w:rsidRPr="007A02DF">
        <w:rPr>
          <w:rFonts w:ascii="Arial" w:hAnsi="Arial" w:cs="Arial"/>
          <w:b/>
          <w:bCs/>
          <w:sz w:val="24"/>
          <w:szCs w:val="24"/>
          <w:lang w:val="es-ES_tradnl"/>
        </w:rPr>
        <w:t>2</w:t>
      </w:r>
    </w:p>
    <w:p w:rsidR="000D7B2F" w:rsidRPr="007A02DF" w:rsidRDefault="000D7B2F">
      <w:pPr>
        <w:pStyle w:val="Fuentedeprrafopredet"/>
        <w:tabs>
          <w:tab w:val="left" w:pos="993"/>
        </w:tabs>
        <w:jc w:val="both"/>
        <w:rPr>
          <w:rFonts w:ascii="Arial" w:hAnsi="Arial" w:cs="Arial"/>
          <w:sz w:val="24"/>
          <w:szCs w:val="24"/>
          <w:lang w:val="es-ES_tradnl"/>
        </w:rPr>
      </w:pPr>
      <w:r w:rsidRPr="007A02DF">
        <w:rPr>
          <w:rFonts w:ascii="Arial" w:hAnsi="Arial" w:cs="Arial"/>
          <w:b/>
          <w:bCs/>
          <w:sz w:val="24"/>
          <w:szCs w:val="24"/>
          <w:lang w:val="es-ES_tradnl"/>
        </w:rPr>
        <w:t>FECHA:</w:t>
      </w:r>
      <w:r w:rsidRPr="007A02DF">
        <w:rPr>
          <w:rFonts w:ascii="Arial" w:hAnsi="Arial" w:cs="Arial"/>
          <w:b/>
          <w:bCs/>
          <w:sz w:val="24"/>
          <w:szCs w:val="24"/>
          <w:lang w:val="es-ES_tradnl"/>
        </w:rPr>
        <w:tab/>
      </w:r>
      <w:r w:rsidRPr="007A02DF">
        <w:rPr>
          <w:rFonts w:ascii="Arial" w:hAnsi="Arial" w:cs="Arial"/>
          <w:b/>
          <w:bCs/>
          <w:sz w:val="24"/>
          <w:szCs w:val="24"/>
          <w:lang w:val="es-ES_tradnl"/>
        </w:rPr>
        <w:tab/>
      </w:r>
      <w:r w:rsidRPr="007A02DF">
        <w:rPr>
          <w:rFonts w:ascii="Arial" w:hAnsi="Arial" w:cs="Arial"/>
          <w:sz w:val="24"/>
          <w:szCs w:val="24"/>
          <w:lang w:val="es-ES_tradnl"/>
        </w:rPr>
        <w:t xml:space="preserve">Jueves </w:t>
      </w:r>
      <w:r w:rsidR="00F30743" w:rsidRPr="007A02DF">
        <w:rPr>
          <w:rFonts w:ascii="Arial" w:hAnsi="Arial" w:cs="Arial"/>
          <w:sz w:val="24"/>
          <w:szCs w:val="24"/>
          <w:lang w:val="es-ES_tradnl"/>
        </w:rPr>
        <w:t>17</w:t>
      </w:r>
      <w:r w:rsidRPr="007A02DF">
        <w:rPr>
          <w:rFonts w:ascii="Arial" w:hAnsi="Arial" w:cs="Arial"/>
          <w:sz w:val="24"/>
          <w:szCs w:val="24"/>
          <w:lang w:val="es-ES_tradnl"/>
        </w:rPr>
        <w:t xml:space="preserve"> de noviembre  del 2011 </w:t>
      </w:r>
    </w:p>
    <w:p w:rsidR="000D7B2F" w:rsidRPr="007A02DF" w:rsidRDefault="000D7B2F">
      <w:pPr>
        <w:pStyle w:val="Fuentedeprrafopredet"/>
        <w:jc w:val="both"/>
        <w:rPr>
          <w:rFonts w:ascii="Arial" w:hAnsi="Arial" w:cs="Arial"/>
          <w:sz w:val="24"/>
          <w:szCs w:val="24"/>
          <w:lang w:val="es-ES_tradnl"/>
        </w:rPr>
      </w:pPr>
      <w:r w:rsidRPr="007A02DF">
        <w:rPr>
          <w:rFonts w:ascii="Arial" w:hAnsi="Arial" w:cs="Arial"/>
          <w:b/>
          <w:bCs/>
          <w:sz w:val="24"/>
          <w:szCs w:val="24"/>
          <w:lang w:val="es-ES_tradnl"/>
        </w:rPr>
        <w:t>HORA:</w:t>
      </w:r>
      <w:r w:rsidRPr="007A02DF">
        <w:rPr>
          <w:rFonts w:ascii="Arial" w:hAnsi="Arial" w:cs="Arial"/>
          <w:b/>
          <w:bCs/>
          <w:sz w:val="24"/>
          <w:szCs w:val="24"/>
          <w:lang w:val="es-ES_tradnl"/>
        </w:rPr>
        <w:tab/>
      </w:r>
      <w:r w:rsidRPr="007A02DF">
        <w:rPr>
          <w:rFonts w:ascii="Arial" w:hAnsi="Arial" w:cs="Arial"/>
          <w:bCs/>
          <w:sz w:val="24"/>
          <w:szCs w:val="24"/>
          <w:lang w:val="es-ES_tradnl"/>
        </w:rPr>
        <w:t>7</w:t>
      </w:r>
      <w:r w:rsidRPr="007A02DF">
        <w:rPr>
          <w:rFonts w:ascii="Arial" w:hAnsi="Arial" w:cs="Arial"/>
          <w:sz w:val="24"/>
          <w:szCs w:val="24"/>
          <w:lang w:val="es-ES_tradnl"/>
        </w:rPr>
        <w:t>:30 a.m.</w:t>
      </w:r>
    </w:p>
    <w:p w:rsidR="000D7B2F" w:rsidRPr="007A02DF" w:rsidRDefault="000D7B2F" w:rsidP="002661FA">
      <w:pPr>
        <w:pStyle w:val="Fuentedeprrafopredet"/>
        <w:ind w:left="1416" w:hanging="1416"/>
        <w:rPr>
          <w:rFonts w:ascii="Arial" w:hAnsi="Arial" w:cs="Arial"/>
          <w:b/>
          <w:sz w:val="24"/>
          <w:szCs w:val="24"/>
          <w:lang w:val="es-ES_tradnl"/>
        </w:rPr>
      </w:pPr>
      <w:r w:rsidRPr="007A02DF">
        <w:rPr>
          <w:rFonts w:ascii="Arial" w:hAnsi="Arial" w:cs="Arial"/>
          <w:b/>
          <w:bCs/>
          <w:sz w:val="24"/>
          <w:szCs w:val="24"/>
          <w:lang w:val="es-ES_tradnl"/>
        </w:rPr>
        <w:t>LUGAR:</w:t>
      </w:r>
      <w:r w:rsidRPr="007A02DF">
        <w:rPr>
          <w:rFonts w:ascii="Arial" w:hAnsi="Arial" w:cs="Arial"/>
          <w:b/>
          <w:bCs/>
          <w:sz w:val="24"/>
          <w:szCs w:val="24"/>
          <w:lang w:val="es-ES_tradnl"/>
        </w:rPr>
        <w:tab/>
      </w:r>
      <w:r w:rsidR="008D5015">
        <w:rPr>
          <w:rFonts w:ascii="Arial" w:hAnsi="Arial" w:cs="Arial"/>
          <w:b/>
          <w:bCs/>
          <w:sz w:val="24"/>
          <w:szCs w:val="24"/>
          <w:lang w:val="es-ES_tradnl"/>
        </w:rPr>
        <w:t>Laboratorio LAIMI- Sede Regional ITCR San Carlos</w:t>
      </w:r>
    </w:p>
    <w:p w:rsidR="000D7B2F" w:rsidRPr="007A02DF" w:rsidRDefault="000D7B2F" w:rsidP="009041BB">
      <w:pPr>
        <w:pStyle w:val="Fuentedeprrafopredet"/>
        <w:tabs>
          <w:tab w:val="left" w:pos="4253"/>
        </w:tabs>
        <w:ind w:left="4248" w:hanging="4248"/>
        <w:jc w:val="both"/>
        <w:rPr>
          <w:rFonts w:ascii="Arial" w:hAnsi="Arial" w:cs="Arial"/>
          <w:sz w:val="24"/>
          <w:szCs w:val="24"/>
          <w:lang w:val="es-ES_tradnl"/>
        </w:rPr>
      </w:pPr>
      <w:r w:rsidRPr="007A02DF">
        <w:rPr>
          <w:rFonts w:ascii="Arial" w:hAnsi="Arial" w:cs="Arial"/>
          <w:sz w:val="24"/>
          <w:szCs w:val="24"/>
          <w:lang w:val="es-ES_tradnl"/>
        </w:rPr>
        <w:t>Dr. Julio C. Calvo Alvarado</w:t>
      </w:r>
      <w:r w:rsidRPr="007A02DF">
        <w:rPr>
          <w:rFonts w:ascii="Arial" w:hAnsi="Arial" w:cs="Arial"/>
          <w:sz w:val="24"/>
          <w:szCs w:val="24"/>
          <w:lang w:val="es-ES_tradnl"/>
        </w:rPr>
        <w:tab/>
        <w:t xml:space="preserve">Rector y Presidente del Consejo Institucional </w:t>
      </w:r>
    </w:p>
    <w:p w:rsidR="000D7B2F" w:rsidRPr="007A02DF" w:rsidRDefault="000D7B2F" w:rsidP="002661FA">
      <w:pPr>
        <w:pStyle w:val="Fuentedeprrafopredet"/>
        <w:tabs>
          <w:tab w:val="left" w:pos="4253"/>
        </w:tabs>
        <w:ind w:left="4248" w:hanging="4248"/>
        <w:jc w:val="both"/>
        <w:rPr>
          <w:rFonts w:ascii="Arial" w:hAnsi="Arial" w:cs="Arial"/>
          <w:sz w:val="24"/>
          <w:szCs w:val="24"/>
        </w:rPr>
      </w:pPr>
      <w:r w:rsidRPr="007A02DF">
        <w:rPr>
          <w:rFonts w:ascii="Arial" w:hAnsi="Arial" w:cs="Arial"/>
          <w:sz w:val="24"/>
          <w:szCs w:val="24"/>
          <w:lang w:val="es-ES_tradnl"/>
        </w:rPr>
        <w:t xml:space="preserve">BQ. </w:t>
      </w:r>
      <w:smartTag w:uri="urn:schemas-microsoft-com:office:smarttags" w:element="PersonName">
        <w:r w:rsidRPr="007A02DF">
          <w:rPr>
            <w:rFonts w:ascii="Arial" w:hAnsi="Arial" w:cs="Arial"/>
            <w:sz w:val="24"/>
            <w:szCs w:val="24"/>
            <w:lang w:val="es-ES_tradnl"/>
          </w:rPr>
          <w:t>Grettel Castro Portuguez</w:t>
        </w:r>
      </w:smartTag>
      <w:r w:rsidRPr="007A02DF">
        <w:rPr>
          <w:rFonts w:ascii="Arial" w:hAnsi="Arial" w:cs="Arial"/>
          <w:sz w:val="24"/>
          <w:szCs w:val="24"/>
          <w:lang w:val="es-ES_tradnl"/>
        </w:rPr>
        <w:tab/>
        <w:t>Profesora del ITCR</w:t>
      </w:r>
    </w:p>
    <w:p w:rsidR="000D7B2F" w:rsidRPr="007A02DF" w:rsidRDefault="000D7B2F" w:rsidP="002661FA">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Ing. Jorge Chaves Arce</w:t>
      </w:r>
      <w:r w:rsidRPr="007A02DF">
        <w:rPr>
          <w:rFonts w:ascii="Arial" w:hAnsi="Arial" w:cs="Arial"/>
          <w:sz w:val="24"/>
          <w:szCs w:val="24"/>
          <w:lang w:val="es-ES_tradnl"/>
        </w:rPr>
        <w:tab/>
        <w:t xml:space="preserve">Profesor del ITCR </w:t>
      </w:r>
    </w:p>
    <w:p w:rsidR="000D7B2F" w:rsidRPr="007A02DF" w:rsidRDefault="000D7B2F" w:rsidP="0011467E">
      <w:pPr>
        <w:pStyle w:val="Fuentedeprrafopredet"/>
        <w:tabs>
          <w:tab w:val="left" w:pos="4253"/>
        </w:tabs>
        <w:ind w:left="4248" w:hanging="4248"/>
        <w:jc w:val="both"/>
        <w:rPr>
          <w:rFonts w:ascii="Arial" w:hAnsi="Arial" w:cs="Arial"/>
          <w:sz w:val="24"/>
          <w:szCs w:val="24"/>
        </w:rPr>
      </w:pPr>
      <w:r w:rsidRPr="007A02DF">
        <w:rPr>
          <w:rFonts w:ascii="Arial" w:hAnsi="Arial" w:cs="Arial"/>
          <w:sz w:val="24"/>
          <w:szCs w:val="24"/>
        </w:rPr>
        <w:t>Ing. Alexander Valerín Castro</w:t>
      </w:r>
      <w:r w:rsidRPr="007A02DF">
        <w:rPr>
          <w:rFonts w:ascii="Arial" w:hAnsi="Arial" w:cs="Arial"/>
          <w:sz w:val="24"/>
          <w:szCs w:val="24"/>
        </w:rPr>
        <w:tab/>
        <w:t>Funcionario Administrativo del ITCR</w:t>
      </w:r>
    </w:p>
    <w:p w:rsidR="000D7B2F" w:rsidRPr="007A02DF" w:rsidRDefault="000D7B2F" w:rsidP="002661FA">
      <w:pPr>
        <w:pStyle w:val="Fuentedeprrafopredet"/>
        <w:tabs>
          <w:tab w:val="left" w:pos="4253"/>
        </w:tabs>
        <w:jc w:val="both"/>
        <w:rPr>
          <w:rFonts w:ascii="Arial" w:hAnsi="Arial" w:cs="Arial"/>
          <w:sz w:val="24"/>
          <w:szCs w:val="24"/>
        </w:rPr>
      </w:pPr>
      <w:r w:rsidRPr="007A02DF">
        <w:rPr>
          <w:rFonts w:ascii="Arial" w:hAnsi="Arial" w:cs="Arial"/>
          <w:sz w:val="24"/>
          <w:szCs w:val="24"/>
        </w:rPr>
        <w:t>Sr. Erick Sandoval Corrales</w:t>
      </w:r>
      <w:r w:rsidRPr="007A02DF">
        <w:rPr>
          <w:rFonts w:ascii="Arial" w:hAnsi="Arial" w:cs="Arial"/>
          <w:sz w:val="24"/>
          <w:szCs w:val="24"/>
        </w:rPr>
        <w:tab/>
        <w:t>Estudiante del ITCR</w:t>
      </w:r>
    </w:p>
    <w:p w:rsidR="000D7B2F" w:rsidRPr="007A02DF" w:rsidRDefault="000D7B2F" w:rsidP="00C12E08">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rPr>
        <w:t>Sr.</w:t>
      </w:r>
      <w:r w:rsidRPr="007A02DF">
        <w:rPr>
          <w:rFonts w:ascii="Arial" w:hAnsi="Arial" w:cs="Arial"/>
          <w:color w:val="000000"/>
          <w:sz w:val="24"/>
          <w:szCs w:val="24"/>
        </w:rPr>
        <w:t xml:space="preserve"> Zorem Navarrete Gutiérrez </w:t>
      </w:r>
      <w:r w:rsidRPr="007A02DF">
        <w:rPr>
          <w:rFonts w:ascii="Arial" w:hAnsi="Arial" w:cs="Arial"/>
          <w:sz w:val="24"/>
          <w:szCs w:val="24"/>
        </w:rPr>
        <w:tab/>
      </w:r>
      <w:r w:rsidRPr="007A02DF">
        <w:rPr>
          <w:rFonts w:ascii="Arial" w:hAnsi="Arial" w:cs="Arial"/>
          <w:sz w:val="24"/>
          <w:szCs w:val="24"/>
          <w:lang w:val="es-ES_tradnl"/>
        </w:rPr>
        <w:t>Estudiante del ITCR</w:t>
      </w:r>
    </w:p>
    <w:p w:rsidR="000D7B2F" w:rsidRPr="007A02DF" w:rsidRDefault="000D7B2F" w:rsidP="00C12E08">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rPr>
        <w:t>Sr. Cristhian González Gómez</w:t>
      </w:r>
      <w:r w:rsidRPr="007A02DF">
        <w:rPr>
          <w:rFonts w:ascii="Arial" w:hAnsi="Arial" w:cs="Arial"/>
          <w:sz w:val="24"/>
          <w:szCs w:val="24"/>
        </w:rPr>
        <w:tab/>
      </w:r>
      <w:r w:rsidRPr="007A02DF">
        <w:rPr>
          <w:rFonts w:ascii="Arial" w:hAnsi="Arial" w:cs="Arial"/>
          <w:sz w:val="24"/>
          <w:szCs w:val="24"/>
          <w:lang w:val="es-ES_tradnl"/>
        </w:rPr>
        <w:t xml:space="preserve">Estudiante del ITCR </w:t>
      </w:r>
    </w:p>
    <w:p w:rsidR="000D7B2F" w:rsidRPr="007A02DF" w:rsidRDefault="000D7B2F" w:rsidP="009705FF">
      <w:pPr>
        <w:pStyle w:val="Fuentedeprrafopredet"/>
        <w:tabs>
          <w:tab w:val="left" w:pos="4253"/>
        </w:tabs>
        <w:ind w:left="4253" w:hanging="4253"/>
        <w:jc w:val="both"/>
        <w:rPr>
          <w:rFonts w:ascii="Arial" w:hAnsi="Arial" w:cs="Arial"/>
          <w:sz w:val="24"/>
          <w:szCs w:val="24"/>
          <w:lang w:val="es-ES_tradnl"/>
        </w:rPr>
      </w:pPr>
      <w:r w:rsidRPr="007A02DF">
        <w:rPr>
          <w:rFonts w:ascii="Arial" w:hAnsi="Arial" w:cs="Arial"/>
          <w:sz w:val="24"/>
          <w:szCs w:val="24"/>
          <w:lang w:val="es-ES_tradnl"/>
        </w:rPr>
        <w:t xml:space="preserve">Dr. Tomás Guzmán Hernández </w:t>
      </w:r>
      <w:r w:rsidRPr="007A02DF">
        <w:rPr>
          <w:rFonts w:ascii="Arial" w:hAnsi="Arial" w:cs="Arial"/>
          <w:sz w:val="24"/>
          <w:szCs w:val="24"/>
          <w:lang w:val="es-ES_tradnl"/>
        </w:rPr>
        <w:tab/>
        <w:t>Representante Docente Sedes Regional y Centro Académico</w:t>
      </w:r>
    </w:p>
    <w:p w:rsidR="00F30743" w:rsidRPr="007A02DF" w:rsidRDefault="000D7B2F" w:rsidP="00C12E08">
      <w:pPr>
        <w:pStyle w:val="Fuentedeprrafopredet"/>
        <w:tabs>
          <w:tab w:val="left" w:pos="4253"/>
        </w:tabs>
        <w:jc w:val="both"/>
        <w:rPr>
          <w:rFonts w:ascii="Arial" w:hAnsi="Arial" w:cs="Arial"/>
          <w:b/>
          <w:bCs/>
          <w:sz w:val="24"/>
          <w:szCs w:val="24"/>
          <w:lang w:val="es-ES_tradnl"/>
        </w:rPr>
      </w:pPr>
      <w:r w:rsidRPr="007A02DF">
        <w:rPr>
          <w:rFonts w:ascii="Arial" w:hAnsi="Arial" w:cs="Arial"/>
          <w:b/>
          <w:bCs/>
          <w:sz w:val="24"/>
          <w:szCs w:val="24"/>
          <w:lang w:val="es-ES_tradnl"/>
        </w:rPr>
        <w:t>AUSENTES:</w:t>
      </w:r>
    </w:p>
    <w:p w:rsidR="000D7B2F" w:rsidRPr="007A02DF" w:rsidRDefault="000D7B2F" w:rsidP="00C12E08">
      <w:pPr>
        <w:pStyle w:val="Fuentedeprrafopredet"/>
        <w:tabs>
          <w:tab w:val="left" w:pos="4253"/>
        </w:tabs>
        <w:jc w:val="both"/>
        <w:rPr>
          <w:rFonts w:ascii="Arial" w:hAnsi="Arial" w:cs="Arial"/>
          <w:b/>
          <w:bCs/>
          <w:sz w:val="24"/>
          <w:szCs w:val="24"/>
          <w:lang w:val="es-ES_tradnl"/>
        </w:rPr>
      </w:pPr>
      <w:r w:rsidRPr="007A02DF">
        <w:rPr>
          <w:rFonts w:ascii="Arial" w:hAnsi="Arial" w:cs="Arial"/>
          <w:b/>
          <w:bCs/>
          <w:sz w:val="24"/>
          <w:szCs w:val="24"/>
          <w:lang w:val="es-ES_tradnl"/>
        </w:rPr>
        <w:tab/>
      </w:r>
    </w:p>
    <w:p w:rsidR="00F30743" w:rsidRPr="007A02DF" w:rsidRDefault="00F30743" w:rsidP="00F3074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Máster Claudia Zúñiga Vega</w:t>
      </w:r>
      <w:r w:rsidRPr="007A02DF">
        <w:rPr>
          <w:rFonts w:ascii="Arial" w:hAnsi="Arial" w:cs="Arial"/>
          <w:sz w:val="24"/>
          <w:szCs w:val="24"/>
          <w:lang w:val="es-ES_tradnl"/>
        </w:rPr>
        <w:tab/>
        <w:t>Profesora del ITCR</w:t>
      </w:r>
    </w:p>
    <w:p w:rsidR="00F30743" w:rsidRPr="007A02DF" w:rsidRDefault="00F30743" w:rsidP="00F3074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t>(Ausencia justificada)</w:t>
      </w:r>
    </w:p>
    <w:p w:rsidR="00F30743" w:rsidRPr="007A02DF" w:rsidRDefault="00F30743" w:rsidP="00F30743">
      <w:pPr>
        <w:pStyle w:val="Fuentedeprrafopredet"/>
        <w:tabs>
          <w:tab w:val="left" w:pos="4253"/>
        </w:tabs>
        <w:jc w:val="both"/>
        <w:rPr>
          <w:rFonts w:ascii="Arial" w:hAnsi="Arial" w:cs="Arial"/>
          <w:sz w:val="24"/>
          <w:szCs w:val="24"/>
        </w:rPr>
      </w:pPr>
      <w:r w:rsidRPr="007A02DF">
        <w:rPr>
          <w:rFonts w:ascii="Arial" w:hAnsi="Arial" w:cs="Arial"/>
          <w:sz w:val="24"/>
          <w:szCs w:val="24"/>
          <w:lang w:val="es-ES_tradnl"/>
        </w:rPr>
        <w:t>Ing. Nancy Hidalgo Dittel</w:t>
      </w:r>
      <w:r w:rsidRPr="007A02DF">
        <w:rPr>
          <w:rFonts w:ascii="Arial" w:hAnsi="Arial" w:cs="Arial"/>
          <w:sz w:val="24"/>
          <w:szCs w:val="24"/>
          <w:lang w:val="es-ES_tradnl"/>
        </w:rPr>
        <w:tab/>
        <w:t>Profesora del ITCR</w:t>
      </w:r>
    </w:p>
    <w:p w:rsidR="000D7B2F" w:rsidRPr="007A02DF" w:rsidRDefault="000D7B2F" w:rsidP="00C12E08">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t>(Ausencia justificada)</w:t>
      </w:r>
    </w:p>
    <w:p w:rsidR="00F30743" w:rsidRPr="007A02DF" w:rsidRDefault="00F30743" w:rsidP="00F30743">
      <w:pPr>
        <w:pStyle w:val="Fuentedeprrafopredet"/>
        <w:tabs>
          <w:tab w:val="left" w:pos="4253"/>
        </w:tabs>
        <w:ind w:left="4248" w:hanging="4248"/>
        <w:jc w:val="both"/>
        <w:rPr>
          <w:rFonts w:ascii="Arial" w:hAnsi="Arial" w:cs="Arial"/>
          <w:sz w:val="24"/>
          <w:szCs w:val="24"/>
        </w:rPr>
      </w:pPr>
      <w:r w:rsidRPr="007A02DF">
        <w:rPr>
          <w:rFonts w:ascii="Arial" w:hAnsi="Arial" w:cs="Arial"/>
          <w:sz w:val="24"/>
          <w:szCs w:val="24"/>
        </w:rPr>
        <w:t>Dra. Lilliana Harley Jiménez</w:t>
      </w:r>
      <w:r w:rsidRPr="007A02DF">
        <w:rPr>
          <w:rFonts w:ascii="Arial" w:hAnsi="Arial" w:cs="Arial"/>
          <w:sz w:val="24"/>
          <w:szCs w:val="24"/>
        </w:rPr>
        <w:tab/>
        <w:t>Funcionaria Administrativa del ITCR</w:t>
      </w:r>
    </w:p>
    <w:p w:rsidR="00F30743" w:rsidRPr="007A02DF" w:rsidRDefault="00F30743" w:rsidP="00F3074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t>(Ausencia justificada)</w:t>
      </w:r>
    </w:p>
    <w:p w:rsidR="00F30743" w:rsidRPr="007A02DF" w:rsidRDefault="00F30743" w:rsidP="00F3074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rPr>
        <w:t>Ing. Fernando Ortiz Ramírez</w:t>
      </w:r>
      <w:r w:rsidRPr="007A02DF">
        <w:rPr>
          <w:rFonts w:ascii="Arial" w:hAnsi="Arial" w:cs="Arial"/>
          <w:sz w:val="24"/>
          <w:szCs w:val="24"/>
          <w:lang w:val="es-ES_tradnl"/>
        </w:rPr>
        <w:tab/>
        <w:t>Representante de los Egresados</w:t>
      </w:r>
    </w:p>
    <w:p w:rsidR="00F30743" w:rsidRPr="007A02DF" w:rsidRDefault="00F30743" w:rsidP="00F3074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t>(Ausencia justificada)</w:t>
      </w:r>
    </w:p>
    <w:p w:rsidR="00D60D33" w:rsidRPr="007A02DF" w:rsidRDefault="00D60D33" w:rsidP="00D60D3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 xml:space="preserve">Ing. Dennis Mora </w:t>
      </w:r>
      <w:proofErr w:type="spellStart"/>
      <w:r w:rsidRPr="007A02DF">
        <w:rPr>
          <w:rFonts w:ascii="Arial" w:hAnsi="Arial" w:cs="Arial"/>
          <w:sz w:val="24"/>
          <w:szCs w:val="24"/>
          <w:lang w:val="es-ES_tradnl"/>
        </w:rPr>
        <w:t>Mora</w:t>
      </w:r>
      <w:proofErr w:type="spellEnd"/>
      <w:r w:rsidRPr="007A02DF">
        <w:rPr>
          <w:rFonts w:ascii="Arial" w:hAnsi="Arial" w:cs="Arial"/>
          <w:sz w:val="24"/>
          <w:szCs w:val="24"/>
          <w:lang w:val="es-ES_tradnl"/>
        </w:rPr>
        <w:tab/>
        <w:t xml:space="preserve">Representante </w:t>
      </w:r>
      <w:r w:rsidR="002F6427">
        <w:rPr>
          <w:rFonts w:ascii="Arial" w:hAnsi="Arial" w:cs="Arial"/>
          <w:sz w:val="24"/>
          <w:szCs w:val="24"/>
          <w:lang w:val="es-ES_tradnl"/>
        </w:rPr>
        <w:t xml:space="preserve">Suplente </w:t>
      </w:r>
      <w:r w:rsidRPr="007A02DF">
        <w:rPr>
          <w:rFonts w:ascii="Arial" w:hAnsi="Arial" w:cs="Arial"/>
          <w:sz w:val="24"/>
          <w:szCs w:val="24"/>
          <w:lang w:val="es-ES_tradnl"/>
        </w:rPr>
        <w:t>de los Egresados</w:t>
      </w:r>
    </w:p>
    <w:p w:rsidR="00D60D33" w:rsidRDefault="00D60D33" w:rsidP="00D60D33">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t>(Ausencia justificada)</w:t>
      </w:r>
    </w:p>
    <w:p w:rsidR="002F6427" w:rsidRDefault="002F6427" w:rsidP="00D60D33">
      <w:pPr>
        <w:pStyle w:val="Fuentedeprrafopredet"/>
        <w:tabs>
          <w:tab w:val="left" w:pos="4253"/>
        </w:tabs>
        <w:jc w:val="both"/>
        <w:rPr>
          <w:rFonts w:ascii="Arial" w:hAnsi="Arial" w:cs="Arial"/>
          <w:sz w:val="24"/>
          <w:szCs w:val="24"/>
          <w:lang w:val="es-ES_tradnl"/>
        </w:rPr>
      </w:pPr>
      <w:r>
        <w:rPr>
          <w:rFonts w:ascii="Arial" w:hAnsi="Arial" w:cs="Arial"/>
          <w:sz w:val="24"/>
          <w:szCs w:val="24"/>
          <w:lang w:val="es-ES_tradnl"/>
        </w:rPr>
        <w:t>Lic. Isidro Alvarez</w:t>
      </w:r>
      <w:r>
        <w:rPr>
          <w:rFonts w:ascii="Arial" w:hAnsi="Arial" w:cs="Arial"/>
          <w:sz w:val="24"/>
          <w:szCs w:val="24"/>
          <w:lang w:val="es-ES_tradnl"/>
        </w:rPr>
        <w:tab/>
        <w:t>Auditor Interno</w:t>
      </w:r>
    </w:p>
    <w:p w:rsidR="002F6427" w:rsidRPr="007A02DF" w:rsidRDefault="002F6427" w:rsidP="00D60D33">
      <w:pPr>
        <w:pStyle w:val="Fuentedeprrafopredet"/>
        <w:tabs>
          <w:tab w:val="left" w:pos="4253"/>
        </w:tabs>
        <w:jc w:val="both"/>
        <w:rPr>
          <w:rFonts w:ascii="Arial" w:hAnsi="Arial" w:cs="Arial"/>
          <w:sz w:val="24"/>
          <w:szCs w:val="24"/>
          <w:lang w:val="es-ES_tradnl"/>
        </w:rPr>
      </w:pPr>
      <w:r>
        <w:rPr>
          <w:rFonts w:ascii="Arial" w:hAnsi="Arial" w:cs="Arial"/>
          <w:sz w:val="24"/>
          <w:szCs w:val="24"/>
          <w:lang w:val="es-ES_tradnl"/>
        </w:rPr>
        <w:tab/>
        <w:t>(Ausencia Justificada)</w:t>
      </w:r>
    </w:p>
    <w:p w:rsidR="000D7B2F" w:rsidRPr="007A02DF" w:rsidRDefault="000D7B2F" w:rsidP="00C12E08">
      <w:pPr>
        <w:pStyle w:val="Fuentedeprrafopredet"/>
        <w:tabs>
          <w:tab w:val="left" w:pos="4253"/>
        </w:tabs>
        <w:jc w:val="both"/>
        <w:rPr>
          <w:rFonts w:ascii="Arial" w:hAnsi="Arial" w:cs="Arial"/>
          <w:b/>
          <w:bCs/>
          <w:sz w:val="24"/>
          <w:szCs w:val="24"/>
          <w:lang w:val="es-ES_tradnl"/>
        </w:rPr>
      </w:pPr>
      <w:r w:rsidRPr="007A02DF">
        <w:rPr>
          <w:rFonts w:ascii="Arial" w:hAnsi="Arial" w:cs="Arial"/>
          <w:b/>
          <w:bCs/>
          <w:sz w:val="24"/>
          <w:szCs w:val="24"/>
          <w:lang w:val="es-ES_tradnl"/>
        </w:rPr>
        <w:t>FUNCIONARIOS</w:t>
      </w:r>
    </w:p>
    <w:p w:rsidR="000D7B2F" w:rsidRPr="007A02DF" w:rsidRDefault="000D7B2F" w:rsidP="00C12E08">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 xml:space="preserve">Licda. </w:t>
      </w:r>
      <w:proofErr w:type="spellStart"/>
      <w:r w:rsidRPr="007A02DF">
        <w:rPr>
          <w:rFonts w:ascii="Arial" w:hAnsi="Arial" w:cs="Arial"/>
          <w:sz w:val="24"/>
          <w:szCs w:val="24"/>
          <w:lang w:val="es-ES_tradnl"/>
        </w:rPr>
        <w:t>Bertalía</w:t>
      </w:r>
      <w:proofErr w:type="spellEnd"/>
      <w:r w:rsidRPr="007A02DF">
        <w:rPr>
          <w:rFonts w:ascii="Arial" w:hAnsi="Arial" w:cs="Arial"/>
          <w:sz w:val="24"/>
          <w:szCs w:val="24"/>
          <w:lang w:val="es-ES_tradnl"/>
        </w:rPr>
        <w:t xml:space="preserve"> Sánchez Salas</w:t>
      </w:r>
      <w:r w:rsidRPr="007A02DF">
        <w:rPr>
          <w:rFonts w:ascii="Arial" w:hAnsi="Arial" w:cs="Arial"/>
          <w:sz w:val="24"/>
          <w:szCs w:val="24"/>
          <w:lang w:val="es-ES_tradnl"/>
        </w:rPr>
        <w:tab/>
        <w:t xml:space="preserve">Directora Ejecutiva de </w:t>
      </w:r>
      <w:smartTag w:uri="urn:schemas-microsoft-com:office:smarttags" w:element="PersonName">
        <w:smartTagPr>
          <w:attr w:name="ProductID" w:val="la Secretaría"/>
        </w:smartTagPr>
        <w:r w:rsidRPr="007A02DF">
          <w:rPr>
            <w:rFonts w:ascii="Arial" w:hAnsi="Arial" w:cs="Arial"/>
            <w:sz w:val="24"/>
            <w:szCs w:val="24"/>
            <w:lang w:val="es-ES_tradnl"/>
          </w:rPr>
          <w:t>la Secretaría</w:t>
        </w:r>
      </w:smartTag>
      <w:r w:rsidRPr="007A02DF">
        <w:rPr>
          <w:rFonts w:ascii="Arial" w:hAnsi="Arial" w:cs="Arial"/>
          <w:sz w:val="24"/>
          <w:szCs w:val="24"/>
          <w:lang w:val="es-ES_tradnl"/>
        </w:rPr>
        <w:t xml:space="preserve"> </w:t>
      </w:r>
    </w:p>
    <w:p w:rsidR="000D7B2F" w:rsidRPr="007A02DF" w:rsidRDefault="000D7B2F" w:rsidP="00C12E08">
      <w:pPr>
        <w:pStyle w:val="Fuentedeprrafopredet"/>
        <w:tabs>
          <w:tab w:val="left" w:pos="4253"/>
        </w:tabs>
        <w:jc w:val="both"/>
        <w:rPr>
          <w:rFonts w:ascii="Arial" w:hAnsi="Arial" w:cs="Arial"/>
          <w:sz w:val="24"/>
          <w:szCs w:val="24"/>
          <w:lang w:val="es-ES_tradnl"/>
        </w:rPr>
      </w:pPr>
      <w:r w:rsidRPr="007A02DF">
        <w:rPr>
          <w:rFonts w:ascii="Arial" w:hAnsi="Arial" w:cs="Arial"/>
          <w:sz w:val="24"/>
          <w:szCs w:val="24"/>
          <w:lang w:val="es-ES_tradnl"/>
        </w:rPr>
        <w:tab/>
      </w:r>
      <w:proofErr w:type="gramStart"/>
      <w:r w:rsidRPr="007A02DF">
        <w:rPr>
          <w:rFonts w:ascii="Arial" w:hAnsi="Arial" w:cs="Arial"/>
          <w:sz w:val="24"/>
          <w:szCs w:val="24"/>
          <w:lang w:val="es-ES_tradnl"/>
        </w:rPr>
        <w:t>del</w:t>
      </w:r>
      <w:proofErr w:type="gramEnd"/>
      <w:r w:rsidRPr="007A02DF">
        <w:rPr>
          <w:rFonts w:ascii="Arial" w:hAnsi="Arial" w:cs="Arial"/>
          <w:sz w:val="24"/>
          <w:szCs w:val="24"/>
          <w:lang w:val="es-ES_tradnl"/>
        </w:rPr>
        <w:t xml:space="preserve"> Consejo Institucional</w:t>
      </w:r>
    </w:p>
    <w:p w:rsidR="000D7B2F" w:rsidRPr="007A02DF" w:rsidRDefault="000D7B2F" w:rsidP="00C16F3B">
      <w:pPr>
        <w:pStyle w:val="Fuentedeprrafopredet"/>
        <w:tabs>
          <w:tab w:val="left" w:pos="4253"/>
        </w:tabs>
        <w:jc w:val="both"/>
        <w:rPr>
          <w:rFonts w:ascii="Arial" w:hAnsi="Arial" w:cs="Arial"/>
          <w:sz w:val="16"/>
          <w:szCs w:val="16"/>
        </w:rPr>
      </w:pPr>
      <w:r w:rsidRPr="007A02DF">
        <w:rPr>
          <w:rFonts w:ascii="Arial" w:hAnsi="Arial" w:cs="Arial"/>
          <w:sz w:val="16"/>
          <w:szCs w:val="16"/>
          <w:lang w:val="es-ES_tradnl"/>
        </w:rPr>
        <w:tab/>
      </w:r>
    </w:p>
    <w:p w:rsidR="000D7B2F" w:rsidRPr="007A02DF" w:rsidRDefault="000D7B2F" w:rsidP="00D608EF">
      <w:pPr>
        <w:pStyle w:val="Nmerodepgina1"/>
        <w:tabs>
          <w:tab w:val="left" w:pos="1843"/>
        </w:tabs>
        <w:jc w:val="center"/>
        <w:rPr>
          <w:rFonts w:ascii="Arial" w:hAnsi="Arial" w:cs="Arial"/>
          <w:b/>
          <w:bCs/>
          <w:sz w:val="24"/>
          <w:szCs w:val="24"/>
          <w:lang w:val="es-ES_tradnl"/>
        </w:rPr>
      </w:pPr>
      <w:r w:rsidRPr="007A02DF">
        <w:rPr>
          <w:rFonts w:ascii="Arial" w:hAnsi="Arial" w:cs="Arial"/>
          <w:b/>
          <w:bCs/>
          <w:sz w:val="24"/>
          <w:szCs w:val="24"/>
          <w:lang w:val="es-ES_tradnl"/>
        </w:rPr>
        <w:t>ÍNDICE</w:t>
      </w:r>
    </w:p>
    <w:p w:rsidR="000D7B2F" w:rsidRPr="007A02DF" w:rsidRDefault="000D7B2F" w:rsidP="00D608EF">
      <w:pPr>
        <w:pStyle w:val="Fuentedeprrafopredet"/>
        <w:tabs>
          <w:tab w:val="left" w:pos="8040"/>
        </w:tabs>
        <w:rPr>
          <w:rFonts w:ascii="Arial" w:hAnsi="Arial" w:cs="Arial"/>
          <w:b/>
          <w:bCs/>
          <w:sz w:val="24"/>
          <w:szCs w:val="24"/>
          <w:lang w:val="es-ES_tradnl"/>
        </w:rPr>
      </w:pPr>
      <w:r w:rsidRPr="007A02DF">
        <w:rPr>
          <w:rFonts w:ascii="Arial" w:hAnsi="Arial" w:cs="Arial"/>
          <w:b/>
          <w:bCs/>
          <w:sz w:val="24"/>
          <w:szCs w:val="24"/>
          <w:lang w:val="es-ES_tradnl"/>
        </w:rPr>
        <w:tab/>
        <w:t xml:space="preserve">     PÁGINA</w:t>
      </w:r>
    </w:p>
    <w:tbl>
      <w:tblPr>
        <w:tblW w:w="0" w:type="auto"/>
        <w:tblInd w:w="70" w:type="dxa"/>
        <w:tblLayout w:type="fixed"/>
        <w:tblCellMar>
          <w:left w:w="70" w:type="dxa"/>
          <w:right w:w="70" w:type="dxa"/>
        </w:tblCellMar>
        <w:tblLook w:val="0000"/>
      </w:tblPr>
      <w:tblGrid>
        <w:gridCol w:w="8364"/>
        <w:gridCol w:w="1112"/>
      </w:tblGrid>
      <w:tr w:rsidR="000D7B2F" w:rsidRPr="007A02DF" w:rsidTr="005932C6">
        <w:trPr>
          <w:trHeight w:val="249"/>
        </w:trPr>
        <w:tc>
          <w:tcPr>
            <w:tcW w:w="8364" w:type="dxa"/>
          </w:tcPr>
          <w:p w:rsidR="000D7B2F" w:rsidRPr="007A02DF" w:rsidRDefault="000D7B2F" w:rsidP="00C666A8">
            <w:pPr>
              <w:spacing w:before="120" w:after="120"/>
              <w:jc w:val="center"/>
              <w:rPr>
                <w:rFonts w:ascii="Arial" w:hAnsi="Arial" w:cs="Arial"/>
                <w:b/>
                <w:lang w:val="es-ES"/>
              </w:rPr>
            </w:pPr>
            <w:r w:rsidRPr="007A02DF">
              <w:rPr>
                <w:rFonts w:ascii="Arial" w:hAnsi="Arial" w:cs="Arial"/>
                <w:b/>
                <w:sz w:val="22"/>
                <w:szCs w:val="22"/>
                <w:lang w:val="es-ES"/>
              </w:rPr>
              <w:t>ASUNTOS DE TRÁMITE</w:t>
            </w:r>
          </w:p>
        </w:tc>
        <w:tc>
          <w:tcPr>
            <w:tcW w:w="1112" w:type="dxa"/>
          </w:tcPr>
          <w:p w:rsidR="000D7B2F" w:rsidRPr="007A02DF" w:rsidRDefault="000D7B2F" w:rsidP="00820BFE">
            <w:pPr>
              <w:spacing w:before="120" w:after="120"/>
              <w:jc w:val="center"/>
              <w:rPr>
                <w:rFonts w:ascii="Arial" w:hAnsi="Arial" w:cs="Arial"/>
                <w:b/>
                <w:lang w:val="es-ES"/>
              </w:rPr>
            </w:pPr>
          </w:p>
        </w:tc>
      </w:tr>
      <w:tr w:rsidR="000D7B2F" w:rsidRPr="007A02DF" w:rsidTr="005932C6">
        <w:trPr>
          <w:trHeight w:val="169"/>
        </w:trPr>
        <w:tc>
          <w:tcPr>
            <w:tcW w:w="8364" w:type="dxa"/>
          </w:tcPr>
          <w:p w:rsidR="00A02034" w:rsidRPr="007A02DF" w:rsidRDefault="000D7B2F" w:rsidP="00A02034">
            <w:pPr>
              <w:pStyle w:val="Fuentedeprrafopredet"/>
              <w:ind w:left="1631" w:hanging="1631"/>
              <w:jc w:val="both"/>
              <w:rPr>
                <w:rFonts w:ascii="Arial" w:hAnsi="Arial" w:cs="Arial"/>
                <w:sz w:val="24"/>
                <w:szCs w:val="24"/>
              </w:rPr>
            </w:pPr>
            <w:r w:rsidRPr="007A02DF">
              <w:rPr>
                <w:rFonts w:ascii="Arial" w:hAnsi="Arial" w:cs="Arial"/>
                <w:b/>
                <w:sz w:val="22"/>
                <w:szCs w:val="22"/>
              </w:rPr>
              <w:t>ARTÍCULO 1.</w:t>
            </w:r>
            <w:r w:rsidRPr="007A02DF">
              <w:rPr>
                <w:rFonts w:ascii="Arial" w:hAnsi="Arial" w:cs="Arial"/>
                <w:b/>
                <w:sz w:val="22"/>
                <w:szCs w:val="22"/>
              </w:rPr>
              <w:tab/>
              <w:t>Aprobación de Agenda</w:t>
            </w:r>
          </w:p>
        </w:tc>
        <w:tc>
          <w:tcPr>
            <w:tcW w:w="1112" w:type="dxa"/>
          </w:tcPr>
          <w:p w:rsidR="000D7B2F" w:rsidRPr="007A02DF" w:rsidRDefault="002A0266" w:rsidP="00820BFE">
            <w:pPr>
              <w:pStyle w:val="Fuentedeprrafopredet"/>
              <w:ind w:left="1631" w:hanging="1631"/>
              <w:jc w:val="center"/>
              <w:rPr>
                <w:rFonts w:ascii="Arial" w:hAnsi="Arial" w:cs="Arial"/>
                <w:b/>
                <w:sz w:val="22"/>
                <w:szCs w:val="22"/>
              </w:rPr>
            </w:pPr>
            <w:r>
              <w:rPr>
                <w:rFonts w:ascii="Arial" w:hAnsi="Arial" w:cs="Arial"/>
                <w:b/>
                <w:sz w:val="22"/>
                <w:szCs w:val="22"/>
              </w:rPr>
              <w:t>2</w:t>
            </w:r>
          </w:p>
        </w:tc>
      </w:tr>
      <w:tr w:rsidR="000D7B2F" w:rsidRPr="007A02DF" w:rsidTr="00A4292A">
        <w:trPr>
          <w:trHeight w:val="265"/>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2</w:t>
            </w:r>
            <w:r w:rsidRPr="007A02DF">
              <w:rPr>
                <w:rFonts w:ascii="Arial" w:hAnsi="Arial" w:cs="Arial"/>
                <w:b/>
                <w:sz w:val="22"/>
                <w:szCs w:val="22"/>
              </w:rPr>
              <w:t>.</w:t>
            </w:r>
            <w:r w:rsidRPr="007A02DF">
              <w:rPr>
                <w:rFonts w:ascii="Arial" w:hAnsi="Arial" w:cs="Arial"/>
                <w:b/>
                <w:sz w:val="22"/>
                <w:szCs w:val="22"/>
              </w:rPr>
              <w:tab/>
              <w:t>Informe de Correspondencia (documento anexo)</w:t>
            </w:r>
          </w:p>
        </w:tc>
        <w:tc>
          <w:tcPr>
            <w:tcW w:w="1112" w:type="dxa"/>
          </w:tcPr>
          <w:p w:rsidR="000D7B2F" w:rsidRPr="007A02DF" w:rsidRDefault="002A0266" w:rsidP="00820BFE">
            <w:pPr>
              <w:pStyle w:val="Fuentedeprrafopredet"/>
              <w:ind w:left="1631" w:hanging="1631"/>
              <w:jc w:val="center"/>
              <w:rPr>
                <w:rFonts w:ascii="Arial" w:hAnsi="Arial" w:cs="Arial"/>
                <w:b/>
                <w:sz w:val="22"/>
                <w:szCs w:val="22"/>
              </w:rPr>
            </w:pPr>
            <w:r>
              <w:rPr>
                <w:rFonts w:ascii="Arial" w:hAnsi="Arial" w:cs="Arial"/>
                <w:b/>
                <w:sz w:val="22"/>
                <w:szCs w:val="22"/>
              </w:rPr>
              <w:t>3</w:t>
            </w:r>
          </w:p>
        </w:tc>
      </w:tr>
      <w:tr w:rsidR="000D7B2F" w:rsidRPr="007A02DF" w:rsidTr="005932C6">
        <w:trPr>
          <w:trHeight w:val="297"/>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3</w:t>
            </w:r>
            <w:r w:rsidRPr="007A02DF">
              <w:rPr>
                <w:rFonts w:ascii="Arial" w:hAnsi="Arial" w:cs="Arial"/>
                <w:b/>
                <w:sz w:val="22"/>
                <w:szCs w:val="22"/>
              </w:rPr>
              <w:t>.</w:t>
            </w:r>
            <w:r w:rsidRPr="007A02DF">
              <w:rPr>
                <w:rFonts w:ascii="Arial" w:hAnsi="Arial" w:cs="Arial"/>
                <w:b/>
                <w:sz w:val="22"/>
                <w:szCs w:val="22"/>
              </w:rPr>
              <w:tab/>
              <w:t>Informes de Rectoría</w:t>
            </w:r>
          </w:p>
        </w:tc>
        <w:tc>
          <w:tcPr>
            <w:tcW w:w="1112" w:type="dxa"/>
          </w:tcPr>
          <w:p w:rsidR="000D7B2F" w:rsidRPr="007A02DF" w:rsidRDefault="002A0266" w:rsidP="00820BFE">
            <w:pPr>
              <w:pStyle w:val="Fuentedeprrafopredet"/>
              <w:ind w:left="1631" w:hanging="1631"/>
              <w:jc w:val="center"/>
              <w:rPr>
                <w:rFonts w:ascii="Arial" w:hAnsi="Arial" w:cs="Arial"/>
                <w:b/>
                <w:sz w:val="22"/>
                <w:szCs w:val="22"/>
              </w:rPr>
            </w:pPr>
            <w:r>
              <w:rPr>
                <w:rFonts w:ascii="Arial" w:hAnsi="Arial" w:cs="Arial"/>
                <w:b/>
                <w:sz w:val="22"/>
                <w:szCs w:val="22"/>
              </w:rPr>
              <w:t>10</w:t>
            </w:r>
          </w:p>
        </w:tc>
      </w:tr>
      <w:tr w:rsidR="000D7B2F" w:rsidRPr="007A02DF" w:rsidTr="005932C6">
        <w:trPr>
          <w:trHeight w:val="155"/>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4</w:t>
            </w:r>
            <w:r w:rsidRPr="007A02DF">
              <w:rPr>
                <w:rFonts w:ascii="Arial" w:hAnsi="Arial" w:cs="Arial"/>
                <w:b/>
                <w:sz w:val="22"/>
                <w:szCs w:val="22"/>
              </w:rPr>
              <w:t>.</w:t>
            </w:r>
            <w:r w:rsidRPr="007A02DF">
              <w:rPr>
                <w:rFonts w:ascii="Arial" w:hAnsi="Arial" w:cs="Arial"/>
                <w:b/>
                <w:sz w:val="22"/>
                <w:szCs w:val="22"/>
              </w:rPr>
              <w:tab/>
              <w:t>Propuestas de Comisiones</w:t>
            </w:r>
          </w:p>
        </w:tc>
        <w:tc>
          <w:tcPr>
            <w:tcW w:w="1112" w:type="dxa"/>
          </w:tcPr>
          <w:p w:rsidR="000D7B2F" w:rsidRPr="007A02DF" w:rsidRDefault="002A0266" w:rsidP="00820BFE">
            <w:pPr>
              <w:pStyle w:val="Fuentedeprrafopredet"/>
              <w:ind w:left="1631" w:hanging="1631"/>
              <w:jc w:val="center"/>
              <w:rPr>
                <w:rFonts w:ascii="Arial" w:hAnsi="Arial" w:cs="Arial"/>
                <w:b/>
                <w:sz w:val="22"/>
                <w:szCs w:val="22"/>
              </w:rPr>
            </w:pPr>
            <w:r>
              <w:rPr>
                <w:rFonts w:ascii="Arial" w:hAnsi="Arial" w:cs="Arial"/>
                <w:b/>
                <w:sz w:val="22"/>
                <w:szCs w:val="22"/>
              </w:rPr>
              <w:t>11</w:t>
            </w:r>
          </w:p>
        </w:tc>
      </w:tr>
      <w:tr w:rsidR="000D7B2F" w:rsidRPr="007A02DF" w:rsidTr="005932C6">
        <w:trPr>
          <w:trHeight w:val="173"/>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5</w:t>
            </w:r>
            <w:r w:rsidRPr="007A02DF">
              <w:rPr>
                <w:rFonts w:ascii="Arial" w:hAnsi="Arial" w:cs="Arial"/>
                <w:b/>
                <w:sz w:val="22"/>
                <w:szCs w:val="22"/>
              </w:rPr>
              <w:t>.</w:t>
            </w:r>
            <w:r w:rsidRPr="007A02DF">
              <w:rPr>
                <w:rFonts w:ascii="Arial" w:hAnsi="Arial" w:cs="Arial"/>
                <w:b/>
                <w:sz w:val="22"/>
                <w:szCs w:val="22"/>
              </w:rPr>
              <w:tab/>
              <w:t>Propuestas de miembros del Consejo Institucional</w:t>
            </w:r>
          </w:p>
        </w:tc>
        <w:tc>
          <w:tcPr>
            <w:tcW w:w="1112" w:type="dxa"/>
          </w:tcPr>
          <w:p w:rsidR="000D7B2F" w:rsidRPr="007A02DF" w:rsidRDefault="002A0266" w:rsidP="00820BFE">
            <w:pPr>
              <w:pStyle w:val="Fuentedeprrafopredet"/>
              <w:ind w:left="1631" w:hanging="1631"/>
              <w:jc w:val="center"/>
              <w:rPr>
                <w:rFonts w:ascii="Arial" w:hAnsi="Arial" w:cs="Arial"/>
                <w:b/>
                <w:sz w:val="22"/>
                <w:szCs w:val="22"/>
              </w:rPr>
            </w:pPr>
            <w:r>
              <w:rPr>
                <w:rFonts w:ascii="Arial" w:hAnsi="Arial" w:cs="Arial"/>
                <w:b/>
                <w:sz w:val="22"/>
                <w:szCs w:val="22"/>
              </w:rPr>
              <w:t>12</w:t>
            </w:r>
          </w:p>
        </w:tc>
      </w:tr>
      <w:tr w:rsidR="000D7B2F" w:rsidRPr="007A02DF" w:rsidTr="005932C6">
        <w:trPr>
          <w:trHeight w:val="201"/>
        </w:trPr>
        <w:tc>
          <w:tcPr>
            <w:tcW w:w="8364" w:type="dxa"/>
          </w:tcPr>
          <w:p w:rsidR="000D7B2F" w:rsidRPr="007A02DF" w:rsidRDefault="000D7B2F" w:rsidP="00F30743">
            <w:pPr>
              <w:spacing w:before="120" w:after="120"/>
              <w:jc w:val="center"/>
              <w:rPr>
                <w:rFonts w:ascii="Arial" w:hAnsi="Arial" w:cs="Arial"/>
                <w:b/>
              </w:rPr>
            </w:pPr>
            <w:r w:rsidRPr="007A02DF">
              <w:rPr>
                <w:rFonts w:ascii="Arial" w:hAnsi="Arial" w:cs="Arial"/>
                <w:b/>
                <w:sz w:val="22"/>
                <w:szCs w:val="22"/>
              </w:rPr>
              <w:t>ASUNTOS DE FONDO</w:t>
            </w:r>
          </w:p>
        </w:tc>
        <w:tc>
          <w:tcPr>
            <w:tcW w:w="1112" w:type="dxa"/>
          </w:tcPr>
          <w:p w:rsidR="000D7B2F" w:rsidRPr="007A02DF" w:rsidRDefault="000D7B2F" w:rsidP="00820BFE">
            <w:pPr>
              <w:pStyle w:val="Fuentedeprrafopredet"/>
              <w:ind w:left="1631" w:hanging="1631"/>
              <w:jc w:val="center"/>
              <w:rPr>
                <w:rFonts w:ascii="Arial" w:hAnsi="Arial" w:cs="Arial"/>
                <w:b/>
                <w:sz w:val="22"/>
                <w:szCs w:val="22"/>
              </w:rPr>
            </w:pPr>
          </w:p>
        </w:tc>
      </w:tr>
      <w:tr w:rsidR="000D7B2F" w:rsidRPr="007A02DF" w:rsidTr="005932C6">
        <w:trPr>
          <w:trHeight w:val="201"/>
        </w:trPr>
        <w:tc>
          <w:tcPr>
            <w:tcW w:w="8364" w:type="dxa"/>
          </w:tcPr>
          <w:p w:rsidR="00004CB6"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lastRenderedPageBreak/>
              <w:t xml:space="preserve">ARTÍCULO </w:t>
            </w:r>
            <w:r w:rsidR="000B3B11" w:rsidRPr="007A02DF">
              <w:rPr>
                <w:rFonts w:ascii="Arial" w:hAnsi="Arial" w:cs="Arial"/>
                <w:b/>
                <w:sz w:val="22"/>
                <w:szCs w:val="22"/>
              </w:rPr>
              <w:t>6</w:t>
            </w:r>
            <w:r w:rsidRPr="007A02DF">
              <w:rPr>
                <w:rFonts w:ascii="Arial" w:hAnsi="Arial" w:cs="Arial"/>
                <w:b/>
                <w:sz w:val="22"/>
                <w:szCs w:val="22"/>
              </w:rPr>
              <w:t>.</w:t>
            </w:r>
            <w:r w:rsidRPr="007A02DF">
              <w:rPr>
                <w:rFonts w:ascii="Arial" w:hAnsi="Arial" w:cs="Arial"/>
                <w:b/>
                <w:sz w:val="22"/>
                <w:szCs w:val="22"/>
              </w:rPr>
              <w:tab/>
            </w:r>
            <w:r w:rsidR="00F30743" w:rsidRPr="007A02DF">
              <w:rPr>
                <w:rFonts w:ascii="Arial" w:hAnsi="Arial" w:cs="Arial"/>
                <w:b/>
                <w:sz w:val="22"/>
                <w:szCs w:val="22"/>
              </w:rPr>
              <w:t>Modelo de operación de la Sede Regional: Desconcentración</w:t>
            </w:r>
          </w:p>
        </w:tc>
        <w:tc>
          <w:tcPr>
            <w:tcW w:w="1112" w:type="dxa"/>
          </w:tcPr>
          <w:p w:rsidR="000D7B2F" w:rsidRPr="007A02DF" w:rsidRDefault="002A0266" w:rsidP="002A0266">
            <w:pPr>
              <w:pStyle w:val="Fuentedeprrafopredet"/>
              <w:ind w:left="1631" w:hanging="1631"/>
              <w:jc w:val="center"/>
              <w:rPr>
                <w:rFonts w:ascii="Arial" w:hAnsi="Arial" w:cs="Arial"/>
                <w:b/>
                <w:sz w:val="22"/>
                <w:szCs w:val="22"/>
              </w:rPr>
            </w:pPr>
            <w:r>
              <w:rPr>
                <w:rFonts w:ascii="Arial" w:hAnsi="Arial" w:cs="Arial"/>
                <w:b/>
                <w:sz w:val="22"/>
                <w:szCs w:val="22"/>
              </w:rPr>
              <w:t>12</w:t>
            </w:r>
          </w:p>
        </w:tc>
      </w:tr>
      <w:tr w:rsidR="000D7B2F" w:rsidRPr="007A02DF" w:rsidTr="005932C6">
        <w:trPr>
          <w:trHeight w:val="201"/>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7</w:t>
            </w:r>
            <w:r w:rsidRPr="007A02DF">
              <w:rPr>
                <w:rFonts w:ascii="Arial" w:hAnsi="Arial" w:cs="Arial"/>
                <w:b/>
                <w:sz w:val="22"/>
                <w:szCs w:val="22"/>
              </w:rPr>
              <w:t>.</w:t>
            </w:r>
            <w:r w:rsidRPr="007A02DF">
              <w:rPr>
                <w:rFonts w:ascii="Arial" w:hAnsi="Arial" w:cs="Arial"/>
                <w:b/>
                <w:sz w:val="22"/>
                <w:szCs w:val="22"/>
              </w:rPr>
              <w:tab/>
            </w:r>
            <w:r w:rsidR="00F30743" w:rsidRPr="007A02DF">
              <w:rPr>
                <w:rFonts w:ascii="Arial" w:hAnsi="Arial" w:cs="Arial"/>
                <w:b/>
                <w:sz w:val="22"/>
                <w:szCs w:val="22"/>
              </w:rPr>
              <w:t>Restructuración de Ciencias y Letras en dos dependencias académicas</w:t>
            </w:r>
          </w:p>
        </w:tc>
        <w:tc>
          <w:tcPr>
            <w:tcW w:w="1112" w:type="dxa"/>
          </w:tcPr>
          <w:p w:rsidR="000D7B2F" w:rsidRPr="007A02DF" w:rsidRDefault="002A0266" w:rsidP="00000E0E">
            <w:pPr>
              <w:pStyle w:val="Fuentedeprrafopredet"/>
              <w:ind w:left="1631" w:hanging="1631"/>
              <w:jc w:val="center"/>
              <w:rPr>
                <w:rFonts w:ascii="Arial" w:hAnsi="Arial" w:cs="Arial"/>
                <w:b/>
                <w:sz w:val="22"/>
                <w:szCs w:val="22"/>
              </w:rPr>
            </w:pPr>
            <w:r>
              <w:rPr>
                <w:rFonts w:ascii="Arial" w:hAnsi="Arial" w:cs="Arial"/>
                <w:b/>
                <w:sz w:val="22"/>
                <w:szCs w:val="22"/>
              </w:rPr>
              <w:t>17</w:t>
            </w:r>
          </w:p>
        </w:tc>
      </w:tr>
      <w:tr w:rsidR="000D7B2F" w:rsidRPr="007A02DF" w:rsidTr="005932C6">
        <w:trPr>
          <w:trHeight w:val="201"/>
        </w:trPr>
        <w:tc>
          <w:tcPr>
            <w:tcW w:w="8364" w:type="dxa"/>
          </w:tcPr>
          <w:p w:rsidR="000D7B2F" w:rsidRPr="007A02DF" w:rsidRDefault="000D7B2F"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8</w:t>
            </w:r>
            <w:r w:rsidRPr="007A02DF">
              <w:rPr>
                <w:rFonts w:ascii="Arial" w:hAnsi="Arial" w:cs="Arial"/>
                <w:b/>
                <w:sz w:val="22"/>
                <w:szCs w:val="22"/>
              </w:rPr>
              <w:t>.</w:t>
            </w:r>
            <w:r w:rsidRPr="007A02DF">
              <w:rPr>
                <w:rFonts w:ascii="Arial" w:hAnsi="Arial" w:cs="Arial"/>
                <w:b/>
                <w:sz w:val="22"/>
                <w:szCs w:val="22"/>
              </w:rPr>
              <w:tab/>
            </w:r>
            <w:r w:rsidR="00F30743" w:rsidRPr="007A02DF">
              <w:rPr>
                <w:rFonts w:ascii="Arial" w:hAnsi="Arial" w:cs="Arial"/>
                <w:b/>
                <w:sz w:val="22"/>
                <w:szCs w:val="22"/>
              </w:rPr>
              <w:t>Restructuración de DEVESA y creación de la Unidad Desconcentrada de Cultura y Deportes en la Sede Regional.</w:t>
            </w:r>
          </w:p>
        </w:tc>
        <w:tc>
          <w:tcPr>
            <w:tcW w:w="1112" w:type="dxa"/>
          </w:tcPr>
          <w:p w:rsidR="00D60D33" w:rsidRPr="007A02DF" w:rsidRDefault="002A0266" w:rsidP="00000E0E">
            <w:pPr>
              <w:pStyle w:val="Fuentedeprrafopredet"/>
              <w:ind w:left="1631" w:hanging="1631"/>
              <w:jc w:val="center"/>
              <w:rPr>
                <w:rFonts w:ascii="Arial" w:hAnsi="Arial" w:cs="Arial"/>
                <w:b/>
                <w:sz w:val="22"/>
                <w:szCs w:val="22"/>
              </w:rPr>
            </w:pPr>
            <w:r>
              <w:rPr>
                <w:rFonts w:ascii="Arial" w:hAnsi="Arial" w:cs="Arial"/>
                <w:b/>
                <w:sz w:val="22"/>
                <w:szCs w:val="22"/>
              </w:rPr>
              <w:t>21</w:t>
            </w:r>
          </w:p>
        </w:tc>
      </w:tr>
      <w:tr w:rsidR="00D60D33" w:rsidRPr="007A02DF" w:rsidTr="005932C6">
        <w:trPr>
          <w:trHeight w:val="201"/>
        </w:trPr>
        <w:tc>
          <w:tcPr>
            <w:tcW w:w="8364" w:type="dxa"/>
          </w:tcPr>
          <w:p w:rsidR="00D60D33" w:rsidRPr="007A02DF" w:rsidRDefault="00D60D33" w:rsidP="000B3B11">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0B3B11" w:rsidRPr="007A02DF">
              <w:rPr>
                <w:rFonts w:ascii="Arial" w:hAnsi="Arial" w:cs="Arial"/>
                <w:b/>
                <w:sz w:val="22"/>
                <w:szCs w:val="22"/>
              </w:rPr>
              <w:t>9</w:t>
            </w:r>
            <w:r w:rsidRPr="007A02DF">
              <w:rPr>
                <w:rFonts w:ascii="Arial" w:hAnsi="Arial" w:cs="Arial"/>
                <w:b/>
                <w:sz w:val="22"/>
                <w:szCs w:val="22"/>
              </w:rPr>
              <w:t>.</w:t>
            </w:r>
            <w:r w:rsidRPr="007A02DF">
              <w:rPr>
                <w:rFonts w:ascii="Arial" w:hAnsi="Arial" w:cs="Arial"/>
                <w:b/>
                <w:sz w:val="22"/>
                <w:szCs w:val="22"/>
              </w:rPr>
              <w:tab/>
            </w:r>
            <w:r w:rsidR="00F30743" w:rsidRPr="007A02DF">
              <w:rPr>
                <w:rFonts w:ascii="Arial" w:hAnsi="Arial" w:cs="Arial"/>
                <w:b/>
                <w:sz w:val="22"/>
                <w:szCs w:val="22"/>
              </w:rPr>
              <w:t xml:space="preserve">Apertura o modificación de Carreras: Turismo, Electrónica, Ing. Agroindustrial, Veterinaria, </w:t>
            </w:r>
            <w:r w:rsidR="00F03352" w:rsidRPr="007A02DF">
              <w:rPr>
                <w:rFonts w:ascii="Arial" w:hAnsi="Arial" w:cs="Arial"/>
                <w:b/>
                <w:sz w:val="22"/>
                <w:szCs w:val="22"/>
              </w:rPr>
              <w:t xml:space="preserve">Producción Industrial </w:t>
            </w:r>
            <w:r w:rsidR="00F30743" w:rsidRPr="007A02DF">
              <w:rPr>
                <w:rFonts w:ascii="Arial" w:hAnsi="Arial" w:cs="Arial"/>
                <w:b/>
                <w:sz w:val="22"/>
                <w:szCs w:val="22"/>
              </w:rPr>
              <w:t>para el 2012-2</w:t>
            </w:r>
            <w:r w:rsidR="00F03352" w:rsidRPr="007A02DF">
              <w:rPr>
                <w:rFonts w:ascii="Arial" w:hAnsi="Arial" w:cs="Arial"/>
                <w:b/>
                <w:sz w:val="22"/>
                <w:szCs w:val="22"/>
              </w:rPr>
              <w:t>015</w:t>
            </w:r>
          </w:p>
        </w:tc>
        <w:tc>
          <w:tcPr>
            <w:tcW w:w="1112" w:type="dxa"/>
          </w:tcPr>
          <w:p w:rsidR="00D60D33" w:rsidRPr="007A02DF" w:rsidRDefault="002A0266" w:rsidP="00000E0E">
            <w:pPr>
              <w:pStyle w:val="Fuentedeprrafopredet"/>
              <w:ind w:left="1631" w:hanging="1631"/>
              <w:jc w:val="center"/>
              <w:rPr>
                <w:rFonts w:ascii="Arial" w:hAnsi="Arial" w:cs="Arial"/>
                <w:b/>
                <w:sz w:val="22"/>
                <w:szCs w:val="22"/>
              </w:rPr>
            </w:pPr>
            <w:r>
              <w:rPr>
                <w:rFonts w:ascii="Arial" w:hAnsi="Arial" w:cs="Arial"/>
                <w:b/>
                <w:sz w:val="22"/>
                <w:szCs w:val="22"/>
              </w:rPr>
              <w:t>42</w:t>
            </w:r>
          </w:p>
        </w:tc>
      </w:tr>
      <w:tr w:rsidR="00290E09" w:rsidRPr="007A02DF" w:rsidTr="005932C6">
        <w:trPr>
          <w:trHeight w:val="201"/>
        </w:trPr>
        <w:tc>
          <w:tcPr>
            <w:tcW w:w="8364" w:type="dxa"/>
          </w:tcPr>
          <w:p w:rsidR="00290E09" w:rsidRPr="007A02DF" w:rsidRDefault="00290E09" w:rsidP="002A0266">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Pr>
                <w:rFonts w:ascii="Arial" w:hAnsi="Arial" w:cs="Arial"/>
                <w:b/>
                <w:sz w:val="22"/>
                <w:szCs w:val="22"/>
              </w:rPr>
              <w:t>1</w:t>
            </w:r>
            <w:r w:rsidR="002A0266">
              <w:rPr>
                <w:rFonts w:ascii="Arial" w:hAnsi="Arial" w:cs="Arial"/>
                <w:b/>
                <w:sz w:val="22"/>
                <w:szCs w:val="22"/>
              </w:rPr>
              <w:t>0</w:t>
            </w:r>
            <w:r w:rsidRPr="007A02DF">
              <w:rPr>
                <w:rFonts w:ascii="Arial" w:hAnsi="Arial" w:cs="Arial"/>
                <w:b/>
                <w:sz w:val="22"/>
                <w:szCs w:val="22"/>
              </w:rPr>
              <w:t>.</w:t>
            </w:r>
            <w:r w:rsidRPr="007A02DF">
              <w:rPr>
                <w:rFonts w:ascii="Arial" w:hAnsi="Arial" w:cs="Arial"/>
                <w:b/>
                <w:sz w:val="22"/>
                <w:szCs w:val="22"/>
              </w:rPr>
              <w:tab/>
            </w:r>
            <w:r>
              <w:rPr>
                <w:rFonts w:ascii="Arial" w:hAnsi="Arial" w:cs="Arial"/>
                <w:b/>
                <w:sz w:val="22"/>
                <w:szCs w:val="22"/>
              </w:rPr>
              <w:t>Informe sobre el CTEC</w:t>
            </w:r>
          </w:p>
        </w:tc>
        <w:tc>
          <w:tcPr>
            <w:tcW w:w="1112" w:type="dxa"/>
          </w:tcPr>
          <w:p w:rsidR="00000E0E" w:rsidRPr="007A02DF" w:rsidRDefault="002A0266" w:rsidP="00000E0E">
            <w:pPr>
              <w:pStyle w:val="Fuentedeprrafopredet"/>
              <w:ind w:left="1631" w:hanging="1631"/>
              <w:jc w:val="center"/>
              <w:rPr>
                <w:rFonts w:ascii="Arial" w:hAnsi="Arial" w:cs="Arial"/>
                <w:b/>
                <w:sz w:val="22"/>
                <w:szCs w:val="22"/>
              </w:rPr>
            </w:pPr>
            <w:r>
              <w:rPr>
                <w:rFonts w:ascii="Arial" w:hAnsi="Arial" w:cs="Arial"/>
                <w:b/>
                <w:sz w:val="22"/>
                <w:szCs w:val="22"/>
              </w:rPr>
              <w:t>46</w:t>
            </w:r>
          </w:p>
        </w:tc>
      </w:tr>
      <w:tr w:rsidR="00000E0E" w:rsidRPr="007A02DF" w:rsidTr="005932C6">
        <w:trPr>
          <w:trHeight w:val="201"/>
        </w:trPr>
        <w:tc>
          <w:tcPr>
            <w:tcW w:w="8364" w:type="dxa"/>
          </w:tcPr>
          <w:p w:rsidR="00000E0E" w:rsidRPr="007A02DF" w:rsidRDefault="00000E0E" w:rsidP="00000E0E">
            <w:pPr>
              <w:spacing w:before="120" w:after="120"/>
              <w:jc w:val="center"/>
              <w:rPr>
                <w:rFonts w:ascii="Arial" w:hAnsi="Arial" w:cs="Arial"/>
                <w:b/>
              </w:rPr>
            </w:pPr>
            <w:r w:rsidRPr="007A02DF">
              <w:rPr>
                <w:rFonts w:ascii="Arial" w:hAnsi="Arial" w:cs="Arial"/>
                <w:b/>
                <w:sz w:val="22"/>
                <w:szCs w:val="22"/>
                <w:lang w:val="es-ES"/>
              </w:rPr>
              <w:t>ASUNTOS VARIOS</w:t>
            </w:r>
          </w:p>
        </w:tc>
        <w:tc>
          <w:tcPr>
            <w:tcW w:w="1112" w:type="dxa"/>
          </w:tcPr>
          <w:p w:rsidR="00000E0E" w:rsidRDefault="00000E0E" w:rsidP="00000E0E">
            <w:pPr>
              <w:pStyle w:val="Fuentedeprrafopredet"/>
              <w:ind w:left="1631" w:hanging="1631"/>
              <w:jc w:val="center"/>
              <w:rPr>
                <w:rFonts w:ascii="Arial" w:hAnsi="Arial" w:cs="Arial"/>
                <w:b/>
                <w:sz w:val="22"/>
                <w:szCs w:val="22"/>
              </w:rPr>
            </w:pPr>
          </w:p>
        </w:tc>
      </w:tr>
      <w:tr w:rsidR="00000E0E" w:rsidRPr="007A02DF" w:rsidTr="002D328C">
        <w:trPr>
          <w:trHeight w:val="201"/>
        </w:trPr>
        <w:tc>
          <w:tcPr>
            <w:tcW w:w="8364" w:type="dxa"/>
          </w:tcPr>
          <w:p w:rsidR="00000E0E" w:rsidRPr="007A02DF" w:rsidRDefault="00000E0E" w:rsidP="002A0266">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2A0266">
              <w:rPr>
                <w:rFonts w:ascii="Arial" w:hAnsi="Arial" w:cs="Arial"/>
                <w:b/>
                <w:sz w:val="22"/>
                <w:szCs w:val="22"/>
              </w:rPr>
              <w:t>11</w:t>
            </w:r>
            <w:r w:rsidRPr="007A02DF">
              <w:rPr>
                <w:rFonts w:ascii="Arial" w:hAnsi="Arial" w:cs="Arial"/>
                <w:b/>
                <w:sz w:val="22"/>
                <w:szCs w:val="22"/>
              </w:rPr>
              <w:t>.</w:t>
            </w:r>
            <w:r w:rsidRPr="007A02DF">
              <w:rPr>
                <w:rFonts w:ascii="Arial" w:hAnsi="Arial" w:cs="Arial"/>
                <w:b/>
                <w:sz w:val="22"/>
                <w:szCs w:val="22"/>
              </w:rPr>
              <w:tab/>
            </w:r>
            <w:r>
              <w:rPr>
                <w:rFonts w:ascii="Arial" w:hAnsi="Arial" w:cs="Arial"/>
                <w:b/>
                <w:sz w:val="22"/>
                <w:szCs w:val="22"/>
              </w:rPr>
              <w:t>Asuntos Varios</w:t>
            </w:r>
          </w:p>
        </w:tc>
        <w:tc>
          <w:tcPr>
            <w:tcW w:w="1112" w:type="dxa"/>
          </w:tcPr>
          <w:p w:rsidR="00000E0E" w:rsidRPr="007A02DF" w:rsidRDefault="002A0266" w:rsidP="00000E0E">
            <w:pPr>
              <w:pStyle w:val="Fuentedeprrafopredet"/>
              <w:ind w:left="1631" w:hanging="1631"/>
              <w:jc w:val="center"/>
              <w:rPr>
                <w:rFonts w:ascii="Arial" w:hAnsi="Arial" w:cs="Arial"/>
                <w:b/>
                <w:sz w:val="22"/>
                <w:szCs w:val="22"/>
              </w:rPr>
            </w:pPr>
            <w:r>
              <w:rPr>
                <w:rFonts w:ascii="Arial" w:hAnsi="Arial" w:cs="Arial"/>
                <w:b/>
                <w:sz w:val="22"/>
                <w:szCs w:val="22"/>
              </w:rPr>
              <w:t>50</w:t>
            </w:r>
          </w:p>
        </w:tc>
      </w:tr>
      <w:tr w:rsidR="00D60D33" w:rsidRPr="007A02DF" w:rsidTr="005932C6">
        <w:trPr>
          <w:trHeight w:val="351"/>
        </w:trPr>
        <w:tc>
          <w:tcPr>
            <w:tcW w:w="8364" w:type="dxa"/>
          </w:tcPr>
          <w:p w:rsidR="00D60D33" w:rsidRPr="007A02DF" w:rsidRDefault="00D60D33" w:rsidP="000E0985">
            <w:pPr>
              <w:pStyle w:val="Fuentedeprrafopredet"/>
              <w:ind w:left="1631" w:hanging="1631"/>
              <w:jc w:val="center"/>
              <w:rPr>
                <w:rFonts w:ascii="Arial" w:hAnsi="Arial" w:cs="Arial"/>
                <w:b/>
                <w:sz w:val="22"/>
                <w:szCs w:val="22"/>
              </w:rPr>
            </w:pPr>
            <w:r w:rsidRPr="007A02DF">
              <w:rPr>
                <w:rFonts w:ascii="Arial" w:hAnsi="Arial" w:cs="Arial"/>
                <w:b/>
                <w:sz w:val="22"/>
                <w:szCs w:val="22"/>
              </w:rPr>
              <w:t>DEFINICIÓN PUNTOS DE AGENDA</w:t>
            </w:r>
          </w:p>
        </w:tc>
        <w:tc>
          <w:tcPr>
            <w:tcW w:w="1112" w:type="dxa"/>
          </w:tcPr>
          <w:p w:rsidR="00D60D33" w:rsidRPr="007A02DF" w:rsidRDefault="00D60D33" w:rsidP="00820BFE">
            <w:pPr>
              <w:pStyle w:val="Fuentedeprrafopredet"/>
              <w:ind w:left="1631" w:hanging="1631"/>
              <w:jc w:val="center"/>
              <w:rPr>
                <w:rFonts w:ascii="Arial" w:hAnsi="Arial" w:cs="Arial"/>
                <w:b/>
                <w:sz w:val="22"/>
                <w:szCs w:val="22"/>
              </w:rPr>
            </w:pPr>
          </w:p>
        </w:tc>
      </w:tr>
      <w:tr w:rsidR="00D60D33" w:rsidRPr="007A02DF" w:rsidTr="005932C6">
        <w:trPr>
          <w:trHeight w:val="173"/>
        </w:trPr>
        <w:tc>
          <w:tcPr>
            <w:tcW w:w="8364" w:type="dxa"/>
          </w:tcPr>
          <w:p w:rsidR="00B9779B" w:rsidRPr="007A02DF" w:rsidRDefault="00D60D33" w:rsidP="002A0266">
            <w:pPr>
              <w:pStyle w:val="Fuentedeprrafopredet"/>
              <w:ind w:left="1631" w:hanging="1631"/>
              <w:jc w:val="both"/>
              <w:rPr>
                <w:rFonts w:ascii="Arial" w:hAnsi="Arial" w:cs="Arial"/>
                <w:b/>
                <w:sz w:val="22"/>
                <w:szCs w:val="22"/>
              </w:rPr>
            </w:pPr>
            <w:r w:rsidRPr="007A02DF">
              <w:rPr>
                <w:rFonts w:ascii="Arial" w:hAnsi="Arial" w:cs="Arial"/>
                <w:b/>
                <w:sz w:val="22"/>
                <w:szCs w:val="22"/>
              </w:rPr>
              <w:t xml:space="preserve">ARTÍCULO </w:t>
            </w:r>
            <w:r w:rsidR="002A0266">
              <w:rPr>
                <w:rFonts w:ascii="Arial" w:hAnsi="Arial" w:cs="Arial"/>
                <w:b/>
                <w:sz w:val="22"/>
                <w:szCs w:val="22"/>
              </w:rPr>
              <w:t>12</w:t>
            </w:r>
            <w:r w:rsidRPr="007A02DF">
              <w:rPr>
                <w:rFonts w:ascii="Arial" w:hAnsi="Arial" w:cs="Arial"/>
                <w:b/>
                <w:sz w:val="22"/>
                <w:szCs w:val="22"/>
              </w:rPr>
              <w:t>.</w:t>
            </w:r>
            <w:r w:rsidRPr="007A02DF">
              <w:rPr>
                <w:rFonts w:ascii="Arial" w:hAnsi="Arial" w:cs="Arial"/>
                <w:b/>
                <w:sz w:val="22"/>
                <w:szCs w:val="22"/>
              </w:rPr>
              <w:tab/>
              <w:t>Definición puntos de agenda para la próxima sesión</w:t>
            </w:r>
          </w:p>
        </w:tc>
        <w:tc>
          <w:tcPr>
            <w:tcW w:w="1112" w:type="dxa"/>
          </w:tcPr>
          <w:p w:rsidR="00D60D33" w:rsidRPr="007A02DF" w:rsidRDefault="002A0266" w:rsidP="002B65AD">
            <w:pPr>
              <w:pStyle w:val="Fuentedeprrafopredet"/>
              <w:ind w:left="1631" w:hanging="1631"/>
              <w:jc w:val="center"/>
              <w:rPr>
                <w:rFonts w:ascii="Arial" w:hAnsi="Arial" w:cs="Arial"/>
                <w:b/>
                <w:sz w:val="22"/>
                <w:szCs w:val="22"/>
              </w:rPr>
            </w:pPr>
            <w:r>
              <w:rPr>
                <w:rFonts w:ascii="Arial" w:hAnsi="Arial" w:cs="Arial"/>
                <w:b/>
                <w:sz w:val="22"/>
                <w:szCs w:val="22"/>
              </w:rPr>
              <w:t>50</w:t>
            </w:r>
          </w:p>
        </w:tc>
      </w:tr>
    </w:tbl>
    <w:p w:rsidR="000D7B2F" w:rsidRPr="007A02DF" w:rsidRDefault="000D7B2F" w:rsidP="00482428">
      <w:pPr>
        <w:pStyle w:val="Fuentedeprrafopredet"/>
        <w:jc w:val="both"/>
        <w:rPr>
          <w:rFonts w:ascii="Arial" w:hAnsi="Arial" w:cs="Arial"/>
          <w:sz w:val="24"/>
          <w:szCs w:val="24"/>
        </w:rPr>
      </w:pPr>
      <w:r w:rsidRPr="007A02DF">
        <w:rPr>
          <w:rFonts w:ascii="Arial" w:hAnsi="Arial" w:cs="Arial"/>
          <w:sz w:val="24"/>
          <w:szCs w:val="24"/>
        </w:rPr>
        <w:t xml:space="preserve">Se inicia la sesión a las </w:t>
      </w:r>
      <w:r w:rsidR="00F30743" w:rsidRPr="007A02DF">
        <w:rPr>
          <w:rFonts w:ascii="Arial" w:hAnsi="Arial" w:cs="Arial"/>
          <w:sz w:val="24"/>
          <w:szCs w:val="24"/>
        </w:rPr>
        <w:t>ocho</w:t>
      </w:r>
      <w:r w:rsidRPr="007A02DF">
        <w:rPr>
          <w:rFonts w:ascii="Arial" w:hAnsi="Arial" w:cs="Arial"/>
          <w:sz w:val="24"/>
          <w:szCs w:val="24"/>
        </w:rPr>
        <w:t xml:space="preserve"> horas con </w:t>
      </w:r>
      <w:r w:rsidR="00614158">
        <w:rPr>
          <w:rFonts w:ascii="Arial" w:hAnsi="Arial" w:cs="Arial"/>
          <w:sz w:val="24"/>
          <w:szCs w:val="24"/>
        </w:rPr>
        <w:t xml:space="preserve">veinticinco </w:t>
      </w:r>
      <w:r w:rsidRPr="007A02DF">
        <w:rPr>
          <w:rFonts w:ascii="Arial" w:hAnsi="Arial" w:cs="Arial"/>
          <w:sz w:val="24"/>
          <w:szCs w:val="24"/>
        </w:rPr>
        <w:t xml:space="preserve">minutos, con la presencia del Dr. Julio Calvo Alvarado, quien preside, </w:t>
      </w:r>
      <w:smartTag w:uri="urn:schemas-microsoft-com:office:smarttags" w:element="PersonName">
        <w:smartTagPr>
          <w:attr w:name="ProductID" w:val="la BQ. Grettel Castro"/>
        </w:smartTagPr>
        <w:smartTag w:uri="urn:schemas-microsoft-com:office:smarttags" w:element="PersonName">
          <w:smartTagPr>
            <w:attr w:name="ProductID" w:val="la BQ. Grettel"/>
          </w:smartTagPr>
          <w:r w:rsidRPr="007A02DF">
            <w:rPr>
              <w:rFonts w:ascii="Arial" w:hAnsi="Arial" w:cs="Arial"/>
              <w:sz w:val="24"/>
              <w:szCs w:val="24"/>
              <w:lang w:val="es-CR"/>
            </w:rPr>
            <w:t>la BQ. Grettel</w:t>
          </w:r>
        </w:smartTag>
        <w:r w:rsidRPr="007A02DF">
          <w:rPr>
            <w:rFonts w:ascii="Arial" w:hAnsi="Arial" w:cs="Arial"/>
            <w:sz w:val="24"/>
            <w:szCs w:val="24"/>
            <w:lang w:val="es-CR"/>
          </w:rPr>
          <w:t xml:space="preserve"> Castro</w:t>
        </w:r>
      </w:smartTag>
      <w:r w:rsidRPr="007A02DF">
        <w:rPr>
          <w:rFonts w:ascii="Arial" w:hAnsi="Arial" w:cs="Arial"/>
          <w:sz w:val="24"/>
          <w:szCs w:val="24"/>
          <w:lang w:val="es-CR"/>
        </w:rPr>
        <w:t xml:space="preserve">, el </w:t>
      </w:r>
      <w:proofErr w:type="spellStart"/>
      <w:r w:rsidRPr="007A02DF">
        <w:rPr>
          <w:rFonts w:ascii="Arial" w:hAnsi="Arial" w:cs="Arial"/>
          <w:sz w:val="24"/>
          <w:szCs w:val="24"/>
          <w:lang w:val="es-CR"/>
        </w:rPr>
        <w:t>MSc.</w:t>
      </w:r>
      <w:proofErr w:type="spellEnd"/>
      <w:r w:rsidRPr="007A02DF">
        <w:rPr>
          <w:rFonts w:ascii="Arial" w:hAnsi="Arial" w:cs="Arial"/>
          <w:sz w:val="24"/>
          <w:szCs w:val="24"/>
          <w:lang w:val="es-CR"/>
        </w:rPr>
        <w:t xml:space="preserve"> Jorge Chaves, </w:t>
      </w:r>
      <w:r w:rsidR="00F30743" w:rsidRPr="007A02DF">
        <w:rPr>
          <w:rFonts w:ascii="Arial" w:hAnsi="Arial" w:cs="Arial"/>
          <w:sz w:val="24"/>
          <w:szCs w:val="24"/>
          <w:lang w:val="es-CR"/>
        </w:rPr>
        <w:t xml:space="preserve">el señor Zorem Navarrete, </w:t>
      </w:r>
      <w:r w:rsidRPr="007A02DF">
        <w:rPr>
          <w:rFonts w:ascii="Arial" w:hAnsi="Arial" w:cs="Arial"/>
          <w:color w:val="000000"/>
          <w:sz w:val="24"/>
          <w:szCs w:val="24"/>
        </w:rPr>
        <w:t xml:space="preserve">el señor Cristhian González, el señor Erick Sandoval, señor </w:t>
      </w:r>
      <w:r w:rsidRPr="007A02DF">
        <w:rPr>
          <w:rFonts w:ascii="Arial" w:hAnsi="Arial" w:cs="Arial"/>
          <w:sz w:val="24"/>
          <w:szCs w:val="24"/>
        </w:rPr>
        <w:t>Alexander Valerín</w:t>
      </w:r>
      <w:r w:rsidR="00F30743" w:rsidRPr="007A02DF">
        <w:rPr>
          <w:rFonts w:ascii="Arial" w:hAnsi="Arial" w:cs="Arial"/>
          <w:sz w:val="24"/>
          <w:szCs w:val="24"/>
        </w:rPr>
        <w:t xml:space="preserve"> y el </w:t>
      </w:r>
      <w:r w:rsidR="0004656D">
        <w:rPr>
          <w:rFonts w:ascii="Arial" w:hAnsi="Arial" w:cs="Arial"/>
          <w:sz w:val="24"/>
          <w:szCs w:val="24"/>
        </w:rPr>
        <w:t xml:space="preserve">señor </w:t>
      </w:r>
      <w:r w:rsidR="00F30743" w:rsidRPr="007A02DF">
        <w:rPr>
          <w:rFonts w:ascii="Arial" w:hAnsi="Arial" w:cs="Arial"/>
          <w:sz w:val="24"/>
          <w:szCs w:val="24"/>
        </w:rPr>
        <w:t>Tomás Guzmán</w:t>
      </w:r>
      <w:r w:rsidRPr="007A02DF">
        <w:rPr>
          <w:rFonts w:ascii="Arial" w:hAnsi="Arial" w:cs="Arial"/>
          <w:sz w:val="24"/>
          <w:szCs w:val="24"/>
        </w:rPr>
        <w:t xml:space="preserve">. </w:t>
      </w:r>
    </w:p>
    <w:p w:rsidR="00F30743" w:rsidRPr="007A02DF" w:rsidRDefault="00F30743" w:rsidP="00482428">
      <w:pPr>
        <w:pStyle w:val="Fuentedeprrafopredet"/>
        <w:jc w:val="both"/>
        <w:rPr>
          <w:rFonts w:ascii="Arial" w:hAnsi="Arial" w:cs="Arial"/>
          <w:color w:val="000000"/>
          <w:sz w:val="24"/>
          <w:szCs w:val="24"/>
          <w:lang w:val="es-CR"/>
        </w:rPr>
      </w:pPr>
      <w:r w:rsidRPr="007A02DF">
        <w:rPr>
          <w:rFonts w:ascii="Arial" w:hAnsi="Arial" w:cs="Arial"/>
          <w:color w:val="000000"/>
          <w:sz w:val="24"/>
          <w:szCs w:val="24"/>
          <w:lang w:val="es-CR"/>
        </w:rPr>
        <w:t>El</w:t>
      </w:r>
      <w:r w:rsidR="004D722A" w:rsidRPr="007A02DF">
        <w:rPr>
          <w:rFonts w:ascii="Arial" w:hAnsi="Arial" w:cs="Arial"/>
          <w:color w:val="000000"/>
          <w:sz w:val="24"/>
          <w:szCs w:val="24"/>
          <w:lang w:val="es-CR"/>
        </w:rPr>
        <w:t xml:space="preserve"> señor Julio Calvo justifica la ausencia de la Ing. Nancy Hidalgo, </w:t>
      </w:r>
      <w:r w:rsidR="00F03352" w:rsidRPr="007A02DF">
        <w:rPr>
          <w:rFonts w:ascii="Arial" w:hAnsi="Arial" w:cs="Arial"/>
          <w:color w:val="000000"/>
          <w:sz w:val="24"/>
          <w:szCs w:val="24"/>
          <w:lang w:val="es-CR"/>
        </w:rPr>
        <w:t>por razones de salud. I</w:t>
      </w:r>
      <w:r w:rsidR="004D722A" w:rsidRPr="007A02DF">
        <w:rPr>
          <w:rFonts w:ascii="Arial" w:hAnsi="Arial" w:cs="Arial"/>
          <w:color w:val="000000"/>
          <w:sz w:val="24"/>
          <w:szCs w:val="24"/>
          <w:lang w:val="es-CR"/>
        </w:rPr>
        <w:t xml:space="preserve">nforma que la señora Claudia  Zúñiga no estará presente en esta Sesión </w:t>
      </w:r>
      <w:r w:rsidR="00F03352" w:rsidRPr="007A02DF">
        <w:rPr>
          <w:rFonts w:ascii="Arial" w:hAnsi="Arial" w:cs="Arial"/>
          <w:color w:val="000000"/>
          <w:sz w:val="24"/>
          <w:szCs w:val="24"/>
          <w:lang w:val="es-CR"/>
        </w:rPr>
        <w:t>ya que está participando como ponente y asistente en el Encuentro Nacion</w:t>
      </w:r>
      <w:r w:rsidR="00A82158">
        <w:rPr>
          <w:rFonts w:ascii="Arial" w:hAnsi="Arial" w:cs="Arial"/>
          <w:color w:val="000000"/>
          <w:sz w:val="24"/>
          <w:szCs w:val="24"/>
          <w:lang w:val="es-CR"/>
        </w:rPr>
        <w:t>al de Educación Ambiental 2011.</w:t>
      </w:r>
      <w:r w:rsidR="004D722A" w:rsidRPr="007A02DF">
        <w:rPr>
          <w:rFonts w:ascii="Arial" w:hAnsi="Arial" w:cs="Arial"/>
          <w:color w:val="000000"/>
          <w:sz w:val="24"/>
          <w:szCs w:val="24"/>
          <w:lang w:val="es-CR"/>
        </w:rPr>
        <w:t xml:space="preserve"> Además</w:t>
      </w:r>
      <w:r w:rsidR="00A82158">
        <w:rPr>
          <w:rFonts w:ascii="Arial" w:hAnsi="Arial" w:cs="Arial"/>
          <w:color w:val="000000"/>
          <w:sz w:val="24"/>
          <w:szCs w:val="24"/>
          <w:lang w:val="es-CR"/>
        </w:rPr>
        <w:t>,</w:t>
      </w:r>
      <w:r w:rsidR="004D722A" w:rsidRPr="007A02DF">
        <w:rPr>
          <w:rFonts w:ascii="Arial" w:hAnsi="Arial" w:cs="Arial"/>
          <w:color w:val="000000"/>
          <w:sz w:val="24"/>
          <w:szCs w:val="24"/>
          <w:lang w:val="es-CR"/>
        </w:rPr>
        <w:t xml:space="preserve"> </w:t>
      </w:r>
      <w:r w:rsidR="00F03352" w:rsidRPr="007A02DF">
        <w:rPr>
          <w:rFonts w:ascii="Arial" w:hAnsi="Arial" w:cs="Arial"/>
          <w:color w:val="000000"/>
          <w:sz w:val="24"/>
          <w:szCs w:val="24"/>
          <w:lang w:val="es-CR"/>
        </w:rPr>
        <w:t xml:space="preserve">justifica la ausencia de los señores </w:t>
      </w:r>
      <w:r w:rsidR="004D722A" w:rsidRPr="007A02DF">
        <w:rPr>
          <w:rFonts w:ascii="Arial" w:hAnsi="Arial" w:cs="Arial"/>
          <w:color w:val="000000"/>
          <w:sz w:val="24"/>
          <w:szCs w:val="24"/>
          <w:lang w:val="es-CR"/>
        </w:rPr>
        <w:t>Fernando</w:t>
      </w:r>
      <w:r w:rsidR="00F03352" w:rsidRPr="007A02DF">
        <w:rPr>
          <w:rFonts w:ascii="Arial" w:hAnsi="Arial" w:cs="Arial"/>
          <w:color w:val="000000"/>
          <w:sz w:val="24"/>
          <w:szCs w:val="24"/>
          <w:lang w:val="es-CR"/>
        </w:rPr>
        <w:t xml:space="preserve"> Ortiz y</w:t>
      </w:r>
      <w:r w:rsidR="004D722A" w:rsidRPr="007A02DF">
        <w:rPr>
          <w:rFonts w:ascii="Arial" w:hAnsi="Arial" w:cs="Arial"/>
          <w:color w:val="000000"/>
          <w:sz w:val="24"/>
          <w:szCs w:val="24"/>
          <w:lang w:val="es-CR"/>
        </w:rPr>
        <w:t xml:space="preserve"> Dennis Mora</w:t>
      </w:r>
      <w:r w:rsidR="00A82158">
        <w:rPr>
          <w:rFonts w:ascii="Arial" w:hAnsi="Arial" w:cs="Arial"/>
          <w:color w:val="000000"/>
          <w:sz w:val="24"/>
          <w:szCs w:val="24"/>
          <w:lang w:val="es-CR"/>
        </w:rPr>
        <w:t>, quienes</w:t>
      </w:r>
      <w:r w:rsidR="004D722A" w:rsidRPr="007A02DF">
        <w:rPr>
          <w:rFonts w:ascii="Arial" w:hAnsi="Arial" w:cs="Arial"/>
          <w:color w:val="000000"/>
          <w:sz w:val="24"/>
          <w:szCs w:val="24"/>
          <w:lang w:val="es-CR"/>
        </w:rPr>
        <w:t xml:space="preserve"> </w:t>
      </w:r>
      <w:r w:rsidR="00F03352" w:rsidRPr="007A02DF">
        <w:rPr>
          <w:rFonts w:ascii="Arial" w:hAnsi="Arial" w:cs="Arial"/>
          <w:color w:val="000000"/>
          <w:sz w:val="24"/>
          <w:szCs w:val="24"/>
          <w:lang w:val="es-CR"/>
        </w:rPr>
        <w:t>están atendido</w:t>
      </w:r>
      <w:r w:rsidR="004D722A" w:rsidRPr="007A02DF">
        <w:rPr>
          <w:rFonts w:ascii="Arial" w:hAnsi="Arial" w:cs="Arial"/>
          <w:color w:val="000000"/>
          <w:sz w:val="24"/>
          <w:szCs w:val="24"/>
          <w:lang w:val="es-CR"/>
        </w:rPr>
        <w:t xml:space="preserve"> compromisos labore</w:t>
      </w:r>
      <w:r w:rsidR="00F03352" w:rsidRPr="007A02DF">
        <w:rPr>
          <w:rFonts w:ascii="Arial" w:hAnsi="Arial" w:cs="Arial"/>
          <w:color w:val="000000"/>
          <w:sz w:val="24"/>
          <w:szCs w:val="24"/>
          <w:lang w:val="es-CR"/>
        </w:rPr>
        <w:t xml:space="preserve">s fuera del país. </w:t>
      </w:r>
      <w:r w:rsidR="002F6427">
        <w:rPr>
          <w:rFonts w:ascii="Arial" w:hAnsi="Arial" w:cs="Arial"/>
          <w:color w:val="000000"/>
          <w:sz w:val="24"/>
          <w:szCs w:val="24"/>
          <w:lang w:val="es-CR"/>
        </w:rPr>
        <w:t xml:space="preserve">Asimismo </w:t>
      </w:r>
      <w:r w:rsidR="004D722A" w:rsidRPr="007A02DF">
        <w:rPr>
          <w:rFonts w:ascii="Arial" w:hAnsi="Arial" w:cs="Arial"/>
          <w:color w:val="000000"/>
          <w:sz w:val="24"/>
          <w:szCs w:val="24"/>
          <w:lang w:val="es-CR"/>
        </w:rPr>
        <w:t xml:space="preserve"> </w:t>
      </w:r>
      <w:r w:rsidR="00F03352" w:rsidRPr="007A02DF">
        <w:rPr>
          <w:rFonts w:ascii="Arial" w:hAnsi="Arial" w:cs="Arial"/>
          <w:color w:val="000000"/>
          <w:sz w:val="24"/>
          <w:szCs w:val="24"/>
          <w:lang w:val="es-CR"/>
        </w:rPr>
        <w:t>comunica</w:t>
      </w:r>
      <w:r w:rsidR="004D722A" w:rsidRPr="007A02DF">
        <w:rPr>
          <w:rFonts w:ascii="Arial" w:hAnsi="Arial" w:cs="Arial"/>
          <w:color w:val="000000"/>
          <w:sz w:val="24"/>
          <w:szCs w:val="24"/>
          <w:lang w:val="es-CR"/>
        </w:rPr>
        <w:t xml:space="preserve"> que la Dra. Lilliana Harley </w:t>
      </w:r>
      <w:r w:rsidR="00F03352" w:rsidRPr="007A02DF">
        <w:rPr>
          <w:rFonts w:ascii="Arial" w:hAnsi="Arial" w:cs="Arial"/>
          <w:color w:val="000000"/>
          <w:sz w:val="24"/>
          <w:szCs w:val="24"/>
          <w:lang w:val="es-CR"/>
        </w:rPr>
        <w:t>se encuentra incapacitada</w:t>
      </w:r>
      <w:r w:rsidR="00A82158">
        <w:rPr>
          <w:rFonts w:ascii="Arial" w:hAnsi="Arial" w:cs="Arial"/>
          <w:color w:val="000000"/>
          <w:sz w:val="24"/>
          <w:szCs w:val="24"/>
          <w:lang w:val="es-CR"/>
        </w:rPr>
        <w:t>,</w:t>
      </w:r>
      <w:r w:rsidR="00F03352" w:rsidRPr="007A02DF">
        <w:rPr>
          <w:rFonts w:ascii="Arial" w:hAnsi="Arial" w:cs="Arial"/>
          <w:color w:val="000000"/>
          <w:sz w:val="24"/>
          <w:szCs w:val="24"/>
          <w:lang w:val="es-CR"/>
        </w:rPr>
        <w:t xml:space="preserve"> por lo que</w:t>
      </w:r>
      <w:r w:rsidR="00A82158">
        <w:rPr>
          <w:rFonts w:ascii="Arial" w:hAnsi="Arial" w:cs="Arial"/>
          <w:color w:val="000000"/>
          <w:sz w:val="24"/>
          <w:szCs w:val="24"/>
          <w:lang w:val="es-CR"/>
        </w:rPr>
        <w:t>,</w:t>
      </w:r>
      <w:r w:rsidR="00F03352" w:rsidRPr="007A02DF">
        <w:rPr>
          <w:rFonts w:ascii="Arial" w:hAnsi="Arial" w:cs="Arial"/>
          <w:color w:val="000000"/>
          <w:sz w:val="24"/>
          <w:szCs w:val="24"/>
          <w:lang w:val="es-CR"/>
        </w:rPr>
        <w:t xml:space="preserve"> no puede asistir a la sesión.</w:t>
      </w:r>
      <w:r w:rsidR="002F6427">
        <w:rPr>
          <w:rFonts w:ascii="Arial" w:hAnsi="Arial" w:cs="Arial"/>
          <w:color w:val="000000"/>
          <w:sz w:val="24"/>
          <w:szCs w:val="24"/>
          <w:lang w:val="es-CR"/>
        </w:rPr>
        <w:t xml:space="preserve"> Finalmente justifica la ausencia del señor Isidro Alvarez ya que está asistiendo a la mesa redonda “Participación del auditor interno en las sesiones de órganos colegiados” organizada por la Contraloría General de la República.</w:t>
      </w:r>
    </w:p>
    <w:p w:rsidR="00F30743" w:rsidRPr="007A02DF" w:rsidRDefault="00F03352" w:rsidP="00F03352">
      <w:pPr>
        <w:pStyle w:val="Fuentedeprrafopredet"/>
        <w:jc w:val="both"/>
        <w:rPr>
          <w:rFonts w:ascii="Arial" w:hAnsi="Arial" w:cs="Arial"/>
          <w:color w:val="000000"/>
          <w:sz w:val="24"/>
          <w:szCs w:val="24"/>
          <w:lang w:val="es-CR"/>
        </w:rPr>
      </w:pPr>
      <w:r w:rsidRPr="007A02DF">
        <w:rPr>
          <w:rFonts w:ascii="Arial" w:hAnsi="Arial" w:cs="Arial"/>
          <w:b/>
          <w:color w:val="000000"/>
          <w:sz w:val="24"/>
          <w:szCs w:val="24"/>
          <w:lang w:val="es-CR"/>
        </w:rPr>
        <w:t>PERSONAS INVITADAS</w:t>
      </w:r>
      <w:r w:rsidRPr="007A02DF">
        <w:rPr>
          <w:rFonts w:ascii="Arial" w:hAnsi="Arial" w:cs="Arial"/>
          <w:color w:val="000000"/>
          <w:sz w:val="24"/>
          <w:szCs w:val="24"/>
          <w:lang w:val="es-CR"/>
        </w:rPr>
        <w:t xml:space="preserve">: MSc. </w:t>
      </w:r>
      <w:r w:rsidR="00F30743" w:rsidRPr="007A02DF">
        <w:rPr>
          <w:rFonts w:ascii="Arial" w:hAnsi="Arial" w:cs="Arial"/>
          <w:color w:val="000000"/>
          <w:sz w:val="24"/>
          <w:szCs w:val="24"/>
          <w:lang w:val="es-CR"/>
        </w:rPr>
        <w:t>Edgardo Vargas,</w:t>
      </w:r>
      <w:r w:rsidRPr="007A02DF">
        <w:rPr>
          <w:rFonts w:ascii="Arial" w:hAnsi="Arial" w:cs="Arial"/>
          <w:color w:val="000000"/>
          <w:sz w:val="24"/>
          <w:szCs w:val="24"/>
          <w:lang w:val="es-CR"/>
        </w:rPr>
        <w:t xml:space="preserve"> Director</w:t>
      </w:r>
      <w:r w:rsidR="00A82158">
        <w:rPr>
          <w:rFonts w:ascii="Arial" w:hAnsi="Arial" w:cs="Arial"/>
          <w:color w:val="000000"/>
          <w:sz w:val="24"/>
          <w:szCs w:val="24"/>
          <w:lang w:val="es-CR"/>
        </w:rPr>
        <w:t>,</w:t>
      </w:r>
      <w:r w:rsidRPr="007A02DF">
        <w:rPr>
          <w:rFonts w:ascii="Arial" w:hAnsi="Arial" w:cs="Arial"/>
          <w:color w:val="000000"/>
          <w:sz w:val="24"/>
          <w:szCs w:val="24"/>
          <w:lang w:val="es-CR"/>
        </w:rPr>
        <w:t xml:space="preserve"> S</w:t>
      </w:r>
      <w:r w:rsidR="00A82158">
        <w:rPr>
          <w:rFonts w:ascii="Arial" w:hAnsi="Arial" w:cs="Arial"/>
          <w:color w:val="000000"/>
          <w:sz w:val="24"/>
          <w:szCs w:val="24"/>
          <w:lang w:val="es-CR"/>
        </w:rPr>
        <w:t>ede Regional San Carlos, Licda.</w:t>
      </w:r>
      <w:r w:rsidR="00F30743" w:rsidRPr="007A02DF">
        <w:rPr>
          <w:rFonts w:ascii="Arial" w:hAnsi="Arial" w:cs="Arial"/>
          <w:color w:val="000000"/>
          <w:sz w:val="24"/>
          <w:szCs w:val="24"/>
          <w:lang w:val="es-CR"/>
        </w:rPr>
        <w:t xml:space="preserve"> </w:t>
      </w:r>
      <w:proofErr w:type="spellStart"/>
      <w:r w:rsidR="00F30743" w:rsidRPr="007A02DF">
        <w:rPr>
          <w:rFonts w:ascii="Arial" w:hAnsi="Arial" w:cs="Arial"/>
          <w:color w:val="000000"/>
          <w:sz w:val="24"/>
          <w:szCs w:val="24"/>
          <w:lang w:val="es-CR"/>
        </w:rPr>
        <w:t>E</w:t>
      </w:r>
      <w:r w:rsidRPr="007A02DF">
        <w:rPr>
          <w:rFonts w:ascii="Arial" w:hAnsi="Arial" w:cs="Arial"/>
          <w:color w:val="000000"/>
          <w:sz w:val="24"/>
          <w:szCs w:val="24"/>
          <w:lang w:val="es-CR"/>
        </w:rPr>
        <w:t>y</w:t>
      </w:r>
      <w:r w:rsidR="00F30743" w:rsidRPr="007A02DF">
        <w:rPr>
          <w:rFonts w:ascii="Arial" w:hAnsi="Arial" w:cs="Arial"/>
          <w:color w:val="000000"/>
          <w:sz w:val="24"/>
          <w:szCs w:val="24"/>
          <w:lang w:val="es-CR"/>
        </w:rPr>
        <w:t>leen</w:t>
      </w:r>
      <w:proofErr w:type="spellEnd"/>
      <w:r w:rsidR="00F30743" w:rsidRPr="007A02DF">
        <w:rPr>
          <w:rFonts w:ascii="Arial" w:hAnsi="Arial" w:cs="Arial"/>
          <w:color w:val="000000"/>
          <w:sz w:val="24"/>
          <w:szCs w:val="24"/>
          <w:lang w:val="es-CR"/>
        </w:rPr>
        <w:t xml:space="preserve"> Barrantes, Directora de</w:t>
      </w:r>
      <w:r w:rsidRPr="007A02DF">
        <w:rPr>
          <w:rFonts w:ascii="Arial" w:hAnsi="Arial" w:cs="Arial"/>
          <w:color w:val="000000"/>
          <w:sz w:val="24"/>
          <w:szCs w:val="24"/>
          <w:lang w:val="es-CR"/>
        </w:rPr>
        <w:t xml:space="preserve"> </w:t>
      </w:r>
      <w:r w:rsidR="00F30743" w:rsidRPr="007A02DF">
        <w:rPr>
          <w:rFonts w:ascii="Arial" w:hAnsi="Arial" w:cs="Arial"/>
          <w:color w:val="000000"/>
          <w:sz w:val="24"/>
          <w:szCs w:val="24"/>
          <w:lang w:val="es-CR"/>
        </w:rPr>
        <w:t xml:space="preserve"> Administración de Empresas,</w:t>
      </w:r>
      <w:r w:rsidRPr="007A02DF">
        <w:rPr>
          <w:rFonts w:ascii="Arial" w:hAnsi="Arial" w:cs="Arial"/>
          <w:color w:val="000000"/>
          <w:sz w:val="24"/>
          <w:szCs w:val="24"/>
          <w:lang w:val="es-CR"/>
        </w:rPr>
        <w:t xml:space="preserve"> Ing. </w:t>
      </w:r>
      <w:r w:rsidR="00F30743" w:rsidRPr="007A02DF">
        <w:rPr>
          <w:rFonts w:ascii="Arial" w:hAnsi="Arial" w:cs="Arial"/>
          <w:color w:val="000000"/>
          <w:sz w:val="24"/>
          <w:szCs w:val="24"/>
          <w:lang w:val="es-CR"/>
        </w:rPr>
        <w:t xml:space="preserve"> Leonardo Víquez,  Coordinador</w:t>
      </w:r>
      <w:r w:rsidR="00A82158">
        <w:rPr>
          <w:rFonts w:ascii="Arial" w:hAnsi="Arial" w:cs="Arial"/>
          <w:color w:val="000000"/>
          <w:sz w:val="24"/>
          <w:szCs w:val="24"/>
          <w:lang w:val="es-CR"/>
        </w:rPr>
        <w:t>,</w:t>
      </w:r>
      <w:r w:rsidR="00F30743" w:rsidRPr="007A02DF">
        <w:rPr>
          <w:rFonts w:ascii="Arial" w:hAnsi="Arial" w:cs="Arial"/>
          <w:color w:val="000000"/>
          <w:sz w:val="24"/>
          <w:szCs w:val="24"/>
          <w:lang w:val="es-CR"/>
        </w:rPr>
        <w:t xml:space="preserve"> Computación San Carlos,</w:t>
      </w:r>
      <w:r w:rsidRPr="007A02DF">
        <w:rPr>
          <w:rFonts w:ascii="Arial" w:hAnsi="Arial" w:cs="Arial"/>
          <w:color w:val="000000"/>
          <w:sz w:val="24"/>
          <w:szCs w:val="24"/>
          <w:lang w:val="es-CR"/>
        </w:rPr>
        <w:t xml:space="preserve"> Licda.</w:t>
      </w:r>
      <w:r w:rsidR="00F30743" w:rsidRPr="007A02DF">
        <w:rPr>
          <w:rFonts w:ascii="Arial" w:hAnsi="Arial" w:cs="Arial"/>
          <w:color w:val="000000"/>
          <w:sz w:val="24"/>
          <w:szCs w:val="24"/>
          <w:lang w:val="es-CR"/>
        </w:rPr>
        <w:t xml:space="preserve"> Li</w:t>
      </w:r>
      <w:r w:rsidRPr="007A02DF">
        <w:rPr>
          <w:rFonts w:ascii="Arial" w:hAnsi="Arial" w:cs="Arial"/>
          <w:color w:val="000000"/>
          <w:sz w:val="24"/>
          <w:szCs w:val="24"/>
          <w:lang w:val="es-CR"/>
        </w:rPr>
        <w:t>s</w:t>
      </w:r>
      <w:r w:rsidR="00F30743" w:rsidRPr="007A02DF">
        <w:rPr>
          <w:rFonts w:ascii="Arial" w:hAnsi="Arial" w:cs="Arial"/>
          <w:color w:val="000000"/>
          <w:sz w:val="24"/>
          <w:szCs w:val="24"/>
          <w:lang w:val="es-CR"/>
        </w:rPr>
        <w:t>s Angulo, Directora</w:t>
      </w:r>
      <w:r w:rsidR="00A82158">
        <w:rPr>
          <w:rFonts w:ascii="Arial" w:hAnsi="Arial" w:cs="Arial"/>
          <w:color w:val="000000"/>
          <w:sz w:val="24"/>
          <w:szCs w:val="24"/>
          <w:lang w:val="es-CR"/>
        </w:rPr>
        <w:t xml:space="preserve"> del</w:t>
      </w:r>
      <w:r w:rsidR="00F30743" w:rsidRPr="007A02DF">
        <w:rPr>
          <w:rFonts w:ascii="Arial" w:hAnsi="Arial" w:cs="Arial"/>
          <w:color w:val="000000"/>
          <w:sz w:val="24"/>
          <w:szCs w:val="24"/>
          <w:lang w:val="es-CR"/>
        </w:rPr>
        <w:t xml:space="preserve"> DEVESA; </w:t>
      </w:r>
      <w:r w:rsidRPr="007A02DF">
        <w:rPr>
          <w:rFonts w:ascii="Arial" w:hAnsi="Arial" w:cs="Arial"/>
          <w:color w:val="000000"/>
          <w:sz w:val="24"/>
          <w:szCs w:val="24"/>
          <w:lang w:val="es-CR"/>
        </w:rPr>
        <w:t xml:space="preserve">Lic. </w:t>
      </w:r>
      <w:r w:rsidR="00F30743" w:rsidRPr="007A02DF">
        <w:rPr>
          <w:rFonts w:ascii="Arial" w:hAnsi="Arial" w:cs="Arial"/>
          <w:color w:val="000000"/>
          <w:sz w:val="24"/>
          <w:szCs w:val="24"/>
          <w:lang w:val="es-CR"/>
        </w:rPr>
        <w:t xml:space="preserve">Oscar </w:t>
      </w:r>
      <w:proofErr w:type="spellStart"/>
      <w:r w:rsidR="00F30743" w:rsidRPr="007A02DF">
        <w:rPr>
          <w:rFonts w:ascii="Arial" w:hAnsi="Arial" w:cs="Arial"/>
          <w:color w:val="000000"/>
          <w:sz w:val="24"/>
          <w:szCs w:val="24"/>
          <w:lang w:val="es-CR"/>
        </w:rPr>
        <w:t>Chan</w:t>
      </w:r>
      <w:r w:rsidRPr="007A02DF">
        <w:rPr>
          <w:rFonts w:ascii="Arial" w:hAnsi="Arial" w:cs="Arial"/>
          <w:color w:val="000000"/>
          <w:sz w:val="24"/>
          <w:szCs w:val="24"/>
          <w:lang w:val="es-CR"/>
        </w:rPr>
        <w:t>n</w:t>
      </w:r>
      <w:r w:rsidR="00F30743" w:rsidRPr="007A02DF">
        <w:rPr>
          <w:rFonts w:ascii="Arial" w:hAnsi="Arial" w:cs="Arial"/>
          <w:color w:val="000000"/>
          <w:sz w:val="24"/>
          <w:szCs w:val="24"/>
          <w:lang w:val="es-CR"/>
        </w:rPr>
        <w:t>is</w:t>
      </w:r>
      <w:proofErr w:type="spellEnd"/>
      <w:r w:rsidR="00F30743" w:rsidRPr="007A02DF">
        <w:rPr>
          <w:rFonts w:ascii="Arial" w:hAnsi="Arial" w:cs="Arial"/>
          <w:color w:val="000000"/>
          <w:sz w:val="24"/>
          <w:szCs w:val="24"/>
          <w:lang w:val="es-CR"/>
        </w:rPr>
        <w:t>,</w:t>
      </w:r>
      <w:r w:rsidR="00A82158">
        <w:rPr>
          <w:rFonts w:ascii="Arial" w:hAnsi="Arial" w:cs="Arial"/>
          <w:color w:val="000000"/>
          <w:sz w:val="24"/>
          <w:szCs w:val="24"/>
          <w:lang w:val="es-CR"/>
        </w:rPr>
        <w:t xml:space="preserve"> Profesor de la </w:t>
      </w:r>
      <w:r w:rsidR="00F30743" w:rsidRPr="007A02DF">
        <w:rPr>
          <w:rFonts w:ascii="Arial" w:hAnsi="Arial" w:cs="Arial"/>
          <w:color w:val="000000"/>
          <w:sz w:val="24"/>
          <w:szCs w:val="24"/>
          <w:lang w:val="es-CR"/>
        </w:rPr>
        <w:t xml:space="preserve"> </w:t>
      </w:r>
      <w:r w:rsidRPr="007A02DF">
        <w:rPr>
          <w:rFonts w:ascii="Arial" w:hAnsi="Arial" w:cs="Arial"/>
          <w:color w:val="000000"/>
          <w:sz w:val="24"/>
          <w:szCs w:val="24"/>
          <w:lang w:val="es-CR"/>
        </w:rPr>
        <w:t xml:space="preserve">Escuela de </w:t>
      </w:r>
      <w:r w:rsidR="00F30743" w:rsidRPr="007A02DF">
        <w:rPr>
          <w:rFonts w:ascii="Arial" w:hAnsi="Arial" w:cs="Arial"/>
          <w:color w:val="000000"/>
          <w:sz w:val="24"/>
          <w:szCs w:val="24"/>
          <w:lang w:val="es-CR"/>
        </w:rPr>
        <w:t xml:space="preserve">Cultura y Deporte, </w:t>
      </w:r>
    </w:p>
    <w:p w:rsidR="000D7B2F" w:rsidRPr="007A02DF" w:rsidRDefault="000D7B2F" w:rsidP="00D8649E">
      <w:pPr>
        <w:pStyle w:val="Fuentedeprrafopredet"/>
        <w:ind w:left="1920" w:hanging="1920"/>
        <w:jc w:val="center"/>
        <w:rPr>
          <w:rFonts w:ascii="Arial" w:hAnsi="Arial" w:cs="Arial"/>
          <w:b/>
          <w:bCs/>
          <w:sz w:val="24"/>
          <w:szCs w:val="24"/>
          <w:lang w:val="es-ES_tradnl"/>
        </w:rPr>
      </w:pPr>
      <w:r w:rsidRPr="007A02DF">
        <w:rPr>
          <w:rFonts w:ascii="Arial" w:hAnsi="Arial" w:cs="Arial"/>
          <w:b/>
          <w:bCs/>
          <w:sz w:val="24"/>
          <w:szCs w:val="24"/>
          <w:lang w:val="es-ES_tradnl"/>
        </w:rPr>
        <w:t>ASUNTOS DE TRÁMITE</w:t>
      </w:r>
    </w:p>
    <w:p w:rsidR="000D7B2F" w:rsidRPr="007A02DF" w:rsidRDefault="000D7B2F" w:rsidP="00D8649E">
      <w:pPr>
        <w:pStyle w:val="Fuentedeprrafopredet"/>
        <w:tabs>
          <w:tab w:val="left" w:pos="1440"/>
          <w:tab w:val="left" w:pos="1800"/>
        </w:tabs>
        <w:ind w:left="1440" w:hanging="1440"/>
        <w:jc w:val="center"/>
        <w:rPr>
          <w:rFonts w:ascii="Arial" w:hAnsi="Arial" w:cs="Arial"/>
          <w:b/>
          <w:bCs/>
          <w:sz w:val="24"/>
          <w:szCs w:val="24"/>
          <w:lang w:val="es-ES_tradnl"/>
        </w:rPr>
      </w:pPr>
      <w:r w:rsidRPr="007A02DF">
        <w:rPr>
          <w:rFonts w:ascii="Arial" w:hAnsi="Arial" w:cs="Arial"/>
          <w:b/>
          <w:bCs/>
          <w:sz w:val="24"/>
          <w:szCs w:val="24"/>
          <w:lang w:val="es-ES_tradnl"/>
        </w:rPr>
        <w:t>CAPÍTULO DE AGENDA</w:t>
      </w:r>
    </w:p>
    <w:p w:rsidR="005B0EEC" w:rsidRPr="007A02DF" w:rsidRDefault="000D7B2F" w:rsidP="00520903">
      <w:pPr>
        <w:jc w:val="both"/>
        <w:rPr>
          <w:rFonts w:ascii="Arial" w:hAnsi="Arial" w:cs="Arial"/>
        </w:rPr>
      </w:pPr>
      <w:r w:rsidRPr="007A02DF">
        <w:rPr>
          <w:rFonts w:ascii="Arial" w:hAnsi="Arial" w:cs="Arial"/>
          <w:szCs w:val="28"/>
        </w:rPr>
        <w:t>El señor</w:t>
      </w:r>
      <w:r w:rsidRPr="007A02DF">
        <w:rPr>
          <w:rFonts w:ascii="Arial" w:hAnsi="Arial" w:cs="Arial"/>
        </w:rPr>
        <w:t xml:space="preserve"> Julio Calvo Alvarado</w:t>
      </w:r>
      <w:r w:rsidRPr="007A02DF">
        <w:rPr>
          <w:rFonts w:ascii="Arial" w:hAnsi="Arial" w:cs="Arial"/>
          <w:szCs w:val="28"/>
        </w:rPr>
        <w:t xml:space="preserve"> somete </w:t>
      </w:r>
      <w:r w:rsidRPr="007A02DF">
        <w:rPr>
          <w:rFonts w:ascii="Arial" w:hAnsi="Arial" w:cs="Arial"/>
        </w:rPr>
        <w:t>a consideración de los señores integrantes del Consejo Institucional, el orden del día</w:t>
      </w:r>
      <w:r w:rsidR="005B0EEC" w:rsidRPr="007A02DF">
        <w:rPr>
          <w:rFonts w:ascii="Arial" w:hAnsi="Arial" w:cs="Arial"/>
        </w:rPr>
        <w:t>.</w:t>
      </w:r>
    </w:p>
    <w:p w:rsidR="001C579B" w:rsidRPr="007A02DF" w:rsidRDefault="00BE5263" w:rsidP="001C579B">
      <w:pPr>
        <w:jc w:val="both"/>
        <w:rPr>
          <w:rFonts w:ascii="Arial" w:hAnsi="Arial" w:cs="Arial"/>
          <w:szCs w:val="28"/>
        </w:rPr>
      </w:pPr>
      <w:r w:rsidRPr="00BC621B">
        <w:rPr>
          <w:rFonts w:ascii="Arial" w:hAnsi="Arial" w:cs="Arial"/>
          <w:szCs w:val="28"/>
        </w:rPr>
        <w:t>El señor Edgardo Vargas, solicita que se</w:t>
      </w:r>
      <w:r w:rsidR="001C579B" w:rsidRPr="00BC621B">
        <w:rPr>
          <w:rFonts w:ascii="Arial" w:hAnsi="Arial" w:cs="Arial"/>
          <w:szCs w:val="28"/>
        </w:rPr>
        <w:t xml:space="preserve"> excluyen los temas </w:t>
      </w:r>
      <w:r w:rsidR="00F62259" w:rsidRPr="00BC621B">
        <w:rPr>
          <w:rFonts w:ascii="Arial" w:hAnsi="Arial" w:cs="Arial"/>
          <w:szCs w:val="28"/>
        </w:rPr>
        <w:t>11</w:t>
      </w:r>
      <w:r w:rsidR="001C579B" w:rsidRPr="00BC621B">
        <w:rPr>
          <w:rFonts w:ascii="Arial" w:hAnsi="Arial" w:cs="Arial"/>
          <w:szCs w:val="28"/>
        </w:rPr>
        <w:t xml:space="preserve"> y </w:t>
      </w:r>
      <w:r w:rsidR="00F62259" w:rsidRPr="00BC621B">
        <w:rPr>
          <w:rFonts w:ascii="Arial" w:hAnsi="Arial" w:cs="Arial"/>
          <w:szCs w:val="28"/>
        </w:rPr>
        <w:t>12</w:t>
      </w:r>
      <w:r w:rsidR="001C579B" w:rsidRPr="00BC621B">
        <w:rPr>
          <w:rFonts w:ascii="Arial" w:hAnsi="Arial" w:cs="Arial"/>
          <w:szCs w:val="28"/>
        </w:rPr>
        <w:t xml:space="preserve"> </w:t>
      </w:r>
      <w:r w:rsidRPr="00BC621B">
        <w:rPr>
          <w:rFonts w:ascii="Arial" w:hAnsi="Arial" w:cs="Arial"/>
          <w:szCs w:val="28"/>
        </w:rPr>
        <w:t>de la agenda, ya</w:t>
      </w:r>
      <w:r>
        <w:rPr>
          <w:rFonts w:ascii="Arial" w:hAnsi="Arial" w:cs="Arial"/>
          <w:szCs w:val="28"/>
        </w:rPr>
        <w:t xml:space="preserve"> que el informe de la carrera de Producción se verá dentro del punto 9 y el punto del Reglamento de Incentivos se excluye en razón de que este tema será tratado en la sesión del 24 de noviembre del presente año, en Cartago.</w:t>
      </w:r>
    </w:p>
    <w:p w:rsidR="000D7B2F" w:rsidRPr="007A02DF" w:rsidRDefault="005B0EEC" w:rsidP="00520903">
      <w:pPr>
        <w:jc w:val="both"/>
        <w:rPr>
          <w:rFonts w:ascii="Arial" w:hAnsi="Arial" w:cs="Arial"/>
        </w:rPr>
      </w:pPr>
      <w:r w:rsidRPr="007A02DF">
        <w:rPr>
          <w:rFonts w:ascii="Arial" w:hAnsi="Arial" w:cs="Arial"/>
          <w:lang w:val="es-ES"/>
        </w:rPr>
        <w:t>El señor Julio Calvo somete a votación la agenda  modificada</w:t>
      </w:r>
      <w:r w:rsidR="000D7B2F" w:rsidRPr="007A02DF">
        <w:rPr>
          <w:rFonts w:ascii="Arial" w:hAnsi="Arial" w:cs="Arial"/>
        </w:rPr>
        <w:t xml:space="preserve"> y se obtiene el siguiente resultado: </w:t>
      </w:r>
      <w:r w:rsidR="00217FFA" w:rsidRPr="007A02DF">
        <w:rPr>
          <w:rFonts w:ascii="Arial" w:hAnsi="Arial" w:cs="Arial"/>
        </w:rPr>
        <w:t>8</w:t>
      </w:r>
      <w:r w:rsidR="000D7B2F" w:rsidRPr="007A02DF">
        <w:rPr>
          <w:rFonts w:ascii="Arial" w:hAnsi="Arial" w:cs="Arial"/>
        </w:rPr>
        <w:t xml:space="preserve"> votos a favor, 0 en contra.</w:t>
      </w:r>
    </w:p>
    <w:p w:rsidR="000D7B2F" w:rsidRPr="007A02DF" w:rsidRDefault="000D7B2F" w:rsidP="00520903">
      <w:pPr>
        <w:jc w:val="both"/>
        <w:rPr>
          <w:rFonts w:ascii="Arial" w:hAnsi="Arial" w:cs="Arial"/>
        </w:rPr>
      </w:pPr>
      <w:r w:rsidRPr="007A02DF">
        <w:rPr>
          <w:rFonts w:ascii="Arial" w:hAnsi="Arial" w:cs="Arial"/>
        </w:rPr>
        <w:t>Por lo tanto, la agenda se aprueba de la siguiente manera:</w:t>
      </w:r>
    </w:p>
    <w:p w:rsidR="000D7B2F" w:rsidRPr="007A02DF" w:rsidRDefault="000D7B2F" w:rsidP="007159B9">
      <w:pPr>
        <w:spacing w:before="120"/>
        <w:jc w:val="center"/>
        <w:rPr>
          <w:rFonts w:ascii="Arial" w:hAnsi="Arial" w:cs="Arial"/>
          <w:b/>
          <w:sz w:val="22"/>
          <w:szCs w:val="22"/>
          <w:lang w:val="es-ES"/>
        </w:rPr>
      </w:pPr>
      <w:r w:rsidRPr="007A02DF">
        <w:rPr>
          <w:rFonts w:ascii="Arial" w:hAnsi="Arial" w:cs="Arial"/>
          <w:b/>
          <w:sz w:val="22"/>
          <w:szCs w:val="22"/>
          <w:lang w:val="es-ES"/>
        </w:rPr>
        <w:t>ASUNTOS DE TRÁMITE</w:t>
      </w:r>
    </w:p>
    <w:p w:rsidR="000D7B2F" w:rsidRPr="007A02DF" w:rsidRDefault="000D7B2F" w:rsidP="007159B9">
      <w:pPr>
        <w:widowControl w:val="0"/>
        <w:spacing w:before="120"/>
        <w:ind w:firstLine="408"/>
        <w:jc w:val="both"/>
        <w:outlineLvl w:val="6"/>
        <w:rPr>
          <w:rFonts w:ascii="Arial" w:hAnsi="Arial" w:cs="Arial"/>
          <w:sz w:val="22"/>
          <w:szCs w:val="22"/>
          <w:lang w:val="es-ES"/>
        </w:rPr>
      </w:pPr>
      <w:r w:rsidRPr="007A02DF">
        <w:rPr>
          <w:rFonts w:ascii="Arial" w:hAnsi="Arial" w:cs="Arial"/>
          <w:sz w:val="22"/>
          <w:szCs w:val="22"/>
          <w:lang w:val="es-ES"/>
        </w:rPr>
        <w:t>Asistencia</w:t>
      </w:r>
    </w:p>
    <w:p w:rsidR="000D7B2F" w:rsidRPr="007A02DF" w:rsidRDefault="000D7B2F" w:rsidP="002E4D46">
      <w:pPr>
        <w:widowControl w:val="0"/>
        <w:numPr>
          <w:ilvl w:val="0"/>
          <w:numId w:val="5"/>
        </w:numPr>
        <w:tabs>
          <w:tab w:val="clear" w:pos="360"/>
        </w:tabs>
        <w:spacing w:before="120"/>
        <w:ind w:left="436" w:hanging="364"/>
        <w:jc w:val="both"/>
        <w:outlineLvl w:val="6"/>
        <w:rPr>
          <w:rFonts w:ascii="Arial" w:hAnsi="Arial" w:cs="Arial"/>
          <w:sz w:val="22"/>
          <w:szCs w:val="22"/>
          <w:lang w:val="es-ES"/>
        </w:rPr>
      </w:pPr>
      <w:r w:rsidRPr="007A02DF">
        <w:rPr>
          <w:rFonts w:ascii="Arial" w:hAnsi="Arial" w:cs="Arial"/>
          <w:sz w:val="22"/>
          <w:szCs w:val="22"/>
          <w:lang w:val="es-ES"/>
        </w:rPr>
        <w:t>Aprobación de Agenda</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lang w:val="es-ES"/>
        </w:rPr>
        <w:lastRenderedPageBreak/>
        <w:t>Informe de Correspondencia (documento anexo)</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lang w:val="es-ES"/>
        </w:rPr>
        <w:t>Informes de Rectoría</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lang w:val="es-ES"/>
        </w:rPr>
        <w:t>Propuestas de Comisiones</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lang w:val="es-ES"/>
        </w:rPr>
        <w:t>Propuestas de miembros del Consejo Institucional</w:t>
      </w:r>
    </w:p>
    <w:p w:rsidR="000D7B2F" w:rsidRPr="007A02DF" w:rsidRDefault="000D7B2F" w:rsidP="00761C49">
      <w:pPr>
        <w:widowControl w:val="0"/>
        <w:spacing w:before="120"/>
        <w:ind w:left="79"/>
        <w:jc w:val="center"/>
        <w:outlineLvl w:val="6"/>
        <w:rPr>
          <w:rFonts w:ascii="Arial" w:hAnsi="Arial" w:cs="Arial"/>
          <w:b/>
          <w:sz w:val="22"/>
          <w:szCs w:val="22"/>
          <w:lang w:val="es-ES"/>
        </w:rPr>
      </w:pPr>
      <w:r w:rsidRPr="007A02DF">
        <w:rPr>
          <w:rFonts w:ascii="Arial" w:hAnsi="Arial" w:cs="Arial"/>
          <w:b/>
          <w:sz w:val="22"/>
          <w:szCs w:val="22"/>
          <w:lang w:val="es-ES"/>
        </w:rPr>
        <w:t>ASUNTOS DE FONDO</w:t>
      </w:r>
    </w:p>
    <w:p w:rsidR="00217FFA" w:rsidRPr="007A02DF" w:rsidRDefault="00217FFA" w:rsidP="002E4D46">
      <w:pPr>
        <w:widowControl w:val="0"/>
        <w:numPr>
          <w:ilvl w:val="0"/>
          <w:numId w:val="5"/>
        </w:numPr>
        <w:tabs>
          <w:tab w:val="clear" w:pos="360"/>
        </w:tabs>
        <w:spacing w:before="120"/>
        <w:ind w:left="436" w:hanging="357"/>
        <w:jc w:val="both"/>
        <w:outlineLvl w:val="6"/>
        <w:rPr>
          <w:rFonts w:ascii="Arial" w:hAnsi="Arial" w:cs="Arial"/>
          <w:i/>
          <w:sz w:val="18"/>
          <w:szCs w:val="18"/>
        </w:rPr>
      </w:pPr>
      <w:r w:rsidRPr="007A02DF">
        <w:rPr>
          <w:rFonts w:ascii="Arial" w:hAnsi="Arial" w:cs="Arial"/>
          <w:sz w:val="22"/>
          <w:szCs w:val="22"/>
          <w:lang w:val="es-ES"/>
        </w:rPr>
        <w:t xml:space="preserve">Modelo de operación de la Sede Regional: Desconcentración </w:t>
      </w:r>
      <w:r w:rsidRPr="007A02DF">
        <w:rPr>
          <w:rFonts w:ascii="Arial" w:hAnsi="Arial" w:cs="Arial"/>
          <w:i/>
          <w:sz w:val="18"/>
          <w:szCs w:val="18"/>
        </w:rPr>
        <w:t xml:space="preserve">(A cargo del </w:t>
      </w:r>
      <w:proofErr w:type="spellStart"/>
      <w:r w:rsidRPr="007A02DF">
        <w:rPr>
          <w:rFonts w:ascii="Arial" w:hAnsi="Arial" w:cs="Arial"/>
          <w:i/>
          <w:sz w:val="18"/>
          <w:szCs w:val="18"/>
        </w:rPr>
        <w:t>MSc.</w:t>
      </w:r>
      <w:proofErr w:type="spellEnd"/>
      <w:r w:rsidRPr="007A02DF">
        <w:rPr>
          <w:rFonts w:ascii="Arial" w:hAnsi="Arial" w:cs="Arial"/>
          <w:i/>
          <w:sz w:val="18"/>
          <w:szCs w:val="18"/>
        </w:rPr>
        <w:t xml:space="preserve"> Edgardo Vargas) </w:t>
      </w:r>
    </w:p>
    <w:p w:rsidR="00715B3C" w:rsidRPr="007A02DF" w:rsidRDefault="00217FFA" w:rsidP="002E4D46">
      <w:pPr>
        <w:widowControl w:val="0"/>
        <w:numPr>
          <w:ilvl w:val="0"/>
          <w:numId w:val="5"/>
        </w:numPr>
        <w:tabs>
          <w:tab w:val="clear" w:pos="360"/>
        </w:tabs>
        <w:spacing w:before="120"/>
        <w:ind w:left="436" w:hanging="357"/>
        <w:jc w:val="both"/>
        <w:outlineLvl w:val="6"/>
        <w:rPr>
          <w:rFonts w:ascii="Arial" w:hAnsi="Arial" w:cs="Arial"/>
          <w:i/>
          <w:sz w:val="18"/>
          <w:szCs w:val="18"/>
        </w:rPr>
      </w:pPr>
      <w:r w:rsidRPr="007A02DF">
        <w:rPr>
          <w:rFonts w:ascii="Arial" w:hAnsi="Arial" w:cs="Arial"/>
          <w:sz w:val="22"/>
          <w:szCs w:val="22"/>
          <w:lang w:val="es-ES"/>
        </w:rPr>
        <w:t xml:space="preserve">Restructuración de Ciencias y Letras en dos dependencias académicas </w:t>
      </w:r>
      <w:r w:rsidRPr="007A02DF">
        <w:rPr>
          <w:rFonts w:ascii="Arial" w:hAnsi="Arial" w:cs="Arial"/>
          <w:i/>
          <w:sz w:val="18"/>
          <w:szCs w:val="18"/>
        </w:rPr>
        <w:t>(A cargo de la Licda. Sonia Villegas  y Lic. Oscar Chaves, ex director de la Escuela)</w:t>
      </w:r>
    </w:p>
    <w:p w:rsidR="00217FFA" w:rsidRPr="007A02DF" w:rsidRDefault="00217FFA" w:rsidP="002E4D46">
      <w:pPr>
        <w:widowControl w:val="0"/>
        <w:numPr>
          <w:ilvl w:val="0"/>
          <w:numId w:val="5"/>
        </w:numPr>
        <w:tabs>
          <w:tab w:val="clear" w:pos="360"/>
        </w:tabs>
        <w:spacing w:before="120"/>
        <w:ind w:left="436" w:hanging="357"/>
        <w:jc w:val="both"/>
        <w:outlineLvl w:val="6"/>
        <w:rPr>
          <w:rFonts w:ascii="Arial" w:hAnsi="Arial" w:cs="Arial"/>
          <w:i/>
          <w:sz w:val="18"/>
          <w:szCs w:val="18"/>
        </w:rPr>
      </w:pPr>
      <w:r w:rsidRPr="007A02DF">
        <w:rPr>
          <w:rFonts w:ascii="Arial" w:hAnsi="Arial" w:cs="Arial"/>
          <w:sz w:val="22"/>
          <w:szCs w:val="22"/>
          <w:lang w:val="es-ES"/>
        </w:rPr>
        <w:t xml:space="preserve">Restructuración de DEVESA y creación de la Unidad Desconcentrada de Cultura y Deportes en la Sede Regional. </w:t>
      </w:r>
      <w:r w:rsidRPr="007A02DF">
        <w:rPr>
          <w:rFonts w:ascii="Arial" w:hAnsi="Arial" w:cs="Arial"/>
          <w:i/>
          <w:sz w:val="18"/>
          <w:szCs w:val="18"/>
        </w:rPr>
        <w:t xml:space="preserve">(A cargo del </w:t>
      </w:r>
      <w:proofErr w:type="spellStart"/>
      <w:r w:rsidRPr="007A02DF">
        <w:rPr>
          <w:rFonts w:ascii="Arial" w:hAnsi="Arial" w:cs="Arial"/>
          <w:i/>
          <w:sz w:val="18"/>
          <w:szCs w:val="18"/>
        </w:rPr>
        <w:t>MSc.</w:t>
      </w:r>
      <w:proofErr w:type="spellEnd"/>
      <w:r w:rsidRPr="007A02DF">
        <w:rPr>
          <w:rFonts w:ascii="Arial" w:hAnsi="Arial" w:cs="Arial"/>
          <w:i/>
          <w:sz w:val="18"/>
          <w:szCs w:val="18"/>
        </w:rPr>
        <w:t xml:space="preserve"> Edgardo Vargas, Licda. Liz Angulo, Máster Oscar </w:t>
      </w:r>
      <w:proofErr w:type="spellStart"/>
      <w:r w:rsidRPr="007A02DF">
        <w:rPr>
          <w:rFonts w:ascii="Arial" w:hAnsi="Arial" w:cs="Arial"/>
          <w:i/>
          <w:sz w:val="18"/>
          <w:szCs w:val="18"/>
        </w:rPr>
        <w:t>Channis</w:t>
      </w:r>
      <w:proofErr w:type="spellEnd"/>
      <w:r w:rsidRPr="007A02DF">
        <w:rPr>
          <w:rFonts w:ascii="Arial" w:hAnsi="Arial" w:cs="Arial"/>
          <w:i/>
          <w:sz w:val="18"/>
          <w:szCs w:val="18"/>
        </w:rPr>
        <w:t>)</w:t>
      </w:r>
    </w:p>
    <w:p w:rsidR="00F36C2A" w:rsidRDefault="00F36C2A" w:rsidP="002E4D46">
      <w:pPr>
        <w:widowControl w:val="0"/>
        <w:numPr>
          <w:ilvl w:val="0"/>
          <w:numId w:val="5"/>
        </w:numPr>
        <w:tabs>
          <w:tab w:val="clear" w:pos="360"/>
        </w:tabs>
        <w:spacing w:before="120"/>
        <w:ind w:left="436" w:hanging="357"/>
        <w:jc w:val="both"/>
        <w:outlineLvl w:val="6"/>
        <w:rPr>
          <w:rFonts w:ascii="Arial" w:hAnsi="Arial" w:cs="Arial"/>
          <w:i/>
          <w:sz w:val="18"/>
          <w:szCs w:val="18"/>
        </w:rPr>
      </w:pPr>
      <w:r w:rsidRPr="007A02DF">
        <w:rPr>
          <w:rFonts w:ascii="Arial" w:hAnsi="Arial" w:cs="Arial"/>
          <w:sz w:val="22"/>
          <w:szCs w:val="22"/>
          <w:lang w:val="es-ES"/>
        </w:rPr>
        <w:t xml:space="preserve">Apertura o modificación de Carreras: Turismo, Electrónica, Ing. Agroindustrial, Veterinaria, </w:t>
      </w:r>
      <w:r w:rsidR="00F03352" w:rsidRPr="007A02DF">
        <w:rPr>
          <w:rFonts w:ascii="Arial" w:hAnsi="Arial" w:cs="Arial"/>
          <w:sz w:val="22"/>
          <w:szCs w:val="22"/>
          <w:lang w:val="es-ES"/>
        </w:rPr>
        <w:t xml:space="preserve">Producción Industrial </w:t>
      </w:r>
      <w:r w:rsidRPr="007A02DF">
        <w:rPr>
          <w:rFonts w:ascii="Arial" w:hAnsi="Arial" w:cs="Arial"/>
          <w:sz w:val="22"/>
          <w:szCs w:val="22"/>
          <w:lang w:val="es-ES"/>
        </w:rPr>
        <w:t>para el 2012-2</w:t>
      </w:r>
      <w:r w:rsidR="00F03352" w:rsidRPr="007A02DF">
        <w:rPr>
          <w:rFonts w:ascii="Arial" w:hAnsi="Arial" w:cs="Arial"/>
          <w:sz w:val="22"/>
          <w:szCs w:val="22"/>
          <w:lang w:val="es-ES"/>
        </w:rPr>
        <w:t>01</w:t>
      </w:r>
      <w:r w:rsidRPr="007A02DF">
        <w:rPr>
          <w:rFonts w:ascii="Arial" w:hAnsi="Arial" w:cs="Arial"/>
          <w:sz w:val="22"/>
          <w:szCs w:val="22"/>
          <w:lang w:val="es-ES"/>
        </w:rPr>
        <w:t xml:space="preserve">5 </w:t>
      </w:r>
      <w:r w:rsidRPr="007A02DF">
        <w:rPr>
          <w:rFonts w:ascii="Arial" w:hAnsi="Arial" w:cs="Arial"/>
          <w:i/>
          <w:sz w:val="18"/>
          <w:szCs w:val="18"/>
        </w:rPr>
        <w:t xml:space="preserve">(A cargo del </w:t>
      </w:r>
      <w:proofErr w:type="spellStart"/>
      <w:r w:rsidRPr="007A02DF">
        <w:rPr>
          <w:rFonts w:ascii="Arial" w:hAnsi="Arial" w:cs="Arial"/>
          <w:i/>
          <w:sz w:val="18"/>
          <w:szCs w:val="18"/>
        </w:rPr>
        <w:t>MSc.</w:t>
      </w:r>
      <w:proofErr w:type="spellEnd"/>
      <w:r w:rsidRPr="007A02DF">
        <w:rPr>
          <w:rFonts w:ascii="Arial" w:hAnsi="Arial" w:cs="Arial"/>
          <w:i/>
          <w:sz w:val="18"/>
          <w:szCs w:val="18"/>
        </w:rPr>
        <w:t xml:space="preserve"> Edgardo Vargas)</w:t>
      </w:r>
    </w:p>
    <w:p w:rsidR="00417FEC" w:rsidRPr="007A02DF" w:rsidRDefault="00F36C2A" w:rsidP="002E4D46">
      <w:pPr>
        <w:widowControl w:val="0"/>
        <w:numPr>
          <w:ilvl w:val="0"/>
          <w:numId w:val="5"/>
        </w:numPr>
        <w:tabs>
          <w:tab w:val="clear" w:pos="360"/>
        </w:tabs>
        <w:spacing w:before="120"/>
        <w:ind w:left="436" w:hanging="357"/>
        <w:jc w:val="both"/>
        <w:outlineLvl w:val="6"/>
        <w:rPr>
          <w:rFonts w:ascii="Arial" w:hAnsi="Arial" w:cs="Arial"/>
          <w:i/>
          <w:sz w:val="18"/>
          <w:szCs w:val="18"/>
        </w:rPr>
      </w:pPr>
      <w:r w:rsidRPr="007A02DF">
        <w:rPr>
          <w:rFonts w:ascii="Arial" w:hAnsi="Arial" w:cs="Arial"/>
          <w:sz w:val="22"/>
          <w:szCs w:val="22"/>
          <w:lang w:val="es-ES"/>
        </w:rPr>
        <w:t xml:space="preserve">Informe sobre el CTEC </w:t>
      </w:r>
      <w:r w:rsidRPr="007A02DF">
        <w:rPr>
          <w:rFonts w:ascii="Arial" w:hAnsi="Arial" w:cs="Arial"/>
          <w:i/>
          <w:sz w:val="18"/>
          <w:szCs w:val="18"/>
        </w:rPr>
        <w:t xml:space="preserve">(A cargo del Ing. Rogelio González y </w:t>
      </w:r>
      <w:proofErr w:type="spellStart"/>
      <w:r w:rsidRPr="007A02DF">
        <w:rPr>
          <w:rFonts w:ascii="Arial" w:hAnsi="Arial" w:cs="Arial"/>
          <w:i/>
          <w:sz w:val="18"/>
          <w:szCs w:val="18"/>
        </w:rPr>
        <w:t>MSc.</w:t>
      </w:r>
      <w:proofErr w:type="spellEnd"/>
      <w:r w:rsidRPr="007A02DF">
        <w:rPr>
          <w:rFonts w:ascii="Arial" w:hAnsi="Arial" w:cs="Arial"/>
          <w:i/>
          <w:sz w:val="18"/>
          <w:szCs w:val="18"/>
        </w:rPr>
        <w:t xml:space="preserve"> Edgardo Vargas)</w:t>
      </w:r>
    </w:p>
    <w:p w:rsidR="000D7B2F" w:rsidRPr="007A02DF" w:rsidRDefault="000D7B2F" w:rsidP="00715B3C">
      <w:pPr>
        <w:widowControl w:val="0"/>
        <w:tabs>
          <w:tab w:val="num" w:pos="497"/>
        </w:tabs>
        <w:spacing w:before="120"/>
        <w:ind w:left="499" w:hanging="425"/>
        <w:jc w:val="center"/>
        <w:outlineLvl w:val="6"/>
        <w:rPr>
          <w:rFonts w:ascii="Arial" w:hAnsi="Arial" w:cs="Arial"/>
          <w:b/>
          <w:sz w:val="22"/>
          <w:szCs w:val="22"/>
          <w:lang w:val="es-ES"/>
        </w:rPr>
      </w:pPr>
      <w:r w:rsidRPr="007A02DF">
        <w:rPr>
          <w:rFonts w:ascii="Arial" w:hAnsi="Arial" w:cs="Arial"/>
          <w:b/>
          <w:sz w:val="22"/>
          <w:szCs w:val="22"/>
          <w:lang w:val="es-ES"/>
        </w:rPr>
        <w:t>ASUNTOS VARIOS</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rPr>
        <w:t>Varios</w:t>
      </w:r>
    </w:p>
    <w:p w:rsidR="000D7B2F" w:rsidRPr="007A02DF" w:rsidRDefault="000D7B2F" w:rsidP="002E4D46">
      <w:pPr>
        <w:widowControl w:val="0"/>
        <w:numPr>
          <w:ilvl w:val="0"/>
          <w:numId w:val="5"/>
        </w:numPr>
        <w:tabs>
          <w:tab w:val="clear" w:pos="360"/>
        </w:tabs>
        <w:spacing w:before="120"/>
        <w:ind w:left="436" w:hanging="357"/>
        <w:jc w:val="both"/>
        <w:outlineLvl w:val="6"/>
        <w:rPr>
          <w:rFonts w:ascii="Arial" w:hAnsi="Arial" w:cs="Arial"/>
          <w:sz w:val="22"/>
          <w:szCs w:val="22"/>
          <w:lang w:val="es-ES"/>
        </w:rPr>
      </w:pPr>
      <w:r w:rsidRPr="007A02DF">
        <w:rPr>
          <w:rFonts w:ascii="Arial" w:hAnsi="Arial" w:cs="Arial"/>
          <w:sz w:val="22"/>
          <w:szCs w:val="22"/>
          <w:lang w:val="es-ES"/>
        </w:rPr>
        <w:t xml:space="preserve">Definición </w:t>
      </w:r>
      <w:r w:rsidRPr="007A02DF">
        <w:rPr>
          <w:rFonts w:ascii="Arial" w:hAnsi="Arial" w:cs="Arial"/>
          <w:sz w:val="22"/>
          <w:szCs w:val="22"/>
        </w:rPr>
        <w:t>puntos</w:t>
      </w:r>
      <w:r w:rsidRPr="007A02DF">
        <w:rPr>
          <w:rFonts w:ascii="Arial" w:hAnsi="Arial" w:cs="Arial"/>
          <w:sz w:val="22"/>
          <w:szCs w:val="22"/>
          <w:lang w:val="es-ES"/>
        </w:rPr>
        <w:t xml:space="preserve"> de agenda para la próxima sesión.</w:t>
      </w:r>
    </w:p>
    <w:p w:rsidR="000D7B2F" w:rsidRPr="007A02DF" w:rsidRDefault="000D7B2F" w:rsidP="006108D4">
      <w:pPr>
        <w:widowControl w:val="0"/>
        <w:ind w:left="436"/>
        <w:jc w:val="center"/>
        <w:outlineLvl w:val="6"/>
        <w:rPr>
          <w:rFonts w:ascii="Arial" w:hAnsi="Arial" w:cs="Arial"/>
          <w:b/>
        </w:rPr>
      </w:pPr>
      <w:r w:rsidRPr="007A02DF">
        <w:rPr>
          <w:rFonts w:ascii="Arial" w:hAnsi="Arial" w:cs="Arial"/>
          <w:b/>
        </w:rPr>
        <w:t xml:space="preserve">CAPITULO DE CORRESPONDENCIA </w:t>
      </w:r>
    </w:p>
    <w:p w:rsidR="000D7B2F" w:rsidRPr="007A02DF" w:rsidRDefault="000D7B2F" w:rsidP="00CD798A">
      <w:pPr>
        <w:pStyle w:val="Fuentedeprrafopredet"/>
        <w:ind w:left="1631" w:hanging="1631"/>
        <w:jc w:val="both"/>
        <w:rPr>
          <w:rFonts w:ascii="Arial" w:hAnsi="Arial" w:cs="Arial"/>
          <w:b/>
          <w:sz w:val="24"/>
          <w:szCs w:val="24"/>
        </w:rPr>
      </w:pPr>
      <w:r w:rsidRPr="007A02DF">
        <w:rPr>
          <w:rFonts w:ascii="Arial" w:hAnsi="Arial" w:cs="Arial"/>
          <w:b/>
          <w:sz w:val="24"/>
          <w:szCs w:val="24"/>
        </w:rPr>
        <w:t xml:space="preserve">ARTÍCULO </w:t>
      </w:r>
      <w:r w:rsidR="00295771" w:rsidRPr="007A02DF">
        <w:rPr>
          <w:rFonts w:ascii="Arial" w:hAnsi="Arial" w:cs="Arial"/>
          <w:b/>
          <w:sz w:val="24"/>
          <w:szCs w:val="24"/>
        </w:rPr>
        <w:t>2</w:t>
      </w:r>
      <w:r w:rsidRPr="007A02DF">
        <w:rPr>
          <w:rFonts w:ascii="Arial" w:hAnsi="Arial" w:cs="Arial"/>
          <w:b/>
          <w:sz w:val="24"/>
          <w:szCs w:val="24"/>
        </w:rPr>
        <w:t>.</w:t>
      </w:r>
      <w:r w:rsidRPr="007A02DF">
        <w:rPr>
          <w:rFonts w:ascii="Arial" w:hAnsi="Arial" w:cs="Arial"/>
          <w:b/>
          <w:sz w:val="24"/>
          <w:szCs w:val="24"/>
        </w:rPr>
        <w:tab/>
        <w:t>Informe de Correspondencia (documento anexo)</w:t>
      </w:r>
    </w:p>
    <w:p w:rsidR="000D7B2F" w:rsidRPr="007A02DF" w:rsidRDefault="000D7B2F" w:rsidP="00F25479">
      <w:pPr>
        <w:pStyle w:val="Ttulo1"/>
        <w:keepNext w:val="0"/>
        <w:widowControl w:val="0"/>
        <w:tabs>
          <w:tab w:val="left" w:pos="4536"/>
          <w:tab w:val="left" w:pos="6946"/>
        </w:tabs>
        <w:jc w:val="both"/>
        <w:rPr>
          <w:rFonts w:cs="Arial"/>
          <w:b w:val="0"/>
          <w:bCs/>
          <w:sz w:val="24"/>
        </w:rPr>
      </w:pPr>
      <w:r w:rsidRPr="007A02DF">
        <w:rPr>
          <w:rFonts w:cs="Arial"/>
          <w:b w:val="0"/>
          <w:bCs/>
          <w:sz w:val="24"/>
        </w:rPr>
        <w:t>Se da a conocer la correspondencia recibida por la Secretaría del Consejo Institucional, la cual incluye:</w:t>
      </w:r>
    </w:p>
    <w:p w:rsidR="000D7B2F" w:rsidRPr="007A02DF" w:rsidRDefault="000D7B2F" w:rsidP="00A4292A">
      <w:pPr>
        <w:jc w:val="center"/>
        <w:rPr>
          <w:rFonts w:ascii="Arial" w:hAnsi="Arial" w:cs="Arial"/>
          <w:b/>
          <w:iCs/>
          <w:lang w:val="es-ES_tradnl"/>
        </w:rPr>
      </w:pPr>
      <w:r w:rsidRPr="007A02DF">
        <w:rPr>
          <w:rFonts w:ascii="Arial" w:hAnsi="Arial" w:cs="Arial"/>
          <w:b/>
          <w:iCs/>
          <w:u w:val="single"/>
          <w:lang w:val="es-ES_tradnl"/>
        </w:rPr>
        <w:t>Correspondencia remitida al Presidente del Consejo Institucional</w:t>
      </w:r>
      <w:r w:rsidRPr="007A02DF">
        <w:rPr>
          <w:rFonts w:ascii="Arial" w:hAnsi="Arial" w:cs="Arial"/>
          <w:b/>
          <w:iCs/>
          <w:lang w:val="es-ES_tradnl"/>
        </w:rPr>
        <w:t>:</w:t>
      </w:r>
    </w:p>
    <w:p w:rsidR="00F91372" w:rsidRPr="007A02DF" w:rsidRDefault="00F91372" w:rsidP="00F91372">
      <w:pPr>
        <w:jc w:val="center"/>
        <w:rPr>
          <w:rFonts w:ascii="Arial" w:hAnsi="Arial" w:cs="Arial"/>
          <w:b/>
          <w:iCs/>
          <w:lang w:val="es-ES_tradnl"/>
        </w:rPr>
      </w:pP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ViDa-999-2011</w:t>
      </w:r>
      <w:r w:rsidRPr="007A02DF">
        <w:rPr>
          <w:rFonts w:ascii="Arial" w:hAnsi="Arial" w:cs="Arial"/>
          <w:iCs/>
          <w:lang w:val="es-ES_tradnl"/>
        </w:rPr>
        <w:t xml:space="preserve"> Nota con fecha de recibido 08 de setiembre de 2011,</w:t>
      </w:r>
      <w:r w:rsidRPr="007A02DF">
        <w:rPr>
          <w:rFonts w:ascii="Arial" w:hAnsi="Arial" w:cs="Arial"/>
          <w:lang w:val="es-ES_tradnl"/>
        </w:rPr>
        <w:t xml:space="preserve"> </w:t>
      </w:r>
      <w:r w:rsidRPr="007A02DF">
        <w:rPr>
          <w:rFonts w:ascii="Arial" w:hAnsi="Arial" w:cs="Arial"/>
          <w:iCs/>
          <w:lang w:val="es-ES_tradnl"/>
        </w:rPr>
        <w:t xml:space="preserve">suscrita por el Ing. Luis Paulino Méndez, Vicerrector de Docencia, dirigida al  Dr. Julio Calvo A., Presidente, Consejo Institucional, </w:t>
      </w:r>
      <w:r w:rsidRPr="007A02DF">
        <w:rPr>
          <w:rFonts w:ascii="Arial" w:hAnsi="Arial" w:cs="Arial"/>
          <w:iCs/>
          <w:u w:val="single"/>
          <w:lang w:val="es-ES_tradnl"/>
        </w:rPr>
        <w:t>en atención a los oficios SCI-610-2011 y SCI-753-2011, sobre el compromiso de Mejoramiento de la Carrera de Bachillerato y Licenciatura en Ing. en Agronomía, adjunta los oficios AG-DAG-1156-2011 y AG-DAG-1184-2011, que dan respuesta a la solicitud</w:t>
      </w:r>
      <w:r w:rsidR="00522E3C" w:rsidRPr="007A02DF">
        <w:rPr>
          <w:rFonts w:ascii="Arial" w:hAnsi="Arial" w:cs="Arial"/>
          <w:b/>
          <w:iCs/>
          <w:lang w:val="es-ES_tradnl"/>
        </w:rPr>
        <w:t xml:space="preserve"> </w:t>
      </w:r>
      <w:r w:rsidRPr="007A02DF">
        <w:rPr>
          <w:rFonts w:ascii="Arial" w:hAnsi="Arial" w:cs="Arial"/>
          <w:b/>
          <w:iCs/>
          <w:lang w:val="es-ES_tradnl"/>
        </w:rPr>
        <w:t>(SCI-1280-11-2011)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SCI-849-2011</w:t>
      </w:r>
      <w:r w:rsidRPr="007A02DF">
        <w:rPr>
          <w:rFonts w:ascii="Arial" w:hAnsi="Arial" w:cs="Arial"/>
          <w:iCs/>
          <w:lang w:val="es-ES_tradnl"/>
        </w:rPr>
        <w:t xml:space="preserve"> Nota con fecha de recibido 10 de noviembre de 2011,</w:t>
      </w:r>
      <w:r w:rsidRPr="007A02DF">
        <w:rPr>
          <w:rFonts w:ascii="Arial" w:hAnsi="Arial" w:cs="Arial"/>
          <w:lang w:val="es-ES_tradnl"/>
        </w:rPr>
        <w:t xml:space="preserve"> </w:t>
      </w:r>
      <w:r w:rsidRPr="007A02DF">
        <w:rPr>
          <w:rFonts w:ascii="Arial" w:hAnsi="Arial" w:cs="Arial"/>
          <w:iCs/>
          <w:lang w:val="es-ES_tradnl"/>
        </w:rPr>
        <w:t xml:space="preserve">suscrita por la Ing. Nancy Hidalgo D., Representante Docente ante el Consejo Institucional, dirigida al  Dr. Julio Calvo A., Presidente, Consejo Institucional,  </w:t>
      </w:r>
      <w:r w:rsidRPr="007A02DF">
        <w:rPr>
          <w:rFonts w:ascii="Arial" w:hAnsi="Arial" w:cs="Arial"/>
          <w:iCs/>
          <w:u w:val="single"/>
          <w:lang w:val="es-ES_tradnl"/>
        </w:rPr>
        <w:t xml:space="preserve">en la cual remite su justificación de ausencia a la Sesión del Consejo Institucional por realizarse el 17 de noviembre del 2011, en la Sede Regional San Carlos, por razones de salud. </w:t>
      </w:r>
      <w:r w:rsidRPr="007A02DF">
        <w:rPr>
          <w:rFonts w:ascii="Arial" w:hAnsi="Arial" w:cs="Arial"/>
          <w:b/>
          <w:iCs/>
          <w:lang w:val="es-ES_tradnl"/>
        </w:rPr>
        <w:t>(SCI-1293-11-11)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lang w:val="es-ES_tradnl"/>
        </w:rPr>
        <w:t>FUNDATEC-638-2011</w:t>
      </w:r>
      <w:r w:rsidRPr="007A02DF">
        <w:rPr>
          <w:rFonts w:ascii="Arial" w:hAnsi="Arial" w:cs="Arial"/>
          <w:lang w:val="es-ES_tradnl"/>
        </w:rPr>
        <w:t xml:space="preserve"> Nota con fecha de recibido 09 de noviembre de 2011, suscrita por la MAE. Damaris Cordero Castillo, Directora Ejecutiva de la  FUNDATEC, dirigida al  Dr. Julio Calvo A., Presidente, Consejo Institucional,  </w:t>
      </w:r>
      <w:r w:rsidRPr="007A02DF">
        <w:rPr>
          <w:rFonts w:ascii="Arial" w:hAnsi="Arial" w:cs="Arial"/>
          <w:u w:val="single"/>
          <w:lang w:val="es-ES_tradnl"/>
        </w:rPr>
        <w:t xml:space="preserve">en la cual para su información y archivo, adjunta copia del Acta de Donación de Equipo al ITCR No. 10-2011, con los equipos adquiridos por las escuelas, a través de las </w:t>
      </w:r>
      <w:r w:rsidRPr="007A02DF">
        <w:rPr>
          <w:rFonts w:ascii="Arial" w:hAnsi="Arial" w:cs="Arial"/>
          <w:u w:val="single"/>
          <w:lang w:val="es-ES_tradnl"/>
        </w:rPr>
        <w:lastRenderedPageBreak/>
        <w:t xml:space="preserve">actividades de vinculación que realizan con la </w:t>
      </w:r>
      <w:proofErr w:type="spellStart"/>
      <w:r w:rsidRPr="007A02DF">
        <w:rPr>
          <w:rFonts w:ascii="Arial" w:hAnsi="Arial" w:cs="Arial"/>
          <w:u w:val="single"/>
          <w:lang w:val="es-ES_tradnl"/>
        </w:rPr>
        <w:t>coadyuvancia</w:t>
      </w:r>
      <w:proofErr w:type="spellEnd"/>
      <w:r w:rsidRPr="007A02DF">
        <w:rPr>
          <w:rFonts w:ascii="Arial" w:hAnsi="Arial" w:cs="Arial"/>
          <w:u w:val="single"/>
          <w:lang w:val="es-ES_tradnl"/>
        </w:rPr>
        <w:t xml:space="preserve"> de </w:t>
      </w:r>
      <w:proofErr w:type="spellStart"/>
      <w:r w:rsidRPr="007A02DF">
        <w:rPr>
          <w:rFonts w:ascii="Arial" w:hAnsi="Arial" w:cs="Arial"/>
          <w:u w:val="single"/>
          <w:lang w:val="es-ES_tradnl"/>
        </w:rPr>
        <w:t>Fundatec</w:t>
      </w:r>
      <w:proofErr w:type="spellEnd"/>
      <w:r w:rsidRPr="007A02DF">
        <w:rPr>
          <w:rFonts w:ascii="Arial" w:hAnsi="Arial" w:cs="Arial"/>
          <w:iCs/>
          <w:u w:val="single"/>
          <w:lang w:val="es-ES_tradnl"/>
        </w:rPr>
        <w:t>.</w:t>
      </w:r>
      <w:r w:rsidRPr="007A02DF">
        <w:rPr>
          <w:rFonts w:ascii="Arial" w:hAnsi="Arial" w:cs="Arial"/>
          <w:u w:val="single"/>
          <w:lang w:val="es-ES_tradnl"/>
        </w:rPr>
        <w:t xml:space="preserve"> </w:t>
      </w:r>
      <w:r w:rsidRPr="007A02DF">
        <w:rPr>
          <w:rFonts w:ascii="Arial" w:hAnsi="Arial" w:cs="Arial"/>
          <w:b/>
          <w:iCs/>
          <w:lang w:val="es-ES_tradnl"/>
        </w:rPr>
        <w:t>(SCI-1282-11-11)</w:t>
      </w:r>
    </w:p>
    <w:p w:rsidR="00333B00" w:rsidRPr="007A02DF" w:rsidRDefault="00333B00" w:rsidP="00333B00">
      <w:pPr>
        <w:jc w:val="both"/>
        <w:rPr>
          <w:rFonts w:ascii="Arial" w:hAnsi="Arial" w:cs="Arial"/>
          <w:b/>
          <w:iCs/>
          <w:lang w:val="es-ES_tradnl"/>
        </w:rPr>
      </w:pPr>
      <w:r w:rsidRPr="007A02DF">
        <w:rPr>
          <w:rFonts w:ascii="Arial" w:hAnsi="Arial" w:cs="Arial"/>
          <w:b/>
          <w:iCs/>
          <w:lang w:val="es-ES_tradnl"/>
        </w:rPr>
        <w:t>Se toma nota.  Se traslada a la Comisión de Vinculación Externa Remunerada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VIESA-1382-2011</w:t>
      </w:r>
      <w:r w:rsidRPr="007A02DF">
        <w:rPr>
          <w:rFonts w:ascii="Arial" w:hAnsi="Arial" w:cs="Arial"/>
          <w:iCs/>
          <w:lang w:val="es-ES_tradnl"/>
        </w:rPr>
        <w:t xml:space="preserve"> Nota con fecha de recibido 09 de noviembre de 2011,</w:t>
      </w:r>
      <w:r w:rsidRPr="007A02DF">
        <w:rPr>
          <w:rFonts w:ascii="Arial" w:hAnsi="Arial" w:cs="Arial"/>
          <w:lang w:val="es-ES_tradnl"/>
        </w:rPr>
        <w:t xml:space="preserve"> </w:t>
      </w:r>
      <w:r w:rsidRPr="007A02DF">
        <w:rPr>
          <w:rFonts w:ascii="Arial" w:hAnsi="Arial" w:cs="Arial"/>
          <w:iCs/>
          <w:lang w:val="es-ES_tradnl"/>
        </w:rPr>
        <w:t xml:space="preserve">suscrita por la Dra. Claudia Madrizova M., Vicerrectora Vida Estudiantil y Servicios Académicos, dirigida al Dr. Julio César Calvo A., Rector, </w:t>
      </w:r>
      <w:r w:rsidRPr="007A02DF">
        <w:rPr>
          <w:rFonts w:ascii="Arial" w:hAnsi="Arial" w:cs="Arial"/>
          <w:iCs/>
          <w:u w:val="single"/>
          <w:lang w:val="es-ES_tradnl"/>
        </w:rPr>
        <w:t xml:space="preserve">en la cual remite la situación de la plaza FS 0027-Proyecto RAMA-Éxito Académico. Como se expresó en el memorando DOP-225-2011 en respuesta al oficio SCI-757: “la plaza FS0027, categoría 23 en un tiempo de 0,25, es una plaza asignada para la coordinación del Proyecto. Dicha coordinación la realiza tanto el profesor de matemática asignado como la asesora </w:t>
      </w:r>
      <w:proofErr w:type="spellStart"/>
      <w:r w:rsidRPr="007A02DF">
        <w:rPr>
          <w:rFonts w:ascii="Arial" w:hAnsi="Arial" w:cs="Arial"/>
          <w:iCs/>
          <w:u w:val="single"/>
          <w:lang w:val="es-ES_tradnl"/>
        </w:rPr>
        <w:t>psicoeducativa</w:t>
      </w:r>
      <w:proofErr w:type="spellEnd"/>
      <w:r w:rsidRPr="007A02DF">
        <w:rPr>
          <w:rFonts w:ascii="Arial" w:hAnsi="Arial" w:cs="Arial"/>
          <w:iCs/>
          <w:u w:val="single"/>
          <w:lang w:val="es-ES_tradnl"/>
        </w:rPr>
        <w:t xml:space="preserve"> encargada; por tanto, dicha plaza se puede mover entre uno otro departamento, lo que no sería posible con el traslado de la plaza de la Vic. Docencia y por ende se afectaría el adecuado desarrollo de las acciones programadas.  </w:t>
      </w:r>
      <w:r w:rsidRPr="007A02DF">
        <w:rPr>
          <w:rFonts w:ascii="Arial" w:hAnsi="Arial" w:cs="Arial"/>
          <w:b/>
          <w:iCs/>
          <w:lang w:val="es-ES_tradnl"/>
        </w:rPr>
        <w:t>(SCI-1291-11-11)</w:t>
      </w:r>
    </w:p>
    <w:p w:rsidR="00333B00" w:rsidRPr="007A02DF" w:rsidRDefault="00333B00" w:rsidP="00333B00">
      <w:pPr>
        <w:jc w:val="both"/>
        <w:rPr>
          <w:rFonts w:ascii="Arial" w:hAnsi="Arial" w:cs="Arial"/>
          <w:b/>
          <w:iCs/>
          <w:lang w:val="es-ES_tradnl"/>
        </w:rPr>
      </w:pPr>
      <w:r w:rsidRPr="007A02DF">
        <w:rPr>
          <w:rFonts w:ascii="Arial" w:hAnsi="Arial" w:cs="Arial"/>
          <w:b/>
          <w:iCs/>
          <w:lang w:val="es-ES_tradnl"/>
        </w:rPr>
        <w:t>Se traslada a la Comisión de Planificación y Administración.</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TEE-197-2011</w:t>
      </w:r>
      <w:r w:rsidRPr="007A02DF">
        <w:rPr>
          <w:rFonts w:ascii="Arial" w:hAnsi="Arial" w:cs="Arial"/>
          <w:iCs/>
          <w:lang w:val="es-ES_tradnl"/>
        </w:rPr>
        <w:t xml:space="preserve"> Nota con fecha de recibido 8 de noviembre de 2011,</w:t>
      </w:r>
      <w:r w:rsidRPr="007A02DF">
        <w:rPr>
          <w:rFonts w:ascii="Arial" w:hAnsi="Arial" w:cs="Arial"/>
          <w:lang w:val="es-ES_tradnl"/>
        </w:rPr>
        <w:t xml:space="preserve"> </w:t>
      </w:r>
      <w:r w:rsidRPr="007A02DF">
        <w:rPr>
          <w:rFonts w:ascii="Arial" w:hAnsi="Arial" w:cs="Arial"/>
          <w:iCs/>
          <w:lang w:val="es-ES_tradnl"/>
        </w:rPr>
        <w:t xml:space="preserve">suscrita por el señor Luis Gabelo Ureña M., Presidente Tribunal Electoral Estudiantil, dirigida al Dr. Julio  Calvo A. Presidente Consejo Institucional, </w:t>
      </w:r>
      <w:r w:rsidRPr="007A02DF">
        <w:rPr>
          <w:rFonts w:ascii="Arial" w:hAnsi="Arial" w:cs="Arial"/>
          <w:iCs/>
          <w:u w:val="single"/>
          <w:lang w:val="es-ES_tradnl"/>
        </w:rPr>
        <w:t xml:space="preserve">en la cual reitera información sobre la declaratoria oficial del tercer Representante Estudiantil ante el Consejo Institucional.  </w:t>
      </w:r>
      <w:r w:rsidRPr="007A02DF">
        <w:rPr>
          <w:rFonts w:ascii="Arial" w:hAnsi="Arial" w:cs="Arial"/>
          <w:b/>
          <w:iCs/>
          <w:lang w:val="es-ES_tradnl"/>
        </w:rPr>
        <w:t>(SCI-1278-11 -11)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DAIR-395-2011</w:t>
      </w:r>
      <w:r w:rsidRPr="007A02DF">
        <w:rPr>
          <w:rFonts w:ascii="Arial" w:hAnsi="Arial" w:cs="Arial"/>
          <w:iCs/>
          <w:lang w:val="es-ES_tradnl"/>
        </w:rPr>
        <w:t xml:space="preserve"> Nota con fecha de recibido 8 de noviembre de 2011,</w:t>
      </w:r>
      <w:r w:rsidRPr="007A02DF">
        <w:rPr>
          <w:rFonts w:ascii="Arial" w:hAnsi="Arial" w:cs="Arial"/>
          <w:lang w:val="es-ES_tradnl"/>
        </w:rPr>
        <w:t xml:space="preserve"> </w:t>
      </w:r>
      <w:r w:rsidRPr="007A02DF">
        <w:rPr>
          <w:rFonts w:ascii="Arial" w:hAnsi="Arial" w:cs="Arial"/>
          <w:iCs/>
          <w:lang w:val="es-ES_tradnl"/>
        </w:rPr>
        <w:t xml:space="preserve">suscrita por la Ing. Marcela Arguedas Gamboa, </w:t>
      </w:r>
      <w:proofErr w:type="spellStart"/>
      <w:r w:rsidRPr="007A02DF">
        <w:rPr>
          <w:rFonts w:ascii="Arial" w:hAnsi="Arial" w:cs="Arial"/>
          <w:iCs/>
          <w:lang w:val="es-ES_tradnl"/>
        </w:rPr>
        <w:t>MSc.</w:t>
      </w:r>
      <w:proofErr w:type="spellEnd"/>
      <w:r w:rsidRPr="007A02DF">
        <w:rPr>
          <w:rFonts w:ascii="Arial" w:hAnsi="Arial" w:cs="Arial"/>
          <w:iCs/>
          <w:lang w:val="es-ES_tradnl"/>
        </w:rPr>
        <w:t xml:space="preserve">, Presidenta, Directorio AIR, dirigida al Dr. Julio Calvo A. Presidente del Consejo Institucional,  </w:t>
      </w:r>
      <w:r w:rsidRPr="007A02DF">
        <w:rPr>
          <w:rFonts w:ascii="Arial" w:hAnsi="Arial" w:cs="Arial"/>
          <w:iCs/>
          <w:u w:val="single"/>
          <w:lang w:val="es-ES_tradnl"/>
        </w:rPr>
        <w:t xml:space="preserve">en la cual remite el acuerdo tomado en la Sesión Ordinaria No. 271-11, y que dice en el Por Tanto: 1-Comunicar al Consejo Institucional el malestar por el procedimiento que se siguió en la solicitud de renovación de la plaza CT0075, puesto Secretaria Ejecutiva 2- Solicitar al Consejo Institucional una justificación del motivo por el cual no se aprobó la plaza secretarial para la AIR. 3- Pedir al Consejo Institucional el estudio realizado para la no renovación de la plaza CT0075. </w:t>
      </w:r>
      <w:r w:rsidRPr="007A02DF">
        <w:rPr>
          <w:rFonts w:ascii="Arial" w:hAnsi="Arial" w:cs="Arial"/>
          <w:b/>
          <w:iCs/>
          <w:lang w:val="es-ES_tradnl"/>
        </w:rPr>
        <w:t>(SCI-1274-11-11)</w:t>
      </w:r>
    </w:p>
    <w:p w:rsidR="00333B00" w:rsidRPr="007A02DF" w:rsidRDefault="00333B00" w:rsidP="00333B00">
      <w:pPr>
        <w:jc w:val="both"/>
        <w:rPr>
          <w:rFonts w:ascii="Arial" w:hAnsi="Arial" w:cs="Arial"/>
          <w:b/>
          <w:iCs/>
          <w:lang w:val="es-ES_tradnl"/>
        </w:rPr>
      </w:pPr>
      <w:r w:rsidRPr="007A02DF">
        <w:rPr>
          <w:rFonts w:ascii="Arial" w:hAnsi="Arial" w:cs="Arial"/>
          <w:b/>
          <w:iCs/>
          <w:lang w:val="es-ES_tradnl"/>
        </w:rPr>
        <w:t>Se toma nota.  Se traslada a la Comisión de Planificación y Administración.</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AUDI-405-2011</w:t>
      </w:r>
      <w:r w:rsidRPr="007A02DF">
        <w:rPr>
          <w:rFonts w:ascii="Arial" w:hAnsi="Arial" w:cs="Arial"/>
          <w:iCs/>
          <w:lang w:val="es-ES_tradnl"/>
        </w:rPr>
        <w:t xml:space="preserve"> Nota con fecha de recibido 11 de noviembre de 2011,</w:t>
      </w:r>
      <w:r w:rsidRPr="007A02DF">
        <w:rPr>
          <w:rFonts w:ascii="Arial" w:hAnsi="Arial" w:cs="Arial"/>
          <w:lang w:val="es-ES_tradnl"/>
        </w:rPr>
        <w:t xml:space="preserve"> </w:t>
      </w:r>
      <w:r w:rsidRPr="007A02DF">
        <w:rPr>
          <w:rFonts w:ascii="Arial" w:hAnsi="Arial" w:cs="Arial"/>
          <w:iCs/>
          <w:lang w:val="es-ES_tradnl"/>
        </w:rPr>
        <w:t xml:space="preserve">suscrita por el Lic. Isidro Álvarez Salazar, Auditor Interno, dirigida al Dr. Julio César Calvo A., Rector, </w:t>
      </w:r>
      <w:r w:rsidRPr="007A02DF">
        <w:rPr>
          <w:rFonts w:ascii="Arial" w:hAnsi="Arial" w:cs="Arial"/>
          <w:iCs/>
          <w:u w:val="single"/>
          <w:lang w:val="es-ES_tradnl"/>
        </w:rPr>
        <w:t>en la cual remite justificación de ausencia a la Sesión No. 2742 del Consejo Institucional, del próximo 17 de noviembre del 2011, debido a que asistirá a una mesa redonda “Participación del auditor interno en las sesiones de órganos colegiados”, organizada por la Contraloría General de la República, de 9:00 a.m. a 12</w:t>
      </w:r>
      <w:r w:rsidR="003A6DD1">
        <w:rPr>
          <w:rFonts w:ascii="Arial" w:hAnsi="Arial" w:cs="Arial"/>
          <w:iCs/>
          <w:u w:val="single"/>
          <w:lang w:val="es-ES_tradnl"/>
        </w:rPr>
        <w:t>:00</w:t>
      </w:r>
      <w:r w:rsidR="003A6DD1" w:rsidRPr="007A02DF">
        <w:rPr>
          <w:rFonts w:ascii="Arial" w:hAnsi="Arial" w:cs="Arial"/>
          <w:iCs/>
          <w:u w:val="single"/>
          <w:lang w:val="es-ES_tradnl"/>
        </w:rPr>
        <w:t xml:space="preserve"> md</w:t>
      </w:r>
      <w:r w:rsidRPr="007A02DF">
        <w:rPr>
          <w:rFonts w:ascii="Arial" w:hAnsi="Arial" w:cs="Arial"/>
          <w:iCs/>
          <w:u w:val="single"/>
          <w:lang w:val="es-ES_tradnl"/>
        </w:rPr>
        <w:t xml:space="preserve">. </w:t>
      </w:r>
      <w:r w:rsidRPr="007A02DF">
        <w:rPr>
          <w:rFonts w:ascii="Arial" w:hAnsi="Arial" w:cs="Arial"/>
          <w:b/>
          <w:iCs/>
          <w:lang w:val="es-ES_tradnl"/>
        </w:rPr>
        <w:t>(SCI-1302-11-11)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ET-398-2011</w:t>
      </w:r>
      <w:r w:rsidRPr="007A02DF">
        <w:rPr>
          <w:rFonts w:ascii="Arial" w:hAnsi="Arial" w:cs="Arial"/>
          <w:iCs/>
          <w:lang w:val="es-ES_tradnl"/>
        </w:rPr>
        <w:t xml:space="preserve"> Nota con fecha 10 de noviembre de 2011,</w:t>
      </w:r>
      <w:r w:rsidRPr="007A02DF">
        <w:rPr>
          <w:rFonts w:ascii="Arial" w:hAnsi="Arial" w:cs="Arial"/>
          <w:lang w:val="es-ES_tradnl"/>
        </w:rPr>
        <w:t xml:space="preserve"> </w:t>
      </w:r>
      <w:r w:rsidRPr="007A02DF">
        <w:rPr>
          <w:rFonts w:ascii="Arial" w:hAnsi="Arial" w:cs="Arial"/>
          <w:iCs/>
          <w:lang w:val="es-ES_tradnl"/>
        </w:rPr>
        <w:t xml:space="preserve">suscrita por la Licda. Ana Ruth </w:t>
      </w:r>
      <w:r w:rsidR="00F46AC9" w:rsidRPr="007A02DF">
        <w:rPr>
          <w:rFonts w:ascii="Arial" w:hAnsi="Arial" w:cs="Arial"/>
          <w:iCs/>
          <w:lang w:val="es-ES_tradnl"/>
        </w:rPr>
        <w:t>Vílchez</w:t>
      </w:r>
      <w:r w:rsidRPr="007A02DF">
        <w:rPr>
          <w:rFonts w:ascii="Arial" w:hAnsi="Arial" w:cs="Arial"/>
          <w:iCs/>
          <w:lang w:val="es-ES_tradnl"/>
        </w:rPr>
        <w:t xml:space="preserve"> Rodríguez, Directora Editorial Tecnológica, dirigida al Dr. Julio Calvo A., Presidente, Consejo Institucional,  </w:t>
      </w:r>
      <w:r w:rsidRPr="007A02DF">
        <w:rPr>
          <w:rFonts w:ascii="Arial" w:hAnsi="Arial" w:cs="Arial"/>
          <w:iCs/>
          <w:u w:val="single"/>
          <w:lang w:val="es-ES_tradnl"/>
        </w:rPr>
        <w:t xml:space="preserve">en la cual de conformidad con la normativa vigente informa que la Comisión ad-hoc para la designación de miembros al Consejo Editorial, en sesión celebrada el 9 de noviembre del 2011, acordó: Seleccionar al señor Carlos Mata Montero como representante de la </w:t>
      </w:r>
      <w:proofErr w:type="spellStart"/>
      <w:r w:rsidRPr="007A02DF">
        <w:rPr>
          <w:rFonts w:ascii="Arial" w:hAnsi="Arial" w:cs="Arial"/>
          <w:iCs/>
          <w:u w:val="single"/>
          <w:lang w:val="es-ES_tradnl"/>
        </w:rPr>
        <w:t>Vicerrectoría</w:t>
      </w:r>
      <w:proofErr w:type="spellEnd"/>
      <w:r w:rsidRPr="007A02DF">
        <w:rPr>
          <w:rFonts w:ascii="Arial" w:hAnsi="Arial" w:cs="Arial"/>
          <w:iCs/>
          <w:u w:val="single"/>
          <w:lang w:val="es-ES_tradnl"/>
        </w:rPr>
        <w:t xml:space="preserve"> de Docencia, y al señor Adriano Corrales Arias como representante de la </w:t>
      </w:r>
      <w:proofErr w:type="spellStart"/>
      <w:r w:rsidRPr="007A02DF">
        <w:rPr>
          <w:rFonts w:ascii="Arial" w:hAnsi="Arial" w:cs="Arial"/>
          <w:iCs/>
          <w:u w:val="single"/>
          <w:lang w:val="es-ES_tradnl"/>
        </w:rPr>
        <w:lastRenderedPageBreak/>
        <w:t>Vicerrectoría</w:t>
      </w:r>
      <w:proofErr w:type="spellEnd"/>
      <w:r w:rsidRPr="007A02DF">
        <w:rPr>
          <w:rFonts w:ascii="Arial" w:hAnsi="Arial" w:cs="Arial"/>
          <w:iCs/>
          <w:u w:val="single"/>
          <w:lang w:val="es-ES_tradnl"/>
        </w:rPr>
        <w:t xml:space="preserve"> de Vida Estudiantil y Servicios Académico, ante el Consejo Editorial, para el periodo comprendido entre el 15 de noviembre del 2011 y el 14 de noviembre 2013. </w:t>
      </w:r>
      <w:r w:rsidRPr="007A02DF">
        <w:rPr>
          <w:rFonts w:ascii="Arial" w:hAnsi="Arial" w:cs="Arial"/>
          <w:b/>
          <w:iCs/>
          <w:lang w:val="es-ES_tradnl"/>
        </w:rPr>
        <w:t>(SCI-1310-11-11)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PRU-214-2011</w:t>
      </w:r>
      <w:r w:rsidRPr="007A02DF">
        <w:rPr>
          <w:rFonts w:ascii="Arial" w:hAnsi="Arial" w:cs="Arial"/>
          <w:iCs/>
          <w:lang w:val="es-ES_tradnl"/>
        </w:rPr>
        <w:t xml:space="preserve"> Nota con fecha de recibido 11 de noviembre de 2011,</w:t>
      </w:r>
      <w:r w:rsidRPr="007A02DF">
        <w:rPr>
          <w:rFonts w:ascii="Arial" w:hAnsi="Arial" w:cs="Arial"/>
          <w:lang w:val="es-ES_tradnl"/>
        </w:rPr>
        <w:t xml:space="preserve"> </w:t>
      </w:r>
      <w:r w:rsidRPr="007A02DF">
        <w:rPr>
          <w:rFonts w:ascii="Arial" w:hAnsi="Arial" w:cs="Arial"/>
          <w:iCs/>
          <w:lang w:val="es-ES_tradnl"/>
        </w:rPr>
        <w:t xml:space="preserve">suscrita por el Dr. Oscar López, Coordinador Programa de Regionalización Interuniversitaria, dirigida al Dr. Julio Calvo A., Presidente, Consejo Institucional,  </w:t>
      </w:r>
      <w:r w:rsidRPr="007A02DF">
        <w:rPr>
          <w:rFonts w:ascii="Arial" w:hAnsi="Arial" w:cs="Arial"/>
          <w:iCs/>
          <w:u w:val="single"/>
          <w:lang w:val="es-ES_tradnl"/>
        </w:rPr>
        <w:t xml:space="preserve">en la cual solicita modificación de  plaza FS-005  de Profesor, para ser utilizada en un 40% de tiempo completo como Oficial de Proyectos, para realizar la evaluación anual de las Iniciativas Interuniversitarias de Desarrollo  Regional 2011 (IIDR) en que participa el ITCR, en forma independiente, según objetivos, productos, indicadores y cronograma. La autorización solicitada es para el periodo comprendido entre el 01 de noviembre de 2011 al 31 de diciembre de 2011, inclusive </w:t>
      </w:r>
      <w:r w:rsidRPr="007A02DF">
        <w:rPr>
          <w:rFonts w:ascii="Arial" w:hAnsi="Arial" w:cs="Arial"/>
          <w:b/>
          <w:iCs/>
          <w:lang w:val="es-ES_tradnl"/>
        </w:rPr>
        <w:t>(SCI-1307-11-11)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jc w:val="both"/>
        <w:rPr>
          <w:rFonts w:ascii="Arial" w:hAnsi="Arial" w:cs="Arial"/>
          <w:b/>
          <w:iCs/>
          <w:u w:val="single"/>
          <w:lang w:val="es-ES_tradnl"/>
        </w:rPr>
      </w:pPr>
      <w:r w:rsidRPr="007A02DF">
        <w:rPr>
          <w:rFonts w:ascii="Arial" w:hAnsi="Arial" w:cs="Arial"/>
          <w:b/>
          <w:iCs/>
          <w:u w:val="single"/>
          <w:lang w:val="es-ES_tradnl"/>
        </w:rPr>
        <w:t>Correspondencia remitida al Consejo Institucional</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
        </w:rPr>
        <w:t>SCI-843-2011</w:t>
      </w:r>
      <w:r w:rsidRPr="007A02DF">
        <w:rPr>
          <w:rFonts w:ascii="Arial" w:hAnsi="Arial" w:cs="Arial"/>
          <w:iCs/>
          <w:lang w:val="es-ES"/>
        </w:rPr>
        <w:t xml:space="preserve">  Nota con fecha de recibido 8 de noviembre de 2011, suscrita por la</w:t>
      </w:r>
      <w:r w:rsidRPr="007A02DF">
        <w:rPr>
          <w:rFonts w:ascii="Arial" w:hAnsi="Arial" w:cs="Arial"/>
          <w:b/>
          <w:iCs/>
          <w:color w:val="B2A1C7"/>
          <w:lang w:val="es-ES_tradnl"/>
        </w:rPr>
        <w:t xml:space="preserve"> </w:t>
      </w:r>
      <w:r w:rsidRPr="007A02DF">
        <w:rPr>
          <w:rFonts w:ascii="Arial" w:eastAsia="SimSun" w:hAnsi="Arial" w:cs="Arial"/>
          <w:iCs/>
          <w:lang w:val="es-ES_tradnl"/>
        </w:rPr>
        <w:t>BQ. Grettel Castro Portuguez</w:t>
      </w:r>
      <w:r w:rsidRPr="007A02DF">
        <w:rPr>
          <w:rFonts w:ascii="Arial" w:eastAsia="SimSun" w:hAnsi="Arial" w:cs="Arial"/>
          <w:lang w:val="es-ES_tradnl"/>
        </w:rPr>
        <w:t xml:space="preserve">, Coordinadora, </w:t>
      </w:r>
      <w:r w:rsidRPr="007A02DF">
        <w:rPr>
          <w:rFonts w:ascii="Arial" w:eastAsia="SimSun" w:hAnsi="Arial" w:cs="Arial"/>
          <w:iCs/>
          <w:lang w:val="es-ES_tradnl"/>
        </w:rPr>
        <w:t>Comisión</w:t>
      </w:r>
      <w:r w:rsidRPr="007A02DF">
        <w:rPr>
          <w:rFonts w:ascii="Arial" w:hAnsi="Arial" w:cs="Arial"/>
          <w:iCs/>
          <w:lang w:val="es-ES"/>
        </w:rPr>
        <w:t xml:space="preserve"> de Planificación y Administración, remitida al Ing. Edgardo Vargas Jarquín, Director de la Sede Regional de San Carlos, al Dr. Tomás Guzmán, Miembro del Consejo Institucional, Prof. Carlos Martínez, Secretario General AFITEC</w:t>
      </w:r>
      <w:r w:rsidRPr="007A02DF">
        <w:rPr>
          <w:rFonts w:ascii="Arial" w:hAnsi="Arial" w:cs="Arial"/>
          <w:iCs/>
          <w:u w:val="single"/>
          <w:lang w:val="es-ES"/>
        </w:rPr>
        <w:t xml:space="preserve">, en la cual la Comisión de Planificación y Administración en la reunión No. 435-2011, celebrada el 04 de noviembre de 2011, luego de haber analizado la documentación concerniente a las apreciaciones realizadas por la AFITEC y la solicitud planteada por el Ing. Edgardo Vargas en oficio DSS-193-2011, sobre la propuesta de Reforma Integral del Reglamento de Incentivos para casos especiales de funcionarios de la Sede Regional San Carlos, la Comisión dispone invitarles a la Sesión del Consejo Institucional, para que expongan sus puntos de vista, del próximo jueves 24 de noviembre de 2011, a las 10:00 a.m. </w:t>
      </w:r>
      <w:r w:rsidRPr="007A02DF">
        <w:rPr>
          <w:rFonts w:ascii="Arial" w:hAnsi="Arial" w:cs="Arial"/>
          <w:b/>
          <w:iCs/>
          <w:lang w:val="es-ES_tradnl"/>
        </w:rPr>
        <w:t>(SCI-1274-11-11)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
        </w:rPr>
        <w:t>SCI-844-2011</w:t>
      </w:r>
      <w:r w:rsidRPr="007A02DF">
        <w:rPr>
          <w:rFonts w:ascii="Arial" w:hAnsi="Arial" w:cs="Arial"/>
          <w:iCs/>
          <w:lang w:val="es-ES"/>
        </w:rPr>
        <w:t xml:space="preserve">  Nota con fecha de recibido 8 de noviembre de 2011, suscrita por la Licda. </w:t>
      </w:r>
      <w:proofErr w:type="spellStart"/>
      <w:r w:rsidRPr="007A02DF">
        <w:rPr>
          <w:rFonts w:ascii="Arial" w:hAnsi="Arial" w:cs="Arial"/>
          <w:iCs/>
          <w:lang w:val="es-ES"/>
        </w:rPr>
        <w:t>Bertalía</w:t>
      </w:r>
      <w:proofErr w:type="spellEnd"/>
      <w:r w:rsidRPr="007A02DF">
        <w:rPr>
          <w:rFonts w:ascii="Arial" w:hAnsi="Arial" w:cs="Arial"/>
          <w:iCs/>
          <w:lang w:val="es-ES"/>
        </w:rPr>
        <w:t xml:space="preserve"> Sánchez S., Directora Ejecutiva, Secretaría del Consejo Institucional,  dirigida a la Licda. Diana Segura, Directora Departamento de Trabajo  Social y Salud, con copia al Consejo Institucional, </w:t>
      </w:r>
      <w:r w:rsidRPr="007A02DF">
        <w:rPr>
          <w:rFonts w:ascii="Arial" w:hAnsi="Arial" w:cs="Arial"/>
          <w:iCs/>
          <w:u w:val="single"/>
          <w:lang w:val="es-ES"/>
        </w:rPr>
        <w:t xml:space="preserve"> en la cual se envía recordatorio de solicitud de análisis de Proyecto de Ley Creación del nuevo Hospital Doctor Fernando Escalante </w:t>
      </w:r>
      <w:proofErr w:type="spellStart"/>
      <w:r w:rsidRPr="007A02DF">
        <w:rPr>
          <w:rFonts w:ascii="Arial" w:hAnsi="Arial" w:cs="Arial"/>
          <w:iCs/>
          <w:u w:val="single"/>
          <w:lang w:val="es-ES"/>
        </w:rPr>
        <w:t>Pradilla</w:t>
      </w:r>
      <w:proofErr w:type="spellEnd"/>
      <w:r w:rsidRPr="007A02DF">
        <w:rPr>
          <w:rFonts w:ascii="Arial" w:hAnsi="Arial" w:cs="Arial"/>
          <w:iCs/>
          <w:u w:val="single"/>
          <w:lang w:val="es-ES"/>
        </w:rPr>
        <w:t xml:space="preserve">, en </w:t>
      </w:r>
      <w:proofErr w:type="spellStart"/>
      <w:r w:rsidRPr="007A02DF">
        <w:rPr>
          <w:rFonts w:ascii="Arial" w:hAnsi="Arial" w:cs="Arial"/>
          <w:iCs/>
          <w:u w:val="single"/>
          <w:lang w:val="es-ES"/>
        </w:rPr>
        <w:t>Perez</w:t>
      </w:r>
      <w:proofErr w:type="spellEnd"/>
      <w:r w:rsidRPr="007A02DF">
        <w:rPr>
          <w:rFonts w:ascii="Arial" w:hAnsi="Arial" w:cs="Arial"/>
          <w:iCs/>
          <w:u w:val="single"/>
          <w:lang w:val="es-ES"/>
        </w:rPr>
        <w:t xml:space="preserve"> Zeledón, Expediente. 17.953 y del Proyecto de Ley Creación del Día Nacional de la Salud Masculina. Expediente. No. 18022. </w:t>
      </w:r>
      <w:r w:rsidRPr="007A02DF">
        <w:rPr>
          <w:rFonts w:ascii="Arial" w:hAnsi="Arial" w:cs="Arial"/>
          <w:b/>
          <w:iCs/>
          <w:lang w:val="es-ES_tradnl"/>
        </w:rPr>
        <w:t>(SCI-1277-11-11)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
          <w:u w:val="single"/>
          <w:lang w:val="es-ES_tradnl"/>
        </w:rPr>
      </w:pPr>
      <w:r w:rsidRPr="007A02DF">
        <w:rPr>
          <w:rFonts w:ascii="Arial" w:hAnsi="Arial" w:cs="Arial"/>
          <w:b/>
          <w:lang w:val="es-ES_tradnl"/>
        </w:rPr>
        <w:t>SCI-845-2011</w:t>
      </w:r>
      <w:r w:rsidRPr="007A02DF">
        <w:rPr>
          <w:rFonts w:ascii="Arial" w:hAnsi="Arial" w:cs="Arial"/>
          <w:lang w:val="es-ES_tradnl"/>
        </w:rPr>
        <w:t xml:space="preserve"> Nota con fecha de recibido 08 de noviembre de 2011, suscrita por la  Licda. </w:t>
      </w:r>
      <w:proofErr w:type="spellStart"/>
      <w:r w:rsidRPr="007A02DF">
        <w:rPr>
          <w:rFonts w:ascii="Arial" w:hAnsi="Arial" w:cs="Arial"/>
          <w:lang w:val="es-ES_tradnl"/>
        </w:rPr>
        <w:t>Bertalía</w:t>
      </w:r>
      <w:proofErr w:type="spellEnd"/>
      <w:r w:rsidRPr="007A02DF">
        <w:rPr>
          <w:rFonts w:ascii="Arial" w:hAnsi="Arial" w:cs="Arial"/>
          <w:lang w:val="es-ES_tradnl"/>
        </w:rPr>
        <w:t xml:space="preserve"> Sánchez S., Directora Ejecutiva, Secretaría del Consejo Institucional, dirigida a la </w:t>
      </w:r>
      <w:proofErr w:type="spellStart"/>
      <w:r w:rsidRPr="007A02DF">
        <w:rPr>
          <w:rFonts w:ascii="Arial" w:hAnsi="Arial" w:cs="Arial"/>
          <w:lang w:val="es-ES_tradnl"/>
        </w:rPr>
        <w:t>MSc.</w:t>
      </w:r>
      <w:proofErr w:type="spellEnd"/>
      <w:r w:rsidRPr="007A02DF">
        <w:rPr>
          <w:rFonts w:ascii="Arial" w:hAnsi="Arial" w:cs="Arial"/>
          <w:lang w:val="es-ES_tradnl"/>
        </w:rPr>
        <w:t xml:space="preserve"> Marta Calderon, Directora, Escuela de Ciencias Sociales y a la </w:t>
      </w:r>
      <w:proofErr w:type="spellStart"/>
      <w:r w:rsidRPr="007A02DF">
        <w:rPr>
          <w:rFonts w:ascii="Arial" w:hAnsi="Arial" w:cs="Arial"/>
          <w:lang w:val="es-ES_tradnl"/>
        </w:rPr>
        <w:t>MSc.</w:t>
      </w:r>
      <w:proofErr w:type="spellEnd"/>
      <w:r w:rsidRPr="007A02DF">
        <w:rPr>
          <w:rFonts w:ascii="Arial" w:hAnsi="Arial" w:cs="Arial"/>
          <w:lang w:val="es-ES_tradnl"/>
        </w:rPr>
        <w:t xml:space="preserve"> Ana Rosa Ruiz, Coordinadora, Oficina Equidad de Género, con copia a miembros del Consejo Institucional, </w:t>
      </w:r>
      <w:r w:rsidRPr="007A02DF">
        <w:rPr>
          <w:rFonts w:ascii="Arial" w:hAnsi="Arial" w:cs="Arial"/>
          <w:u w:val="single"/>
          <w:lang w:val="es-ES_tradnl"/>
        </w:rPr>
        <w:t>en la cual remite recordatorio de solicitud de análisis de Proyecto de “Ley sobre Fecundación In Vitro y Transferencia Embrionaria</w:t>
      </w:r>
      <w:r w:rsidRPr="007A02DF">
        <w:rPr>
          <w:rFonts w:ascii="Arial" w:hAnsi="Arial" w:cs="Arial"/>
          <w:b/>
          <w:i/>
          <w:u w:val="single"/>
          <w:lang w:val="es-ES_tradnl"/>
        </w:rPr>
        <w:t xml:space="preserve">. </w:t>
      </w:r>
      <w:r w:rsidRPr="007A02DF">
        <w:rPr>
          <w:rFonts w:ascii="Arial" w:hAnsi="Arial" w:cs="Arial"/>
          <w:u w:val="single"/>
          <w:lang w:val="es-ES_tradnl"/>
        </w:rPr>
        <w:t>Expediente No 18.057</w:t>
      </w:r>
      <w:r w:rsidRPr="007A02DF">
        <w:rPr>
          <w:rFonts w:ascii="Arial" w:hAnsi="Arial" w:cs="Arial"/>
          <w:b/>
          <w:iCs/>
          <w:lang w:val="es-ES_tradnl"/>
        </w:rPr>
        <w:t xml:space="preserve"> (SCI-1279-11-11)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
          <w:u w:val="single"/>
          <w:lang w:val="es-ES_tradnl"/>
        </w:rPr>
      </w:pPr>
      <w:r w:rsidRPr="007A02DF">
        <w:rPr>
          <w:rFonts w:ascii="Arial" w:hAnsi="Arial" w:cs="Arial"/>
          <w:b/>
          <w:lang w:val="es-ES_tradnl"/>
        </w:rPr>
        <w:lastRenderedPageBreak/>
        <w:t>SCI-848-2011</w:t>
      </w:r>
      <w:r w:rsidRPr="007A02DF">
        <w:rPr>
          <w:rFonts w:ascii="Arial" w:hAnsi="Arial" w:cs="Arial"/>
          <w:lang w:val="es-ES_tradnl"/>
        </w:rPr>
        <w:t xml:space="preserve"> Nota con fecha de recibido 11 de noviembre de 2011, suscrita por la  Licda. </w:t>
      </w:r>
      <w:proofErr w:type="spellStart"/>
      <w:r w:rsidRPr="007A02DF">
        <w:rPr>
          <w:rFonts w:ascii="Arial" w:hAnsi="Arial" w:cs="Arial"/>
          <w:lang w:val="es-ES_tradnl"/>
        </w:rPr>
        <w:t>Bertalía</w:t>
      </w:r>
      <w:proofErr w:type="spellEnd"/>
      <w:r w:rsidRPr="007A02DF">
        <w:rPr>
          <w:rFonts w:ascii="Arial" w:hAnsi="Arial" w:cs="Arial"/>
          <w:lang w:val="es-ES_tradnl"/>
        </w:rPr>
        <w:t xml:space="preserve"> Sánchez S., Directora Ejecutiva, Secretaría del Consejo Institucional, dirigida al Lic. Alfredo Villarreal, Director Centro de Cómputo, con copia a miembros del Consejo Institucional, </w:t>
      </w:r>
      <w:r w:rsidRPr="007A02DF">
        <w:rPr>
          <w:rFonts w:ascii="Arial" w:hAnsi="Arial" w:cs="Arial"/>
          <w:u w:val="single"/>
          <w:lang w:val="es-ES_tradnl"/>
        </w:rPr>
        <w:t xml:space="preserve">en la cual solicita sustituir el memorando del 8 de noviembre de 2011, ya que por error se despachó sin la consignación del número de oficio de la Secretaría del Consejo Institucional, relacionado con el vario de a Sesión 2740, en el que se solicita valorar la pertinencia de trasladar el mantenimiento preventivo del Data Center Institucional, para después de entrega de actas, cuando  haya terminado el semestre lectivo y así no se interfiera  con ese tipo de actividades. </w:t>
      </w:r>
      <w:r w:rsidRPr="007A02DF">
        <w:rPr>
          <w:rFonts w:ascii="Arial" w:hAnsi="Arial" w:cs="Arial"/>
          <w:b/>
          <w:iCs/>
          <w:lang w:val="es-ES_tradnl"/>
        </w:rPr>
        <w:t>(SCI-1304-11-11)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
          <w:u w:val="single"/>
          <w:lang w:val="es-ES_tradnl"/>
        </w:rPr>
      </w:pPr>
      <w:r w:rsidRPr="007A02DF">
        <w:rPr>
          <w:rFonts w:ascii="Arial" w:hAnsi="Arial" w:cs="Arial"/>
          <w:b/>
          <w:lang w:val="es-ES_tradnl"/>
        </w:rPr>
        <w:t>SCI-850-2011</w:t>
      </w:r>
      <w:r w:rsidRPr="007A02DF">
        <w:rPr>
          <w:rFonts w:ascii="Arial" w:hAnsi="Arial" w:cs="Arial"/>
          <w:lang w:val="es-ES_tradnl"/>
        </w:rPr>
        <w:t xml:space="preserve"> Nota con fecha de recibido 11 de noviembre de 2011, suscrita por la  Licda. </w:t>
      </w:r>
      <w:proofErr w:type="spellStart"/>
      <w:r w:rsidRPr="007A02DF">
        <w:rPr>
          <w:rFonts w:ascii="Arial" w:hAnsi="Arial" w:cs="Arial"/>
          <w:lang w:val="es-ES_tradnl"/>
        </w:rPr>
        <w:t>Bertalía</w:t>
      </w:r>
      <w:proofErr w:type="spellEnd"/>
      <w:r w:rsidRPr="007A02DF">
        <w:rPr>
          <w:rFonts w:ascii="Arial" w:hAnsi="Arial" w:cs="Arial"/>
          <w:lang w:val="es-ES_tradnl"/>
        </w:rPr>
        <w:t xml:space="preserve"> Sánchez S., Directora Ejecutiva Secretaría del Consejo Institucional, dirigida al Lic. Alejandro Masís, Director, Escuela Administración de Empresas, con copia a miembros del Consejo Institucional, </w:t>
      </w:r>
      <w:r w:rsidRPr="007A02DF">
        <w:rPr>
          <w:rFonts w:ascii="Arial" w:hAnsi="Arial" w:cs="Arial"/>
          <w:u w:val="single"/>
          <w:lang w:val="es-ES_tradnl"/>
        </w:rPr>
        <w:t xml:space="preserve">en la cual se le solicita criterio sobre el pronunciamiento del Proyecto de Ley Solidaridad Tributaria,  Expediente No. 18.261. </w:t>
      </w:r>
      <w:r w:rsidRPr="007A02DF">
        <w:rPr>
          <w:rFonts w:ascii="Arial" w:hAnsi="Arial" w:cs="Arial"/>
          <w:b/>
          <w:iCs/>
          <w:lang w:val="es-ES_tradnl"/>
        </w:rPr>
        <w:t>(SCI-1306-11-11)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lang w:val="es-ES_tradnl"/>
        </w:rPr>
        <w:t>FUNDATEC-0653-2011</w:t>
      </w:r>
      <w:r w:rsidRPr="007A02DF">
        <w:rPr>
          <w:rFonts w:ascii="Arial" w:hAnsi="Arial" w:cs="Arial"/>
          <w:lang w:val="es-ES_tradnl"/>
        </w:rPr>
        <w:t xml:space="preserve"> Nota con fecha de recibido 10 de noviembre de 2011, suscrita por la MAE. Damaris Cordero Castillo, Directora Ejecutiva de la  FUNDATEC, dirigida a la Licda. Marjorie Gómez Chaves, Gerente de Área División de Fiscalización Operativa y Evaluativa, Contraloría General de la República,  </w:t>
      </w:r>
      <w:r w:rsidRPr="007A02DF">
        <w:rPr>
          <w:rFonts w:ascii="Arial" w:hAnsi="Arial" w:cs="Arial"/>
          <w:u w:val="single"/>
          <w:lang w:val="es-ES_tradnl"/>
        </w:rPr>
        <w:t>en la cual remite el estado de los pagos realizados con corte al 31 de octubre del 2011, en atención a la solicitud de ampliación de plazo para la acreditación del cumplimiento de la disposición 4.5 contenida en el informe DFOE-SOC-IF-75-2010</w:t>
      </w:r>
      <w:r w:rsidRPr="007A02DF">
        <w:rPr>
          <w:rFonts w:ascii="Arial" w:hAnsi="Arial" w:cs="Arial"/>
          <w:iCs/>
          <w:u w:val="single"/>
          <w:lang w:val="es-ES_tradnl"/>
        </w:rPr>
        <w:t xml:space="preserve"> de la CGR. </w:t>
      </w:r>
      <w:r w:rsidRPr="007A02DF">
        <w:rPr>
          <w:rFonts w:ascii="Arial" w:hAnsi="Arial" w:cs="Arial"/>
          <w:b/>
          <w:iCs/>
          <w:lang w:val="es-ES_tradnl"/>
        </w:rPr>
        <w:t>(SCI-1300-11-11)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 Se traslada copia a la Comisión de Vinculación y se deja copia en el  expediente de la CGR.</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u w:val="single"/>
          <w:lang w:val="es-ES_tradnl"/>
        </w:rPr>
      </w:pPr>
      <w:r w:rsidRPr="007A02DF">
        <w:rPr>
          <w:rFonts w:ascii="Arial" w:hAnsi="Arial" w:cs="Arial"/>
          <w:b/>
          <w:iCs/>
          <w:lang w:val="es-ES_tradnl"/>
        </w:rPr>
        <w:t>CORREO ELECTRÓNICO</w:t>
      </w:r>
      <w:r w:rsidRPr="007A02DF">
        <w:rPr>
          <w:rFonts w:ascii="Arial" w:hAnsi="Arial" w:cs="Arial"/>
          <w:iCs/>
          <w:lang w:val="es-ES_tradnl"/>
        </w:rPr>
        <w:t xml:space="preserve"> con fecha de recibido 11 de noviembre de 2011, suscrita por  el Dr. Julio Calvo Alvarado, Rector, dirigida a la Licda. </w:t>
      </w:r>
      <w:proofErr w:type="spellStart"/>
      <w:r w:rsidRPr="007A02DF">
        <w:rPr>
          <w:rFonts w:ascii="Arial" w:hAnsi="Arial" w:cs="Arial"/>
          <w:iCs/>
          <w:lang w:val="es-ES_tradnl"/>
        </w:rPr>
        <w:t>Bertalía</w:t>
      </w:r>
      <w:proofErr w:type="spellEnd"/>
      <w:r w:rsidRPr="007A02DF">
        <w:rPr>
          <w:rFonts w:ascii="Arial" w:hAnsi="Arial" w:cs="Arial"/>
          <w:iCs/>
          <w:lang w:val="es-ES_tradnl"/>
        </w:rPr>
        <w:t xml:space="preserve"> Sánchez S., Directora Ejecutiva, Secretaría del Consejo Institucional, </w:t>
      </w:r>
      <w:r w:rsidRPr="007A02DF">
        <w:rPr>
          <w:rFonts w:ascii="Arial" w:hAnsi="Arial" w:cs="Arial"/>
          <w:iCs/>
          <w:u w:val="single"/>
          <w:lang w:val="es-ES_tradnl"/>
        </w:rPr>
        <w:t>en el cual hace traslado de la solicitud</w:t>
      </w:r>
      <w:r w:rsidRPr="007A02DF">
        <w:rPr>
          <w:rFonts w:ascii="Arial" w:hAnsi="Arial" w:cs="Arial"/>
          <w:b/>
          <w:iCs/>
          <w:u w:val="single"/>
          <w:lang w:val="es-ES_tradnl"/>
        </w:rPr>
        <w:t xml:space="preserve"> </w:t>
      </w:r>
      <w:r w:rsidRPr="007A02DF">
        <w:rPr>
          <w:rFonts w:ascii="Arial" w:hAnsi="Arial" w:cs="Arial"/>
          <w:iCs/>
          <w:u w:val="single"/>
          <w:lang w:val="es-ES_tradnl"/>
        </w:rPr>
        <w:t xml:space="preserve">del señor diputado Claudio Monge Pereira, Presidente de la Comisión Permanente Especial de Ambiente, e informa que ese órgano legislativo acordó consultar el criterio de esta institución sobre el proyecto: “Ley para evitar la tala indiscriminada de los bosques mediante la regulación de la tenencia de </w:t>
      </w:r>
      <w:proofErr w:type="spellStart"/>
      <w:r w:rsidRPr="007A02DF">
        <w:rPr>
          <w:rFonts w:ascii="Arial" w:hAnsi="Arial" w:cs="Arial"/>
          <w:iCs/>
          <w:u w:val="single"/>
          <w:lang w:val="es-ES_tradnl"/>
        </w:rPr>
        <w:t>motosierras</w:t>
      </w:r>
      <w:proofErr w:type="spellEnd"/>
      <w:r w:rsidRPr="007A02DF">
        <w:rPr>
          <w:rFonts w:ascii="Arial" w:hAnsi="Arial" w:cs="Arial"/>
          <w:iCs/>
          <w:u w:val="single"/>
          <w:lang w:val="es-ES_tradnl"/>
        </w:rPr>
        <w:t xml:space="preserve"> y otros instrumentos empleados en la extracción y el procesamiento de madera, por medio de la adición  de un artículo 55 bis a la Ley Forestal No. 7575”, expediente No. 18031. Respetuosamente solicita responder esta consulta en el plazo de ocho días hábiles que establece el artículo 157 del Reglamento de la Asamblea Legislativa. Si transcurrido ese plazo no se recibiere respuesta, se tendrá por entendido que esa institución no tiene objeción que hacer al proyecto. </w:t>
      </w:r>
      <w:r w:rsidRPr="007A02DF">
        <w:rPr>
          <w:rFonts w:ascii="Arial" w:hAnsi="Arial" w:cs="Arial"/>
          <w:b/>
          <w:lang w:val="es-ES_tradnl"/>
        </w:rPr>
        <w:t>(SCI-1305-11-11)</w:t>
      </w:r>
    </w:p>
    <w:p w:rsidR="00F91372" w:rsidRPr="007A02DF" w:rsidRDefault="00F91372" w:rsidP="00F91372">
      <w:pPr>
        <w:jc w:val="both"/>
        <w:rPr>
          <w:rFonts w:ascii="Arial" w:hAnsi="Arial" w:cs="Arial"/>
          <w:b/>
          <w:lang w:val="es-ES_tradnl"/>
        </w:rPr>
      </w:pPr>
      <w:r w:rsidRPr="007A02DF">
        <w:rPr>
          <w:rFonts w:ascii="Arial" w:hAnsi="Arial" w:cs="Arial"/>
          <w:b/>
          <w:lang w:val="es-ES_tradnl"/>
        </w:rPr>
        <w:t>Se toma nota. Se traslada a la Escuela de Ingeniería Forestal</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VIESA-1383-2011</w:t>
      </w:r>
      <w:r w:rsidRPr="007A02DF">
        <w:rPr>
          <w:rFonts w:ascii="Arial" w:hAnsi="Arial" w:cs="Arial"/>
          <w:iCs/>
          <w:lang w:val="es-ES_tradnl"/>
        </w:rPr>
        <w:t xml:space="preserve"> Nota con fecha de recibido 09 de noviembre de 2011,</w:t>
      </w:r>
      <w:r w:rsidRPr="007A02DF">
        <w:rPr>
          <w:rFonts w:ascii="Arial" w:hAnsi="Arial" w:cs="Arial"/>
          <w:lang w:val="es-ES_tradnl"/>
        </w:rPr>
        <w:t xml:space="preserve"> </w:t>
      </w:r>
      <w:r w:rsidRPr="007A02DF">
        <w:rPr>
          <w:rFonts w:ascii="Arial" w:hAnsi="Arial" w:cs="Arial"/>
          <w:iCs/>
          <w:lang w:val="es-ES_tradnl"/>
        </w:rPr>
        <w:t xml:space="preserve">suscrita por la Dra. Claudia Madrizova M., Vicerrectora de Vida Estudiantil y Servicios Académicos, dirigida a la Licda. </w:t>
      </w:r>
      <w:proofErr w:type="spellStart"/>
      <w:r w:rsidRPr="007A02DF">
        <w:rPr>
          <w:rFonts w:ascii="Arial" w:hAnsi="Arial" w:cs="Arial"/>
          <w:iCs/>
          <w:lang w:val="es-ES_tradnl"/>
        </w:rPr>
        <w:t>Bertalía</w:t>
      </w:r>
      <w:proofErr w:type="spellEnd"/>
      <w:r w:rsidRPr="007A02DF">
        <w:rPr>
          <w:rFonts w:ascii="Arial" w:hAnsi="Arial" w:cs="Arial"/>
          <w:iCs/>
          <w:lang w:val="es-ES_tradnl"/>
        </w:rPr>
        <w:t xml:space="preserve"> Sánchez S., Directora Ejecutiva, </w:t>
      </w:r>
      <w:r w:rsidRPr="007A02DF">
        <w:rPr>
          <w:rFonts w:ascii="Arial" w:hAnsi="Arial" w:cs="Arial"/>
          <w:iCs/>
          <w:lang w:val="es-ES_tradnl"/>
        </w:rPr>
        <w:lastRenderedPageBreak/>
        <w:t xml:space="preserve">Secretaría del Consejo Institucional, con copia a la BQ. Grettel Castro Portuguez, </w:t>
      </w:r>
      <w:r w:rsidRPr="007A02DF">
        <w:rPr>
          <w:rFonts w:ascii="Arial" w:hAnsi="Arial" w:cs="Arial"/>
          <w:iCs/>
          <w:u w:val="single"/>
          <w:lang w:val="es-ES_tradnl"/>
        </w:rPr>
        <w:t xml:space="preserve">en la cual. remite opinión sobre el Proyecto de Ley para el control de mal praxis gubernamental y la efectiva rendición de cuentas, </w:t>
      </w:r>
      <w:proofErr w:type="spellStart"/>
      <w:r w:rsidRPr="007A02DF">
        <w:rPr>
          <w:rFonts w:ascii="Arial" w:hAnsi="Arial" w:cs="Arial"/>
          <w:iCs/>
          <w:u w:val="single"/>
          <w:lang w:val="es-ES_tradnl"/>
        </w:rPr>
        <w:t>Exp</w:t>
      </w:r>
      <w:proofErr w:type="spellEnd"/>
      <w:r w:rsidRPr="007A02DF">
        <w:rPr>
          <w:rFonts w:ascii="Arial" w:hAnsi="Arial" w:cs="Arial"/>
          <w:iCs/>
          <w:u w:val="single"/>
          <w:lang w:val="es-ES_tradnl"/>
        </w:rPr>
        <w:t xml:space="preserve">. No 16.684. Señala que  las instituciones autónomas cuenta con varios mecanismos de rendición de cuentas en áreas. </w:t>
      </w:r>
      <w:r w:rsidRPr="007A02DF">
        <w:rPr>
          <w:rFonts w:ascii="Arial" w:hAnsi="Arial" w:cs="Arial"/>
          <w:b/>
          <w:iCs/>
          <w:lang w:val="es-ES_tradnl"/>
        </w:rPr>
        <w:t>(SCI-1289-11-11)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R-1108-2011</w:t>
      </w:r>
      <w:r w:rsidRPr="007A02DF">
        <w:rPr>
          <w:rFonts w:ascii="Arial" w:hAnsi="Arial" w:cs="Arial"/>
          <w:iCs/>
          <w:lang w:val="es-ES_tradnl"/>
        </w:rPr>
        <w:t xml:space="preserve"> Nota con fecha de recibido 11 de noviembre de 2011,</w:t>
      </w:r>
      <w:r w:rsidRPr="007A02DF">
        <w:rPr>
          <w:rFonts w:ascii="Arial" w:hAnsi="Arial" w:cs="Arial"/>
          <w:lang w:val="es-ES_tradnl"/>
        </w:rPr>
        <w:t xml:space="preserve"> </w:t>
      </w:r>
      <w:r w:rsidRPr="007A02DF">
        <w:rPr>
          <w:rFonts w:ascii="Arial" w:hAnsi="Arial" w:cs="Arial"/>
          <w:iCs/>
          <w:lang w:val="es-ES_tradnl"/>
        </w:rPr>
        <w:t xml:space="preserve">suscrita por el Dr. Julio Calvo Alvarado, Rector, dirigida a la Licda. </w:t>
      </w:r>
      <w:proofErr w:type="spellStart"/>
      <w:r w:rsidRPr="007A02DF">
        <w:rPr>
          <w:rFonts w:ascii="Arial" w:hAnsi="Arial" w:cs="Arial"/>
          <w:iCs/>
          <w:lang w:val="es-ES_tradnl"/>
        </w:rPr>
        <w:t>Bertalía</w:t>
      </w:r>
      <w:proofErr w:type="spellEnd"/>
      <w:r w:rsidRPr="007A02DF">
        <w:rPr>
          <w:rFonts w:ascii="Arial" w:hAnsi="Arial" w:cs="Arial"/>
          <w:iCs/>
          <w:lang w:val="es-ES_tradnl"/>
        </w:rPr>
        <w:t xml:space="preserve"> Sánchez S., Directora Ejecutiva, Secretaría del Consejo Institucional, </w:t>
      </w:r>
      <w:r w:rsidRPr="007A02DF">
        <w:rPr>
          <w:rFonts w:ascii="Arial" w:hAnsi="Arial" w:cs="Arial"/>
          <w:iCs/>
          <w:u w:val="single"/>
          <w:lang w:val="es-ES_tradnl"/>
        </w:rPr>
        <w:t xml:space="preserve">en la cual remite respuesta al oficio SCI-832-11, en atención a lo manifestado por la Sra. Claudia Zúñiga, quien sugiere revisar los procedimientos sobre la compra de gabachas: Informa que esa Rectoría está dando seguimiento a lo advertido por la Auditoría Interna en el Informe AUDI-AD-2011 “sobre la adquisición y otorgamiento de uniformes y otras prendas de vestir a funcionarios y estudiantes” </w:t>
      </w:r>
      <w:r w:rsidRPr="007A02DF">
        <w:rPr>
          <w:rFonts w:ascii="Arial" w:hAnsi="Arial" w:cs="Arial"/>
          <w:b/>
          <w:iCs/>
          <w:lang w:val="es-ES_tradnl"/>
        </w:rPr>
        <w:t>(SCI-1301-11-11)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 Se traslada copia a la señora Claudia Zúñiga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iCs/>
          <w:lang w:val="es-ES_tradnl"/>
        </w:rPr>
        <w:t xml:space="preserve">REF-704-2011 </w:t>
      </w:r>
      <w:r w:rsidRPr="007A02DF">
        <w:rPr>
          <w:rFonts w:ascii="Arial" w:hAnsi="Arial" w:cs="Arial"/>
          <w:lang w:val="es-ES_tradnl"/>
        </w:rPr>
        <w:t xml:space="preserve">Nota con fecha 10 de noviembre del 2011, </w:t>
      </w:r>
      <w:r w:rsidRPr="007A02DF">
        <w:rPr>
          <w:rFonts w:ascii="Arial" w:hAnsi="Arial" w:cs="Arial"/>
          <w:iCs/>
          <w:lang w:val="es-ES_tradnl"/>
        </w:rPr>
        <w:t xml:space="preserve">suscrita por  el Dr. Julio Calvo Alvarado, Rector, dirigida a la Licda. </w:t>
      </w:r>
      <w:proofErr w:type="spellStart"/>
      <w:r w:rsidRPr="007A02DF">
        <w:rPr>
          <w:rFonts w:ascii="Arial" w:hAnsi="Arial" w:cs="Arial"/>
          <w:iCs/>
          <w:lang w:val="es-ES_tradnl"/>
        </w:rPr>
        <w:t>Bertalía</w:t>
      </w:r>
      <w:proofErr w:type="spellEnd"/>
      <w:r w:rsidRPr="007A02DF">
        <w:rPr>
          <w:rFonts w:ascii="Arial" w:hAnsi="Arial" w:cs="Arial"/>
          <w:iCs/>
          <w:lang w:val="es-ES_tradnl"/>
        </w:rPr>
        <w:t xml:space="preserve"> Sánchez S., Directora Ejecutiva, Secretaría del Consejo Institucional, </w:t>
      </w:r>
      <w:r w:rsidRPr="007A02DF">
        <w:rPr>
          <w:rFonts w:ascii="Arial" w:hAnsi="Arial" w:cs="Arial"/>
          <w:iCs/>
          <w:u w:val="single"/>
          <w:lang w:val="es-ES_tradnl"/>
        </w:rPr>
        <w:t xml:space="preserve">en la cual adjunta oficio de la Escuela de Ciencias Sociales ECS-307-11,  en el cual se da respuesta al oficio SCI-819-20,  relacionado con el criterio acerca del Proyecto de Ley de Solidaridad Tributaria. </w:t>
      </w:r>
      <w:r w:rsidRPr="007A02DF">
        <w:rPr>
          <w:rFonts w:ascii="Arial" w:hAnsi="Arial" w:cs="Arial"/>
          <w:b/>
          <w:iCs/>
          <w:lang w:val="es-ES_tradnl"/>
        </w:rPr>
        <w:t>(SCI-1294-11-11)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 Se traslada como futuro punto de agenda.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INVITACIÓN SEDE REGIONAL SAN CARLOS</w:t>
      </w:r>
      <w:r w:rsidRPr="007A02DF">
        <w:rPr>
          <w:rFonts w:ascii="Arial" w:hAnsi="Arial" w:cs="Arial"/>
          <w:iCs/>
          <w:lang w:val="es-ES_tradnl"/>
        </w:rPr>
        <w:t xml:space="preserve"> con fecha de recibido 14 de noviembre de 2011,</w:t>
      </w:r>
      <w:r w:rsidRPr="007A02DF">
        <w:rPr>
          <w:rFonts w:ascii="Arial" w:hAnsi="Arial" w:cs="Arial"/>
          <w:lang w:val="es-ES_tradnl"/>
        </w:rPr>
        <w:t xml:space="preserve"> </w:t>
      </w:r>
      <w:r w:rsidRPr="007A02DF">
        <w:rPr>
          <w:rFonts w:ascii="Arial" w:hAnsi="Arial" w:cs="Arial"/>
          <w:iCs/>
          <w:lang w:val="es-ES_tradnl"/>
        </w:rPr>
        <w:t xml:space="preserve">suscrita por la Organización 35 Aniversario Sede Regional San Carlos, dirigida a Miembros del Consejo Institucional,  </w:t>
      </w:r>
      <w:r w:rsidRPr="007A02DF">
        <w:rPr>
          <w:rFonts w:ascii="Arial" w:hAnsi="Arial" w:cs="Arial"/>
          <w:iCs/>
          <w:u w:val="single"/>
          <w:lang w:val="es-ES_tradnl"/>
        </w:rPr>
        <w:t xml:space="preserve">en la cual remiten el programa del 35 Aniversario de la Sede el próximo 17 de noviembre del 2011 en el Salón </w:t>
      </w:r>
      <w:proofErr w:type="spellStart"/>
      <w:r w:rsidRPr="007A02DF">
        <w:rPr>
          <w:rFonts w:ascii="Arial" w:hAnsi="Arial" w:cs="Arial"/>
          <w:iCs/>
          <w:u w:val="single"/>
          <w:lang w:val="es-ES_tradnl"/>
        </w:rPr>
        <w:t>Bromelia</w:t>
      </w:r>
      <w:proofErr w:type="spellEnd"/>
      <w:r w:rsidRPr="007A02DF">
        <w:rPr>
          <w:rFonts w:ascii="Arial" w:hAnsi="Arial" w:cs="Arial"/>
          <w:iCs/>
          <w:u w:val="single"/>
          <w:lang w:val="es-ES_tradnl"/>
        </w:rPr>
        <w:t xml:space="preserve">, a las 2:00 p.m.  </w:t>
      </w:r>
      <w:r w:rsidRPr="007A02DF">
        <w:rPr>
          <w:rFonts w:ascii="Arial" w:hAnsi="Arial" w:cs="Arial"/>
          <w:b/>
          <w:iCs/>
          <w:lang w:val="es-ES_tradnl"/>
        </w:rPr>
        <w:t>(SCI-1286-11-11)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iCs/>
          <w:lang w:val="es-ES_tradnl"/>
        </w:rPr>
        <w:t xml:space="preserve">TSS-976-2011 </w:t>
      </w:r>
      <w:r w:rsidRPr="007A02DF">
        <w:rPr>
          <w:rFonts w:ascii="Arial" w:hAnsi="Arial" w:cs="Arial"/>
          <w:lang w:val="es-ES_tradnl"/>
        </w:rPr>
        <w:t xml:space="preserve">Nota con fecha de recibido 7 de noviembre de 2011, </w:t>
      </w:r>
      <w:r w:rsidRPr="007A02DF">
        <w:rPr>
          <w:rFonts w:ascii="Arial" w:hAnsi="Arial" w:cs="Arial"/>
          <w:iCs/>
          <w:lang w:val="es-ES_tradnl"/>
        </w:rPr>
        <w:t xml:space="preserve">suscrita por la Licda. Diana Segura S., Directora del Departamento Trabajo Social y Salud., dirigida a la Licda. </w:t>
      </w:r>
      <w:proofErr w:type="spellStart"/>
      <w:r w:rsidRPr="007A02DF">
        <w:rPr>
          <w:rFonts w:ascii="Arial" w:hAnsi="Arial" w:cs="Arial"/>
          <w:iCs/>
          <w:lang w:val="es-ES_tradnl"/>
        </w:rPr>
        <w:t>Bertalía</w:t>
      </w:r>
      <w:proofErr w:type="spellEnd"/>
      <w:r w:rsidRPr="007A02DF">
        <w:rPr>
          <w:rFonts w:ascii="Arial" w:hAnsi="Arial" w:cs="Arial"/>
          <w:iCs/>
          <w:lang w:val="es-ES_tradnl"/>
        </w:rPr>
        <w:t xml:space="preserve"> Sánchez S., Directora Ejecutiva, Secretaría del Consejo Institucional, </w:t>
      </w:r>
      <w:r w:rsidRPr="007A02DF">
        <w:rPr>
          <w:rFonts w:ascii="Arial" w:hAnsi="Arial" w:cs="Arial"/>
          <w:iCs/>
          <w:u w:val="single"/>
          <w:lang w:val="es-ES_tradnl"/>
        </w:rPr>
        <w:t xml:space="preserve">en la cual remite criterio sobre el Proyecto de Ley Creación del Día Nacional de la Salud Masculina </w:t>
      </w:r>
      <w:proofErr w:type="spellStart"/>
      <w:r w:rsidRPr="007A02DF">
        <w:rPr>
          <w:rFonts w:ascii="Arial" w:hAnsi="Arial" w:cs="Arial"/>
          <w:iCs/>
          <w:u w:val="single"/>
          <w:lang w:val="es-ES_tradnl"/>
        </w:rPr>
        <w:t>Exp</w:t>
      </w:r>
      <w:proofErr w:type="spellEnd"/>
      <w:r w:rsidRPr="007A02DF">
        <w:rPr>
          <w:rFonts w:ascii="Arial" w:hAnsi="Arial" w:cs="Arial"/>
          <w:iCs/>
          <w:u w:val="single"/>
          <w:lang w:val="es-ES_tradnl"/>
        </w:rPr>
        <w:t xml:space="preserve">. N. 18022 </w:t>
      </w:r>
      <w:r w:rsidRPr="007A02DF">
        <w:rPr>
          <w:rFonts w:ascii="Arial" w:hAnsi="Arial" w:cs="Arial"/>
          <w:b/>
          <w:iCs/>
          <w:lang w:val="es-ES_tradnl"/>
        </w:rPr>
        <w:t>(SCI-1286-11-11)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Se toma nota.  Se traslada como futuro punto de agenda</w:t>
      </w:r>
    </w:p>
    <w:p w:rsidR="00F91372" w:rsidRPr="007A02DF" w:rsidRDefault="00F91372" w:rsidP="00F91372">
      <w:pPr>
        <w:jc w:val="center"/>
        <w:rPr>
          <w:rFonts w:ascii="Arial" w:hAnsi="Arial" w:cs="Arial"/>
          <w:b/>
          <w:iCs/>
          <w:u w:val="single"/>
          <w:lang w:val="es-ES_tradnl"/>
        </w:rPr>
      </w:pPr>
      <w:r w:rsidRPr="007A02DF">
        <w:rPr>
          <w:rFonts w:ascii="Arial" w:hAnsi="Arial" w:cs="Arial"/>
          <w:b/>
          <w:iCs/>
          <w:u w:val="single"/>
          <w:lang w:val="es-ES_tradnl"/>
        </w:rPr>
        <w:t>Correspondencia remitida a las Comisiones y a personas integrantes del Consejo Institucional</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DOP-244-2011</w:t>
      </w:r>
      <w:r w:rsidRPr="007A02DF">
        <w:rPr>
          <w:rFonts w:ascii="Arial" w:hAnsi="Arial" w:cs="Arial"/>
          <w:iCs/>
          <w:lang w:val="es-ES_tradnl"/>
        </w:rPr>
        <w:t xml:space="preserve"> Nota con fecha 02 de noviembre de 2011,</w:t>
      </w:r>
      <w:r w:rsidRPr="007A02DF">
        <w:rPr>
          <w:rFonts w:ascii="Arial" w:hAnsi="Arial" w:cs="Arial"/>
          <w:lang w:val="es-ES_tradnl"/>
        </w:rPr>
        <w:t xml:space="preserve"> </w:t>
      </w:r>
      <w:r w:rsidRPr="007A02DF">
        <w:rPr>
          <w:rFonts w:ascii="Arial" w:hAnsi="Arial" w:cs="Arial"/>
          <w:iCs/>
          <w:lang w:val="es-ES_tradnl"/>
        </w:rPr>
        <w:t xml:space="preserve">suscrita por la Licda. Ma. Teresa Hernández, Encargada del Proyecto RAMA-Éxito Académico Departamento de Orientación y Psicología, dirigida a la Dra. Claudia Madrizova M., Vicerrectora de Vida Estudiantil y Servicios Académicos, con copia a la BQ Grettel Castro Portuguez, Coordinadora, Comisión de Planificación y Administración, </w:t>
      </w:r>
      <w:r w:rsidRPr="007A02DF">
        <w:rPr>
          <w:rFonts w:ascii="Arial" w:hAnsi="Arial" w:cs="Arial"/>
          <w:iCs/>
          <w:u w:val="single"/>
          <w:lang w:val="es-ES_tradnl"/>
        </w:rPr>
        <w:t xml:space="preserve">en la cual remite respuesta a oficio SCI-828-11, en atención al oficio VIESA-1289-2011, sobre Plaza FS0027,  correspondiente a RAMA </w:t>
      </w:r>
      <w:r w:rsidRPr="007A02DF">
        <w:rPr>
          <w:rFonts w:ascii="Arial" w:hAnsi="Arial" w:cs="Arial"/>
          <w:b/>
          <w:iCs/>
          <w:lang w:val="es-ES_tradnl"/>
        </w:rPr>
        <w:t>(SCI-1275-11-11)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lastRenderedPageBreak/>
        <w:t>OPI-159-2011</w:t>
      </w:r>
      <w:r w:rsidRPr="007A02DF">
        <w:rPr>
          <w:rFonts w:ascii="Arial" w:hAnsi="Arial" w:cs="Arial"/>
          <w:iCs/>
          <w:lang w:val="es-ES_tradnl"/>
        </w:rPr>
        <w:t xml:space="preserve"> Nota con fecha 09 de noviembre de 2011,</w:t>
      </w:r>
      <w:r w:rsidRPr="007A02DF">
        <w:rPr>
          <w:rFonts w:ascii="Arial" w:hAnsi="Arial" w:cs="Arial"/>
          <w:lang w:val="es-ES_tradnl"/>
        </w:rPr>
        <w:t xml:space="preserve"> </w:t>
      </w:r>
      <w:r w:rsidRPr="007A02DF">
        <w:rPr>
          <w:rFonts w:ascii="Arial" w:hAnsi="Arial" w:cs="Arial"/>
          <w:iCs/>
          <w:lang w:val="es-ES_tradnl"/>
        </w:rPr>
        <w:t xml:space="preserve">suscrita por la Ing. Sofía Beatriz García Romero, Colaboradora, Oficina de Planificación, dirigida a la BQ Grettel Castro Portuguez, Coordinadora, Comisión de Planificación y Administración, </w:t>
      </w:r>
      <w:r w:rsidRPr="007A02DF">
        <w:rPr>
          <w:rFonts w:ascii="Arial" w:hAnsi="Arial" w:cs="Arial"/>
          <w:iCs/>
          <w:u w:val="single"/>
          <w:lang w:val="es-ES_tradnl"/>
        </w:rPr>
        <w:t xml:space="preserve">en la cual remite las observaciones emitidas por la Asesoría Legal, la Auditoría Interna y esa oficina, respecto a la propuesta de modificación del Reglamento de Aplicación de Modificaciones Presupuestarias. </w:t>
      </w:r>
      <w:r w:rsidRPr="007A02DF">
        <w:rPr>
          <w:rFonts w:ascii="Arial" w:hAnsi="Arial" w:cs="Arial"/>
          <w:b/>
          <w:iCs/>
          <w:lang w:val="es-ES_tradnl"/>
        </w:rPr>
        <w:t>(SCI-1290-11-11)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lang w:val="es-ES_tradnl"/>
        </w:rPr>
      </w:pPr>
      <w:r w:rsidRPr="007A02DF">
        <w:rPr>
          <w:rFonts w:ascii="Arial" w:hAnsi="Arial" w:cs="Arial"/>
          <w:b/>
          <w:iCs/>
          <w:lang w:val="es-ES_tradnl"/>
        </w:rPr>
        <w:t>TSS-PAD-23-2011</w:t>
      </w:r>
      <w:r w:rsidRPr="007A02DF">
        <w:rPr>
          <w:rFonts w:ascii="Arial" w:hAnsi="Arial" w:cs="Arial"/>
          <w:iCs/>
          <w:lang w:val="es-ES_tradnl"/>
        </w:rPr>
        <w:t xml:space="preserve"> Nota con fecha de recibido 09 de noviembre 2011,</w:t>
      </w:r>
      <w:r w:rsidRPr="007A02DF">
        <w:rPr>
          <w:rFonts w:ascii="Arial" w:hAnsi="Arial" w:cs="Arial"/>
          <w:lang w:val="es-ES_tradnl"/>
        </w:rPr>
        <w:t xml:space="preserve"> </w:t>
      </w:r>
      <w:r w:rsidRPr="007A02DF">
        <w:rPr>
          <w:rFonts w:ascii="Arial" w:hAnsi="Arial" w:cs="Arial"/>
          <w:iCs/>
          <w:lang w:val="es-ES_tradnl"/>
        </w:rPr>
        <w:t xml:space="preserve">suscrita por el Dr. German Araya Jiménez, dirigida al </w:t>
      </w:r>
      <w:proofErr w:type="spellStart"/>
      <w:r w:rsidRPr="007A02DF">
        <w:rPr>
          <w:rFonts w:ascii="Arial" w:hAnsi="Arial" w:cs="Arial"/>
          <w:iCs/>
          <w:lang w:val="es-ES_tradnl"/>
        </w:rPr>
        <w:t>MSc.</w:t>
      </w:r>
      <w:proofErr w:type="spellEnd"/>
      <w:r w:rsidRPr="007A02DF">
        <w:rPr>
          <w:rFonts w:ascii="Arial" w:hAnsi="Arial" w:cs="Arial"/>
          <w:iCs/>
          <w:lang w:val="es-ES_tradnl"/>
        </w:rPr>
        <w:t xml:space="preserve"> Jorge Chaves A, Coordinador de la  Comisión Calidad de Vida, </w:t>
      </w:r>
      <w:r w:rsidRPr="007A02DF">
        <w:rPr>
          <w:rFonts w:ascii="Arial" w:hAnsi="Arial" w:cs="Arial"/>
          <w:iCs/>
          <w:u w:val="single"/>
          <w:lang w:val="es-ES_tradnl"/>
        </w:rPr>
        <w:t xml:space="preserve">en la cual solicita espacio para la presentación del Proyecto de Promoción en Salud, en respuesta al creciente número a nivel de consulta de problemas tales como: Hipertensión, Aumento de peso, Control de lípidos, Diabetes, </w:t>
      </w:r>
      <w:proofErr w:type="spellStart"/>
      <w:r w:rsidRPr="007A02DF">
        <w:rPr>
          <w:rFonts w:ascii="Arial" w:hAnsi="Arial" w:cs="Arial"/>
          <w:iCs/>
          <w:u w:val="single"/>
          <w:lang w:val="es-ES_tradnl"/>
        </w:rPr>
        <w:t>Mellitus</w:t>
      </w:r>
      <w:proofErr w:type="spellEnd"/>
      <w:r w:rsidRPr="007A02DF">
        <w:rPr>
          <w:rFonts w:ascii="Arial" w:hAnsi="Arial" w:cs="Arial"/>
          <w:iCs/>
          <w:u w:val="single"/>
          <w:lang w:val="es-ES_tradnl"/>
        </w:rPr>
        <w:t xml:space="preserve"> y otras patologías, que se presentan como respuesta al estrés o tensión tanto en población de estudiantes como de funcionarios. Es por esto que les solicitan un espacio dentro de la Comisión de Calidad de Vida del Consejo Institucional, para exponer dicho proyecto, el cual estaría poniéndose en práctica en el 2012. </w:t>
      </w:r>
      <w:r w:rsidRPr="007A02DF">
        <w:rPr>
          <w:rFonts w:ascii="Arial" w:hAnsi="Arial" w:cs="Arial"/>
          <w:b/>
          <w:iCs/>
          <w:lang w:val="es-ES_tradnl"/>
        </w:rPr>
        <w:t>(SCI-1288-11-11)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iCs/>
          <w:lang w:val="es-ES_tradnl"/>
        </w:rPr>
        <w:t xml:space="preserve">OPI-160-2011 </w:t>
      </w:r>
      <w:r w:rsidRPr="007A02DF">
        <w:rPr>
          <w:rFonts w:ascii="Arial" w:hAnsi="Arial" w:cs="Arial"/>
          <w:lang w:val="es-ES_tradnl"/>
        </w:rPr>
        <w:t xml:space="preserve">Nota con fecha de recibido 11 de noviembre del 2011, </w:t>
      </w:r>
      <w:r w:rsidRPr="007A02DF">
        <w:rPr>
          <w:rFonts w:ascii="Arial" w:hAnsi="Arial" w:cs="Arial"/>
          <w:iCs/>
          <w:lang w:val="es-ES_tradnl"/>
        </w:rPr>
        <w:t xml:space="preserve">suscrita la MAE. </w:t>
      </w:r>
      <w:proofErr w:type="spellStart"/>
      <w:r w:rsidRPr="007A02DF">
        <w:rPr>
          <w:rFonts w:ascii="Arial" w:hAnsi="Arial" w:cs="Arial"/>
          <w:iCs/>
          <w:lang w:val="es-ES_tradnl"/>
        </w:rPr>
        <w:t>Yaffany</w:t>
      </w:r>
      <w:proofErr w:type="spellEnd"/>
      <w:r w:rsidRPr="007A02DF">
        <w:rPr>
          <w:rFonts w:ascii="Arial" w:hAnsi="Arial" w:cs="Arial"/>
          <w:iCs/>
          <w:lang w:val="es-ES_tradnl"/>
        </w:rPr>
        <w:t xml:space="preserve"> Monge </w:t>
      </w:r>
      <w:proofErr w:type="spellStart"/>
      <w:r w:rsidRPr="007A02DF">
        <w:rPr>
          <w:rFonts w:ascii="Arial" w:hAnsi="Arial" w:cs="Arial"/>
          <w:iCs/>
          <w:lang w:val="es-ES_tradnl"/>
        </w:rPr>
        <w:t>D‘Avanzo</w:t>
      </w:r>
      <w:proofErr w:type="spellEnd"/>
      <w:r w:rsidRPr="007A02DF">
        <w:rPr>
          <w:rFonts w:ascii="Arial" w:hAnsi="Arial" w:cs="Arial"/>
          <w:iCs/>
          <w:lang w:val="es-ES_tradnl"/>
        </w:rPr>
        <w:t xml:space="preserve">, Directora </w:t>
      </w:r>
      <w:proofErr w:type="spellStart"/>
      <w:r w:rsidRPr="007A02DF">
        <w:rPr>
          <w:rFonts w:ascii="Arial" w:hAnsi="Arial" w:cs="Arial"/>
          <w:iCs/>
          <w:lang w:val="es-ES_tradnl"/>
        </w:rPr>
        <w:t>a.i.</w:t>
      </w:r>
      <w:proofErr w:type="spellEnd"/>
      <w:r w:rsidRPr="007A02DF">
        <w:rPr>
          <w:rFonts w:ascii="Arial" w:hAnsi="Arial" w:cs="Arial"/>
          <w:iCs/>
          <w:lang w:val="es-ES_tradnl"/>
        </w:rPr>
        <w:t xml:space="preserve"> Oficina de Planificación Institucional, dirigida a la Dra. Hannia Rodríguez Mora, Directora del Departamento de Recursos Humanos, con copia a la BQ. Grettel Castro Portuguez, Coordinadora, Comisión de Asuntos Académicos y Estudiantiles,  </w:t>
      </w:r>
      <w:r w:rsidRPr="007A02DF">
        <w:rPr>
          <w:rFonts w:ascii="Arial" w:hAnsi="Arial" w:cs="Arial"/>
          <w:iCs/>
          <w:u w:val="single"/>
          <w:lang w:val="es-ES_tradnl"/>
        </w:rPr>
        <w:t xml:space="preserve">en la cual remite respuesta al oficio RH-1514-2011,  en relación con la creación de la plaza de un miembro del Consejo Institucional, indica que para iniciar la atención del mismo, solicita el estudio de las posibles economías de salario que sustentan el pago para la plaza solicitada. Lo anterior para elaborar el dictamen del impacto presupuestario y la concordancia con los lineamientos del Plan Anual Operativo y del Plan de Desarrollo Institucional, según Art. 2.  De las Normas de Contratación y Remuneración del Personal, del ITCR.  </w:t>
      </w:r>
      <w:r w:rsidRPr="007A02DF">
        <w:rPr>
          <w:rFonts w:ascii="Arial" w:hAnsi="Arial" w:cs="Arial"/>
          <w:b/>
          <w:iCs/>
          <w:lang w:val="es-ES_tradnl"/>
        </w:rPr>
        <w:t>(SCI-1298-11-11)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iCs/>
          <w:u w:val="single"/>
          <w:lang w:val="es-ES_tradnl"/>
        </w:rPr>
      </w:pPr>
      <w:r w:rsidRPr="007A02DF">
        <w:rPr>
          <w:rFonts w:ascii="Arial" w:hAnsi="Arial" w:cs="Arial"/>
          <w:b/>
          <w:iCs/>
          <w:lang w:val="es-ES_tradnl"/>
        </w:rPr>
        <w:t xml:space="preserve">OPI-161-2011 </w:t>
      </w:r>
      <w:r w:rsidRPr="007A02DF">
        <w:rPr>
          <w:rFonts w:ascii="Arial" w:hAnsi="Arial" w:cs="Arial"/>
          <w:lang w:val="es-ES_tradnl"/>
        </w:rPr>
        <w:t xml:space="preserve">Nota con fecha de recibido 11 de noviembre del 2011, </w:t>
      </w:r>
      <w:r w:rsidRPr="007A02DF">
        <w:rPr>
          <w:rFonts w:ascii="Arial" w:hAnsi="Arial" w:cs="Arial"/>
          <w:iCs/>
          <w:lang w:val="es-ES_tradnl"/>
        </w:rPr>
        <w:t xml:space="preserve">suscrita la MAE. </w:t>
      </w:r>
      <w:proofErr w:type="spellStart"/>
      <w:r w:rsidRPr="007A02DF">
        <w:rPr>
          <w:rFonts w:ascii="Arial" w:hAnsi="Arial" w:cs="Arial"/>
          <w:iCs/>
          <w:lang w:val="es-ES_tradnl"/>
        </w:rPr>
        <w:t>Yaffany</w:t>
      </w:r>
      <w:proofErr w:type="spellEnd"/>
      <w:r w:rsidRPr="007A02DF">
        <w:rPr>
          <w:rFonts w:ascii="Arial" w:hAnsi="Arial" w:cs="Arial"/>
          <w:iCs/>
          <w:lang w:val="es-ES_tradnl"/>
        </w:rPr>
        <w:t xml:space="preserve"> Monge </w:t>
      </w:r>
      <w:proofErr w:type="spellStart"/>
      <w:r w:rsidRPr="007A02DF">
        <w:rPr>
          <w:rFonts w:ascii="Arial" w:hAnsi="Arial" w:cs="Arial"/>
          <w:iCs/>
          <w:lang w:val="es-ES_tradnl"/>
        </w:rPr>
        <w:t>D’Avanzo</w:t>
      </w:r>
      <w:proofErr w:type="spellEnd"/>
      <w:r w:rsidRPr="007A02DF">
        <w:rPr>
          <w:rFonts w:ascii="Arial" w:hAnsi="Arial" w:cs="Arial"/>
          <w:iCs/>
          <w:lang w:val="es-ES_tradnl"/>
        </w:rPr>
        <w:t xml:space="preserve">, Directora </w:t>
      </w:r>
      <w:proofErr w:type="spellStart"/>
      <w:r w:rsidRPr="007A02DF">
        <w:rPr>
          <w:rFonts w:ascii="Arial" w:hAnsi="Arial" w:cs="Arial"/>
          <w:iCs/>
          <w:lang w:val="es-ES_tradnl"/>
        </w:rPr>
        <w:t>a.i.</w:t>
      </w:r>
      <w:proofErr w:type="spellEnd"/>
      <w:r w:rsidRPr="007A02DF">
        <w:rPr>
          <w:rFonts w:ascii="Arial" w:hAnsi="Arial" w:cs="Arial"/>
          <w:iCs/>
          <w:lang w:val="es-ES_tradnl"/>
        </w:rPr>
        <w:t xml:space="preserve"> Oficina de Planificación Institucional, dirigida a la MBA. Ma. Auxiliadora Navarro Cabezas, Directora Departamento Financiero Contable, con copia a la BQ. Grettel Castro Portuguez, Coordinadora, Comisión de Asuntos Académicos y Estudiantiles,  en el cual le indica que para la </w:t>
      </w:r>
      <w:r w:rsidRPr="007A02DF">
        <w:rPr>
          <w:rFonts w:ascii="Arial" w:hAnsi="Arial" w:cs="Arial"/>
          <w:iCs/>
          <w:u w:val="single"/>
          <w:lang w:val="es-ES_tradnl"/>
        </w:rPr>
        <w:t xml:space="preserve">atención del oficio RH-1514-2011, referente a la creación de una plaza para el puesto de Miembro del Consejo Institucional, categoría 23, a 12 meses y con jornada 50%, y según el artículo 2, Normas de Contratación y Remuneración del Personal del ITCR, solicita elabore el estudio sobre la factibilidad de recursos para atender dicha solicitud.   </w:t>
      </w:r>
      <w:r w:rsidRPr="007A02DF">
        <w:rPr>
          <w:rFonts w:ascii="Arial" w:hAnsi="Arial" w:cs="Arial"/>
          <w:b/>
          <w:iCs/>
          <w:lang w:val="es-ES_tradnl"/>
        </w:rPr>
        <w:t>(SCI-1297-11-11)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ASESORÍA LEGAL-623-2011</w:t>
      </w:r>
      <w:r w:rsidRPr="007A02DF">
        <w:rPr>
          <w:rFonts w:ascii="Arial" w:hAnsi="Arial" w:cs="Arial"/>
          <w:iCs/>
          <w:lang w:val="es-ES_tradnl"/>
        </w:rPr>
        <w:t xml:space="preserve"> Nota con fecha recibido 14 de noviembre 2011,</w:t>
      </w:r>
      <w:r w:rsidRPr="007A02DF">
        <w:rPr>
          <w:rFonts w:ascii="Arial" w:hAnsi="Arial" w:cs="Arial"/>
          <w:lang w:val="es-ES_tradnl"/>
        </w:rPr>
        <w:t xml:space="preserve"> </w:t>
      </w:r>
      <w:r w:rsidRPr="007A02DF">
        <w:rPr>
          <w:rFonts w:ascii="Arial" w:hAnsi="Arial" w:cs="Arial"/>
          <w:iCs/>
          <w:lang w:val="es-ES_tradnl"/>
        </w:rPr>
        <w:t xml:space="preserve">suscrita por la </w:t>
      </w:r>
      <w:proofErr w:type="spellStart"/>
      <w:r w:rsidRPr="007A02DF">
        <w:rPr>
          <w:rFonts w:ascii="Arial" w:hAnsi="Arial" w:cs="Arial"/>
          <w:iCs/>
          <w:lang w:val="es-ES_tradnl"/>
        </w:rPr>
        <w:t>M.Sc.</w:t>
      </w:r>
      <w:proofErr w:type="spellEnd"/>
      <w:r w:rsidRPr="007A02DF">
        <w:rPr>
          <w:rFonts w:ascii="Arial" w:hAnsi="Arial" w:cs="Arial"/>
          <w:iCs/>
          <w:lang w:val="es-ES_tradnl"/>
        </w:rPr>
        <w:t xml:space="preserve"> Grettel Ortiz Álvarez, dirigida a la BQ. Grettel Castro Portuguez, Coordinadora, Comisión de Asuntos Académicos y Estudiantiles, </w:t>
      </w:r>
      <w:r w:rsidRPr="007A02DF">
        <w:rPr>
          <w:rFonts w:ascii="Arial" w:hAnsi="Arial" w:cs="Arial"/>
          <w:iCs/>
          <w:u w:val="single"/>
          <w:lang w:val="es-ES_tradnl"/>
        </w:rPr>
        <w:t xml:space="preserve">en la cual remite respuesta al oficio SCI-813-11, respecto a consulta sobre la normativa </w:t>
      </w:r>
      <w:r w:rsidRPr="007A02DF">
        <w:rPr>
          <w:rFonts w:ascii="Arial" w:hAnsi="Arial" w:cs="Arial"/>
          <w:iCs/>
          <w:u w:val="single"/>
          <w:lang w:val="es-ES_tradnl"/>
        </w:rPr>
        <w:lastRenderedPageBreak/>
        <w:t xml:space="preserve">que ampara la donación del vehículo que se encuentra actualmente asignado a la Escuela de Ingeniería en Construcción. </w:t>
      </w:r>
      <w:hyperlink r:id="rId8" w:history="1"/>
      <w:r w:rsidRPr="007A02DF">
        <w:rPr>
          <w:rFonts w:ascii="Arial" w:hAnsi="Arial" w:cs="Arial"/>
          <w:b/>
          <w:iCs/>
          <w:lang w:val="es-ES_tradnl"/>
        </w:rPr>
        <w:t xml:space="preserve">(SCI-1308-11-11) </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F91372" w:rsidRPr="007A02DF" w:rsidRDefault="00F91372" w:rsidP="00F91372">
      <w:pPr>
        <w:jc w:val="center"/>
        <w:rPr>
          <w:rFonts w:ascii="Arial" w:hAnsi="Arial" w:cs="Arial"/>
          <w:b/>
          <w:iCs/>
          <w:lang w:val="es-ES_tradnl"/>
        </w:rPr>
      </w:pPr>
      <w:r w:rsidRPr="007A02DF">
        <w:rPr>
          <w:rFonts w:ascii="Arial" w:hAnsi="Arial" w:cs="Arial"/>
          <w:b/>
          <w:iCs/>
          <w:lang w:val="es-ES_tradnl"/>
        </w:rPr>
        <w:t>ADDENDUM DE CORRESPONDENCIA</w:t>
      </w:r>
    </w:p>
    <w:p w:rsidR="00F91372" w:rsidRPr="007A02DF" w:rsidRDefault="00F91372" w:rsidP="00F91372">
      <w:pPr>
        <w:numPr>
          <w:ilvl w:val="0"/>
          <w:numId w:val="7"/>
        </w:numPr>
        <w:tabs>
          <w:tab w:val="clear" w:pos="6314"/>
          <w:tab w:val="num" w:pos="567"/>
          <w:tab w:val="num" w:pos="7307"/>
        </w:tabs>
        <w:ind w:left="567" w:hanging="567"/>
        <w:jc w:val="both"/>
        <w:rPr>
          <w:rFonts w:ascii="Arial" w:hAnsi="Arial" w:cs="Arial"/>
          <w:b/>
          <w:iCs/>
          <w:lang w:val="es-ES_tradnl"/>
        </w:rPr>
      </w:pPr>
      <w:r w:rsidRPr="007A02DF">
        <w:rPr>
          <w:rFonts w:ascii="Arial" w:hAnsi="Arial" w:cs="Arial"/>
          <w:b/>
          <w:iCs/>
          <w:lang w:val="es-ES_tradnl"/>
        </w:rPr>
        <w:t>FEPETEC-28-2011</w:t>
      </w:r>
      <w:r w:rsidRPr="007A02DF">
        <w:rPr>
          <w:rFonts w:ascii="Arial" w:hAnsi="Arial" w:cs="Arial"/>
          <w:iCs/>
          <w:lang w:val="es-ES_tradnl"/>
        </w:rPr>
        <w:t xml:space="preserve"> Nota con fecha de recibido 15 de noviembre de 2011,</w:t>
      </w:r>
      <w:r w:rsidRPr="007A02DF">
        <w:rPr>
          <w:rFonts w:ascii="Arial" w:hAnsi="Arial" w:cs="Arial"/>
          <w:lang w:val="es-ES_tradnl"/>
        </w:rPr>
        <w:t xml:space="preserve"> </w:t>
      </w:r>
      <w:r w:rsidRPr="007A02DF">
        <w:rPr>
          <w:rFonts w:ascii="Arial" w:hAnsi="Arial" w:cs="Arial"/>
          <w:iCs/>
          <w:lang w:val="es-ES_tradnl"/>
        </w:rPr>
        <w:t xml:space="preserve">suscrita por la Ing. Alejandra </w:t>
      </w:r>
      <w:proofErr w:type="spellStart"/>
      <w:r w:rsidRPr="007A02DF">
        <w:rPr>
          <w:rFonts w:ascii="Arial" w:hAnsi="Arial" w:cs="Arial"/>
          <w:iCs/>
          <w:lang w:val="es-ES_tradnl"/>
        </w:rPr>
        <w:t>Morice</w:t>
      </w:r>
      <w:proofErr w:type="spellEnd"/>
      <w:r w:rsidRPr="007A02DF">
        <w:rPr>
          <w:rFonts w:ascii="Arial" w:hAnsi="Arial" w:cs="Arial"/>
          <w:iCs/>
          <w:lang w:val="es-ES_tradnl"/>
        </w:rPr>
        <w:t xml:space="preserve"> Sandoval, Secretaria FEPETEC, dirigida al  Consejo Institucional,  </w:t>
      </w:r>
      <w:r w:rsidRPr="007A02DF">
        <w:rPr>
          <w:rFonts w:ascii="Arial" w:hAnsi="Arial" w:cs="Arial"/>
          <w:iCs/>
          <w:u w:val="single"/>
          <w:lang w:val="es-ES_tradnl"/>
        </w:rPr>
        <w:t xml:space="preserve">en la cual remite justificación de ausencia de los </w:t>
      </w:r>
      <w:proofErr w:type="spellStart"/>
      <w:r w:rsidRPr="007A02DF">
        <w:rPr>
          <w:rFonts w:ascii="Arial" w:hAnsi="Arial" w:cs="Arial"/>
          <w:iCs/>
          <w:u w:val="single"/>
          <w:lang w:val="es-ES_tradnl"/>
        </w:rPr>
        <w:t>Ings</w:t>
      </w:r>
      <w:proofErr w:type="spellEnd"/>
      <w:r w:rsidRPr="007A02DF">
        <w:rPr>
          <w:rFonts w:ascii="Arial" w:hAnsi="Arial" w:cs="Arial"/>
          <w:iCs/>
          <w:u w:val="single"/>
          <w:lang w:val="es-ES_tradnl"/>
        </w:rPr>
        <w:t xml:space="preserve">. Dennis Mora y Fernando Ortiz, a la Sesión del Consejo Institucional a realizarse el 17 de noviembre del 2011, en San Carlos. Lo anterior por compromisos adquiridos fuera del país </w:t>
      </w:r>
      <w:r w:rsidRPr="007A02DF">
        <w:rPr>
          <w:rFonts w:ascii="Arial" w:hAnsi="Arial" w:cs="Arial"/>
          <w:b/>
          <w:iCs/>
          <w:lang w:val="es-ES_tradnl"/>
        </w:rPr>
        <w:t>(SCI-1315-11-11)</w:t>
      </w:r>
    </w:p>
    <w:p w:rsidR="00F91372" w:rsidRPr="007A02DF" w:rsidRDefault="00F91372" w:rsidP="00F91372">
      <w:pPr>
        <w:jc w:val="both"/>
        <w:rPr>
          <w:rFonts w:ascii="Arial" w:hAnsi="Arial" w:cs="Arial"/>
          <w:b/>
          <w:iCs/>
          <w:lang w:val="es-ES_tradnl"/>
        </w:rPr>
      </w:pPr>
      <w:r w:rsidRPr="007A02DF">
        <w:rPr>
          <w:rFonts w:ascii="Arial" w:hAnsi="Arial" w:cs="Arial"/>
          <w:b/>
          <w:iCs/>
          <w:lang w:val="es-ES_tradnl"/>
        </w:rPr>
        <w:t xml:space="preserve">Se toma nota. </w:t>
      </w:r>
    </w:p>
    <w:p w:rsidR="000D7B2F" w:rsidRPr="007A02DF" w:rsidRDefault="000D7B2F" w:rsidP="00570260">
      <w:pPr>
        <w:pStyle w:val="Textoindependiente3"/>
        <w:rPr>
          <w:rFonts w:cs="Arial"/>
          <w:i w:val="0"/>
          <w:u w:val="none"/>
        </w:rPr>
      </w:pPr>
      <w:r w:rsidRPr="007A02DF">
        <w:rPr>
          <w:rFonts w:cs="Arial"/>
          <w:i w:val="0"/>
          <w:u w:val="none"/>
        </w:rPr>
        <w:t xml:space="preserve">La señora Bertalía Sánchez da lectura al informe de correspondencia, la cual se direcciona a las diferentes Comisiones, como sigue: </w:t>
      </w:r>
    </w:p>
    <w:p w:rsidR="00333B00" w:rsidRPr="007A02DF" w:rsidRDefault="00333B00" w:rsidP="00333B00">
      <w:pPr>
        <w:tabs>
          <w:tab w:val="num" w:pos="567"/>
        </w:tabs>
        <w:jc w:val="both"/>
        <w:rPr>
          <w:rFonts w:ascii="Arial" w:hAnsi="Arial" w:cs="Arial"/>
          <w:b/>
        </w:rPr>
      </w:pPr>
      <w:r w:rsidRPr="007A02DF">
        <w:rPr>
          <w:rFonts w:ascii="Arial" w:hAnsi="Arial" w:cs="Arial"/>
          <w:b/>
          <w:lang w:val="es-ES"/>
        </w:rPr>
        <w:t>Punto 3 (</w:t>
      </w:r>
      <w:r w:rsidRPr="007A02DF">
        <w:rPr>
          <w:rFonts w:ascii="Arial" w:hAnsi="Arial" w:cs="Arial"/>
          <w:b/>
          <w:iCs/>
        </w:rPr>
        <w:t>FUNDATEC-638-2011);</w:t>
      </w:r>
      <w:r w:rsidRPr="007A02DF">
        <w:rPr>
          <w:rFonts w:ascii="Arial" w:hAnsi="Arial" w:cs="Arial"/>
          <w:iCs/>
        </w:rPr>
        <w:t xml:space="preserve"> en la cual para su información y archivo, adjunta copia del Acta de Donación de Equipo al ITCR No. 10-2011, con los equipos adquiridos por las escuelas, a través de las actividades de vinculación que realizan con la </w:t>
      </w:r>
      <w:proofErr w:type="spellStart"/>
      <w:r w:rsidRPr="007A02DF">
        <w:rPr>
          <w:rFonts w:ascii="Arial" w:hAnsi="Arial" w:cs="Arial"/>
          <w:iCs/>
        </w:rPr>
        <w:t>coadyuvancia</w:t>
      </w:r>
      <w:proofErr w:type="spellEnd"/>
      <w:r w:rsidRPr="007A02DF">
        <w:rPr>
          <w:rFonts w:ascii="Arial" w:hAnsi="Arial" w:cs="Arial"/>
          <w:iCs/>
        </w:rPr>
        <w:t xml:space="preserve"> de </w:t>
      </w:r>
      <w:proofErr w:type="spellStart"/>
      <w:r w:rsidRPr="007A02DF">
        <w:rPr>
          <w:rFonts w:ascii="Arial" w:hAnsi="Arial" w:cs="Arial"/>
          <w:iCs/>
        </w:rPr>
        <w:t>Fundatec</w:t>
      </w:r>
      <w:proofErr w:type="spellEnd"/>
      <w:r w:rsidRPr="007A02DF">
        <w:rPr>
          <w:rFonts w:ascii="Arial" w:hAnsi="Arial" w:cs="Arial"/>
          <w:iCs/>
        </w:rPr>
        <w:t xml:space="preserve"> </w:t>
      </w:r>
      <w:r w:rsidRPr="007A02DF">
        <w:rPr>
          <w:rFonts w:ascii="Arial" w:hAnsi="Arial" w:cs="Arial"/>
          <w:b/>
        </w:rPr>
        <w:t>(SCI-1282-11-11).  Se toma nota.  Se traslada a la Comisión de Vinculación Externa Remunerada.</w:t>
      </w:r>
    </w:p>
    <w:p w:rsidR="00333B00" w:rsidRPr="007A02DF" w:rsidRDefault="00333B00" w:rsidP="00333B00">
      <w:pPr>
        <w:tabs>
          <w:tab w:val="num" w:pos="567"/>
        </w:tabs>
        <w:jc w:val="both"/>
        <w:rPr>
          <w:rFonts w:ascii="Arial" w:hAnsi="Arial" w:cs="Arial"/>
          <w:b/>
        </w:rPr>
      </w:pPr>
      <w:r w:rsidRPr="007A02DF">
        <w:rPr>
          <w:rFonts w:ascii="Arial" w:hAnsi="Arial" w:cs="Arial"/>
          <w:b/>
        </w:rPr>
        <w:t>Punto 4 (VIESA-1382-2011);</w:t>
      </w:r>
      <w:r w:rsidRPr="007A02DF">
        <w:rPr>
          <w:rFonts w:ascii="Arial" w:hAnsi="Arial" w:cs="Arial"/>
        </w:rPr>
        <w:t xml:space="preserve"> en la cual remite la situación de la plaza FS 0027-Proyecto RAMA-Éxito Académico. Como se expresó en el memorando DOP-225-2011 en respuesta al oficio SCI-757: “la plaza FS0027, categoría 23 en un tiempo de 0,25, es una plaza asignada para la coordinación del Proyecto. Dicha coordinación la realiza tanto el profesor de matemática asignado como la asesora </w:t>
      </w:r>
      <w:proofErr w:type="spellStart"/>
      <w:r w:rsidRPr="007A02DF">
        <w:rPr>
          <w:rFonts w:ascii="Arial" w:hAnsi="Arial" w:cs="Arial"/>
        </w:rPr>
        <w:t>psicoeducativa</w:t>
      </w:r>
      <w:proofErr w:type="spellEnd"/>
      <w:r w:rsidRPr="007A02DF">
        <w:rPr>
          <w:rFonts w:ascii="Arial" w:hAnsi="Arial" w:cs="Arial"/>
        </w:rPr>
        <w:t xml:space="preserve"> encargada; por tanto, dicha plaza se puede mover entre uno otro departamento, lo que no sería posible con el traslado de la plaza de la Vic. Docencia y por ende se afectaría el adecuado desarrollo de las acciones programadas </w:t>
      </w:r>
      <w:r w:rsidRPr="007A02DF">
        <w:rPr>
          <w:rFonts w:ascii="Arial" w:hAnsi="Arial" w:cs="Arial"/>
          <w:b/>
        </w:rPr>
        <w:t>(SCI-1291-11-11).  Se toma nota.  Se traslada a la Comisión de Planificación y Administración.</w:t>
      </w:r>
    </w:p>
    <w:p w:rsidR="00333B00" w:rsidRPr="007A02DF" w:rsidRDefault="00333B00" w:rsidP="00333B00">
      <w:pPr>
        <w:tabs>
          <w:tab w:val="num" w:pos="567"/>
        </w:tabs>
        <w:jc w:val="both"/>
        <w:rPr>
          <w:rFonts w:ascii="Arial" w:hAnsi="Arial" w:cs="Arial"/>
          <w:b/>
        </w:rPr>
      </w:pPr>
      <w:r w:rsidRPr="007A02DF">
        <w:rPr>
          <w:rFonts w:ascii="Arial" w:hAnsi="Arial" w:cs="Arial"/>
          <w:b/>
        </w:rPr>
        <w:t>Punto 6 (DAIR-395-2011);</w:t>
      </w:r>
      <w:r w:rsidRPr="007A02DF">
        <w:rPr>
          <w:rFonts w:ascii="Arial" w:hAnsi="Arial" w:cs="Arial"/>
        </w:rPr>
        <w:t xml:space="preserve"> en la cual remite el acuerdo tomado en la Sesión Ordinaria No. 271-11, y que dice en el Por Tanto: 1-Comunicar al Consejo Institucional el malestar por el procedimiento que se siguió en la solicitud de renovación de la plaza CT0075, puesto Secretaria Ejecutiva 2- Solicitar al Consejo Institucional una justificación del motivo por el cual no se aprobó la plaza secretarial para la AIR. 3- Pedir al Consejo Institucional el estudio realizado para la no renovación de la plaza CT0075 </w:t>
      </w:r>
      <w:r w:rsidRPr="007A02DF">
        <w:rPr>
          <w:rFonts w:ascii="Arial" w:hAnsi="Arial" w:cs="Arial"/>
          <w:b/>
        </w:rPr>
        <w:t>(SCI-1274-11-11).  Se toma nota. Se traslada a la Comisión de Planificación y Administración.</w:t>
      </w:r>
    </w:p>
    <w:p w:rsidR="00333B00" w:rsidRPr="007A02DF" w:rsidRDefault="00333B00" w:rsidP="00333B00">
      <w:pPr>
        <w:tabs>
          <w:tab w:val="num" w:pos="567"/>
        </w:tabs>
        <w:jc w:val="both"/>
        <w:rPr>
          <w:rFonts w:ascii="Arial" w:hAnsi="Arial" w:cs="Arial"/>
          <w:b/>
        </w:rPr>
      </w:pPr>
      <w:r w:rsidRPr="007A02DF">
        <w:rPr>
          <w:rFonts w:ascii="Arial" w:hAnsi="Arial" w:cs="Arial"/>
          <w:b/>
        </w:rPr>
        <w:t>Punto 9 (PRU-214-2011);</w:t>
      </w:r>
      <w:r w:rsidRPr="007A02DF">
        <w:rPr>
          <w:rFonts w:ascii="Arial" w:hAnsi="Arial" w:cs="Arial"/>
        </w:rPr>
        <w:t xml:space="preserve"> en la cual solicita modificación de  plaza FS-005  de Profesor, para ser utilizada en un 40% de tiempo completo como Oficial de Proyectos, para realizar la evaluación anual de las Iniciativas Interuniversitarias de Desarrollo  Regional 2011 (IIDR) en que participa el ITCR, en forma independiente, según objetivos, productos, indicadores y cronograma. La autorización solicitada es para el periodo comprendido entre el 01 de noviembre de 2011 al 31 de diciembre de 2011, inclusive </w:t>
      </w:r>
      <w:r w:rsidRPr="007A02DF">
        <w:rPr>
          <w:rFonts w:ascii="Arial" w:hAnsi="Arial" w:cs="Arial"/>
          <w:b/>
        </w:rPr>
        <w:t>(SCI-1307-11-11).  Se toma nota.  Se traslada a la Comisión de Planificación y Administración.</w:t>
      </w:r>
    </w:p>
    <w:p w:rsidR="00333B00" w:rsidRPr="007A02DF" w:rsidRDefault="00333B00" w:rsidP="00333B00">
      <w:pPr>
        <w:tabs>
          <w:tab w:val="num" w:pos="567"/>
        </w:tabs>
        <w:jc w:val="both"/>
        <w:rPr>
          <w:rFonts w:ascii="Arial" w:hAnsi="Arial" w:cs="Arial"/>
          <w:b/>
        </w:rPr>
      </w:pPr>
      <w:r w:rsidRPr="007A02DF">
        <w:rPr>
          <w:rFonts w:ascii="Arial" w:hAnsi="Arial" w:cs="Arial"/>
          <w:b/>
          <w:iCs/>
        </w:rPr>
        <w:t>Punto 12 (SCI-845-2011);</w:t>
      </w:r>
      <w:r w:rsidRPr="007A02DF">
        <w:rPr>
          <w:rFonts w:ascii="Arial" w:hAnsi="Arial" w:cs="Arial"/>
          <w:iCs/>
        </w:rPr>
        <w:t xml:space="preserve"> en la cual remite recordatorio de solicitud de análisis de Proyecto de “Ley sobre Fecundación In Vitro y Transferencia Embrionaria</w:t>
      </w:r>
      <w:r w:rsidRPr="007A02DF">
        <w:rPr>
          <w:rFonts w:ascii="Arial" w:hAnsi="Arial" w:cs="Arial"/>
          <w:b/>
          <w:iCs/>
        </w:rPr>
        <w:t xml:space="preserve">. </w:t>
      </w:r>
      <w:r w:rsidRPr="007A02DF">
        <w:rPr>
          <w:rFonts w:ascii="Arial" w:hAnsi="Arial" w:cs="Arial"/>
          <w:iCs/>
        </w:rPr>
        <w:t>Expediente No 18.057</w:t>
      </w:r>
      <w:r w:rsidRPr="007A02DF">
        <w:rPr>
          <w:rFonts w:ascii="Arial" w:hAnsi="Arial" w:cs="Arial"/>
          <w:b/>
        </w:rPr>
        <w:t xml:space="preserve"> (SCI-1279-11-11).  Se toma nota.</w:t>
      </w:r>
    </w:p>
    <w:p w:rsidR="00333B00" w:rsidRPr="007A02DF" w:rsidRDefault="00333B00" w:rsidP="00333B00">
      <w:pPr>
        <w:jc w:val="both"/>
        <w:rPr>
          <w:rFonts w:ascii="Arial" w:hAnsi="Arial" w:cs="Arial"/>
          <w:lang w:val="es-ES"/>
        </w:rPr>
      </w:pPr>
      <w:r w:rsidRPr="007A02DF">
        <w:rPr>
          <w:rFonts w:ascii="Arial" w:hAnsi="Arial" w:cs="Arial"/>
          <w:lang w:val="es-ES"/>
        </w:rPr>
        <w:lastRenderedPageBreak/>
        <w:t>La señora Grettel Castro, consulta sobre recordatorio tramitado a la señora Marta Calderón.  Sugiere revisar los Proyectos de Ley de Fertilización In Vitro.</w:t>
      </w:r>
    </w:p>
    <w:p w:rsidR="00333B00" w:rsidRPr="007A02DF" w:rsidRDefault="00333B00" w:rsidP="00333B00">
      <w:pPr>
        <w:tabs>
          <w:tab w:val="num" w:pos="567"/>
        </w:tabs>
        <w:jc w:val="both"/>
        <w:rPr>
          <w:rFonts w:ascii="Arial" w:hAnsi="Arial" w:cs="Arial"/>
          <w:b/>
        </w:rPr>
      </w:pPr>
      <w:r w:rsidRPr="007A02DF">
        <w:rPr>
          <w:rFonts w:ascii="Arial" w:hAnsi="Arial" w:cs="Arial"/>
          <w:b/>
          <w:iCs/>
        </w:rPr>
        <w:t>Punto 15 (FUNDATEC-0653-2011);</w:t>
      </w:r>
      <w:r w:rsidRPr="007A02DF">
        <w:rPr>
          <w:rFonts w:ascii="Arial" w:hAnsi="Arial" w:cs="Arial"/>
          <w:iCs/>
        </w:rPr>
        <w:t xml:space="preserve"> en la cual remite el estado de los pagos realizados con corte al 31 de octubre del 2011, en atención a la solicitud de ampliación de plazo para la acreditación del cumplimiento de la disposición 4.5 contenida en el informe DFOE-SOC-IF-75-2010</w:t>
      </w:r>
      <w:r w:rsidRPr="007A02DF">
        <w:rPr>
          <w:rFonts w:ascii="Arial" w:hAnsi="Arial" w:cs="Arial"/>
        </w:rPr>
        <w:t xml:space="preserve"> de la CGR </w:t>
      </w:r>
      <w:r w:rsidRPr="007A02DF">
        <w:rPr>
          <w:rFonts w:ascii="Arial" w:hAnsi="Arial" w:cs="Arial"/>
          <w:b/>
        </w:rPr>
        <w:t>(SCI-1300-11-11).  Se toma nota.  Se traslada copia a la Comisión de Vinculación y se deja copia en el expediente de la CGR.</w:t>
      </w:r>
    </w:p>
    <w:p w:rsidR="00333B00" w:rsidRPr="007A02DF" w:rsidRDefault="00333B00" w:rsidP="00333B00">
      <w:pPr>
        <w:tabs>
          <w:tab w:val="num" w:pos="567"/>
        </w:tabs>
        <w:jc w:val="both"/>
        <w:rPr>
          <w:rFonts w:ascii="Arial" w:hAnsi="Arial" w:cs="Arial"/>
          <w:b/>
          <w:iCs/>
        </w:rPr>
      </w:pPr>
      <w:r w:rsidRPr="007A02DF">
        <w:rPr>
          <w:rFonts w:ascii="Arial" w:hAnsi="Arial" w:cs="Arial"/>
          <w:b/>
        </w:rPr>
        <w:t>Punto 16 (CORREO ELECTRÓNICO);</w:t>
      </w:r>
      <w:r w:rsidRPr="007A02DF">
        <w:rPr>
          <w:rFonts w:ascii="Arial" w:hAnsi="Arial" w:cs="Arial"/>
        </w:rPr>
        <w:t xml:space="preserve"> en el cual hace traslado de la solicitud</w:t>
      </w:r>
      <w:r w:rsidRPr="007A02DF">
        <w:rPr>
          <w:rFonts w:ascii="Arial" w:hAnsi="Arial" w:cs="Arial"/>
          <w:b/>
        </w:rPr>
        <w:t xml:space="preserve"> </w:t>
      </w:r>
      <w:r w:rsidRPr="007A02DF">
        <w:rPr>
          <w:rFonts w:ascii="Arial" w:hAnsi="Arial" w:cs="Arial"/>
        </w:rPr>
        <w:t xml:space="preserve">del señor diputado Claudio Monge Pereira, Presidente de la Comisión Permanente Especial de Ambiente, e informa que ese órgano legislativo acordó consultar el criterio de esta institución sobre el proyecto: “Ley para evitar la tala indiscriminada de los bosques mediante la regulación de la tenencia de motosierras y otros instrumentos empleados en la extracción y el procesamiento de madera, por medio de la adición  de un artículo 55 bis a la Ley Forestal No. </w:t>
      </w:r>
      <w:smartTag w:uri="urn:schemas-microsoft-com:office:smarttags" w:element="metricconverter">
        <w:smartTagPr>
          <w:attr w:name="ProductID" w:val="7575”"/>
        </w:smartTagPr>
        <w:r w:rsidRPr="007A02DF">
          <w:rPr>
            <w:rFonts w:ascii="Arial" w:hAnsi="Arial" w:cs="Arial"/>
          </w:rPr>
          <w:t>7575”</w:t>
        </w:r>
      </w:smartTag>
      <w:r w:rsidRPr="007A02DF">
        <w:rPr>
          <w:rFonts w:ascii="Arial" w:hAnsi="Arial" w:cs="Arial"/>
        </w:rPr>
        <w:t xml:space="preserve">, expediente No. 18031. Respetuosamente solicita responder esta consulta en el plazo de ocho días hábiles que establece el artículo 157 del Reglamento de la Asamblea Legislativa. Si transcurrido ese plazo no se recibiere respuesta, se tendrá por entendido que esa institución no tiene objeción que hacer al proyecto </w:t>
      </w:r>
      <w:r w:rsidRPr="007A02DF">
        <w:rPr>
          <w:rFonts w:ascii="Arial" w:hAnsi="Arial" w:cs="Arial"/>
          <w:b/>
          <w:iCs/>
        </w:rPr>
        <w:t>(SCI-1305-11-11).  Se toma nota.  Se traslada a la Escuela de Ingeniería Forestal, Escuela de Agronomía y Escuela Agrícola.</w:t>
      </w:r>
    </w:p>
    <w:p w:rsidR="00333B00" w:rsidRPr="007A02DF" w:rsidRDefault="00333B00" w:rsidP="00333B00">
      <w:pPr>
        <w:tabs>
          <w:tab w:val="num" w:pos="567"/>
        </w:tabs>
        <w:jc w:val="both"/>
        <w:rPr>
          <w:rFonts w:ascii="Arial" w:hAnsi="Arial" w:cs="Arial"/>
          <w:b/>
        </w:rPr>
      </w:pPr>
      <w:r w:rsidRPr="007A02DF">
        <w:rPr>
          <w:rFonts w:ascii="Arial" w:hAnsi="Arial" w:cs="Arial"/>
          <w:b/>
        </w:rPr>
        <w:t>Punto 18 (R-1108-2011);</w:t>
      </w:r>
      <w:r w:rsidRPr="007A02DF">
        <w:rPr>
          <w:rFonts w:ascii="Arial" w:hAnsi="Arial" w:cs="Arial"/>
        </w:rPr>
        <w:t xml:space="preserve"> en la cual remite respuesta al oficio SCI-832-11, en atención a lo manifestado por la Sra. Claudia Zúñiga, quien sugiere revisar los procedimientos sobre la compra de gabachas: Informa que esa Rectoría está dando seguimiento a lo advertido por la Auditoría Interna en el Informe AUDI-AD-2011 “sobre la adquisición y otorgamiento de uniformes y otras prendas de vestir a funcionarios y estudiantes” </w:t>
      </w:r>
      <w:r w:rsidRPr="007A02DF">
        <w:rPr>
          <w:rFonts w:ascii="Arial" w:hAnsi="Arial" w:cs="Arial"/>
          <w:b/>
        </w:rPr>
        <w:t>(SCI-1301-11-11).  Se toma nota.  Se traslada copia a la señora Claudia Zúñiga</w:t>
      </w:r>
    </w:p>
    <w:p w:rsidR="000D7B2F" w:rsidRPr="007A02DF" w:rsidRDefault="000D7B2F" w:rsidP="006108D4">
      <w:pPr>
        <w:widowControl w:val="0"/>
        <w:ind w:left="436"/>
        <w:jc w:val="center"/>
        <w:outlineLvl w:val="6"/>
        <w:rPr>
          <w:rFonts w:ascii="Arial" w:hAnsi="Arial" w:cs="Arial"/>
          <w:b/>
        </w:rPr>
      </w:pPr>
      <w:r w:rsidRPr="007A02DF">
        <w:rPr>
          <w:rFonts w:ascii="Arial" w:hAnsi="Arial" w:cs="Arial"/>
          <w:b/>
        </w:rPr>
        <w:t xml:space="preserve">CAPITULO ASUNTOS DE RECTORIA </w:t>
      </w:r>
    </w:p>
    <w:p w:rsidR="000D7B2F" w:rsidRPr="007A02DF" w:rsidRDefault="000D7B2F" w:rsidP="00CD798A">
      <w:pPr>
        <w:pStyle w:val="Fuentedeprrafopredet"/>
        <w:ind w:left="1631" w:hanging="1631"/>
        <w:jc w:val="both"/>
        <w:rPr>
          <w:rFonts w:ascii="Arial" w:hAnsi="Arial" w:cs="Arial"/>
          <w:b/>
          <w:sz w:val="24"/>
          <w:szCs w:val="24"/>
        </w:rPr>
      </w:pPr>
      <w:r w:rsidRPr="007A02DF">
        <w:rPr>
          <w:rFonts w:ascii="Arial" w:hAnsi="Arial" w:cs="Arial"/>
          <w:b/>
          <w:sz w:val="24"/>
          <w:szCs w:val="24"/>
        </w:rPr>
        <w:t xml:space="preserve">ARTÍCULO </w:t>
      </w:r>
      <w:r w:rsidR="00295771" w:rsidRPr="007A02DF">
        <w:rPr>
          <w:rFonts w:ascii="Arial" w:hAnsi="Arial" w:cs="Arial"/>
          <w:b/>
          <w:sz w:val="24"/>
          <w:szCs w:val="24"/>
        </w:rPr>
        <w:t>3</w:t>
      </w:r>
      <w:r w:rsidRPr="007A02DF">
        <w:rPr>
          <w:rFonts w:ascii="Arial" w:hAnsi="Arial" w:cs="Arial"/>
          <w:b/>
          <w:sz w:val="24"/>
          <w:szCs w:val="24"/>
        </w:rPr>
        <w:t>.</w:t>
      </w:r>
      <w:r w:rsidRPr="007A02DF">
        <w:rPr>
          <w:rFonts w:ascii="Arial" w:hAnsi="Arial" w:cs="Arial"/>
          <w:b/>
          <w:sz w:val="24"/>
          <w:szCs w:val="24"/>
        </w:rPr>
        <w:tab/>
        <w:t>Informes de Rectoría</w:t>
      </w:r>
    </w:p>
    <w:p w:rsidR="000D7B2F" w:rsidRPr="007A02DF" w:rsidRDefault="000D7B2F" w:rsidP="00086440">
      <w:pPr>
        <w:pStyle w:val="Fuentedeprrafopredet"/>
        <w:widowControl/>
        <w:tabs>
          <w:tab w:val="left" w:pos="1843"/>
          <w:tab w:val="left" w:pos="8222"/>
        </w:tabs>
        <w:jc w:val="both"/>
        <w:rPr>
          <w:rFonts w:ascii="Arial" w:hAnsi="Arial" w:cs="Arial"/>
          <w:sz w:val="24"/>
          <w:szCs w:val="24"/>
          <w:lang w:val="es-ES_tradnl"/>
        </w:rPr>
      </w:pPr>
      <w:r w:rsidRPr="007A02DF">
        <w:rPr>
          <w:rFonts w:ascii="Arial" w:hAnsi="Arial" w:cs="Arial"/>
          <w:sz w:val="24"/>
          <w:szCs w:val="24"/>
          <w:lang w:val="es-ES_tradnl"/>
        </w:rPr>
        <w:t xml:space="preserve">El señor Julio Calvo Alvarado, Rector y Presidente del Consejo Institucional, presenta un informe de las actividades realizadas durante la semana del </w:t>
      </w:r>
      <w:r w:rsidR="009D2A40" w:rsidRPr="007A02DF">
        <w:rPr>
          <w:rFonts w:ascii="Arial" w:hAnsi="Arial" w:cs="Arial"/>
          <w:sz w:val="24"/>
          <w:szCs w:val="24"/>
          <w:lang w:val="es-ES_tradnl"/>
        </w:rPr>
        <w:t>10</w:t>
      </w:r>
      <w:r w:rsidRPr="007A02DF">
        <w:rPr>
          <w:rFonts w:ascii="Arial" w:hAnsi="Arial" w:cs="Arial"/>
          <w:sz w:val="24"/>
          <w:szCs w:val="24"/>
          <w:lang w:val="es-ES_tradnl"/>
        </w:rPr>
        <w:t xml:space="preserve"> de </w:t>
      </w:r>
      <w:r w:rsidR="00383ABB" w:rsidRPr="007A02DF">
        <w:rPr>
          <w:rFonts w:ascii="Arial" w:hAnsi="Arial" w:cs="Arial"/>
          <w:sz w:val="24"/>
          <w:szCs w:val="24"/>
          <w:lang w:val="es-ES_tradnl"/>
        </w:rPr>
        <w:t>noviembre</w:t>
      </w:r>
      <w:r w:rsidRPr="007A02DF">
        <w:rPr>
          <w:rFonts w:ascii="Arial" w:hAnsi="Arial" w:cs="Arial"/>
          <w:sz w:val="24"/>
          <w:szCs w:val="24"/>
          <w:lang w:val="es-ES_tradnl"/>
        </w:rPr>
        <w:t xml:space="preserve"> al </w:t>
      </w:r>
      <w:r w:rsidR="009D2A40" w:rsidRPr="007A02DF">
        <w:rPr>
          <w:rFonts w:ascii="Arial" w:hAnsi="Arial" w:cs="Arial"/>
          <w:sz w:val="24"/>
          <w:szCs w:val="24"/>
          <w:lang w:val="es-ES_tradnl"/>
        </w:rPr>
        <w:t>16 de noviembre</w:t>
      </w:r>
      <w:r w:rsidRPr="007A02DF">
        <w:rPr>
          <w:rFonts w:ascii="Arial" w:hAnsi="Arial" w:cs="Arial"/>
          <w:sz w:val="24"/>
          <w:szCs w:val="24"/>
          <w:lang w:val="es-ES_tradnl"/>
        </w:rPr>
        <w:t xml:space="preserve"> 2011, detalladas de la siguiente manera:</w:t>
      </w:r>
    </w:p>
    <w:p w:rsidR="009D2A40" w:rsidRPr="007A02DF" w:rsidRDefault="006C4264" w:rsidP="009D2A40">
      <w:pPr>
        <w:pStyle w:val="Fuentedeprrafopredet"/>
        <w:widowControl/>
        <w:tabs>
          <w:tab w:val="left" w:pos="1843"/>
          <w:tab w:val="left" w:pos="8222"/>
        </w:tabs>
        <w:jc w:val="both"/>
        <w:rPr>
          <w:rFonts w:ascii="Arial" w:hAnsi="Arial" w:cs="Arial"/>
          <w:sz w:val="24"/>
          <w:szCs w:val="24"/>
          <w:lang w:val="es-ES_tradnl"/>
        </w:rPr>
      </w:pPr>
      <w:r w:rsidRPr="007A02DF">
        <w:rPr>
          <w:rFonts w:ascii="Arial" w:eastAsia="SimSun" w:hAnsi="Arial" w:cs="Arial"/>
          <w:b/>
          <w:sz w:val="24"/>
          <w:szCs w:val="24"/>
        </w:rPr>
        <w:t>Pronunciamiento sobre el Proyecto: “Ley que declara de interés público el desarrollo de una Zona Económica en la Provincia de Cartago”. Expediente 18.229</w:t>
      </w:r>
      <w:r w:rsidR="00E464BC" w:rsidRPr="007A02DF">
        <w:rPr>
          <w:rFonts w:ascii="Arial" w:hAnsi="Arial" w:cs="Arial"/>
          <w:sz w:val="24"/>
          <w:szCs w:val="24"/>
          <w:lang w:val="es-ES_tradnl"/>
        </w:rPr>
        <w:t xml:space="preserve">: </w:t>
      </w:r>
      <w:r w:rsidR="00E464BC" w:rsidRPr="00E464BC">
        <w:rPr>
          <w:rFonts w:ascii="Arial" w:hAnsi="Arial" w:cs="Arial"/>
          <w:sz w:val="24"/>
          <w:szCs w:val="24"/>
          <w:lang w:val="es-ES_tradnl"/>
        </w:rPr>
        <w:t>El</w:t>
      </w:r>
      <w:r w:rsidR="009D2A40" w:rsidRPr="00E464BC">
        <w:rPr>
          <w:rFonts w:ascii="Arial" w:hAnsi="Arial" w:cs="Arial"/>
          <w:sz w:val="24"/>
          <w:szCs w:val="24"/>
          <w:lang w:val="es-ES_tradnl"/>
        </w:rPr>
        <w:t xml:space="preserve"> s</w:t>
      </w:r>
      <w:r w:rsidR="009D2A40" w:rsidRPr="007A02DF">
        <w:rPr>
          <w:rFonts w:ascii="Arial" w:hAnsi="Arial" w:cs="Arial"/>
          <w:sz w:val="24"/>
          <w:szCs w:val="24"/>
          <w:lang w:val="es-ES_tradnl"/>
        </w:rPr>
        <w:t xml:space="preserve">eñor Julio Calvo, informa que el miércoles 16 de noviembre,  asistió a la Asamblea Legislativa a la presentación de del Proyecto de </w:t>
      </w:r>
      <w:r w:rsidRPr="007A02DF">
        <w:rPr>
          <w:rFonts w:ascii="Arial" w:eastAsia="SimSun" w:hAnsi="Arial" w:cs="Arial"/>
          <w:b/>
          <w:sz w:val="24"/>
          <w:szCs w:val="24"/>
        </w:rPr>
        <w:t>Ley que declara de interés público el desarrollo de una Zona Económica en la Provincia de Cartago”</w:t>
      </w:r>
      <w:r w:rsidR="009D2A40" w:rsidRPr="007A02DF">
        <w:rPr>
          <w:rFonts w:ascii="Arial" w:hAnsi="Arial" w:cs="Arial"/>
          <w:sz w:val="24"/>
          <w:szCs w:val="24"/>
          <w:lang w:val="es-ES_tradnl"/>
        </w:rPr>
        <w:t xml:space="preserve">, </w:t>
      </w:r>
      <w:r w:rsidRPr="007A02DF">
        <w:rPr>
          <w:rFonts w:ascii="Arial" w:hAnsi="Arial" w:cs="Arial"/>
          <w:sz w:val="24"/>
          <w:szCs w:val="24"/>
          <w:lang w:val="es-ES_tradnl"/>
        </w:rPr>
        <w:t xml:space="preserve">impulsado por el Diputado Víctor Hernández, de la Comisión de Económicos.  Agrega que la Comisión lo votó de </w:t>
      </w:r>
      <w:r w:rsidR="009D2A40" w:rsidRPr="007A02DF">
        <w:rPr>
          <w:rFonts w:ascii="Arial" w:hAnsi="Arial" w:cs="Arial"/>
          <w:sz w:val="24"/>
          <w:szCs w:val="24"/>
          <w:lang w:val="es-ES_tradnl"/>
        </w:rPr>
        <w:t xml:space="preserve">inmediatamente, lo que significa que se le está dando un trámite directo </w:t>
      </w:r>
      <w:r w:rsidRPr="007A02DF">
        <w:rPr>
          <w:rFonts w:ascii="Arial" w:hAnsi="Arial" w:cs="Arial"/>
          <w:sz w:val="24"/>
          <w:szCs w:val="24"/>
          <w:lang w:val="es-ES_tradnl"/>
        </w:rPr>
        <w:t>en el</w:t>
      </w:r>
      <w:r w:rsidR="009D2A40" w:rsidRPr="007A02DF">
        <w:rPr>
          <w:rFonts w:ascii="Arial" w:hAnsi="Arial" w:cs="Arial"/>
          <w:sz w:val="24"/>
          <w:szCs w:val="24"/>
          <w:lang w:val="es-ES_tradnl"/>
        </w:rPr>
        <w:t xml:space="preserve"> Plenario.</w:t>
      </w:r>
    </w:p>
    <w:p w:rsidR="009D2A40" w:rsidRPr="007A02DF" w:rsidRDefault="006C4264" w:rsidP="009D2A40">
      <w:pPr>
        <w:jc w:val="both"/>
        <w:rPr>
          <w:rFonts w:ascii="Arial" w:hAnsi="Arial" w:cs="Arial"/>
          <w:lang w:val="es-ES"/>
        </w:rPr>
      </w:pPr>
      <w:r w:rsidRPr="007A02DF">
        <w:rPr>
          <w:rFonts w:ascii="Arial" w:eastAsia="SimSun" w:hAnsi="Arial" w:cs="Arial"/>
          <w:b/>
        </w:rPr>
        <w:t xml:space="preserve">Reunión del CONARE con la señora Presidenta de la República:  </w:t>
      </w:r>
      <w:r w:rsidR="009D2A40" w:rsidRPr="007A02DF">
        <w:rPr>
          <w:rFonts w:ascii="Arial" w:hAnsi="Arial" w:cs="Arial"/>
          <w:lang w:val="es-ES"/>
        </w:rPr>
        <w:t>El</w:t>
      </w:r>
      <w:r w:rsidRPr="007A02DF">
        <w:rPr>
          <w:rFonts w:ascii="Arial" w:hAnsi="Arial" w:cs="Arial"/>
          <w:lang w:val="es-ES"/>
        </w:rPr>
        <w:t xml:space="preserve"> señor Julio Calvo informa que el martes 15 de no</w:t>
      </w:r>
      <w:r w:rsidR="00ED6D71">
        <w:rPr>
          <w:rFonts w:ascii="Arial" w:hAnsi="Arial" w:cs="Arial"/>
          <w:lang w:val="es-ES"/>
        </w:rPr>
        <w:t>viembre, en horas de la tarde,</w:t>
      </w:r>
      <w:r w:rsidRPr="007A02DF">
        <w:rPr>
          <w:rFonts w:ascii="Arial" w:hAnsi="Arial" w:cs="Arial"/>
          <w:lang w:val="es-ES"/>
        </w:rPr>
        <w:t xml:space="preserve"> los Rectores se reunieron con la señora </w:t>
      </w:r>
      <w:r w:rsidR="009D2A40" w:rsidRPr="007A02DF">
        <w:rPr>
          <w:rFonts w:ascii="Arial" w:hAnsi="Arial" w:cs="Arial"/>
          <w:lang w:val="es-ES"/>
        </w:rPr>
        <w:t>Presidenta</w:t>
      </w:r>
      <w:r w:rsidRPr="007A02DF">
        <w:rPr>
          <w:rFonts w:ascii="Arial" w:hAnsi="Arial" w:cs="Arial"/>
          <w:lang w:val="es-ES"/>
        </w:rPr>
        <w:t xml:space="preserve"> de la República, en donde se expuso sobre el P</w:t>
      </w:r>
      <w:r w:rsidR="009D2A40" w:rsidRPr="007A02DF">
        <w:rPr>
          <w:rFonts w:ascii="Arial" w:hAnsi="Arial" w:cs="Arial"/>
          <w:lang w:val="es-ES"/>
        </w:rPr>
        <w:t>aquete Tributario que se está discuti</w:t>
      </w:r>
      <w:r w:rsidR="006E2A03" w:rsidRPr="007A02DF">
        <w:rPr>
          <w:rFonts w:ascii="Arial" w:hAnsi="Arial" w:cs="Arial"/>
          <w:lang w:val="es-ES"/>
        </w:rPr>
        <w:t>endo en la Asamblea Legislativa</w:t>
      </w:r>
      <w:r w:rsidR="009D2A40" w:rsidRPr="007A02DF">
        <w:rPr>
          <w:rFonts w:ascii="Arial" w:hAnsi="Arial" w:cs="Arial"/>
          <w:lang w:val="es-ES"/>
        </w:rPr>
        <w:t xml:space="preserve"> </w:t>
      </w:r>
      <w:r w:rsidR="006E2A03" w:rsidRPr="007A02DF">
        <w:rPr>
          <w:rFonts w:ascii="Arial" w:hAnsi="Arial" w:cs="Arial"/>
          <w:lang w:val="es-ES"/>
        </w:rPr>
        <w:t>y la</w:t>
      </w:r>
      <w:r w:rsidR="009D2A40" w:rsidRPr="007A02DF">
        <w:rPr>
          <w:rFonts w:ascii="Arial" w:hAnsi="Arial" w:cs="Arial"/>
          <w:lang w:val="es-ES"/>
        </w:rPr>
        <w:t xml:space="preserve"> fuerte negociación </w:t>
      </w:r>
      <w:r w:rsidR="006E2A03" w:rsidRPr="007A02DF">
        <w:rPr>
          <w:rFonts w:ascii="Arial" w:hAnsi="Arial" w:cs="Arial"/>
          <w:lang w:val="es-ES"/>
        </w:rPr>
        <w:t xml:space="preserve">que se le ha dado, </w:t>
      </w:r>
      <w:r w:rsidR="009D2A40" w:rsidRPr="007A02DF">
        <w:rPr>
          <w:rFonts w:ascii="Arial" w:hAnsi="Arial" w:cs="Arial"/>
          <w:lang w:val="es-ES"/>
        </w:rPr>
        <w:t xml:space="preserve">lo que significa que </w:t>
      </w:r>
      <w:r w:rsidR="006E2A03" w:rsidRPr="007A02DF">
        <w:rPr>
          <w:rFonts w:ascii="Arial" w:hAnsi="Arial" w:cs="Arial"/>
          <w:lang w:val="es-ES"/>
        </w:rPr>
        <w:t xml:space="preserve">las universidades recibirán  menos de lo que esperaba, no obstante </w:t>
      </w:r>
      <w:r w:rsidR="009D2A40" w:rsidRPr="007A02DF">
        <w:rPr>
          <w:rFonts w:ascii="Arial" w:hAnsi="Arial" w:cs="Arial"/>
          <w:lang w:val="es-ES"/>
        </w:rPr>
        <w:t>consideran que tienen los votos para continuar con</w:t>
      </w:r>
      <w:r w:rsidR="002F421A" w:rsidRPr="007A02DF">
        <w:rPr>
          <w:rFonts w:ascii="Arial" w:hAnsi="Arial" w:cs="Arial"/>
          <w:lang w:val="es-ES"/>
        </w:rPr>
        <w:t xml:space="preserve"> los trámites correspondientes y  </w:t>
      </w:r>
      <w:r w:rsidR="009D2A40" w:rsidRPr="007A02DF">
        <w:rPr>
          <w:rFonts w:ascii="Arial" w:hAnsi="Arial" w:cs="Arial"/>
          <w:lang w:val="es-ES"/>
        </w:rPr>
        <w:t xml:space="preserve">se espera </w:t>
      </w:r>
      <w:r w:rsidR="002F421A" w:rsidRPr="007A02DF">
        <w:rPr>
          <w:rFonts w:ascii="Arial" w:hAnsi="Arial" w:cs="Arial"/>
          <w:lang w:val="es-ES"/>
        </w:rPr>
        <w:t xml:space="preserve">que esté aprobado </w:t>
      </w:r>
      <w:r w:rsidR="009D2A40" w:rsidRPr="007A02DF">
        <w:rPr>
          <w:rFonts w:ascii="Arial" w:hAnsi="Arial" w:cs="Arial"/>
          <w:lang w:val="es-ES"/>
        </w:rPr>
        <w:t>antes de</w:t>
      </w:r>
      <w:r w:rsidR="002F421A" w:rsidRPr="007A02DF">
        <w:rPr>
          <w:rFonts w:ascii="Arial" w:hAnsi="Arial" w:cs="Arial"/>
          <w:lang w:val="es-ES"/>
        </w:rPr>
        <w:t xml:space="preserve">l mes de </w:t>
      </w:r>
      <w:r w:rsidR="009D2A40" w:rsidRPr="007A02DF">
        <w:rPr>
          <w:rFonts w:ascii="Arial" w:hAnsi="Arial" w:cs="Arial"/>
          <w:lang w:val="es-ES"/>
        </w:rPr>
        <w:t xml:space="preserve"> diciembre</w:t>
      </w:r>
      <w:r w:rsidR="002F421A" w:rsidRPr="007A02DF">
        <w:rPr>
          <w:rFonts w:ascii="Arial" w:hAnsi="Arial" w:cs="Arial"/>
          <w:lang w:val="es-ES"/>
        </w:rPr>
        <w:t xml:space="preserve">. En dicha reunión </w:t>
      </w:r>
      <w:r w:rsidR="009D2A40" w:rsidRPr="007A02DF">
        <w:rPr>
          <w:rFonts w:ascii="Arial" w:hAnsi="Arial" w:cs="Arial"/>
          <w:lang w:val="es-ES"/>
        </w:rPr>
        <w:t xml:space="preserve"> se contó con la presencia del </w:t>
      </w:r>
      <w:r w:rsidR="002F421A" w:rsidRPr="007A02DF">
        <w:rPr>
          <w:rFonts w:ascii="Arial" w:hAnsi="Arial" w:cs="Arial"/>
          <w:lang w:val="es-ES"/>
        </w:rPr>
        <w:t>M</w:t>
      </w:r>
      <w:r w:rsidR="009D2A40" w:rsidRPr="007A02DF">
        <w:rPr>
          <w:rFonts w:ascii="Arial" w:hAnsi="Arial" w:cs="Arial"/>
          <w:lang w:val="es-ES"/>
        </w:rPr>
        <w:t>inistro</w:t>
      </w:r>
      <w:r w:rsidR="002F421A" w:rsidRPr="007A02DF">
        <w:rPr>
          <w:rFonts w:ascii="Arial" w:hAnsi="Arial" w:cs="Arial"/>
          <w:lang w:val="es-ES"/>
        </w:rPr>
        <w:t xml:space="preserve"> de Hacienda, señor Fernando </w:t>
      </w:r>
      <w:r w:rsidR="002F421A" w:rsidRPr="007A02DF">
        <w:rPr>
          <w:rFonts w:ascii="Arial" w:hAnsi="Arial" w:cs="Arial"/>
          <w:lang w:val="es-ES"/>
        </w:rPr>
        <w:lastRenderedPageBreak/>
        <w:t xml:space="preserve">Herrero, </w:t>
      </w:r>
      <w:r w:rsidR="009D2A40" w:rsidRPr="007A02DF">
        <w:rPr>
          <w:rFonts w:ascii="Arial" w:hAnsi="Arial" w:cs="Arial"/>
          <w:lang w:val="es-ES"/>
        </w:rPr>
        <w:t xml:space="preserve">el </w:t>
      </w:r>
      <w:r w:rsidR="002F421A" w:rsidRPr="007A02DF">
        <w:rPr>
          <w:rFonts w:ascii="Arial" w:hAnsi="Arial" w:cs="Arial"/>
          <w:lang w:val="es-ES"/>
        </w:rPr>
        <w:t>Ing. Alejandro Cruz, Min</w:t>
      </w:r>
      <w:r w:rsidR="009D2A40" w:rsidRPr="007A02DF">
        <w:rPr>
          <w:rFonts w:ascii="Arial" w:hAnsi="Arial" w:cs="Arial"/>
          <w:lang w:val="es-ES"/>
        </w:rPr>
        <w:t>ist</w:t>
      </w:r>
      <w:r w:rsidR="002F421A" w:rsidRPr="007A02DF">
        <w:rPr>
          <w:rFonts w:ascii="Arial" w:hAnsi="Arial" w:cs="Arial"/>
          <w:lang w:val="es-ES"/>
        </w:rPr>
        <w:t>ro de Ciencia y Tecnología, el M</w:t>
      </w:r>
      <w:r w:rsidR="009D2A40" w:rsidRPr="007A02DF">
        <w:rPr>
          <w:rFonts w:ascii="Arial" w:hAnsi="Arial" w:cs="Arial"/>
          <w:lang w:val="es-ES"/>
        </w:rPr>
        <w:t xml:space="preserve">inistro de </w:t>
      </w:r>
      <w:r w:rsidR="002F421A" w:rsidRPr="007A02DF">
        <w:rPr>
          <w:rFonts w:ascii="Arial" w:hAnsi="Arial" w:cs="Arial"/>
          <w:lang w:val="es-ES"/>
        </w:rPr>
        <w:t>E</w:t>
      </w:r>
      <w:r w:rsidR="009D2A40" w:rsidRPr="007A02DF">
        <w:rPr>
          <w:rFonts w:ascii="Arial" w:hAnsi="Arial" w:cs="Arial"/>
          <w:lang w:val="es-ES"/>
        </w:rPr>
        <w:t>ducación</w:t>
      </w:r>
      <w:r w:rsidR="002F421A" w:rsidRPr="007A02DF">
        <w:rPr>
          <w:rFonts w:ascii="Arial" w:hAnsi="Arial" w:cs="Arial"/>
          <w:lang w:val="es-ES"/>
        </w:rPr>
        <w:t xml:space="preserve">, señor Leonardo </w:t>
      </w:r>
      <w:proofErr w:type="spellStart"/>
      <w:r w:rsidR="002F421A" w:rsidRPr="007A02DF">
        <w:rPr>
          <w:rFonts w:ascii="Arial" w:hAnsi="Arial" w:cs="Arial"/>
          <w:lang w:val="es-ES"/>
        </w:rPr>
        <w:t>Garnier</w:t>
      </w:r>
      <w:proofErr w:type="spellEnd"/>
      <w:r w:rsidR="002F421A" w:rsidRPr="007A02DF">
        <w:rPr>
          <w:rFonts w:ascii="Arial" w:hAnsi="Arial" w:cs="Arial"/>
          <w:lang w:val="es-ES"/>
        </w:rPr>
        <w:t>, Ministro de Educación</w:t>
      </w:r>
      <w:r w:rsidR="009D2A40" w:rsidRPr="007A02DF">
        <w:rPr>
          <w:rFonts w:ascii="Arial" w:hAnsi="Arial" w:cs="Arial"/>
          <w:lang w:val="es-ES"/>
        </w:rPr>
        <w:t xml:space="preserve"> y </w:t>
      </w:r>
      <w:r w:rsidR="002F421A" w:rsidRPr="007A02DF">
        <w:rPr>
          <w:rFonts w:ascii="Arial" w:hAnsi="Arial" w:cs="Arial"/>
          <w:lang w:val="es-ES"/>
        </w:rPr>
        <w:t xml:space="preserve">la señora Ministra de Planificación Licda. Laura Alfaro </w:t>
      </w:r>
      <w:proofErr w:type="spellStart"/>
      <w:r w:rsidR="002F421A" w:rsidRPr="007A02DF">
        <w:rPr>
          <w:rFonts w:ascii="Arial" w:hAnsi="Arial" w:cs="Arial"/>
          <w:lang w:val="es-ES"/>
        </w:rPr>
        <w:t>Maykall</w:t>
      </w:r>
      <w:proofErr w:type="spellEnd"/>
      <w:r w:rsidR="002F421A" w:rsidRPr="007A02DF">
        <w:rPr>
          <w:rFonts w:ascii="Arial" w:hAnsi="Arial" w:cs="Arial"/>
          <w:lang w:val="es-ES"/>
        </w:rPr>
        <w:t xml:space="preserve"> Ministra</w:t>
      </w:r>
      <w:r w:rsidR="009D2A40" w:rsidRPr="007A02DF">
        <w:rPr>
          <w:rFonts w:ascii="Arial" w:hAnsi="Arial" w:cs="Arial"/>
          <w:lang w:val="es-ES"/>
        </w:rPr>
        <w:t xml:space="preserve"> de </w:t>
      </w:r>
      <w:r w:rsidR="002F421A" w:rsidRPr="007A02DF">
        <w:rPr>
          <w:rFonts w:ascii="Arial" w:hAnsi="Arial" w:cs="Arial"/>
          <w:lang w:val="es-ES"/>
        </w:rPr>
        <w:t>P</w:t>
      </w:r>
      <w:r w:rsidR="009D2A40" w:rsidRPr="007A02DF">
        <w:rPr>
          <w:rFonts w:ascii="Arial" w:hAnsi="Arial" w:cs="Arial"/>
          <w:lang w:val="es-ES"/>
        </w:rPr>
        <w:t>lanificación</w:t>
      </w:r>
      <w:r w:rsidR="002F421A" w:rsidRPr="007A02DF">
        <w:rPr>
          <w:rFonts w:ascii="Arial" w:hAnsi="Arial" w:cs="Arial"/>
          <w:lang w:val="es-ES"/>
        </w:rPr>
        <w:t xml:space="preserve">.  Acota que </w:t>
      </w:r>
      <w:r w:rsidR="009D2A40" w:rsidRPr="007A02DF">
        <w:rPr>
          <w:rFonts w:ascii="Arial" w:hAnsi="Arial" w:cs="Arial"/>
          <w:lang w:val="es-ES"/>
        </w:rPr>
        <w:t xml:space="preserve"> lo que se daba a entender era que se esperaría una mejora en el FEES a partir del 2013.</w:t>
      </w:r>
    </w:p>
    <w:p w:rsidR="009D2A40" w:rsidRPr="007A02DF" w:rsidRDefault="00E428F0" w:rsidP="009D2A40">
      <w:pPr>
        <w:jc w:val="both"/>
        <w:rPr>
          <w:rFonts w:ascii="Arial" w:hAnsi="Arial" w:cs="Arial"/>
          <w:lang w:val="es-ES"/>
        </w:rPr>
      </w:pPr>
      <w:r w:rsidRPr="007A02DF">
        <w:rPr>
          <w:rFonts w:ascii="Arial" w:eastAsia="SimSun" w:hAnsi="Arial" w:cs="Arial"/>
          <w:b/>
        </w:rPr>
        <w:t xml:space="preserve">Proyecto Banco Mundial:  </w:t>
      </w:r>
      <w:r w:rsidR="00ED6D71">
        <w:rPr>
          <w:rFonts w:ascii="Arial" w:hAnsi="Arial" w:cs="Arial"/>
          <w:lang w:val="es-ES"/>
        </w:rPr>
        <w:t xml:space="preserve">El señor Julio Calvo informa, </w:t>
      </w:r>
      <w:r w:rsidR="009D2A40" w:rsidRPr="007A02DF">
        <w:rPr>
          <w:rFonts w:ascii="Arial" w:hAnsi="Arial" w:cs="Arial"/>
          <w:lang w:val="es-ES"/>
        </w:rPr>
        <w:t xml:space="preserve">que la semana pasada se trabajó arduamente </w:t>
      </w:r>
      <w:r w:rsidRPr="007A02DF">
        <w:rPr>
          <w:rFonts w:ascii="Arial" w:hAnsi="Arial" w:cs="Arial"/>
          <w:lang w:val="es-ES"/>
        </w:rPr>
        <w:t xml:space="preserve">con el Proyecto del Préstamo del Banco Mundial, comenta que el TEC es </w:t>
      </w:r>
      <w:r w:rsidR="009D2A40" w:rsidRPr="007A02DF">
        <w:rPr>
          <w:rFonts w:ascii="Arial" w:hAnsi="Arial" w:cs="Arial"/>
          <w:lang w:val="es-ES"/>
        </w:rPr>
        <w:t xml:space="preserve">la universidad que ha avanzando más estructuradamente en el tema, sin embargo hay dos </w:t>
      </w:r>
      <w:r w:rsidRPr="007A02DF">
        <w:rPr>
          <w:rFonts w:ascii="Arial" w:hAnsi="Arial" w:cs="Arial"/>
          <w:lang w:val="es-ES"/>
        </w:rPr>
        <w:t>aspecto</w:t>
      </w:r>
      <w:r w:rsidR="009D2A40" w:rsidRPr="007A02DF">
        <w:rPr>
          <w:rFonts w:ascii="Arial" w:hAnsi="Arial" w:cs="Arial"/>
          <w:lang w:val="es-ES"/>
        </w:rPr>
        <w:t xml:space="preserve"> que preocupan</w:t>
      </w:r>
      <w:r w:rsidRPr="007A02DF">
        <w:rPr>
          <w:rFonts w:ascii="Arial" w:hAnsi="Arial" w:cs="Arial"/>
          <w:lang w:val="es-ES"/>
        </w:rPr>
        <w:t xml:space="preserve">: La </w:t>
      </w:r>
      <w:r w:rsidR="009D2A40" w:rsidRPr="007A02DF">
        <w:rPr>
          <w:rFonts w:ascii="Arial" w:hAnsi="Arial" w:cs="Arial"/>
          <w:lang w:val="es-ES"/>
        </w:rPr>
        <w:t xml:space="preserve">Salvaguarda Ambiental y la Salvaguarda Indígena que aún no se ha concretado </w:t>
      </w:r>
      <w:r w:rsidRPr="007A02DF">
        <w:rPr>
          <w:rFonts w:ascii="Arial" w:hAnsi="Arial" w:cs="Arial"/>
          <w:lang w:val="es-ES"/>
        </w:rPr>
        <w:t xml:space="preserve">la forma en que </w:t>
      </w:r>
      <w:r w:rsidR="009D2A40" w:rsidRPr="007A02DF">
        <w:rPr>
          <w:rFonts w:ascii="Arial" w:hAnsi="Arial" w:cs="Arial"/>
          <w:lang w:val="es-ES"/>
        </w:rPr>
        <w:t xml:space="preserve">se resolverá, </w:t>
      </w:r>
      <w:r w:rsidRPr="007A02DF">
        <w:rPr>
          <w:rFonts w:ascii="Arial" w:hAnsi="Arial" w:cs="Arial"/>
          <w:lang w:val="es-ES"/>
        </w:rPr>
        <w:t>lo cual e</w:t>
      </w:r>
      <w:r w:rsidR="009D2A40" w:rsidRPr="007A02DF">
        <w:rPr>
          <w:rFonts w:ascii="Arial" w:hAnsi="Arial" w:cs="Arial"/>
          <w:lang w:val="es-ES"/>
        </w:rPr>
        <w:t xml:space="preserve">s preocupante, </w:t>
      </w:r>
      <w:r w:rsidRPr="007A02DF">
        <w:rPr>
          <w:rFonts w:ascii="Arial" w:hAnsi="Arial" w:cs="Arial"/>
          <w:lang w:val="es-ES"/>
        </w:rPr>
        <w:t>ya</w:t>
      </w:r>
      <w:r w:rsidR="009D2A40" w:rsidRPr="007A02DF">
        <w:rPr>
          <w:rFonts w:ascii="Arial" w:hAnsi="Arial" w:cs="Arial"/>
          <w:lang w:val="es-ES"/>
        </w:rPr>
        <w:t xml:space="preserve"> que según el cronograma tendrían que tener esos proyectos listos alrededor del mes de febrero.</w:t>
      </w:r>
    </w:p>
    <w:p w:rsidR="009D2A40" w:rsidRPr="007A02DF" w:rsidRDefault="009D2A40" w:rsidP="009D2A40">
      <w:pPr>
        <w:jc w:val="both"/>
        <w:rPr>
          <w:rFonts w:ascii="Arial" w:hAnsi="Arial" w:cs="Arial"/>
          <w:lang w:val="es-ES"/>
        </w:rPr>
      </w:pPr>
      <w:r w:rsidRPr="007A02DF">
        <w:rPr>
          <w:rFonts w:ascii="Arial" w:hAnsi="Arial" w:cs="Arial"/>
          <w:lang w:val="es-ES"/>
        </w:rPr>
        <w:t>La señora Grettel Castro aclara que debe ser a partir del mes de enero</w:t>
      </w:r>
      <w:r w:rsidR="00E428F0" w:rsidRPr="007A02DF">
        <w:rPr>
          <w:rFonts w:ascii="Arial" w:hAnsi="Arial" w:cs="Arial"/>
          <w:lang w:val="es-ES"/>
        </w:rPr>
        <w:t xml:space="preserve"> 2012.</w:t>
      </w:r>
    </w:p>
    <w:p w:rsidR="009D2A40" w:rsidRPr="007A02DF" w:rsidRDefault="00E428F0" w:rsidP="009D2A40">
      <w:pPr>
        <w:jc w:val="both"/>
        <w:rPr>
          <w:rFonts w:ascii="Arial" w:hAnsi="Arial" w:cs="Arial"/>
          <w:lang w:val="es-ES"/>
        </w:rPr>
      </w:pPr>
      <w:r w:rsidRPr="007A02DF">
        <w:rPr>
          <w:rFonts w:ascii="Arial" w:hAnsi="Arial" w:cs="Arial"/>
          <w:b/>
          <w:lang w:val="es-ES"/>
        </w:rPr>
        <w:t>Congreso de la Enseñanza de la Matemática</w:t>
      </w:r>
      <w:r w:rsidR="00B946F9" w:rsidRPr="007A02DF">
        <w:rPr>
          <w:rFonts w:ascii="Arial" w:hAnsi="Arial" w:cs="Arial"/>
          <w:lang w:val="es-ES"/>
        </w:rPr>
        <w:t>: El</w:t>
      </w:r>
      <w:r w:rsidR="00B946F9">
        <w:rPr>
          <w:rFonts w:ascii="Arial" w:hAnsi="Arial" w:cs="Arial"/>
          <w:lang w:val="es-ES"/>
        </w:rPr>
        <w:t xml:space="preserve"> señor Julio Calvo</w:t>
      </w:r>
      <w:r w:rsidR="009D2A40" w:rsidRPr="007A02DF">
        <w:rPr>
          <w:rFonts w:ascii="Arial" w:hAnsi="Arial" w:cs="Arial"/>
          <w:lang w:val="es-ES"/>
        </w:rPr>
        <w:t xml:space="preserve"> </w:t>
      </w:r>
      <w:r w:rsidR="00B946F9">
        <w:rPr>
          <w:rFonts w:ascii="Arial" w:hAnsi="Arial" w:cs="Arial"/>
          <w:lang w:val="es-ES"/>
        </w:rPr>
        <w:t>informa</w:t>
      </w:r>
      <w:r w:rsidR="009D2A40" w:rsidRPr="007A02DF">
        <w:rPr>
          <w:rFonts w:ascii="Arial" w:hAnsi="Arial" w:cs="Arial"/>
          <w:lang w:val="es-ES"/>
        </w:rPr>
        <w:t xml:space="preserve"> que el </w:t>
      </w:r>
      <w:r w:rsidRPr="007A02DF">
        <w:rPr>
          <w:rFonts w:ascii="Arial" w:hAnsi="Arial" w:cs="Arial"/>
          <w:lang w:val="es-ES"/>
        </w:rPr>
        <w:t>mi</w:t>
      </w:r>
      <w:r w:rsidR="00B946F9">
        <w:rPr>
          <w:rFonts w:ascii="Arial" w:hAnsi="Arial" w:cs="Arial"/>
          <w:lang w:val="es-ES"/>
        </w:rPr>
        <w:t>ércoles 16 de noviembre, asistió</w:t>
      </w:r>
      <w:r w:rsidR="009D2A40" w:rsidRPr="007A02DF">
        <w:rPr>
          <w:rFonts w:ascii="Arial" w:hAnsi="Arial" w:cs="Arial"/>
          <w:lang w:val="es-ES"/>
        </w:rPr>
        <w:t xml:space="preserve"> a </w:t>
      </w:r>
      <w:r w:rsidRPr="007A02DF">
        <w:rPr>
          <w:rFonts w:ascii="Arial" w:hAnsi="Arial" w:cs="Arial"/>
          <w:lang w:val="es-ES"/>
        </w:rPr>
        <w:t>la inauguración d</w:t>
      </w:r>
      <w:r w:rsidR="009D2A40" w:rsidRPr="007A02DF">
        <w:rPr>
          <w:rFonts w:ascii="Arial" w:hAnsi="Arial" w:cs="Arial"/>
          <w:lang w:val="es-ES"/>
        </w:rPr>
        <w:t xml:space="preserve">el Congreso de la Enseñanza de la Matemática organizado por </w:t>
      </w:r>
      <w:r w:rsidR="00B946F9">
        <w:rPr>
          <w:rFonts w:ascii="Arial" w:hAnsi="Arial" w:cs="Arial"/>
          <w:lang w:val="es-ES"/>
        </w:rPr>
        <w:t>la Escuela de Matemática.</w:t>
      </w:r>
      <w:r w:rsidRPr="007A02DF">
        <w:rPr>
          <w:rFonts w:ascii="Arial" w:hAnsi="Arial" w:cs="Arial"/>
          <w:lang w:val="es-ES"/>
        </w:rPr>
        <w:t xml:space="preserve"> Comenta</w:t>
      </w:r>
      <w:r w:rsidR="009D2A40" w:rsidRPr="007A02DF">
        <w:rPr>
          <w:rFonts w:ascii="Arial" w:hAnsi="Arial" w:cs="Arial"/>
          <w:lang w:val="es-ES"/>
        </w:rPr>
        <w:t xml:space="preserve"> </w:t>
      </w:r>
      <w:r w:rsidR="00B946F9">
        <w:rPr>
          <w:rFonts w:ascii="Arial" w:hAnsi="Arial" w:cs="Arial"/>
          <w:lang w:val="es-ES"/>
        </w:rPr>
        <w:t xml:space="preserve">que </w:t>
      </w:r>
      <w:r w:rsidR="009D2A40" w:rsidRPr="007A02DF">
        <w:rPr>
          <w:rFonts w:ascii="Arial" w:hAnsi="Arial" w:cs="Arial"/>
          <w:lang w:val="es-ES"/>
        </w:rPr>
        <w:t>fue una actividad importante para el ITCR y la Educación de Costa Rica.</w:t>
      </w:r>
    </w:p>
    <w:p w:rsidR="009D2A40" w:rsidRPr="007A02DF" w:rsidRDefault="00E428F0" w:rsidP="009D2A40">
      <w:pPr>
        <w:jc w:val="both"/>
        <w:rPr>
          <w:rFonts w:ascii="Arial" w:hAnsi="Arial" w:cs="Arial"/>
          <w:lang w:val="es-ES"/>
        </w:rPr>
      </w:pPr>
      <w:r w:rsidRPr="007A02DF">
        <w:rPr>
          <w:rFonts w:ascii="Arial" w:hAnsi="Arial" w:cs="Arial"/>
          <w:lang w:val="es-ES"/>
        </w:rPr>
        <w:t>E</w:t>
      </w:r>
      <w:r w:rsidR="00B946F9">
        <w:rPr>
          <w:rFonts w:ascii="Arial" w:hAnsi="Arial" w:cs="Arial"/>
          <w:lang w:val="es-ES"/>
        </w:rPr>
        <w:t>l señor Cristhian González</w:t>
      </w:r>
      <w:r w:rsidR="009D2A40" w:rsidRPr="007A02DF">
        <w:rPr>
          <w:rFonts w:ascii="Arial" w:hAnsi="Arial" w:cs="Arial"/>
          <w:lang w:val="es-ES"/>
        </w:rPr>
        <w:t xml:space="preserve"> comenta que el fin de semana pasado se conformó una Federación Indígena Estudiantil, </w:t>
      </w:r>
      <w:r w:rsidRPr="007A02DF">
        <w:rPr>
          <w:rFonts w:ascii="Arial" w:hAnsi="Arial" w:cs="Arial"/>
          <w:lang w:val="es-ES"/>
        </w:rPr>
        <w:t>comenta que fue</w:t>
      </w:r>
      <w:r w:rsidR="009D2A40" w:rsidRPr="007A02DF">
        <w:rPr>
          <w:rFonts w:ascii="Arial" w:hAnsi="Arial" w:cs="Arial"/>
          <w:lang w:val="es-ES"/>
        </w:rPr>
        <w:t xml:space="preserve"> uno de los temas más preocupantes en relación a la población indígena, como organización recién establecida quisieran da</w:t>
      </w:r>
      <w:r w:rsidR="00B946F9">
        <w:rPr>
          <w:rFonts w:ascii="Arial" w:hAnsi="Arial" w:cs="Arial"/>
          <w:lang w:val="es-ES"/>
        </w:rPr>
        <w:t>r seguimiento a la negociación.</w:t>
      </w:r>
      <w:r w:rsidR="009D2A40" w:rsidRPr="007A02DF">
        <w:rPr>
          <w:rFonts w:ascii="Arial" w:hAnsi="Arial" w:cs="Arial"/>
          <w:lang w:val="es-ES"/>
        </w:rPr>
        <w:t xml:space="preserve"> Consulta cuál es contenido real de la negociación en sí con el Banco Mundial, </w:t>
      </w:r>
      <w:r w:rsidRPr="007A02DF">
        <w:rPr>
          <w:rFonts w:ascii="Arial" w:hAnsi="Arial" w:cs="Arial"/>
          <w:lang w:val="es-ES"/>
        </w:rPr>
        <w:t xml:space="preserve">agrega que </w:t>
      </w:r>
      <w:r w:rsidR="009D2A40" w:rsidRPr="007A02DF">
        <w:rPr>
          <w:rFonts w:ascii="Arial" w:hAnsi="Arial" w:cs="Arial"/>
          <w:lang w:val="es-ES"/>
        </w:rPr>
        <w:t>quisieran ser parte de ese tipo de negociación como órgano.</w:t>
      </w:r>
    </w:p>
    <w:p w:rsidR="009D2A40" w:rsidRPr="007A02DF" w:rsidRDefault="00B946F9" w:rsidP="009D2A40">
      <w:pPr>
        <w:jc w:val="both"/>
        <w:rPr>
          <w:rFonts w:ascii="Arial" w:hAnsi="Arial" w:cs="Arial"/>
          <w:lang w:val="es-ES"/>
        </w:rPr>
      </w:pPr>
      <w:r>
        <w:rPr>
          <w:rFonts w:ascii="Arial" w:hAnsi="Arial" w:cs="Arial"/>
          <w:lang w:val="es-ES"/>
        </w:rPr>
        <w:t>El señor Julio Calvo</w:t>
      </w:r>
      <w:r w:rsidR="009D2A40" w:rsidRPr="007A02DF">
        <w:rPr>
          <w:rFonts w:ascii="Arial" w:hAnsi="Arial" w:cs="Arial"/>
          <w:lang w:val="es-ES"/>
        </w:rPr>
        <w:t xml:space="preserve"> aclara que quienes organizan el evento se contactarán con la Comisión de CONARE </w:t>
      </w:r>
    </w:p>
    <w:p w:rsidR="009D2A40" w:rsidRPr="007A02DF" w:rsidRDefault="009D2A40" w:rsidP="009D2A40">
      <w:pPr>
        <w:jc w:val="both"/>
        <w:rPr>
          <w:rFonts w:ascii="Arial" w:hAnsi="Arial" w:cs="Arial"/>
          <w:lang w:val="es-ES"/>
        </w:rPr>
      </w:pPr>
      <w:r w:rsidRPr="007A02DF">
        <w:rPr>
          <w:rFonts w:ascii="Arial" w:hAnsi="Arial" w:cs="Arial"/>
          <w:lang w:val="es-ES"/>
        </w:rPr>
        <w:t xml:space="preserve">El señor </w:t>
      </w:r>
      <w:r w:rsidR="00B946F9">
        <w:rPr>
          <w:rFonts w:ascii="Arial" w:hAnsi="Arial" w:cs="Arial"/>
          <w:lang w:val="es-ES"/>
        </w:rPr>
        <w:t>Erick Sandoval</w:t>
      </w:r>
      <w:r w:rsidRPr="007A02DF">
        <w:rPr>
          <w:rFonts w:ascii="Arial" w:hAnsi="Arial" w:cs="Arial"/>
          <w:lang w:val="es-ES"/>
        </w:rPr>
        <w:t xml:space="preserve"> comenta que en relación con la actividad de la Presidenta de la República, considera que era algo que se visualizaba cuando estaba la negociación FEES, estaba muy liga</w:t>
      </w:r>
      <w:r w:rsidR="00B946F9">
        <w:rPr>
          <w:rFonts w:ascii="Arial" w:hAnsi="Arial" w:cs="Arial"/>
          <w:lang w:val="es-ES"/>
        </w:rPr>
        <w:t>do al Proyecto del Plan Fiscal.</w:t>
      </w:r>
      <w:r w:rsidRPr="007A02DF">
        <w:rPr>
          <w:rFonts w:ascii="Arial" w:hAnsi="Arial" w:cs="Arial"/>
          <w:lang w:val="es-ES"/>
        </w:rPr>
        <w:t xml:space="preserve"> Amplía que lo que preocupaba era que las Universidades tuvieran que apoyar el Plan Fiscal con el objetivo de que si las Universidades no apoyaban se verían afec</w:t>
      </w:r>
      <w:r w:rsidR="00B946F9">
        <w:rPr>
          <w:rFonts w:ascii="Arial" w:hAnsi="Arial" w:cs="Arial"/>
          <w:lang w:val="es-ES"/>
        </w:rPr>
        <w:t>tad</w:t>
      </w:r>
      <w:r w:rsidRPr="007A02DF">
        <w:rPr>
          <w:rFonts w:ascii="Arial" w:hAnsi="Arial" w:cs="Arial"/>
          <w:lang w:val="es-ES"/>
        </w:rPr>
        <w:t>as.</w:t>
      </w:r>
    </w:p>
    <w:p w:rsidR="009D2A40" w:rsidRPr="007A02DF" w:rsidRDefault="00B946F9" w:rsidP="009D2A40">
      <w:pPr>
        <w:jc w:val="both"/>
        <w:rPr>
          <w:rFonts w:ascii="Arial" w:hAnsi="Arial" w:cs="Arial"/>
          <w:lang w:val="es-ES"/>
        </w:rPr>
      </w:pPr>
      <w:r>
        <w:rPr>
          <w:rFonts w:ascii="Arial" w:hAnsi="Arial" w:cs="Arial"/>
          <w:lang w:val="es-ES"/>
        </w:rPr>
        <w:t>El señor Julio Calvo</w:t>
      </w:r>
      <w:r w:rsidR="009D2A40" w:rsidRPr="007A02DF">
        <w:rPr>
          <w:rFonts w:ascii="Arial" w:hAnsi="Arial" w:cs="Arial"/>
          <w:lang w:val="es-ES"/>
        </w:rPr>
        <w:t xml:space="preserve"> recuerda a los presentes</w:t>
      </w:r>
      <w:r>
        <w:rPr>
          <w:rFonts w:ascii="Arial" w:hAnsi="Arial" w:cs="Arial"/>
          <w:lang w:val="es-ES"/>
        </w:rPr>
        <w:t>,</w:t>
      </w:r>
      <w:r w:rsidR="009D2A40" w:rsidRPr="007A02DF">
        <w:rPr>
          <w:rFonts w:ascii="Arial" w:hAnsi="Arial" w:cs="Arial"/>
          <w:lang w:val="es-ES"/>
        </w:rPr>
        <w:t xml:space="preserve"> que CONARE se pronunció hace aproximadamente un mes</w:t>
      </w:r>
      <w:r w:rsidR="00E428F0" w:rsidRPr="007A02DF">
        <w:rPr>
          <w:rFonts w:ascii="Arial" w:hAnsi="Arial" w:cs="Arial"/>
          <w:lang w:val="es-ES"/>
        </w:rPr>
        <w:t xml:space="preserve"> </w:t>
      </w:r>
      <w:r w:rsidR="009D2A40" w:rsidRPr="007A02DF">
        <w:rPr>
          <w:rFonts w:ascii="Arial" w:hAnsi="Arial" w:cs="Arial"/>
          <w:lang w:val="es-ES"/>
        </w:rPr>
        <w:t xml:space="preserve">a favor de un Plan Fiscal que fuera más justo, solidario y no regresivo. Amplía que la señora Laura Chinchilla reconoció que </w:t>
      </w:r>
      <w:r w:rsidR="00E428F0" w:rsidRPr="007A02DF">
        <w:rPr>
          <w:rFonts w:ascii="Arial" w:hAnsi="Arial" w:cs="Arial"/>
          <w:lang w:val="es-ES"/>
        </w:rPr>
        <w:t>el</w:t>
      </w:r>
      <w:r w:rsidR="009D2A40" w:rsidRPr="007A02DF">
        <w:rPr>
          <w:rFonts w:ascii="Arial" w:hAnsi="Arial" w:cs="Arial"/>
          <w:lang w:val="es-ES"/>
        </w:rPr>
        <w:t xml:space="preserve"> Plan Fiscal es menos regresivo del que se había presentado originalmente y que se han visto retroalimentados muy bien por el informe del Est</w:t>
      </w:r>
      <w:r w:rsidR="00E428F0" w:rsidRPr="007A02DF">
        <w:rPr>
          <w:rFonts w:ascii="Arial" w:hAnsi="Arial" w:cs="Arial"/>
          <w:lang w:val="es-ES"/>
        </w:rPr>
        <w:t>ado de la Nación</w:t>
      </w:r>
      <w:r>
        <w:rPr>
          <w:rFonts w:ascii="Arial" w:hAnsi="Arial" w:cs="Arial"/>
          <w:lang w:val="es-ES"/>
        </w:rPr>
        <w:t>,</w:t>
      </w:r>
      <w:r w:rsidR="00E428F0" w:rsidRPr="007A02DF">
        <w:rPr>
          <w:rFonts w:ascii="Arial" w:hAnsi="Arial" w:cs="Arial"/>
          <w:lang w:val="es-ES"/>
        </w:rPr>
        <w:t xml:space="preserve"> así como </w:t>
      </w:r>
      <w:r w:rsidR="009D2A40" w:rsidRPr="007A02DF">
        <w:rPr>
          <w:rFonts w:ascii="Arial" w:hAnsi="Arial" w:cs="Arial"/>
          <w:lang w:val="es-ES"/>
        </w:rPr>
        <w:t>los informes y apoyos logísticos que han tenido de los Centros de Investigación de Economía de la UCR y la UNA, reconoció que los estudiantes han sido de gran aporte.</w:t>
      </w:r>
    </w:p>
    <w:p w:rsidR="000D7B2F" w:rsidRPr="007A02DF" w:rsidRDefault="000D7B2F" w:rsidP="006108D4">
      <w:pPr>
        <w:widowControl w:val="0"/>
        <w:ind w:left="436"/>
        <w:jc w:val="center"/>
        <w:outlineLvl w:val="6"/>
        <w:rPr>
          <w:rFonts w:ascii="Arial" w:hAnsi="Arial" w:cs="Arial"/>
          <w:b/>
        </w:rPr>
      </w:pPr>
      <w:r w:rsidRPr="007A02DF">
        <w:rPr>
          <w:rFonts w:ascii="Arial" w:hAnsi="Arial" w:cs="Arial"/>
          <w:b/>
        </w:rPr>
        <w:t xml:space="preserve">CAPITULO PROPUESTA DE COMISIONES </w:t>
      </w:r>
    </w:p>
    <w:p w:rsidR="000D7B2F" w:rsidRPr="007A02DF" w:rsidRDefault="000D7B2F" w:rsidP="00CD798A">
      <w:pPr>
        <w:pStyle w:val="Fuentedeprrafopredet"/>
        <w:ind w:left="1631" w:hanging="1631"/>
        <w:jc w:val="both"/>
        <w:rPr>
          <w:rFonts w:ascii="Arial" w:hAnsi="Arial" w:cs="Arial"/>
          <w:b/>
          <w:sz w:val="24"/>
          <w:szCs w:val="24"/>
        </w:rPr>
      </w:pPr>
      <w:r w:rsidRPr="007A02DF">
        <w:rPr>
          <w:rFonts w:ascii="Arial" w:hAnsi="Arial" w:cs="Arial"/>
          <w:b/>
          <w:sz w:val="24"/>
          <w:szCs w:val="24"/>
        </w:rPr>
        <w:t xml:space="preserve">ARTÍCULO </w:t>
      </w:r>
      <w:r w:rsidR="00295771" w:rsidRPr="007A02DF">
        <w:rPr>
          <w:rFonts w:ascii="Arial" w:hAnsi="Arial" w:cs="Arial"/>
          <w:b/>
          <w:sz w:val="24"/>
          <w:szCs w:val="24"/>
        </w:rPr>
        <w:t>4</w:t>
      </w:r>
      <w:r w:rsidRPr="007A02DF">
        <w:rPr>
          <w:rFonts w:ascii="Arial" w:hAnsi="Arial" w:cs="Arial"/>
          <w:b/>
          <w:sz w:val="24"/>
          <w:szCs w:val="24"/>
        </w:rPr>
        <w:t>.</w:t>
      </w:r>
      <w:r w:rsidRPr="007A02DF">
        <w:rPr>
          <w:rFonts w:ascii="Arial" w:hAnsi="Arial" w:cs="Arial"/>
          <w:b/>
          <w:sz w:val="24"/>
          <w:szCs w:val="24"/>
        </w:rPr>
        <w:tab/>
        <w:t>Propuestas de Comisiones</w:t>
      </w:r>
    </w:p>
    <w:p w:rsidR="000D7B2F" w:rsidRPr="007A02DF" w:rsidRDefault="00E52531" w:rsidP="002B1476">
      <w:pPr>
        <w:jc w:val="both"/>
        <w:rPr>
          <w:rFonts w:ascii="Arial" w:hAnsi="Arial" w:cs="Arial"/>
          <w:lang w:val="es-ES"/>
        </w:rPr>
      </w:pPr>
      <w:r w:rsidRPr="007A02DF">
        <w:rPr>
          <w:rFonts w:ascii="Arial" w:hAnsi="Arial" w:cs="Arial"/>
          <w:bCs/>
          <w:lang w:val="es-ES_tradnl"/>
        </w:rPr>
        <w:t xml:space="preserve">La señora Grettel Castro deja presentada la propuesta denominada: </w:t>
      </w:r>
      <w:r w:rsidRPr="007A02DF">
        <w:rPr>
          <w:rFonts w:ascii="Arial" w:hAnsi="Arial" w:cs="Arial"/>
          <w:i/>
          <w:lang w:val="es-ES"/>
        </w:rPr>
        <w:t>“Acciones Estratégicas para el Plan Estratégico Institucional”</w:t>
      </w:r>
      <w:r w:rsidR="00B946F9">
        <w:rPr>
          <w:rFonts w:ascii="Arial" w:hAnsi="Arial" w:cs="Arial"/>
          <w:lang w:val="es-ES"/>
        </w:rPr>
        <w:t>.</w:t>
      </w:r>
      <w:r w:rsidRPr="007A02DF">
        <w:rPr>
          <w:rFonts w:ascii="Arial" w:hAnsi="Arial" w:cs="Arial"/>
          <w:lang w:val="es-ES"/>
        </w:rPr>
        <w:t xml:space="preserve"> </w:t>
      </w:r>
      <w:r w:rsidR="001C4344" w:rsidRPr="007A02DF">
        <w:rPr>
          <w:rFonts w:ascii="Arial" w:hAnsi="Arial" w:cs="Arial"/>
          <w:lang w:val="es-ES"/>
        </w:rPr>
        <w:t xml:space="preserve">Amplía </w:t>
      </w:r>
      <w:r w:rsidRPr="007A02DF">
        <w:rPr>
          <w:rFonts w:ascii="Arial" w:hAnsi="Arial" w:cs="Arial"/>
          <w:lang w:val="es-ES"/>
        </w:rPr>
        <w:t xml:space="preserve"> que </w:t>
      </w:r>
      <w:r w:rsidR="001C4344" w:rsidRPr="007A02DF">
        <w:rPr>
          <w:rFonts w:ascii="Arial" w:hAnsi="Arial" w:cs="Arial"/>
          <w:lang w:val="es-ES"/>
        </w:rPr>
        <w:t>la recopilación de todas l</w:t>
      </w:r>
      <w:r w:rsidR="00B946F9">
        <w:rPr>
          <w:rFonts w:ascii="Arial" w:hAnsi="Arial" w:cs="Arial"/>
          <w:lang w:val="es-ES"/>
        </w:rPr>
        <w:t>as acciones estratégicas fue de</w:t>
      </w:r>
      <w:r w:rsidRPr="007A02DF">
        <w:rPr>
          <w:rFonts w:ascii="Arial" w:hAnsi="Arial" w:cs="Arial"/>
          <w:lang w:val="es-ES"/>
        </w:rPr>
        <w:t xml:space="preserve"> 227 y s</w:t>
      </w:r>
      <w:r w:rsidR="00B946F9">
        <w:rPr>
          <w:rFonts w:ascii="Arial" w:hAnsi="Arial" w:cs="Arial"/>
          <w:lang w:val="es-ES"/>
        </w:rPr>
        <w:t xml:space="preserve">e logró disminuir a 68 acciones y aún se están </w:t>
      </w:r>
      <w:r w:rsidRPr="007A02DF">
        <w:rPr>
          <w:rFonts w:ascii="Arial" w:hAnsi="Arial" w:cs="Arial"/>
          <w:lang w:val="es-ES"/>
        </w:rPr>
        <w:t>integrando aún más</w:t>
      </w:r>
      <w:r w:rsidR="001C4344" w:rsidRPr="007A02DF">
        <w:rPr>
          <w:rFonts w:ascii="Arial" w:hAnsi="Arial" w:cs="Arial"/>
          <w:lang w:val="es-ES"/>
        </w:rPr>
        <w:t>.</w:t>
      </w:r>
    </w:p>
    <w:p w:rsidR="000D7B2F" w:rsidRPr="007A02DF" w:rsidRDefault="000D7B2F" w:rsidP="006108D4">
      <w:pPr>
        <w:widowControl w:val="0"/>
        <w:ind w:left="436"/>
        <w:jc w:val="center"/>
        <w:outlineLvl w:val="6"/>
        <w:rPr>
          <w:rFonts w:ascii="Arial" w:hAnsi="Arial" w:cs="Arial"/>
          <w:b/>
        </w:rPr>
      </w:pPr>
      <w:r w:rsidRPr="007A02DF">
        <w:rPr>
          <w:rFonts w:ascii="Arial" w:hAnsi="Arial" w:cs="Arial"/>
          <w:b/>
        </w:rPr>
        <w:t xml:space="preserve">CAPITULO PROPUESTAS DE MIEMBROS </w:t>
      </w:r>
    </w:p>
    <w:p w:rsidR="000D7B2F" w:rsidRPr="007A02DF" w:rsidRDefault="000D7B2F" w:rsidP="00CD798A">
      <w:pPr>
        <w:pStyle w:val="Fuentedeprrafopredet"/>
        <w:ind w:left="1631" w:hanging="1631"/>
        <w:jc w:val="both"/>
        <w:rPr>
          <w:rFonts w:ascii="Arial" w:hAnsi="Arial" w:cs="Arial"/>
          <w:b/>
          <w:sz w:val="24"/>
          <w:szCs w:val="24"/>
        </w:rPr>
      </w:pPr>
      <w:r w:rsidRPr="007A02DF">
        <w:rPr>
          <w:rFonts w:ascii="Arial" w:hAnsi="Arial" w:cs="Arial"/>
          <w:b/>
          <w:sz w:val="24"/>
          <w:szCs w:val="24"/>
        </w:rPr>
        <w:t xml:space="preserve">ARTÍCULO </w:t>
      </w:r>
      <w:r w:rsidR="00295771" w:rsidRPr="007A02DF">
        <w:rPr>
          <w:rFonts w:ascii="Arial" w:hAnsi="Arial" w:cs="Arial"/>
          <w:b/>
          <w:sz w:val="24"/>
          <w:szCs w:val="24"/>
        </w:rPr>
        <w:t>5</w:t>
      </w:r>
      <w:r w:rsidRPr="007A02DF">
        <w:rPr>
          <w:rFonts w:ascii="Arial" w:hAnsi="Arial" w:cs="Arial"/>
          <w:b/>
          <w:sz w:val="24"/>
          <w:szCs w:val="24"/>
        </w:rPr>
        <w:t>.</w:t>
      </w:r>
      <w:r w:rsidRPr="007A02DF">
        <w:rPr>
          <w:rFonts w:ascii="Arial" w:hAnsi="Arial" w:cs="Arial"/>
          <w:b/>
          <w:sz w:val="24"/>
          <w:szCs w:val="24"/>
        </w:rPr>
        <w:tab/>
        <w:t>Propuestas de miembros del Consejo Institucional</w:t>
      </w:r>
    </w:p>
    <w:p w:rsidR="000D7B2F" w:rsidRPr="007A02DF" w:rsidRDefault="000D7B2F" w:rsidP="00F25479">
      <w:pPr>
        <w:jc w:val="both"/>
        <w:rPr>
          <w:rFonts w:ascii="Arial" w:hAnsi="Arial" w:cs="Arial"/>
          <w:bCs/>
          <w:lang w:val="es-ES_tradnl"/>
        </w:rPr>
      </w:pPr>
      <w:r w:rsidRPr="007A02DF">
        <w:rPr>
          <w:rFonts w:ascii="Arial" w:hAnsi="Arial" w:cs="Arial"/>
          <w:bCs/>
          <w:lang w:val="es-ES_tradnl"/>
        </w:rPr>
        <w:t>No se presentaron propuestas por parte de los Miembros del Consejo Institucional.</w:t>
      </w:r>
    </w:p>
    <w:p w:rsidR="009463A8" w:rsidRPr="007A02DF" w:rsidRDefault="009463A8" w:rsidP="009463A8">
      <w:pPr>
        <w:pStyle w:val="Fuentedeprrafopredet"/>
        <w:ind w:left="1631" w:hanging="1631"/>
        <w:jc w:val="center"/>
        <w:rPr>
          <w:rFonts w:ascii="Arial" w:hAnsi="Arial" w:cs="Arial"/>
          <w:b/>
          <w:sz w:val="24"/>
          <w:szCs w:val="24"/>
        </w:rPr>
      </w:pPr>
      <w:r w:rsidRPr="007A02DF">
        <w:rPr>
          <w:rFonts w:ascii="Arial" w:hAnsi="Arial" w:cs="Arial"/>
          <w:b/>
          <w:sz w:val="24"/>
          <w:szCs w:val="24"/>
        </w:rPr>
        <w:t>ASUNTOS DE FONDO</w:t>
      </w:r>
    </w:p>
    <w:p w:rsidR="009463A8" w:rsidRPr="007A02DF" w:rsidRDefault="009463A8" w:rsidP="009463A8">
      <w:pPr>
        <w:pStyle w:val="Fuentedeprrafopredet"/>
        <w:ind w:left="1843" w:hanging="1843"/>
        <w:jc w:val="both"/>
        <w:rPr>
          <w:rFonts w:ascii="Arial" w:hAnsi="Arial" w:cs="Arial"/>
          <w:b/>
          <w:sz w:val="24"/>
          <w:szCs w:val="24"/>
        </w:rPr>
      </w:pPr>
      <w:r w:rsidRPr="007A02DF">
        <w:rPr>
          <w:rFonts w:ascii="Arial" w:hAnsi="Arial" w:cs="Arial"/>
          <w:b/>
          <w:sz w:val="24"/>
          <w:szCs w:val="24"/>
        </w:rPr>
        <w:lastRenderedPageBreak/>
        <w:t xml:space="preserve">ARTÍCULO </w:t>
      </w:r>
      <w:r w:rsidR="00295771" w:rsidRPr="007A02DF">
        <w:rPr>
          <w:rFonts w:ascii="Arial" w:hAnsi="Arial" w:cs="Arial"/>
          <w:b/>
          <w:sz w:val="24"/>
          <w:szCs w:val="24"/>
        </w:rPr>
        <w:t>6</w:t>
      </w:r>
      <w:r w:rsidRPr="007A02DF">
        <w:rPr>
          <w:rFonts w:ascii="Arial" w:hAnsi="Arial" w:cs="Arial"/>
          <w:b/>
          <w:sz w:val="24"/>
          <w:szCs w:val="24"/>
        </w:rPr>
        <w:t>.</w:t>
      </w:r>
      <w:r w:rsidRPr="007A02DF">
        <w:rPr>
          <w:rFonts w:ascii="Arial" w:hAnsi="Arial" w:cs="Arial"/>
          <w:b/>
          <w:sz w:val="24"/>
          <w:szCs w:val="24"/>
        </w:rPr>
        <w:tab/>
      </w:r>
      <w:r w:rsidR="00E16A76" w:rsidRPr="007A02DF">
        <w:rPr>
          <w:rFonts w:ascii="Arial" w:hAnsi="Arial" w:cs="Arial"/>
          <w:b/>
          <w:sz w:val="24"/>
          <w:szCs w:val="24"/>
        </w:rPr>
        <w:t>Modelo de Operación de la Sede Regional: Desconcentración</w:t>
      </w:r>
    </w:p>
    <w:p w:rsidR="00335756" w:rsidRPr="007A02DF" w:rsidRDefault="00EE6733" w:rsidP="00335756">
      <w:pPr>
        <w:jc w:val="both"/>
        <w:rPr>
          <w:rFonts w:ascii="Arial" w:hAnsi="Arial" w:cs="Arial"/>
          <w:lang w:val="es-ES"/>
        </w:rPr>
      </w:pPr>
      <w:r>
        <w:rPr>
          <w:rFonts w:ascii="Arial" w:hAnsi="Arial" w:cs="Arial"/>
          <w:lang w:val="es-ES"/>
        </w:rPr>
        <w:t>El señor Edgardo Vargas</w:t>
      </w:r>
      <w:r w:rsidR="00335756" w:rsidRPr="007A02DF">
        <w:rPr>
          <w:rFonts w:ascii="Arial" w:hAnsi="Arial" w:cs="Arial"/>
          <w:lang w:val="es-ES"/>
        </w:rPr>
        <w:t xml:space="preserve"> </w:t>
      </w:r>
      <w:r w:rsidR="0035496E" w:rsidRPr="007A02DF">
        <w:rPr>
          <w:rFonts w:ascii="Arial" w:hAnsi="Arial" w:cs="Arial"/>
          <w:lang w:val="es-ES"/>
        </w:rPr>
        <w:t>brinda un</w:t>
      </w:r>
      <w:r>
        <w:rPr>
          <w:rFonts w:ascii="Arial" w:hAnsi="Arial" w:cs="Arial"/>
          <w:lang w:val="es-ES"/>
        </w:rPr>
        <w:t xml:space="preserve"> saludo y manifiesta que es muy</w:t>
      </w:r>
      <w:r w:rsidR="00335756" w:rsidRPr="007A02DF">
        <w:rPr>
          <w:rFonts w:ascii="Arial" w:hAnsi="Arial" w:cs="Arial"/>
          <w:lang w:val="es-ES"/>
        </w:rPr>
        <w:t xml:space="preserve"> grato contar con la presencia del Consejo Institucional en la Sede Regional de San Carlos y </w:t>
      </w:r>
      <w:r>
        <w:rPr>
          <w:rFonts w:ascii="Arial" w:hAnsi="Arial" w:cs="Arial"/>
          <w:lang w:val="es-ES"/>
        </w:rPr>
        <w:t xml:space="preserve">poder </w:t>
      </w:r>
      <w:r w:rsidR="00335756" w:rsidRPr="007A02DF">
        <w:rPr>
          <w:rFonts w:ascii="Arial" w:hAnsi="Arial" w:cs="Arial"/>
          <w:lang w:val="es-ES"/>
        </w:rPr>
        <w:t xml:space="preserve">abarcar </w:t>
      </w:r>
      <w:r>
        <w:rPr>
          <w:rFonts w:ascii="Arial" w:hAnsi="Arial" w:cs="Arial"/>
          <w:lang w:val="es-ES"/>
        </w:rPr>
        <w:t xml:space="preserve">la </w:t>
      </w:r>
      <w:r w:rsidR="00335756" w:rsidRPr="007A02DF">
        <w:rPr>
          <w:rFonts w:ascii="Arial" w:hAnsi="Arial" w:cs="Arial"/>
          <w:lang w:val="es-ES"/>
        </w:rPr>
        <w:t xml:space="preserve"> agenda </w:t>
      </w:r>
      <w:r>
        <w:rPr>
          <w:rFonts w:ascii="Arial" w:hAnsi="Arial" w:cs="Arial"/>
          <w:lang w:val="es-ES"/>
        </w:rPr>
        <w:t xml:space="preserve"> de la Sede </w:t>
      </w:r>
      <w:r w:rsidR="00335756" w:rsidRPr="007A02DF">
        <w:rPr>
          <w:rFonts w:ascii="Arial" w:hAnsi="Arial" w:cs="Arial"/>
          <w:lang w:val="es-ES"/>
        </w:rPr>
        <w:t>en conjunto.</w:t>
      </w:r>
    </w:p>
    <w:p w:rsidR="00335756" w:rsidRPr="007A02DF" w:rsidRDefault="00EE6733" w:rsidP="00335756">
      <w:pPr>
        <w:jc w:val="both"/>
        <w:rPr>
          <w:rFonts w:ascii="Arial" w:hAnsi="Arial" w:cs="Arial"/>
          <w:lang w:val="es-ES"/>
        </w:rPr>
      </w:pPr>
      <w:r>
        <w:rPr>
          <w:rFonts w:ascii="Arial" w:hAnsi="Arial" w:cs="Arial"/>
          <w:lang w:val="es-ES"/>
        </w:rPr>
        <w:t>De seguido</w:t>
      </w:r>
      <w:r w:rsidR="0035496E" w:rsidRPr="007A02DF">
        <w:rPr>
          <w:rFonts w:ascii="Arial" w:hAnsi="Arial" w:cs="Arial"/>
          <w:lang w:val="es-ES"/>
        </w:rPr>
        <w:t xml:space="preserve"> </w:t>
      </w:r>
      <w:r>
        <w:rPr>
          <w:rFonts w:ascii="Arial" w:hAnsi="Arial" w:cs="Arial"/>
          <w:lang w:val="es-ES"/>
        </w:rPr>
        <w:t>presenta e</w:t>
      </w:r>
      <w:r w:rsidR="0035496E" w:rsidRPr="007A02DF">
        <w:rPr>
          <w:rFonts w:ascii="Arial" w:hAnsi="Arial" w:cs="Arial"/>
          <w:lang w:val="es-ES"/>
        </w:rPr>
        <w:t>l M</w:t>
      </w:r>
      <w:r w:rsidR="00335756" w:rsidRPr="007A02DF">
        <w:rPr>
          <w:rFonts w:ascii="Arial" w:hAnsi="Arial" w:cs="Arial"/>
          <w:lang w:val="es-ES"/>
        </w:rPr>
        <w:t>odelo de Desconcentración</w:t>
      </w:r>
      <w:r w:rsidR="0035496E" w:rsidRPr="007A02DF">
        <w:rPr>
          <w:rFonts w:ascii="Arial" w:hAnsi="Arial" w:cs="Arial"/>
          <w:lang w:val="es-ES"/>
        </w:rPr>
        <w:t xml:space="preserve"> </w:t>
      </w:r>
      <w:r w:rsidR="00335756" w:rsidRPr="007A02DF">
        <w:rPr>
          <w:rFonts w:ascii="Arial" w:hAnsi="Arial" w:cs="Arial"/>
          <w:lang w:val="es-ES"/>
        </w:rPr>
        <w:t>q</w:t>
      </w:r>
      <w:r w:rsidR="00501713" w:rsidRPr="007A02DF">
        <w:rPr>
          <w:rFonts w:ascii="Arial" w:hAnsi="Arial" w:cs="Arial"/>
          <w:lang w:val="es-ES"/>
        </w:rPr>
        <w:t>ue debe seguir la Sede Regional</w:t>
      </w:r>
      <w:r>
        <w:rPr>
          <w:rFonts w:ascii="Arial" w:hAnsi="Arial" w:cs="Arial"/>
          <w:lang w:val="es-ES"/>
        </w:rPr>
        <w:t>, en los siguientes términos:</w:t>
      </w:r>
    </w:p>
    <w:p w:rsidR="00335756" w:rsidRPr="007A02DF" w:rsidRDefault="00EE6733" w:rsidP="00335756">
      <w:pPr>
        <w:jc w:val="both"/>
        <w:rPr>
          <w:rFonts w:ascii="Arial" w:hAnsi="Arial" w:cs="Arial"/>
          <w:lang w:val="es-ES"/>
        </w:rPr>
      </w:pPr>
      <w:r w:rsidRPr="00EE6733">
        <w:rPr>
          <w:rFonts w:ascii="Arial" w:hAnsi="Arial" w:cs="Arial"/>
          <w:b/>
          <w:lang w:val="es-ES"/>
        </w:rPr>
        <w:t>D</w:t>
      </w:r>
      <w:r w:rsidR="00335756" w:rsidRPr="00EE6733">
        <w:rPr>
          <w:rFonts w:ascii="Arial" w:hAnsi="Arial" w:cs="Arial"/>
          <w:b/>
          <w:lang w:val="es-ES"/>
        </w:rPr>
        <w:t>esconcentra</w:t>
      </w:r>
      <w:r w:rsidR="00335756" w:rsidRPr="007A02DF">
        <w:rPr>
          <w:rFonts w:ascii="Arial" w:hAnsi="Arial" w:cs="Arial"/>
          <w:b/>
          <w:lang w:val="es-ES"/>
        </w:rPr>
        <w:t>ción máxima</w:t>
      </w:r>
      <w:r w:rsidR="00335756" w:rsidRPr="007A02DF">
        <w:rPr>
          <w:rFonts w:ascii="Arial" w:hAnsi="Arial" w:cs="Arial"/>
          <w:lang w:val="es-ES"/>
        </w:rPr>
        <w:t>, la cuál no está sujeta a ningún otro órgano, es un modelo utilizado en otras Universidades, entre las cuales cabe mencionar Quebec, cada Sede tiene un Rector y todos se integran en un solo Consejo Universitario, característica relevante.</w:t>
      </w:r>
    </w:p>
    <w:p w:rsidR="004E67F4" w:rsidRPr="007A02DF" w:rsidRDefault="006627B4" w:rsidP="00335756">
      <w:pPr>
        <w:jc w:val="both"/>
        <w:rPr>
          <w:rFonts w:ascii="Arial" w:hAnsi="Arial" w:cs="Arial"/>
          <w:lang w:val="es-ES"/>
        </w:rPr>
      </w:pPr>
      <w:r w:rsidRPr="006627B4">
        <w:rPr>
          <w:rFonts w:ascii="Arial" w:hAnsi="Arial" w:cs="Arial"/>
          <w:b/>
          <w:lang w:val="es-ES"/>
        </w:rPr>
        <w:t>M</w:t>
      </w:r>
      <w:r w:rsidR="00335756" w:rsidRPr="006627B4">
        <w:rPr>
          <w:rFonts w:ascii="Arial" w:hAnsi="Arial" w:cs="Arial"/>
          <w:b/>
          <w:lang w:val="es-ES"/>
        </w:rPr>
        <w:t>od</w:t>
      </w:r>
      <w:r w:rsidR="00335756" w:rsidRPr="007A02DF">
        <w:rPr>
          <w:rFonts w:ascii="Arial" w:hAnsi="Arial" w:cs="Arial"/>
          <w:b/>
          <w:lang w:val="es-ES"/>
        </w:rPr>
        <w:t>elo de desconcentración mínima</w:t>
      </w:r>
      <w:r w:rsidR="00335756" w:rsidRPr="007A02DF">
        <w:rPr>
          <w:rFonts w:ascii="Arial" w:hAnsi="Arial" w:cs="Arial"/>
          <w:lang w:val="es-ES"/>
        </w:rPr>
        <w:t>, proceso que da creación a un organismo sujeto a las mismas autoridades, esto fue permitido en el E</w:t>
      </w:r>
      <w:r w:rsidR="00DE21D8">
        <w:rPr>
          <w:rFonts w:ascii="Arial" w:hAnsi="Arial" w:cs="Arial"/>
          <w:lang w:val="es-ES"/>
        </w:rPr>
        <w:t>statuto Orgánico.</w:t>
      </w:r>
      <w:r w:rsidR="00335756" w:rsidRPr="007A02DF">
        <w:rPr>
          <w:rFonts w:ascii="Arial" w:hAnsi="Arial" w:cs="Arial"/>
          <w:lang w:val="es-ES"/>
        </w:rPr>
        <w:t xml:space="preserve"> </w:t>
      </w:r>
      <w:r w:rsidR="004E67F4" w:rsidRPr="007A02DF">
        <w:rPr>
          <w:rFonts w:ascii="Arial" w:hAnsi="Arial" w:cs="Arial"/>
          <w:lang w:val="es-ES"/>
        </w:rPr>
        <w:t xml:space="preserve"> Además amplía sobre la </w:t>
      </w:r>
      <w:r w:rsidR="00335756" w:rsidRPr="007A02DF">
        <w:rPr>
          <w:rFonts w:ascii="Arial" w:hAnsi="Arial" w:cs="Arial"/>
          <w:lang w:val="es-ES"/>
        </w:rPr>
        <w:t xml:space="preserve"> </w:t>
      </w:r>
      <w:r w:rsidR="00335756" w:rsidRPr="007A02DF">
        <w:rPr>
          <w:rFonts w:ascii="Arial" w:hAnsi="Arial" w:cs="Arial"/>
          <w:b/>
          <w:lang w:val="es-ES"/>
        </w:rPr>
        <w:t>desconcentración técnica y administrativa</w:t>
      </w:r>
      <w:r w:rsidR="00335756" w:rsidRPr="007A02DF">
        <w:rPr>
          <w:rFonts w:ascii="Arial" w:hAnsi="Arial" w:cs="Arial"/>
          <w:lang w:val="es-ES"/>
        </w:rPr>
        <w:t xml:space="preserve">, cita los procesos de admisión y matrícula, unidades relacionadas a las Escuelas o a la Sede Regional (Artículo 149 de Estatuto Orgánico), </w:t>
      </w:r>
      <w:r w:rsidR="00DE21D8">
        <w:rPr>
          <w:rFonts w:ascii="Arial" w:hAnsi="Arial" w:cs="Arial"/>
          <w:lang w:val="es-ES"/>
        </w:rPr>
        <w:t xml:space="preserve">señala que </w:t>
      </w:r>
      <w:r w:rsidR="00335756" w:rsidRPr="007A02DF">
        <w:rPr>
          <w:rFonts w:ascii="Arial" w:hAnsi="Arial" w:cs="Arial"/>
          <w:lang w:val="es-ES"/>
        </w:rPr>
        <w:t>como primera acción la Escuela debe aprobar la desconcentración de uno de sus programas y es la única que puede modificar dicho programa, tiene la facultad de supervisar la ejec</w:t>
      </w:r>
      <w:r w:rsidR="00DE21D8">
        <w:rPr>
          <w:rFonts w:ascii="Arial" w:hAnsi="Arial" w:cs="Arial"/>
          <w:lang w:val="es-ES"/>
        </w:rPr>
        <w:t>ución del mismo a través de su coordinador, nombra a su director y c</w:t>
      </w:r>
      <w:r w:rsidR="00335756" w:rsidRPr="007A02DF">
        <w:rPr>
          <w:rFonts w:ascii="Arial" w:hAnsi="Arial" w:cs="Arial"/>
          <w:lang w:val="es-ES"/>
        </w:rPr>
        <w:t>oordinador.</w:t>
      </w:r>
    </w:p>
    <w:p w:rsidR="004E67F4" w:rsidRPr="007A02DF" w:rsidRDefault="004E67F4" w:rsidP="00335756">
      <w:pPr>
        <w:jc w:val="both"/>
        <w:rPr>
          <w:rFonts w:ascii="Arial" w:hAnsi="Arial" w:cs="Arial"/>
          <w:lang w:val="es-ES"/>
        </w:rPr>
      </w:pPr>
      <w:r w:rsidRPr="007A02DF">
        <w:rPr>
          <w:rFonts w:ascii="Arial" w:hAnsi="Arial" w:cs="Arial"/>
          <w:lang w:val="es-ES"/>
        </w:rPr>
        <w:t>El señor Edgardo Vargas procede a realizar la siguiente presentación:</w:t>
      </w:r>
    </w:p>
    <w:p w:rsidR="00335756" w:rsidRPr="00DE21D8" w:rsidRDefault="00C83E94" w:rsidP="00335756">
      <w:pPr>
        <w:jc w:val="both"/>
        <w:rPr>
          <w:rFonts w:ascii="Arial" w:hAnsi="Arial" w:cs="Arial"/>
          <w:b/>
          <w:lang w:val="es-ES"/>
        </w:rPr>
      </w:pPr>
      <w:r w:rsidRPr="00DE21D8">
        <w:rPr>
          <w:rFonts w:ascii="Arial" w:hAnsi="Arial" w:cs="Arial"/>
          <w:b/>
          <w:lang w:val="es-ES"/>
        </w:rPr>
        <w:t xml:space="preserve">Descripción de la Sede </w:t>
      </w:r>
    </w:p>
    <w:p w:rsidR="00C83E94" w:rsidRPr="007A02DF" w:rsidRDefault="00C83E94" w:rsidP="00C83E94">
      <w:pPr>
        <w:autoSpaceDE w:val="0"/>
        <w:autoSpaceDN w:val="0"/>
        <w:adjustRightInd w:val="0"/>
        <w:rPr>
          <w:rFonts w:ascii="Arial" w:hAnsi="Arial" w:cs="Arial"/>
          <w:color w:val="1A1A1A"/>
          <w:lang w:val="es-ES"/>
        </w:rPr>
      </w:pPr>
      <w:r w:rsidRPr="007A02DF">
        <w:rPr>
          <w:rFonts w:ascii="Arial" w:hAnsi="Arial" w:cs="Arial"/>
          <w:color w:val="1A1A1A"/>
          <w:lang w:val="es-ES"/>
        </w:rPr>
        <w:t>La Sede Regional está en San Carlos</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Distancia entre las dos Sedes: 130 km de puerta a  puerta</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Duración de un viaje promedio 6 horas ida y vuelta si se sale a las 4:30 am y se regresa a las 3:00 pm</w:t>
      </w:r>
      <w:r w:rsidR="00DE21D8">
        <w:rPr>
          <w:rFonts w:ascii="Arial" w:hAnsi="Arial" w:cs="Arial"/>
          <w:color w:val="1A1A1A"/>
          <w:lang w:val="es-ES"/>
        </w:rPr>
        <w:t>.</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Distancia a Ciudad Quesada 15 km</w:t>
      </w:r>
      <w:r w:rsidR="00DE21D8">
        <w:rPr>
          <w:rFonts w:ascii="Arial" w:hAnsi="Arial" w:cs="Arial"/>
          <w:color w:val="1A1A1A"/>
          <w:lang w:val="es-ES"/>
        </w:rPr>
        <w:t>.</w:t>
      </w:r>
    </w:p>
    <w:p w:rsidR="00C83E94" w:rsidRPr="007A02DF" w:rsidRDefault="00C83E94" w:rsidP="00C83E94">
      <w:pPr>
        <w:autoSpaceDE w:val="0"/>
        <w:autoSpaceDN w:val="0"/>
        <w:adjustRightInd w:val="0"/>
        <w:rPr>
          <w:rFonts w:ascii="Arial" w:hAnsi="Arial" w:cs="Arial"/>
          <w:b/>
          <w:bCs/>
          <w:lang w:val="es-ES"/>
        </w:rPr>
      </w:pPr>
      <w:r w:rsidRPr="007A02DF">
        <w:rPr>
          <w:rFonts w:ascii="Arial" w:hAnsi="Arial" w:cs="Arial"/>
          <w:b/>
          <w:bCs/>
          <w:lang w:val="es-ES"/>
        </w:rPr>
        <w:t>Que es la Sede Regional</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Tres fincas</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La Esmeralda (90 ha)</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La Balsa (140 ha) ubicada en San Ramón</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La Vega (325 ha)</w:t>
      </w:r>
    </w:p>
    <w:p w:rsidR="00C83E94" w:rsidRPr="007A02DF" w:rsidRDefault="00DE21D8" w:rsidP="00F22916">
      <w:pPr>
        <w:pStyle w:val="Prrafodelista"/>
        <w:numPr>
          <w:ilvl w:val="0"/>
          <w:numId w:val="32"/>
        </w:numPr>
        <w:autoSpaceDE w:val="0"/>
        <w:autoSpaceDN w:val="0"/>
        <w:adjustRightInd w:val="0"/>
        <w:rPr>
          <w:rFonts w:ascii="Arial" w:hAnsi="Arial" w:cs="Arial"/>
          <w:color w:val="1A1A1A"/>
          <w:lang w:val="es-ES"/>
        </w:rPr>
      </w:pPr>
      <w:r>
        <w:rPr>
          <w:rFonts w:ascii="Arial" w:hAnsi="Arial" w:cs="Arial"/>
          <w:color w:val="1A1A1A"/>
          <w:lang w:val="es-ES"/>
        </w:rPr>
        <w:t>Total 555 Hectáreas</w:t>
      </w:r>
      <w:r w:rsidR="00C83E94" w:rsidRPr="007A02DF">
        <w:rPr>
          <w:rFonts w:ascii="Arial" w:hAnsi="Arial" w:cs="Arial"/>
          <w:color w:val="1A1A1A"/>
          <w:lang w:val="es-ES"/>
        </w:rPr>
        <w:t xml:space="preserve"> aproximadamente</w:t>
      </w:r>
    </w:p>
    <w:p w:rsidR="00C83E94" w:rsidRPr="007A02DF" w:rsidRDefault="00C83E94" w:rsidP="00F22916">
      <w:pPr>
        <w:pStyle w:val="Prrafodelista"/>
        <w:numPr>
          <w:ilvl w:val="0"/>
          <w:numId w:val="32"/>
        </w:numPr>
        <w:autoSpaceDE w:val="0"/>
        <w:autoSpaceDN w:val="0"/>
        <w:adjustRightInd w:val="0"/>
        <w:rPr>
          <w:rFonts w:ascii="Arial" w:hAnsi="Arial" w:cs="Arial"/>
          <w:color w:val="1A1A1A"/>
          <w:lang w:val="es-ES"/>
        </w:rPr>
      </w:pPr>
      <w:r w:rsidRPr="007A02DF">
        <w:rPr>
          <w:rFonts w:ascii="Arial" w:hAnsi="Arial" w:cs="Arial"/>
          <w:color w:val="1A1A1A"/>
          <w:lang w:val="es-ES"/>
        </w:rPr>
        <w:t>Infraestructura</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Se cuenta con 62 m2 de construcciones</w:t>
      </w:r>
    </w:p>
    <w:p w:rsidR="00C83E94" w:rsidRPr="007A02DF" w:rsidRDefault="00C83E94" w:rsidP="00C83E94">
      <w:pPr>
        <w:autoSpaceDE w:val="0"/>
        <w:autoSpaceDN w:val="0"/>
        <w:adjustRightInd w:val="0"/>
        <w:rPr>
          <w:rFonts w:ascii="Arial" w:hAnsi="Arial" w:cs="Arial"/>
          <w:b/>
          <w:bCs/>
          <w:lang w:val="es-ES"/>
        </w:rPr>
      </w:pPr>
      <w:r w:rsidRPr="007A02DF">
        <w:rPr>
          <w:rFonts w:ascii="Arial" w:hAnsi="Arial" w:cs="Arial"/>
          <w:b/>
          <w:bCs/>
          <w:lang w:val="es-ES"/>
        </w:rPr>
        <w:t>Finca Principal</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La finca principal es la Esmeralda y tiene varios</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usos de tierra</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Área académica</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Área habitacional</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Área deportiva</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Área de producción</w:t>
      </w:r>
    </w:p>
    <w:p w:rsidR="00C83E94" w:rsidRPr="007A02DF" w:rsidRDefault="00C83E94" w:rsidP="00F22916">
      <w:pPr>
        <w:pStyle w:val="Prrafodelista"/>
        <w:numPr>
          <w:ilvl w:val="0"/>
          <w:numId w:val="32"/>
        </w:numPr>
        <w:jc w:val="both"/>
        <w:rPr>
          <w:rFonts w:ascii="Arial" w:hAnsi="Arial" w:cs="Arial"/>
          <w:color w:val="1A1A1A"/>
          <w:lang w:val="es-ES"/>
        </w:rPr>
      </w:pPr>
      <w:r w:rsidRPr="007A02DF">
        <w:rPr>
          <w:rFonts w:ascii="Arial" w:hAnsi="Arial" w:cs="Arial"/>
          <w:color w:val="1A1A1A"/>
          <w:lang w:val="es-ES"/>
        </w:rPr>
        <w:t>Área de conservación</w:t>
      </w:r>
    </w:p>
    <w:p w:rsidR="004045DF" w:rsidRPr="007A02DF" w:rsidRDefault="004045DF" w:rsidP="004045DF">
      <w:pPr>
        <w:jc w:val="both"/>
        <w:rPr>
          <w:rFonts w:ascii="Arial" w:hAnsi="Arial" w:cs="Arial"/>
          <w:color w:val="1A1A1A"/>
          <w:lang w:val="es-ES"/>
        </w:rPr>
      </w:pPr>
    </w:p>
    <w:p w:rsidR="004045DF" w:rsidRPr="007A02DF" w:rsidRDefault="004045DF" w:rsidP="004045DF">
      <w:pPr>
        <w:jc w:val="both"/>
        <w:rPr>
          <w:rFonts w:ascii="Arial" w:hAnsi="Arial" w:cs="Arial"/>
          <w:color w:val="1A1A1A"/>
          <w:lang w:val="es-ES"/>
        </w:rPr>
      </w:pPr>
      <w:r w:rsidRPr="007A02DF">
        <w:rPr>
          <w:rFonts w:ascii="Arial" w:hAnsi="Arial" w:cs="Arial"/>
          <w:noProof/>
          <w:color w:val="1A1A1A"/>
          <w:lang w:val="es-ES"/>
        </w:rPr>
        <w:lastRenderedPageBreak/>
        <w:drawing>
          <wp:inline distT="0" distB="0" distL="0" distR="0">
            <wp:extent cx="3292297" cy="3036498"/>
            <wp:effectExtent l="19050" t="0" r="3353"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31214" t="8545" r="12410" b="8083"/>
                    <a:stretch>
                      <a:fillRect/>
                    </a:stretch>
                  </pic:blipFill>
                  <pic:spPr bwMode="auto">
                    <a:xfrm>
                      <a:off x="0" y="0"/>
                      <a:ext cx="3291951" cy="3036179"/>
                    </a:xfrm>
                    <a:prstGeom prst="rect">
                      <a:avLst/>
                    </a:prstGeom>
                    <a:noFill/>
                    <a:ln w="9525">
                      <a:noFill/>
                      <a:miter lim="800000"/>
                      <a:headEnd/>
                      <a:tailEnd/>
                    </a:ln>
                  </pic:spPr>
                </pic:pic>
              </a:graphicData>
            </a:graphic>
          </wp:inline>
        </w:drawing>
      </w:r>
    </w:p>
    <w:p w:rsidR="00D7095A" w:rsidRPr="007A02DF" w:rsidRDefault="00D7095A" w:rsidP="004045DF">
      <w:pPr>
        <w:jc w:val="both"/>
        <w:rPr>
          <w:rFonts w:ascii="Arial" w:hAnsi="Arial" w:cs="Arial"/>
          <w:color w:val="1A1A1A"/>
          <w:lang w:val="es-ES"/>
        </w:rPr>
      </w:pPr>
    </w:p>
    <w:p w:rsidR="00D7095A" w:rsidRPr="007A02DF" w:rsidRDefault="00D7095A" w:rsidP="004045DF">
      <w:pPr>
        <w:jc w:val="both"/>
        <w:rPr>
          <w:rFonts w:ascii="Arial" w:hAnsi="Arial" w:cs="Arial"/>
          <w:color w:val="1A1A1A"/>
          <w:lang w:val="es-ES"/>
        </w:rPr>
      </w:pPr>
      <w:r w:rsidRPr="007A02DF">
        <w:rPr>
          <w:rFonts w:ascii="Arial" w:hAnsi="Arial" w:cs="Arial"/>
          <w:noProof/>
          <w:color w:val="1A1A1A"/>
          <w:lang w:val="es-ES"/>
        </w:rPr>
        <w:drawing>
          <wp:inline distT="0" distB="0" distL="0" distR="0">
            <wp:extent cx="4260926" cy="2663890"/>
            <wp:effectExtent l="19050" t="0" r="6274"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18014" t="10624" r="19916" b="8083"/>
                    <a:stretch>
                      <a:fillRect/>
                    </a:stretch>
                  </pic:blipFill>
                  <pic:spPr bwMode="auto">
                    <a:xfrm>
                      <a:off x="0" y="0"/>
                      <a:ext cx="4268150" cy="2668406"/>
                    </a:xfrm>
                    <a:prstGeom prst="rect">
                      <a:avLst/>
                    </a:prstGeom>
                    <a:noFill/>
                    <a:ln w="9525">
                      <a:noFill/>
                      <a:miter lim="800000"/>
                      <a:headEnd/>
                      <a:tailEnd/>
                    </a:ln>
                  </pic:spPr>
                </pic:pic>
              </a:graphicData>
            </a:graphic>
          </wp:inline>
        </w:drawing>
      </w:r>
    </w:p>
    <w:p w:rsidR="004045DF" w:rsidRPr="007A02DF" w:rsidRDefault="004045DF" w:rsidP="004045DF">
      <w:pPr>
        <w:jc w:val="both"/>
        <w:rPr>
          <w:rFonts w:ascii="Arial" w:hAnsi="Arial" w:cs="Arial"/>
          <w:color w:val="1A1A1A"/>
          <w:lang w:val="es-ES"/>
        </w:rPr>
      </w:pPr>
    </w:p>
    <w:p w:rsidR="00D7095A" w:rsidRPr="007A02DF" w:rsidRDefault="00D7095A" w:rsidP="00D7095A">
      <w:pPr>
        <w:autoSpaceDE w:val="0"/>
        <w:autoSpaceDN w:val="0"/>
        <w:adjustRightInd w:val="0"/>
        <w:rPr>
          <w:rFonts w:ascii="Arial" w:hAnsi="Arial" w:cs="Arial"/>
          <w:b/>
          <w:bCs/>
          <w:lang w:val="es-ES"/>
        </w:rPr>
      </w:pPr>
      <w:r w:rsidRPr="007A02DF">
        <w:rPr>
          <w:rFonts w:ascii="Arial" w:hAnsi="Arial" w:cs="Arial"/>
          <w:b/>
          <w:bCs/>
          <w:lang w:val="es-ES"/>
        </w:rPr>
        <w:t>Modelo de Desconcentración</w:t>
      </w:r>
    </w:p>
    <w:p w:rsidR="00D7095A" w:rsidRPr="007A02DF" w:rsidRDefault="00D7095A" w:rsidP="00F22916">
      <w:pPr>
        <w:pStyle w:val="Prrafodelista"/>
        <w:numPr>
          <w:ilvl w:val="0"/>
          <w:numId w:val="33"/>
        </w:numPr>
        <w:autoSpaceDE w:val="0"/>
        <w:autoSpaceDN w:val="0"/>
        <w:adjustRightInd w:val="0"/>
        <w:rPr>
          <w:rFonts w:ascii="Arial" w:hAnsi="Arial" w:cs="Arial"/>
          <w:lang w:val="es-ES"/>
        </w:rPr>
      </w:pPr>
      <w:r w:rsidRPr="007A02DF">
        <w:rPr>
          <w:rFonts w:ascii="Arial" w:hAnsi="Arial" w:cs="Arial"/>
          <w:lang w:val="es-ES"/>
        </w:rPr>
        <w:t>Bases sobre las que trabaja la Sede Regional:</w:t>
      </w:r>
    </w:p>
    <w:p w:rsidR="00D7095A" w:rsidRPr="007A02DF" w:rsidRDefault="00D7095A" w:rsidP="00F22916">
      <w:pPr>
        <w:pStyle w:val="Prrafodelista"/>
        <w:numPr>
          <w:ilvl w:val="0"/>
          <w:numId w:val="33"/>
        </w:numPr>
        <w:autoSpaceDE w:val="0"/>
        <w:autoSpaceDN w:val="0"/>
        <w:adjustRightInd w:val="0"/>
        <w:rPr>
          <w:rFonts w:ascii="Arial" w:hAnsi="Arial" w:cs="Arial"/>
          <w:lang w:val="es-ES"/>
        </w:rPr>
      </w:pPr>
      <w:r w:rsidRPr="007A02DF">
        <w:rPr>
          <w:rFonts w:ascii="Arial" w:hAnsi="Arial" w:cs="Arial"/>
          <w:lang w:val="es-ES"/>
        </w:rPr>
        <w:t>Artículo 51 El departamento y sus tipos</w:t>
      </w:r>
    </w:p>
    <w:p w:rsidR="00D7095A" w:rsidRPr="007A02DF" w:rsidRDefault="00D7095A" w:rsidP="00F22916">
      <w:pPr>
        <w:pStyle w:val="Prrafodelista"/>
        <w:numPr>
          <w:ilvl w:val="0"/>
          <w:numId w:val="33"/>
        </w:numPr>
        <w:autoSpaceDE w:val="0"/>
        <w:autoSpaceDN w:val="0"/>
        <w:adjustRightInd w:val="0"/>
        <w:jc w:val="both"/>
        <w:rPr>
          <w:rFonts w:ascii="Arial" w:hAnsi="Arial" w:cs="Arial"/>
          <w:lang w:val="es-ES"/>
        </w:rPr>
      </w:pPr>
      <w:r w:rsidRPr="007A02DF">
        <w:rPr>
          <w:rFonts w:ascii="Arial" w:hAnsi="Arial" w:cs="Arial"/>
          <w:lang w:val="es-ES"/>
        </w:rPr>
        <w:t xml:space="preserve">Los departamentos académicos podrán organizarse en </w:t>
      </w:r>
      <w:proofErr w:type="spellStart"/>
      <w:r w:rsidRPr="007A02DF">
        <w:rPr>
          <w:rFonts w:ascii="Arial" w:hAnsi="Arial" w:cs="Arial"/>
          <w:lang w:val="es-ES"/>
        </w:rPr>
        <w:t>subdependencias</w:t>
      </w:r>
      <w:proofErr w:type="spellEnd"/>
      <w:r w:rsidRPr="007A02DF">
        <w:rPr>
          <w:rFonts w:ascii="Arial" w:hAnsi="Arial" w:cs="Arial"/>
          <w:lang w:val="es-ES"/>
        </w:rPr>
        <w:t xml:space="preserve"> denominadas unidades, cuyo cuerpo de profesores puede estar compuesto por sus propios profesores, o por miembros de otras escuelas o universidades, las cuales son creadas con el fin de desarrollar programas académicos de docencia o programas consolidados de investigación y/o extensión, de carácter inter, </w:t>
      </w:r>
      <w:proofErr w:type="spellStart"/>
      <w:r w:rsidRPr="007A02DF">
        <w:rPr>
          <w:rFonts w:ascii="Arial" w:hAnsi="Arial" w:cs="Arial"/>
          <w:lang w:val="es-ES"/>
        </w:rPr>
        <w:t>trans</w:t>
      </w:r>
      <w:proofErr w:type="spellEnd"/>
      <w:r w:rsidRPr="007A02DF">
        <w:rPr>
          <w:rFonts w:ascii="Arial" w:hAnsi="Arial" w:cs="Arial"/>
          <w:lang w:val="es-ES"/>
        </w:rPr>
        <w:t xml:space="preserve"> y/o multidisciplinario administrados de acuerdo con las disposiciones relativas a las unidades académicas.</w:t>
      </w:r>
    </w:p>
    <w:p w:rsidR="00D7095A" w:rsidRPr="007A02DF" w:rsidRDefault="00D7095A" w:rsidP="00555E6A">
      <w:pPr>
        <w:autoSpaceDE w:val="0"/>
        <w:autoSpaceDN w:val="0"/>
        <w:adjustRightInd w:val="0"/>
        <w:ind w:left="426"/>
        <w:rPr>
          <w:rFonts w:ascii="Arial" w:hAnsi="Arial" w:cs="Arial"/>
          <w:lang w:val="es-ES"/>
        </w:rPr>
      </w:pPr>
      <w:r w:rsidRPr="007A02DF">
        <w:rPr>
          <w:rFonts w:ascii="Arial" w:hAnsi="Arial" w:cs="Arial"/>
          <w:lang w:val="es-ES"/>
        </w:rPr>
        <w:t>a. Unidad interna</w:t>
      </w:r>
    </w:p>
    <w:p w:rsidR="004045DF" w:rsidRPr="007A02DF" w:rsidRDefault="00D7095A" w:rsidP="00F22916">
      <w:pPr>
        <w:pStyle w:val="Prrafodelista"/>
        <w:numPr>
          <w:ilvl w:val="0"/>
          <w:numId w:val="33"/>
        </w:numPr>
        <w:autoSpaceDE w:val="0"/>
        <w:autoSpaceDN w:val="0"/>
        <w:adjustRightInd w:val="0"/>
        <w:ind w:left="993"/>
        <w:jc w:val="both"/>
        <w:rPr>
          <w:rFonts w:ascii="Arial" w:hAnsi="Arial" w:cs="Arial"/>
          <w:lang w:val="es-ES"/>
        </w:rPr>
      </w:pPr>
      <w:r w:rsidRPr="007A02DF">
        <w:rPr>
          <w:rFonts w:ascii="Arial" w:hAnsi="Arial" w:cs="Arial"/>
          <w:lang w:val="es-ES"/>
        </w:rPr>
        <w:lastRenderedPageBreak/>
        <w:t>Unidad que opera en la misma sede en que se encuentra el departamento al cual pertenece y cuya creación, modificación, eliminación y funcionamiento se regirá por lo dispuesto en este Estatuto Orgánico y en los reglamentos respectivos. En este tipo de unidad, el coordinador desempeñará las funciones que le definan este Estatuto Orgánico y los reglamentos respectivos.</w:t>
      </w:r>
    </w:p>
    <w:p w:rsidR="00555E6A" w:rsidRPr="007A02DF" w:rsidRDefault="00555E6A" w:rsidP="00555E6A">
      <w:pPr>
        <w:autoSpaceDE w:val="0"/>
        <w:autoSpaceDN w:val="0"/>
        <w:adjustRightInd w:val="0"/>
        <w:ind w:left="426"/>
        <w:rPr>
          <w:rFonts w:ascii="Arial" w:hAnsi="Arial" w:cs="Arial"/>
          <w:lang w:val="es-ES"/>
        </w:rPr>
      </w:pPr>
      <w:r w:rsidRPr="007A02DF">
        <w:rPr>
          <w:rFonts w:ascii="Arial" w:hAnsi="Arial" w:cs="Arial"/>
          <w:lang w:val="es-ES"/>
        </w:rPr>
        <w:t>b. Unidad desconcentrada</w:t>
      </w:r>
    </w:p>
    <w:p w:rsidR="00D7095A" w:rsidRPr="007A02DF" w:rsidRDefault="00555E6A" w:rsidP="00F22916">
      <w:pPr>
        <w:pStyle w:val="Prrafodelista"/>
        <w:numPr>
          <w:ilvl w:val="0"/>
          <w:numId w:val="33"/>
        </w:numPr>
        <w:autoSpaceDE w:val="0"/>
        <w:autoSpaceDN w:val="0"/>
        <w:adjustRightInd w:val="0"/>
        <w:jc w:val="both"/>
        <w:rPr>
          <w:rFonts w:ascii="Arial" w:hAnsi="Arial" w:cs="Arial"/>
          <w:lang w:val="es-ES"/>
        </w:rPr>
      </w:pPr>
      <w:r w:rsidRPr="007A02DF">
        <w:rPr>
          <w:rFonts w:ascii="Arial" w:hAnsi="Arial" w:cs="Arial"/>
          <w:lang w:val="es-ES"/>
        </w:rPr>
        <w:t xml:space="preserve">Unidad desconcentrada, creada para impartir o desarrollar un “programa académico desconcentrado”, la cual opera en una sede diferente a aquella en que se encuentra el departamento o escuela que dio origen a dicho programa, con el fin de expandir o desplegar las actividades académicas del departamento hacia a otros lugares o regiones del territorio nacional o internacional, en las que, por su ubicación geográfica, se justifique la desconcentración de dicha unidad. </w:t>
      </w:r>
    </w:p>
    <w:p w:rsidR="00555E6A" w:rsidRPr="007A02DF" w:rsidRDefault="00555E6A" w:rsidP="00555E6A">
      <w:pPr>
        <w:autoSpaceDE w:val="0"/>
        <w:autoSpaceDN w:val="0"/>
        <w:adjustRightInd w:val="0"/>
        <w:ind w:left="426"/>
        <w:rPr>
          <w:rFonts w:ascii="Arial" w:hAnsi="Arial" w:cs="Arial"/>
          <w:lang w:val="es-ES"/>
        </w:rPr>
      </w:pPr>
      <w:r w:rsidRPr="007A02DF">
        <w:rPr>
          <w:rFonts w:ascii="Arial" w:hAnsi="Arial" w:cs="Arial"/>
          <w:lang w:val="es-ES"/>
        </w:rPr>
        <w:t>c. Unidad creada vía convenio</w:t>
      </w:r>
    </w:p>
    <w:p w:rsidR="00555E6A" w:rsidRPr="007A02DF" w:rsidRDefault="00555E6A" w:rsidP="00F22916">
      <w:pPr>
        <w:pStyle w:val="Prrafodelista"/>
        <w:numPr>
          <w:ilvl w:val="0"/>
          <w:numId w:val="33"/>
        </w:numPr>
        <w:autoSpaceDE w:val="0"/>
        <w:autoSpaceDN w:val="0"/>
        <w:adjustRightInd w:val="0"/>
        <w:jc w:val="both"/>
        <w:rPr>
          <w:rFonts w:ascii="Arial" w:hAnsi="Arial" w:cs="Arial"/>
          <w:lang w:val="es-ES"/>
        </w:rPr>
      </w:pPr>
      <w:r w:rsidRPr="007A02DF">
        <w:rPr>
          <w:rFonts w:ascii="Arial" w:hAnsi="Arial" w:cs="Arial"/>
          <w:lang w:val="es-ES"/>
        </w:rPr>
        <w:t>Es una unidad creada vía convenio(s) específico(s) entre el ITCR y otra(s) universidad(es) para desarrollar programas académicos compartidos, en los que el cuerpo de profesores esté compuesto por miembros de las instituciones participantes en tales convenios.</w:t>
      </w:r>
    </w:p>
    <w:p w:rsidR="00555E6A" w:rsidRPr="007A02DF" w:rsidRDefault="00555E6A" w:rsidP="00F22916">
      <w:pPr>
        <w:pStyle w:val="Prrafodelista"/>
        <w:numPr>
          <w:ilvl w:val="0"/>
          <w:numId w:val="33"/>
        </w:numPr>
        <w:autoSpaceDE w:val="0"/>
        <w:autoSpaceDN w:val="0"/>
        <w:adjustRightInd w:val="0"/>
        <w:rPr>
          <w:rFonts w:ascii="Arial" w:hAnsi="Arial" w:cs="Arial"/>
          <w:lang w:val="es-ES"/>
        </w:rPr>
      </w:pPr>
      <w:r w:rsidRPr="007A02DF">
        <w:rPr>
          <w:rFonts w:ascii="Arial" w:hAnsi="Arial" w:cs="Arial"/>
          <w:lang w:val="es-ES"/>
        </w:rPr>
        <w:t>Artículo 72</w:t>
      </w:r>
    </w:p>
    <w:p w:rsidR="00555E6A" w:rsidRPr="00E43B65" w:rsidRDefault="00555E6A" w:rsidP="00F22916">
      <w:pPr>
        <w:pStyle w:val="Prrafodelista"/>
        <w:numPr>
          <w:ilvl w:val="0"/>
          <w:numId w:val="33"/>
        </w:numPr>
        <w:autoSpaceDE w:val="0"/>
        <w:autoSpaceDN w:val="0"/>
        <w:adjustRightInd w:val="0"/>
        <w:jc w:val="both"/>
        <w:rPr>
          <w:rFonts w:ascii="Arial" w:hAnsi="Arial" w:cs="Arial"/>
          <w:lang w:val="es-ES"/>
        </w:rPr>
      </w:pPr>
      <w:r w:rsidRPr="007A02DF">
        <w:rPr>
          <w:rFonts w:ascii="Arial" w:hAnsi="Arial" w:cs="Arial"/>
          <w:lang w:val="es-ES"/>
        </w:rPr>
        <w:t xml:space="preserve">El Instituto Tecnológico de Costa Rica puede realizar sus actividades en otros lugares fuera de su Sede Central, respondiendo siempre a las necesidades de desarrollo del país como un todo. </w:t>
      </w:r>
      <w:r w:rsidRPr="00E43B65">
        <w:rPr>
          <w:rFonts w:ascii="Arial" w:hAnsi="Arial" w:cs="Arial"/>
          <w:lang w:val="es-ES"/>
        </w:rPr>
        <w:t>Estas actividades se podrán constituir como estructuras organizativas con carácter de Centro Académico o de Sede Regional, con criterio de desconcentración técnica y administrativa.</w:t>
      </w:r>
    </w:p>
    <w:p w:rsidR="00842628" w:rsidRPr="00E43B65" w:rsidRDefault="00842628" w:rsidP="00842628">
      <w:pPr>
        <w:autoSpaceDE w:val="0"/>
        <w:autoSpaceDN w:val="0"/>
        <w:adjustRightInd w:val="0"/>
        <w:jc w:val="both"/>
        <w:rPr>
          <w:rFonts w:ascii="Arial" w:hAnsi="Arial" w:cs="Arial"/>
          <w:bCs/>
          <w:lang w:val="es-ES"/>
        </w:rPr>
      </w:pPr>
      <w:r w:rsidRPr="00E43B65">
        <w:rPr>
          <w:rFonts w:ascii="Arial" w:hAnsi="Arial" w:cs="Arial"/>
          <w:bCs/>
          <w:lang w:val="es-ES"/>
        </w:rPr>
        <w:t>Estas actividades se podrán constituir como estructuras organizativas con carácter de Centro Académico o de Sede  Regional, con criterio de  desconcentración técnica y administrativa.</w:t>
      </w:r>
    </w:p>
    <w:p w:rsidR="00842628" w:rsidRPr="007A02DF" w:rsidRDefault="00842628" w:rsidP="00F22916">
      <w:pPr>
        <w:pStyle w:val="Prrafodelista"/>
        <w:numPr>
          <w:ilvl w:val="0"/>
          <w:numId w:val="33"/>
        </w:numPr>
        <w:autoSpaceDE w:val="0"/>
        <w:autoSpaceDN w:val="0"/>
        <w:adjustRightInd w:val="0"/>
        <w:rPr>
          <w:rFonts w:ascii="Arial" w:hAnsi="Arial" w:cs="Arial"/>
          <w:b/>
          <w:lang w:val="es-ES"/>
        </w:rPr>
      </w:pPr>
      <w:r w:rsidRPr="007A02DF">
        <w:rPr>
          <w:rFonts w:ascii="Arial" w:hAnsi="Arial" w:cs="Arial"/>
          <w:b/>
          <w:lang w:val="es-ES"/>
        </w:rPr>
        <w:t>Estatuto Orgánico desde 1983</w:t>
      </w:r>
    </w:p>
    <w:p w:rsidR="00842628" w:rsidRPr="007A02DF" w:rsidRDefault="00842628" w:rsidP="00842628">
      <w:pPr>
        <w:autoSpaceDE w:val="0"/>
        <w:autoSpaceDN w:val="0"/>
        <w:adjustRightInd w:val="0"/>
        <w:jc w:val="both"/>
        <w:rPr>
          <w:rFonts w:ascii="Arial" w:hAnsi="Arial" w:cs="Arial"/>
          <w:bCs/>
          <w:color w:val="1A1A1A"/>
          <w:lang w:val="es-ES"/>
        </w:rPr>
      </w:pPr>
      <w:r w:rsidRPr="007A02DF">
        <w:rPr>
          <w:rFonts w:ascii="Arial" w:hAnsi="Arial" w:cs="Arial"/>
          <w:bCs/>
          <w:color w:val="1A1A1A"/>
          <w:lang w:val="es-ES"/>
        </w:rPr>
        <w:t>La desconcentración administrativa se considera que es aquella que permite trasladar funciones administrativas a la sede regional y que dado este traslado de funciones, la sede debe tener una serie de  dependencias que las realicen, sin embargo estas actividades tiene que ser desarrollados siguiendo los lineamientos de una autoridad superior o en coordinación con los departamentos de apoyo a la academia encargados de tales en la sede central.</w:t>
      </w:r>
    </w:p>
    <w:p w:rsidR="00D8697C" w:rsidRPr="007A02DF" w:rsidRDefault="00D8697C" w:rsidP="00F22916">
      <w:pPr>
        <w:pStyle w:val="Prrafodelista"/>
        <w:numPr>
          <w:ilvl w:val="0"/>
          <w:numId w:val="33"/>
        </w:numPr>
        <w:autoSpaceDE w:val="0"/>
        <w:autoSpaceDN w:val="0"/>
        <w:adjustRightInd w:val="0"/>
        <w:jc w:val="both"/>
        <w:rPr>
          <w:rFonts w:ascii="Arial" w:hAnsi="Arial" w:cs="Arial"/>
          <w:lang w:val="es-ES"/>
        </w:rPr>
      </w:pPr>
      <w:r w:rsidRPr="007A02DF">
        <w:rPr>
          <w:rFonts w:ascii="Arial" w:hAnsi="Arial" w:cs="Arial"/>
          <w:lang w:val="es-ES"/>
        </w:rPr>
        <w:t>De igual forma la desconcentración técnica permite trasladar actividades académicas y que estas sean ejecutadas bajo la responsabilidad técnica de las dependencias de la sede regional, quienes realizan este trabajo siguiendo los lineamientos técnicos dictados por de las distintas escuelas que realizan la desconcentración.</w:t>
      </w:r>
    </w:p>
    <w:p w:rsidR="00CC7912" w:rsidRPr="007A02DF" w:rsidRDefault="00CC7912" w:rsidP="00842628">
      <w:pPr>
        <w:autoSpaceDE w:val="0"/>
        <w:autoSpaceDN w:val="0"/>
        <w:adjustRightInd w:val="0"/>
        <w:jc w:val="both"/>
        <w:rPr>
          <w:rFonts w:ascii="Arial" w:hAnsi="Arial" w:cs="Arial"/>
          <w:bCs/>
          <w:color w:val="1A1A1A"/>
          <w:lang w:val="es-ES"/>
        </w:rPr>
      </w:pPr>
    </w:p>
    <w:p w:rsidR="00CC7912" w:rsidRPr="007A02DF" w:rsidRDefault="00CC7912" w:rsidP="00842628">
      <w:pPr>
        <w:autoSpaceDE w:val="0"/>
        <w:autoSpaceDN w:val="0"/>
        <w:adjustRightInd w:val="0"/>
        <w:jc w:val="both"/>
        <w:rPr>
          <w:rFonts w:ascii="Arial" w:hAnsi="Arial" w:cs="Arial"/>
          <w:bCs/>
          <w:color w:val="1A1A1A"/>
          <w:lang w:val="es-ES"/>
        </w:rPr>
      </w:pPr>
      <w:r w:rsidRPr="007A02DF">
        <w:rPr>
          <w:rFonts w:ascii="Arial" w:hAnsi="Arial" w:cs="Arial"/>
          <w:bCs/>
          <w:noProof/>
          <w:color w:val="1A1A1A"/>
          <w:lang w:val="es-ES"/>
        </w:rPr>
        <w:lastRenderedPageBreak/>
        <w:drawing>
          <wp:inline distT="0" distB="0" distL="0" distR="0">
            <wp:extent cx="4233773" cy="2562098"/>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14405" t="9480" r="14864" b="22083"/>
                    <a:stretch>
                      <a:fillRect/>
                    </a:stretch>
                  </pic:blipFill>
                  <pic:spPr bwMode="auto">
                    <a:xfrm>
                      <a:off x="0" y="0"/>
                      <a:ext cx="4236696" cy="2563867"/>
                    </a:xfrm>
                    <a:prstGeom prst="rect">
                      <a:avLst/>
                    </a:prstGeom>
                    <a:noFill/>
                    <a:ln w="9525">
                      <a:noFill/>
                      <a:miter lim="800000"/>
                      <a:headEnd/>
                      <a:tailEnd/>
                    </a:ln>
                  </pic:spPr>
                </pic:pic>
              </a:graphicData>
            </a:graphic>
          </wp:inline>
        </w:drawing>
      </w:r>
    </w:p>
    <w:p w:rsidR="00CC7912" w:rsidRPr="007A02DF" w:rsidRDefault="00CC7912" w:rsidP="00842628">
      <w:pPr>
        <w:autoSpaceDE w:val="0"/>
        <w:autoSpaceDN w:val="0"/>
        <w:adjustRightInd w:val="0"/>
        <w:jc w:val="both"/>
        <w:rPr>
          <w:rFonts w:ascii="Arial" w:hAnsi="Arial" w:cs="Arial"/>
          <w:bCs/>
          <w:color w:val="1A1A1A"/>
          <w:lang w:val="es-ES"/>
        </w:rPr>
      </w:pPr>
    </w:p>
    <w:p w:rsidR="00612B99" w:rsidRPr="007A02DF" w:rsidRDefault="00612B99" w:rsidP="00842628">
      <w:pPr>
        <w:autoSpaceDE w:val="0"/>
        <w:autoSpaceDN w:val="0"/>
        <w:adjustRightInd w:val="0"/>
        <w:jc w:val="both"/>
        <w:rPr>
          <w:rFonts w:ascii="Arial" w:hAnsi="Arial" w:cs="Arial"/>
          <w:bCs/>
          <w:color w:val="1A1A1A"/>
          <w:lang w:val="es-ES"/>
        </w:rPr>
      </w:pPr>
      <w:r w:rsidRPr="007A02DF">
        <w:rPr>
          <w:rFonts w:ascii="Arial" w:hAnsi="Arial" w:cs="Arial"/>
          <w:bCs/>
          <w:noProof/>
          <w:color w:val="1A1A1A"/>
          <w:lang w:val="es-ES"/>
        </w:rPr>
        <w:drawing>
          <wp:inline distT="0" distB="0" distL="0" distR="0">
            <wp:extent cx="4263176" cy="2484408"/>
            <wp:effectExtent l="19050" t="0" r="4024" b="0"/>
            <wp:docPr id="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15138" t="23143" r="13998" b="10854"/>
                    <a:stretch>
                      <a:fillRect/>
                    </a:stretch>
                  </pic:blipFill>
                  <pic:spPr bwMode="auto">
                    <a:xfrm>
                      <a:off x="0" y="0"/>
                      <a:ext cx="4263176" cy="2484408"/>
                    </a:xfrm>
                    <a:prstGeom prst="rect">
                      <a:avLst/>
                    </a:prstGeom>
                    <a:noFill/>
                    <a:ln w="9525">
                      <a:noFill/>
                      <a:miter lim="800000"/>
                      <a:headEnd/>
                      <a:tailEnd/>
                    </a:ln>
                  </pic:spPr>
                </pic:pic>
              </a:graphicData>
            </a:graphic>
          </wp:inline>
        </w:drawing>
      </w:r>
    </w:p>
    <w:p w:rsidR="00612B99" w:rsidRPr="007A02DF" w:rsidRDefault="00612B99" w:rsidP="00842628">
      <w:pPr>
        <w:autoSpaceDE w:val="0"/>
        <w:autoSpaceDN w:val="0"/>
        <w:adjustRightInd w:val="0"/>
        <w:jc w:val="both"/>
        <w:rPr>
          <w:rFonts w:ascii="Arial" w:hAnsi="Arial" w:cs="Arial"/>
          <w:bCs/>
          <w:color w:val="1A1A1A"/>
          <w:lang w:val="es-ES"/>
        </w:rPr>
      </w:pPr>
    </w:p>
    <w:p w:rsidR="00612B99" w:rsidRPr="007A02DF" w:rsidRDefault="00612B99" w:rsidP="00612B99">
      <w:pPr>
        <w:autoSpaceDE w:val="0"/>
        <w:autoSpaceDN w:val="0"/>
        <w:adjustRightInd w:val="0"/>
        <w:rPr>
          <w:rFonts w:ascii="Arial" w:hAnsi="Arial" w:cs="Arial"/>
          <w:b/>
          <w:color w:val="1A1A1A"/>
          <w:lang w:val="es-ES"/>
        </w:rPr>
      </w:pPr>
      <w:r w:rsidRPr="007A02DF">
        <w:rPr>
          <w:rFonts w:ascii="Arial" w:hAnsi="Arial" w:cs="Arial"/>
          <w:b/>
          <w:color w:val="1A1A1A"/>
          <w:lang w:val="es-ES"/>
        </w:rPr>
        <w:t>Escuela aprueba desconcentrar su programa</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Establece los lineamientos académicos para la ejecución del programa</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Es la única que lo puede modificar</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Supervisa la ejecución del mismo</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Nombra el coordinador</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Nombra los profesores</w:t>
      </w:r>
    </w:p>
    <w:p w:rsidR="00612B99" w:rsidRPr="007A02DF" w:rsidRDefault="00612B99"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(Estas dos últimas hasta que la unidad tiene 10 profesores de medio tiempo o más e indefinidos)</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Sede Regional recibe programa y se imparte desde una unidad desconcentrada (UD).</w:t>
      </w:r>
    </w:p>
    <w:p w:rsidR="00612B99" w:rsidRPr="007A02DF" w:rsidRDefault="00612B99" w:rsidP="00F22916">
      <w:pPr>
        <w:pStyle w:val="Prrafodelista"/>
        <w:numPr>
          <w:ilvl w:val="0"/>
          <w:numId w:val="33"/>
        </w:numPr>
        <w:autoSpaceDE w:val="0"/>
        <w:autoSpaceDN w:val="0"/>
        <w:adjustRightInd w:val="0"/>
        <w:rPr>
          <w:rFonts w:ascii="Arial" w:hAnsi="Arial" w:cs="Arial"/>
          <w:color w:val="1A1A1A"/>
          <w:lang w:val="es-ES"/>
        </w:rPr>
      </w:pPr>
      <w:r w:rsidRPr="007A02DF">
        <w:rPr>
          <w:rFonts w:ascii="Arial" w:hAnsi="Arial" w:cs="Arial"/>
          <w:color w:val="1A1A1A"/>
          <w:lang w:val="es-ES"/>
        </w:rPr>
        <w:t>La UD depende del Director de Sede en lo administrativo</w:t>
      </w:r>
    </w:p>
    <w:p w:rsidR="00612B99" w:rsidRPr="007A02DF" w:rsidRDefault="00612B99"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La UD ejecuta el programa según los lineamientos establecidos por la escuela</w:t>
      </w:r>
    </w:p>
    <w:p w:rsidR="00612B99" w:rsidRPr="007A02DF" w:rsidRDefault="00612B99"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Tiene un consejo formado por el coordinador, los profesores de la unidad y un 25% de representación estudiantil</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lastRenderedPageBreak/>
        <w:t>El coordinador participa en el consejo de la escuela, principalmente para los puntos que tengan que ver con el programa desconcentrado.</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 xml:space="preserve">Los miembros de la UD no votan para elegir al director de la escuela </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El consejo de la UD puede proponer modificaciones al plan de estudios para que las resuelva el consejo de la escuela</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Esto garantiza la integridad académica.</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Experiencia de la Sede aplicando el modelo Computación y Administración</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 xml:space="preserve">Computación logró la acreditación </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Administración está en el proceso y se espera que culmine el próximo semestre</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Solucionó problemas como:</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Profesores tenía que ir a los consejos en Cartago</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Problemas disciplinarios de los estudiantes</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resueltos en la Sede</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Planificación en conjunto de la Sede como</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unidad académica principal</w:t>
      </w:r>
    </w:p>
    <w:p w:rsidR="00F203B4" w:rsidRPr="007A02DF" w:rsidRDefault="00F203B4" w:rsidP="00F22916">
      <w:pPr>
        <w:pStyle w:val="Prrafodelista"/>
        <w:numPr>
          <w:ilvl w:val="0"/>
          <w:numId w:val="33"/>
        </w:numPr>
        <w:autoSpaceDE w:val="0"/>
        <w:autoSpaceDN w:val="0"/>
        <w:adjustRightInd w:val="0"/>
        <w:ind w:left="1276"/>
        <w:rPr>
          <w:rFonts w:ascii="Arial" w:hAnsi="Arial" w:cs="Arial"/>
          <w:color w:val="1A1A1A"/>
          <w:lang w:val="es-ES"/>
        </w:rPr>
      </w:pPr>
      <w:r w:rsidRPr="007A02DF">
        <w:rPr>
          <w:rFonts w:ascii="Arial" w:hAnsi="Arial" w:cs="Arial"/>
          <w:color w:val="1A1A1A"/>
          <w:lang w:val="es-ES"/>
        </w:rPr>
        <w:t>Consolidación de las carreras en la Sede</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El modelo de desconcentración logra sintetizar la experiencia de 35 años de experiencia de la Sede.</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Abre la posibilidad de trabajar ampliando el modelo para que se de desconcentración entre</w:t>
      </w:r>
      <w:r w:rsidR="007E01F9" w:rsidRPr="007A02DF">
        <w:rPr>
          <w:rFonts w:ascii="Arial" w:hAnsi="Arial" w:cs="Arial"/>
          <w:color w:val="1A1A1A"/>
          <w:lang w:val="es-ES"/>
        </w:rPr>
        <w:t xml:space="preserve"> </w:t>
      </w:r>
      <w:r w:rsidRPr="007A02DF">
        <w:rPr>
          <w:rFonts w:ascii="Arial" w:hAnsi="Arial" w:cs="Arial"/>
          <w:color w:val="1A1A1A"/>
          <w:lang w:val="es-ES"/>
        </w:rPr>
        <w:t>escuelas de diferentes sedes.</w:t>
      </w:r>
    </w:p>
    <w:p w:rsidR="00F203B4" w:rsidRPr="007A02DF" w:rsidRDefault="00F203B4" w:rsidP="00F22916">
      <w:pPr>
        <w:pStyle w:val="Prrafodelista"/>
        <w:numPr>
          <w:ilvl w:val="0"/>
          <w:numId w:val="33"/>
        </w:numPr>
        <w:autoSpaceDE w:val="0"/>
        <w:autoSpaceDN w:val="0"/>
        <w:adjustRightInd w:val="0"/>
        <w:jc w:val="both"/>
        <w:rPr>
          <w:rFonts w:ascii="Arial" w:hAnsi="Arial" w:cs="Arial"/>
          <w:color w:val="1A1A1A"/>
          <w:lang w:val="es-ES"/>
        </w:rPr>
      </w:pPr>
      <w:r w:rsidRPr="007A02DF">
        <w:rPr>
          <w:rFonts w:ascii="Arial" w:hAnsi="Arial" w:cs="Arial"/>
          <w:color w:val="1A1A1A"/>
          <w:lang w:val="es-ES"/>
        </w:rPr>
        <w:t xml:space="preserve">Posibilita montar un modelo </w:t>
      </w:r>
      <w:r w:rsidR="007E01F9" w:rsidRPr="007A02DF">
        <w:rPr>
          <w:rFonts w:ascii="Arial" w:hAnsi="Arial" w:cs="Arial"/>
          <w:color w:val="1A1A1A"/>
          <w:lang w:val="es-ES"/>
        </w:rPr>
        <w:t>sistemático</w:t>
      </w:r>
      <w:r w:rsidRPr="007A02DF">
        <w:rPr>
          <w:rFonts w:ascii="Arial" w:hAnsi="Arial" w:cs="Arial"/>
          <w:color w:val="1A1A1A"/>
          <w:lang w:val="es-ES"/>
        </w:rPr>
        <w:t xml:space="preserve"> para administrar la relación de dependencias de la Sede y dependencias de Cartago (Cultura- Deporte, Física, Matemáticas, Biología</w:t>
      </w:r>
      <w:r w:rsidR="00E43B65">
        <w:rPr>
          <w:rFonts w:ascii="Arial" w:hAnsi="Arial" w:cs="Arial"/>
          <w:color w:val="1A1A1A"/>
          <w:lang w:val="es-ES"/>
        </w:rPr>
        <w:t>,..</w:t>
      </w:r>
      <w:r w:rsidRPr="007A02DF">
        <w:rPr>
          <w:rFonts w:ascii="Arial" w:hAnsi="Arial" w:cs="Arial"/>
          <w:color w:val="1A1A1A"/>
          <w:lang w:val="es-ES"/>
        </w:rPr>
        <w:t>.)</w:t>
      </w:r>
    </w:p>
    <w:p w:rsidR="00335756" w:rsidRPr="007A02DF" w:rsidRDefault="00A13E04" w:rsidP="00335756">
      <w:pPr>
        <w:jc w:val="both"/>
        <w:rPr>
          <w:rFonts w:ascii="Arial" w:hAnsi="Arial" w:cs="Arial"/>
          <w:lang w:val="es-ES"/>
        </w:rPr>
      </w:pPr>
      <w:r w:rsidRPr="007A02DF">
        <w:rPr>
          <w:rFonts w:ascii="Arial" w:hAnsi="Arial" w:cs="Arial"/>
          <w:lang w:val="es-ES"/>
        </w:rPr>
        <w:t>Se co</w:t>
      </w:r>
      <w:r w:rsidR="00335756" w:rsidRPr="007A02DF">
        <w:rPr>
          <w:rFonts w:ascii="Arial" w:hAnsi="Arial" w:cs="Arial"/>
          <w:lang w:val="es-ES"/>
        </w:rPr>
        <w:t xml:space="preserve">ncluye resumiendo la experiencia de los 35 años de trabajo, </w:t>
      </w:r>
      <w:r w:rsidRPr="007A02DF">
        <w:rPr>
          <w:rFonts w:ascii="Arial" w:hAnsi="Arial" w:cs="Arial"/>
          <w:lang w:val="es-ES"/>
        </w:rPr>
        <w:t>además</w:t>
      </w:r>
      <w:r w:rsidR="00E43B65">
        <w:rPr>
          <w:rFonts w:ascii="Arial" w:hAnsi="Arial" w:cs="Arial"/>
          <w:lang w:val="es-ES"/>
        </w:rPr>
        <w:t>,</w:t>
      </w:r>
      <w:r w:rsidRPr="007A02DF">
        <w:rPr>
          <w:rFonts w:ascii="Arial" w:hAnsi="Arial" w:cs="Arial"/>
          <w:lang w:val="es-ES"/>
        </w:rPr>
        <w:t xml:space="preserve"> que </w:t>
      </w:r>
      <w:r w:rsidR="00335756" w:rsidRPr="007A02DF">
        <w:rPr>
          <w:rFonts w:ascii="Arial" w:hAnsi="Arial" w:cs="Arial"/>
          <w:lang w:val="es-ES"/>
        </w:rPr>
        <w:t>la Sede</w:t>
      </w:r>
      <w:r w:rsidRPr="007A02DF">
        <w:rPr>
          <w:rFonts w:ascii="Arial" w:hAnsi="Arial" w:cs="Arial"/>
          <w:lang w:val="es-ES"/>
        </w:rPr>
        <w:t xml:space="preserve"> Regional </w:t>
      </w:r>
      <w:r w:rsidR="00335756" w:rsidRPr="007A02DF">
        <w:rPr>
          <w:rFonts w:ascii="Arial" w:hAnsi="Arial" w:cs="Arial"/>
          <w:lang w:val="es-ES"/>
        </w:rPr>
        <w:t xml:space="preserve"> ha llegado a proponer modelos que no han sido en vano, experiencia valiosa</w:t>
      </w:r>
      <w:r w:rsidRPr="007A02DF">
        <w:rPr>
          <w:rFonts w:ascii="Arial" w:hAnsi="Arial" w:cs="Arial"/>
          <w:lang w:val="es-ES"/>
        </w:rPr>
        <w:t>. Se</w:t>
      </w:r>
      <w:r w:rsidR="00335756" w:rsidRPr="007A02DF">
        <w:rPr>
          <w:rFonts w:ascii="Arial" w:hAnsi="Arial" w:cs="Arial"/>
          <w:lang w:val="es-ES"/>
        </w:rPr>
        <w:t xml:space="preserve"> llama la atención al Órgano Superior Administrativo para que valore que la Sede ha puesto su mayor empeño en situaciones complejas y muy difíciles, se continua sin resolver el manejo de los cursos básicos en términos de relación coherente y formal establecidas en las reglamentaciones internas, la Escuela de Ciencias y Letras no tienen un modelo bien establecido, las ciencias básicas están muy bien estructuradas igual que las de </w:t>
      </w:r>
      <w:r w:rsidRPr="007A02DF">
        <w:rPr>
          <w:rFonts w:ascii="Arial" w:hAnsi="Arial" w:cs="Arial"/>
          <w:lang w:val="es-ES"/>
        </w:rPr>
        <w:t xml:space="preserve">la Sede Central </w:t>
      </w:r>
      <w:r w:rsidR="00335756" w:rsidRPr="007A02DF">
        <w:rPr>
          <w:rFonts w:ascii="Arial" w:hAnsi="Arial" w:cs="Arial"/>
          <w:lang w:val="es-ES"/>
        </w:rPr>
        <w:t>Cartago, sin embargo, no existe un modelo bien establecido.</w:t>
      </w:r>
    </w:p>
    <w:p w:rsidR="00A13E04" w:rsidRPr="007A02DF" w:rsidRDefault="00A13E04" w:rsidP="00335756">
      <w:pPr>
        <w:jc w:val="both"/>
        <w:rPr>
          <w:rFonts w:ascii="Arial" w:hAnsi="Arial" w:cs="Arial"/>
          <w:lang w:val="es-ES"/>
        </w:rPr>
      </w:pPr>
      <w:r w:rsidRPr="007A02DF">
        <w:rPr>
          <w:rFonts w:ascii="Arial" w:hAnsi="Arial" w:cs="Arial"/>
          <w:lang w:val="es-ES"/>
        </w:rPr>
        <w:t xml:space="preserve">El señor Julio Calvo agradece la presentación, considera que el modelo presentado como algo muy útil, con opciones </w:t>
      </w:r>
      <w:r w:rsidR="00E43B65">
        <w:rPr>
          <w:rFonts w:ascii="Arial" w:hAnsi="Arial" w:cs="Arial"/>
          <w:lang w:val="es-ES"/>
        </w:rPr>
        <w:t xml:space="preserve">para </w:t>
      </w:r>
      <w:r w:rsidRPr="007A02DF">
        <w:rPr>
          <w:rFonts w:ascii="Arial" w:hAnsi="Arial" w:cs="Arial"/>
          <w:lang w:val="es-ES"/>
        </w:rPr>
        <w:t>actuar de forma más eficiente en algunas carreras.</w:t>
      </w:r>
    </w:p>
    <w:p w:rsidR="00335756" w:rsidRPr="007A02DF" w:rsidRDefault="00335756" w:rsidP="00335756">
      <w:pPr>
        <w:jc w:val="both"/>
        <w:rPr>
          <w:rFonts w:ascii="Arial" w:hAnsi="Arial" w:cs="Arial"/>
          <w:lang w:val="es-ES"/>
        </w:rPr>
      </w:pPr>
      <w:r w:rsidRPr="007A02DF">
        <w:rPr>
          <w:rFonts w:ascii="Arial" w:hAnsi="Arial" w:cs="Arial"/>
          <w:lang w:val="es-ES"/>
        </w:rPr>
        <w:t xml:space="preserve">El señor Jorge Chaves </w:t>
      </w:r>
      <w:r w:rsidR="00A13E04" w:rsidRPr="007A02DF">
        <w:rPr>
          <w:rFonts w:ascii="Arial" w:hAnsi="Arial" w:cs="Arial"/>
          <w:lang w:val="es-ES"/>
        </w:rPr>
        <w:t xml:space="preserve">agrega que son </w:t>
      </w:r>
      <w:r w:rsidR="00493B39" w:rsidRPr="007A02DF">
        <w:rPr>
          <w:rFonts w:ascii="Arial" w:hAnsi="Arial" w:cs="Arial"/>
          <w:lang w:val="es-ES"/>
        </w:rPr>
        <w:t>claros que la desc</w:t>
      </w:r>
      <w:r w:rsidR="00E43B65">
        <w:rPr>
          <w:rFonts w:ascii="Arial" w:hAnsi="Arial" w:cs="Arial"/>
          <w:lang w:val="es-ES"/>
        </w:rPr>
        <w:t>oncentración es muy importante,</w:t>
      </w:r>
      <w:r w:rsidR="00493B39" w:rsidRPr="007A02DF">
        <w:rPr>
          <w:rFonts w:ascii="Arial" w:hAnsi="Arial" w:cs="Arial"/>
          <w:lang w:val="es-ES"/>
        </w:rPr>
        <w:t xml:space="preserve"> pero deben ser cuidadosos en </w:t>
      </w:r>
      <w:r w:rsidR="00A13E04" w:rsidRPr="007A02DF">
        <w:rPr>
          <w:rFonts w:ascii="Arial" w:hAnsi="Arial" w:cs="Arial"/>
          <w:lang w:val="es-ES"/>
        </w:rPr>
        <w:t>mantener la articulación y coordinación</w:t>
      </w:r>
      <w:r w:rsidR="00493B39" w:rsidRPr="007A02DF">
        <w:rPr>
          <w:rFonts w:ascii="Arial" w:hAnsi="Arial" w:cs="Arial"/>
          <w:lang w:val="es-ES"/>
        </w:rPr>
        <w:t xml:space="preserve"> conveniente para ga</w:t>
      </w:r>
      <w:r w:rsidR="00E43B65">
        <w:rPr>
          <w:rFonts w:ascii="Arial" w:hAnsi="Arial" w:cs="Arial"/>
          <w:lang w:val="es-ES"/>
        </w:rPr>
        <w:t>narse la experiencia adquirida,</w:t>
      </w:r>
      <w:r w:rsidR="00A13E04" w:rsidRPr="007A02DF">
        <w:rPr>
          <w:rFonts w:ascii="Arial" w:hAnsi="Arial" w:cs="Arial"/>
          <w:lang w:val="es-ES"/>
        </w:rPr>
        <w:t xml:space="preserve"> </w:t>
      </w:r>
      <w:r w:rsidRPr="007A02DF">
        <w:rPr>
          <w:rFonts w:ascii="Arial" w:hAnsi="Arial" w:cs="Arial"/>
          <w:lang w:val="es-ES"/>
        </w:rPr>
        <w:t xml:space="preserve">concientiza que deben ser muy cuidadosos con todas </w:t>
      </w:r>
      <w:r w:rsidR="00493B39" w:rsidRPr="007A02DF">
        <w:rPr>
          <w:rFonts w:ascii="Arial" w:hAnsi="Arial" w:cs="Arial"/>
          <w:lang w:val="es-ES"/>
        </w:rPr>
        <w:t>esas</w:t>
      </w:r>
      <w:r w:rsidRPr="007A02DF">
        <w:rPr>
          <w:rFonts w:ascii="Arial" w:hAnsi="Arial" w:cs="Arial"/>
          <w:lang w:val="es-ES"/>
        </w:rPr>
        <w:t xml:space="preserve"> experiencias </w:t>
      </w:r>
      <w:r w:rsidR="00493B39" w:rsidRPr="007A02DF">
        <w:rPr>
          <w:rFonts w:ascii="Arial" w:hAnsi="Arial" w:cs="Arial"/>
          <w:lang w:val="es-ES"/>
        </w:rPr>
        <w:t>generadas</w:t>
      </w:r>
      <w:r w:rsidRPr="007A02DF">
        <w:rPr>
          <w:rFonts w:ascii="Arial" w:hAnsi="Arial" w:cs="Arial"/>
          <w:lang w:val="es-ES"/>
        </w:rPr>
        <w:t>.</w:t>
      </w:r>
    </w:p>
    <w:p w:rsidR="00335756" w:rsidRPr="007A02DF" w:rsidRDefault="00335756" w:rsidP="009772F6">
      <w:pPr>
        <w:jc w:val="both"/>
        <w:rPr>
          <w:rFonts w:ascii="Arial" w:hAnsi="Arial" w:cs="Arial"/>
          <w:lang w:val="es-ES"/>
        </w:rPr>
      </w:pPr>
      <w:r w:rsidRPr="007A02DF">
        <w:rPr>
          <w:rFonts w:ascii="Arial" w:hAnsi="Arial" w:cs="Arial"/>
          <w:lang w:val="es-ES"/>
        </w:rPr>
        <w:t xml:space="preserve">La señora </w:t>
      </w:r>
      <w:proofErr w:type="spellStart"/>
      <w:r w:rsidRPr="007A02DF">
        <w:rPr>
          <w:rFonts w:ascii="Arial" w:hAnsi="Arial" w:cs="Arial"/>
          <w:lang w:val="es-ES"/>
        </w:rPr>
        <w:t>E</w:t>
      </w:r>
      <w:r w:rsidR="00A13E04" w:rsidRPr="007A02DF">
        <w:rPr>
          <w:rFonts w:ascii="Arial" w:hAnsi="Arial" w:cs="Arial"/>
          <w:lang w:val="es-ES"/>
        </w:rPr>
        <w:t>y</w:t>
      </w:r>
      <w:r w:rsidR="00E43B65">
        <w:rPr>
          <w:rFonts w:ascii="Arial" w:hAnsi="Arial" w:cs="Arial"/>
          <w:lang w:val="es-ES"/>
        </w:rPr>
        <w:t>leen</w:t>
      </w:r>
      <w:proofErr w:type="spellEnd"/>
      <w:r w:rsidR="00E43B65">
        <w:rPr>
          <w:rFonts w:ascii="Arial" w:hAnsi="Arial" w:cs="Arial"/>
          <w:lang w:val="es-ES"/>
        </w:rPr>
        <w:t xml:space="preserve"> Barrantes</w:t>
      </w:r>
      <w:r w:rsidRPr="007A02DF">
        <w:rPr>
          <w:rFonts w:ascii="Arial" w:hAnsi="Arial" w:cs="Arial"/>
          <w:lang w:val="es-ES"/>
        </w:rPr>
        <w:t xml:space="preserve"> complementa lo mencionado por el señor Edgardo Vargas.  Comenta que a nivel </w:t>
      </w:r>
      <w:r w:rsidR="009772F6" w:rsidRPr="007A02DF">
        <w:rPr>
          <w:rFonts w:ascii="Arial" w:hAnsi="Arial" w:cs="Arial"/>
          <w:lang w:val="es-ES"/>
        </w:rPr>
        <w:t xml:space="preserve">de Escuela entienden claramente, tal y </w:t>
      </w:r>
      <w:r w:rsidRPr="007A02DF">
        <w:rPr>
          <w:rFonts w:ascii="Arial" w:hAnsi="Arial" w:cs="Arial"/>
          <w:lang w:val="es-ES"/>
        </w:rPr>
        <w:t xml:space="preserve">como lo manifiesta la </w:t>
      </w:r>
      <w:r w:rsidR="00A13E04" w:rsidRPr="007A02DF">
        <w:rPr>
          <w:rFonts w:ascii="Arial" w:hAnsi="Arial" w:cs="Arial"/>
          <w:lang w:val="es-ES"/>
        </w:rPr>
        <w:t>modificación,</w:t>
      </w:r>
      <w:r w:rsidR="009772F6" w:rsidRPr="007A02DF">
        <w:rPr>
          <w:rFonts w:ascii="Arial" w:hAnsi="Arial" w:cs="Arial"/>
          <w:lang w:val="es-ES"/>
        </w:rPr>
        <w:t xml:space="preserve"> que hay una supervisión académica que se mantien</w:t>
      </w:r>
      <w:r w:rsidR="00E43B65">
        <w:rPr>
          <w:rFonts w:ascii="Arial" w:hAnsi="Arial" w:cs="Arial"/>
          <w:lang w:val="es-ES"/>
        </w:rPr>
        <w:t>e por parte de la Escuela y que</w:t>
      </w:r>
      <w:r w:rsidR="00A13E04" w:rsidRPr="007A02DF">
        <w:rPr>
          <w:rFonts w:ascii="Arial" w:hAnsi="Arial" w:cs="Arial"/>
          <w:lang w:val="es-ES"/>
        </w:rPr>
        <w:t xml:space="preserve"> como A</w:t>
      </w:r>
      <w:r w:rsidRPr="007A02DF">
        <w:rPr>
          <w:rFonts w:ascii="Arial" w:hAnsi="Arial" w:cs="Arial"/>
          <w:lang w:val="es-ES"/>
        </w:rPr>
        <w:t xml:space="preserve">dministración trabajan coordinadamente </w:t>
      </w:r>
      <w:r w:rsidR="00E43B65">
        <w:rPr>
          <w:rFonts w:ascii="Arial" w:hAnsi="Arial" w:cs="Arial"/>
          <w:lang w:val="es-ES"/>
        </w:rPr>
        <w:t xml:space="preserve">directamente </w:t>
      </w:r>
      <w:r w:rsidRPr="007A02DF">
        <w:rPr>
          <w:rFonts w:ascii="Arial" w:hAnsi="Arial" w:cs="Arial"/>
          <w:lang w:val="es-ES"/>
        </w:rPr>
        <w:t xml:space="preserve">con la Escuela en </w:t>
      </w:r>
      <w:r w:rsidR="00A13E04" w:rsidRPr="007A02DF">
        <w:rPr>
          <w:rFonts w:ascii="Arial" w:hAnsi="Arial" w:cs="Arial"/>
          <w:lang w:val="es-ES"/>
        </w:rPr>
        <w:t xml:space="preserve">la Sede </w:t>
      </w:r>
      <w:r w:rsidR="009772F6" w:rsidRPr="007A02DF">
        <w:rPr>
          <w:rFonts w:ascii="Arial" w:hAnsi="Arial" w:cs="Arial"/>
          <w:lang w:val="es-ES"/>
        </w:rPr>
        <w:t>Cartago. A</w:t>
      </w:r>
      <w:r w:rsidR="00A13E04" w:rsidRPr="007A02DF">
        <w:rPr>
          <w:rFonts w:ascii="Arial" w:hAnsi="Arial" w:cs="Arial"/>
          <w:lang w:val="es-ES"/>
        </w:rPr>
        <w:t xml:space="preserve">grega que </w:t>
      </w:r>
      <w:r w:rsidRPr="007A02DF">
        <w:rPr>
          <w:rFonts w:ascii="Arial" w:hAnsi="Arial" w:cs="Arial"/>
          <w:lang w:val="es-ES"/>
        </w:rPr>
        <w:t>muchas de las cosas que aparecen en esta mo</w:t>
      </w:r>
      <w:r w:rsidR="00A13E04" w:rsidRPr="007A02DF">
        <w:rPr>
          <w:rFonts w:ascii="Arial" w:hAnsi="Arial" w:cs="Arial"/>
          <w:lang w:val="es-ES"/>
        </w:rPr>
        <w:t>di</w:t>
      </w:r>
      <w:r w:rsidR="00E43B65">
        <w:rPr>
          <w:rFonts w:ascii="Arial" w:hAnsi="Arial" w:cs="Arial"/>
          <w:lang w:val="es-ES"/>
        </w:rPr>
        <w:t>ficación a nivel de estructura,</w:t>
      </w:r>
      <w:r w:rsidRPr="007A02DF">
        <w:rPr>
          <w:rFonts w:ascii="Arial" w:hAnsi="Arial" w:cs="Arial"/>
          <w:lang w:val="es-ES"/>
        </w:rPr>
        <w:t xml:space="preserve"> principalmente lo que vinieron fue a </w:t>
      </w:r>
      <w:r w:rsidR="00A13E04" w:rsidRPr="007A02DF">
        <w:rPr>
          <w:rFonts w:ascii="Arial" w:hAnsi="Arial" w:cs="Arial"/>
          <w:lang w:val="es-ES"/>
        </w:rPr>
        <w:t xml:space="preserve">poner </w:t>
      </w:r>
      <w:r w:rsidRPr="007A02DF">
        <w:rPr>
          <w:rFonts w:ascii="Arial" w:hAnsi="Arial" w:cs="Arial"/>
          <w:lang w:val="es-ES"/>
        </w:rPr>
        <w:t xml:space="preserve"> a derecho </w:t>
      </w:r>
      <w:r w:rsidRPr="007A02DF">
        <w:rPr>
          <w:rFonts w:ascii="Arial" w:hAnsi="Arial" w:cs="Arial"/>
          <w:lang w:val="es-ES"/>
        </w:rPr>
        <w:lastRenderedPageBreak/>
        <w:t>cosas que estaban y que realmente no tenían fundamento</w:t>
      </w:r>
      <w:r w:rsidR="009772F6" w:rsidRPr="007A02DF">
        <w:rPr>
          <w:rFonts w:ascii="Arial" w:hAnsi="Arial" w:cs="Arial"/>
          <w:lang w:val="es-ES"/>
        </w:rPr>
        <w:t xml:space="preserve"> y </w:t>
      </w:r>
      <w:r w:rsidR="00A13E04" w:rsidRPr="007A02DF">
        <w:rPr>
          <w:rFonts w:ascii="Arial" w:hAnsi="Arial" w:cs="Arial"/>
          <w:lang w:val="es-ES"/>
        </w:rPr>
        <w:t xml:space="preserve">cosas que estaban centralizadas </w:t>
      </w:r>
      <w:r w:rsidR="009772F6" w:rsidRPr="007A02DF">
        <w:rPr>
          <w:rFonts w:ascii="Arial" w:hAnsi="Arial" w:cs="Arial"/>
          <w:lang w:val="es-ES"/>
        </w:rPr>
        <w:t>que</w:t>
      </w:r>
      <w:r w:rsidRPr="007A02DF">
        <w:rPr>
          <w:rFonts w:ascii="Arial" w:hAnsi="Arial" w:cs="Arial"/>
          <w:lang w:val="es-ES"/>
        </w:rPr>
        <w:t xml:space="preserve"> no les permitían como coordinadores</w:t>
      </w:r>
      <w:r w:rsidR="00E43B65">
        <w:rPr>
          <w:rFonts w:ascii="Arial" w:hAnsi="Arial" w:cs="Arial"/>
          <w:lang w:val="es-ES"/>
        </w:rPr>
        <w:t>,</w:t>
      </w:r>
      <w:r w:rsidRPr="007A02DF">
        <w:rPr>
          <w:rFonts w:ascii="Arial" w:hAnsi="Arial" w:cs="Arial"/>
          <w:lang w:val="es-ES"/>
        </w:rPr>
        <w:t xml:space="preserve"> hacer cosas que son directamente responsabilidades a su cargo</w:t>
      </w:r>
      <w:r w:rsidR="00E43B65">
        <w:rPr>
          <w:rFonts w:ascii="Arial" w:hAnsi="Arial" w:cs="Arial"/>
          <w:lang w:val="es-ES"/>
        </w:rPr>
        <w:t xml:space="preserve">. </w:t>
      </w:r>
      <w:r w:rsidR="0078210E" w:rsidRPr="007A02DF">
        <w:rPr>
          <w:rFonts w:ascii="Arial" w:hAnsi="Arial" w:cs="Arial"/>
          <w:lang w:val="es-ES"/>
        </w:rPr>
        <w:t>Concluye que han venido trabajando muy bien y han sentido gran tranquilidad en poner</w:t>
      </w:r>
      <w:r w:rsidR="00E43B65">
        <w:rPr>
          <w:rFonts w:ascii="Arial" w:hAnsi="Arial" w:cs="Arial"/>
          <w:lang w:val="es-ES"/>
        </w:rPr>
        <w:t xml:space="preserve"> las</w:t>
      </w:r>
      <w:r w:rsidR="0078210E" w:rsidRPr="007A02DF">
        <w:rPr>
          <w:rFonts w:ascii="Arial" w:hAnsi="Arial" w:cs="Arial"/>
          <w:lang w:val="es-ES"/>
        </w:rPr>
        <w:t xml:space="preserve"> cosas a derecho </w:t>
      </w:r>
    </w:p>
    <w:p w:rsidR="009772F6" w:rsidRPr="007A02DF" w:rsidRDefault="009772F6" w:rsidP="009772F6">
      <w:pPr>
        <w:pStyle w:val="Fuentedeprrafopredet"/>
        <w:ind w:left="1843" w:hanging="1843"/>
        <w:jc w:val="both"/>
        <w:rPr>
          <w:rFonts w:ascii="Arial" w:hAnsi="Arial" w:cs="Arial"/>
          <w:b/>
          <w:sz w:val="24"/>
          <w:szCs w:val="24"/>
        </w:rPr>
      </w:pPr>
      <w:r w:rsidRPr="007A02DF">
        <w:rPr>
          <w:rFonts w:ascii="Arial" w:hAnsi="Arial" w:cs="Arial"/>
          <w:b/>
          <w:sz w:val="24"/>
          <w:szCs w:val="24"/>
        </w:rPr>
        <w:t>ARTÍCULO 7.</w:t>
      </w:r>
      <w:r w:rsidRPr="007A02DF">
        <w:rPr>
          <w:rFonts w:ascii="Arial" w:hAnsi="Arial" w:cs="Arial"/>
          <w:b/>
          <w:sz w:val="24"/>
          <w:szCs w:val="24"/>
        </w:rPr>
        <w:tab/>
      </w:r>
      <w:r w:rsidR="00B92B21" w:rsidRPr="007A02DF">
        <w:rPr>
          <w:rFonts w:ascii="Arial" w:hAnsi="Arial" w:cs="Arial"/>
          <w:b/>
          <w:sz w:val="24"/>
          <w:szCs w:val="24"/>
        </w:rPr>
        <w:t>Restructuración de Ciencias y Letras en dos dependencias académicas</w:t>
      </w:r>
    </w:p>
    <w:p w:rsidR="00B92B21" w:rsidRPr="007A02DF" w:rsidRDefault="009772F6" w:rsidP="00CC35B0">
      <w:pPr>
        <w:jc w:val="both"/>
        <w:rPr>
          <w:rFonts w:ascii="Arial" w:hAnsi="Arial" w:cs="Arial"/>
          <w:lang w:val="es-ES"/>
        </w:rPr>
      </w:pPr>
      <w:r w:rsidRPr="007A02DF">
        <w:rPr>
          <w:rFonts w:ascii="Arial" w:hAnsi="Arial" w:cs="Arial"/>
          <w:b/>
          <w:lang w:val="es-ES"/>
        </w:rPr>
        <w:t>INVITADOS</w:t>
      </w:r>
      <w:r w:rsidRPr="007A02DF">
        <w:rPr>
          <w:rFonts w:ascii="Arial" w:hAnsi="Arial" w:cs="Arial"/>
          <w:lang w:val="es-ES"/>
        </w:rPr>
        <w:t xml:space="preserve">: </w:t>
      </w:r>
      <w:r w:rsidR="00B92B21" w:rsidRPr="007A02DF">
        <w:rPr>
          <w:rFonts w:ascii="Arial" w:hAnsi="Arial" w:cs="Arial"/>
          <w:lang w:val="es-ES"/>
        </w:rPr>
        <w:t>Licda. Sonia Villegas</w:t>
      </w:r>
      <w:r w:rsidR="0078210E" w:rsidRPr="007A02DF">
        <w:rPr>
          <w:rFonts w:ascii="Arial" w:hAnsi="Arial" w:cs="Arial"/>
          <w:lang w:val="es-ES"/>
        </w:rPr>
        <w:t>, Directora de la Escuela de Ciencias y Letras</w:t>
      </w:r>
      <w:r w:rsidR="00B92B21" w:rsidRPr="007A02DF">
        <w:rPr>
          <w:rFonts w:ascii="Arial" w:hAnsi="Arial" w:cs="Arial"/>
          <w:lang w:val="es-ES"/>
        </w:rPr>
        <w:t xml:space="preserve"> y</w:t>
      </w:r>
      <w:r w:rsidR="0078210E" w:rsidRPr="007A02DF">
        <w:rPr>
          <w:rFonts w:ascii="Arial" w:hAnsi="Arial" w:cs="Arial"/>
          <w:lang w:val="es-ES"/>
        </w:rPr>
        <w:t xml:space="preserve"> el </w:t>
      </w:r>
      <w:r w:rsidR="00B92B21" w:rsidRPr="007A02DF">
        <w:rPr>
          <w:rFonts w:ascii="Arial" w:hAnsi="Arial" w:cs="Arial"/>
          <w:lang w:val="es-ES"/>
        </w:rPr>
        <w:t xml:space="preserve"> Lic. Oscar Chaves, ex director de la Escuela</w:t>
      </w:r>
      <w:r w:rsidR="00CC35B0" w:rsidRPr="007A02DF">
        <w:rPr>
          <w:rFonts w:ascii="Arial" w:hAnsi="Arial" w:cs="Arial"/>
          <w:lang w:val="es-ES"/>
        </w:rPr>
        <w:t>.</w:t>
      </w:r>
    </w:p>
    <w:p w:rsidR="0078210E" w:rsidRPr="007A02DF" w:rsidRDefault="0078210E" w:rsidP="00CC35B0">
      <w:pPr>
        <w:jc w:val="both"/>
        <w:rPr>
          <w:rFonts w:ascii="Arial" w:hAnsi="Arial" w:cs="Arial"/>
          <w:lang w:val="es-ES"/>
        </w:rPr>
      </w:pPr>
      <w:r w:rsidRPr="007A02DF">
        <w:rPr>
          <w:rFonts w:ascii="Arial" w:hAnsi="Arial" w:cs="Arial"/>
          <w:lang w:val="es-ES"/>
        </w:rPr>
        <w:t>El señor Julio Calvo da la bienvenida a las personas invitadas y les ofrece el espacio para la presentación.</w:t>
      </w:r>
    </w:p>
    <w:p w:rsidR="00B92B21" w:rsidRPr="007A02DF" w:rsidRDefault="00B92B21" w:rsidP="00B92B21">
      <w:pPr>
        <w:jc w:val="both"/>
        <w:rPr>
          <w:rFonts w:ascii="Arial" w:hAnsi="Arial" w:cs="Arial"/>
          <w:lang w:val="es-ES"/>
        </w:rPr>
      </w:pPr>
      <w:r w:rsidRPr="007A02DF">
        <w:rPr>
          <w:rFonts w:ascii="Arial" w:hAnsi="Arial" w:cs="Arial"/>
          <w:lang w:val="es-ES"/>
        </w:rPr>
        <w:t>La señora Sonia Villegas</w:t>
      </w:r>
      <w:r w:rsidR="0078210E" w:rsidRPr="007A02DF">
        <w:rPr>
          <w:rFonts w:ascii="Arial" w:hAnsi="Arial" w:cs="Arial"/>
          <w:lang w:val="es-ES"/>
        </w:rPr>
        <w:t xml:space="preserve"> introduce el tema, hace una reseña de la Escuela de Ciencias y Letras. Presenta </w:t>
      </w:r>
      <w:r w:rsidRPr="007A02DF">
        <w:rPr>
          <w:rFonts w:ascii="Arial" w:hAnsi="Arial" w:cs="Arial"/>
          <w:lang w:val="es-ES"/>
        </w:rPr>
        <w:t xml:space="preserve">los programas que manejan indicando que </w:t>
      </w:r>
      <w:r w:rsidR="0078210E" w:rsidRPr="007A02DF">
        <w:rPr>
          <w:rFonts w:ascii="Arial" w:hAnsi="Arial" w:cs="Arial"/>
          <w:lang w:val="es-ES"/>
        </w:rPr>
        <w:t>en</w:t>
      </w:r>
      <w:r w:rsidRPr="007A02DF">
        <w:rPr>
          <w:rFonts w:ascii="Arial" w:hAnsi="Arial" w:cs="Arial"/>
          <w:lang w:val="es-ES"/>
        </w:rPr>
        <w:t xml:space="preserve"> total </w:t>
      </w:r>
      <w:r w:rsidR="0078210E" w:rsidRPr="007A02DF">
        <w:rPr>
          <w:rFonts w:ascii="Arial" w:hAnsi="Arial" w:cs="Arial"/>
          <w:lang w:val="es-ES"/>
        </w:rPr>
        <w:t xml:space="preserve">son </w:t>
      </w:r>
      <w:r w:rsidRPr="007A02DF">
        <w:rPr>
          <w:rFonts w:ascii="Arial" w:hAnsi="Arial" w:cs="Arial"/>
          <w:lang w:val="es-ES"/>
        </w:rPr>
        <w:t xml:space="preserve">10 disciplinas.  Enfatiza que manejan dos cátedras, la Cátedra de Sostenibilidad y Turismo, la Cátedra de Realidad Nacional, participación en el DOCINADE (programa de Doctorado con el que cuenta el ITCR), se cuenta con una estación meteorológica manejada ad honorem informalmente y un boletín.  Se hace mención sobre funcionarios e Infraestructura de la Escuela. </w:t>
      </w:r>
    </w:p>
    <w:p w:rsidR="00B92B21" w:rsidRPr="007A02DF" w:rsidRDefault="00075028" w:rsidP="00B92B21">
      <w:pPr>
        <w:jc w:val="both"/>
        <w:rPr>
          <w:rFonts w:ascii="Arial" w:hAnsi="Arial" w:cs="Arial"/>
          <w:lang w:val="es-ES"/>
        </w:rPr>
      </w:pPr>
      <w:r w:rsidRPr="007A02DF">
        <w:rPr>
          <w:rFonts w:ascii="Arial" w:hAnsi="Arial" w:cs="Arial"/>
          <w:lang w:val="es-ES"/>
        </w:rPr>
        <w:t>De seguido procede con la siguiente presentación:</w:t>
      </w:r>
    </w:p>
    <w:p w:rsidR="00075028" w:rsidRPr="007A02DF" w:rsidRDefault="00075028" w:rsidP="00B92B21">
      <w:pPr>
        <w:jc w:val="both"/>
        <w:rPr>
          <w:rFonts w:ascii="Arial" w:hAnsi="Arial" w:cs="Arial"/>
          <w:lang w:val="es-ES"/>
        </w:rPr>
      </w:pPr>
    </w:p>
    <w:p w:rsidR="00075028" w:rsidRPr="007A02DF" w:rsidRDefault="00075028" w:rsidP="00B92B21">
      <w:pPr>
        <w:jc w:val="both"/>
        <w:rPr>
          <w:rFonts w:ascii="Arial" w:hAnsi="Arial" w:cs="Arial"/>
          <w:lang w:val="es-ES"/>
        </w:rPr>
      </w:pPr>
      <w:r w:rsidRPr="007A02DF">
        <w:rPr>
          <w:rFonts w:ascii="Arial" w:hAnsi="Arial" w:cs="Arial"/>
          <w:noProof/>
          <w:lang w:val="es-ES"/>
        </w:rPr>
        <w:drawing>
          <wp:inline distT="0" distB="0" distL="0" distR="0">
            <wp:extent cx="3901331" cy="3088256"/>
            <wp:effectExtent l="19050" t="0" r="3919"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l="11662" r="9378"/>
                    <a:stretch>
                      <a:fillRect/>
                    </a:stretch>
                  </pic:blipFill>
                  <pic:spPr bwMode="auto">
                    <a:xfrm>
                      <a:off x="0" y="0"/>
                      <a:ext cx="3905950" cy="3091913"/>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p>
    <w:p w:rsidR="00075028" w:rsidRPr="007A02DF" w:rsidRDefault="00075028" w:rsidP="00B92B21">
      <w:pPr>
        <w:jc w:val="both"/>
        <w:rPr>
          <w:rFonts w:ascii="Arial" w:hAnsi="Arial" w:cs="Arial"/>
          <w:lang w:val="es-ES"/>
        </w:rPr>
      </w:pPr>
    </w:p>
    <w:p w:rsidR="00075028" w:rsidRPr="007A02DF" w:rsidRDefault="00075028" w:rsidP="00B92B21">
      <w:pPr>
        <w:jc w:val="both"/>
        <w:rPr>
          <w:rFonts w:ascii="Arial" w:hAnsi="Arial" w:cs="Arial"/>
          <w:lang w:val="es-ES"/>
        </w:rPr>
      </w:pPr>
      <w:r w:rsidRPr="007A02DF">
        <w:rPr>
          <w:rFonts w:ascii="Arial" w:hAnsi="Arial" w:cs="Arial"/>
          <w:noProof/>
          <w:lang w:val="es-ES"/>
        </w:rPr>
        <w:lastRenderedPageBreak/>
        <w:drawing>
          <wp:inline distT="0" distB="0" distL="0" distR="0">
            <wp:extent cx="3914595" cy="3154910"/>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l="11946" r="10533"/>
                    <a:stretch>
                      <a:fillRect/>
                    </a:stretch>
                  </pic:blipFill>
                  <pic:spPr bwMode="auto">
                    <a:xfrm>
                      <a:off x="0" y="0"/>
                      <a:ext cx="3918742" cy="3158252"/>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p>
    <w:p w:rsidR="00075028" w:rsidRPr="007A02DF" w:rsidRDefault="00075028" w:rsidP="00B92B21">
      <w:pPr>
        <w:jc w:val="both"/>
        <w:rPr>
          <w:rFonts w:ascii="Arial" w:hAnsi="Arial" w:cs="Arial"/>
          <w:lang w:val="es-ES"/>
        </w:rPr>
      </w:pPr>
      <w:r w:rsidRPr="007A02DF">
        <w:rPr>
          <w:rFonts w:ascii="Arial" w:hAnsi="Arial" w:cs="Arial"/>
          <w:noProof/>
          <w:lang w:val="es-ES"/>
        </w:rPr>
        <w:drawing>
          <wp:inline distT="0" distB="0" distL="0" distR="0">
            <wp:extent cx="3868923" cy="2769079"/>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srcRect l="16284" r="19050" b="25866"/>
                    <a:stretch>
                      <a:fillRect/>
                    </a:stretch>
                  </pic:blipFill>
                  <pic:spPr bwMode="auto">
                    <a:xfrm>
                      <a:off x="0" y="0"/>
                      <a:ext cx="3868923" cy="2769079"/>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r w:rsidRPr="007A02DF">
        <w:rPr>
          <w:rFonts w:ascii="Arial" w:hAnsi="Arial" w:cs="Arial"/>
          <w:noProof/>
          <w:lang w:val="es-ES"/>
        </w:rPr>
        <w:lastRenderedPageBreak/>
        <w:drawing>
          <wp:inline distT="0" distB="0" distL="0" distR="0">
            <wp:extent cx="3509154" cy="2554180"/>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srcRect l="16426" t="9700" r="13564" b="8776"/>
                    <a:stretch>
                      <a:fillRect/>
                    </a:stretch>
                  </pic:blipFill>
                  <pic:spPr bwMode="auto">
                    <a:xfrm>
                      <a:off x="0" y="0"/>
                      <a:ext cx="3512329" cy="2556491"/>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r w:rsidRPr="007A02DF">
        <w:rPr>
          <w:rFonts w:ascii="Arial" w:hAnsi="Arial" w:cs="Arial"/>
          <w:noProof/>
          <w:lang w:val="es-ES"/>
        </w:rPr>
        <w:drawing>
          <wp:inline distT="0" distB="0" distL="0" distR="0">
            <wp:extent cx="3509154" cy="1811782"/>
            <wp:effectExtent l="1905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srcRect l="17725" t="11316" r="19338" b="36721"/>
                    <a:stretch>
                      <a:fillRect/>
                    </a:stretch>
                  </pic:blipFill>
                  <pic:spPr bwMode="auto">
                    <a:xfrm>
                      <a:off x="0" y="0"/>
                      <a:ext cx="3509161" cy="1811786"/>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r w:rsidRPr="007A02DF">
        <w:rPr>
          <w:rFonts w:ascii="Arial" w:hAnsi="Arial" w:cs="Arial"/>
          <w:noProof/>
          <w:lang w:val="es-ES"/>
        </w:rPr>
        <w:drawing>
          <wp:inline distT="0" distB="0" distL="0" distR="0">
            <wp:extent cx="3509154" cy="1877954"/>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srcRect l="20578" t="11547" r="17462" b="35335"/>
                    <a:stretch>
                      <a:fillRect/>
                    </a:stretch>
                  </pic:blipFill>
                  <pic:spPr bwMode="auto">
                    <a:xfrm>
                      <a:off x="0" y="0"/>
                      <a:ext cx="3517143" cy="1882230"/>
                    </a:xfrm>
                    <a:prstGeom prst="rect">
                      <a:avLst/>
                    </a:prstGeom>
                    <a:noFill/>
                    <a:ln w="9525">
                      <a:noFill/>
                      <a:miter lim="800000"/>
                      <a:headEnd/>
                      <a:tailEnd/>
                    </a:ln>
                  </pic:spPr>
                </pic:pic>
              </a:graphicData>
            </a:graphic>
          </wp:inline>
        </w:drawing>
      </w:r>
    </w:p>
    <w:p w:rsidR="00075028" w:rsidRPr="007A02DF" w:rsidRDefault="00075028" w:rsidP="00B92B21">
      <w:pPr>
        <w:jc w:val="both"/>
        <w:rPr>
          <w:rFonts w:ascii="Arial" w:hAnsi="Arial" w:cs="Arial"/>
          <w:lang w:val="es-ES"/>
        </w:rPr>
      </w:pPr>
    </w:p>
    <w:p w:rsidR="00075028" w:rsidRPr="007A02DF" w:rsidRDefault="00075028" w:rsidP="00B92B21">
      <w:pPr>
        <w:jc w:val="both"/>
        <w:rPr>
          <w:rFonts w:ascii="Arial" w:hAnsi="Arial" w:cs="Arial"/>
          <w:lang w:val="es-ES"/>
        </w:rPr>
      </w:pPr>
      <w:r w:rsidRPr="007A02DF">
        <w:rPr>
          <w:rFonts w:ascii="Arial" w:hAnsi="Arial" w:cs="Arial"/>
          <w:noProof/>
          <w:lang w:val="es-ES"/>
        </w:rPr>
        <w:lastRenderedPageBreak/>
        <w:drawing>
          <wp:inline distT="0" distB="0" distL="0" distR="0">
            <wp:extent cx="3489433" cy="2045483"/>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srcRect l="11085" t="6697" r="13131" b="22171"/>
                    <a:stretch>
                      <a:fillRect/>
                    </a:stretch>
                  </pic:blipFill>
                  <pic:spPr bwMode="auto">
                    <a:xfrm>
                      <a:off x="0" y="0"/>
                      <a:ext cx="3489433" cy="2045483"/>
                    </a:xfrm>
                    <a:prstGeom prst="rect">
                      <a:avLst/>
                    </a:prstGeom>
                    <a:noFill/>
                    <a:ln w="9525">
                      <a:noFill/>
                      <a:miter lim="800000"/>
                      <a:headEnd/>
                      <a:tailEnd/>
                    </a:ln>
                  </pic:spPr>
                </pic:pic>
              </a:graphicData>
            </a:graphic>
          </wp:inline>
        </w:drawing>
      </w:r>
    </w:p>
    <w:p w:rsidR="00075028" w:rsidRPr="007A02DF" w:rsidRDefault="00C21131" w:rsidP="00B92B21">
      <w:pPr>
        <w:jc w:val="both"/>
        <w:rPr>
          <w:rFonts w:ascii="Arial" w:hAnsi="Arial" w:cs="Arial"/>
          <w:lang w:val="es-ES"/>
        </w:rPr>
      </w:pPr>
      <w:r w:rsidRPr="007A02DF">
        <w:rPr>
          <w:rFonts w:ascii="Arial" w:hAnsi="Arial" w:cs="Arial"/>
          <w:noProof/>
          <w:lang w:val="es-ES"/>
        </w:rPr>
        <w:drawing>
          <wp:inline distT="0" distB="0" distL="0" distR="0">
            <wp:extent cx="3489433" cy="767548"/>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srcRect l="14235" t="41115" r="10831" b="32303"/>
                    <a:stretch>
                      <a:fillRect/>
                    </a:stretch>
                  </pic:blipFill>
                  <pic:spPr bwMode="auto">
                    <a:xfrm>
                      <a:off x="0" y="0"/>
                      <a:ext cx="3508513" cy="771745"/>
                    </a:xfrm>
                    <a:prstGeom prst="rect">
                      <a:avLst/>
                    </a:prstGeom>
                    <a:noFill/>
                    <a:ln w="9525">
                      <a:noFill/>
                      <a:miter lim="800000"/>
                      <a:headEnd/>
                      <a:tailEnd/>
                    </a:ln>
                  </pic:spPr>
                </pic:pic>
              </a:graphicData>
            </a:graphic>
          </wp:inline>
        </w:drawing>
      </w:r>
    </w:p>
    <w:p w:rsidR="00C21131" w:rsidRPr="007A02DF" w:rsidRDefault="00C21131" w:rsidP="00B92B21">
      <w:pPr>
        <w:jc w:val="both"/>
        <w:rPr>
          <w:rFonts w:ascii="Arial" w:hAnsi="Arial" w:cs="Arial"/>
          <w:lang w:val="es-ES"/>
        </w:rPr>
      </w:pPr>
      <w:r w:rsidRPr="007A02DF">
        <w:rPr>
          <w:rFonts w:ascii="Arial" w:hAnsi="Arial" w:cs="Arial"/>
          <w:noProof/>
          <w:lang w:val="es-ES"/>
        </w:rPr>
        <w:drawing>
          <wp:inline distT="0" distB="0" distL="0" distR="0">
            <wp:extent cx="3489433" cy="1682151"/>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a:srcRect l="12817" t="17783" r="20205" b="23326"/>
                    <a:stretch>
                      <a:fillRect/>
                    </a:stretch>
                  </pic:blipFill>
                  <pic:spPr bwMode="auto">
                    <a:xfrm>
                      <a:off x="0" y="0"/>
                      <a:ext cx="3492341" cy="1683553"/>
                    </a:xfrm>
                    <a:prstGeom prst="rect">
                      <a:avLst/>
                    </a:prstGeom>
                    <a:noFill/>
                    <a:ln w="9525">
                      <a:noFill/>
                      <a:miter lim="800000"/>
                      <a:headEnd/>
                      <a:tailEnd/>
                    </a:ln>
                  </pic:spPr>
                </pic:pic>
              </a:graphicData>
            </a:graphic>
          </wp:inline>
        </w:drawing>
      </w:r>
    </w:p>
    <w:p w:rsidR="00C21131" w:rsidRPr="007A02DF" w:rsidRDefault="00D918F4" w:rsidP="00B92B21">
      <w:pPr>
        <w:jc w:val="both"/>
        <w:rPr>
          <w:rFonts w:ascii="Arial" w:hAnsi="Arial" w:cs="Arial"/>
          <w:lang w:val="es-ES"/>
        </w:rPr>
      </w:pPr>
      <w:r w:rsidRPr="007A02DF">
        <w:rPr>
          <w:rFonts w:ascii="Arial" w:hAnsi="Arial" w:cs="Arial"/>
          <w:noProof/>
          <w:lang w:val="es-ES"/>
        </w:rPr>
        <w:drawing>
          <wp:inline distT="0" distB="0" distL="0" distR="0">
            <wp:extent cx="3489433" cy="1271663"/>
            <wp:effectExtent l="1905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srcRect l="17987" t="18014" r="17606" b="45035"/>
                    <a:stretch>
                      <a:fillRect/>
                    </a:stretch>
                  </pic:blipFill>
                  <pic:spPr bwMode="auto">
                    <a:xfrm>
                      <a:off x="0" y="0"/>
                      <a:ext cx="3488759" cy="1271418"/>
                    </a:xfrm>
                    <a:prstGeom prst="rect">
                      <a:avLst/>
                    </a:prstGeom>
                    <a:noFill/>
                    <a:ln w="9525">
                      <a:noFill/>
                      <a:miter lim="800000"/>
                      <a:headEnd/>
                      <a:tailEnd/>
                    </a:ln>
                  </pic:spPr>
                </pic:pic>
              </a:graphicData>
            </a:graphic>
          </wp:inline>
        </w:drawing>
      </w:r>
    </w:p>
    <w:p w:rsidR="00D918F4" w:rsidRPr="007A02DF" w:rsidRDefault="00D918F4" w:rsidP="00B92B21">
      <w:pPr>
        <w:jc w:val="both"/>
        <w:rPr>
          <w:rFonts w:ascii="Arial" w:hAnsi="Arial" w:cs="Arial"/>
          <w:lang w:val="es-ES"/>
        </w:rPr>
      </w:pPr>
      <w:r w:rsidRPr="007A02DF">
        <w:rPr>
          <w:rFonts w:ascii="Arial" w:hAnsi="Arial" w:cs="Arial"/>
          <w:noProof/>
          <w:lang w:val="es-ES"/>
        </w:rPr>
        <w:drawing>
          <wp:inline distT="0" distB="0" distL="0" distR="0">
            <wp:extent cx="3489433" cy="1308520"/>
            <wp:effectExtent l="1905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srcRect l="18302" t="23095" r="20205" b="38273"/>
                    <a:stretch>
                      <a:fillRect/>
                    </a:stretch>
                  </pic:blipFill>
                  <pic:spPr bwMode="auto">
                    <a:xfrm>
                      <a:off x="0" y="0"/>
                      <a:ext cx="3513567" cy="1317570"/>
                    </a:xfrm>
                    <a:prstGeom prst="rect">
                      <a:avLst/>
                    </a:prstGeom>
                    <a:noFill/>
                    <a:ln w="9525">
                      <a:noFill/>
                      <a:miter lim="800000"/>
                      <a:headEnd/>
                      <a:tailEnd/>
                    </a:ln>
                  </pic:spPr>
                </pic:pic>
              </a:graphicData>
            </a:graphic>
          </wp:inline>
        </w:drawing>
      </w:r>
    </w:p>
    <w:p w:rsidR="00D918F4" w:rsidRPr="007A02DF" w:rsidRDefault="00D918F4" w:rsidP="00B92B21">
      <w:pPr>
        <w:jc w:val="both"/>
        <w:rPr>
          <w:rFonts w:ascii="Arial" w:hAnsi="Arial" w:cs="Arial"/>
          <w:lang w:val="es-ES"/>
        </w:rPr>
      </w:pPr>
    </w:p>
    <w:p w:rsidR="00787FD5" w:rsidRPr="007A02DF" w:rsidRDefault="00787FD5" w:rsidP="00B92B21">
      <w:pPr>
        <w:jc w:val="both"/>
        <w:rPr>
          <w:rFonts w:ascii="Arial" w:hAnsi="Arial" w:cs="Arial"/>
          <w:lang w:val="es-ES"/>
        </w:rPr>
      </w:pPr>
    </w:p>
    <w:p w:rsidR="00787FD5" w:rsidRPr="007A02DF" w:rsidRDefault="00787FD5" w:rsidP="00B92B21">
      <w:pPr>
        <w:jc w:val="both"/>
        <w:rPr>
          <w:rFonts w:ascii="Arial" w:hAnsi="Arial" w:cs="Arial"/>
          <w:lang w:val="es-ES"/>
        </w:rPr>
      </w:pPr>
    </w:p>
    <w:p w:rsidR="00787FD5" w:rsidRPr="007A02DF" w:rsidRDefault="00787FD5" w:rsidP="00B92B21">
      <w:pPr>
        <w:jc w:val="both"/>
        <w:rPr>
          <w:rFonts w:ascii="Arial" w:hAnsi="Arial" w:cs="Arial"/>
          <w:lang w:val="es-ES"/>
        </w:rPr>
      </w:pPr>
    </w:p>
    <w:p w:rsidR="00B92B21" w:rsidRPr="007A02DF" w:rsidRDefault="00571BBA" w:rsidP="00B92B21">
      <w:pPr>
        <w:jc w:val="both"/>
        <w:rPr>
          <w:rFonts w:ascii="Arial" w:hAnsi="Arial" w:cs="Arial"/>
          <w:lang w:val="es-ES"/>
        </w:rPr>
      </w:pPr>
      <w:r>
        <w:rPr>
          <w:rFonts w:ascii="Arial" w:hAnsi="Arial" w:cs="Arial"/>
          <w:lang w:val="es-ES"/>
        </w:rPr>
        <w:lastRenderedPageBreak/>
        <w:t>El señor Oscar Chaves</w:t>
      </w:r>
      <w:r w:rsidR="00B92B21" w:rsidRPr="007A02DF">
        <w:rPr>
          <w:rFonts w:ascii="Arial" w:hAnsi="Arial" w:cs="Arial"/>
          <w:lang w:val="es-ES"/>
        </w:rPr>
        <w:t xml:space="preserve"> saluda y da la bienvenida a la Sede Regional de San Carlos.  Indica que </w:t>
      </w:r>
      <w:r w:rsidR="009C1CC1" w:rsidRPr="007A02DF">
        <w:rPr>
          <w:rFonts w:ascii="Arial" w:hAnsi="Arial" w:cs="Arial"/>
          <w:lang w:val="es-ES"/>
        </w:rPr>
        <w:t xml:space="preserve">el proyecto fue muy bien acogido por </w:t>
      </w:r>
      <w:r w:rsidR="00B92B21" w:rsidRPr="007A02DF">
        <w:rPr>
          <w:rFonts w:ascii="Arial" w:hAnsi="Arial" w:cs="Arial"/>
          <w:lang w:val="es-ES"/>
        </w:rPr>
        <w:t>el Consejo de Docencia, puesto que tiene lógica y sentido.  Explica que lo que se quiere lograr al transformar la Escuela de Ciencias y</w:t>
      </w:r>
      <w:r w:rsidR="009C1CC1" w:rsidRPr="007A02DF">
        <w:rPr>
          <w:rFonts w:ascii="Arial" w:hAnsi="Arial" w:cs="Arial"/>
          <w:lang w:val="es-ES"/>
        </w:rPr>
        <w:t xml:space="preserve"> Letras es formar dos escuelas a partir de la </w:t>
      </w:r>
      <w:r w:rsidR="00B92B21" w:rsidRPr="007A02DF">
        <w:rPr>
          <w:rFonts w:ascii="Arial" w:hAnsi="Arial" w:cs="Arial"/>
          <w:lang w:val="es-ES"/>
        </w:rPr>
        <w:t xml:space="preserve"> Escuela de Ciencias Sociales y Letras</w:t>
      </w:r>
      <w:r>
        <w:rPr>
          <w:rFonts w:ascii="Arial" w:hAnsi="Arial" w:cs="Arial"/>
          <w:lang w:val="es-ES"/>
        </w:rPr>
        <w:t>,</w:t>
      </w:r>
      <w:r w:rsidR="00B92B21" w:rsidRPr="007A02DF">
        <w:rPr>
          <w:rFonts w:ascii="Arial" w:hAnsi="Arial" w:cs="Arial"/>
          <w:lang w:val="es-ES"/>
        </w:rPr>
        <w:t xml:space="preserve"> en la que estaría Turismo Sostenible y la otra sería la Escuela de Ciencias Naturales</w:t>
      </w:r>
      <w:r>
        <w:rPr>
          <w:rFonts w:ascii="Arial" w:hAnsi="Arial" w:cs="Arial"/>
          <w:lang w:val="es-ES"/>
        </w:rPr>
        <w:t>,</w:t>
      </w:r>
      <w:r w:rsidR="00B92B21" w:rsidRPr="007A02DF">
        <w:rPr>
          <w:rFonts w:ascii="Arial" w:hAnsi="Arial" w:cs="Arial"/>
          <w:lang w:val="es-ES"/>
        </w:rPr>
        <w:t xml:space="preserve"> en la que estaría Física, Química, Biología y Matemáticas.</w:t>
      </w:r>
    </w:p>
    <w:p w:rsidR="00B92B21" w:rsidRPr="007A02DF" w:rsidRDefault="009C1CC1" w:rsidP="00B92B21">
      <w:pPr>
        <w:jc w:val="both"/>
        <w:rPr>
          <w:rFonts w:ascii="Arial" w:hAnsi="Arial" w:cs="Arial"/>
          <w:lang w:val="es-ES"/>
        </w:rPr>
      </w:pPr>
      <w:r w:rsidRPr="007A02DF">
        <w:rPr>
          <w:rFonts w:ascii="Arial" w:hAnsi="Arial" w:cs="Arial"/>
          <w:lang w:val="es-ES"/>
        </w:rPr>
        <w:t>C</w:t>
      </w:r>
      <w:r w:rsidR="00B92B21" w:rsidRPr="007A02DF">
        <w:rPr>
          <w:rFonts w:ascii="Arial" w:hAnsi="Arial" w:cs="Arial"/>
          <w:lang w:val="es-ES"/>
        </w:rPr>
        <w:t xml:space="preserve">omenta que el próximo año se tendrá la carrera de Producción Industrial en la Sede, </w:t>
      </w:r>
      <w:r w:rsidRPr="007A02DF">
        <w:rPr>
          <w:rFonts w:ascii="Arial" w:hAnsi="Arial" w:cs="Arial"/>
          <w:lang w:val="es-ES"/>
        </w:rPr>
        <w:t xml:space="preserve">además la Carrera de </w:t>
      </w:r>
      <w:r w:rsidR="00B92B21" w:rsidRPr="007A02DF">
        <w:rPr>
          <w:rFonts w:ascii="Arial" w:hAnsi="Arial" w:cs="Arial"/>
          <w:lang w:val="es-ES"/>
        </w:rPr>
        <w:t>Electrónica está en proce</w:t>
      </w:r>
      <w:r w:rsidRPr="007A02DF">
        <w:rPr>
          <w:rFonts w:ascii="Arial" w:hAnsi="Arial" w:cs="Arial"/>
          <w:lang w:val="es-ES"/>
        </w:rPr>
        <w:t xml:space="preserve">so, eso hará que la Sede crezca. Señala que </w:t>
      </w:r>
      <w:r w:rsidR="00B92B21" w:rsidRPr="007A02DF">
        <w:rPr>
          <w:rFonts w:ascii="Arial" w:hAnsi="Arial" w:cs="Arial"/>
          <w:lang w:val="es-ES"/>
        </w:rPr>
        <w:t xml:space="preserve">con esa cantidad de disciplinas la </w:t>
      </w:r>
      <w:r w:rsidRPr="007A02DF">
        <w:rPr>
          <w:rFonts w:ascii="Arial" w:hAnsi="Arial" w:cs="Arial"/>
          <w:lang w:val="es-ES"/>
        </w:rPr>
        <w:t>E</w:t>
      </w:r>
      <w:r w:rsidR="00571BBA">
        <w:rPr>
          <w:rFonts w:ascii="Arial" w:hAnsi="Arial" w:cs="Arial"/>
          <w:lang w:val="es-ES"/>
        </w:rPr>
        <w:t>scuela ha sido difícil de a</w:t>
      </w:r>
      <w:r w:rsidR="00B92B21" w:rsidRPr="007A02DF">
        <w:rPr>
          <w:rFonts w:ascii="Arial" w:hAnsi="Arial" w:cs="Arial"/>
          <w:lang w:val="es-ES"/>
        </w:rPr>
        <w:t>dministrar</w:t>
      </w:r>
      <w:r w:rsidRPr="007A02DF">
        <w:rPr>
          <w:rFonts w:ascii="Arial" w:hAnsi="Arial" w:cs="Arial"/>
          <w:lang w:val="es-ES"/>
        </w:rPr>
        <w:t xml:space="preserve"> y se han dado discusiones interminables</w:t>
      </w:r>
      <w:r w:rsidR="00571BBA">
        <w:rPr>
          <w:rFonts w:ascii="Arial" w:hAnsi="Arial" w:cs="Arial"/>
          <w:lang w:val="es-ES"/>
        </w:rPr>
        <w:t>.</w:t>
      </w:r>
      <w:r w:rsidR="00B92B21" w:rsidRPr="007A02DF">
        <w:rPr>
          <w:rFonts w:ascii="Arial" w:hAnsi="Arial" w:cs="Arial"/>
          <w:lang w:val="es-ES"/>
        </w:rPr>
        <w:t xml:space="preserve"> </w:t>
      </w:r>
      <w:r w:rsidRPr="007A02DF">
        <w:rPr>
          <w:rFonts w:ascii="Arial" w:hAnsi="Arial" w:cs="Arial"/>
          <w:lang w:val="es-ES"/>
        </w:rPr>
        <w:t>P</w:t>
      </w:r>
      <w:r w:rsidR="006E6A53">
        <w:rPr>
          <w:rFonts w:ascii="Arial" w:hAnsi="Arial" w:cs="Arial"/>
          <w:lang w:val="es-ES"/>
        </w:rPr>
        <w:t>ara finalizar llama la atención</w:t>
      </w:r>
      <w:r w:rsidR="00B92B21" w:rsidRPr="007A02DF">
        <w:rPr>
          <w:rFonts w:ascii="Arial" w:hAnsi="Arial" w:cs="Arial"/>
          <w:lang w:val="es-ES"/>
        </w:rPr>
        <w:t xml:space="preserve"> que para lograr dicho objetivo se requiere </w:t>
      </w:r>
      <w:r w:rsidR="006E6A53">
        <w:rPr>
          <w:rFonts w:ascii="Arial" w:hAnsi="Arial" w:cs="Arial"/>
          <w:lang w:val="es-ES"/>
        </w:rPr>
        <w:t>una plaza de medio tiempo para s</w:t>
      </w:r>
      <w:r w:rsidR="00B92B21" w:rsidRPr="007A02DF">
        <w:rPr>
          <w:rFonts w:ascii="Arial" w:hAnsi="Arial" w:cs="Arial"/>
          <w:lang w:val="es-ES"/>
        </w:rPr>
        <w:t>ecretaria y una plaza de tiempo completo para la Escuela de Ciencias y Letras, donde estaría Turismo, y tres cuartos de tiempo para un Director de una de las Escuelas.</w:t>
      </w:r>
    </w:p>
    <w:p w:rsidR="00B92B21" w:rsidRPr="007A02DF" w:rsidRDefault="00FE3359" w:rsidP="00B92B21">
      <w:pPr>
        <w:jc w:val="both"/>
        <w:rPr>
          <w:rFonts w:ascii="Arial" w:hAnsi="Arial" w:cs="Arial"/>
          <w:lang w:val="es-ES"/>
        </w:rPr>
      </w:pPr>
      <w:r w:rsidRPr="007A02DF">
        <w:rPr>
          <w:rFonts w:ascii="Arial" w:hAnsi="Arial" w:cs="Arial"/>
          <w:lang w:val="es-ES"/>
        </w:rPr>
        <w:t>El señor Julio Calvo expresa su agradecimiento por la presentación.</w:t>
      </w:r>
    </w:p>
    <w:p w:rsidR="00B92B21" w:rsidRPr="007A02DF" w:rsidRDefault="006E6A53" w:rsidP="00B92B21">
      <w:pPr>
        <w:jc w:val="both"/>
        <w:rPr>
          <w:rFonts w:ascii="Arial" w:hAnsi="Arial" w:cs="Arial"/>
          <w:lang w:val="es-ES"/>
        </w:rPr>
      </w:pPr>
      <w:r>
        <w:rPr>
          <w:rFonts w:ascii="Arial" w:hAnsi="Arial" w:cs="Arial"/>
          <w:lang w:val="es-ES"/>
        </w:rPr>
        <w:t>El señor Jorge Chaves</w:t>
      </w:r>
      <w:r w:rsidR="00B92B21" w:rsidRPr="007A02DF">
        <w:rPr>
          <w:rFonts w:ascii="Arial" w:hAnsi="Arial" w:cs="Arial"/>
          <w:lang w:val="es-ES"/>
        </w:rPr>
        <w:t xml:space="preserve"> expresa su consideración tanto para el señor Oscar Chaves como para la señora Sonia Villegas, sabe </w:t>
      </w:r>
      <w:r>
        <w:rPr>
          <w:rFonts w:ascii="Arial" w:hAnsi="Arial" w:cs="Arial"/>
          <w:lang w:val="es-ES"/>
        </w:rPr>
        <w:t>lo</w:t>
      </w:r>
      <w:r w:rsidR="00B92B21" w:rsidRPr="007A02DF">
        <w:rPr>
          <w:rFonts w:ascii="Arial" w:hAnsi="Arial" w:cs="Arial"/>
          <w:lang w:val="es-ES"/>
        </w:rPr>
        <w:t xml:space="preserve"> difícil que ha sido para los directores manejar la coordinación con las Escuelas de Cartago y no solo eso si n</w:t>
      </w:r>
      <w:r>
        <w:rPr>
          <w:rFonts w:ascii="Arial" w:hAnsi="Arial" w:cs="Arial"/>
          <w:lang w:val="es-ES"/>
        </w:rPr>
        <w:t>o manejar programas y carreras.</w:t>
      </w:r>
      <w:r w:rsidR="00B92B21" w:rsidRPr="007A02DF">
        <w:rPr>
          <w:rFonts w:ascii="Arial" w:hAnsi="Arial" w:cs="Arial"/>
          <w:lang w:val="es-ES"/>
        </w:rPr>
        <w:t xml:space="preserve"> Considera que debe ser tratado por el Consejo Institucional, se verá en la Comisión de Asuntos Académicos y en la Comisión de Planificación y Administración </w:t>
      </w:r>
      <w:r w:rsidR="00FE3359" w:rsidRPr="007A02DF">
        <w:rPr>
          <w:rFonts w:ascii="Arial" w:hAnsi="Arial" w:cs="Arial"/>
          <w:lang w:val="es-ES"/>
        </w:rPr>
        <w:t xml:space="preserve">para analizarlo de forma </w:t>
      </w:r>
      <w:r w:rsidR="00B92B21" w:rsidRPr="007A02DF">
        <w:rPr>
          <w:rFonts w:ascii="Arial" w:hAnsi="Arial" w:cs="Arial"/>
          <w:lang w:val="es-ES"/>
        </w:rPr>
        <w:t>conjunto.</w:t>
      </w:r>
    </w:p>
    <w:p w:rsidR="00B92B21" w:rsidRPr="007A02DF" w:rsidRDefault="006E6A53" w:rsidP="00B92B21">
      <w:pPr>
        <w:jc w:val="both"/>
        <w:rPr>
          <w:rFonts w:ascii="Arial" w:hAnsi="Arial" w:cs="Arial"/>
          <w:lang w:val="es-ES"/>
        </w:rPr>
      </w:pPr>
      <w:r>
        <w:rPr>
          <w:rFonts w:ascii="Arial" w:hAnsi="Arial" w:cs="Arial"/>
          <w:lang w:val="es-ES"/>
        </w:rPr>
        <w:t>El señor Oscar Chaves</w:t>
      </w:r>
      <w:r w:rsidR="00B92B21" w:rsidRPr="007A02DF">
        <w:rPr>
          <w:rFonts w:ascii="Arial" w:hAnsi="Arial" w:cs="Arial"/>
          <w:lang w:val="es-ES"/>
        </w:rPr>
        <w:t xml:space="preserve"> manifiesta que está en proceso la revisión, lo ideal sería aprobarlo en la Escuela este mismo año, desconoce si se logre; pero el Proyecto intenta hacerlo, la Escuela está muy motivada por lo que vendrá, lo deben hacer antes de que sea inmanejable.</w:t>
      </w:r>
    </w:p>
    <w:p w:rsidR="007E3C30" w:rsidRPr="007A02DF" w:rsidRDefault="00942224" w:rsidP="007E3C30">
      <w:pPr>
        <w:pStyle w:val="Fuentedeprrafopredet"/>
        <w:ind w:left="1843" w:hanging="1843"/>
        <w:jc w:val="both"/>
        <w:rPr>
          <w:rFonts w:ascii="Arial" w:hAnsi="Arial" w:cs="Arial"/>
          <w:b/>
          <w:sz w:val="24"/>
          <w:szCs w:val="24"/>
        </w:rPr>
      </w:pPr>
      <w:r w:rsidRPr="007A02DF">
        <w:rPr>
          <w:rFonts w:ascii="Arial" w:hAnsi="Arial" w:cs="Arial"/>
          <w:b/>
          <w:sz w:val="24"/>
          <w:szCs w:val="24"/>
        </w:rPr>
        <w:t xml:space="preserve">ARTÍCULO </w:t>
      </w:r>
      <w:r w:rsidR="002A0266">
        <w:rPr>
          <w:rFonts w:ascii="Arial" w:hAnsi="Arial" w:cs="Arial"/>
          <w:b/>
          <w:sz w:val="24"/>
          <w:szCs w:val="24"/>
        </w:rPr>
        <w:t>8</w:t>
      </w:r>
      <w:r w:rsidRPr="007A02DF">
        <w:rPr>
          <w:rFonts w:ascii="Arial" w:hAnsi="Arial" w:cs="Arial"/>
          <w:b/>
          <w:sz w:val="24"/>
          <w:szCs w:val="24"/>
        </w:rPr>
        <w:t>.</w:t>
      </w:r>
      <w:r w:rsidRPr="007A02DF">
        <w:rPr>
          <w:rFonts w:ascii="Arial" w:hAnsi="Arial" w:cs="Arial"/>
          <w:b/>
          <w:sz w:val="24"/>
          <w:szCs w:val="24"/>
        </w:rPr>
        <w:tab/>
      </w:r>
      <w:r w:rsidR="007E3C30" w:rsidRPr="007A02DF">
        <w:rPr>
          <w:rFonts w:ascii="Arial" w:hAnsi="Arial" w:cs="Arial"/>
          <w:b/>
          <w:sz w:val="24"/>
          <w:szCs w:val="24"/>
        </w:rPr>
        <w:t>Restructuración de DEVESA y creación de la Unidad Desconcentrada de Cultura y Deportes en la Sede Regional.</w:t>
      </w:r>
    </w:p>
    <w:p w:rsidR="007E3C30" w:rsidRPr="007A02DF" w:rsidRDefault="007E3C30" w:rsidP="007E3C30">
      <w:pPr>
        <w:pStyle w:val="Fuentedeprrafopredet"/>
        <w:ind w:left="1843" w:hanging="1843"/>
        <w:jc w:val="both"/>
        <w:rPr>
          <w:rFonts w:ascii="Arial" w:hAnsi="Arial" w:cs="Arial"/>
          <w:sz w:val="24"/>
          <w:szCs w:val="24"/>
        </w:rPr>
      </w:pPr>
      <w:r w:rsidRPr="007A02DF">
        <w:rPr>
          <w:rFonts w:ascii="Arial" w:hAnsi="Arial" w:cs="Arial"/>
          <w:b/>
          <w:sz w:val="24"/>
          <w:szCs w:val="24"/>
        </w:rPr>
        <w:t>INVITADOS</w:t>
      </w:r>
      <w:r w:rsidRPr="007A02DF">
        <w:rPr>
          <w:rFonts w:ascii="Arial" w:hAnsi="Arial" w:cs="Arial"/>
        </w:rPr>
        <w:t xml:space="preserve">: </w:t>
      </w:r>
      <w:proofErr w:type="spellStart"/>
      <w:r w:rsidRPr="007A02DF">
        <w:rPr>
          <w:rFonts w:ascii="Arial" w:hAnsi="Arial" w:cs="Arial"/>
          <w:sz w:val="24"/>
          <w:szCs w:val="24"/>
        </w:rPr>
        <w:t>MSc.</w:t>
      </w:r>
      <w:proofErr w:type="spellEnd"/>
      <w:r w:rsidRPr="007A02DF">
        <w:rPr>
          <w:rFonts w:ascii="Arial" w:hAnsi="Arial" w:cs="Arial"/>
          <w:sz w:val="24"/>
          <w:szCs w:val="24"/>
        </w:rPr>
        <w:t xml:space="preserve"> Edgardo Vargas, Licda. Liz Angulo, Máster Oscar Channis</w:t>
      </w:r>
    </w:p>
    <w:p w:rsidR="00F22916" w:rsidRPr="007A02DF" w:rsidRDefault="0014483A" w:rsidP="00FE3359">
      <w:pPr>
        <w:jc w:val="both"/>
        <w:rPr>
          <w:rFonts w:ascii="Arial" w:hAnsi="Arial" w:cs="Arial"/>
          <w:lang w:val="es-ES"/>
        </w:rPr>
      </w:pPr>
      <w:r>
        <w:rPr>
          <w:rFonts w:ascii="Arial" w:hAnsi="Arial" w:cs="Arial"/>
          <w:lang w:val="es-ES"/>
        </w:rPr>
        <w:t>El señor Edgardo Vargas</w:t>
      </w:r>
      <w:r w:rsidR="00FE3359" w:rsidRPr="007A02DF">
        <w:rPr>
          <w:rFonts w:ascii="Arial" w:hAnsi="Arial" w:cs="Arial"/>
          <w:lang w:val="es-ES"/>
        </w:rPr>
        <w:t xml:space="preserve"> </w:t>
      </w:r>
      <w:r w:rsidR="00F22916" w:rsidRPr="007A02DF">
        <w:rPr>
          <w:rFonts w:ascii="Arial" w:hAnsi="Arial" w:cs="Arial"/>
          <w:lang w:val="es-ES"/>
        </w:rPr>
        <w:t xml:space="preserve">brinda un saludo y agradece por el espacio otorgado.  Procede a </w:t>
      </w:r>
      <w:r w:rsidR="00FE3359" w:rsidRPr="007A02DF">
        <w:rPr>
          <w:rFonts w:ascii="Arial" w:hAnsi="Arial" w:cs="Arial"/>
          <w:lang w:val="es-ES"/>
        </w:rPr>
        <w:t>presenta</w:t>
      </w:r>
      <w:r w:rsidR="00F22916" w:rsidRPr="007A02DF">
        <w:rPr>
          <w:rFonts w:ascii="Arial" w:hAnsi="Arial" w:cs="Arial"/>
          <w:lang w:val="es-ES"/>
        </w:rPr>
        <w:t>r</w:t>
      </w:r>
      <w:r w:rsidR="00FE3359" w:rsidRPr="007A02DF">
        <w:rPr>
          <w:rFonts w:ascii="Arial" w:hAnsi="Arial" w:cs="Arial"/>
          <w:lang w:val="es-ES"/>
        </w:rPr>
        <w:t xml:space="preserve"> la </w:t>
      </w:r>
      <w:r w:rsidR="00F22916" w:rsidRPr="007A02DF">
        <w:rPr>
          <w:rFonts w:ascii="Arial" w:hAnsi="Arial" w:cs="Arial"/>
          <w:lang w:val="es-ES"/>
        </w:rPr>
        <w:t>propuesta:</w:t>
      </w:r>
    </w:p>
    <w:p w:rsidR="00FE3359" w:rsidRPr="007A02DF" w:rsidRDefault="00F22916" w:rsidP="00FE3359">
      <w:pPr>
        <w:jc w:val="both"/>
        <w:rPr>
          <w:rFonts w:ascii="Arial" w:hAnsi="Arial" w:cs="Arial"/>
          <w:lang w:val="es-ES"/>
        </w:rPr>
      </w:pPr>
      <w:r w:rsidRPr="0014483A">
        <w:rPr>
          <w:rFonts w:ascii="Arial" w:hAnsi="Arial" w:cs="Arial"/>
          <w:b/>
          <w:lang w:val="es-ES"/>
        </w:rPr>
        <w:t>“</w:t>
      </w:r>
      <w:r w:rsidRPr="0014483A">
        <w:rPr>
          <w:rFonts w:ascii="Arial" w:hAnsi="Arial" w:cs="Arial"/>
          <w:b/>
        </w:rPr>
        <w:t>Restructuración de DEVESA y creación de la Unidad Desconcentrada de Cultura y Deportes en la Sede Regional</w:t>
      </w:r>
      <w:r w:rsidRPr="007A02DF">
        <w:rPr>
          <w:rFonts w:ascii="Arial" w:hAnsi="Arial" w:cs="Arial"/>
          <w:lang w:val="es-ES"/>
        </w:rPr>
        <w:t>”</w:t>
      </w:r>
      <w:r w:rsidR="00DD668C" w:rsidRPr="007A02DF">
        <w:rPr>
          <w:rFonts w:ascii="Arial" w:hAnsi="Arial" w:cs="Arial"/>
          <w:lang w:val="es-ES"/>
        </w:rPr>
        <w:t>, la cual dice:</w:t>
      </w:r>
    </w:p>
    <w:p w:rsidR="00F22916" w:rsidRPr="007A02DF" w:rsidRDefault="00F22916" w:rsidP="00F22916">
      <w:pPr>
        <w:jc w:val="both"/>
        <w:rPr>
          <w:rFonts w:ascii="Arial" w:hAnsi="Arial" w:cs="Arial"/>
          <w:lang w:val="es-ES"/>
        </w:rPr>
      </w:pPr>
      <w:r w:rsidRPr="007A02DF">
        <w:rPr>
          <w:rFonts w:ascii="Arial" w:hAnsi="Arial" w:cs="Arial"/>
          <w:lang w:val="es-ES"/>
        </w:rPr>
        <w:t>El Instituto Tecnológico de Costa Rica tiene una sede regional en San Carlos que desarrolla una serie de programas académicos, donde los típicos son la carrera de agronomía, la car</w:t>
      </w:r>
      <w:r w:rsidR="0014483A">
        <w:rPr>
          <w:rFonts w:ascii="Arial" w:hAnsi="Arial" w:cs="Arial"/>
          <w:lang w:val="es-ES"/>
        </w:rPr>
        <w:t>rera de computación, la carrera de administración y la c</w:t>
      </w:r>
      <w:r w:rsidRPr="007A02DF">
        <w:rPr>
          <w:rFonts w:ascii="Arial" w:hAnsi="Arial" w:cs="Arial"/>
          <w:lang w:val="es-ES"/>
        </w:rPr>
        <w:t xml:space="preserve">arrera de turismo. </w:t>
      </w:r>
    </w:p>
    <w:p w:rsidR="00F22916" w:rsidRPr="007A02DF" w:rsidRDefault="00F22916" w:rsidP="00F22916">
      <w:pPr>
        <w:jc w:val="both"/>
        <w:rPr>
          <w:rFonts w:ascii="Arial" w:hAnsi="Arial" w:cs="Arial"/>
          <w:lang w:val="es-ES"/>
        </w:rPr>
      </w:pPr>
      <w:r w:rsidRPr="007A02DF">
        <w:rPr>
          <w:rFonts w:ascii="Arial" w:hAnsi="Arial" w:cs="Arial"/>
          <w:lang w:val="es-ES"/>
        </w:rPr>
        <w:t>El desarrollo de los programas anteriormente citados lo realizan dife</w:t>
      </w:r>
      <w:r w:rsidR="0014483A">
        <w:rPr>
          <w:rFonts w:ascii="Arial" w:hAnsi="Arial" w:cs="Arial"/>
          <w:lang w:val="es-ES"/>
        </w:rPr>
        <w:t>rentes dependencias académicas,</w:t>
      </w:r>
      <w:r w:rsidR="00441245">
        <w:rPr>
          <w:rFonts w:ascii="Arial" w:hAnsi="Arial" w:cs="Arial"/>
          <w:lang w:val="es-ES"/>
        </w:rPr>
        <w:t xml:space="preserve"> </w:t>
      </w:r>
      <w:r w:rsidRPr="007A02DF">
        <w:rPr>
          <w:rFonts w:ascii="Arial" w:hAnsi="Arial" w:cs="Arial"/>
          <w:lang w:val="es-ES"/>
        </w:rPr>
        <w:t>donde algunas son escuelas y algunas so</w:t>
      </w:r>
      <w:r w:rsidR="0014483A">
        <w:rPr>
          <w:rFonts w:ascii="Arial" w:hAnsi="Arial" w:cs="Arial"/>
          <w:lang w:val="es-ES"/>
        </w:rPr>
        <w:t>n unidades de diferentes tipos.</w:t>
      </w:r>
    </w:p>
    <w:p w:rsidR="00F22916" w:rsidRPr="007A02DF" w:rsidRDefault="00441245" w:rsidP="00F22916">
      <w:pPr>
        <w:jc w:val="both"/>
        <w:rPr>
          <w:rFonts w:ascii="Arial" w:hAnsi="Arial" w:cs="Arial"/>
          <w:lang w:val="es-ES"/>
        </w:rPr>
      </w:pPr>
      <w:r>
        <w:rPr>
          <w:rFonts w:ascii="Arial" w:hAnsi="Arial" w:cs="Arial"/>
          <w:lang w:val="es-ES"/>
        </w:rPr>
        <w:t>Los p</w:t>
      </w:r>
      <w:r w:rsidR="00F22916" w:rsidRPr="007A02DF">
        <w:rPr>
          <w:rFonts w:ascii="Arial" w:hAnsi="Arial" w:cs="Arial"/>
          <w:lang w:val="es-ES"/>
        </w:rPr>
        <w:t xml:space="preserve">rogramas académicos típicamente se suelen entender como un conjunto de cursos, unas reglas que relacionan los cursos y reglas de carácter más general que definen el contexto filosófico, político y los paradigmas científicos del mismo y que conducen a un título profesional. </w:t>
      </w:r>
    </w:p>
    <w:p w:rsidR="00F22916" w:rsidRPr="007A02DF" w:rsidRDefault="00F22916" w:rsidP="00F22916">
      <w:pPr>
        <w:jc w:val="both"/>
        <w:rPr>
          <w:rFonts w:ascii="Arial" w:hAnsi="Arial" w:cs="Arial"/>
          <w:lang w:val="es-ES"/>
        </w:rPr>
      </w:pPr>
      <w:r w:rsidRPr="007A02DF">
        <w:rPr>
          <w:rFonts w:ascii="Arial" w:hAnsi="Arial" w:cs="Arial"/>
          <w:lang w:val="es-ES"/>
        </w:rPr>
        <w:t xml:space="preserve">En la Sede Regional, al igual que en la Sede Central, se imparten otro grupo de programas académicos que no se visualizan como tales porque no cumplen la regla de que conducen a un título profesional. Estos programas son los que en le jerga ordinaria se conocen como cursos de apoyo, pero que en la realidad cumplen con casi todos los </w:t>
      </w:r>
      <w:r w:rsidRPr="007A02DF">
        <w:rPr>
          <w:rFonts w:ascii="Arial" w:hAnsi="Arial" w:cs="Arial"/>
          <w:lang w:val="es-ES"/>
        </w:rPr>
        <w:lastRenderedPageBreak/>
        <w:t xml:space="preserve">aspecto de lo que se entiende como un programa típico. Dentro de estos programas se encuentra el de Cultura y Deportes, y que en la Sede Regional se imparte bajo la tutela de un departamento de apoyo a la academia y no desde una dependencia académica. </w:t>
      </w:r>
    </w:p>
    <w:p w:rsidR="00F22916" w:rsidRPr="007A02DF" w:rsidRDefault="00F22916" w:rsidP="00F22916">
      <w:pPr>
        <w:jc w:val="both"/>
        <w:rPr>
          <w:rFonts w:ascii="Arial" w:hAnsi="Arial" w:cs="Arial"/>
          <w:lang w:val="es-ES"/>
        </w:rPr>
      </w:pPr>
      <w:r w:rsidRPr="007A02DF">
        <w:rPr>
          <w:rFonts w:ascii="Arial" w:hAnsi="Arial" w:cs="Arial"/>
          <w:lang w:val="es-ES"/>
        </w:rPr>
        <w:t>Ahora bien, vari</w:t>
      </w:r>
      <w:r w:rsidR="001B31E0">
        <w:rPr>
          <w:rFonts w:ascii="Arial" w:hAnsi="Arial" w:cs="Arial"/>
          <w:lang w:val="es-ES"/>
        </w:rPr>
        <w:t>os programas que ofrece la Sede Regional</w:t>
      </w:r>
      <w:r w:rsidRPr="007A02DF">
        <w:rPr>
          <w:rFonts w:ascii="Arial" w:hAnsi="Arial" w:cs="Arial"/>
          <w:lang w:val="es-ES"/>
        </w:rPr>
        <w:t xml:space="preserve"> fueron creados por dependencias académicas que se encuentran en la Sede Central del Tecnológico y son ofrecidos por la modalidad de desconcentración técnica y administrativa, modalidad que  define en</w:t>
      </w:r>
      <w:r w:rsidR="001B31E0">
        <w:rPr>
          <w:rFonts w:ascii="Arial" w:hAnsi="Arial" w:cs="Arial"/>
          <w:lang w:val="es-ES"/>
        </w:rPr>
        <w:t xml:space="preserve"> el Estatuto Orgánico según el A</w:t>
      </w:r>
      <w:r w:rsidRPr="007A02DF">
        <w:rPr>
          <w:rFonts w:ascii="Arial" w:hAnsi="Arial" w:cs="Arial"/>
          <w:lang w:val="es-ES"/>
        </w:rPr>
        <w:t xml:space="preserve">rtículo 72. </w:t>
      </w:r>
    </w:p>
    <w:p w:rsidR="00F22916" w:rsidRPr="007A02DF" w:rsidRDefault="00F22916" w:rsidP="00F22916">
      <w:pPr>
        <w:jc w:val="both"/>
        <w:rPr>
          <w:rFonts w:ascii="Arial" w:hAnsi="Arial" w:cs="Arial"/>
          <w:lang w:val="es-ES"/>
        </w:rPr>
      </w:pPr>
      <w:r w:rsidRPr="007A02DF">
        <w:rPr>
          <w:rFonts w:ascii="Arial" w:hAnsi="Arial" w:cs="Arial"/>
          <w:lang w:val="es-ES"/>
        </w:rPr>
        <w:t>En el contexto legal de Co</w:t>
      </w:r>
      <w:r w:rsidR="00D314B7">
        <w:rPr>
          <w:rFonts w:ascii="Arial" w:hAnsi="Arial" w:cs="Arial"/>
          <w:lang w:val="es-ES"/>
        </w:rPr>
        <w:t xml:space="preserve">sta Rica la desconcentración se </w:t>
      </w:r>
      <w:r w:rsidRPr="007A02DF">
        <w:rPr>
          <w:rFonts w:ascii="Arial" w:hAnsi="Arial" w:cs="Arial"/>
          <w:lang w:val="es-ES"/>
        </w:rPr>
        <w:t xml:space="preserve">debe entender como un sistema de gestión donde la actividad que realiza la Institución se puede replicar en un lugar diferente al de su sede principal, pero siempre bajo la autoridad del superior jerárquico de la misma. La desconcentración puede ser máxima o mínima, siendo que  para el Tecnológico </w:t>
      </w:r>
      <w:r w:rsidR="00D314B7">
        <w:rPr>
          <w:rFonts w:ascii="Arial" w:hAnsi="Arial" w:cs="Arial"/>
          <w:lang w:val="es-ES"/>
        </w:rPr>
        <w:t>el tipo de desconcentración que</w:t>
      </w:r>
      <w:r w:rsidRPr="007A02DF">
        <w:rPr>
          <w:rFonts w:ascii="Arial" w:hAnsi="Arial" w:cs="Arial"/>
          <w:lang w:val="es-ES"/>
        </w:rPr>
        <w:t xml:space="preserve"> corresponde es la mínima, porque el mismo Estatuto Orgánico establece que el Director de Sede es subalterno del Rector. </w:t>
      </w:r>
    </w:p>
    <w:p w:rsidR="00F22916" w:rsidRPr="007A02DF" w:rsidRDefault="00F22916" w:rsidP="00F22916">
      <w:pPr>
        <w:jc w:val="both"/>
        <w:rPr>
          <w:rFonts w:ascii="Arial" w:hAnsi="Arial" w:cs="Arial"/>
          <w:lang w:val="es-ES"/>
        </w:rPr>
      </w:pPr>
      <w:r w:rsidRPr="007A02DF">
        <w:rPr>
          <w:rFonts w:ascii="Arial" w:hAnsi="Arial" w:cs="Arial"/>
          <w:lang w:val="es-ES"/>
        </w:rPr>
        <w:t xml:space="preserve">En el año 2009 se introdujo una modificación al Estatuto Orgánico que definía que es un programa desconcentrado y como este se podía administrar y ejecutar </w:t>
      </w:r>
      <w:r w:rsidR="00D314B7">
        <w:rPr>
          <w:rFonts w:ascii="Arial" w:hAnsi="Arial" w:cs="Arial"/>
          <w:lang w:val="es-ES"/>
        </w:rPr>
        <w:t>en la Sede Regional. Para ello s</w:t>
      </w:r>
      <w:r w:rsidRPr="007A02DF">
        <w:rPr>
          <w:rFonts w:ascii="Arial" w:hAnsi="Arial" w:cs="Arial"/>
          <w:lang w:val="es-ES"/>
        </w:rPr>
        <w:t>e estableció la</w:t>
      </w:r>
      <w:r w:rsidR="00D314B7">
        <w:rPr>
          <w:rFonts w:ascii="Arial" w:hAnsi="Arial" w:cs="Arial"/>
          <w:lang w:val="es-ES"/>
        </w:rPr>
        <w:t xml:space="preserve">s existentes </w:t>
      </w:r>
      <w:r w:rsidRPr="007A02DF">
        <w:rPr>
          <w:rFonts w:ascii="Arial" w:hAnsi="Arial" w:cs="Arial"/>
          <w:lang w:val="es-ES"/>
        </w:rPr>
        <w:t xml:space="preserve"> unidades desconcentradas, la forma como estas unidad</w:t>
      </w:r>
      <w:r w:rsidR="00D314B7">
        <w:rPr>
          <w:rFonts w:ascii="Arial" w:hAnsi="Arial" w:cs="Arial"/>
          <w:lang w:val="es-ES"/>
        </w:rPr>
        <w:t>es</w:t>
      </w:r>
      <w:r w:rsidRPr="007A02DF">
        <w:rPr>
          <w:rFonts w:ascii="Arial" w:hAnsi="Arial" w:cs="Arial"/>
          <w:lang w:val="es-ES"/>
        </w:rPr>
        <w:t xml:space="preserve"> se relacionan con la Dirección de Sede y con la dependencia que desconcentra el programa. La gestión del programa desconcentrado por una unidad de ese tipo, implica que la misma tiene la capacidad de proponer cambios  a la dependencia académica correspondiente, que solo esta pueda realizar cambios oficialmente y que incluso ejerza una supervisión sobre la forma de actuar de la unidad desconcentrada al impartir dicho programa. </w:t>
      </w:r>
    </w:p>
    <w:p w:rsidR="00F22916" w:rsidRPr="007A02DF" w:rsidRDefault="00F22916" w:rsidP="00F22916">
      <w:pPr>
        <w:jc w:val="both"/>
        <w:rPr>
          <w:rFonts w:ascii="Arial" w:hAnsi="Arial" w:cs="Arial"/>
          <w:lang w:val="es-ES"/>
        </w:rPr>
      </w:pPr>
      <w:r w:rsidRPr="007A02DF">
        <w:rPr>
          <w:rFonts w:ascii="Arial" w:hAnsi="Arial" w:cs="Arial"/>
          <w:lang w:val="es-ES"/>
        </w:rPr>
        <w:t xml:space="preserve">El propósito de esta propuesta es la aprobación de la desconcentración del programa de Cultura y Deporte, así como la creación de una </w:t>
      </w:r>
      <w:r w:rsidR="00D314B7">
        <w:rPr>
          <w:rFonts w:ascii="Arial" w:hAnsi="Arial" w:cs="Arial"/>
          <w:lang w:val="es-ES"/>
        </w:rPr>
        <w:t>u</w:t>
      </w:r>
      <w:r w:rsidRPr="007A02DF">
        <w:rPr>
          <w:rFonts w:ascii="Arial" w:hAnsi="Arial" w:cs="Arial"/>
          <w:lang w:val="es-ES"/>
        </w:rPr>
        <w:t xml:space="preserve">nidad desconcentrada en Sede Regional de San Carlos. </w:t>
      </w:r>
    </w:p>
    <w:p w:rsidR="00F22916" w:rsidRPr="00D314B7" w:rsidRDefault="00F22916" w:rsidP="00F22916">
      <w:pPr>
        <w:tabs>
          <w:tab w:val="num" w:pos="0"/>
        </w:tabs>
        <w:jc w:val="both"/>
        <w:rPr>
          <w:rFonts w:ascii="Arial" w:hAnsi="Arial" w:cs="Arial"/>
          <w:b/>
          <w:lang w:val="es-ES"/>
        </w:rPr>
      </w:pPr>
      <w:r w:rsidRPr="00D314B7">
        <w:rPr>
          <w:rFonts w:ascii="Arial" w:hAnsi="Arial" w:cs="Arial"/>
          <w:b/>
          <w:lang w:val="es-ES"/>
        </w:rPr>
        <w:t>El Problema</w:t>
      </w:r>
    </w:p>
    <w:p w:rsidR="00F22916" w:rsidRPr="007A02DF" w:rsidRDefault="00F22916" w:rsidP="00F22916">
      <w:pPr>
        <w:jc w:val="both"/>
        <w:rPr>
          <w:rFonts w:ascii="Arial" w:hAnsi="Arial" w:cs="Arial"/>
          <w:lang w:val="es-ES"/>
        </w:rPr>
      </w:pPr>
      <w:r w:rsidRPr="007A02DF">
        <w:rPr>
          <w:rFonts w:ascii="Arial" w:hAnsi="Arial" w:cs="Arial"/>
          <w:lang w:val="es-ES"/>
        </w:rPr>
        <w:t>El Departamento de Vida Estudiantil y Servicios Académicos (DEVESA) es una dependencia de apoyo a la academia. Fue creada en el contexto del primer Estatuto Orgánico y se consolidó como tal lueg</w:t>
      </w:r>
      <w:r w:rsidR="00D314B7">
        <w:rPr>
          <w:rFonts w:ascii="Arial" w:hAnsi="Arial" w:cs="Arial"/>
          <w:lang w:val="es-ES"/>
        </w:rPr>
        <w:t>o de la aprobación del segundo Estatuto O</w:t>
      </w:r>
      <w:r w:rsidRPr="007A02DF">
        <w:rPr>
          <w:rFonts w:ascii="Arial" w:hAnsi="Arial" w:cs="Arial"/>
          <w:lang w:val="es-ES"/>
        </w:rPr>
        <w:t xml:space="preserve">rgánico, que rige actualmente la Institución y entró en funcionamiento a partir de la publicación en Gaceta en 1983. </w:t>
      </w:r>
    </w:p>
    <w:p w:rsidR="00F22916" w:rsidRPr="007A02DF" w:rsidRDefault="00F22916" w:rsidP="00F22916">
      <w:pPr>
        <w:jc w:val="both"/>
        <w:rPr>
          <w:rFonts w:ascii="Arial" w:hAnsi="Arial" w:cs="Arial"/>
          <w:lang w:val="es-ES"/>
        </w:rPr>
      </w:pPr>
      <w:r w:rsidRPr="007A02DF">
        <w:rPr>
          <w:rFonts w:ascii="Arial" w:hAnsi="Arial" w:cs="Arial"/>
          <w:lang w:val="es-ES"/>
        </w:rPr>
        <w:t xml:space="preserve">En esa ocasión dicho departamento fue configurado para cumplir todos las funciones que se le dieron a la </w:t>
      </w:r>
      <w:proofErr w:type="spellStart"/>
      <w:r w:rsidRPr="007A02DF">
        <w:rPr>
          <w:rFonts w:ascii="Arial" w:hAnsi="Arial" w:cs="Arial"/>
          <w:lang w:val="es-ES"/>
        </w:rPr>
        <w:t>Vicerrectoría</w:t>
      </w:r>
      <w:proofErr w:type="spellEnd"/>
      <w:r w:rsidRPr="007A02DF">
        <w:rPr>
          <w:rFonts w:ascii="Arial" w:hAnsi="Arial" w:cs="Arial"/>
          <w:lang w:val="es-ES"/>
        </w:rPr>
        <w:t xml:space="preserve"> de Vida Estudiantil y Servicios Académicos, por lo que se reunieron los servicios que tenía la Sede como los bibliotecarios, orientación y sicología, trabajo social, admisión y registro, y cultural y deportiva en esa dependencia. </w:t>
      </w:r>
    </w:p>
    <w:p w:rsidR="00F22916" w:rsidRPr="007A02DF" w:rsidRDefault="00F22916" w:rsidP="00F22916">
      <w:pPr>
        <w:jc w:val="both"/>
        <w:rPr>
          <w:rFonts w:ascii="Arial" w:hAnsi="Arial" w:cs="Arial"/>
          <w:lang w:val="es-ES"/>
        </w:rPr>
      </w:pPr>
      <w:r w:rsidRPr="007A02DF">
        <w:rPr>
          <w:rFonts w:ascii="Arial" w:hAnsi="Arial" w:cs="Arial"/>
          <w:lang w:val="es-ES"/>
        </w:rPr>
        <w:t xml:space="preserve">Durante ese tiempo no se había definido cómo se operaba por medio de programas desconcentrados y no se creó, tampoco, ningún mecanismo de gestión que permitiera definir la relación que debería tener el DEVESA con lo que hoy es la Escuela de Cultural y Deportiva. La falta de este mecanismo hizo que durante los últimos 28 años un programa académico del Instituto, se ofreciera desde una dependencia típicamente administrativa y que esta además administrara personal académico. </w:t>
      </w:r>
    </w:p>
    <w:p w:rsidR="00F22916" w:rsidRPr="007A02DF" w:rsidRDefault="00F22916" w:rsidP="00F22916">
      <w:pPr>
        <w:jc w:val="both"/>
        <w:rPr>
          <w:rFonts w:ascii="Arial" w:hAnsi="Arial" w:cs="Arial"/>
          <w:lang w:val="es-ES"/>
        </w:rPr>
      </w:pPr>
      <w:r w:rsidRPr="007A02DF">
        <w:rPr>
          <w:rFonts w:ascii="Arial" w:hAnsi="Arial" w:cs="Arial"/>
          <w:lang w:val="es-ES"/>
        </w:rPr>
        <w:t xml:space="preserve">Bajo ese marco lo primero que se advierte es que los cursos de Cultura y Deporte son un programa de la Escuela de Cultura y Deportes y que los mismos configuran un programa académico con sus propias características. Este programa debe ser ofrecido bajo la tutela de dicha escuela y que ofrecerlo en una sede regional implica el que se defina como un programa desconcentrado en dicha sede. </w:t>
      </w:r>
    </w:p>
    <w:p w:rsidR="00F22916" w:rsidRPr="007A02DF" w:rsidRDefault="00F22916" w:rsidP="00F22916">
      <w:pPr>
        <w:jc w:val="both"/>
        <w:rPr>
          <w:rFonts w:ascii="Arial" w:hAnsi="Arial" w:cs="Arial"/>
          <w:lang w:val="es-ES"/>
        </w:rPr>
      </w:pPr>
      <w:r w:rsidRPr="007A02DF">
        <w:rPr>
          <w:rFonts w:ascii="Arial" w:hAnsi="Arial" w:cs="Arial"/>
          <w:lang w:val="es-ES"/>
        </w:rPr>
        <w:lastRenderedPageBreak/>
        <w:t xml:space="preserve">Un programa desconcentrado debe ofrecerse desde una unidad académica de carácter desconcentrado, la cual debe cumplir una serie de reglas operativas y académicas, según se define en el Estatuto Orgánico, dentro de las que se puede citar como de las más importantes la obligación que tiene la unidad desconcentrada de ejecutar el programa bajo los lineamientos académicos dictados por la escuela que desconcentra el programa. </w:t>
      </w:r>
    </w:p>
    <w:p w:rsidR="00F22916" w:rsidRPr="007A02DF" w:rsidRDefault="00F22916" w:rsidP="00F22916">
      <w:pPr>
        <w:jc w:val="both"/>
        <w:rPr>
          <w:rFonts w:ascii="Arial" w:hAnsi="Arial" w:cs="Arial"/>
          <w:lang w:val="es-ES"/>
        </w:rPr>
      </w:pPr>
      <w:r w:rsidRPr="007A02DF">
        <w:rPr>
          <w:rFonts w:ascii="Arial" w:hAnsi="Arial" w:cs="Arial"/>
          <w:lang w:val="es-ES"/>
        </w:rPr>
        <w:t xml:space="preserve">El actual </w:t>
      </w:r>
      <w:r w:rsidR="00D314B7">
        <w:rPr>
          <w:rFonts w:ascii="Arial" w:hAnsi="Arial" w:cs="Arial"/>
          <w:lang w:val="es-ES"/>
        </w:rPr>
        <w:t>mecanismo</w:t>
      </w:r>
      <w:r w:rsidRPr="007A02DF">
        <w:rPr>
          <w:rFonts w:ascii="Arial" w:hAnsi="Arial" w:cs="Arial"/>
          <w:lang w:val="es-ES"/>
        </w:rPr>
        <w:t xml:space="preserve"> de gestión de los cursos de Cultura y Deportes crea una serie de inconvenientes, como lo son que el programa lo supervisa un consejo conformado por personas del sector administrativo y con formaciones totalmente diferentes, (en el caso de que fueran profesionales universitarios, cosa que en muchas ocasiones no se cumple), a las que deben tener los profesores de los cursos de cultura y deportes. Esto causa que el consejo carezca de la formación necesaria para que se puedan evaluar correctamente los proyectos de los profesores y que muchas veces se pretenda enmarcar bajo reglas administrativas actividades de carácter académico y que no se pueda consolidar la visión académica porque además los profesores de cultural y deportiva tienen que participar por medio de representantes, pues estos consejo se configuran totalmente diferente a los consejos académicos, donde cada profesor de medio tiempo o más tiene vos y voto. </w:t>
      </w:r>
    </w:p>
    <w:p w:rsidR="00F22916" w:rsidRPr="007A02DF" w:rsidRDefault="00F22916" w:rsidP="00F22916">
      <w:pPr>
        <w:tabs>
          <w:tab w:val="num" w:pos="0"/>
        </w:tabs>
        <w:jc w:val="both"/>
        <w:rPr>
          <w:rFonts w:ascii="Arial" w:hAnsi="Arial" w:cs="Arial"/>
          <w:lang w:val="es-ES"/>
        </w:rPr>
      </w:pPr>
      <w:r w:rsidRPr="007A02DF">
        <w:rPr>
          <w:rFonts w:ascii="Arial" w:hAnsi="Arial" w:cs="Arial"/>
          <w:lang w:val="es-ES"/>
        </w:rPr>
        <w:t xml:space="preserve">Bases jurídicas </w:t>
      </w:r>
    </w:p>
    <w:p w:rsidR="00F22916" w:rsidRPr="007A02DF" w:rsidRDefault="00F22916" w:rsidP="00F22916">
      <w:pPr>
        <w:jc w:val="both"/>
        <w:rPr>
          <w:rFonts w:ascii="Arial" w:hAnsi="Arial" w:cs="Arial"/>
          <w:lang w:val="es-ES"/>
        </w:rPr>
      </w:pPr>
      <w:r w:rsidRPr="007A02DF">
        <w:rPr>
          <w:rFonts w:ascii="Arial" w:hAnsi="Arial" w:cs="Arial"/>
          <w:lang w:val="es-ES"/>
        </w:rPr>
        <w:t xml:space="preserve">En esta sección se citan los artículos del Estatuto Orgánico que norman la forma de operar por medio de programas desconcentrados y unidades desconcentradas, con el fin de que se usen como marco de referencia para el análisis de la propuesta. </w:t>
      </w:r>
    </w:p>
    <w:p w:rsidR="00F22916" w:rsidRPr="007A02DF" w:rsidRDefault="00F22916" w:rsidP="002F21A7">
      <w:pPr>
        <w:jc w:val="both"/>
        <w:rPr>
          <w:rFonts w:ascii="Arial" w:hAnsi="Arial" w:cs="Arial"/>
          <w:lang w:val="es-ES"/>
        </w:rPr>
      </w:pPr>
      <w:r w:rsidRPr="007A02DF">
        <w:rPr>
          <w:rFonts w:ascii="Arial" w:hAnsi="Arial" w:cs="Arial"/>
          <w:lang w:val="es-ES"/>
        </w:rPr>
        <w:t xml:space="preserve">Operación Académica del Instituto </w:t>
      </w:r>
    </w:p>
    <w:p w:rsidR="00F22916" w:rsidRPr="007A02DF" w:rsidRDefault="00F22916" w:rsidP="00F22916">
      <w:pPr>
        <w:jc w:val="both"/>
        <w:rPr>
          <w:rFonts w:ascii="Arial" w:hAnsi="Arial" w:cs="Arial"/>
          <w:lang w:val="es-ES"/>
        </w:rPr>
      </w:pPr>
      <w:r w:rsidRPr="007A02DF">
        <w:rPr>
          <w:rFonts w:ascii="Arial" w:hAnsi="Arial" w:cs="Arial"/>
          <w:lang w:val="es-ES"/>
        </w:rPr>
        <w:t xml:space="preserve">Para la operación del Instituto se define que los departamentos son las dependencias principales y pueden ser de dos tipos, los académicos y los de apoyo a la academia. </w:t>
      </w:r>
    </w:p>
    <w:p w:rsidR="00F22916" w:rsidRPr="007A02DF" w:rsidRDefault="00F22916" w:rsidP="002F21A7">
      <w:pPr>
        <w:jc w:val="both"/>
        <w:rPr>
          <w:rFonts w:ascii="Arial" w:hAnsi="Arial" w:cs="Arial"/>
          <w:lang w:val="es-ES"/>
        </w:rPr>
      </w:pPr>
      <w:r w:rsidRPr="007A02DF">
        <w:rPr>
          <w:rFonts w:ascii="Arial" w:hAnsi="Arial" w:cs="Arial"/>
          <w:lang w:val="es-ES"/>
        </w:rPr>
        <w:t>Además se debe resaltar que los departamentos académicos son órganos muy flexibles porque pueden, aparte de ejecutar directamente sus programas, desarrollar sus actividades por medio de tres tipos de unidades.</w:t>
      </w:r>
    </w:p>
    <w:p w:rsidR="00F22916" w:rsidRPr="007A02DF" w:rsidRDefault="00F22916" w:rsidP="002D57F7">
      <w:pPr>
        <w:widowControl w:val="0"/>
        <w:spacing w:line="300" w:lineRule="exact"/>
        <w:jc w:val="both"/>
        <w:rPr>
          <w:rFonts w:ascii="Arial" w:hAnsi="Arial" w:cs="Arial"/>
          <w:lang w:val="es-ES"/>
        </w:rPr>
      </w:pPr>
      <w:r w:rsidRPr="007A02DF">
        <w:rPr>
          <w:rFonts w:ascii="Arial" w:hAnsi="Arial" w:cs="Arial"/>
          <w:lang w:val="es-ES"/>
        </w:rPr>
        <w:t>Las unidades son administradas por un coordinador y dependen, según sea el tipo, del Director,  Vicerrector(a) de Docencia, Vicerrector(a) de Investigación y Extensión o Director de Sede Regional. Como es lógico, esta línea jerárquica define las características administrativas de cada tipo de unidad.</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Por esto en el artículo 51, titulado “El departamento y sus tipos”, se lee:</w:t>
      </w:r>
    </w:p>
    <w:p w:rsidR="00F22916" w:rsidRPr="007A02DF" w:rsidRDefault="00F22916" w:rsidP="002D57F7">
      <w:pPr>
        <w:widowControl w:val="0"/>
        <w:spacing w:line="300" w:lineRule="exact"/>
        <w:ind w:left="567" w:right="567"/>
        <w:jc w:val="both"/>
        <w:rPr>
          <w:rFonts w:ascii="Arial" w:eastAsia="WenQuanYi Micro Hei" w:hAnsi="Arial" w:cs="Arial"/>
          <w:i/>
          <w:iCs/>
          <w:kern w:val="1"/>
          <w:lang w:eastAsia="hi-IN" w:bidi="hi-IN"/>
        </w:rPr>
      </w:pPr>
      <w:r w:rsidRPr="007A02DF">
        <w:rPr>
          <w:rFonts w:ascii="Arial" w:eastAsia="WenQuanYi Micro Hei" w:hAnsi="Arial" w:cs="Arial"/>
          <w:b/>
          <w:bCs/>
          <w:i/>
          <w:iCs/>
          <w:kern w:val="1"/>
          <w:lang w:eastAsia="hi-IN" w:bidi="hi-IN"/>
        </w:rPr>
        <w:t>Artículo 51 El departamento y sus tipos</w:t>
      </w:r>
      <w:r w:rsidRPr="007A02DF">
        <w:rPr>
          <w:rFonts w:ascii="Arial" w:eastAsia="WenQuanYi Micro Hei" w:hAnsi="Arial" w:cs="Arial"/>
          <w:i/>
          <w:iCs/>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Para el desempeño de sus actividades, el Instituto se organizará en dependencias cuya unidad principal es el departamento, el cual estará a cargo de un director.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Los departamentos serán de dos tipos: académicos y de apoyo académico.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Los departamentos académicos son aquellos que tienen la responsabilidad de ofrecer enseñanza, investigación y extensión. Podrán desarrollar proyectos productivos según sus posibilidades.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Se denominan, genéricamente, escuelas a los departamentos académicos que como parte de sus actividades, tienen a su cargo cursos de programas de grado o postgrado.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lastRenderedPageBreak/>
        <w:t xml:space="preserve">Los departamentos de apoyo académico son aquellos que coadyuvan para que la labor de los departamentos académicos se realice en forma óptima y se logre así el cumplimiento de los objetivos del Instituto.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b/>
          <w:bCs/>
          <w:i/>
          <w:kern w:val="1"/>
          <w:lang w:eastAsia="hi-IN" w:bidi="hi-IN"/>
        </w:rPr>
        <w:t>Los departamentos académicos podrán organizarse en subdependencias denominadas unidades, cuyo cuerpo de profesores puede estar compuesto por sus propios profesores, o por miembros de otras escuelas o universidades,</w:t>
      </w:r>
      <w:r w:rsidRPr="007A02DF">
        <w:rPr>
          <w:rFonts w:ascii="Arial" w:eastAsia="WenQuanYi Micro Hei" w:hAnsi="Arial" w:cs="Arial"/>
          <w:i/>
          <w:kern w:val="1"/>
          <w:lang w:eastAsia="hi-IN" w:bidi="hi-IN"/>
        </w:rPr>
        <w:t xml:space="preserve"> las cuales son creadas con el fin de desarrollar programas académicos de docencia o programas consolidados de investigación y/o extensión, de carácter inter, </w:t>
      </w:r>
      <w:proofErr w:type="spellStart"/>
      <w:r w:rsidRPr="007A02DF">
        <w:rPr>
          <w:rFonts w:ascii="Arial" w:eastAsia="WenQuanYi Micro Hei" w:hAnsi="Arial" w:cs="Arial"/>
          <w:i/>
          <w:kern w:val="1"/>
          <w:lang w:eastAsia="hi-IN" w:bidi="hi-IN"/>
        </w:rPr>
        <w:t>trans</w:t>
      </w:r>
      <w:proofErr w:type="spellEnd"/>
      <w:r w:rsidRPr="007A02DF">
        <w:rPr>
          <w:rFonts w:ascii="Arial" w:eastAsia="WenQuanYi Micro Hei" w:hAnsi="Arial" w:cs="Arial"/>
          <w:i/>
          <w:kern w:val="1"/>
          <w:lang w:eastAsia="hi-IN" w:bidi="hi-IN"/>
        </w:rPr>
        <w:t xml:space="preserve"> y/o multidisciplinario </w:t>
      </w:r>
      <w:r w:rsidRPr="007A02DF">
        <w:rPr>
          <w:rFonts w:ascii="Arial" w:eastAsia="WenQuanYi Micro Hei" w:hAnsi="Arial" w:cs="Arial"/>
          <w:b/>
          <w:bCs/>
          <w:i/>
          <w:kern w:val="1"/>
          <w:lang w:eastAsia="hi-IN" w:bidi="hi-IN"/>
        </w:rPr>
        <w:t>administrados de acuerdo con las disposiciones relativas a las unidades académicas</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Las unidades académicas estarán a cargo de un coordinador quien estará, de acuerdo con el tipo de unidad, en la línea jerárquica inmediata, </w:t>
      </w:r>
      <w:r w:rsidR="00D314B7">
        <w:rPr>
          <w:rFonts w:ascii="Arial" w:eastAsia="WenQuanYi Micro Hei" w:hAnsi="Arial" w:cs="Arial"/>
          <w:i/>
          <w:kern w:val="1"/>
          <w:lang w:eastAsia="hi-IN" w:bidi="hi-IN"/>
        </w:rPr>
        <w:t xml:space="preserve">bajo la autoridad del director, </w:t>
      </w:r>
      <w:r w:rsidRPr="007A02DF">
        <w:rPr>
          <w:rFonts w:ascii="Arial" w:eastAsia="WenQuanYi Micro Hei" w:hAnsi="Arial" w:cs="Arial"/>
          <w:i/>
          <w:kern w:val="1"/>
          <w:lang w:eastAsia="hi-IN" w:bidi="hi-IN"/>
        </w:rPr>
        <w:t xml:space="preserve">Vicerrector(a) de Docencia, Vicerrector(a) de Investigación y Extensión o Director de Sede Regional.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Los Departamentos académicos </w:t>
      </w:r>
      <w:r w:rsidRPr="007A02DF">
        <w:rPr>
          <w:rFonts w:ascii="Arial" w:eastAsia="WenQuanYi Micro Hei" w:hAnsi="Arial" w:cs="Arial"/>
          <w:i/>
          <w:kern w:val="1"/>
          <w:u w:val="single"/>
          <w:lang w:eastAsia="hi-IN" w:bidi="hi-IN"/>
        </w:rPr>
        <w:t>podrán desarrollar sus actividades por medio de los siguientes tipos de unidades</w:t>
      </w:r>
      <w:r w:rsidRPr="007A02DF">
        <w:rPr>
          <w:rFonts w:ascii="Arial" w:eastAsia="WenQuanYi Micro Hei" w:hAnsi="Arial" w:cs="Arial"/>
          <w:i/>
          <w:kern w:val="1"/>
          <w:lang w:eastAsia="hi-IN" w:bidi="hi-IN"/>
        </w:rPr>
        <w:t xml:space="preserve">: </w:t>
      </w:r>
    </w:p>
    <w:p w:rsidR="00F22916" w:rsidRPr="009B74EF" w:rsidRDefault="00F22916" w:rsidP="002D57F7">
      <w:pPr>
        <w:widowControl w:val="0"/>
        <w:spacing w:line="300" w:lineRule="exact"/>
        <w:ind w:left="567" w:right="567"/>
        <w:jc w:val="both"/>
        <w:rPr>
          <w:rFonts w:ascii="Arial" w:eastAsia="WenQuanYi Micro Hei" w:hAnsi="Arial" w:cs="Arial"/>
          <w:b/>
          <w:i/>
          <w:kern w:val="1"/>
          <w:lang w:eastAsia="hi-IN" w:bidi="hi-IN"/>
        </w:rPr>
      </w:pPr>
      <w:r w:rsidRPr="009B74EF">
        <w:rPr>
          <w:rFonts w:ascii="Arial" w:eastAsia="WenQuanYi Micro Hei" w:hAnsi="Arial" w:cs="Arial"/>
          <w:b/>
          <w:i/>
          <w:kern w:val="1"/>
          <w:lang w:eastAsia="hi-IN" w:bidi="hi-IN"/>
        </w:rPr>
        <w:t xml:space="preserve">a. Unidad interna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9B74EF">
        <w:rPr>
          <w:rFonts w:ascii="Arial" w:eastAsia="WenQuanYi Micro Hei" w:hAnsi="Arial" w:cs="Arial"/>
          <w:bCs/>
          <w:i/>
          <w:kern w:val="1"/>
          <w:lang w:eastAsia="hi-IN" w:bidi="hi-IN"/>
        </w:rPr>
        <w:t>Unidad que opera en la misma sede en que se encuentra el departamento al cual pertenece</w:t>
      </w:r>
      <w:r w:rsidRPr="009B74EF">
        <w:rPr>
          <w:rFonts w:ascii="Arial" w:eastAsia="WenQuanYi Micro Hei" w:hAnsi="Arial" w:cs="Arial"/>
          <w:i/>
          <w:kern w:val="1"/>
          <w:lang w:eastAsia="hi-IN" w:bidi="hi-IN"/>
        </w:rPr>
        <w:t xml:space="preserve"> </w:t>
      </w:r>
      <w:r w:rsidRPr="007A02DF">
        <w:rPr>
          <w:rFonts w:ascii="Arial" w:eastAsia="WenQuanYi Micro Hei" w:hAnsi="Arial" w:cs="Arial"/>
          <w:i/>
          <w:kern w:val="1"/>
          <w:lang w:eastAsia="hi-IN" w:bidi="hi-IN"/>
        </w:rPr>
        <w:t xml:space="preserve">y cuya creación, modificación, eliminación y funcionamiento se regirá por lo dispuesto en este Estatuto Orgánico y en los reglamentos respectivos. En este tipo de unidad, el coordinador desempeñará las funciones que le definan este Estatuto Orgánico y los reglamentos respectivos.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b.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Unidad desconcentrada, </w:t>
      </w:r>
      <w:r w:rsidRPr="007A02DF">
        <w:rPr>
          <w:rFonts w:ascii="Arial" w:eastAsia="WenQuanYi Micro Hei" w:hAnsi="Arial" w:cs="Arial"/>
          <w:b/>
          <w:bCs/>
          <w:i/>
          <w:kern w:val="1"/>
          <w:lang w:eastAsia="hi-IN" w:bidi="hi-IN"/>
        </w:rPr>
        <w:t>creada para impartir o desarrollar un “programa académico desconcentrado”</w:t>
      </w:r>
      <w:r w:rsidRPr="007A02DF">
        <w:rPr>
          <w:rFonts w:ascii="Arial" w:eastAsia="WenQuanYi Micro Hei" w:hAnsi="Arial" w:cs="Arial"/>
          <w:i/>
          <w:kern w:val="1"/>
          <w:lang w:eastAsia="hi-IN" w:bidi="hi-IN"/>
        </w:rPr>
        <w:t xml:space="preserve">, la cual </w:t>
      </w:r>
      <w:r w:rsidRPr="007A02DF">
        <w:rPr>
          <w:rFonts w:ascii="Arial" w:eastAsia="WenQuanYi Micro Hei" w:hAnsi="Arial" w:cs="Arial"/>
          <w:b/>
          <w:bCs/>
          <w:i/>
          <w:kern w:val="1"/>
          <w:lang w:eastAsia="hi-IN" w:bidi="hi-IN"/>
        </w:rPr>
        <w:t>opera en una sede diferente</w:t>
      </w:r>
      <w:r w:rsidRPr="007A02DF">
        <w:rPr>
          <w:rFonts w:ascii="Arial" w:eastAsia="WenQuanYi Micro Hei" w:hAnsi="Arial" w:cs="Arial"/>
          <w:i/>
          <w:kern w:val="1"/>
          <w:lang w:eastAsia="hi-IN" w:bidi="hi-IN"/>
        </w:rPr>
        <w:t xml:space="preserve"> a aquella en que se encuentra el departamento o escuela que dio origen a dicho programa, </w:t>
      </w:r>
      <w:r w:rsidRPr="007A02DF">
        <w:rPr>
          <w:rFonts w:ascii="Arial" w:eastAsia="WenQuanYi Micro Hei" w:hAnsi="Arial" w:cs="Arial"/>
          <w:b/>
          <w:bCs/>
          <w:i/>
          <w:kern w:val="1"/>
          <w:lang w:eastAsia="hi-IN" w:bidi="hi-IN"/>
        </w:rPr>
        <w:t>con el fin de expandir o desplegar las actividades académicas del departamento hacia a otros lugares o regiones del territorio nacional o internacional</w:t>
      </w:r>
      <w:r w:rsidRPr="007A02DF">
        <w:rPr>
          <w:rFonts w:ascii="Arial" w:eastAsia="WenQuanYi Micro Hei" w:hAnsi="Arial" w:cs="Arial"/>
          <w:i/>
          <w:kern w:val="1"/>
          <w:lang w:eastAsia="hi-IN" w:bidi="hi-IN"/>
        </w:rPr>
        <w:t xml:space="preserve">, en las que, </w:t>
      </w:r>
      <w:r w:rsidRPr="005F26E1">
        <w:rPr>
          <w:rFonts w:ascii="Arial" w:eastAsia="WenQuanYi Micro Hei" w:hAnsi="Arial" w:cs="Arial"/>
          <w:bCs/>
          <w:i/>
          <w:color w:val="000000" w:themeColor="text1"/>
          <w:kern w:val="1"/>
          <w:lang w:eastAsia="hi-IN" w:bidi="hi-IN"/>
        </w:rPr>
        <w:t>por su ubicación geográfica, se justifique la desconcentración de dicha unidad</w:t>
      </w:r>
      <w:r w:rsidRPr="005F26E1">
        <w:rPr>
          <w:rFonts w:ascii="Arial" w:eastAsia="WenQuanYi Micro Hei" w:hAnsi="Arial" w:cs="Arial"/>
          <w:i/>
          <w:color w:val="000000" w:themeColor="text1"/>
          <w:kern w:val="1"/>
          <w:lang w:eastAsia="hi-IN" w:bidi="hi-IN"/>
        </w:rPr>
        <w:t>.</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 creación, modificación, eliminación, estructura y funcionamiento de este tipo de unidades se regirá por lo dispuesto en este Estatuto Orgánico y en los reglamentos respectivos. </w:t>
      </w:r>
    </w:p>
    <w:p w:rsidR="00F22916" w:rsidRPr="005F26E1" w:rsidRDefault="00F22916" w:rsidP="002D57F7">
      <w:pPr>
        <w:widowControl w:val="0"/>
        <w:spacing w:line="300" w:lineRule="exact"/>
        <w:ind w:left="567" w:right="567"/>
        <w:jc w:val="both"/>
        <w:rPr>
          <w:rFonts w:ascii="Arial" w:eastAsia="WenQuanYi Micro Hei" w:hAnsi="Arial" w:cs="Arial"/>
          <w:b/>
          <w:i/>
          <w:kern w:val="1"/>
          <w:lang w:eastAsia="hi-IN" w:bidi="hi-IN"/>
        </w:rPr>
      </w:pPr>
      <w:r w:rsidRPr="005F26E1">
        <w:rPr>
          <w:rFonts w:ascii="Arial" w:eastAsia="WenQuanYi Micro Hei" w:hAnsi="Arial" w:cs="Arial"/>
          <w:b/>
          <w:i/>
          <w:kern w:val="1"/>
          <w:lang w:eastAsia="hi-IN" w:bidi="hi-IN"/>
        </w:rPr>
        <w:t xml:space="preserve">c. Unidad creada vía convenio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Es una unidad </w:t>
      </w:r>
      <w:r w:rsidRPr="007A02DF">
        <w:rPr>
          <w:rFonts w:ascii="Arial" w:eastAsia="WenQuanYi Micro Hei" w:hAnsi="Arial" w:cs="Arial"/>
          <w:b/>
          <w:bCs/>
          <w:i/>
          <w:kern w:val="1"/>
          <w:lang w:eastAsia="hi-IN" w:bidi="hi-IN"/>
        </w:rPr>
        <w:t>creada vía convenio(s) específico(s) entre el ITCR y otra(s) universidad(es) para desarrollar programas académicos compartidos</w:t>
      </w:r>
      <w:r w:rsidRPr="007A02DF">
        <w:rPr>
          <w:rFonts w:ascii="Arial" w:eastAsia="WenQuanYi Micro Hei" w:hAnsi="Arial" w:cs="Arial"/>
          <w:i/>
          <w:kern w:val="1"/>
          <w:lang w:eastAsia="hi-IN" w:bidi="hi-IN"/>
        </w:rPr>
        <w:t xml:space="preserve">, en los que el cuerpo de profesores esté compuesto por miembros de las instituciones participantes en tales convenios.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En este tipo de unidad, la estructura orgánica, forma de nombramiento y funciones del coordinador, línea jerárquica, así como la integración y </w:t>
      </w:r>
      <w:r w:rsidRPr="007A02DF">
        <w:rPr>
          <w:rFonts w:ascii="Arial" w:eastAsia="WenQuanYi Micro Hei" w:hAnsi="Arial" w:cs="Arial"/>
          <w:i/>
          <w:kern w:val="1"/>
          <w:lang w:eastAsia="hi-IN" w:bidi="hi-IN"/>
        </w:rPr>
        <w:lastRenderedPageBreak/>
        <w:t xml:space="preserve">funciones de los órganos colegiados encargados de dirigir las actividades académicas de dicha unidad así como todas aquellas normas necesarias para la buena ejecución del programa, serán definidos en un “Reglamento de estructura y funcionamiento” específico para cada una de dichas unidades, aprobado por el Consejo Institucional, en cuya formulación se deberán tomar en cuenta las cláusulas incorporadas en los respectivos convenios interinstitucionales. </w:t>
      </w:r>
    </w:p>
    <w:p w:rsidR="00F22916" w:rsidRPr="00290E09" w:rsidRDefault="00F22916" w:rsidP="002D57F7">
      <w:pPr>
        <w:widowControl w:val="0"/>
        <w:numPr>
          <w:ilvl w:val="1"/>
          <w:numId w:val="34"/>
        </w:numPr>
        <w:spacing w:line="300" w:lineRule="exact"/>
        <w:jc w:val="both"/>
        <w:outlineLvl w:val="1"/>
        <w:rPr>
          <w:rFonts w:ascii="Arial" w:eastAsia="WenQuanYi Micro Hei" w:hAnsi="Arial" w:cs="Arial"/>
          <w:b/>
          <w:bCs/>
          <w:iCs/>
          <w:kern w:val="1"/>
          <w:lang w:eastAsia="hi-IN" w:bidi="hi-IN"/>
        </w:rPr>
      </w:pPr>
      <w:r w:rsidRPr="00290E09">
        <w:rPr>
          <w:rFonts w:ascii="Arial" w:eastAsia="WenQuanYi Micro Hei" w:hAnsi="Arial" w:cs="Arial"/>
          <w:b/>
          <w:bCs/>
          <w:iCs/>
          <w:kern w:val="1"/>
          <w:lang w:eastAsia="hi-IN" w:bidi="hi-IN"/>
        </w:rPr>
        <w:t>Programas Académicos y su Desconcentración</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En el Instituto se ha usado el término de programa académico sobre todo dirigido para referirse a aquel conjunto de cursos y actividades que conducen a un título particular, aunque pueden existir otros tipos de programas como los que desarrollan las escuelas que imparten lo que se ha denominado tradicionalmente “cursos de servicios”.</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Tal y como establece el artículo 56 del Estatuto, las escuelas crean sus propios programas, los cuales son refrendados para su ejecución por diversas autoridades superiores. Estos programas pueden desconcentrarse para ser ejecutados en otras sedes, para los que además se dictan los lineamientos de ejecución por parte de la misma escuela y se define que el director de la escuela que desconcentra, tiene la capacidad de supervisar la ejecución del programa desconcentrado. Entonces se puede leer en el Estatuto: </w:t>
      </w:r>
    </w:p>
    <w:p w:rsidR="00F22916" w:rsidRPr="007A02DF" w:rsidRDefault="00F22916" w:rsidP="002D57F7">
      <w:pPr>
        <w:widowControl w:val="0"/>
        <w:spacing w:line="300" w:lineRule="exact"/>
        <w:ind w:left="567" w:right="567"/>
        <w:jc w:val="both"/>
        <w:rPr>
          <w:rFonts w:ascii="Arial" w:eastAsia="WenQuanYi Micro Hei" w:hAnsi="Arial" w:cs="Arial"/>
          <w:i/>
          <w:iCs/>
          <w:kern w:val="1"/>
          <w:lang w:eastAsia="hi-IN" w:bidi="hi-IN"/>
        </w:rPr>
      </w:pPr>
      <w:r w:rsidRPr="007A02DF">
        <w:rPr>
          <w:rFonts w:ascii="Arial" w:eastAsia="WenQuanYi Micro Hei" w:hAnsi="Arial" w:cs="Arial"/>
          <w:i/>
          <w:kern w:val="1"/>
          <w:lang w:eastAsia="hi-IN" w:bidi="hi-IN"/>
        </w:rPr>
        <w:t xml:space="preserve"> </w:t>
      </w:r>
      <w:r w:rsidRPr="007A02DF">
        <w:rPr>
          <w:rFonts w:ascii="Arial" w:eastAsia="WenQuanYi Micro Hei" w:hAnsi="Arial" w:cs="Arial"/>
          <w:i/>
          <w:iCs/>
          <w:kern w:val="1"/>
          <w:lang w:eastAsia="hi-IN" w:bidi="hi-IN"/>
        </w:rPr>
        <w:t xml:space="preserve">Artículo 56 Funciones del Consejo de Departamento Académico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atribuciones del Consejo de Departamento Académico: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a</w:t>
      </w:r>
      <w:proofErr w:type="gramEnd"/>
      <w:r w:rsidRPr="007A02DF">
        <w:rPr>
          <w:rFonts w:ascii="Arial" w:eastAsia="WenQuanYi Micro Hei" w:hAnsi="Arial" w:cs="Arial"/>
          <w:i/>
          <w:kern w:val="1"/>
          <w:lang w:eastAsia="hi-IN" w:bidi="hi-IN"/>
        </w:rPr>
        <w:t xml:space="preserve">. Proponer al Director la remoción de profesores del Departamento cuando los considere perjudiciales o ineficaces en su labor, previo levantamiento de expediente, por votación afirmativa no inferior a las dos terceras partes del total de sus miembros, según los reglamentos respectivos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proofErr w:type="gramStart"/>
      <w:r w:rsidRPr="007A02DF">
        <w:rPr>
          <w:rFonts w:ascii="Arial" w:eastAsia="WenQuanYi Micro Hei" w:hAnsi="Arial" w:cs="Arial"/>
          <w:i/>
          <w:kern w:val="1"/>
          <w:lang w:eastAsia="hi-IN" w:bidi="hi-IN"/>
        </w:rPr>
        <w:t>b</w:t>
      </w:r>
      <w:proofErr w:type="gramEnd"/>
      <w:r w:rsidRPr="007A02DF">
        <w:rPr>
          <w:rFonts w:ascii="Arial" w:eastAsia="WenQuanYi Micro Hei" w:hAnsi="Arial" w:cs="Arial"/>
          <w:i/>
          <w:kern w:val="1"/>
          <w:lang w:eastAsia="hi-IN" w:bidi="hi-IN"/>
        </w:rPr>
        <w:t xml:space="preserve">. </w:t>
      </w:r>
      <w:r w:rsidRPr="007A02DF">
        <w:rPr>
          <w:rFonts w:ascii="Arial" w:eastAsia="WenQuanYi Micro Hei" w:hAnsi="Arial" w:cs="Arial"/>
          <w:b/>
          <w:bCs/>
          <w:i/>
          <w:kern w:val="1"/>
          <w:lang w:eastAsia="hi-IN" w:bidi="hi-IN"/>
        </w:rPr>
        <w:t xml:space="preserve">Aprobar en primera instancia y proponer por medio del Director al Consejo de Vicerrectoría o al Consejo Asesor de Sede, según corresponda, los planes y programas de docencia, investigación y extensión del Departamento.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w:t>
      </w:r>
      <w:r w:rsidRPr="007A02DF">
        <w:rPr>
          <w:rFonts w:ascii="Arial" w:eastAsia="WenQuanYi Micro Hei" w:hAnsi="Arial" w:cs="Arial"/>
          <w:b/>
          <w:bCs/>
          <w:i/>
          <w:kern w:val="1"/>
          <w:lang w:eastAsia="hi-IN" w:bidi="hi-IN"/>
        </w:rPr>
        <w:t>Aprobar, en primera instancia, la desconcentración de programas docentes del departamento para que se ejecuten como “programas desconcentrados”.</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l. </w:t>
      </w:r>
      <w:r w:rsidRPr="007A02DF">
        <w:rPr>
          <w:rFonts w:ascii="Arial" w:eastAsia="WenQuanYi Micro Hei" w:hAnsi="Arial" w:cs="Arial"/>
          <w:b/>
          <w:bCs/>
          <w:i/>
          <w:kern w:val="1"/>
          <w:lang w:eastAsia="hi-IN" w:bidi="hi-IN"/>
        </w:rPr>
        <w:t xml:space="preserve">Aprobar los lineamientos académicos necesarios para la operación de actividades académicas ejecutadas como “programas desconcentrados”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59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del Director de Departamento Académico: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 </w:t>
      </w:r>
      <w:r w:rsidRPr="007A02DF">
        <w:rPr>
          <w:rFonts w:ascii="Arial" w:eastAsia="WenQuanYi Micro Hei" w:hAnsi="Arial" w:cs="Arial"/>
          <w:b/>
          <w:bCs/>
          <w:i/>
          <w:kern w:val="1"/>
          <w:lang w:eastAsia="hi-IN" w:bidi="hi-IN"/>
        </w:rPr>
        <w:t>Fiscalizar la acción de los programas desconcentrados de su departamento</w:t>
      </w:r>
      <w:r w:rsidRPr="007A02DF">
        <w:rPr>
          <w:rFonts w:ascii="Arial" w:eastAsia="WenQuanYi Micro Hei" w:hAnsi="Arial" w:cs="Arial"/>
          <w:i/>
          <w:kern w:val="1"/>
          <w:lang w:eastAsia="hi-IN" w:bidi="hi-IN"/>
        </w:rPr>
        <w:t xml:space="preserve"> </w:t>
      </w:r>
    </w:p>
    <w:p w:rsidR="00F22916" w:rsidRPr="007A02DF" w:rsidRDefault="00F22916" w:rsidP="002D57F7">
      <w:pPr>
        <w:widowControl w:val="0"/>
        <w:numPr>
          <w:ilvl w:val="1"/>
          <w:numId w:val="34"/>
        </w:numPr>
        <w:spacing w:line="300" w:lineRule="exact"/>
        <w:jc w:val="both"/>
        <w:outlineLvl w:val="1"/>
        <w:rPr>
          <w:rFonts w:ascii="Arial" w:eastAsia="WenQuanYi Micro Hei" w:hAnsi="Arial" w:cs="Arial"/>
          <w:b/>
          <w:bCs/>
          <w:iCs/>
          <w:kern w:val="1"/>
          <w:lang w:eastAsia="hi-IN" w:bidi="hi-IN"/>
        </w:rPr>
      </w:pPr>
      <w:r w:rsidRPr="007A02DF">
        <w:rPr>
          <w:rFonts w:ascii="Arial" w:eastAsia="WenQuanYi Micro Hei" w:hAnsi="Arial" w:cs="Arial"/>
          <w:b/>
          <w:bCs/>
          <w:iCs/>
          <w:kern w:val="1"/>
          <w:lang w:eastAsia="hi-IN" w:bidi="hi-IN"/>
        </w:rPr>
        <w:t>La Ejecución de un Programa Desconcentrado</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Los programas desconcentrados son programas docentes de escuelas ubicadas en otra </w:t>
      </w:r>
      <w:r w:rsidRPr="007A02DF">
        <w:rPr>
          <w:rFonts w:ascii="Arial" w:eastAsia="WenQuanYi Micro Hei" w:hAnsi="Arial" w:cs="Arial"/>
          <w:kern w:val="1"/>
          <w:lang w:eastAsia="hi-IN" w:bidi="hi-IN"/>
        </w:rPr>
        <w:lastRenderedPageBreak/>
        <w:t xml:space="preserve">sede distinta a la que ejecuta dicho programa.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sede receptora de un programa desconcentrado no solo adquiere la responsabilidad de albergar y ejecutar el programa, sino que también debe de responder a un juego de lineamientos que define la escuela que ha desconcentrado el programa y debe tener una serie de servicios para cumplir a cabalidad dicha acción.</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Para cumplir con estos fines y tener todas las facilidades necesarias se define una serie de responsabilidades y funciones que deben tener las sedes regionales, así como los centros académicos para desarrollar sus actividades bajo el criterio de desconcentración técnica y administrativa.</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desconcentración administrativa se considera que es aquella que permite trasladar funciones administrativas a la sede regional y que dado este traslado de funciones, la sede debe tener una serie de dependencias que las realicen, sin embargo</w:t>
      </w:r>
      <w:r w:rsidR="003E3CCA">
        <w:rPr>
          <w:rFonts w:ascii="Arial" w:eastAsia="WenQuanYi Micro Hei" w:hAnsi="Arial" w:cs="Arial"/>
          <w:kern w:val="1"/>
          <w:lang w:eastAsia="hi-IN" w:bidi="hi-IN"/>
        </w:rPr>
        <w:t>,</w:t>
      </w:r>
      <w:r w:rsidRPr="007A02DF">
        <w:rPr>
          <w:rFonts w:ascii="Arial" w:eastAsia="WenQuanYi Micro Hei" w:hAnsi="Arial" w:cs="Arial"/>
          <w:kern w:val="1"/>
          <w:lang w:eastAsia="hi-IN" w:bidi="hi-IN"/>
        </w:rPr>
        <w:t xml:space="preserve"> estas actividades tiene</w:t>
      </w:r>
      <w:r w:rsidR="003E3CCA">
        <w:rPr>
          <w:rFonts w:ascii="Arial" w:eastAsia="WenQuanYi Micro Hei" w:hAnsi="Arial" w:cs="Arial"/>
          <w:kern w:val="1"/>
          <w:lang w:eastAsia="hi-IN" w:bidi="hi-IN"/>
        </w:rPr>
        <w:t>n</w:t>
      </w:r>
      <w:r w:rsidRPr="007A02DF">
        <w:rPr>
          <w:rFonts w:ascii="Arial" w:eastAsia="WenQuanYi Micro Hei" w:hAnsi="Arial" w:cs="Arial"/>
          <w:kern w:val="1"/>
          <w:lang w:eastAsia="hi-IN" w:bidi="hi-IN"/>
        </w:rPr>
        <w:t xml:space="preserve"> que ser desarrollados siguiendo los lineamientos de una autoridad superior o en coordinación con los departamentos de apoyo a la academia encargados de tales en la sede central.</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De igual forma la desconcentración técnica permite trasladar actividades académicas y que estas sean ejecutadas bajo la responsabilidad técnica de las dependencias de la sede regional, quienes realizan este trabajo siguiendo los linea</w:t>
      </w:r>
      <w:r w:rsidR="003E3CCA">
        <w:rPr>
          <w:rFonts w:ascii="Arial" w:eastAsia="WenQuanYi Micro Hei" w:hAnsi="Arial" w:cs="Arial"/>
          <w:kern w:val="1"/>
          <w:lang w:eastAsia="hi-IN" w:bidi="hi-IN"/>
        </w:rPr>
        <w:t>mientos técnicos dictados por</w:t>
      </w:r>
      <w:r w:rsidRPr="007A02DF">
        <w:rPr>
          <w:rFonts w:ascii="Arial" w:eastAsia="WenQuanYi Micro Hei" w:hAnsi="Arial" w:cs="Arial"/>
          <w:kern w:val="1"/>
          <w:lang w:eastAsia="hi-IN" w:bidi="hi-IN"/>
        </w:rPr>
        <w:t xml:space="preserve"> las distintas escuelas que realizan la desconcentración.</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Es así que en el Estatuto Orgánico se define en el artículo 72, se define claramente el criterio de desconcentración técnica y administrativa como criterio de trabajo y se puede leer: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72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El Instituto Tecnológico de Costa Rica puede realizar sus actividades en otros lugares fuera de su Sede Central, respondiendo siempre a las necesidades de desarrollo del país como un todo. </w:t>
      </w:r>
      <w:r w:rsidRPr="007A02DF">
        <w:rPr>
          <w:rFonts w:ascii="Arial" w:eastAsia="WenQuanYi Micro Hei" w:hAnsi="Arial" w:cs="Arial"/>
          <w:b/>
          <w:bCs/>
          <w:i/>
          <w:kern w:val="1"/>
          <w:lang w:eastAsia="hi-IN" w:bidi="hi-IN"/>
        </w:rPr>
        <w:t xml:space="preserve">Estas actividades se podrán constituir como estructuras organizativas con carácter de Centro Académico o de Sede Regional, con criterio de desconcentración técnica y administrativa.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También se transfieren obligaciones, facultades y funciones a los jerarcas de la sede receptora, dado que en esta deben existir dependencias académicas que puedan ejecutar los programas docentes desconcentrados.</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Para el director de sede se define que este tendrá la facultad de ser el superior de los coordinadores de las unidades desconcentradas, dependencias que se crean fundamentalmente para la ejecución del programa desconcentrado, aunque también se le dan otras atribuciones.</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En el artículo 79 y 80 se puede leer lo siguiente: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79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del Director de Sede Regional: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g</w:t>
      </w:r>
      <w:proofErr w:type="gramEnd"/>
      <w:r w:rsidRPr="007A02DF">
        <w:rPr>
          <w:rFonts w:ascii="Arial" w:eastAsia="WenQuanYi Micro Hei" w:hAnsi="Arial" w:cs="Arial"/>
          <w:i/>
          <w:kern w:val="1"/>
          <w:lang w:eastAsia="hi-IN" w:bidi="hi-IN"/>
        </w:rPr>
        <w:t xml:space="preserve">. </w:t>
      </w:r>
      <w:r w:rsidRPr="007A02DF">
        <w:rPr>
          <w:rFonts w:ascii="Arial" w:eastAsia="WenQuanYi Micro Hei" w:hAnsi="Arial" w:cs="Arial"/>
          <w:b/>
          <w:bCs/>
          <w:i/>
          <w:kern w:val="1"/>
          <w:lang w:eastAsia="hi-IN" w:bidi="hi-IN"/>
        </w:rPr>
        <w:t xml:space="preserve">Delegar sus funciones a los coordinadores de área y a los coordinadores de unidad desconcentrada de su sede regional, necesarias para el funcionamiento de sus respectivos programas, </w:t>
      </w:r>
      <w:r w:rsidRPr="007A02DF">
        <w:rPr>
          <w:rFonts w:ascii="Arial" w:eastAsia="WenQuanYi Micro Hei" w:hAnsi="Arial" w:cs="Arial"/>
          <w:i/>
          <w:kern w:val="1"/>
          <w:lang w:eastAsia="hi-IN" w:bidi="hi-IN"/>
        </w:rPr>
        <w:lastRenderedPageBreak/>
        <w:t xml:space="preserve">cuando medien condiciones para realizar desconcentraciones técnicas y administrativas, conforme a lo establecido en este Estatuto y en los reglamentos respectivos.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j. </w:t>
      </w:r>
      <w:r w:rsidRPr="007A02DF">
        <w:rPr>
          <w:rFonts w:ascii="Arial" w:eastAsia="WenQuanYi Micro Hei" w:hAnsi="Arial" w:cs="Arial"/>
          <w:b/>
          <w:bCs/>
          <w:i/>
          <w:kern w:val="1"/>
          <w:lang w:eastAsia="hi-IN" w:bidi="hi-IN"/>
        </w:rPr>
        <w:t xml:space="preserve">Actuar como superior jerárquico de los directores de los departamentos y de los coordinadores de programas especiales de la Sede Regional </w:t>
      </w:r>
    </w:p>
    <w:p w:rsidR="00F22916" w:rsidRPr="007A02DF" w:rsidRDefault="00F22916" w:rsidP="002D57F7">
      <w:pPr>
        <w:widowControl w:val="0"/>
        <w:spacing w:line="300" w:lineRule="exact"/>
        <w:ind w:left="567" w:right="567"/>
        <w:jc w:val="both"/>
        <w:rPr>
          <w:rFonts w:ascii="Arial" w:eastAsia="WenQuanYi Micro Hei" w:hAnsi="Arial" w:cs="Arial"/>
          <w:i/>
          <w:iCs/>
          <w:kern w:val="1"/>
          <w:lang w:eastAsia="hi-IN" w:bidi="hi-IN"/>
        </w:rPr>
      </w:pPr>
      <w:proofErr w:type="gramStart"/>
      <w:r w:rsidRPr="007A02DF">
        <w:rPr>
          <w:rFonts w:ascii="Arial" w:eastAsia="WenQuanYi Micro Hei" w:hAnsi="Arial" w:cs="Arial"/>
          <w:i/>
          <w:iCs/>
          <w:kern w:val="1"/>
          <w:lang w:eastAsia="hi-IN" w:bidi="hi-IN"/>
        </w:rPr>
        <w:t>s</w:t>
      </w:r>
      <w:proofErr w:type="gramEnd"/>
      <w:r w:rsidRPr="007A02DF">
        <w:rPr>
          <w:rFonts w:ascii="Arial" w:eastAsia="WenQuanYi Micro Hei" w:hAnsi="Arial" w:cs="Arial"/>
          <w:i/>
          <w:iCs/>
          <w:kern w:val="1"/>
          <w:lang w:eastAsia="hi-IN" w:bidi="hi-IN"/>
        </w:rPr>
        <w:t xml:space="preserve">. Promover el desarrollo de programas en las áreas cultural, social y deportiva, para la recreación y formación de estudiantes y funcionarios de la Sede Regional y la interacción con la comunidad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80 El Consejo Asesor de Sede Regional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Para el desempeño de sus funciones, el Director de la Sede Regional contará con un </w:t>
      </w:r>
      <w:r w:rsidRPr="007A02DF">
        <w:rPr>
          <w:rFonts w:ascii="Arial" w:eastAsia="WenQuanYi Micro Hei" w:hAnsi="Arial" w:cs="Arial"/>
          <w:b/>
          <w:bCs/>
          <w:i/>
          <w:kern w:val="1"/>
          <w:lang w:eastAsia="hi-IN" w:bidi="hi-IN"/>
        </w:rPr>
        <w:t>Consejo Asesor</w:t>
      </w:r>
      <w:r w:rsidRPr="007A02DF">
        <w:rPr>
          <w:rFonts w:ascii="Arial" w:eastAsia="WenQuanYi Micro Hei" w:hAnsi="Arial" w:cs="Arial"/>
          <w:i/>
          <w:kern w:val="1"/>
          <w:lang w:eastAsia="hi-IN" w:bidi="hi-IN"/>
        </w:rPr>
        <w:t xml:space="preserve">, presidido por él, al que asistirán los </w:t>
      </w:r>
      <w:r w:rsidRPr="007A02DF">
        <w:rPr>
          <w:rFonts w:ascii="Arial" w:eastAsia="WenQuanYi Micro Hei" w:hAnsi="Arial" w:cs="Arial"/>
          <w:b/>
          <w:bCs/>
          <w:i/>
          <w:kern w:val="1"/>
          <w:lang w:eastAsia="hi-IN" w:bidi="hi-IN"/>
        </w:rPr>
        <w:t>directores de todos los departamentos y los coordinadores de las “unidades desconcentradas” a su cargo, y una representación estudiantil correspondiente al 25% del total de miembros del Consejo</w:t>
      </w:r>
      <w:r w:rsidRPr="007A02DF">
        <w:rPr>
          <w:rFonts w:ascii="Arial" w:eastAsia="WenQuanYi Micro Hei" w:hAnsi="Arial" w:cs="Arial"/>
          <w:i/>
          <w:kern w:val="1"/>
          <w:lang w:eastAsia="hi-IN" w:bidi="hi-IN"/>
        </w:rPr>
        <w:t xml:space="preserve">, nombrada por la Asociación de Estudiantes de la Sede Regional de conformidad con los estatutos de la Federación de Estudiantes del Instituto Tecnológico de Costa Rica.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del Consejo Asesor de Sede Regional: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w:t>
      </w:r>
      <w:r w:rsidRPr="007A02DF">
        <w:rPr>
          <w:rFonts w:ascii="Arial" w:eastAsia="WenQuanYi Micro Hei" w:hAnsi="Arial" w:cs="Arial"/>
          <w:b/>
          <w:bCs/>
          <w:i/>
          <w:kern w:val="1"/>
          <w:lang w:eastAsia="hi-IN" w:bidi="hi-IN"/>
        </w:rPr>
        <w:t>Asesorar al Consejo Institucional para la creación, fusión, traslado, modificación o eliminación de carreras y programas locales y “desconcentrados” de la Sede Regional</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También se agrega, en el artículo 83-Bis 1, una definición de lo que es un programa desconcentrado en el contexto de una sede regional y se confirma que los mismos se realizan bajo la supervisión y respaldo del departamento académico que aprobó desconcentrar uno de sus programas. También se confirma que los programas desconcentrados deberán ser ejecutados conforme a los lineamientos académicos definidos por el consejo de departamento que originó el programa desconcentrado.</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83-Bis 1: Programas Desconcentrados De Una Sede Regional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Los “programas desconcentrados” de una sede regional son programas académicos ejecutados por “unidades desconcentradas”.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El principal objetivo de este tipo de programa es poner en operación los programas académicos que las escuelas o los departamentos académicos de otra sede o centro académico deciden desconcentrar.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Las actividades de estos programas se realizarán bajo la supervisión y respaldo del departamento académico que acordó desconcentrarlos.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Las unidades desconcentradas creadas para tal fin deberán ejecutar tales programas conforme a los lineamientos académicos establecidos por el Consejo de departamento que originó el “programa desconcentrado”.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b/>
          <w:bCs/>
          <w:i/>
          <w:kern w:val="1"/>
          <w:lang w:eastAsia="hi-IN" w:bidi="hi-IN"/>
        </w:rPr>
        <w:t xml:space="preserve">Las unidades desconcentradas podrán aprobar, en primera instancia, y </w:t>
      </w:r>
      <w:r w:rsidRPr="007A02DF">
        <w:rPr>
          <w:rFonts w:ascii="Arial" w:eastAsia="WenQuanYi Micro Hei" w:hAnsi="Arial" w:cs="Arial"/>
          <w:b/>
          <w:bCs/>
          <w:i/>
          <w:kern w:val="1"/>
          <w:lang w:eastAsia="hi-IN" w:bidi="hi-IN"/>
        </w:rPr>
        <w:lastRenderedPageBreak/>
        <w:t>realizar sus propias actividades de investigación y extensión</w:t>
      </w:r>
      <w:r w:rsidRPr="007A02DF">
        <w:rPr>
          <w:rFonts w:ascii="Arial" w:eastAsia="WenQuanYi Micro Hei" w:hAnsi="Arial" w:cs="Arial"/>
          <w:i/>
          <w:kern w:val="1"/>
          <w:lang w:eastAsia="hi-IN" w:bidi="hi-IN"/>
        </w:rPr>
        <w:t xml:space="preserve"> las cuales se aprobarán conforme a la normativa y los procedimientos utilizados para aprobar actividades de este tipo en los departamentos académicos.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responsabilidad para ejecutar, dirigir y planificar un programa desconcentrado recae sobre una dependencia que se le denomina genéricamente unidad desconcentrada. Esta unidad está conformada por un coordinador, los profesores y los estudiantes de los programas que administra y ejecuta la unidad, donde el prime</w:t>
      </w:r>
      <w:r w:rsidR="003E3CCA">
        <w:rPr>
          <w:rFonts w:ascii="Arial" w:eastAsia="WenQuanYi Micro Hei" w:hAnsi="Arial" w:cs="Arial"/>
          <w:kern w:val="1"/>
          <w:lang w:eastAsia="hi-IN" w:bidi="hi-IN"/>
        </w:rPr>
        <w:t>ro</w:t>
      </w:r>
      <w:r w:rsidRPr="007A02DF">
        <w:rPr>
          <w:rFonts w:ascii="Arial" w:eastAsia="WenQuanYi Micro Hei" w:hAnsi="Arial" w:cs="Arial"/>
          <w:kern w:val="1"/>
          <w:lang w:eastAsia="hi-IN" w:bidi="hi-IN"/>
        </w:rPr>
        <w:t xml:space="preserve"> debe ser el programa desconcentrado.</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Al coordinador se le definen funciones explícitamente, pero se le pueden asignar otras según sean las necesidades. Es de importancia capital resaltar que a este personero se le asigna la función de planear, organizar, dirigir y evaluar las labores de la unidad y la de desempeñarse como superior jerárquico de los funcionarios y profesores de la unidad. También se le da la faculta de ejercer todas aquellas funciones académico-administrativas, en especial las que se han definido para gestionar los planes de estudio y que son necesarias para el correcto funcionamiento del “programa desconcentrado” y desempeñar las funciones asignadas en los reglamentos institucionales a los directores de departamento que relacionadas de manera directa con las actividades de la unidad desconcentrada. Así en el artículo 83-Bis 2 y 83-Bis 3 se puede leer:</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Artículo 83-bis 2: Funciones del coordinador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 unidad desconcentrada que desarrolla un “programa desconcentrado” contará con sus propios profesores y funcionarios administrativos y estará a cargo de un Coordinador.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Las funciones del coordinador de unidad desconcentrada dependerán de las características particulares de la 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Además de las funciones específicas que les asignen los reglamentos respectivos, dichos coordinadores tendrán las siguientes funciones generales: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proofErr w:type="gramStart"/>
      <w:r w:rsidRPr="007A02DF">
        <w:rPr>
          <w:rFonts w:ascii="Arial" w:eastAsia="WenQuanYi Micro Hei" w:hAnsi="Arial" w:cs="Arial"/>
          <w:b/>
          <w:bCs/>
          <w:i/>
          <w:kern w:val="1"/>
          <w:lang w:eastAsia="hi-IN" w:bidi="hi-IN"/>
        </w:rPr>
        <w:t>a</w:t>
      </w:r>
      <w:proofErr w:type="gramEnd"/>
      <w:r w:rsidRPr="007A02DF">
        <w:rPr>
          <w:rFonts w:ascii="Arial" w:eastAsia="WenQuanYi Micro Hei" w:hAnsi="Arial" w:cs="Arial"/>
          <w:b/>
          <w:bCs/>
          <w:i/>
          <w:kern w:val="1"/>
          <w:lang w:eastAsia="hi-IN" w:bidi="hi-IN"/>
        </w:rPr>
        <w:t xml:space="preserve">. Planear, organizar, dirigir y evaluar las labores de la unidad.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b. Desempeñarse como superior jerárquico de los funcionarios y profesores de la 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Velar por el cumplimiento de los fines y objetivos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d</w:t>
      </w:r>
      <w:proofErr w:type="gramEnd"/>
      <w:r w:rsidRPr="007A02DF">
        <w:rPr>
          <w:rFonts w:ascii="Arial" w:eastAsia="WenQuanYi Micro Hei" w:hAnsi="Arial" w:cs="Arial"/>
          <w:i/>
          <w:kern w:val="1"/>
          <w:lang w:eastAsia="hi-IN" w:bidi="hi-IN"/>
        </w:rPr>
        <w:t xml:space="preserve">. Ejecutar los acuerdos y resoluciones de la Asamblea Institucional, el Consejo Institucional, el Rector los Vicerrectores, el Director de Sede Regional, </w:t>
      </w:r>
      <w:r w:rsidRPr="007A02DF">
        <w:rPr>
          <w:rFonts w:ascii="Arial" w:eastAsia="WenQuanYi Micro Hei" w:hAnsi="Arial" w:cs="Arial"/>
          <w:b/>
          <w:bCs/>
          <w:i/>
          <w:kern w:val="1"/>
          <w:lang w:eastAsia="hi-IN" w:bidi="hi-IN"/>
        </w:rPr>
        <w:t>el Consejo de Departamento que acordó desconcentrar el programa</w:t>
      </w:r>
      <w:r w:rsidRPr="007A02DF">
        <w:rPr>
          <w:rFonts w:ascii="Arial" w:eastAsia="WenQuanYi Micro Hei" w:hAnsi="Arial" w:cs="Arial"/>
          <w:i/>
          <w:kern w:val="1"/>
          <w:lang w:eastAsia="hi-IN" w:bidi="hi-IN"/>
        </w:rPr>
        <w:t xml:space="preserve"> respecto de este y del Consejo de la Unidad, en lo que corresponda.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 Convocar y presidir el Consejo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f</w:t>
      </w:r>
      <w:proofErr w:type="gramEnd"/>
      <w:r w:rsidRPr="007A02DF">
        <w:rPr>
          <w:rFonts w:ascii="Arial" w:eastAsia="WenQuanYi Micro Hei" w:hAnsi="Arial" w:cs="Arial"/>
          <w:i/>
          <w:kern w:val="1"/>
          <w:lang w:eastAsia="hi-IN" w:bidi="hi-IN"/>
        </w:rPr>
        <w:t xml:space="preserve">. Ejercer todas aquellas funciones académico-administrativas, en especial las que se han definido para gestionar los planes de estudio y que son necesarias para el correcto funcionamiento del “programa desconcentrado”.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g. Presentar un informe sobre la ejecución del “programa desconcentrado”, </w:t>
      </w:r>
      <w:r w:rsidRPr="007A02DF">
        <w:rPr>
          <w:rFonts w:ascii="Arial" w:eastAsia="WenQuanYi Micro Hei" w:hAnsi="Arial" w:cs="Arial"/>
          <w:i/>
          <w:kern w:val="1"/>
          <w:lang w:eastAsia="hi-IN" w:bidi="hi-IN"/>
        </w:rPr>
        <w:lastRenderedPageBreak/>
        <w:t xml:space="preserve">en caso de ser de carácter docente, al final de cada semestre al Consejo del Departamento Académico que delegó dicho programa.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h. </w:t>
      </w:r>
      <w:r w:rsidRPr="007A02DF">
        <w:rPr>
          <w:rFonts w:ascii="Arial" w:eastAsia="WenQuanYi Micro Hei" w:hAnsi="Arial" w:cs="Arial"/>
          <w:b/>
          <w:bCs/>
          <w:i/>
          <w:kern w:val="1"/>
          <w:lang w:eastAsia="hi-IN" w:bidi="hi-IN"/>
        </w:rPr>
        <w:t>Participar con voz y voto en el Consejo de Departamento Académico titular del “programa desconcentrado” solamente en las sesiones en las que se incluya en la agenda asuntos relacionados con el “programa desconcentrado”</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i</w:t>
      </w:r>
      <w:proofErr w:type="gramEnd"/>
      <w:r w:rsidRPr="007A02DF">
        <w:rPr>
          <w:rFonts w:ascii="Arial" w:eastAsia="WenQuanYi Micro Hei" w:hAnsi="Arial" w:cs="Arial"/>
          <w:i/>
          <w:kern w:val="1"/>
          <w:lang w:eastAsia="hi-IN" w:bidi="hi-IN"/>
        </w:rPr>
        <w:t xml:space="preserve">. Firmar, conjuntamente con el Rector, los títulos de que expida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j. Desempeñar las funciones asignadas en los reglamentos institucionales a los directores de departamento que, por relacionarse de manera directa con las actividades de la unidad desconcentrada, deben ser realizadas por el coordinador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k</w:t>
      </w:r>
      <w:proofErr w:type="gramEnd"/>
      <w:r w:rsidRPr="007A02DF">
        <w:rPr>
          <w:rFonts w:ascii="Arial" w:eastAsia="WenQuanYi Micro Hei" w:hAnsi="Arial" w:cs="Arial"/>
          <w:i/>
          <w:kern w:val="1"/>
          <w:lang w:eastAsia="hi-IN" w:bidi="hi-IN"/>
        </w:rPr>
        <w:t xml:space="preserve">. Ejercer, en lugar del Director del Departamento que acordó desconcentrar el programa, todas aquellas funciones académico-administrativas necesarias para el funcionamiento del programa que le hayan sido formalmente delegadas.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Artículo 83-bis 3: </w:t>
      </w:r>
      <w:r w:rsidRPr="007A02DF">
        <w:rPr>
          <w:rFonts w:ascii="Arial" w:eastAsia="WenQuanYi Micro Hei" w:hAnsi="Arial" w:cs="Arial"/>
          <w:b/>
          <w:bCs/>
          <w:i/>
          <w:kern w:val="1"/>
          <w:lang w:eastAsia="hi-IN" w:bidi="hi-IN"/>
        </w:rPr>
        <w:t xml:space="preserve">El Coordinador de una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El coordinador de una unidad desconcentrada es la persona que dirige y representa la unidad.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En la línea jerárquica inmediata estará bajo la autoridad del Director de Sede Regional correspondiente.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Para ser coordinador de una unidad desconcentrada se requiere: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 Poseer título profesional universitario en una disciplina afín a la actividad de la 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b</w:t>
      </w:r>
      <w:proofErr w:type="gramEnd"/>
      <w:r w:rsidRPr="007A02DF">
        <w:rPr>
          <w:rFonts w:ascii="Arial" w:eastAsia="WenQuanYi Micro Hei" w:hAnsi="Arial" w:cs="Arial"/>
          <w:i/>
          <w:kern w:val="1"/>
          <w:lang w:eastAsia="hi-IN" w:bidi="hi-IN"/>
        </w:rPr>
        <w:t xml:space="preserve">. Laborar para la Institución con jornada de al menos medio tiempo, con nombramiento a tiempo indefinido.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Haber laborado, a medio tiempo o más, por lo menos dos años para el Instituto.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b/>
          <w:bCs/>
          <w:i/>
          <w:kern w:val="1"/>
          <w:lang w:eastAsia="hi-IN" w:bidi="hi-IN"/>
        </w:rPr>
        <w:t>El coordinador de una unidad desconcentrada será electo por la Asamblea Plebiscitaria de la unidad</w:t>
      </w:r>
      <w:r w:rsidRPr="007A02DF">
        <w:rPr>
          <w:rFonts w:ascii="Arial" w:eastAsia="WenQuanYi Micro Hei" w:hAnsi="Arial" w:cs="Arial"/>
          <w:i/>
          <w:kern w:val="1"/>
          <w:lang w:eastAsia="hi-IN" w:bidi="hi-IN"/>
        </w:rPr>
        <w:t xml:space="preserve"> siguiendo los mismos mecanismos previstos en el Estatuto Orgánico y en los reglamentos electorales del Instituto para las Asambleas Plebiscitarias de Departamento.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Sin embargo, si la cantidad de profesores que laboran para la unidad, que están contratados con una jornada mínima de medio tiempo completo y con nombramiento a tiempo indefinido, </w:t>
      </w:r>
      <w:r w:rsidRPr="007A02DF">
        <w:rPr>
          <w:rFonts w:ascii="Arial" w:eastAsia="WenQuanYi Micro Hei" w:hAnsi="Arial" w:cs="Arial"/>
          <w:b/>
          <w:bCs/>
          <w:i/>
          <w:kern w:val="1"/>
          <w:lang w:eastAsia="hi-IN" w:bidi="hi-IN"/>
        </w:rPr>
        <w:t>fuera menor a diez</w:t>
      </w:r>
      <w:r w:rsidRPr="007A02DF">
        <w:rPr>
          <w:rFonts w:ascii="Arial" w:eastAsia="WenQuanYi Micro Hei" w:hAnsi="Arial" w:cs="Arial"/>
          <w:i/>
          <w:kern w:val="1"/>
          <w:lang w:eastAsia="hi-IN" w:bidi="hi-IN"/>
        </w:rPr>
        <w:t xml:space="preserve">, el coordinador será electo </w:t>
      </w:r>
      <w:r w:rsidRPr="007A02DF">
        <w:rPr>
          <w:rFonts w:ascii="Arial" w:eastAsia="WenQuanYi Micro Hei" w:hAnsi="Arial" w:cs="Arial"/>
          <w:b/>
          <w:bCs/>
          <w:i/>
          <w:kern w:val="1"/>
          <w:lang w:eastAsia="hi-IN" w:bidi="hi-IN"/>
        </w:rPr>
        <w:t xml:space="preserve">por el Departamento que aprobó desconcentrar el programa, siguiendo los mecanismos establecidos para designar a los coordinadores de unidades de departamento, con la diferencia de que para ello se incluirá en la Asamblea Plebiscitaria de Departamento a todos los profesores del “programa desconcentrado” que tengan los requisitos establecidos para ello en este Estatuto Orgánico. Estos profesores participarán en la Asamblea Plebiscitaria de Departamento </w:t>
      </w:r>
    </w:p>
    <w:p w:rsidR="00F22916" w:rsidRPr="003E3CCA" w:rsidRDefault="00F22916" w:rsidP="002D57F7">
      <w:pPr>
        <w:widowControl w:val="0"/>
        <w:spacing w:line="300" w:lineRule="exact"/>
        <w:ind w:left="567" w:right="567"/>
        <w:jc w:val="both"/>
        <w:rPr>
          <w:rFonts w:ascii="Arial" w:eastAsia="WenQuanYi Micro Hei" w:hAnsi="Arial" w:cs="Arial"/>
          <w:b/>
          <w:bCs/>
          <w:i/>
          <w:color w:val="000000" w:themeColor="text1"/>
          <w:kern w:val="1"/>
          <w:lang w:eastAsia="hi-IN" w:bidi="hi-IN"/>
        </w:rPr>
      </w:pPr>
      <w:r w:rsidRPr="003E3CCA">
        <w:rPr>
          <w:rFonts w:ascii="Arial" w:eastAsia="WenQuanYi Micro Hei" w:hAnsi="Arial" w:cs="Arial"/>
          <w:b/>
          <w:bCs/>
          <w:i/>
          <w:color w:val="000000" w:themeColor="text1"/>
          <w:kern w:val="1"/>
          <w:lang w:eastAsia="hi-IN" w:bidi="hi-IN"/>
        </w:rPr>
        <w:lastRenderedPageBreak/>
        <w:t xml:space="preserve">Además, específicamente en este caso, la representación estudiantil estará constituida por representantes estudiantiles de la carrera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El coordinador de una unidad desconcentrada deberá ejercer sus funciones en jornada de medio tiempo completo, durará en sus funciones cuatro años y no podrá ser electo por más de dos períodos consecutivos.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Dado que la unidad desconcentrada debe operar como una dependencia académica, se establece que la misma tiene un consejo formado por el coordinador, los profesores  de medio tiempo o más, un representante estudiantil, cuando hay más de tres administrativos y una representación estudiantil del 25%.</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Las funciones de este consejo es similar a las de los consejo de escuela, con la diferencia de que en el mismo solo se aprueban propuestas de reforma del programa desconcentrado, que deberán ser presentadas al consejo de la escuela que desconcentró para su valoración y eventual aprobación.</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Otra limitación que tiene este consejo </w:t>
      </w:r>
      <w:r w:rsidR="0040030E">
        <w:rPr>
          <w:rFonts w:ascii="Arial" w:eastAsia="WenQuanYi Micro Hei" w:hAnsi="Arial" w:cs="Arial"/>
          <w:kern w:val="1"/>
          <w:lang w:eastAsia="hi-IN" w:bidi="hi-IN"/>
        </w:rPr>
        <w:t>es que designará</w:t>
      </w:r>
      <w:r w:rsidRPr="007A02DF">
        <w:rPr>
          <w:rFonts w:ascii="Arial" w:eastAsia="WenQuanYi Micro Hei" w:hAnsi="Arial" w:cs="Arial"/>
          <w:kern w:val="1"/>
          <w:lang w:eastAsia="hi-IN" w:bidi="hi-IN"/>
        </w:rPr>
        <w:t xml:space="preserve"> a los profesores de la unidad hasta que el mismo esté formado por diez o más profesores de medio tiempo completo e indefinidos. Si esta condición no se da, los concursos de los profesores y administrativos serán resueltos por el consejo de la escuela que desconcentra el programa.</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Artículo 83-bis 4: </w:t>
      </w:r>
      <w:r w:rsidRPr="007A02DF">
        <w:rPr>
          <w:rFonts w:ascii="Arial" w:eastAsia="WenQuanYi Micro Hei" w:hAnsi="Arial" w:cs="Arial"/>
          <w:b/>
          <w:bCs/>
          <w:i/>
          <w:kern w:val="1"/>
          <w:lang w:eastAsia="hi-IN" w:bidi="hi-IN"/>
        </w:rPr>
        <w:t xml:space="preserve">Integración y Funciones del Consejo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1. </w:t>
      </w:r>
      <w:r w:rsidRPr="007A02DF">
        <w:rPr>
          <w:rFonts w:ascii="Arial" w:eastAsia="WenQuanYi Micro Hei" w:hAnsi="Arial" w:cs="Arial"/>
          <w:b/>
          <w:bCs/>
          <w:i/>
          <w:kern w:val="1"/>
          <w:lang w:eastAsia="hi-IN" w:bidi="hi-IN"/>
        </w:rPr>
        <w:t>Integración del Consejo de unidad</w:t>
      </w:r>
      <w:r w:rsidRPr="007A02DF">
        <w:rPr>
          <w:rFonts w:ascii="Arial" w:eastAsia="WenQuanYi Micro Hei" w:hAnsi="Arial" w:cs="Arial"/>
          <w:i/>
          <w:kern w:val="1"/>
          <w:lang w:eastAsia="hi-IN" w:bidi="hi-IN"/>
        </w:rPr>
        <w:t xml:space="preserv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 unidad desconcentrada contará con un Consejo de Unidad, el cual estará integrado de la siguiente manera: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a</w:t>
      </w:r>
      <w:proofErr w:type="gramEnd"/>
      <w:r w:rsidRPr="007A02DF">
        <w:rPr>
          <w:rFonts w:ascii="Arial" w:eastAsia="WenQuanYi Micro Hei" w:hAnsi="Arial" w:cs="Arial"/>
          <w:i/>
          <w:kern w:val="1"/>
          <w:lang w:eastAsia="hi-IN" w:bidi="hi-IN"/>
        </w:rPr>
        <w:t xml:space="preserve">. El coordinador de la unidad desconcentrada, quien lo presidirá.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b. Los profesores que desarrollan actividades académicas para la unidad desconcentrada con una jornada de medio tiempo o más.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En caso de que un profesor labore con una jornada ordinaria de medio tiempo o más para la unidad desconcentrada y medio tiempo o más para una escuela, un área u otra unidad desconcentrada, sólo requiere formar parte de uno de tales consejos.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En este caso, el profesor que se encuentra en esa condición deberá comunicar por escrito a sus superiores jerárquicos el consejo o consejos a los que decida integrarse, en un plazo máximo de diez días hábiles después de la fecha del acto que formalmente le generó esa condición. En los consejos a los que decida integrarse será un miembro de pleno derecho y obligación. Mientras cumpla los requisitos, formará parte de dichos consejos por un período mínimo de dos años.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En unidades desconcentradas que desarrollan “programas desconcentrados” de carácter docente, una representación estudiantil correspondiente al 25% del total de miembros del consejo de unidad desconcentrada, designados de acuerdo con el mecanismo establecido en el </w:t>
      </w:r>
      <w:r w:rsidRPr="007A02DF">
        <w:rPr>
          <w:rFonts w:ascii="Arial" w:eastAsia="WenQuanYi Micro Hei" w:hAnsi="Arial" w:cs="Arial"/>
          <w:i/>
          <w:kern w:val="1"/>
          <w:lang w:eastAsia="hi-IN" w:bidi="hi-IN"/>
        </w:rPr>
        <w:lastRenderedPageBreak/>
        <w:t xml:space="preserve">Estatuto de la Federación de Estudiantes del Instituto Tecnológico de Costa Rica.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d. Un representante de los funcionarios de apoyo a la academia del área en aquellas unidades desconcentradas en las que laboren tres o más de estos funcionarios.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2. </w:t>
      </w:r>
      <w:r w:rsidRPr="007A02DF">
        <w:rPr>
          <w:rFonts w:ascii="Arial" w:eastAsia="WenQuanYi Micro Hei" w:hAnsi="Arial" w:cs="Arial"/>
          <w:b/>
          <w:bCs/>
          <w:i/>
          <w:kern w:val="1"/>
          <w:lang w:eastAsia="hi-IN" w:bidi="hi-IN"/>
        </w:rPr>
        <w:t xml:space="preserve">Funciones del Consejo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del Consejo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 </w:t>
      </w:r>
      <w:r w:rsidRPr="007A02DF">
        <w:rPr>
          <w:rFonts w:ascii="Arial" w:eastAsia="WenQuanYi Micro Hei" w:hAnsi="Arial" w:cs="Arial"/>
          <w:b/>
          <w:bCs/>
          <w:i/>
          <w:kern w:val="1"/>
          <w:lang w:eastAsia="hi-IN" w:bidi="hi-IN"/>
        </w:rPr>
        <w:t>Proponer modificaciones a los planes de estudio de los “programas desconcentrados” a su cargo</w:t>
      </w:r>
      <w:r w:rsidRPr="007A02DF">
        <w:rPr>
          <w:rFonts w:ascii="Arial" w:eastAsia="WenQuanYi Micro Hei" w:hAnsi="Arial" w:cs="Arial"/>
          <w:i/>
          <w:kern w:val="1"/>
          <w:lang w:eastAsia="hi-IN" w:bidi="hi-IN"/>
        </w:rPr>
        <w:t xml:space="preserve"> las cuales serán estudiadas y resueltas por el Consejo de Departamento Académico que desconcentró el programa. Los cambios solo se podrán aplicar si son aprobados por este último, conforme a la normativa vigente.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proofErr w:type="gramStart"/>
      <w:r w:rsidRPr="007A02DF">
        <w:rPr>
          <w:rFonts w:ascii="Arial" w:eastAsia="WenQuanYi Micro Hei" w:hAnsi="Arial" w:cs="Arial"/>
          <w:i/>
          <w:kern w:val="1"/>
          <w:lang w:eastAsia="hi-IN" w:bidi="hi-IN"/>
        </w:rPr>
        <w:t>b</w:t>
      </w:r>
      <w:proofErr w:type="gramEnd"/>
      <w:r w:rsidRPr="007A02DF">
        <w:rPr>
          <w:rFonts w:ascii="Arial" w:eastAsia="WenQuanYi Micro Hei" w:hAnsi="Arial" w:cs="Arial"/>
          <w:i/>
          <w:kern w:val="1"/>
          <w:lang w:eastAsia="hi-IN" w:bidi="hi-IN"/>
        </w:rPr>
        <w:t xml:space="preserve">. </w:t>
      </w:r>
      <w:r w:rsidRPr="007A02DF">
        <w:rPr>
          <w:rFonts w:ascii="Arial" w:eastAsia="WenQuanYi Micro Hei" w:hAnsi="Arial" w:cs="Arial"/>
          <w:b/>
          <w:bCs/>
          <w:i/>
          <w:kern w:val="1"/>
          <w:lang w:eastAsia="hi-IN" w:bidi="hi-IN"/>
        </w:rPr>
        <w:t xml:space="preserve">Aprobar en primera instancia y proponer por medio del Coordinador de unidad desconcentrada al Consejo de </w:t>
      </w:r>
      <w:proofErr w:type="spellStart"/>
      <w:r w:rsidRPr="007A02DF">
        <w:rPr>
          <w:rFonts w:ascii="Arial" w:eastAsia="WenQuanYi Micro Hei" w:hAnsi="Arial" w:cs="Arial"/>
          <w:b/>
          <w:bCs/>
          <w:i/>
          <w:kern w:val="1"/>
          <w:lang w:eastAsia="hi-IN" w:bidi="hi-IN"/>
        </w:rPr>
        <w:t>Vicerrectoría</w:t>
      </w:r>
      <w:proofErr w:type="spellEnd"/>
      <w:r w:rsidRPr="007A02DF">
        <w:rPr>
          <w:rFonts w:ascii="Arial" w:eastAsia="WenQuanYi Micro Hei" w:hAnsi="Arial" w:cs="Arial"/>
          <w:b/>
          <w:bCs/>
          <w:i/>
          <w:kern w:val="1"/>
          <w:lang w:eastAsia="hi-IN" w:bidi="hi-IN"/>
        </w:rPr>
        <w:t xml:space="preserve">, al Consejo Asesor de Sede, según corresponda, los planes y programas de docencia, investigación y extensión de la 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Resolver los recursos de apelación contra las resoluciones en materia académica del Coordinador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d. Nombrar comisiones para el estudio de asuntos específicos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e. Dictar y modificar sus normas internas de funcionamiento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f</w:t>
      </w:r>
      <w:proofErr w:type="gramEnd"/>
      <w:r w:rsidRPr="007A02DF">
        <w:rPr>
          <w:rFonts w:ascii="Arial" w:eastAsia="WenQuanYi Micro Hei" w:hAnsi="Arial" w:cs="Arial"/>
          <w:i/>
          <w:kern w:val="1"/>
          <w:lang w:eastAsia="hi-IN" w:bidi="hi-IN"/>
        </w:rPr>
        <w:t xml:space="preserve">. Analizar y aprobar, en primera instancia, el anteproyecto de presupuesto de la unidad elaborado por el Coordinador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i/>
          <w:kern w:val="1"/>
          <w:lang w:eastAsia="hi-IN" w:bidi="hi-IN"/>
        </w:rPr>
        <w:t xml:space="preserve">g. </w:t>
      </w:r>
      <w:r w:rsidRPr="007A02DF">
        <w:rPr>
          <w:rFonts w:ascii="Arial" w:eastAsia="WenQuanYi Micro Hei" w:hAnsi="Arial" w:cs="Arial"/>
          <w:b/>
          <w:bCs/>
          <w:i/>
          <w:kern w:val="1"/>
          <w:lang w:eastAsia="hi-IN" w:bidi="hi-IN"/>
        </w:rPr>
        <w:t xml:space="preserve">Aprobar el plan de trabajo semestral de cada funcionario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h. Recomendar candidatos a becas para actividades de superación de los miembros de la Unidad desconcentrada, según el reglamento correspondiente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i. Servir de foro para la discusión de asuntos de su interés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j. Desempeñar las funciones que el Consejo de Escuela respectivo formalmente le acuerde delegar, las cuales deberán limitarse exclusivamente a aspectos relacionados con el programa académico desconcentrado directamente asignado a la unidad.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k. Decidir sobre cualquier otro asunto académico necesario para el buen desempeño de la unidad, siempre que no se invada la competencia de autoridades u órganos superiores o del Consejo de Departamento que acordó desconcentrar el programa.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l</w:t>
      </w:r>
      <w:proofErr w:type="gramEnd"/>
      <w:r w:rsidRPr="007A02DF">
        <w:rPr>
          <w:rFonts w:ascii="Arial" w:eastAsia="WenQuanYi Micro Hei" w:hAnsi="Arial" w:cs="Arial"/>
          <w:i/>
          <w:kern w:val="1"/>
          <w:lang w:eastAsia="hi-IN" w:bidi="hi-IN"/>
        </w:rPr>
        <w:t xml:space="preserve">. Desempeñar las funciones asignadas en los reglamentos institucionales a los Consejos de departamento que, por relacionarse de manera directa con las actividades la unidad académica desconcentrada, deben ser realizadas por el consejo de ésta.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9C37A1">
        <w:rPr>
          <w:rFonts w:ascii="Arial" w:eastAsia="WenQuanYi Micro Hei" w:hAnsi="Arial" w:cs="Arial"/>
          <w:b/>
          <w:bCs/>
          <w:i/>
          <w:color w:val="000000" w:themeColor="text1"/>
          <w:kern w:val="1"/>
          <w:lang w:eastAsia="hi-IN" w:bidi="hi-IN"/>
        </w:rPr>
        <w:t>El Consejo de unidad tendrá además las siguientes funciones únicamente si la cantidad total de profesores que laboran para la</w:t>
      </w:r>
      <w:r w:rsidRPr="007A02DF">
        <w:rPr>
          <w:rFonts w:ascii="Arial" w:eastAsia="WenQuanYi Micro Hei" w:hAnsi="Arial" w:cs="Arial"/>
          <w:b/>
          <w:bCs/>
          <w:i/>
          <w:color w:val="0084D1"/>
          <w:kern w:val="1"/>
          <w:lang w:eastAsia="hi-IN" w:bidi="hi-IN"/>
        </w:rPr>
        <w:t xml:space="preserve"> </w:t>
      </w:r>
      <w:r w:rsidRPr="009C37A1">
        <w:rPr>
          <w:rFonts w:ascii="Arial" w:eastAsia="WenQuanYi Micro Hei" w:hAnsi="Arial" w:cs="Arial"/>
          <w:b/>
          <w:bCs/>
          <w:i/>
          <w:color w:val="000000" w:themeColor="text1"/>
          <w:kern w:val="1"/>
          <w:lang w:eastAsia="hi-IN" w:bidi="hi-IN"/>
        </w:rPr>
        <w:lastRenderedPageBreak/>
        <w:t>unidad, contratados con jornada mínima de medio tiempo completo y nombramiento a tiempo indefinido, es igual o mayor die</w:t>
      </w:r>
      <w:r w:rsidRPr="00624870">
        <w:rPr>
          <w:rFonts w:ascii="Arial" w:eastAsia="WenQuanYi Micro Hei" w:hAnsi="Arial" w:cs="Arial"/>
          <w:b/>
          <w:bCs/>
          <w:i/>
          <w:color w:val="000000" w:themeColor="text1"/>
          <w:kern w:val="1"/>
          <w:lang w:eastAsia="hi-IN" w:bidi="hi-IN"/>
        </w:rPr>
        <w:t>z.</w:t>
      </w:r>
      <w:r w:rsidRPr="007A02DF">
        <w:rPr>
          <w:rFonts w:ascii="Arial" w:eastAsia="WenQuanYi Micro Hei" w:hAnsi="Arial" w:cs="Arial"/>
          <w:i/>
          <w:kern w:val="1"/>
          <w:lang w:eastAsia="hi-IN" w:bidi="hi-IN"/>
        </w:rPr>
        <w:t xml:space="preserve"> En caso contrario, tales funciones corresponderán al Consejo del Departamento que acordó desconcentrar el programa.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m. Proponer al Director de Sede la remoción de profesores de la Unidad desconcentrada cuando los considere perjudiciales o ineficaces en su labor, previo levantamiento de expediente, por votación afirmativa no inferior a las dos terceras partes del total de sus miembros, según los reglamentos respectivos.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n. Proponer al Director de Sede, por medio del Coordinador, el nombramiento del personal de la Unidad desconcentrada, previo estudio de una comisión nombrada al efecto y de acuerdo con el reglamento respectivo.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o</w:t>
      </w:r>
      <w:proofErr w:type="gramEnd"/>
      <w:r w:rsidRPr="007A02DF">
        <w:rPr>
          <w:rFonts w:ascii="Arial" w:eastAsia="WenQuanYi Micro Hei" w:hAnsi="Arial" w:cs="Arial"/>
          <w:i/>
          <w:kern w:val="1"/>
          <w:lang w:eastAsia="hi-IN" w:bidi="hi-IN"/>
        </w:rPr>
        <w:t xml:space="preserve">. Solicitar al Tribunal Institucional Electoral convocar a la Asamblea Plebiscitaria de la Unidad desconcentrada, con el fin de resolver respecto a la remoción del cargo del Coordinador(a) de la unidad. </w:t>
      </w:r>
    </w:p>
    <w:p w:rsidR="00F22916" w:rsidRPr="007A02DF" w:rsidRDefault="00F22916" w:rsidP="002D57F7">
      <w:pPr>
        <w:widowControl w:val="0"/>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Otro elemento importante es que el coordinador de una unidad desconcentrada será nombrado por la asamblea de la unidad, que se constituye en forma idéntica que la de una escuela, pero limitado a la unidad desconcentrada, pero también se establece una restricción importante y es que mientras no sean 10 profesores a medio tiempo o más e indefinidos, la elección del coordinador la hace la asamblea de la escuela que desconcentró y basados en lo indicado en el párrafo ocho del artículo 83-Bis 3, el coordinador se elegirá con la diferencia de que para ello se incluirá en la Asamblea Plebiscitaria de Departamento a todos los profesores del “programa desconcentrado”, que tengan los requisitos establecidos para ello en este Estatuto Orgánico.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83-bis 5: Integración y Funciones de la Asamblea Plebiscitaria de Unidad Desconcentrada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1. Integración de la Asamblea Plebiscitaria de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La Asamblea Plebiscitaria de Unidad desconcentrada estará integrada de la siguiente manera: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a. El coordinador de la Unidad desconcentrada.</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b</w:t>
      </w:r>
      <w:proofErr w:type="gramEnd"/>
      <w:r w:rsidRPr="007A02DF">
        <w:rPr>
          <w:rFonts w:ascii="Arial" w:eastAsia="WenQuanYi Micro Hei" w:hAnsi="Arial" w:cs="Arial"/>
          <w:i/>
          <w:kern w:val="1"/>
          <w:lang w:eastAsia="hi-IN" w:bidi="hi-IN"/>
        </w:rPr>
        <w:t xml:space="preserve">. Todos los profesores, nombrados en el Instituto por tiempo indefinido, que desarrollen actividades para la Unidad desconcentrada con una jornada no menor a medio tiempo completo. Esta condición deberá cumplirse al menos seis meses antes de la fecha de publicación del padrón definitivo de la Asamblea Plebiscitaria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Sin embargo, si la cantidad total de profesores que laboran para la Unidad desconcentrada que cumplen los requisitos antes mencionados fuera menor que diez, las funciones de la Asamblea plebiscitaria de la Unidad desconcentrada serán asumidas por la Asamblea Plebiscitaria de departamento.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c. Los funcionarios de apoyo a la academia que laboren para la Unidad </w:t>
      </w:r>
      <w:r w:rsidRPr="007A02DF">
        <w:rPr>
          <w:rFonts w:ascii="Arial" w:eastAsia="WenQuanYi Micro Hei" w:hAnsi="Arial" w:cs="Arial"/>
          <w:i/>
          <w:kern w:val="1"/>
          <w:lang w:eastAsia="hi-IN" w:bidi="hi-IN"/>
        </w:rPr>
        <w:lastRenderedPageBreak/>
        <w:t xml:space="preserve">desconcentrada con una jornada mayor o igual a medio tiempo completo y con nombramiento por tiempo indefinido. Estas condiciones deben cumplirse por lo menos seis meses antes de la fecha de publicación del padrón definitivo de la Asamblea Plebiscitaria de la Unidad desconcentrada. Su participación tiene una valoración equivalente a una cuarta parte del total de los miembros considerados en los anteriores incisos a y b. Si la población de los funcionarios de apoyo a la academia representa menos del 15% de la Asamblea Plebiscitaria de la Unidad desconcentrada, el valor del voto de cada uno de ellos será igual al valor del voto de los restantes miembros de la Asamblea.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d. En unidades desconcentradas que desarrollan programas de carácter docente, una representación estudiantil correspondiente a cinco doceavos del total de miembros considerados en los incisos anteriores, designados de acuerdo con el mecanismo establecido en el Estatuto de la Federación de Estudiantes del Instituto Tecnológico de Costa Rica. En caso de que el total de los funcionarios de apoyo a la academia sea inferior al 15% de la Asamblea Plebiscitaria, el número de representantes estudiantiles será un 25% del total de funcionarios que conforman la Asamblea. </w:t>
      </w:r>
    </w:p>
    <w:p w:rsidR="00F22916" w:rsidRPr="007A02DF" w:rsidRDefault="00F22916" w:rsidP="002D57F7">
      <w:pPr>
        <w:widowControl w:val="0"/>
        <w:spacing w:line="300" w:lineRule="exact"/>
        <w:ind w:left="567" w:right="567"/>
        <w:jc w:val="both"/>
        <w:rPr>
          <w:rFonts w:ascii="Arial" w:eastAsia="WenQuanYi Micro Hei" w:hAnsi="Arial" w:cs="Arial"/>
          <w:b/>
          <w:bCs/>
          <w:i/>
          <w:kern w:val="1"/>
          <w:lang w:eastAsia="hi-IN" w:bidi="hi-IN"/>
        </w:rPr>
      </w:pPr>
      <w:r w:rsidRPr="007A02DF">
        <w:rPr>
          <w:rFonts w:ascii="Arial" w:eastAsia="WenQuanYi Micro Hei" w:hAnsi="Arial" w:cs="Arial"/>
          <w:b/>
          <w:bCs/>
          <w:i/>
          <w:kern w:val="1"/>
          <w:lang w:eastAsia="hi-IN" w:bidi="hi-IN"/>
        </w:rPr>
        <w:t xml:space="preserve">2. Funciones de la Asamblea Plebiscitaria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 la Asamblea Plebiscitaria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 Elegir al coordinador de la Unidad desconcentrada. </w:t>
      </w:r>
    </w:p>
    <w:p w:rsidR="00F22916" w:rsidRPr="007A02DF" w:rsidRDefault="00F22916" w:rsidP="002D57F7">
      <w:pPr>
        <w:widowControl w:val="0"/>
        <w:spacing w:line="300" w:lineRule="exact"/>
        <w:ind w:left="567" w:right="567"/>
        <w:jc w:val="both"/>
        <w:rPr>
          <w:rFonts w:ascii="Arial" w:eastAsia="WenQuanYi Micro Hei" w:hAnsi="Arial" w:cs="Arial"/>
          <w:i/>
          <w:kern w:val="1"/>
          <w:lang w:eastAsia="hi-IN" w:bidi="hi-IN"/>
        </w:rPr>
      </w:pPr>
      <w:proofErr w:type="gramStart"/>
      <w:r w:rsidRPr="007A02DF">
        <w:rPr>
          <w:rFonts w:ascii="Arial" w:eastAsia="WenQuanYi Micro Hei" w:hAnsi="Arial" w:cs="Arial"/>
          <w:i/>
          <w:kern w:val="1"/>
          <w:lang w:eastAsia="hi-IN" w:bidi="hi-IN"/>
        </w:rPr>
        <w:t>b</w:t>
      </w:r>
      <w:proofErr w:type="gramEnd"/>
      <w:r w:rsidRPr="007A02DF">
        <w:rPr>
          <w:rFonts w:ascii="Arial" w:eastAsia="WenQuanYi Micro Hei" w:hAnsi="Arial" w:cs="Arial"/>
          <w:i/>
          <w:kern w:val="1"/>
          <w:lang w:eastAsia="hi-IN" w:bidi="hi-IN"/>
        </w:rPr>
        <w:t xml:space="preserve">. Remover del cargo, por causas graves o cuando incurran en acciones u omisiones inconvenientes o perjudiciales para los intereses institucionales o del órgano que dirigen, a la persona que ejerza la coordinación de la Unidad desconcentrada. La resolución de la Asamblea Plebiscitaria de la Unidad desconcentrada sobre esta materia tiene carácter vinculante y contra la misma no caben recursos de revocatoria ni de apelación. </w:t>
      </w:r>
    </w:p>
    <w:p w:rsidR="00F22916" w:rsidRPr="007A02DF" w:rsidRDefault="00F22916" w:rsidP="002D57F7">
      <w:pPr>
        <w:widowControl w:val="0"/>
        <w:numPr>
          <w:ilvl w:val="0"/>
          <w:numId w:val="34"/>
        </w:numPr>
        <w:spacing w:line="300" w:lineRule="exact"/>
        <w:ind w:left="431" w:hanging="431"/>
        <w:jc w:val="both"/>
        <w:outlineLvl w:val="0"/>
        <w:rPr>
          <w:rFonts w:ascii="Arial" w:eastAsia="WenQuanYi Micro Hei" w:hAnsi="Arial" w:cs="Arial"/>
          <w:b/>
          <w:bCs/>
          <w:kern w:val="1"/>
          <w:lang w:eastAsia="hi-IN" w:bidi="hi-IN"/>
        </w:rPr>
      </w:pPr>
      <w:r w:rsidRPr="007A02DF">
        <w:rPr>
          <w:rFonts w:ascii="Arial" w:eastAsia="WenQuanYi Micro Hei" w:hAnsi="Arial" w:cs="Arial"/>
          <w:b/>
          <w:bCs/>
          <w:kern w:val="1"/>
          <w:lang w:eastAsia="hi-IN" w:bidi="hi-IN"/>
        </w:rPr>
        <w:t>Antecedentes</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Los antecedentes del problema, son legados que han quedado y nos sirve de base de las experiencias anteriores ante determinada acción, circunstancia o problema, es una descripción de las circunstancias que llevaron a la formulación del proyecto (www.femica.org/diccionario/index2.php). </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La naturaleza de toda Institución de educación superior es formar capital humano de calidad, para construir mejores escenarios de vida y alcanzar los ideales que toda sociedad se ha planteado en un marco de progreso y desarrollo. </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A partir de 1976 se inauguró la Sede Regional San Carlos y recibió a sus primeros estudiantes en el Departamento de Agronomía, de igual forma el  Departamento d</w:t>
      </w:r>
      <w:r w:rsidR="00F76089">
        <w:rPr>
          <w:rFonts w:ascii="Arial" w:eastAsia="WenQuanYi Micro Hei" w:hAnsi="Arial" w:cs="Arial"/>
          <w:kern w:val="1"/>
          <w:lang w:eastAsia="hi-IN" w:bidi="hi-IN"/>
        </w:rPr>
        <w:t xml:space="preserve">e Vida Estudiantil y Servicios </w:t>
      </w:r>
      <w:r w:rsidRPr="007A02DF">
        <w:rPr>
          <w:rFonts w:ascii="Arial" w:eastAsia="WenQuanYi Micro Hei" w:hAnsi="Arial" w:cs="Arial"/>
          <w:kern w:val="1"/>
          <w:lang w:eastAsia="hi-IN" w:bidi="hi-IN"/>
        </w:rPr>
        <w:t>(DEVESA)</w:t>
      </w:r>
      <w:r w:rsidR="00F76089">
        <w:rPr>
          <w:rFonts w:ascii="Arial" w:eastAsia="WenQuanYi Micro Hei" w:hAnsi="Arial" w:cs="Arial"/>
          <w:kern w:val="1"/>
          <w:lang w:eastAsia="hi-IN" w:bidi="hi-IN"/>
        </w:rPr>
        <w:t>,</w:t>
      </w:r>
      <w:r w:rsidRPr="007A02DF">
        <w:rPr>
          <w:rFonts w:ascii="Arial" w:eastAsia="WenQuanYi Micro Hei" w:hAnsi="Arial" w:cs="Arial"/>
          <w:kern w:val="1"/>
          <w:lang w:eastAsia="hi-IN" w:bidi="hi-IN"/>
        </w:rPr>
        <w:t xml:space="preserve"> inicio sus labores de apoyo a la vida estudiantil, bajo la modalidad de encargados, pues no se había dado la reforma estructural que lo creó.</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Sede Regional tenía como objetivo atender estudiantes graduados de los colegios técnic</w:t>
      </w:r>
      <w:r w:rsidR="002E00AF">
        <w:rPr>
          <w:rFonts w:ascii="Arial" w:eastAsia="WenQuanYi Micro Hei" w:hAnsi="Arial" w:cs="Arial"/>
          <w:kern w:val="1"/>
          <w:lang w:eastAsia="hi-IN" w:bidi="hi-IN"/>
        </w:rPr>
        <w:t>os y académicos de todo el país</w:t>
      </w:r>
      <w:r w:rsidRPr="007A02DF">
        <w:rPr>
          <w:rFonts w:ascii="Arial" w:eastAsia="WenQuanYi Micro Hei" w:hAnsi="Arial" w:cs="Arial"/>
          <w:kern w:val="1"/>
          <w:lang w:eastAsia="hi-IN" w:bidi="hi-IN"/>
        </w:rPr>
        <w:t xml:space="preserve"> y que necesitaban obtener títulos universitarios, en este caso de la carrera de Agronomía, única carrera que se ofreció en los inicios de </w:t>
      </w:r>
      <w:r w:rsidRPr="007A02DF">
        <w:rPr>
          <w:rFonts w:ascii="Arial" w:eastAsia="WenQuanYi Micro Hei" w:hAnsi="Arial" w:cs="Arial"/>
          <w:kern w:val="1"/>
          <w:lang w:eastAsia="hi-IN" w:bidi="hi-IN"/>
        </w:rPr>
        <w:lastRenderedPageBreak/>
        <w:t xml:space="preserve">la Sede Regional San Carlos. </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Dentro del currículo se incluyó el concepto de la formación integral que ya tenían las carreras más antiguas del Tec y por ello se incorporó dos cursos cultural</w:t>
      </w:r>
      <w:r w:rsidR="00DC45E0">
        <w:rPr>
          <w:rFonts w:ascii="Arial" w:eastAsia="WenQuanYi Micro Hei" w:hAnsi="Arial" w:cs="Arial"/>
          <w:kern w:val="1"/>
          <w:lang w:eastAsia="hi-IN" w:bidi="hi-IN"/>
        </w:rPr>
        <w:t>es</w:t>
      </w:r>
      <w:r w:rsidRPr="007A02DF">
        <w:rPr>
          <w:rFonts w:ascii="Arial" w:eastAsia="WenQuanYi Micro Hei" w:hAnsi="Arial" w:cs="Arial"/>
          <w:kern w:val="1"/>
          <w:lang w:eastAsia="hi-IN" w:bidi="hi-IN"/>
        </w:rPr>
        <w:t xml:space="preserve"> y dos de d</w:t>
      </w:r>
      <w:r w:rsidR="002E00AF">
        <w:rPr>
          <w:rFonts w:ascii="Arial" w:eastAsia="WenQuanYi Micro Hei" w:hAnsi="Arial" w:cs="Arial"/>
          <w:kern w:val="1"/>
          <w:lang w:eastAsia="hi-IN" w:bidi="hi-IN"/>
        </w:rPr>
        <w:t>eportiva</w:t>
      </w:r>
      <w:r w:rsidR="00DC45E0">
        <w:rPr>
          <w:rFonts w:ascii="Arial" w:eastAsia="WenQuanYi Micro Hei" w:hAnsi="Arial" w:cs="Arial"/>
          <w:kern w:val="1"/>
          <w:lang w:eastAsia="hi-IN" w:bidi="hi-IN"/>
        </w:rPr>
        <w:t>s</w:t>
      </w:r>
      <w:r w:rsidR="002E00AF">
        <w:rPr>
          <w:rFonts w:ascii="Arial" w:eastAsia="WenQuanYi Micro Hei" w:hAnsi="Arial" w:cs="Arial"/>
          <w:kern w:val="1"/>
          <w:lang w:eastAsia="hi-IN" w:bidi="hi-IN"/>
        </w:rPr>
        <w:t xml:space="preserve"> y además, paralelamente</w:t>
      </w:r>
      <w:r w:rsidRPr="007A02DF">
        <w:rPr>
          <w:rFonts w:ascii="Arial" w:eastAsia="WenQuanYi Micro Hei" w:hAnsi="Arial" w:cs="Arial"/>
          <w:kern w:val="1"/>
          <w:lang w:eastAsia="hi-IN" w:bidi="hi-IN"/>
        </w:rPr>
        <w:t xml:space="preserve"> existían clubes recreativos de cultura y deporte que servían para fortalecer la vida cotidiana del estudiantado de la Sede Regional, pues los estudiantes, que en su mayoría viven dentro del campus universitario y necesitaban cubrir actividades nocturnas de tipo cultural y deportivas con una visión integral y humanística, pero además recreativa. </w:t>
      </w:r>
    </w:p>
    <w:p w:rsidR="00F22916" w:rsidRPr="007A02DF" w:rsidRDefault="00DC45E0" w:rsidP="002D57F7">
      <w:pPr>
        <w:widowControl w:val="0"/>
        <w:suppressAutoHyphens/>
        <w:spacing w:line="300" w:lineRule="exact"/>
        <w:jc w:val="both"/>
        <w:rPr>
          <w:rFonts w:ascii="Arial" w:eastAsia="WenQuanYi Micro Hei" w:hAnsi="Arial" w:cs="Arial"/>
          <w:kern w:val="1"/>
          <w:lang w:eastAsia="hi-IN" w:bidi="hi-IN"/>
        </w:rPr>
      </w:pPr>
      <w:r>
        <w:rPr>
          <w:rFonts w:ascii="Arial" w:eastAsia="WenQuanYi Micro Hei" w:hAnsi="Arial" w:cs="Arial"/>
          <w:kern w:val="1"/>
          <w:lang w:eastAsia="hi-IN" w:bidi="hi-IN"/>
        </w:rPr>
        <w:t xml:space="preserve">Se puede </w:t>
      </w:r>
      <w:r w:rsidR="00F22916" w:rsidRPr="007A02DF">
        <w:rPr>
          <w:rFonts w:ascii="Arial" w:eastAsia="WenQuanYi Micro Hei" w:hAnsi="Arial" w:cs="Arial"/>
          <w:kern w:val="1"/>
          <w:lang w:eastAsia="hi-IN" w:bidi="hi-IN"/>
        </w:rPr>
        <w:t xml:space="preserve">decir que para contar con espacios para la expresión del pensamiento en sus manifestaciones artísticas y deportivas se produjo en la misma naturaleza  universitaria del pensador, un  sentido crítico y analítico de la realidad circúndate del estudiante. </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Para la organización de actividades artísticas y deportivas se manejó el concepto de que el arte y el deporte son fuentes de socialización del movimiento  humano y del quehacer cotidiano del estudiante. Promueven el mejoramiento de la adquisición de los conocimientos en las aulas del recinto universitario. También se mejorando la calidad de vida de los involucrados, en este caso,  estudiante y funcionarios  de la Sede Regional y de la comunidad de Santa Clara y alrededores. </w:t>
      </w:r>
    </w:p>
    <w:p w:rsidR="00F22916" w:rsidRPr="007A02DF" w:rsidRDefault="00F22916" w:rsidP="002D57F7">
      <w:pPr>
        <w:widowControl w:val="0"/>
        <w:suppressAutoHyphens/>
        <w:spacing w:line="30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A través de la participación de los estudiantes y de los funcionarios en las actividades culturales y deportivas de la comunidad de la Zona Huetar Norte, se promueven las diferentes carreras académicas y tecnológicas ofrecidas por la Sede Regional San Carlos y por ende empodera   la Instituto Tecnológico de Costa Rica con un  sentimiento de pertenencia y presencia en los habitantes  de esta zona. </w:t>
      </w:r>
    </w:p>
    <w:p w:rsidR="00F22916" w:rsidRPr="008B0D8F" w:rsidRDefault="00F22916" w:rsidP="00F22916">
      <w:pPr>
        <w:widowControl w:val="0"/>
        <w:suppressAutoHyphens/>
        <w:jc w:val="both"/>
        <w:rPr>
          <w:rFonts w:ascii="Arial" w:eastAsia="WenQuanYi Micro Hei" w:hAnsi="Arial" w:cs="Arial"/>
          <w:color w:val="FF0000"/>
          <w:kern w:val="1"/>
          <w:lang w:eastAsia="hi-IN" w:bidi="hi-IN"/>
        </w:rPr>
      </w:pPr>
      <w:r w:rsidRPr="007A02DF">
        <w:rPr>
          <w:rFonts w:ascii="Arial" w:eastAsia="WenQuanYi Micro Hei" w:hAnsi="Arial" w:cs="Arial"/>
          <w:kern w:val="1"/>
          <w:lang w:eastAsia="hi-IN" w:bidi="hi-IN"/>
        </w:rPr>
        <w:t xml:space="preserve">Desde el Tecnológico de Costa Rica, Sede San Carlos se ha tenido la oportunidad, durante muchos años de realizar en las áreas de cultura  y deporte, una serie de actividades que muestran la madurez alcanzada por el grupo de profesores de Cultura y Deportes en la Sede del TEC en San Carlos. </w:t>
      </w:r>
      <w:r w:rsidR="008B0D8F">
        <w:rPr>
          <w:rFonts w:ascii="Arial" w:eastAsia="WenQuanYi Micro Hei" w:hAnsi="Arial" w:cs="Arial"/>
          <w:kern w:val="1"/>
          <w:lang w:eastAsia="hi-IN" w:bidi="hi-IN"/>
        </w:rPr>
        <w:t xml:space="preserve"> </w:t>
      </w:r>
    </w:p>
    <w:p w:rsidR="00F22916" w:rsidRPr="007A02DF" w:rsidRDefault="00F22916" w:rsidP="00F22916">
      <w:pPr>
        <w:widowControl w:val="0"/>
        <w:suppressAutoHyphens/>
        <w:jc w:val="center"/>
        <w:rPr>
          <w:rFonts w:ascii="Arial" w:eastAsia="WenQuanYi Micro Hei" w:hAnsi="Arial" w:cs="Arial"/>
          <w:b/>
          <w:kern w:val="1"/>
          <w:lang w:eastAsia="hi-IN" w:bidi="hi-IN"/>
        </w:rPr>
      </w:pPr>
      <w:r w:rsidRPr="007A02DF">
        <w:rPr>
          <w:rFonts w:ascii="Arial" w:eastAsia="WenQuanYi Micro Hei" w:hAnsi="Arial" w:cs="Arial"/>
          <w:b/>
          <w:kern w:val="1"/>
          <w:lang w:eastAsia="hi-IN" w:bidi="hi-IN"/>
        </w:rPr>
        <w:t>PRINCIPALES</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ACTIVIDADES</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RELIZADAS</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POR</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EL</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ÁREA</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DEPORTIVA</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DEL</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DEVESA</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SAN</w:t>
      </w:r>
      <w:r w:rsidRPr="007A02DF">
        <w:rPr>
          <w:rFonts w:ascii="Arial" w:eastAsia="Arial" w:hAnsi="Arial" w:cs="Arial"/>
          <w:b/>
          <w:kern w:val="1"/>
          <w:lang w:eastAsia="hi-IN" w:bidi="hi-IN"/>
        </w:rPr>
        <w:t xml:space="preserve"> </w:t>
      </w:r>
      <w:r w:rsidRPr="007A02DF">
        <w:rPr>
          <w:rFonts w:ascii="Arial" w:eastAsia="WenQuanYi Micro Hei" w:hAnsi="Arial" w:cs="Arial"/>
          <w:b/>
          <w:kern w:val="1"/>
          <w:lang w:eastAsia="hi-IN" w:bidi="hi-IN"/>
        </w:rPr>
        <w:t>CARLOS</w:t>
      </w:r>
    </w:p>
    <w:tbl>
      <w:tblPr>
        <w:tblW w:w="0" w:type="auto"/>
        <w:tblInd w:w="108" w:type="dxa"/>
        <w:tblLook w:val="0000"/>
      </w:tblPr>
      <w:tblGrid>
        <w:gridCol w:w="2240"/>
        <w:gridCol w:w="2240"/>
        <w:gridCol w:w="1467"/>
        <w:gridCol w:w="995"/>
        <w:gridCol w:w="1362"/>
        <w:gridCol w:w="1158"/>
      </w:tblGrid>
      <w:tr w:rsidR="00F22916" w:rsidRPr="00C304EC" w:rsidTr="00C304EC">
        <w:trPr>
          <w:trHeight w:val="328"/>
        </w:trPr>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Cursos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Participantes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Impartido</w:t>
            </w:r>
          </w:p>
        </w:tc>
        <w:tc>
          <w:tcPr>
            <w:tcW w:w="0" w:type="auto"/>
            <w:gridSpan w:val="2"/>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Cantidad</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Año</w:t>
            </w:r>
          </w:p>
        </w:tc>
      </w:tr>
      <w:tr w:rsidR="00F22916" w:rsidRPr="00C304EC" w:rsidTr="00C304EC">
        <w:trPr>
          <w:trHeight w:val="195"/>
        </w:trPr>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Alumnos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Funcionarios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r>
      <w:tr w:rsidR="00F22916" w:rsidRPr="00C304EC" w:rsidTr="00290E09">
        <w:trPr>
          <w:trHeight w:val="680"/>
        </w:trPr>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Entrenadores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futbol</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Zona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Norte</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1</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3</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CCD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1994</w:t>
            </w:r>
          </w:p>
        </w:tc>
      </w:tr>
      <w:tr w:rsidR="00F22916" w:rsidRPr="00C304EC" w:rsidTr="00290E09">
        <w:trPr>
          <w:trHeight w:val="548"/>
        </w:trPr>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Didácticos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Alumnos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p>
        </w:tc>
        <w:tc>
          <w:tcPr>
            <w:tcW w:w="0" w:type="auto"/>
            <w:tcBorders>
              <w:top w:val="single" w:sz="4" w:space="0" w:color="000000"/>
              <w:left w:val="single" w:sz="4" w:space="0" w:color="000000"/>
              <w:bottom w:val="single" w:sz="4" w:space="0" w:color="000000"/>
            </w:tcBorders>
            <w:shd w:val="clear" w:color="auto" w:fill="auto"/>
          </w:tcPr>
          <w:p w:rsidR="00F22916" w:rsidRPr="00290E09" w:rsidRDefault="00F22916" w:rsidP="00F22916">
            <w:pPr>
              <w:widowControl w:val="0"/>
              <w:suppressAutoHyphens/>
              <w:jc w:val="center"/>
              <w:rPr>
                <w:rFonts w:ascii="Arial" w:eastAsia="Arial" w:hAnsi="Arial" w:cs="Arial"/>
                <w:kern w:val="1"/>
                <w:sz w:val="18"/>
                <w:szCs w:val="18"/>
                <w:lang w:eastAsia="hi-IN" w:bidi="hi-IN"/>
              </w:rPr>
            </w:pPr>
            <w:r w:rsidRPr="00290E09">
              <w:rPr>
                <w:rFonts w:ascii="Arial" w:eastAsia="WenQuanYi Micro Hei" w:hAnsi="Arial" w:cs="Arial"/>
                <w:kern w:val="1"/>
                <w:sz w:val="18"/>
                <w:szCs w:val="18"/>
                <w:lang w:eastAsia="hi-IN" w:bidi="hi-IN"/>
              </w:rPr>
              <w:t>Área,</w:t>
            </w:r>
            <w:r w:rsidRPr="00290E09">
              <w:rPr>
                <w:rFonts w:ascii="Arial" w:eastAsia="Arial" w:hAnsi="Arial" w:cs="Arial"/>
                <w:kern w:val="1"/>
                <w:sz w:val="18"/>
                <w:szCs w:val="18"/>
                <w:lang w:eastAsia="hi-IN" w:bidi="hi-IN"/>
              </w:rPr>
              <w:t xml:space="preserve"> </w:t>
            </w:r>
            <w:r w:rsidRPr="00290E09">
              <w:rPr>
                <w:rFonts w:ascii="Arial" w:eastAsia="WenQuanYi Micro Hei" w:hAnsi="Arial" w:cs="Arial"/>
                <w:kern w:val="1"/>
                <w:sz w:val="18"/>
                <w:szCs w:val="18"/>
                <w:lang w:eastAsia="hi-IN" w:bidi="hi-IN"/>
              </w:rPr>
              <w:t>Deportiva</w:t>
            </w:r>
            <w:r w:rsidRPr="00290E09">
              <w:rPr>
                <w:rFonts w:ascii="Arial" w:eastAsia="Arial" w:hAnsi="Arial" w:cs="Arial"/>
                <w:kern w:val="1"/>
                <w:sz w:val="18"/>
                <w:szCs w:val="18"/>
                <w:lang w:eastAsia="hi-IN" w:bidi="hi-IN"/>
              </w:rPr>
              <w:t xml:space="preserve"> </w:t>
            </w:r>
          </w:p>
          <w:p w:rsidR="00F22916" w:rsidRPr="00C304EC" w:rsidRDefault="00F22916" w:rsidP="00F22916">
            <w:pPr>
              <w:widowControl w:val="0"/>
              <w:suppressAutoHyphens/>
              <w:jc w:val="center"/>
              <w:rPr>
                <w:rFonts w:ascii="Arial" w:eastAsia="Arial" w:hAnsi="Arial" w:cs="Arial"/>
                <w:kern w:val="1"/>
                <w:sz w:val="20"/>
                <w:szCs w:val="20"/>
                <w:lang w:eastAsia="hi-IN" w:bidi="hi-IN"/>
              </w:rPr>
            </w:pPr>
            <w:proofErr w:type="spellStart"/>
            <w:r w:rsidRPr="00290E09">
              <w:rPr>
                <w:rFonts w:ascii="Arial" w:eastAsia="WenQuanYi Micro Hei" w:hAnsi="Arial" w:cs="Arial"/>
                <w:kern w:val="1"/>
                <w:sz w:val="18"/>
                <w:szCs w:val="18"/>
                <w:lang w:eastAsia="hi-IN" w:bidi="hi-IN"/>
              </w:rPr>
              <w:t>Devesa</w:t>
            </w:r>
            <w:proofErr w:type="spellEnd"/>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120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1994-2011</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Proyección</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la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Comunidad</w:t>
      </w:r>
    </w:p>
    <w:tbl>
      <w:tblPr>
        <w:tblW w:w="0" w:type="auto"/>
        <w:tblInd w:w="108" w:type="dxa"/>
        <w:tblLook w:val="0000"/>
      </w:tblPr>
      <w:tblGrid>
        <w:gridCol w:w="2315"/>
        <w:gridCol w:w="1611"/>
        <w:gridCol w:w="1405"/>
        <w:gridCol w:w="1485"/>
        <w:gridCol w:w="1362"/>
        <w:gridCol w:w="1336"/>
      </w:tblGrid>
      <w:tr w:rsidR="00F22916" w:rsidRPr="00C304EC" w:rsidTr="00C304EC">
        <w:trPr>
          <w:trHeight w:val="318"/>
        </w:trPr>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Proyecto</w:t>
            </w:r>
          </w:p>
        </w:tc>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Participantes</w:t>
            </w:r>
          </w:p>
        </w:tc>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Impartido,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realizado</w:t>
            </w:r>
          </w:p>
        </w:tc>
        <w:tc>
          <w:tcPr>
            <w:tcW w:w="0" w:type="auto"/>
            <w:gridSpan w:val="2"/>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Cantidad</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Año</w:t>
            </w:r>
          </w:p>
        </w:tc>
      </w:tr>
      <w:tr w:rsidR="00F22916" w:rsidRPr="00C304EC" w:rsidTr="00C304EC">
        <w:trPr>
          <w:trHeight w:val="241"/>
        </w:trPr>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Escolares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Funcionarios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Caravana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Itinerante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Recreación</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Escolares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circuito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02</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Florencia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S.C</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60</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escuela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cada</w:t>
            </w:r>
            <w:r w:rsidRPr="00C304EC">
              <w:rPr>
                <w:rFonts w:ascii="Arial" w:eastAsia="Arial" w:hAnsi="Arial" w:cs="Arial"/>
                <w:kern w:val="1"/>
                <w:sz w:val="20"/>
                <w:szCs w:val="20"/>
                <w:lang w:eastAsia="hi-IN" w:bidi="hi-IN"/>
              </w:rPr>
              <w:t xml:space="preserve"> </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visita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realizan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visitas</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año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2005</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Actividades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Charlas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Adulto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Mayor.</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Adulto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Mayor</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30</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Adultos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2003</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lastRenderedPageBreak/>
        <w:t>Festivales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Inter</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Universitarios</w:t>
      </w:r>
    </w:p>
    <w:tbl>
      <w:tblPr>
        <w:tblW w:w="0" w:type="auto"/>
        <w:tblInd w:w="108" w:type="dxa"/>
        <w:tblLook w:val="0000"/>
      </w:tblPr>
      <w:tblGrid>
        <w:gridCol w:w="1982"/>
        <w:gridCol w:w="1904"/>
        <w:gridCol w:w="1382"/>
        <w:gridCol w:w="1437"/>
        <w:gridCol w:w="1462"/>
        <w:gridCol w:w="1347"/>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Actividades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Participantes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Impartido,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realizado</w:t>
            </w:r>
          </w:p>
        </w:tc>
        <w:tc>
          <w:tcPr>
            <w:tcW w:w="0" w:type="auto"/>
            <w:gridSpan w:val="2"/>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Cantidades</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Año</w:t>
            </w:r>
          </w:p>
        </w:tc>
      </w:tr>
      <w:tr w:rsidR="00F22916" w:rsidRPr="00C304EC" w:rsidTr="00C304EC">
        <w:trPr>
          <w:trHeight w:val="336"/>
        </w:trPr>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Festival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Regional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Interuniversitario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Fecunde,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Zona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Huetar</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Norte</w:t>
            </w: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Alumnos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UCR.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UNED,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Balonmano,</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Fútsala</w:t>
            </w:r>
            <w:proofErr w:type="spellEnd"/>
            <w:r w:rsidRPr="00C304EC">
              <w:rPr>
                <w:rFonts w:ascii="Arial" w:eastAsia="WenQuanYi Micro Hei" w:hAnsi="Arial" w:cs="Arial"/>
                <w:kern w:val="1"/>
                <w:sz w:val="20"/>
                <w:szCs w:val="20"/>
                <w:lang w:eastAsia="hi-IN" w:bidi="hi-IN"/>
              </w:rPr>
              <w:t>,</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Resistencia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Aeróbica,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Ajedrez</w:t>
            </w:r>
            <w:r w:rsidRPr="00C304EC">
              <w:rPr>
                <w:rFonts w:ascii="Arial" w:eastAsia="Arial" w:hAnsi="Arial" w:cs="Arial"/>
                <w:kern w:val="1"/>
                <w:sz w:val="20"/>
                <w:szCs w:val="20"/>
                <w:lang w:eastAsia="hi-IN" w:bidi="hi-IN"/>
              </w:rPr>
              <w:t xml:space="preserve"> </w:t>
            </w: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Universidad</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Funcionarios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Universidad</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jueves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28,</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sábado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30</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setiembre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2006.</w:t>
            </w:r>
          </w:p>
        </w:tc>
      </w:tr>
      <w:tr w:rsidR="00F22916" w:rsidRPr="00C304EC" w:rsidTr="00290E09">
        <w:trPr>
          <w:trHeight w:val="815"/>
        </w:trPr>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vMerge w:val="restart"/>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45</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Total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180</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participantes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r>
      <w:tr w:rsidR="00F22916" w:rsidRPr="00C304EC" w:rsidTr="00C304EC">
        <w:trPr>
          <w:trHeight w:val="1010"/>
        </w:trPr>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Festival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Regional</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Interuniversitario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Limón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2006</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Fútsala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femenino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masculino,</w:t>
            </w:r>
          </w:p>
          <w:p w:rsidR="00F22916" w:rsidRPr="00C304EC" w:rsidRDefault="00F22916" w:rsidP="00F22916">
            <w:pPr>
              <w:widowControl w:val="0"/>
              <w:suppressAutoHyphens/>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Natación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femenina</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UCR,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Limón</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45</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2007</w:t>
            </w:r>
          </w:p>
        </w:tc>
      </w:tr>
      <w:tr w:rsidR="00F22916" w:rsidRPr="00C304EC" w:rsidTr="00C304EC">
        <w:trPr>
          <w:trHeight w:val="1010"/>
        </w:trPr>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Festival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Regional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Interuniversitario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UCR.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Puntarenas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2007</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Atletismo</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UCR.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Puntarenas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1</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2007</w:t>
            </w:r>
          </w:p>
        </w:tc>
      </w:tr>
      <w:tr w:rsidR="00F22916" w:rsidRPr="00C304EC" w:rsidTr="00C304EC">
        <w:trPr>
          <w:trHeight w:val="1010"/>
        </w:trPr>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Festival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Regional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Interuniversitario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Coto,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Zona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Sur,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UNA</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Fútsala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masculino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femenino,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Ciclismo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Montaña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Actividades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Culturales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Coto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Zona,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Sur,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46</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2008</w:t>
            </w:r>
          </w:p>
        </w:tc>
      </w:tr>
      <w:tr w:rsidR="00F22916" w:rsidRPr="00C304EC" w:rsidTr="00C304EC">
        <w:trPr>
          <w:trHeight w:val="1010"/>
        </w:trPr>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Festival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cultura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paz</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escuelas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Circuito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02</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Florencia,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vAlign w:val="center"/>
          </w:tcPr>
          <w:p w:rsidR="00F22916" w:rsidRPr="00290E09" w:rsidRDefault="00F22916" w:rsidP="00F22916">
            <w:pPr>
              <w:widowControl w:val="0"/>
              <w:suppressAutoHyphens/>
              <w:snapToGrid w:val="0"/>
              <w:jc w:val="center"/>
              <w:rPr>
                <w:rFonts w:ascii="Arial" w:eastAsia="WenQuanYi Micro Hei" w:hAnsi="Arial" w:cs="Arial"/>
                <w:b/>
                <w:kern w:val="1"/>
                <w:sz w:val="20"/>
                <w:szCs w:val="20"/>
                <w:lang w:eastAsia="hi-IN" w:bidi="hi-IN"/>
              </w:rPr>
            </w:pPr>
            <w:r w:rsidRPr="00290E09">
              <w:rPr>
                <w:rFonts w:ascii="Arial" w:eastAsia="WenQuanYi Micro Hei" w:hAnsi="Arial" w:cs="Arial"/>
                <w:b/>
                <w:kern w:val="1"/>
                <w:sz w:val="20"/>
                <w:szCs w:val="20"/>
                <w:lang w:eastAsia="hi-IN" w:bidi="hi-IN"/>
              </w:rPr>
              <w:t>TEC,</w:t>
            </w:r>
            <w:r w:rsidRPr="00290E09">
              <w:rPr>
                <w:rFonts w:ascii="Arial" w:eastAsia="Arial" w:hAnsi="Arial" w:cs="Arial"/>
                <w:b/>
                <w:kern w:val="1"/>
                <w:sz w:val="20"/>
                <w:szCs w:val="20"/>
                <w:lang w:eastAsia="hi-IN" w:bidi="hi-IN"/>
              </w:rPr>
              <w:t xml:space="preserve"> </w:t>
            </w:r>
            <w:r w:rsidRPr="00290E09">
              <w:rPr>
                <w:rFonts w:ascii="Arial" w:eastAsia="WenQuanYi Micro Hei" w:hAnsi="Arial" w:cs="Arial"/>
                <w:b/>
                <w:kern w:val="1"/>
                <w:sz w:val="20"/>
                <w:szCs w:val="20"/>
                <w:lang w:eastAsia="hi-IN" w:bidi="hi-IN"/>
              </w:rPr>
              <w:t>San</w:t>
            </w:r>
            <w:r w:rsidRPr="00290E09">
              <w:rPr>
                <w:rFonts w:ascii="Arial" w:eastAsia="Arial" w:hAnsi="Arial" w:cs="Arial"/>
                <w:b/>
                <w:kern w:val="1"/>
                <w:sz w:val="20"/>
                <w:szCs w:val="20"/>
                <w:lang w:eastAsia="hi-IN" w:bidi="hi-IN"/>
              </w:rPr>
              <w:t xml:space="preserve"> </w:t>
            </w:r>
            <w:r w:rsidRPr="00290E09">
              <w:rPr>
                <w:rFonts w:ascii="Arial" w:eastAsia="WenQuanYi Micro Hei" w:hAnsi="Arial" w:cs="Arial"/>
                <w:b/>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10</w:t>
            </w:r>
          </w:p>
          <w:p w:rsidR="00F22916" w:rsidRPr="00C304EC" w:rsidRDefault="00F22916" w:rsidP="00F22916">
            <w:pPr>
              <w:widowControl w:val="0"/>
              <w:suppressAutoHyphens/>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Maestros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Circuito,</w:t>
            </w:r>
            <w:r w:rsidRPr="00C304EC">
              <w:rPr>
                <w:rFonts w:ascii="Arial" w:eastAsia="Arial" w:hAnsi="Arial" w:cs="Arial"/>
                <w:kern w:val="1"/>
                <w:sz w:val="20"/>
                <w:szCs w:val="20"/>
                <w:lang w:eastAsia="hi-IN" w:bidi="hi-IN"/>
              </w:rPr>
              <w:t xml:space="preserve"> </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2006</w:t>
            </w:r>
          </w:p>
        </w:tc>
      </w:tr>
    </w:tbl>
    <w:p w:rsidR="00290E09" w:rsidRDefault="00290E09" w:rsidP="00F22916">
      <w:pPr>
        <w:widowControl w:val="0"/>
        <w:suppressAutoHyphens/>
        <w:rPr>
          <w:rFonts w:ascii="Arial" w:eastAsia="WenQuanYi Micro Hei" w:hAnsi="Arial" w:cs="Arial"/>
          <w:b/>
          <w:kern w:val="1"/>
          <w:sz w:val="20"/>
          <w:szCs w:val="20"/>
          <w:lang w:eastAsia="hi-IN" w:bidi="hi-IN"/>
        </w:rPr>
      </w:pPr>
    </w:p>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JUDUCA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(Juegos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Deportivos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Universitarios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Centroamericanos)</w:t>
      </w:r>
    </w:p>
    <w:tbl>
      <w:tblPr>
        <w:tblW w:w="5000" w:type="pct"/>
        <w:tblLook w:val="0000"/>
      </w:tblPr>
      <w:tblGrid>
        <w:gridCol w:w="1746"/>
        <w:gridCol w:w="1688"/>
        <w:gridCol w:w="1776"/>
        <w:gridCol w:w="1420"/>
        <w:gridCol w:w="1420"/>
        <w:gridCol w:w="1572"/>
      </w:tblGrid>
      <w:tr w:rsidR="00F22916" w:rsidRPr="00C304EC" w:rsidTr="00C304EC">
        <w:tc>
          <w:tcPr>
            <w:tcW w:w="90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JUDUCA</w:t>
            </w:r>
          </w:p>
        </w:tc>
        <w:tc>
          <w:tcPr>
            <w:tcW w:w="87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Cartago</w:t>
            </w:r>
          </w:p>
        </w:tc>
        <w:tc>
          <w:tcPr>
            <w:tcW w:w="923"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Salvador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2006</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10</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2006</w:t>
            </w:r>
          </w:p>
        </w:tc>
      </w:tr>
      <w:tr w:rsidR="00F22916" w:rsidRPr="00C304EC" w:rsidTr="00C304EC">
        <w:tc>
          <w:tcPr>
            <w:tcW w:w="90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JUDUCA</w:t>
            </w:r>
          </w:p>
        </w:tc>
        <w:tc>
          <w:tcPr>
            <w:tcW w:w="87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Cartago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José</w:t>
            </w:r>
          </w:p>
        </w:tc>
        <w:tc>
          <w:tcPr>
            <w:tcW w:w="923"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UCR,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Costa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Rica</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6</w:t>
            </w:r>
          </w:p>
        </w:tc>
        <w:tc>
          <w:tcPr>
            <w:tcW w:w="817" w:type="pc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2008</w:t>
            </w:r>
          </w:p>
        </w:tc>
      </w:tr>
      <w:tr w:rsidR="00F22916" w:rsidRPr="00C304EC" w:rsidTr="00290E09">
        <w:trPr>
          <w:trHeight w:val="984"/>
        </w:trPr>
        <w:tc>
          <w:tcPr>
            <w:tcW w:w="90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JUDUCA</w:t>
            </w:r>
          </w:p>
        </w:tc>
        <w:tc>
          <w:tcPr>
            <w:tcW w:w="877"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Cartago</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José</w:t>
            </w:r>
          </w:p>
        </w:tc>
        <w:tc>
          <w:tcPr>
            <w:tcW w:w="923"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Honduras</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65</w:t>
            </w:r>
          </w:p>
        </w:tc>
        <w:tc>
          <w:tcPr>
            <w:tcW w:w="738" w:type="pct"/>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12</w:t>
            </w:r>
          </w:p>
        </w:tc>
        <w:tc>
          <w:tcPr>
            <w:tcW w:w="817" w:type="pct"/>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2010</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JUNCOS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(Juegos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Deportivos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Costarricenses).</w:t>
      </w:r>
    </w:p>
    <w:tbl>
      <w:tblPr>
        <w:tblW w:w="0" w:type="auto"/>
        <w:tblInd w:w="108" w:type="dxa"/>
        <w:tblLayout w:type="fixed"/>
        <w:tblLook w:val="0000"/>
      </w:tblPr>
      <w:tblGrid>
        <w:gridCol w:w="1780"/>
        <w:gridCol w:w="1902"/>
        <w:gridCol w:w="2083"/>
        <w:gridCol w:w="1223"/>
        <w:gridCol w:w="950"/>
        <w:gridCol w:w="1560"/>
      </w:tblGrid>
      <w:tr w:rsidR="00F22916" w:rsidRPr="00C304EC" w:rsidTr="00290E09">
        <w:trPr>
          <w:trHeight w:val="1030"/>
        </w:trPr>
        <w:tc>
          <w:tcPr>
            <w:tcW w:w="1780"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JUNCOS</w:t>
            </w:r>
          </w:p>
        </w:tc>
        <w:tc>
          <w:tcPr>
            <w:tcW w:w="1902"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José</w:t>
            </w:r>
          </w:p>
          <w:p w:rsidR="00F22916" w:rsidRPr="00C304EC" w:rsidRDefault="00F22916" w:rsidP="00F22916">
            <w:pPr>
              <w:widowControl w:val="0"/>
              <w:suppressAutoHyphens/>
              <w:rPr>
                <w:rFonts w:ascii="Arial" w:eastAsia="WenQuanYi Micro Hei" w:hAnsi="Arial" w:cs="Arial"/>
                <w:kern w:val="1"/>
                <w:sz w:val="20"/>
                <w:szCs w:val="20"/>
                <w:lang w:eastAsia="hi-IN" w:bidi="hi-IN"/>
              </w:rPr>
            </w:pPr>
          </w:p>
        </w:tc>
        <w:tc>
          <w:tcPr>
            <w:tcW w:w="2083"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Las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cuatro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Universidades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Estatales</w:t>
            </w:r>
          </w:p>
        </w:tc>
        <w:tc>
          <w:tcPr>
            <w:tcW w:w="1223"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950"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asistió</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regularmente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1994</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hasta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2011</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CARRERAS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ATLÉTICAS</w:t>
      </w:r>
    </w:p>
    <w:tbl>
      <w:tblPr>
        <w:tblW w:w="0" w:type="auto"/>
        <w:tblInd w:w="108" w:type="dxa"/>
        <w:tblLook w:val="0000"/>
      </w:tblPr>
      <w:tblGrid>
        <w:gridCol w:w="786"/>
        <w:gridCol w:w="1972"/>
        <w:gridCol w:w="2103"/>
        <w:gridCol w:w="1626"/>
        <w:gridCol w:w="328"/>
        <w:gridCol w:w="2699"/>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Milla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Funcionarios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100</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competencia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290E09">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realizan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carreras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anuales,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2003</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adelante.</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lastRenderedPageBreak/>
        <w:t>Actividades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Integración</w:t>
      </w:r>
    </w:p>
    <w:tbl>
      <w:tblPr>
        <w:tblW w:w="0" w:type="auto"/>
        <w:tblInd w:w="108" w:type="dxa"/>
        <w:tblLook w:val="0000"/>
      </w:tblPr>
      <w:tblGrid>
        <w:gridCol w:w="1777"/>
        <w:gridCol w:w="2153"/>
        <w:gridCol w:w="2517"/>
        <w:gridCol w:w="550"/>
        <w:gridCol w:w="328"/>
        <w:gridCol w:w="2189"/>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Juegos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Cooperativos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Nuevo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Ingreso</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120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Regularmente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2000</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Feria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la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Salud</w:t>
      </w:r>
    </w:p>
    <w:tbl>
      <w:tblPr>
        <w:tblW w:w="0" w:type="auto"/>
        <w:tblInd w:w="108" w:type="dxa"/>
        <w:tblLook w:val="0000"/>
      </w:tblPr>
      <w:tblGrid>
        <w:gridCol w:w="2192"/>
        <w:gridCol w:w="2769"/>
        <w:gridCol w:w="2424"/>
        <w:gridCol w:w="550"/>
        <w:gridCol w:w="328"/>
        <w:gridCol w:w="1251"/>
      </w:tblGrid>
      <w:tr w:rsidR="00F22916" w:rsidRPr="00C304EC" w:rsidTr="00C304EC">
        <w:tc>
          <w:tcPr>
            <w:tcW w:w="0" w:type="auto"/>
            <w:tcBorders>
              <w:top w:val="single" w:sz="4" w:space="0" w:color="000000"/>
              <w:left w:val="single" w:sz="4" w:space="0" w:color="000000"/>
              <w:bottom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Actividades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Recreativas</w:t>
            </w:r>
          </w:p>
        </w:tc>
        <w:tc>
          <w:tcPr>
            <w:tcW w:w="0" w:type="auto"/>
            <w:tcBorders>
              <w:top w:val="single" w:sz="4" w:space="0" w:color="000000"/>
              <w:left w:val="single" w:sz="4" w:space="0" w:color="000000"/>
              <w:bottom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funcionarios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300</w:t>
            </w:r>
          </w:p>
        </w:tc>
        <w:tc>
          <w:tcPr>
            <w:tcW w:w="0" w:type="auto"/>
            <w:tcBorders>
              <w:top w:val="single" w:sz="4" w:space="0" w:color="000000"/>
              <w:left w:val="single" w:sz="4" w:space="0" w:color="000000"/>
              <w:bottom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auto"/>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Año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2002</w:t>
            </w:r>
          </w:p>
        </w:tc>
      </w:tr>
      <w:tr w:rsidR="00F22916" w:rsidRPr="00C304EC" w:rsidTr="00C304E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Paseo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bicicleta</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Funcionarios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comunidad</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(Niños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adultos).</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Comunidad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Santa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Clara.</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Desde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2006</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Actividades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proyección</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la</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comunidad</w:t>
      </w:r>
    </w:p>
    <w:tbl>
      <w:tblPr>
        <w:tblW w:w="0" w:type="auto"/>
        <w:tblInd w:w="108" w:type="dxa"/>
        <w:tblLook w:val="0000"/>
      </w:tblPr>
      <w:tblGrid>
        <w:gridCol w:w="2944"/>
        <w:gridCol w:w="2740"/>
        <w:gridCol w:w="2291"/>
        <w:gridCol w:w="550"/>
        <w:gridCol w:w="328"/>
        <w:gridCol w:w="661"/>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Actividades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para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atacar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violencia,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delincuencia,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drogadicción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vandalismo</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Comunidad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Santa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Clara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2007</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Juegos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escuelas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Niños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Niñas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escolares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circuito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02</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Florencia</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2008</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Juegos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aeróbicos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Alumnos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funcionarios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comunidad</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2006</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Celebración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día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mundial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deporte</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funcionarios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comunidad</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120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2004</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Control,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chequeo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diagnóstico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formulación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expediente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médico</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Alumnos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primer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ingreso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seguimiento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regulares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Salud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120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2008</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Convivios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deportivos</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estudiantiles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Intercedes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Salud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2006</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Encuentros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Diferentes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Grupos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universidades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comunidades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2002</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Consultorías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Arial" w:hAnsi="Arial" w:cs="Arial"/>
                <w:kern w:val="1"/>
                <w:sz w:val="20"/>
                <w:szCs w:val="20"/>
                <w:lang w:eastAsia="hi-IN" w:bidi="hi-IN"/>
              </w:rPr>
            </w:pPr>
            <w:r w:rsidRPr="00C304EC">
              <w:rPr>
                <w:rFonts w:ascii="Arial" w:eastAsia="WenQuanYi Micro Hei" w:hAnsi="Arial" w:cs="Arial"/>
                <w:kern w:val="1"/>
                <w:sz w:val="20"/>
                <w:szCs w:val="20"/>
                <w:lang w:eastAsia="hi-IN" w:bidi="hi-IN"/>
              </w:rPr>
              <w:t>Gente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interés</w:t>
            </w:r>
            <w:r w:rsidRPr="00C304EC">
              <w:rPr>
                <w:rFonts w:ascii="Arial" w:eastAsia="Arial" w:hAnsi="Arial" w:cs="Arial"/>
                <w:kern w:val="1"/>
                <w:sz w:val="20"/>
                <w:szCs w:val="20"/>
                <w:lang w:eastAsia="hi-IN" w:bidi="hi-IN"/>
              </w:rPr>
              <w:t xml:space="preserve"> </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1999</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Grupos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Selectivos.</w:t>
      </w:r>
    </w:p>
    <w:tbl>
      <w:tblPr>
        <w:tblW w:w="0" w:type="auto"/>
        <w:tblInd w:w="108" w:type="dxa"/>
        <w:tblLook w:val="0000"/>
      </w:tblPr>
      <w:tblGrid>
        <w:gridCol w:w="3440"/>
        <w:gridCol w:w="1746"/>
        <w:gridCol w:w="2779"/>
        <w:gridCol w:w="560"/>
        <w:gridCol w:w="328"/>
        <w:gridCol w:w="661"/>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Creación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grupos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Selectivos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p>
        </w:tc>
        <w:tc>
          <w:tcPr>
            <w:tcW w:w="2779"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560"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1999</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Giras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Nacionales</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ECAG,</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EARTH,</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Cartago,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TEC</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José,</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UNED,</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etc.</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p>
        </w:tc>
        <w:tc>
          <w:tcPr>
            <w:tcW w:w="2779"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560"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50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1999</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Giras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Internacionales</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Salvador</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Salvador.</w:t>
            </w: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UNA,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Nicaragua.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UPN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Francisco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Morazán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Honduras</w:t>
            </w:r>
          </w:p>
          <w:p w:rsidR="00F22916" w:rsidRPr="00C304EC" w:rsidRDefault="00F22916" w:rsidP="00F22916">
            <w:pPr>
              <w:widowControl w:val="0"/>
              <w:suppressAutoHyphens/>
              <w:rPr>
                <w:rFonts w:ascii="Arial" w:eastAsia="WenQuanYi Micro Hei" w:hAnsi="Arial" w:cs="Arial"/>
                <w:kern w:val="1"/>
                <w:sz w:val="20"/>
                <w:szCs w:val="20"/>
                <w:lang w:eastAsia="hi-IN" w:bidi="hi-IN"/>
              </w:rPr>
            </w:pP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p>
          <w:p w:rsidR="00F22916" w:rsidRPr="00C304EC" w:rsidRDefault="00F22916" w:rsidP="00F22916">
            <w:pPr>
              <w:widowControl w:val="0"/>
              <w:suppressAutoHyphens/>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p>
        </w:tc>
        <w:tc>
          <w:tcPr>
            <w:tcW w:w="2779"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560" w:type="dxa"/>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35</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290E09">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2006</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2007</w:t>
            </w: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2010</w:t>
            </w:r>
          </w:p>
        </w:tc>
      </w:tr>
    </w:tbl>
    <w:p w:rsidR="00F22916" w:rsidRPr="00C304EC" w:rsidRDefault="00F22916" w:rsidP="00F22916">
      <w:pPr>
        <w:widowControl w:val="0"/>
        <w:suppressAutoHyphens/>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Actividades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Deportivas,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Recreativas</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y</w:t>
      </w:r>
      <w:r w:rsidRPr="00C304EC">
        <w:rPr>
          <w:rFonts w:ascii="Arial" w:eastAsia="Arial" w:hAnsi="Arial" w:cs="Arial"/>
          <w:b/>
          <w:kern w:val="1"/>
          <w:sz w:val="20"/>
          <w:szCs w:val="20"/>
          <w:lang w:eastAsia="hi-IN" w:bidi="hi-IN"/>
        </w:rPr>
        <w:t xml:space="preserve"> </w:t>
      </w:r>
      <w:r w:rsidRPr="00C304EC">
        <w:rPr>
          <w:rFonts w:ascii="Arial" w:eastAsia="WenQuanYi Micro Hei" w:hAnsi="Arial" w:cs="Arial"/>
          <w:b/>
          <w:kern w:val="1"/>
          <w:sz w:val="20"/>
          <w:szCs w:val="20"/>
          <w:lang w:eastAsia="hi-IN" w:bidi="hi-IN"/>
        </w:rPr>
        <w:t>Cooperativas.</w:t>
      </w:r>
    </w:p>
    <w:tbl>
      <w:tblPr>
        <w:tblW w:w="0" w:type="auto"/>
        <w:tblInd w:w="108" w:type="dxa"/>
        <w:tblLook w:val="0000"/>
      </w:tblPr>
      <w:tblGrid>
        <w:gridCol w:w="2786"/>
        <w:gridCol w:w="2839"/>
        <w:gridCol w:w="2350"/>
        <w:gridCol w:w="550"/>
        <w:gridCol w:w="328"/>
        <w:gridCol w:w="661"/>
      </w:tblGrid>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Festejos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Asociaciones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estudiantes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juegos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cooperativos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1999</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Actividades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residencias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torneos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juegos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recreativos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cooperativos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b/>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b/>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2007</w:t>
            </w:r>
          </w:p>
        </w:tc>
      </w:tr>
      <w:tr w:rsidR="00F22916" w:rsidRPr="00C304EC" w:rsidTr="00C304E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lastRenderedPageBreak/>
              <w:t>Torneos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anuales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deportivos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fútbol</w:t>
            </w:r>
          </w:p>
          <w:p w:rsidR="00F22916" w:rsidRPr="00C304EC" w:rsidRDefault="00F22916" w:rsidP="00F22916">
            <w:pPr>
              <w:widowControl w:val="0"/>
              <w:suppressAutoHyphens/>
              <w:rPr>
                <w:rFonts w:ascii="Arial" w:eastAsia="WenQuanYi Micro Hei" w:hAnsi="Arial" w:cs="Arial"/>
                <w:kern w:val="1"/>
                <w:sz w:val="20"/>
                <w:szCs w:val="20"/>
                <w:lang w:eastAsia="hi-IN" w:bidi="hi-IN"/>
              </w:rPr>
            </w:pPr>
            <w:proofErr w:type="spellStart"/>
            <w:r w:rsidRPr="00C304EC">
              <w:rPr>
                <w:rFonts w:ascii="Arial" w:eastAsia="WenQuanYi Micro Hei" w:hAnsi="Arial" w:cs="Arial"/>
                <w:kern w:val="1"/>
                <w:sz w:val="20"/>
                <w:szCs w:val="20"/>
                <w:lang w:eastAsia="hi-IN" w:bidi="hi-IN"/>
              </w:rPr>
              <w:t>Fútsala</w:t>
            </w:r>
            <w:proofErr w:type="spellEnd"/>
            <w:r w:rsidRPr="00C304EC">
              <w:rPr>
                <w:rFonts w:ascii="Arial" w:eastAsia="WenQuanYi Micro Hei" w:hAnsi="Arial" w:cs="Arial"/>
                <w:kern w:val="1"/>
                <w:sz w:val="20"/>
                <w:szCs w:val="20"/>
                <w:lang w:eastAsia="hi-IN" w:bidi="hi-IN"/>
              </w:rPr>
              <w:t>,</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baloncesto,</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voleibol,</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ajedrez,</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tenis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mesa,</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korfbol</w:t>
            </w:r>
            <w:proofErr w:type="spellEnd"/>
            <w:r w:rsidRPr="00C304EC">
              <w:rPr>
                <w:rFonts w:ascii="Arial" w:eastAsia="WenQuanYi Micro Hei" w:hAnsi="Arial" w:cs="Arial"/>
                <w:kern w:val="1"/>
                <w:sz w:val="20"/>
                <w:szCs w:val="20"/>
                <w:lang w:eastAsia="hi-IN" w:bidi="hi-IN"/>
              </w:rPr>
              <w:t>,</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etc.</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Estudiante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la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Sede,</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kern w:val="1"/>
                <w:sz w:val="20"/>
                <w:szCs w:val="20"/>
                <w:lang w:eastAsia="hi-IN" w:bidi="hi-IN"/>
              </w:rPr>
            </w:pPr>
          </w:p>
          <w:p w:rsidR="00F22916" w:rsidRPr="00C304EC" w:rsidRDefault="00F22916" w:rsidP="00F22916">
            <w:pPr>
              <w:widowControl w:val="0"/>
              <w:suppressAutoHyphens/>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Profesores</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y</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área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deportiva</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del</w:t>
            </w:r>
            <w:r w:rsidRPr="00C304EC">
              <w:rPr>
                <w:rFonts w:ascii="Arial" w:eastAsia="Arial" w:hAnsi="Arial" w:cs="Arial"/>
                <w:kern w:val="1"/>
                <w:sz w:val="20"/>
                <w:szCs w:val="20"/>
                <w:lang w:eastAsia="hi-IN" w:bidi="hi-IN"/>
              </w:rPr>
              <w:t xml:space="preserve"> </w:t>
            </w:r>
            <w:proofErr w:type="spellStart"/>
            <w:r w:rsidRPr="00C304EC">
              <w:rPr>
                <w:rFonts w:ascii="Arial" w:eastAsia="WenQuanYi Micro Hei" w:hAnsi="Arial" w:cs="Arial"/>
                <w:kern w:val="1"/>
                <w:sz w:val="20"/>
                <w:szCs w:val="20"/>
                <w:lang w:eastAsia="hi-IN" w:bidi="hi-IN"/>
              </w:rPr>
              <w:t>Devesa</w:t>
            </w:r>
            <w:proofErr w:type="spellEnd"/>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San</w:t>
            </w:r>
            <w:r w:rsidRPr="00C304EC">
              <w:rPr>
                <w:rFonts w:ascii="Arial" w:eastAsia="Arial" w:hAnsi="Arial" w:cs="Arial"/>
                <w:kern w:val="1"/>
                <w:sz w:val="20"/>
                <w:szCs w:val="20"/>
                <w:lang w:eastAsia="hi-IN" w:bidi="hi-IN"/>
              </w:rPr>
              <w:t xml:space="preserve"> </w:t>
            </w:r>
            <w:r w:rsidRPr="00C304EC">
              <w:rPr>
                <w:rFonts w:ascii="Arial" w:eastAsia="WenQuanYi Micro Hei" w:hAnsi="Arial" w:cs="Arial"/>
                <w:kern w:val="1"/>
                <w:sz w:val="20"/>
                <w:szCs w:val="20"/>
                <w:lang w:eastAsia="hi-IN" w:bidi="hi-IN"/>
              </w:rPr>
              <w:t>Carlos</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b/>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400</w:t>
            </w:r>
          </w:p>
        </w:tc>
        <w:tc>
          <w:tcPr>
            <w:tcW w:w="0" w:type="auto"/>
            <w:tcBorders>
              <w:top w:val="single" w:sz="4" w:space="0" w:color="000000"/>
              <w:left w:val="single" w:sz="4" w:space="0" w:color="000000"/>
              <w:bottom w:val="single" w:sz="4" w:space="0" w:color="000000"/>
            </w:tcBorders>
            <w:shd w:val="clear" w:color="auto" w:fill="auto"/>
          </w:tcPr>
          <w:p w:rsidR="00F22916" w:rsidRPr="00C304EC" w:rsidRDefault="00F22916" w:rsidP="00F22916">
            <w:pPr>
              <w:widowControl w:val="0"/>
              <w:suppressAutoHyphens/>
              <w:snapToGrid w:val="0"/>
              <w:rPr>
                <w:rFonts w:ascii="Arial" w:eastAsia="WenQuanYi Micro Hei" w:hAnsi="Arial" w:cs="Arial"/>
                <w:b/>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b/>
                <w:kern w:val="1"/>
                <w:sz w:val="20"/>
                <w:szCs w:val="20"/>
                <w:lang w:eastAsia="hi-IN" w:bidi="hi-IN"/>
              </w:rPr>
            </w:pPr>
            <w:r w:rsidRPr="00C304EC">
              <w:rPr>
                <w:rFonts w:ascii="Arial" w:eastAsia="WenQuanYi Micro Hei" w:hAnsi="Arial" w:cs="Arial"/>
                <w:b/>
                <w:kern w:val="1"/>
                <w:sz w:val="20"/>
                <w:szCs w:val="20"/>
                <w:lang w:eastAsia="hi-IN" w:bidi="hi-IN"/>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22916" w:rsidRPr="00C304EC" w:rsidRDefault="00F22916" w:rsidP="00F22916">
            <w:pPr>
              <w:widowControl w:val="0"/>
              <w:suppressAutoHyphens/>
              <w:snapToGrid w:val="0"/>
              <w:jc w:val="center"/>
              <w:rPr>
                <w:rFonts w:ascii="Arial" w:eastAsia="WenQuanYi Micro Hei" w:hAnsi="Arial" w:cs="Arial"/>
                <w:kern w:val="1"/>
                <w:sz w:val="20"/>
                <w:szCs w:val="20"/>
                <w:lang w:eastAsia="hi-IN" w:bidi="hi-IN"/>
              </w:rPr>
            </w:pPr>
          </w:p>
          <w:p w:rsidR="00F22916" w:rsidRPr="00C304EC" w:rsidRDefault="00F22916" w:rsidP="00F22916">
            <w:pPr>
              <w:widowControl w:val="0"/>
              <w:suppressAutoHyphens/>
              <w:jc w:val="center"/>
              <w:rPr>
                <w:rFonts w:ascii="Arial" w:eastAsia="WenQuanYi Micro Hei" w:hAnsi="Arial" w:cs="Arial"/>
                <w:kern w:val="1"/>
                <w:sz w:val="20"/>
                <w:szCs w:val="20"/>
                <w:lang w:eastAsia="hi-IN" w:bidi="hi-IN"/>
              </w:rPr>
            </w:pPr>
            <w:r w:rsidRPr="00C304EC">
              <w:rPr>
                <w:rFonts w:ascii="Arial" w:eastAsia="WenQuanYi Micro Hei" w:hAnsi="Arial" w:cs="Arial"/>
                <w:kern w:val="1"/>
                <w:sz w:val="20"/>
                <w:szCs w:val="20"/>
                <w:lang w:eastAsia="hi-IN" w:bidi="hi-IN"/>
              </w:rPr>
              <w:t>1999</w:t>
            </w:r>
          </w:p>
        </w:tc>
      </w:tr>
    </w:tbl>
    <w:p w:rsidR="00F22916" w:rsidRPr="007A02DF" w:rsidRDefault="00F22916" w:rsidP="002D57F7">
      <w:pPr>
        <w:widowControl w:val="0"/>
        <w:suppressAutoHyphens/>
        <w:spacing w:line="300" w:lineRule="exact"/>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Actividades del área de Cultura (Danza)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Proyecto de Extensión, Regionalización CONARE. Cultura Ambiental en Acción. 2008-2010.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Proyecto de Maestría en Desarrollo Sostenible. Investigación en Docencia. “Implementación de un Curso Constructivista de Promoción Ambiental  Usando Herramientas de las Artes y la Psicología Cognoscitiva”. 2008-actualidad.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Festivales de Folklórico Flor de Caña 2006, 2007,  2008.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Festival Folklórico Ambiental Flor de Caña 2010.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Festivales de Danza Moderna </w:t>
      </w:r>
      <w:proofErr w:type="spellStart"/>
      <w:r w:rsidRPr="007A02DF">
        <w:rPr>
          <w:rFonts w:ascii="Arial" w:eastAsia="WenQuanYi Micro Hei" w:hAnsi="Arial" w:cs="Arial"/>
          <w:kern w:val="1"/>
          <w:lang w:eastAsia="hi-IN" w:bidi="hi-IN"/>
        </w:rPr>
        <w:t>Danzartec</w:t>
      </w:r>
      <w:proofErr w:type="spellEnd"/>
      <w:r w:rsidRPr="007A02DF">
        <w:rPr>
          <w:rFonts w:ascii="Arial" w:eastAsia="WenQuanYi Micro Hei" w:hAnsi="Arial" w:cs="Arial"/>
          <w:kern w:val="1"/>
          <w:lang w:eastAsia="hi-IN" w:bidi="hi-IN"/>
        </w:rPr>
        <w:t xml:space="preserve"> 2005, 2006, 2008.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Festival Nacional de las Artes 2007, San Carlos. Grupo </w:t>
      </w:r>
      <w:proofErr w:type="spellStart"/>
      <w:r w:rsidRPr="007A02DF">
        <w:rPr>
          <w:rFonts w:ascii="Arial" w:eastAsia="WenQuanYi Micro Hei" w:hAnsi="Arial" w:cs="Arial"/>
          <w:kern w:val="1"/>
          <w:lang w:eastAsia="hi-IN" w:bidi="hi-IN"/>
        </w:rPr>
        <w:t>Danzartec</w:t>
      </w:r>
      <w:proofErr w:type="spellEnd"/>
      <w:r w:rsidRPr="007A02DF">
        <w:rPr>
          <w:rFonts w:ascii="Arial" w:eastAsia="WenQuanYi Micro Hei" w:hAnsi="Arial" w:cs="Arial"/>
          <w:kern w:val="1"/>
          <w:lang w:eastAsia="hi-IN" w:bidi="hi-IN"/>
        </w:rPr>
        <w:t xml:space="preserve">, Tamagá, Los Sabaneros, Flor de Caña. Acuarela.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proofErr w:type="spellStart"/>
      <w:r w:rsidRPr="007A02DF">
        <w:rPr>
          <w:rFonts w:ascii="Arial" w:eastAsia="WenQuanYi Micro Hei" w:hAnsi="Arial" w:cs="Arial"/>
          <w:kern w:val="1"/>
          <w:lang w:eastAsia="hi-IN" w:bidi="hi-IN"/>
        </w:rPr>
        <w:t>Ficcua</w:t>
      </w:r>
      <w:proofErr w:type="spellEnd"/>
      <w:r w:rsidRPr="007A02DF">
        <w:rPr>
          <w:rFonts w:ascii="Arial" w:eastAsia="WenQuanYi Micro Hei" w:hAnsi="Arial" w:cs="Arial"/>
          <w:kern w:val="1"/>
          <w:lang w:eastAsia="hi-IN" w:bidi="hi-IN"/>
        </w:rPr>
        <w:t xml:space="preserve">;  2007 Nicaragua, 2009 Guatemala y 2011 Panamá.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Festival por la Paz 2006, 2007, 2008, 2009, 2010.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Juncos  Actividades Culturales 2005, 2007, 2009.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Participación en comisiones de apoyo Dirección de Sede Regional San Carlos.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Grupo Coreográfico de Funcionarios de la Sede 2010.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Comisión de Semana Cívica 2007, 2010, 2011.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Participación en celebraciones del 40 aniversario en San José y San Carlos, junio 2011. En la  Feria </w:t>
      </w:r>
      <w:proofErr w:type="spellStart"/>
      <w:r w:rsidRPr="007A02DF">
        <w:rPr>
          <w:rFonts w:ascii="Arial" w:eastAsia="WenQuanYi Micro Hei" w:hAnsi="Arial" w:cs="Arial"/>
          <w:kern w:val="1"/>
          <w:lang w:eastAsia="hi-IN" w:bidi="hi-IN"/>
        </w:rPr>
        <w:t>Innovatec</w:t>
      </w:r>
      <w:proofErr w:type="spellEnd"/>
      <w:r w:rsidRPr="007A02DF">
        <w:rPr>
          <w:rFonts w:ascii="Arial" w:eastAsia="WenQuanYi Micro Hei" w:hAnsi="Arial" w:cs="Arial"/>
          <w:kern w:val="1"/>
          <w:lang w:eastAsia="hi-IN" w:bidi="hi-IN"/>
        </w:rPr>
        <w:t xml:space="preserve"> 40 aniversario, Cartago  2011.</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Coordinación desde 2005 hasta la fecha grupos culturales </w:t>
      </w:r>
      <w:proofErr w:type="spellStart"/>
      <w:r w:rsidRPr="007A02DF">
        <w:rPr>
          <w:rFonts w:ascii="Arial" w:eastAsia="WenQuanYi Micro Hei" w:hAnsi="Arial" w:cs="Arial"/>
          <w:kern w:val="1"/>
          <w:lang w:eastAsia="hi-IN" w:bidi="hi-IN"/>
        </w:rPr>
        <w:t>Danzartec</w:t>
      </w:r>
      <w:proofErr w:type="spellEnd"/>
      <w:r w:rsidRPr="007A02DF">
        <w:rPr>
          <w:rFonts w:ascii="Arial" w:eastAsia="WenQuanYi Micro Hei" w:hAnsi="Arial" w:cs="Arial"/>
          <w:kern w:val="1"/>
          <w:lang w:eastAsia="hi-IN" w:bidi="hi-IN"/>
        </w:rPr>
        <w:t xml:space="preserve">, Acuarela, Flor de Caña y Los Sabaneros.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Jurado  del MEP Festival nacional de las artes estudiantil en las áreas  Teatro, Danza, Teatro de la Calle, Folklore. 2010 y 2011.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Participación en eventos de proyección de la sede regional como cuarenta aniversario del Tec, como desfiles patrios, asistencia a actividades en diferentes regiones de la zona norte. </w:t>
      </w:r>
    </w:p>
    <w:p w:rsidR="00F22916" w:rsidRPr="007A02DF" w:rsidRDefault="00F22916" w:rsidP="002D57F7">
      <w:pPr>
        <w:widowControl w:val="0"/>
        <w:numPr>
          <w:ilvl w:val="0"/>
          <w:numId w:val="35"/>
        </w:numPr>
        <w:tabs>
          <w:tab w:val="clear" w:pos="718"/>
          <w:tab w:val="num" w:pos="720"/>
        </w:tabs>
        <w:suppressAutoHyphens/>
        <w:spacing w:line="300" w:lineRule="exact"/>
        <w:ind w:left="720"/>
        <w:rPr>
          <w:rFonts w:ascii="Arial" w:eastAsia="WenQuanYi Micro Hei" w:hAnsi="Arial" w:cs="Arial"/>
          <w:kern w:val="1"/>
          <w:lang w:eastAsia="hi-IN" w:bidi="hi-IN"/>
        </w:rPr>
      </w:pPr>
      <w:r w:rsidRPr="007A02DF">
        <w:rPr>
          <w:rFonts w:ascii="Arial" w:eastAsia="WenQuanYi Micro Hei" w:hAnsi="Arial" w:cs="Arial"/>
          <w:kern w:val="1"/>
          <w:lang w:eastAsia="hi-IN" w:bidi="hi-IN"/>
        </w:rPr>
        <w:t>Festivales por la Paz 2005, 2006, 2007, 2008, 2009 y  2010.</w:t>
      </w:r>
    </w:p>
    <w:p w:rsidR="00F22916" w:rsidRPr="007A02DF" w:rsidRDefault="00F22916" w:rsidP="000D6CD4">
      <w:pPr>
        <w:widowControl w:val="0"/>
        <w:numPr>
          <w:ilvl w:val="0"/>
          <w:numId w:val="34"/>
        </w:numPr>
        <w:spacing w:line="300" w:lineRule="exact"/>
        <w:ind w:left="431" w:hanging="431"/>
        <w:outlineLvl w:val="0"/>
        <w:rPr>
          <w:rFonts w:ascii="Arial" w:eastAsia="WenQuanYi Micro Hei" w:hAnsi="Arial" w:cs="Arial"/>
          <w:b/>
          <w:bCs/>
          <w:kern w:val="1"/>
          <w:lang w:eastAsia="hi-IN" w:bidi="hi-IN"/>
        </w:rPr>
      </w:pPr>
      <w:r w:rsidRPr="007A02DF">
        <w:rPr>
          <w:rFonts w:ascii="Arial" w:eastAsia="WenQuanYi Micro Hei" w:hAnsi="Arial" w:cs="Arial"/>
          <w:b/>
          <w:bCs/>
          <w:kern w:val="1"/>
          <w:lang w:eastAsia="hi-IN" w:bidi="hi-IN"/>
        </w:rPr>
        <w:t xml:space="preserve">Descripción de la Propuesta </w:t>
      </w:r>
    </w:p>
    <w:p w:rsidR="00F22916" w:rsidRPr="007A02DF" w:rsidRDefault="007E58BF" w:rsidP="002D57F7">
      <w:pPr>
        <w:widowControl w:val="0"/>
        <w:suppressAutoHyphens/>
        <w:spacing w:line="280" w:lineRule="exact"/>
        <w:jc w:val="both"/>
        <w:rPr>
          <w:rFonts w:ascii="Arial" w:eastAsia="WenQuanYi Micro Hei" w:hAnsi="Arial" w:cs="Arial"/>
          <w:kern w:val="1"/>
          <w:lang w:eastAsia="hi-IN" w:bidi="hi-IN"/>
        </w:rPr>
      </w:pPr>
      <w:r>
        <w:rPr>
          <w:rFonts w:ascii="Arial" w:eastAsia="WenQuanYi Micro Hei" w:hAnsi="Arial" w:cs="Arial"/>
          <w:kern w:val="1"/>
          <w:lang w:eastAsia="hi-IN" w:bidi="hi-IN"/>
        </w:rPr>
        <w:t>Los</w:t>
      </w:r>
      <w:r w:rsidR="00F22916" w:rsidRPr="007A02DF">
        <w:rPr>
          <w:rFonts w:ascii="Arial" w:eastAsia="WenQuanYi Micro Hei" w:hAnsi="Arial" w:cs="Arial"/>
          <w:kern w:val="1"/>
          <w:lang w:eastAsia="hi-IN" w:bidi="hi-IN"/>
        </w:rPr>
        <w:t xml:space="preserve"> departamentos académicos realizan actividades de muy diversa índole que pueden considerarse programas, pues guardan características como para llamarlos así.</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Entre la diversidad de actividades que pueden llamarse programas están los programas de las carreras, así como los cursos de servicios que ofrece una serie de escuelas tales como Física, Química, Cultura y Deportes, entre otras. De hecho, es posible que las escuelas que se han especializado en dar cursos de servicios resuelvan que poseen programas especializados de los que se alimentan las carreras y así, por ejemplo, se podría tener el programa de cursos para ingenierías de una determinada especialidad científica.</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Este ejercicio se puede realizar también para escuelas como la de Cultura y Deportes</w:t>
      </w:r>
      <w:r w:rsidR="007E58BF">
        <w:rPr>
          <w:rFonts w:ascii="Arial" w:eastAsia="WenQuanYi Micro Hei" w:hAnsi="Arial" w:cs="Arial"/>
          <w:kern w:val="1"/>
          <w:lang w:eastAsia="hi-IN" w:bidi="hi-IN"/>
        </w:rPr>
        <w:t>,</w:t>
      </w:r>
      <w:r w:rsidRPr="007A02DF">
        <w:rPr>
          <w:rFonts w:ascii="Arial" w:eastAsia="WenQuanYi Micro Hei" w:hAnsi="Arial" w:cs="Arial"/>
          <w:kern w:val="1"/>
          <w:lang w:eastAsia="hi-IN" w:bidi="hi-IN"/>
        </w:rPr>
        <w:t xml:space="preserve"> porque se pueden definir los objetivos del programa de cursos de Cultura y Deportes, </w:t>
      </w:r>
      <w:r w:rsidRPr="007A02DF">
        <w:rPr>
          <w:rFonts w:ascii="Arial" w:eastAsia="WenQuanYi Micro Hei" w:hAnsi="Arial" w:cs="Arial"/>
          <w:kern w:val="1"/>
          <w:lang w:eastAsia="hi-IN" w:bidi="hi-IN"/>
        </w:rPr>
        <w:lastRenderedPageBreak/>
        <w:t>las reglas para llevarlos, cómo se integran estos a los programas de las carreras, cuales son los cursos específicos y sus “programas de curso” que deben seguir lo dispuesto en el Reglamento del Régimen de Enseñanza y Aprendizaje.</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Bajo estas premisas se puede definir que la Escuela de Cultura y Deportes tiene bajo su haber, desarrolla y dirige un programa académico que puede ser desconcentrado.</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Se debe considerar el aporte significativo que realizan, la cultura, los deportes y la recreación en la construcción del aprendizaje de otras áreas del conocimiento, considerando que, en las lecciones de estas disciplinas  se pueden correlacionar temas de anatomía, de ubicación espacial, contar, imitar movimientos, estimular otras formas de racionalización y así interceder en las áreas que  estimulen el desarrollo, activen la creatividad y disposición para el trabajo; ayudan a desarrollar destrezas y habilidades para que el estudiante pueda alcanzar competencias sociales que no se desarrollan en las áreas técnicas. </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Resultando que: </w:t>
      </w:r>
    </w:p>
    <w:p w:rsidR="00F22916" w:rsidRPr="007A02DF" w:rsidRDefault="00F22916" w:rsidP="002D57F7">
      <w:pPr>
        <w:widowControl w:val="0"/>
        <w:numPr>
          <w:ilvl w:val="0"/>
          <w:numId w:val="37"/>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En la Sede Regional de San Carlos el curso de Actividad Cultural y Actividad Deportiva se han estado ofreciendo bajo la tutela del Departamento de Vida Estudiantil y Servicios Académicos (DEVESA). </w:t>
      </w:r>
    </w:p>
    <w:p w:rsidR="00F22916" w:rsidRPr="007A02DF" w:rsidRDefault="00F22916" w:rsidP="002D57F7">
      <w:pPr>
        <w:widowControl w:val="0"/>
        <w:numPr>
          <w:ilvl w:val="0"/>
          <w:numId w:val="37"/>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El DEVESA es un departamento de apoyo académico que se encarga de diversas actividades, entre ellas se encarga de la biblioteca, del trabajo social, del manejo de los procesos de admisión, matrícula y registro, salud, sicología, servicios audiovisuales y de la vista estudiantil en general. </w:t>
      </w:r>
    </w:p>
    <w:p w:rsidR="00F22916" w:rsidRPr="007A02DF" w:rsidRDefault="00F22916" w:rsidP="002D57F7">
      <w:pPr>
        <w:widowControl w:val="0"/>
        <w:numPr>
          <w:ilvl w:val="0"/>
          <w:numId w:val="37"/>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En el Tecnológico los programas académicos son impartidos y administrados por dependencias académicas. Estas se caracterizan por contar con órganos colegiados en los que se discuten los asuntos académicos, emulando el proceso de creación de los conocimientos científicos, tecnológicos y sociales. </w:t>
      </w:r>
    </w:p>
    <w:p w:rsidR="00F22916" w:rsidRPr="007A02DF" w:rsidRDefault="00F22916" w:rsidP="002D57F7">
      <w:pPr>
        <w:widowControl w:val="0"/>
        <w:numPr>
          <w:ilvl w:val="0"/>
          <w:numId w:val="37"/>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La ubicación del programa de los cursos de Actividad Cultural y Actividad Deportiva en el DEVESA no está documentada, pero además cuando este departamento se creó no existía la normativa por medio de la cual operan los programas desconcentrados. </w:t>
      </w:r>
    </w:p>
    <w:p w:rsidR="00F22916" w:rsidRPr="007A02DF" w:rsidRDefault="00F22916" w:rsidP="002D57F7">
      <w:pPr>
        <w:widowControl w:val="0"/>
        <w:numPr>
          <w:ilvl w:val="0"/>
          <w:numId w:val="37"/>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Es función de la Sede Regional, según el artículo 79 del Estatuto Orgánico:</w:t>
      </w:r>
    </w:p>
    <w:p w:rsidR="00F22916" w:rsidRPr="007A02DF" w:rsidRDefault="00F22916" w:rsidP="002D57F7">
      <w:pPr>
        <w:widowControl w:val="0"/>
        <w:suppressAutoHyphens/>
        <w:spacing w:line="28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Artículo 79 </w:t>
      </w:r>
    </w:p>
    <w:p w:rsidR="00F22916" w:rsidRPr="007A02DF" w:rsidRDefault="00F22916" w:rsidP="002D57F7">
      <w:pPr>
        <w:widowControl w:val="0"/>
        <w:suppressAutoHyphens/>
        <w:spacing w:line="28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Son funciones del Director de Sede Regional: </w:t>
      </w:r>
    </w:p>
    <w:p w:rsidR="00F22916" w:rsidRPr="007A02DF" w:rsidRDefault="00F22916" w:rsidP="002D57F7">
      <w:pPr>
        <w:widowControl w:val="0"/>
        <w:suppressAutoHyphens/>
        <w:spacing w:line="280" w:lineRule="exact"/>
        <w:ind w:left="567" w:right="567"/>
        <w:jc w:val="both"/>
        <w:rPr>
          <w:rFonts w:ascii="Arial" w:eastAsia="WenQuanYi Micro Hei" w:hAnsi="Arial" w:cs="Arial"/>
          <w:i/>
          <w:kern w:val="1"/>
          <w:lang w:eastAsia="hi-IN" w:bidi="hi-IN"/>
        </w:rPr>
      </w:pPr>
      <w:r w:rsidRPr="007A02DF">
        <w:rPr>
          <w:rFonts w:ascii="Arial" w:eastAsia="WenQuanYi Micro Hei" w:hAnsi="Arial" w:cs="Arial"/>
          <w:i/>
          <w:kern w:val="1"/>
          <w:lang w:eastAsia="hi-IN" w:bidi="hi-IN"/>
        </w:rPr>
        <w:t xml:space="preserve"> Promover el desarrollo de programas en las áreas cultural, social y deportiva, para la recreación y formación de estudiantes y funcionarios de la Sede Regional y la interacción con la comunidad </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Considerando que:</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Escuela de Cultura y Deportes ha creado y ha ido desarrollando el Programa de Cursos de Cultura y Deportes para las carreras del Instituto Tecnológico de Costa Rica.</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En paralelo, desde 1983, se ha ejecutado este programa en la Sede Regional de San Carlos.</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Sede Regional acogió la ejecución de este programa por medio de un departamento de apoyo a la academia y no de una estructura de carácter académico que era lo que correspondía.</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El Instituto debe garantizar la integridad académica de sus programas </w:t>
      </w:r>
      <w:r w:rsidRPr="007A02DF">
        <w:rPr>
          <w:rFonts w:ascii="Arial" w:eastAsia="WenQuanYi Micro Hei" w:hAnsi="Arial" w:cs="Arial"/>
          <w:kern w:val="1"/>
          <w:lang w:eastAsia="hi-IN" w:bidi="hi-IN"/>
        </w:rPr>
        <w:lastRenderedPageBreak/>
        <w:t>académicos y siendo el de Cursos de Cultura y Deportes uno de ellos, debe impartirse en la Sede Regional desde una dependencia de carácter académico, que tenga relación con la Escuela que creó y desarrolla el programa de Cursos de Cultura y Deportes.</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Una de las características más importantes de las dependencias académicas es la forma en la que se gestionan los programas, pues estos no se dejan bajo la responsabilidad de una jefatura unipersonal, sino que se dejan bajo la responsabilidad de un consejo constituido por académicos, así se garantiza que los paradigmas sean revalorados y se usen los más apropiados para el momento histórico que se vive.</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Debe haber también, para garantizar la integridad académica, un único consejo que defina cuál es el programa, por tanto debe haber un solo órgano de esta naturaleza que lo pueda crear y modificar, es así que la escuela debe ser la única facultada para realizar tal acción.</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Desde 2009 existen las estructuras legales que establecen los mecanismos para desconcentrar programas docentes y garantizar su correcta gestión.</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Los departamentos académicos tiene la facultad de aprobar, en primero instancia, sus programas y una vez constituidos estos, también tiene la facultad de aprobar que los mismos se desconcentren para ser ofrecidos en otra sede. Según el artículo 56 “Funciones del Consejo de Departamento académico”, inciso “c” del Estatuto Orgánico, es función explícita del Consejo de Departamento Académico “</w:t>
      </w:r>
      <w:r w:rsidRPr="007A02DF">
        <w:rPr>
          <w:rFonts w:ascii="Arial" w:eastAsia="WenQuanYi Micro Hei" w:hAnsi="Arial" w:cs="Arial"/>
          <w:i/>
          <w:iCs/>
          <w:kern w:val="1"/>
          <w:lang w:eastAsia="hi-IN" w:bidi="hi-IN"/>
        </w:rPr>
        <w:t>Aprobar, en primera instancia, la desconcentración de programas docentes del departamento para que se ejecuten como “programas desconcentrados</w:t>
      </w:r>
      <w:r w:rsidRPr="007A02DF">
        <w:rPr>
          <w:rFonts w:ascii="Arial" w:eastAsia="WenQuanYi Micro Hei" w:hAnsi="Arial" w:cs="Arial"/>
          <w:kern w:val="1"/>
          <w:lang w:eastAsia="hi-IN" w:bidi="hi-IN"/>
        </w:rPr>
        <w:t>”. Adicionalmente en el artículo antes mencionado, en el inciso “o” se define que  es función del consejo de departamento académico “</w:t>
      </w:r>
      <w:r w:rsidRPr="007A02DF">
        <w:rPr>
          <w:rFonts w:ascii="Arial" w:eastAsia="WenQuanYi Micro Hei" w:hAnsi="Arial" w:cs="Arial"/>
          <w:i/>
          <w:iCs/>
          <w:kern w:val="1"/>
          <w:lang w:eastAsia="hi-IN" w:bidi="hi-IN"/>
        </w:rPr>
        <w:t>Aprobar modificaciones a los planes de estudio de los “programas desconcentrados” a su cargo por iniciativa propia o a propuesta de una unidad desconcentrada</w:t>
      </w:r>
      <w:r w:rsidRPr="007A02DF">
        <w:rPr>
          <w:rFonts w:ascii="Arial" w:eastAsia="WenQuanYi Micro Hei" w:hAnsi="Arial" w:cs="Arial"/>
          <w:kern w:val="1"/>
          <w:lang w:eastAsia="hi-IN" w:bidi="hi-IN"/>
        </w:rPr>
        <w:t>. “</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En el artículo 59 del Estatuto Orgánico, sobre funciones del Director de Departamento Académico en el inciso s, se indica que el director debe “</w:t>
      </w:r>
      <w:r w:rsidRPr="007A02DF">
        <w:rPr>
          <w:rFonts w:ascii="Arial" w:eastAsia="WenQuanYi Micro Hei" w:hAnsi="Arial" w:cs="Arial"/>
          <w:i/>
          <w:iCs/>
          <w:kern w:val="1"/>
          <w:lang w:eastAsia="hi-IN" w:bidi="hi-IN"/>
        </w:rPr>
        <w:t>Fiscalizar la acción de los programas desconcentrados de su departamento</w:t>
      </w:r>
      <w:r w:rsidRPr="007A02DF">
        <w:rPr>
          <w:rFonts w:ascii="Arial" w:eastAsia="WenQuanYi Micro Hei" w:hAnsi="Arial" w:cs="Arial"/>
          <w:kern w:val="1"/>
          <w:lang w:eastAsia="hi-IN" w:bidi="hi-IN"/>
        </w:rPr>
        <w:t xml:space="preserve">”, lo que garantiza el ligamen entre el departamento académico y la unidad desconcentrada, respecto de la función del programa desconcentrada. </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El proceso de desconcentración establecido en el Estatuto garantiza que el programa será gestionado según los lineamientos académicos que establece la escuela, según en el artículo 56, inciso “l”  que dice: “ Aprobar los lineamientos académicos necesarios para la operación de actividades académicas ejecutadas como programas desconcentrados” </w:t>
      </w:r>
    </w:p>
    <w:p w:rsidR="00F22916" w:rsidRPr="007A02DF" w:rsidRDefault="007E58BF"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Pr>
          <w:rFonts w:ascii="Arial" w:eastAsia="WenQuanYi Micro Hei" w:hAnsi="Arial" w:cs="Arial"/>
          <w:kern w:val="1"/>
          <w:lang w:eastAsia="hi-IN" w:bidi="hi-IN"/>
        </w:rPr>
        <w:t>L</w:t>
      </w:r>
      <w:r w:rsidR="00F22916" w:rsidRPr="007A02DF">
        <w:rPr>
          <w:rFonts w:ascii="Arial" w:eastAsia="WenQuanYi Micro Hei" w:hAnsi="Arial" w:cs="Arial"/>
          <w:kern w:val="1"/>
          <w:lang w:eastAsia="hi-IN" w:bidi="hi-IN"/>
        </w:rPr>
        <w:t>a misma podrá supervisar su gestión, por medio del director de dicha escuela.</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También se garantiza, por medio de la desconcentración, que la escuela pueda formar la unidad, pues esta es la que elige al coordinador y a sus profesores, hasta que la unidad tenga un consejo constituido por diez académicos nombrados por medio tiempo completo o más e indefinidos. Sin embargo no tiene que entenderse con los procesos más operativos, pues estos pasan a ser responsabilidad de la Sede Regional.</w:t>
      </w:r>
    </w:p>
    <w:p w:rsidR="00F22916" w:rsidRPr="007A02DF" w:rsidRDefault="00F22916" w:rsidP="002D57F7">
      <w:pPr>
        <w:widowControl w:val="0"/>
        <w:numPr>
          <w:ilvl w:val="0"/>
          <w:numId w:val="36"/>
        </w:numPr>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Para la gestión de un programa desconcentrado en una sede regional se crea </w:t>
      </w:r>
      <w:r w:rsidRPr="007A02DF">
        <w:rPr>
          <w:rFonts w:ascii="Arial" w:eastAsia="WenQuanYi Micro Hei" w:hAnsi="Arial" w:cs="Arial"/>
          <w:kern w:val="1"/>
          <w:lang w:eastAsia="hi-IN" w:bidi="hi-IN"/>
        </w:rPr>
        <w:lastRenderedPageBreak/>
        <w:t>una dependencia académica relacionada con la escuela, pero que está jerárquicamente bajo el director de la sede regional, a la cual se le denomina genéricamente unidad desconcentrada. Esta unidad tiene su coordinador y sus profesores.</w:t>
      </w:r>
    </w:p>
    <w:p w:rsidR="00F22916" w:rsidRPr="007A02DF" w:rsidRDefault="00F22916" w:rsidP="002D57F7">
      <w:pPr>
        <w:widowControl w:val="0"/>
        <w:numPr>
          <w:ilvl w:val="0"/>
          <w:numId w:val="36"/>
        </w:numPr>
        <w:suppressAutoHyphens/>
        <w:spacing w:line="280" w:lineRule="exact"/>
        <w:ind w:left="714" w:hanging="357"/>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La unidad desconcentrada tiene la obligación de gestionar el programa en consonancia con las disposiciones de la escuela. Sin embargo, sus profesores, por pertenecer a la Sede Regional, no deberán desplazarse hasta Cartago para asistir a los consejos de la escuela, con el consabido costo humano y económico, sino que solo lo hace el coordinador, con el propósito de mantener los canales de coordinación pertinentes.</w:t>
      </w:r>
    </w:p>
    <w:p w:rsidR="00F22916" w:rsidRPr="007A02DF" w:rsidRDefault="00F22916" w:rsidP="002D57F7">
      <w:pPr>
        <w:widowControl w:val="0"/>
        <w:suppressAutoHyphens/>
        <w:spacing w:line="280" w:lineRule="exact"/>
        <w:jc w:val="both"/>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Se propone que el Consejo de la Escuela de Cultura y Deporte acuerde: </w:t>
      </w:r>
    </w:p>
    <w:p w:rsidR="00F22916" w:rsidRPr="007A02DF" w:rsidRDefault="00F22916" w:rsidP="002D57F7">
      <w:pPr>
        <w:widowControl w:val="0"/>
        <w:numPr>
          <w:ilvl w:val="0"/>
          <w:numId w:val="38"/>
        </w:numPr>
        <w:suppressAutoHyphens/>
        <w:spacing w:line="280" w:lineRule="exact"/>
        <w:ind w:left="714" w:hanging="357"/>
        <w:jc w:val="both"/>
        <w:outlineLvl w:val="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Desconcentrar el programa docente de los cursos de Actividad  Cultural y Actividad Deportiva  para ser ofrecido en la Sede Regional de San Carlos. </w:t>
      </w:r>
    </w:p>
    <w:p w:rsidR="00F22916" w:rsidRPr="007A02DF" w:rsidRDefault="00F22916" w:rsidP="002D57F7">
      <w:pPr>
        <w:widowControl w:val="0"/>
        <w:numPr>
          <w:ilvl w:val="0"/>
          <w:numId w:val="38"/>
        </w:numPr>
        <w:suppressAutoHyphens/>
        <w:spacing w:line="280" w:lineRule="exact"/>
        <w:ind w:left="714" w:hanging="357"/>
        <w:jc w:val="both"/>
        <w:outlineLvl w:val="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Proponer al Consejo Institucional,  en conjunto  con la dirección de sede, la creación de la unidad desconcentrada de Cultura y Deporte de </w:t>
      </w:r>
      <w:r w:rsidR="00FB5D37">
        <w:rPr>
          <w:rFonts w:ascii="Arial" w:eastAsia="WenQuanYi Micro Hei" w:hAnsi="Arial" w:cs="Arial"/>
          <w:kern w:val="1"/>
          <w:lang w:eastAsia="hi-IN" w:bidi="hi-IN"/>
        </w:rPr>
        <w:t>la Sede Regional de San Carlos.</w:t>
      </w:r>
    </w:p>
    <w:p w:rsidR="00F22916" w:rsidRPr="007A02DF" w:rsidRDefault="00F22916" w:rsidP="002D57F7">
      <w:pPr>
        <w:widowControl w:val="0"/>
        <w:numPr>
          <w:ilvl w:val="0"/>
          <w:numId w:val="38"/>
        </w:numPr>
        <w:suppressAutoHyphens/>
        <w:spacing w:line="280" w:lineRule="exact"/>
        <w:ind w:left="714" w:hanging="357"/>
        <w:jc w:val="both"/>
        <w:outlineLvl w:val="0"/>
        <w:rPr>
          <w:rFonts w:ascii="Arial" w:eastAsia="WenQuanYi Micro Hei" w:hAnsi="Arial" w:cs="Arial"/>
          <w:kern w:val="1"/>
          <w:lang w:eastAsia="hi-IN" w:bidi="hi-IN"/>
        </w:rPr>
      </w:pPr>
      <w:r w:rsidRPr="007A02DF">
        <w:rPr>
          <w:rFonts w:ascii="Arial" w:eastAsia="WenQuanYi Micro Hei" w:hAnsi="Arial" w:cs="Arial"/>
          <w:kern w:val="1"/>
          <w:lang w:eastAsia="hi-IN" w:bidi="hi-IN"/>
        </w:rPr>
        <w:t>Las plazas de profesor asignados al DEVESA, las plazas y los activos que posean del antiguo proyecto de Radio TEC y la Revista Ventanas pasen a ser administrados por la Unidad Desconcentrada de Cultura y Deporte ya que estas son actividades culturales de la Sede San Carlos.</w:t>
      </w:r>
    </w:p>
    <w:p w:rsidR="00F22916" w:rsidRPr="007A02DF" w:rsidRDefault="00F22916" w:rsidP="002D57F7">
      <w:pPr>
        <w:widowControl w:val="0"/>
        <w:numPr>
          <w:ilvl w:val="0"/>
          <w:numId w:val="38"/>
        </w:numPr>
        <w:suppressAutoHyphens/>
        <w:spacing w:line="280" w:lineRule="exact"/>
        <w:ind w:left="714" w:hanging="357"/>
        <w:jc w:val="both"/>
        <w:outlineLvl w:val="0"/>
        <w:rPr>
          <w:rFonts w:ascii="Arial" w:eastAsia="WenQuanYi Micro Hei" w:hAnsi="Arial" w:cs="Arial"/>
          <w:kern w:val="1"/>
          <w:lang w:eastAsia="hi-IN" w:bidi="hi-IN"/>
        </w:rPr>
      </w:pPr>
      <w:r w:rsidRPr="007A02DF">
        <w:rPr>
          <w:rFonts w:ascii="Arial" w:eastAsia="WenQuanYi Micro Hei" w:hAnsi="Arial" w:cs="Arial"/>
          <w:kern w:val="1"/>
          <w:lang w:eastAsia="hi-IN" w:bidi="hi-IN"/>
        </w:rPr>
        <w:t xml:space="preserve">Conformar la Unidad Desconcentrada de Cultura y Deporte por los profesores de Cultura y Deporte que actualmente forman parte del  Departamento de Vida Estudiantil y Servicios Académicos.  </w:t>
      </w:r>
    </w:p>
    <w:p w:rsidR="00F22916" w:rsidRPr="007A02DF" w:rsidRDefault="00F22916" w:rsidP="002D57F7">
      <w:pPr>
        <w:widowControl w:val="0"/>
        <w:numPr>
          <w:ilvl w:val="0"/>
          <w:numId w:val="38"/>
        </w:numPr>
        <w:suppressAutoHyphens/>
        <w:spacing w:line="280" w:lineRule="exact"/>
        <w:ind w:left="714" w:hanging="357"/>
        <w:jc w:val="both"/>
        <w:outlineLvl w:val="0"/>
        <w:rPr>
          <w:rFonts w:ascii="Arial" w:eastAsia="WenQuanYi Micro Hei" w:hAnsi="Arial" w:cs="Arial"/>
          <w:kern w:val="1"/>
          <w:lang w:eastAsia="hi-IN" w:bidi="hi-IN"/>
        </w:rPr>
      </w:pPr>
      <w:r w:rsidRPr="007A02DF">
        <w:rPr>
          <w:rFonts w:ascii="Arial" w:eastAsia="WenQuanYi Micro Hei" w:hAnsi="Arial" w:cs="Arial"/>
          <w:kern w:val="1"/>
          <w:lang w:eastAsia="hi-IN" w:bidi="hi-IN"/>
        </w:rPr>
        <w:t>Gestionar  La Revista Ventana por medio de la Unidad Desconcentrada de Cultura y Deporte ya que esta es una actividad cultural.</w:t>
      </w:r>
    </w:p>
    <w:p w:rsidR="00F22916" w:rsidRPr="00050B82" w:rsidRDefault="00F22916" w:rsidP="002D496D">
      <w:pPr>
        <w:tabs>
          <w:tab w:val="num" w:pos="0"/>
        </w:tabs>
        <w:jc w:val="both"/>
        <w:rPr>
          <w:rFonts w:ascii="Arial" w:hAnsi="Arial" w:cs="Arial"/>
          <w:b/>
          <w:lang w:val="es-ES"/>
        </w:rPr>
      </w:pPr>
      <w:r w:rsidRPr="00050B82">
        <w:rPr>
          <w:rFonts w:ascii="Arial" w:hAnsi="Arial" w:cs="Arial"/>
          <w:b/>
          <w:lang w:val="es-ES"/>
        </w:rPr>
        <w:t>Conclusiones</w:t>
      </w:r>
    </w:p>
    <w:p w:rsidR="00F22916" w:rsidRPr="007A02DF" w:rsidRDefault="00F22916" w:rsidP="002D496D">
      <w:pPr>
        <w:jc w:val="both"/>
        <w:rPr>
          <w:rFonts w:ascii="Arial" w:hAnsi="Arial" w:cs="Arial"/>
          <w:lang w:val="es-ES"/>
        </w:rPr>
      </w:pPr>
      <w:r w:rsidRPr="007A02DF">
        <w:rPr>
          <w:rFonts w:ascii="Arial" w:hAnsi="Arial" w:cs="Arial"/>
          <w:lang w:val="es-ES"/>
        </w:rPr>
        <w:t>El DEVESA es un departamento de apoyo académico que se encarga de diversas actividades, entre ellas se encarga de la biblioteca, del trabajo social, del manejo de los procesos de admisión, matrícula y registro, salud, sicología, servicios audiovisuales y de la vista estudiantil en general.</w:t>
      </w:r>
    </w:p>
    <w:p w:rsidR="00F22916" w:rsidRPr="007A02DF" w:rsidRDefault="00F22916" w:rsidP="002D496D">
      <w:pPr>
        <w:jc w:val="both"/>
        <w:rPr>
          <w:rFonts w:ascii="Arial" w:hAnsi="Arial" w:cs="Arial"/>
          <w:lang w:val="es-ES"/>
        </w:rPr>
      </w:pPr>
      <w:r w:rsidRPr="007A02DF">
        <w:rPr>
          <w:rFonts w:ascii="Arial" w:hAnsi="Arial" w:cs="Arial"/>
          <w:lang w:val="es-ES"/>
        </w:rPr>
        <w:t>El departamento de Vida Estudiantil y Servicios Académicos (DEVESA), no cuenta con la normativa necesaria para dirigir el sector docente en el área de culturales y deportiva.</w:t>
      </w:r>
    </w:p>
    <w:p w:rsidR="00F22916" w:rsidRPr="007A02DF" w:rsidRDefault="00F22916" w:rsidP="002D496D">
      <w:pPr>
        <w:jc w:val="both"/>
        <w:rPr>
          <w:rFonts w:ascii="Arial" w:hAnsi="Arial" w:cs="Arial"/>
          <w:lang w:val="es-ES"/>
        </w:rPr>
      </w:pPr>
      <w:r w:rsidRPr="007A02DF">
        <w:rPr>
          <w:rFonts w:ascii="Arial" w:hAnsi="Arial" w:cs="Arial"/>
          <w:lang w:val="es-ES"/>
        </w:rPr>
        <w:t>La organización del concejo de departamento del (DEVESA) actualmente solamente permite tener dos representantes de las áreas cultural y deportiva, mientras que el resto de docentes no tienen injerencia en las decisiones tomadas en el concejo.</w:t>
      </w:r>
    </w:p>
    <w:p w:rsidR="00F22916" w:rsidRPr="007A02DF" w:rsidRDefault="00F22916" w:rsidP="002D496D">
      <w:pPr>
        <w:jc w:val="both"/>
        <w:rPr>
          <w:rFonts w:ascii="Arial" w:hAnsi="Arial" w:cs="Arial"/>
          <w:lang w:val="es-ES"/>
        </w:rPr>
      </w:pPr>
      <w:r w:rsidRPr="007A02DF">
        <w:rPr>
          <w:rFonts w:ascii="Arial" w:hAnsi="Arial" w:cs="Arial"/>
          <w:lang w:val="es-ES"/>
        </w:rPr>
        <w:t>Por tanto esta forma de organización del DEVESA,  que en su mayoría está conformada por  funcionarios administrativos, n</w:t>
      </w:r>
      <w:r w:rsidR="00B147A9">
        <w:rPr>
          <w:rFonts w:ascii="Arial" w:hAnsi="Arial" w:cs="Arial"/>
          <w:lang w:val="es-ES"/>
        </w:rPr>
        <w:t>o permite que se logre ejecutar</w:t>
      </w:r>
      <w:r w:rsidRPr="007A02DF">
        <w:rPr>
          <w:rFonts w:ascii="Arial" w:hAnsi="Arial" w:cs="Arial"/>
          <w:lang w:val="es-ES"/>
        </w:rPr>
        <w:t xml:space="preserve"> objetivamente los proyectos académicos de  extensión e investigación  organizados por los docentes, así como </w:t>
      </w:r>
      <w:r w:rsidR="00832569">
        <w:rPr>
          <w:rFonts w:ascii="Arial" w:hAnsi="Arial" w:cs="Arial"/>
          <w:lang w:val="es-ES"/>
        </w:rPr>
        <w:t>la evaluación de las mismas.</w:t>
      </w:r>
    </w:p>
    <w:p w:rsidR="00F22916" w:rsidRPr="007A02DF" w:rsidRDefault="00F22916" w:rsidP="002D496D">
      <w:pPr>
        <w:jc w:val="both"/>
        <w:rPr>
          <w:rFonts w:ascii="Arial" w:hAnsi="Arial" w:cs="Arial"/>
          <w:lang w:val="es-ES"/>
        </w:rPr>
      </w:pPr>
      <w:r w:rsidRPr="007A02DF">
        <w:rPr>
          <w:rFonts w:ascii="Arial" w:hAnsi="Arial" w:cs="Arial"/>
          <w:lang w:val="es-ES"/>
        </w:rPr>
        <w:t>Dentro de las funciones del Director de Sede Regional están: promover el desarrollo de  programas en las áreas cultural, social y deportiva, para la recreación y formación de estudiantes y funcionarios de la Sede Regional y la interacción con la comunidad.</w:t>
      </w:r>
    </w:p>
    <w:p w:rsidR="00F22916" w:rsidRPr="007A02DF" w:rsidRDefault="00F22916" w:rsidP="002D496D">
      <w:pPr>
        <w:jc w:val="both"/>
        <w:rPr>
          <w:rFonts w:ascii="Arial" w:hAnsi="Arial" w:cs="Arial"/>
          <w:lang w:val="es-ES"/>
        </w:rPr>
      </w:pPr>
      <w:r w:rsidRPr="007A02DF">
        <w:rPr>
          <w:rFonts w:ascii="Arial" w:hAnsi="Arial" w:cs="Arial"/>
          <w:lang w:val="es-ES"/>
        </w:rPr>
        <w:t>En la Sede Regional de San Carlos el curso de Actividad Cultural y Actividad Deportiva se han estado ofreciendo bajo la tutela del Departamento de Vida Estudiantil y Servicios Académicos (DEVESA).</w:t>
      </w:r>
    </w:p>
    <w:p w:rsidR="00F22916" w:rsidRPr="007A02DF" w:rsidRDefault="00F22916" w:rsidP="002D496D">
      <w:pPr>
        <w:jc w:val="both"/>
        <w:rPr>
          <w:rFonts w:ascii="Arial" w:hAnsi="Arial" w:cs="Arial"/>
          <w:lang w:val="es-ES"/>
        </w:rPr>
      </w:pPr>
      <w:r w:rsidRPr="007A02DF">
        <w:rPr>
          <w:rFonts w:ascii="Arial" w:hAnsi="Arial" w:cs="Arial"/>
          <w:lang w:val="es-ES"/>
        </w:rPr>
        <w:lastRenderedPageBreak/>
        <w:t>En el Tecnológico los programas académicos son impartidos y administrados por unidades académicas. Estas se caracterizan por contar con órganos colegiados en los que se discuten los asuntos académicos, emulando el proceso de creación de los conocimientos científicos, tecnológicos y sociales.</w:t>
      </w:r>
    </w:p>
    <w:p w:rsidR="00F22916" w:rsidRPr="007A02DF" w:rsidRDefault="00F22916" w:rsidP="002D496D">
      <w:pPr>
        <w:jc w:val="both"/>
        <w:rPr>
          <w:rFonts w:ascii="Arial" w:hAnsi="Arial" w:cs="Arial"/>
          <w:lang w:val="es-ES"/>
        </w:rPr>
      </w:pPr>
      <w:r w:rsidRPr="007A02DF">
        <w:rPr>
          <w:rFonts w:ascii="Arial" w:hAnsi="Arial" w:cs="Arial"/>
          <w:lang w:val="es-ES"/>
        </w:rPr>
        <w:t xml:space="preserve">Para formalizar la relación del área de cultura y deporte del DEVESA de la sede regional san Carlos con el escuela de cultura y deporte de Cartago, es necesario que se desconcentre el programa académico de esta Escuela para que por medio de una unidad  desconcentrada de Cultura y Deporte pueda ejecutar este programa. La unidad gestionara el programa desconcentrado y seguirá los lineamientos planteados por la Escuela de Cultura y Deporte quien además supervisa el proceso académico. El Director de la Sede Regional es el superior desde administrativo inmediato y está obligado a revisar el buen funcionamiento de la Unidad desconcentrada y del programa desconcentrado y de hacer cumplir las disposiciones de la Escuela y sus lineamientos.  </w:t>
      </w:r>
    </w:p>
    <w:p w:rsidR="004504EA" w:rsidRPr="007A02DF" w:rsidRDefault="004504EA" w:rsidP="004504EA">
      <w:pPr>
        <w:jc w:val="both"/>
        <w:rPr>
          <w:rFonts w:ascii="Arial" w:hAnsi="Arial" w:cs="Arial"/>
          <w:lang w:val="es-ES"/>
        </w:rPr>
      </w:pPr>
      <w:r w:rsidRPr="007A02DF">
        <w:rPr>
          <w:rFonts w:ascii="Arial" w:hAnsi="Arial" w:cs="Arial"/>
          <w:lang w:val="es-ES"/>
        </w:rPr>
        <w:t xml:space="preserve">El señor Edgardo Vargas </w:t>
      </w:r>
      <w:r w:rsidR="002D496D" w:rsidRPr="007A02DF">
        <w:rPr>
          <w:rFonts w:ascii="Arial" w:hAnsi="Arial" w:cs="Arial"/>
          <w:lang w:val="es-ES"/>
        </w:rPr>
        <w:t xml:space="preserve">agrega que la propuesta aún no está dirigida </w:t>
      </w:r>
      <w:r w:rsidRPr="007A02DF">
        <w:rPr>
          <w:rFonts w:ascii="Arial" w:hAnsi="Arial" w:cs="Arial"/>
          <w:lang w:val="es-ES"/>
        </w:rPr>
        <w:t xml:space="preserve"> al Consejo Institucional, </w:t>
      </w:r>
      <w:r w:rsidR="002D496D" w:rsidRPr="007A02DF">
        <w:rPr>
          <w:rFonts w:ascii="Arial" w:hAnsi="Arial" w:cs="Arial"/>
          <w:lang w:val="es-ES"/>
        </w:rPr>
        <w:t xml:space="preserve">sino que </w:t>
      </w:r>
      <w:r w:rsidRPr="007A02DF">
        <w:rPr>
          <w:rFonts w:ascii="Arial" w:hAnsi="Arial" w:cs="Arial"/>
          <w:lang w:val="es-ES"/>
        </w:rPr>
        <w:t>primeramente debe ser aprobad</w:t>
      </w:r>
      <w:r w:rsidR="002D496D" w:rsidRPr="007A02DF">
        <w:rPr>
          <w:rFonts w:ascii="Arial" w:hAnsi="Arial" w:cs="Arial"/>
          <w:lang w:val="es-ES"/>
        </w:rPr>
        <w:t>a</w:t>
      </w:r>
      <w:r w:rsidRPr="007A02DF">
        <w:rPr>
          <w:rFonts w:ascii="Arial" w:hAnsi="Arial" w:cs="Arial"/>
          <w:lang w:val="es-ES"/>
        </w:rPr>
        <w:t xml:space="preserve"> por </w:t>
      </w:r>
      <w:r w:rsidR="002D496D" w:rsidRPr="007A02DF">
        <w:rPr>
          <w:rFonts w:ascii="Arial" w:hAnsi="Arial" w:cs="Arial"/>
          <w:lang w:val="es-ES"/>
        </w:rPr>
        <w:t xml:space="preserve">el Consejo de Escuela de Cultura y Deporte ya que ellos son los que deben decidir que el programa de docencia se visualice como un programa desconcentrado en la Sede San Carlos. </w:t>
      </w:r>
      <w:r w:rsidR="002D57F7" w:rsidRPr="007A02DF">
        <w:rPr>
          <w:rFonts w:ascii="Arial" w:hAnsi="Arial" w:cs="Arial"/>
          <w:lang w:val="es-ES"/>
        </w:rPr>
        <w:t xml:space="preserve">Finalmente expresa que poner al máximo las actividades </w:t>
      </w:r>
      <w:r w:rsidRPr="007A02DF">
        <w:rPr>
          <w:rFonts w:ascii="Arial" w:hAnsi="Arial" w:cs="Arial"/>
          <w:lang w:val="es-ES"/>
        </w:rPr>
        <w:t>cultura</w:t>
      </w:r>
      <w:r w:rsidR="002D57F7" w:rsidRPr="007A02DF">
        <w:rPr>
          <w:rFonts w:ascii="Arial" w:hAnsi="Arial" w:cs="Arial"/>
          <w:lang w:val="es-ES"/>
        </w:rPr>
        <w:t xml:space="preserve">les es de gran importancia para ellos, </w:t>
      </w:r>
      <w:r w:rsidRPr="007A02DF">
        <w:rPr>
          <w:rFonts w:ascii="Arial" w:hAnsi="Arial" w:cs="Arial"/>
          <w:lang w:val="es-ES"/>
        </w:rPr>
        <w:t xml:space="preserve">ya que esto da salida a los estudiantes, </w:t>
      </w:r>
      <w:r w:rsidR="002D57F7" w:rsidRPr="007A02DF">
        <w:rPr>
          <w:rFonts w:ascii="Arial" w:hAnsi="Arial" w:cs="Arial"/>
          <w:lang w:val="es-ES"/>
        </w:rPr>
        <w:t>dado que la Sede está muy en</w:t>
      </w:r>
      <w:r w:rsidRPr="007A02DF">
        <w:rPr>
          <w:rFonts w:ascii="Arial" w:hAnsi="Arial" w:cs="Arial"/>
          <w:lang w:val="es-ES"/>
        </w:rPr>
        <w:t>cerrada, además, como otra demanda menciona que la Sede no cuenta con Plaza de futbol.</w:t>
      </w:r>
    </w:p>
    <w:p w:rsidR="004504EA" w:rsidRPr="007A02DF" w:rsidRDefault="000D6CD4" w:rsidP="004504EA">
      <w:pPr>
        <w:jc w:val="both"/>
        <w:rPr>
          <w:rFonts w:ascii="Arial" w:hAnsi="Arial" w:cs="Arial"/>
          <w:lang w:val="es-ES"/>
        </w:rPr>
      </w:pPr>
      <w:r w:rsidRPr="007A02DF">
        <w:rPr>
          <w:rFonts w:ascii="Arial" w:hAnsi="Arial" w:cs="Arial"/>
          <w:lang w:val="es-ES"/>
        </w:rPr>
        <w:t xml:space="preserve">El señor Edgardo Vargas </w:t>
      </w:r>
      <w:r w:rsidR="004504EA" w:rsidRPr="007A02DF">
        <w:rPr>
          <w:rFonts w:ascii="Arial" w:hAnsi="Arial" w:cs="Arial"/>
          <w:lang w:val="es-ES"/>
        </w:rPr>
        <w:t>cede la palabra al señor Oscar Chan</w:t>
      </w:r>
      <w:r w:rsidR="002D57F7" w:rsidRPr="007A02DF">
        <w:rPr>
          <w:rFonts w:ascii="Arial" w:hAnsi="Arial" w:cs="Arial"/>
          <w:lang w:val="es-ES"/>
        </w:rPr>
        <w:t>n</w:t>
      </w:r>
      <w:r w:rsidR="004504EA" w:rsidRPr="007A02DF">
        <w:rPr>
          <w:rFonts w:ascii="Arial" w:hAnsi="Arial" w:cs="Arial"/>
          <w:lang w:val="es-ES"/>
        </w:rPr>
        <w:t xml:space="preserve">is, para que se refiera a los </w:t>
      </w:r>
      <w:r w:rsidR="002D57F7" w:rsidRPr="007A02DF">
        <w:rPr>
          <w:rFonts w:ascii="Arial" w:hAnsi="Arial" w:cs="Arial"/>
          <w:lang w:val="es-ES"/>
        </w:rPr>
        <w:t xml:space="preserve">diversos </w:t>
      </w:r>
      <w:r w:rsidR="004504EA" w:rsidRPr="007A02DF">
        <w:rPr>
          <w:rFonts w:ascii="Arial" w:hAnsi="Arial" w:cs="Arial"/>
          <w:lang w:val="es-ES"/>
        </w:rPr>
        <w:t xml:space="preserve">grupos </w:t>
      </w:r>
      <w:r w:rsidR="002D57F7" w:rsidRPr="007A02DF">
        <w:rPr>
          <w:rFonts w:ascii="Arial" w:hAnsi="Arial" w:cs="Arial"/>
          <w:lang w:val="es-ES"/>
        </w:rPr>
        <w:t xml:space="preserve">culturales </w:t>
      </w:r>
      <w:r w:rsidR="004504EA" w:rsidRPr="007A02DF">
        <w:rPr>
          <w:rFonts w:ascii="Arial" w:hAnsi="Arial" w:cs="Arial"/>
          <w:lang w:val="es-ES"/>
        </w:rPr>
        <w:t>que se desarrollan.</w:t>
      </w:r>
    </w:p>
    <w:p w:rsidR="004504EA" w:rsidRPr="007A02DF" w:rsidRDefault="004504EA" w:rsidP="004504EA">
      <w:pPr>
        <w:jc w:val="both"/>
        <w:rPr>
          <w:rFonts w:ascii="Arial" w:hAnsi="Arial" w:cs="Arial"/>
          <w:lang w:val="es-ES"/>
        </w:rPr>
      </w:pPr>
      <w:r w:rsidRPr="007A02DF">
        <w:rPr>
          <w:rFonts w:ascii="Arial" w:hAnsi="Arial" w:cs="Arial"/>
          <w:lang w:val="es-ES"/>
        </w:rPr>
        <w:t xml:space="preserve">El señor Oscar </w:t>
      </w:r>
      <w:proofErr w:type="spellStart"/>
      <w:r w:rsidRPr="007A02DF">
        <w:rPr>
          <w:rFonts w:ascii="Arial" w:hAnsi="Arial" w:cs="Arial"/>
          <w:lang w:val="es-ES"/>
        </w:rPr>
        <w:t>Chan</w:t>
      </w:r>
      <w:r w:rsidR="00BA0B5A" w:rsidRPr="007A02DF">
        <w:rPr>
          <w:rFonts w:ascii="Arial" w:hAnsi="Arial" w:cs="Arial"/>
          <w:lang w:val="es-ES"/>
        </w:rPr>
        <w:t>n</w:t>
      </w:r>
      <w:r w:rsidR="00F9034E">
        <w:rPr>
          <w:rFonts w:ascii="Arial" w:hAnsi="Arial" w:cs="Arial"/>
          <w:lang w:val="es-ES"/>
        </w:rPr>
        <w:t>is</w:t>
      </w:r>
      <w:proofErr w:type="spellEnd"/>
      <w:r w:rsidRPr="007A02DF">
        <w:rPr>
          <w:rFonts w:ascii="Arial" w:hAnsi="Arial" w:cs="Arial"/>
          <w:lang w:val="es-ES"/>
        </w:rPr>
        <w:t xml:space="preserve"> </w:t>
      </w:r>
      <w:r w:rsidR="00BA0B5A" w:rsidRPr="007A02DF">
        <w:rPr>
          <w:rFonts w:ascii="Arial" w:hAnsi="Arial" w:cs="Arial"/>
          <w:lang w:val="es-ES"/>
        </w:rPr>
        <w:t>se refiere a las actividades que realizan en el Área de Cultura del DEVESA, comenta que son 5 profesores, 2 profesores están</w:t>
      </w:r>
      <w:r w:rsidR="00F9034E">
        <w:rPr>
          <w:rFonts w:ascii="Arial" w:hAnsi="Arial" w:cs="Arial"/>
          <w:lang w:val="es-ES"/>
        </w:rPr>
        <w:t xml:space="preserve"> a </w:t>
      </w:r>
      <w:r w:rsidR="00BA0B5A" w:rsidRPr="007A02DF">
        <w:rPr>
          <w:rFonts w:ascii="Arial" w:hAnsi="Arial" w:cs="Arial"/>
          <w:lang w:val="es-ES"/>
        </w:rPr>
        <w:t xml:space="preserve"> tiempo completo en las actividades culturales</w:t>
      </w:r>
      <w:r w:rsidR="00F9034E">
        <w:rPr>
          <w:rFonts w:ascii="Arial" w:hAnsi="Arial" w:cs="Arial"/>
          <w:lang w:val="es-ES"/>
        </w:rPr>
        <w:t xml:space="preserve"> y 2 profesores en deportivas y</w:t>
      </w:r>
      <w:r w:rsidRPr="007A02DF">
        <w:rPr>
          <w:rFonts w:ascii="Arial" w:hAnsi="Arial" w:cs="Arial"/>
          <w:lang w:val="es-ES"/>
        </w:rPr>
        <w:t xml:space="preserve"> una </w:t>
      </w:r>
      <w:r w:rsidR="00F9034E">
        <w:rPr>
          <w:rFonts w:ascii="Arial" w:hAnsi="Arial" w:cs="Arial"/>
          <w:lang w:val="es-ES"/>
        </w:rPr>
        <w:t>p</w:t>
      </w:r>
      <w:r w:rsidRPr="007A02DF">
        <w:rPr>
          <w:rFonts w:ascii="Arial" w:hAnsi="Arial" w:cs="Arial"/>
          <w:lang w:val="es-ES"/>
        </w:rPr>
        <w:t xml:space="preserve">laza prestada </w:t>
      </w:r>
      <w:r w:rsidR="00BA0B5A" w:rsidRPr="007A02DF">
        <w:rPr>
          <w:rFonts w:ascii="Arial" w:hAnsi="Arial" w:cs="Arial"/>
          <w:lang w:val="es-ES"/>
        </w:rPr>
        <w:t xml:space="preserve">para el </w:t>
      </w:r>
      <w:r w:rsidRPr="007A02DF">
        <w:rPr>
          <w:rFonts w:ascii="Arial" w:hAnsi="Arial" w:cs="Arial"/>
          <w:lang w:val="es-ES"/>
        </w:rPr>
        <w:t xml:space="preserve"> encargado de la piscina, </w:t>
      </w:r>
      <w:r w:rsidR="00BA0B5A" w:rsidRPr="007A02DF">
        <w:rPr>
          <w:rFonts w:ascii="Arial" w:hAnsi="Arial" w:cs="Arial"/>
          <w:lang w:val="es-ES"/>
        </w:rPr>
        <w:t xml:space="preserve">agrega que trabajan </w:t>
      </w:r>
      <w:r w:rsidRPr="007A02DF">
        <w:rPr>
          <w:rFonts w:ascii="Arial" w:hAnsi="Arial" w:cs="Arial"/>
          <w:lang w:val="es-ES"/>
        </w:rPr>
        <w:t xml:space="preserve"> en 3 actividades importantes, en el área de docencia, en el área de investigación y en el área de extensión, tienen un faltante</w:t>
      </w:r>
      <w:r w:rsidR="00A67F27" w:rsidRPr="007A02DF">
        <w:rPr>
          <w:rFonts w:ascii="Arial" w:hAnsi="Arial" w:cs="Arial"/>
          <w:lang w:val="es-ES"/>
        </w:rPr>
        <w:t xml:space="preserve"> de profesor de artes plásticas</w:t>
      </w:r>
      <w:r w:rsidR="00F9034E">
        <w:rPr>
          <w:rFonts w:ascii="Arial" w:hAnsi="Arial" w:cs="Arial"/>
          <w:lang w:val="es-ES"/>
        </w:rPr>
        <w:t>,</w:t>
      </w:r>
      <w:r w:rsidR="00A67F27" w:rsidRPr="007A02DF">
        <w:rPr>
          <w:rFonts w:ascii="Arial" w:hAnsi="Arial" w:cs="Arial"/>
          <w:lang w:val="es-ES"/>
        </w:rPr>
        <w:t xml:space="preserve"> además amplía detalles sobre los proyectos de investigación en el tema de docencia los cuales son innovadores. </w:t>
      </w:r>
    </w:p>
    <w:p w:rsidR="00A67F27" w:rsidRPr="007A02DF" w:rsidRDefault="004504EA" w:rsidP="004504EA">
      <w:pPr>
        <w:jc w:val="both"/>
        <w:rPr>
          <w:rFonts w:ascii="Arial" w:hAnsi="Arial" w:cs="Arial"/>
          <w:lang w:val="es-ES"/>
        </w:rPr>
      </w:pPr>
      <w:r w:rsidRPr="007A02DF">
        <w:rPr>
          <w:rFonts w:ascii="Arial" w:hAnsi="Arial" w:cs="Arial"/>
          <w:lang w:val="es-ES"/>
        </w:rPr>
        <w:t>La señora Grettel Castro</w:t>
      </w:r>
      <w:r w:rsidR="00F9034E">
        <w:rPr>
          <w:rFonts w:ascii="Arial" w:hAnsi="Arial" w:cs="Arial"/>
          <w:lang w:val="es-ES"/>
        </w:rPr>
        <w:t xml:space="preserve"> </w:t>
      </w:r>
      <w:r w:rsidRPr="007A02DF">
        <w:rPr>
          <w:rFonts w:ascii="Arial" w:hAnsi="Arial" w:cs="Arial"/>
          <w:lang w:val="es-ES"/>
        </w:rPr>
        <w:t>consulta si</w:t>
      </w:r>
      <w:r w:rsidR="00A67F27" w:rsidRPr="007A02DF">
        <w:rPr>
          <w:rFonts w:ascii="Arial" w:hAnsi="Arial" w:cs="Arial"/>
          <w:lang w:val="es-ES"/>
        </w:rPr>
        <w:t xml:space="preserve"> nunca han sido una unidad formal dentro del Departamento.</w:t>
      </w:r>
    </w:p>
    <w:p w:rsidR="00A67F27" w:rsidRPr="007A02DF" w:rsidRDefault="00A67F27" w:rsidP="004504EA">
      <w:pPr>
        <w:jc w:val="both"/>
        <w:rPr>
          <w:rFonts w:ascii="Arial" w:hAnsi="Arial" w:cs="Arial"/>
          <w:lang w:val="es-ES"/>
        </w:rPr>
      </w:pPr>
      <w:r w:rsidRPr="007A02DF">
        <w:rPr>
          <w:rFonts w:ascii="Arial" w:hAnsi="Arial" w:cs="Arial"/>
          <w:lang w:val="es-ES"/>
        </w:rPr>
        <w:t>El señor Oscar Channis contesta negativamente.</w:t>
      </w:r>
    </w:p>
    <w:p w:rsidR="00A67F27" w:rsidRPr="007A02DF" w:rsidRDefault="00F9034E" w:rsidP="004504EA">
      <w:pPr>
        <w:jc w:val="both"/>
        <w:rPr>
          <w:rFonts w:ascii="Arial" w:hAnsi="Arial" w:cs="Arial"/>
          <w:lang w:val="es-ES"/>
        </w:rPr>
      </w:pPr>
      <w:r>
        <w:rPr>
          <w:rFonts w:ascii="Arial" w:hAnsi="Arial" w:cs="Arial"/>
          <w:lang w:val="es-ES"/>
        </w:rPr>
        <w:t xml:space="preserve">La señora Grettel Castro </w:t>
      </w:r>
      <w:r w:rsidR="00A67F27" w:rsidRPr="007A02DF">
        <w:rPr>
          <w:rFonts w:ascii="Arial" w:hAnsi="Arial" w:cs="Arial"/>
          <w:lang w:val="es-ES"/>
        </w:rPr>
        <w:t xml:space="preserve">manifiesta que Cultura y Deporte </w:t>
      </w:r>
      <w:r w:rsidRPr="007A02DF">
        <w:rPr>
          <w:rFonts w:ascii="Arial" w:hAnsi="Arial" w:cs="Arial"/>
          <w:lang w:val="es-ES"/>
        </w:rPr>
        <w:t>deben</w:t>
      </w:r>
      <w:r w:rsidR="00A67F27" w:rsidRPr="007A02DF">
        <w:rPr>
          <w:rFonts w:ascii="Arial" w:hAnsi="Arial" w:cs="Arial"/>
          <w:lang w:val="es-ES"/>
        </w:rPr>
        <w:t xml:space="preserve"> estar en Docencia, ya que tiene un gran trabajo con los estudiantes y tiene labor docentes muy importante. Considera que la docencia está íntimamente relacionada con el trabajo estudiantil y no la pueden desligar, pero eso no significa que todas las Escuelas tengan que estar unidad a la VIESA.</w:t>
      </w:r>
    </w:p>
    <w:p w:rsidR="00A67F27" w:rsidRPr="007A02DF" w:rsidRDefault="00A67F27" w:rsidP="004504EA">
      <w:pPr>
        <w:jc w:val="both"/>
        <w:rPr>
          <w:rFonts w:ascii="Arial" w:hAnsi="Arial" w:cs="Arial"/>
          <w:lang w:val="es-ES"/>
        </w:rPr>
      </w:pPr>
      <w:r w:rsidRPr="007A02DF">
        <w:rPr>
          <w:rFonts w:ascii="Arial" w:hAnsi="Arial" w:cs="Arial"/>
          <w:lang w:val="es-ES"/>
        </w:rPr>
        <w:t>El señor Oscar Channis expresa que todos los profesores quieren aprender a hacer cosas, crecer mucho a nivel académico y considera importante que deben estar cerca de la academia.</w:t>
      </w:r>
    </w:p>
    <w:p w:rsidR="004504EA" w:rsidRPr="007A02DF" w:rsidRDefault="004504EA" w:rsidP="004504EA">
      <w:pPr>
        <w:jc w:val="both"/>
        <w:rPr>
          <w:rFonts w:ascii="Arial" w:hAnsi="Arial" w:cs="Arial"/>
          <w:lang w:val="es-ES"/>
        </w:rPr>
      </w:pPr>
      <w:r w:rsidRPr="007A02DF">
        <w:rPr>
          <w:rFonts w:ascii="Arial" w:hAnsi="Arial" w:cs="Arial"/>
          <w:lang w:val="es-ES"/>
        </w:rPr>
        <w:t xml:space="preserve">El señor Oscar </w:t>
      </w:r>
      <w:proofErr w:type="spellStart"/>
      <w:r w:rsidRPr="007A02DF">
        <w:rPr>
          <w:rFonts w:ascii="Arial" w:hAnsi="Arial" w:cs="Arial"/>
          <w:lang w:val="es-ES"/>
        </w:rPr>
        <w:t>Cha</w:t>
      </w:r>
      <w:r w:rsidR="00A67F27" w:rsidRPr="007A02DF">
        <w:rPr>
          <w:rFonts w:ascii="Arial" w:hAnsi="Arial" w:cs="Arial"/>
          <w:lang w:val="es-ES"/>
        </w:rPr>
        <w:t>n</w:t>
      </w:r>
      <w:r w:rsidR="00F9034E">
        <w:rPr>
          <w:rFonts w:ascii="Arial" w:hAnsi="Arial" w:cs="Arial"/>
          <w:lang w:val="es-ES"/>
        </w:rPr>
        <w:t>nis</w:t>
      </w:r>
      <w:proofErr w:type="spellEnd"/>
      <w:r w:rsidRPr="007A02DF">
        <w:rPr>
          <w:rFonts w:ascii="Arial" w:hAnsi="Arial" w:cs="Arial"/>
          <w:lang w:val="es-ES"/>
        </w:rPr>
        <w:t xml:space="preserve"> menciona que existe la necesidad de convertirlo en una Unidad Desconcentrada, esto con el fin de que el trabajo sea más fluido, requieren un espacio real y no quieren sentir que las cosas les cuesta mucho.  Asimismo, en el DEVESA se eliminaría el mecanismo de cómo manejar a los profesores</w:t>
      </w:r>
      <w:r w:rsidR="00574EFF">
        <w:rPr>
          <w:rFonts w:ascii="Arial" w:hAnsi="Arial" w:cs="Arial"/>
          <w:lang w:val="es-ES"/>
        </w:rPr>
        <w:t>.</w:t>
      </w:r>
    </w:p>
    <w:p w:rsidR="004504EA" w:rsidRPr="007A02DF" w:rsidRDefault="00574EFF" w:rsidP="004504EA">
      <w:pPr>
        <w:jc w:val="both"/>
        <w:rPr>
          <w:rFonts w:ascii="Arial" w:hAnsi="Arial" w:cs="Arial"/>
          <w:lang w:val="es-ES"/>
        </w:rPr>
      </w:pPr>
      <w:r>
        <w:rPr>
          <w:rFonts w:ascii="Arial" w:hAnsi="Arial" w:cs="Arial"/>
          <w:lang w:val="es-ES"/>
        </w:rPr>
        <w:t>El señor Edgardo Vargas</w:t>
      </w:r>
      <w:r w:rsidR="004504EA" w:rsidRPr="007A02DF">
        <w:rPr>
          <w:rFonts w:ascii="Arial" w:hAnsi="Arial" w:cs="Arial"/>
          <w:lang w:val="es-ES"/>
        </w:rPr>
        <w:t xml:space="preserve"> concluye </w:t>
      </w:r>
      <w:r w:rsidR="002E4971" w:rsidRPr="007A02DF">
        <w:rPr>
          <w:rFonts w:ascii="Arial" w:hAnsi="Arial" w:cs="Arial"/>
          <w:lang w:val="es-ES"/>
        </w:rPr>
        <w:t>señalando</w:t>
      </w:r>
      <w:r w:rsidR="004504EA" w:rsidRPr="007A02DF">
        <w:rPr>
          <w:rFonts w:ascii="Arial" w:hAnsi="Arial" w:cs="Arial"/>
          <w:lang w:val="es-ES"/>
        </w:rPr>
        <w:t xml:space="preserve"> que dicha propuesta conlleva recursos, uno es el de Plazas, se convertiría para la Secretaria y la del Coordinador, que sería </w:t>
      </w:r>
      <w:r w:rsidR="004504EA" w:rsidRPr="007A02DF">
        <w:rPr>
          <w:rFonts w:ascii="Arial" w:hAnsi="Arial" w:cs="Arial"/>
          <w:lang w:val="es-ES"/>
        </w:rPr>
        <w:lastRenderedPageBreak/>
        <w:t>más pequeña, un cuarto de tiempo</w:t>
      </w:r>
      <w:r w:rsidR="004573EF" w:rsidRPr="007A02DF">
        <w:rPr>
          <w:rFonts w:ascii="Arial" w:hAnsi="Arial" w:cs="Arial"/>
          <w:lang w:val="es-ES"/>
        </w:rPr>
        <w:t xml:space="preserve">, pero </w:t>
      </w:r>
      <w:r w:rsidR="004504EA" w:rsidRPr="007A02DF">
        <w:rPr>
          <w:rFonts w:ascii="Arial" w:hAnsi="Arial" w:cs="Arial"/>
          <w:lang w:val="es-ES"/>
        </w:rPr>
        <w:t xml:space="preserve"> por el momento, no se </w:t>
      </w:r>
      <w:proofErr w:type="gramStart"/>
      <w:r w:rsidRPr="007A02DF">
        <w:rPr>
          <w:rFonts w:ascii="Arial" w:hAnsi="Arial" w:cs="Arial"/>
          <w:lang w:val="es-ES"/>
        </w:rPr>
        <w:t>desgastará</w:t>
      </w:r>
      <w:r>
        <w:rPr>
          <w:rFonts w:ascii="Arial" w:hAnsi="Arial" w:cs="Arial"/>
          <w:lang w:val="es-ES"/>
        </w:rPr>
        <w:t>n</w:t>
      </w:r>
      <w:proofErr w:type="gramEnd"/>
      <w:r w:rsidR="004504EA" w:rsidRPr="007A02DF">
        <w:rPr>
          <w:rFonts w:ascii="Arial" w:hAnsi="Arial" w:cs="Arial"/>
          <w:lang w:val="es-ES"/>
        </w:rPr>
        <w:t xml:space="preserve"> en estos detalles, dependiendo de la aprobación de Cultura y Deporte.</w:t>
      </w:r>
    </w:p>
    <w:p w:rsidR="004504EA" w:rsidRPr="007A02DF" w:rsidRDefault="00574EFF" w:rsidP="004504EA">
      <w:pPr>
        <w:jc w:val="both"/>
        <w:rPr>
          <w:rFonts w:ascii="Arial" w:hAnsi="Arial" w:cs="Arial"/>
          <w:lang w:val="es-ES"/>
        </w:rPr>
      </w:pPr>
      <w:r>
        <w:rPr>
          <w:rFonts w:ascii="Arial" w:hAnsi="Arial" w:cs="Arial"/>
          <w:lang w:val="es-ES"/>
        </w:rPr>
        <w:t>La señora Liss Angulo</w:t>
      </w:r>
      <w:r w:rsidR="004504EA" w:rsidRPr="007A02DF">
        <w:rPr>
          <w:rFonts w:ascii="Arial" w:hAnsi="Arial" w:cs="Arial"/>
          <w:lang w:val="es-ES"/>
        </w:rPr>
        <w:t xml:space="preserve"> interviene como Directora del Departamento de Vida Estudiantil y comenta que ha sido funcionaria del ITCR desde hace once años y siempre ha surgido una problemática, para DEVESA es difícil manejar personal docente; sin embargo, no imposible, han cumplido con lo que el Reglamento ha establecido, son situaciones que deben mejorar sobre todo si se crea dicha unidad, la mayoría pertenece al Sector Administrativo y como administrativos en ocasiones es un tanto difícil aprobar cargas académicas, como </w:t>
      </w:r>
      <w:proofErr w:type="spellStart"/>
      <w:r w:rsidR="004504EA" w:rsidRPr="007A02DF">
        <w:rPr>
          <w:rFonts w:ascii="Arial" w:hAnsi="Arial" w:cs="Arial"/>
          <w:lang w:val="es-ES"/>
        </w:rPr>
        <w:t>Vicerrectoría</w:t>
      </w:r>
      <w:proofErr w:type="spellEnd"/>
      <w:r w:rsidR="004504EA" w:rsidRPr="007A02DF">
        <w:rPr>
          <w:rFonts w:ascii="Arial" w:hAnsi="Arial" w:cs="Arial"/>
          <w:lang w:val="es-ES"/>
        </w:rPr>
        <w:t xml:space="preserve"> de Vida Estudiantil han trabajado como indica el Estatuto Orgánico, han trabajado como deben hacerlo, no obstante, solicitan la colaboración para que sea analizado en caso de que se </w:t>
      </w:r>
      <w:r w:rsidR="003E65A5" w:rsidRPr="007A02DF">
        <w:rPr>
          <w:rFonts w:ascii="Arial" w:hAnsi="Arial" w:cs="Arial"/>
          <w:lang w:val="es-ES"/>
        </w:rPr>
        <w:t>dé</w:t>
      </w:r>
      <w:r w:rsidR="004504EA" w:rsidRPr="007A02DF">
        <w:rPr>
          <w:rFonts w:ascii="Arial" w:hAnsi="Arial" w:cs="Arial"/>
          <w:lang w:val="es-ES"/>
        </w:rPr>
        <w:t xml:space="preserve"> la creación de la Unidad, con el fin de que se haga de la mejor manera.</w:t>
      </w:r>
    </w:p>
    <w:p w:rsidR="004504EA" w:rsidRPr="007A02DF" w:rsidRDefault="00574EFF" w:rsidP="004504EA">
      <w:pPr>
        <w:jc w:val="both"/>
        <w:rPr>
          <w:rFonts w:ascii="Arial" w:hAnsi="Arial" w:cs="Arial"/>
          <w:lang w:val="es-ES"/>
        </w:rPr>
      </w:pPr>
      <w:r>
        <w:rPr>
          <w:rFonts w:ascii="Arial" w:hAnsi="Arial" w:cs="Arial"/>
          <w:lang w:val="es-ES"/>
        </w:rPr>
        <w:t>El señor Julio Calvo</w:t>
      </w:r>
      <w:r w:rsidR="004504EA" w:rsidRPr="007A02DF">
        <w:rPr>
          <w:rFonts w:ascii="Arial" w:hAnsi="Arial" w:cs="Arial"/>
          <w:lang w:val="es-ES"/>
        </w:rPr>
        <w:t xml:space="preserve"> consulta al señor Jorge Chaves que trámite se llevaría a cabo en caso de una solicitud de esta índole.</w:t>
      </w:r>
    </w:p>
    <w:p w:rsidR="004504EA" w:rsidRPr="007A02DF" w:rsidRDefault="00574EFF" w:rsidP="004504EA">
      <w:pPr>
        <w:jc w:val="both"/>
        <w:rPr>
          <w:rFonts w:ascii="Arial" w:hAnsi="Arial" w:cs="Arial"/>
          <w:lang w:val="es-ES"/>
        </w:rPr>
      </w:pPr>
      <w:r>
        <w:rPr>
          <w:rFonts w:ascii="Arial" w:hAnsi="Arial" w:cs="Arial"/>
          <w:lang w:val="es-ES"/>
        </w:rPr>
        <w:t>La señora Grettel Castro</w:t>
      </w:r>
      <w:r w:rsidR="004504EA" w:rsidRPr="007A02DF">
        <w:rPr>
          <w:rFonts w:ascii="Arial" w:hAnsi="Arial" w:cs="Arial"/>
          <w:lang w:val="es-ES"/>
        </w:rPr>
        <w:t xml:space="preserve"> responde que primeramente de</w:t>
      </w:r>
      <w:r w:rsidR="003E65A5" w:rsidRPr="007A02DF">
        <w:rPr>
          <w:rFonts w:ascii="Arial" w:hAnsi="Arial" w:cs="Arial"/>
          <w:lang w:val="es-ES"/>
        </w:rPr>
        <w:t>be</w:t>
      </w:r>
      <w:r w:rsidR="004504EA" w:rsidRPr="007A02DF">
        <w:rPr>
          <w:rFonts w:ascii="Arial" w:hAnsi="Arial" w:cs="Arial"/>
          <w:lang w:val="es-ES"/>
        </w:rPr>
        <w:t xml:space="preserve"> ser aprobado por la Escuela de Cultura y Deporte, luego debe ser trasladado a la Rectoría, de ahí pasa a la Oficina de Planificación Institucional, de seguido es tramitado al Consejo Institucional y éste lo envía a la Comisión de Planificación porque es una Unidad.</w:t>
      </w:r>
    </w:p>
    <w:p w:rsidR="004504EA" w:rsidRPr="007A02DF" w:rsidRDefault="006F3607" w:rsidP="004504EA">
      <w:pPr>
        <w:jc w:val="both"/>
        <w:rPr>
          <w:rFonts w:ascii="Arial" w:hAnsi="Arial" w:cs="Arial"/>
          <w:lang w:val="es-ES"/>
        </w:rPr>
      </w:pPr>
      <w:r w:rsidRPr="007A02DF">
        <w:rPr>
          <w:rFonts w:ascii="Arial" w:hAnsi="Arial" w:cs="Arial"/>
          <w:lang w:val="es-ES"/>
        </w:rPr>
        <w:t>El señor Julio Calvo da las gracias a las personas invitadas.</w:t>
      </w:r>
    </w:p>
    <w:p w:rsidR="003849E8" w:rsidRPr="007A02DF" w:rsidRDefault="003849E8" w:rsidP="003849E8">
      <w:pPr>
        <w:pStyle w:val="Fuentedeprrafopredet"/>
        <w:widowControl/>
        <w:tabs>
          <w:tab w:val="left" w:pos="1843"/>
          <w:tab w:val="left" w:pos="8222"/>
        </w:tabs>
        <w:jc w:val="both"/>
        <w:rPr>
          <w:rFonts w:ascii="Arial" w:hAnsi="Arial" w:cs="Arial"/>
          <w:sz w:val="24"/>
          <w:szCs w:val="24"/>
          <w:lang w:val="es-CR"/>
        </w:rPr>
      </w:pPr>
      <w:r w:rsidRPr="007A02DF">
        <w:rPr>
          <w:rFonts w:ascii="Arial" w:hAnsi="Arial" w:cs="Arial"/>
          <w:sz w:val="24"/>
          <w:szCs w:val="24"/>
          <w:lang w:val="es-CR"/>
        </w:rPr>
        <w:t>La discusión de este punto consta en el archivo digital de la Sesión No. 274</w:t>
      </w:r>
      <w:r w:rsidR="003E65A5" w:rsidRPr="007A02DF">
        <w:rPr>
          <w:rFonts w:ascii="Arial" w:hAnsi="Arial" w:cs="Arial"/>
          <w:sz w:val="24"/>
          <w:szCs w:val="24"/>
          <w:lang w:val="es-CR"/>
        </w:rPr>
        <w:t>2</w:t>
      </w:r>
      <w:r w:rsidRPr="007A02DF">
        <w:rPr>
          <w:rFonts w:ascii="Arial" w:hAnsi="Arial" w:cs="Arial"/>
          <w:sz w:val="24"/>
          <w:szCs w:val="24"/>
          <w:lang w:val="es-CR"/>
        </w:rPr>
        <w:t>.</w:t>
      </w:r>
    </w:p>
    <w:p w:rsidR="00DC5E12" w:rsidRPr="007A02DF" w:rsidRDefault="006F3607" w:rsidP="006F3607">
      <w:pPr>
        <w:pStyle w:val="Fuentedeprrafopredet"/>
        <w:ind w:left="1843" w:hanging="1843"/>
        <w:jc w:val="both"/>
        <w:rPr>
          <w:rFonts w:ascii="Arial" w:hAnsi="Arial" w:cs="Arial"/>
          <w:b/>
          <w:sz w:val="24"/>
          <w:szCs w:val="24"/>
        </w:rPr>
      </w:pPr>
      <w:r w:rsidRPr="007A02DF">
        <w:rPr>
          <w:rFonts w:ascii="Arial" w:hAnsi="Arial" w:cs="Arial"/>
          <w:b/>
          <w:sz w:val="24"/>
          <w:szCs w:val="24"/>
        </w:rPr>
        <w:t xml:space="preserve">ARTÍCULO </w:t>
      </w:r>
      <w:r w:rsidR="002A0266">
        <w:rPr>
          <w:rFonts w:ascii="Arial" w:hAnsi="Arial" w:cs="Arial"/>
          <w:b/>
          <w:sz w:val="24"/>
          <w:szCs w:val="24"/>
        </w:rPr>
        <w:t>9</w:t>
      </w:r>
      <w:r w:rsidRPr="007A02DF">
        <w:rPr>
          <w:rFonts w:ascii="Arial" w:hAnsi="Arial" w:cs="Arial"/>
          <w:b/>
          <w:sz w:val="24"/>
          <w:szCs w:val="24"/>
        </w:rPr>
        <w:t>.</w:t>
      </w:r>
      <w:r w:rsidRPr="007A02DF">
        <w:rPr>
          <w:rFonts w:ascii="Arial" w:hAnsi="Arial" w:cs="Arial"/>
          <w:b/>
          <w:sz w:val="24"/>
          <w:szCs w:val="24"/>
        </w:rPr>
        <w:tab/>
        <w:t xml:space="preserve">Apertura o modificación de Carreras: Turismo, Electrónica, Ing. Agroindustrial, Veterinaria, </w:t>
      </w:r>
      <w:r w:rsidR="00DC5E12" w:rsidRPr="007A02DF">
        <w:rPr>
          <w:rFonts w:ascii="Arial" w:hAnsi="Arial" w:cs="Arial"/>
          <w:b/>
          <w:sz w:val="24"/>
          <w:szCs w:val="24"/>
        </w:rPr>
        <w:t>Producción Industrial para el 2012-2015</w:t>
      </w:r>
      <w:r w:rsidRPr="007A02DF">
        <w:rPr>
          <w:rFonts w:ascii="Arial" w:hAnsi="Arial" w:cs="Arial"/>
          <w:b/>
          <w:sz w:val="24"/>
          <w:szCs w:val="24"/>
        </w:rPr>
        <w:t xml:space="preserve"> </w:t>
      </w:r>
    </w:p>
    <w:p w:rsidR="006F3607" w:rsidRPr="007A02DF" w:rsidRDefault="006F3607" w:rsidP="006F3607">
      <w:pPr>
        <w:jc w:val="both"/>
        <w:rPr>
          <w:rFonts w:ascii="Arial" w:hAnsi="Arial" w:cs="Arial"/>
          <w:i/>
        </w:rPr>
      </w:pPr>
      <w:r w:rsidRPr="007A02DF">
        <w:rPr>
          <w:rFonts w:ascii="Arial" w:hAnsi="Arial" w:cs="Arial"/>
        </w:rPr>
        <w:t xml:space="preserve">El señor Edgardo Vargas resume las acciones concretas que ha estado trabajando la Sede Regional de San Carlos.  Comenta el caso </w:t>
      </w:r>
      <w:r w:rsidR="009E4373" w:rsidRPr="007A02DF">
        <w:rPr>
          <w:rFonts w:ascii="Arial" w:hAnsi="Arial" w:cs="Arial"/>
        </w:rPr>
        <w:t xml:space="preserve">trascendental para la Sede, y es el </w:t>
      </w:r>
      <w:r w:rsidR="004973DA" w:rsidRPr="007A02DF">
        <w:rPr>
          <w:rFonts w:ascii="Arial" w:hAnsi="Arial" w:cs="Arial"/>
        </w:rPr>
        <w:t>de la Carrera de Turismo creada por</w:t>
      </w:r>
      <w:r w:rsidRPr="007A02DF">
        <w:rPr>
          <w:rFonts w:ascii="Arial" w:hAnsi="Arial" w:cs="Arial"/>
        </w:rPr>
        <w:t xml:space="preserve"> la Escuela de Ciencias y Letras, que se basa en un programa que admitía diplomados y por tanto el programa que se </w:t>
      </w:r>
      <w:r w:rsidR="00DC5E12" w:rsidRPr="007A02DF">
        <w:rPr>
          <w:rFonts w:ascii="Arial" w:hAnsi="Arial" w:cs="Arial"/>
        </w:rPr>
        <w:t>creó</w:t>
      </w:r>
      <w:r w:rsidRPr="007A02DF">
        <w:rPr>
          <w:rFonts w:ascii="Arial" w:hAnsi="Arial" w:cs="Arial"/>
        </w:rPr>
        <w:t xml:space="preserve"> tiene solo los últimos dos años para hacer un bachiller, </w:t>
      </w:r>
      <w:r w:rsidR="004973DA" w:rsidRPr="007A02DF">
        <w:rPr>
          <w:rFonts w:ascii="Arial" w:hAnsi="Arial" w:cs="Arial"/>
        </w:rPr>
        <w:t xml:space="preserve">se </w:t>
      </w:r>
      <w:r w:rsidRPr="007A02DF">
        <w:rPr>
          <w:rFonts w:ascii="Arial" w:hAnsi="Arial" w:cs="Arial"/>
        </w:rPr>
        <w:t xml:space="preserve">iba </w:t>
      </w:r>
      <w:r w:rsidR="004973DA" w:rsidRPr="007A02DF">
        <w:rPr>
          <w:rFonts w:ascii="Arial" w:hAnsi="Arial" w:cs="Arial"/>
        </w:rPr>
        <w:t xml:space="preserve">a </w:t>
      </w:r>
      <w:r w:rsidRPr="007A02DF">
        <w:rPr>
          <w:rFonts w:ascii="Arial" w:hAnsi="Arial" w:cs="Arial"/>
        </w:rPr>
        <w:t xml:space="preserve">admitir diplomados de un grupo de Colegios Universitarios, esos diplomados ya no existen, </w:t>
      </w:r>
      <w:r w:rsidR="004973DA" w:rsidRPr="007A02DF">
        <w:rPr>
          <w:rFonts w:ascii="Arial" w:hAnsi="Arial" w:cs="Arial"/>
        </w:rPr>
        <w:t xml:space="preserve">dado que </w:t>
      </w:r>
      <w:r w:rsidRPr="007A02DF">
        <w:rPr>
          <w:rFonts w:ascii="Arial" w:hAnsi="Arial" w:cs="Arial"/>
        </w:rPr>
        <w:t xml:space="preserve"> esos Colegios Universitarios integran la </w:t>
      </w:r>
      <w:r w:rsidR="00803C68">
        <w:rPr>
          <w:rFonts w:ascii="Arial" w:hAnsi="Arial" w:cs="Arial"/>
        </w:rPr>
        <w:t>Universidad Técnica Nacional</w:t>
      </w:r>
      <w:r w:rsidRPr="007A02DF">
        <w:rPr>
          <w:rFonts w:ascii="Arial" w:hAnsi="Arial" w:cs="Arial"/>
        </w:rPr>
        <w:t xml:space="preserve">, </w:t>
      </w:r>
      <w:r w:rsidR="004973DA" w:rsidRPr="007A02DF">
        <w:rPr>
          <w:rFonts w:ascii="Arial" w:hAnsi="Arial" w:cs="Arial"/>
        </w:rPr>
        <w:t xml:space="preserve">y </w:t>
      </w:r>
      <w:r w:rsidRPr="007A02DF">
        <w:rPr>
          <w:rFonts w:ascii="Arial" w:hAnsi="Arial" w:cs="Arial"/>
        </w:rPr>
        <w:t xml:space="preserve">dada esa situación la Sede no tiene una oferta consistente de </w:t>
      </w:r>
      <w:r w:rsidR="00DC5E12" w:rsidRPr="007A02DF">
        <w:rPr>
          <w:rFonts w:ascii="Arial" w:hAnsi="Arial" w:cs="Arial"/>
        </w:rPr>
        <w:t>matrícula</w:t>
      </w:r>
      <w:r w:rsidRPr="007A02DF">
        <w:rPr>
          <w:rFonts w:ascii="Arial" w:hAnsi="Arial" w:cs="Arial"/>
        </w:rPr>
        <w:t xml:space="preserve"> para la Carrera, sin embargo, como Director de Sede les ha dicho a los Directores que el 2012 no le preocupa mucho, en realidad, le preocupa que se seguirá haciendo en adelante, el año 2012 es algo muy difícil de resolver, </w:t>
      </w:r>
      <w:r w:rsidR="004973DA" w:rsidRPr="007A02DF">
        <w:rPr>
          <w:rFonts w:ascii="Arial" w:hAnsi="Arial" w:cs="Arial"/>
        </w:rPr>
        <w:t xml:space="preserve">y su meta es que </w:t>
      </w:r>
      <w:r w:rsidRPr="007A02DF">
        <w:rPr>
          <w:rFonts w:ascii="Arial" w:hAnsi="Arial" w:cs="Arial"/>
        </w:rPr>
        <w:t>para el 2013 exista una solución competente a dicho problema.</w:t>
      </w:r>
    </w:p>
    <w:p w:rsidR="006F3607" w:rsidRPr="007A02DF" w:rsidRDefault="006F3607" w:rsidP="006F3607">
      <w:pPr>
        <w:jc w:val="both"/>
        <w:rPr>
          <w:rFonts w:ascii="Arial" w:hAnsi="Arial" w:cs="Arial"/>
          <w:i/>
        </w:rPr>
      </w:pPr>
      <w:r w:rsidRPr="007A02DF">
        <w:rPr>
          <w:rFonts w:ascii="Arial" w:hAnsi="Arial" w:cs="Arial"/>
        </w:rPr>
        <w:t>Dentro de los escenarios en discusión en la Sede sobre dicha carrera, está como punto indispensable la necesidad de que</w:t>
      </w:r>
      <w:r w:rsidR="00574EFF">
        <w:rPr>
          <w:rFonts w:ascii="Arial" w:hAnsi="Arial" w:cs="Arial"/>
        </w:rPr>
        <w:t xml:space="preserve"> la carrera se establezca como carrera c</w:t>
      </w:r>
      <w:r w:rsidRPr="007A02DF">
        <w:rPr>
          <w:rFonts w:ascii="Arial" w:hAnsi="Arial" w:cs="Arial"/>
        </w:rPr>
        <w:t>ompleta y admiti</w:t>
      </w:r>
      <w:r w:rsidR="00803C68">
        <w:rPr>
          <w:rFonts w:ascii="Arial" w:hAnsi="Arial" w:cs="Arial"/>
        </w:rPr>
        <w:t xml:space="preserve">r estudiantes desde primer año y </w:t>
      </w:r>
      <w:r w:rsidRPr="007A02DF">
        <w:rPr>
          <w:rFonts w:ascii="Arial" w:hAnsi="Arial" w:cs="Arial"/>
        </w:rPr>
        <w:t xml:space="preserve">no </w:t>
      </w:r>
      <w:r w:rsidR="00803C68">
        <w:rPr>
          <w:rFonts w:ascii="Arial" w:hAnsi="Arial" w:cs="Arial"/>
        </w:rPr>
        <w:t>a un tercer año</w:t>
      </w:r>
      <w:r w:rsidRPr="007A02DF">
        <w:rPr>
          <w:rFonts w:ascii="Arial" w:hAnsi="Arial" w:cs="Arial"/>
        </w:rPr>
        <w:t xml:space="preserve">, </w:t>
      </w:r>
      <w:r w:rsidR="00803C68">
        <w:rPr>
          <w:rFonts w:ascii="Arial" w:hAnsi="Arial" w:cs="Arial"/>
        </w:rPr>
        <w:t xml:space="preserve">agrega que </w:t>
      </w:r>
      <w:r w:rsidRPr="007A02DF">
        <w:rPr>
          <w:rFonts w:ascii="Arial" w:hAnsi="Arial" w:cs="Arial"/>
        </w:rPr>
        <w:t>la Escuela se ha abocado en diversos grupos para tratar de tener diversas posiciones.</w:t>
      </w:r>
    </w:p>
    <w:p w:rsidR="006F3607" w:rsidRPr="007A02DF" w:rsidRDefault="006F3607" w:rsidP="006F3607">
      <w:pPr>
        <w:jc w:val="both"/>
        <w:rPr>
          <w:rFonts w:ascii="Arial" w:hAnsi="Arial" w:cs="Arial"/>
          <w:i/>
        </w:rPr>
      </w:pPr>
      <w:r w:rsidRPr="007A02DF">
        <w:rPr>
          <w:rFonts w:ascii="Arial" w:hAnsi="Arial" w:cs="Arial"/>
        </w:rPr>
        <w:t>Como segundo escenario se considera</w:t>
      </w:r>
      <w:r w:rsidR="00574EFF">
        <w:rPr>
          <w:rFonts w:ascii="Arial" w:hAnsi="Arial" w:cs="Arial"/>
        </w:rPr>
        <w:t xml:space="preserve"> que</w:t>
      </w:r>
      <w:r w:rsidRPr="007A02DF">
        <w:rPr>
          <w:rFonts w:ascii="Arial" w:hAnsi="Arial" w:cs="Arial"/>
        </w:rPr>
        <w:t xml:space="preserve"> si se divide la Escuela</w:t>
      </w:r>
      <w:r w:rsidR="00574EFF">
        <w:rPr>
          <w:rFonts w:ascii="Arial" w:hAnsi="Arial" w:cs="Arial"/>
        </w:rPr>
        <w:t>,</w:t>
      </w:r>
      <w:r w:rsidRPr="007A02DF">
        <w:rPr>
          <w:rFonts w:ascii="Arial" w:hAnsi="Arial" w:cs="Arial"/>
        </w:rPr>
        <w:t xml:space="preserve"> que la Carrera se mantenga en lo que sería el Departamento de Ciencias Sociales y Letras.</w:t>
      </w:r>
    </w:p>
    <w:p w:rsidR="006F0138" w:rsidRDefault="00803C68" w:rsidP="006F3607">
      <w:pPr>
        <w:jc w:val="both"/>
        <w:rPr>
          <w:rFonts w:ascii="Arial" w:hAnsi="Arial" w:cs="Arial"/>
        </w:rPr>
      </w:pPr>
      <w:r>
        <w:rPr>
          <w:rFonts w:ascii="Arial" w:hAnsi="Arial" w:cs="Arial"/>
        </w:rPr>
        <w:t>Comenta que e</w:t>
      </w:r>
      <w:r w:rsidR="006F3607" w:rsidRPr="007A02DF">
        <w:rPr>
          <w:rFonts w:ascii="Arial" w:hAnsi="Arial" w:cs="Arial"/>
        </w:rPr>
        <w:t xml:space="preserve">xisten otros escenarios también interesantes que </w:t>
      </w:r>
      <w:r>
        <w:rPr>
          <w:rFonts w:ascii="Arial" w:hAnsi="Arial" w:cs="Arial"/>
        </w:rPr>
        <w:t>están evaluando</w:t>
      </w:r>
      <w:r w:rsidR="006F3607" w:rsidRPr="007A02DF">
        <w:rPr>
          <w:rFonts w:ascii="Arial" w:hAnsi="Arial" w:cs="Arial"/>
        </w:rPr>
        <w:t>, se plantea que se puede hacer un trabajo en conjunto entre</w:t>
      </w:r>
      <w:r w:rsidR="00E154FC">
        <w:rPr>
          <w:rFonts w:ascii="Arial" w:hAnsi="Arial" w:cs="Arial"/>
        </w:rPr>
        <w:t xml:space="preserve"> la </w:t>
      </w:r>
      <w:r w:rsidR="006F3607" w:rsidRPr="007A02DF">
        <w:rPr>
          <w:rFonts w:ascii="Arial" w:hAnsi="Arial" w:cs="Arial"/>
        </w:rPr>
        <w:t xml:space="preserve"> Administración y Ciencias para poder visualizar el espacio de Turismo como una Especialización de Administración y que se le de un trato entre ambas dependencias.</w:t>
      </w:r>
      <w:r>
        <w:rPr>
          <w:rFonts w:ascii="Arial" w:hAnsi="Arial" w:cs="Arial"/>
        </w:rPr>
        <w:t xml:space="preserve">  A</w:t>
      </w:r>
      <w:r w:rsidR="006F3607" w:rsidRPr="007A02DF">
        <w:rPr>
          <w:rFonts w:ascii="Arial" w:hAnsi="Arial" w:cs="Arial"/>
        </w:rPr>
        <w:t xml:space="preserve">mplía que para año 2012, </w:t>
      </w:r>
      <w:r w:rsidR="00E22045" w:rsidRPr="007A02DF">
        <w:rPr>
          <w:rFonts w:ascii="Arial" w:hAnsi="Arial" w:cs="Arial"/>
        </w:rPr>
        <w:t xml:space="preserve">eventualmente </w:t>
      </w:r>
      <w:r w:rsidR="006F3607" w:rsidRPr="007A02DF">
        <w:rPr>
          <w:rFonts w:ascii="Arial" w:hAnsi="Arial" w:cs="Arial"/>
        </w:rPr>
        <w:t xml:space="preserve">la matrícula en la Carrera de Turismo en San Carlos, podría darse </w:t>
      </w:r>
      <w:r w:rsidR="006F3607" w:rsidRPr="007A02DF">
        <w:rPr>
          <w:rFonts w:ascii="Arial" w:hAnsi="Arial" w:cs="Arial"/>
        </w:rPr>
        <w:lastRenderedPageBreak/>
        <w:t>con muy pocos estudiantes o según la definición que se pueda hacer sobre la estrategia global de carreras y se decida que dicha carrera se suspenda por un semestre o por un año.</w:t>
      </w:r>
      <w:r w:rsidR="00E22045">
        <w:rPr>
          <w:rFonts w:ascii="Arial" w:hAnsi="Arial" w:cs="Arial"/>
        </w:rPr>
        <w:t xml:space="preserve">  Manifiesta que en cua</w:t>
      </w:r>
      <w:r w:rsidR="006F3607" w:rsidRPr="007A02DF">
        <w:rPr>
          <w:rFonts w:ascii="Arial" w:hAnsi="Arial" w:cs="Arial"/>
        </w:rPr>
        <w:t xml:space="preserve">nto a la Carrera de Producción Industrial, se ha hecho una coordinación, un trabajo muy fuerte de parte de Producción Industrial, ésta tenía una condición muy particular que se repetirá en Electrónica, prácticamente el primer año todos los cursos a excepción de uno cada semestre lo impartirá Ciencia y Letras, resolverán el asunto con mucha competencia, la Sede no se vio afectada en lo inmediato a elaborar una estructura académica de otra naturaleza en forma inmediata.  </w:t>
      </w:r>
    </w:p>
    <w:p w:rsidR="006F0138" w:rsidRDefault="006F0138" w:rsidP="006F0138">
      <w:pPr>
        <w:jc w:val="both"/>
        <w:rPr>
          <w:rFonts w:ascii="Arial" w:hAnsi="Arial" w:cs="Arial"/>
        </w:rPr>
      </w:pPr>
      <w:r>
        <w:rPr>
          <w:rFonts w:ascii="Arial" w:hAnsi="Arial" w:cs="Arial"/>
        </w:rPr>
        <w:t>Finalmente comenta que dentro del proceso de desarrollo de la S</w:t>
      </w:r>
      <w:r w:rsidR="008613A3">
        <w:rPr>
          <w:rFonts w:ascii="Arial" w:hAnsi="Arial" w:cs="Arial"/>
        </w:rPr>
        <w:t xml:space="preserve">ede se han dedicado a plantear la posibilidad de abrir nuevas carreras.  Dentro de ellas se ha discutido de forma significativa con los funcionarios de la Escuela de Ing. Electrónica y se trasladó </w:t>
      </w:r>
      <w:r w:rsidRPr="00517B9C">
        <w:rPr>
          <w:rFonts w:ascii="Arial" w:hAnsi="Arial" w:cs="Arial"/>
        </w:rPr>
        <w:t xml:space="preserve">al señor Sergio Morales, quien desarrollará la Carrera </w:t>
      </w:r>
      <w:r w:rsidR="00574EFF">
        <w:rPr>
          <w:rFonts w:ascii="Arial" w:hAnsi="Arial" w:cs="Arial"/>
        </w:rPr>
        <w:t xml:space="preserve">en la Sede. </w:t>
      </w:r>
      <w:r w:rsidR="008613A3" w:rsidRPr="00517B9C">
        <w:rPr>
          <w:rFonts w:ascii="Arial" w:hAnsi="Arial" w:cs="Arial"/>
        </w:rPr>
        <w:t>Ya se realizó la solicitud d</w:t>
      </w:r>
      <w:r w:rsidRPr="00517B9C">
        <w:rPr>
          <w:rFonts w:ascii="Arial" w:hAnsi="Arial" w:cs="Arial"/>
        </w:rPr>
        <w:t xml:space="preserve">e la evaluación de apertura de la Carrera </w:t>
      </w:r>
      <w:r w:rsidR="00517B9C" w:rsidRPr="00517B9C">
        <w:rPr>
          <w:rFonts w:ascii="Arial" w:hAnsi="Arial" w:cs="Arial"/>
        </w:rPr>
        <w:t xml:space="preserve">y resta por definir sobre la </w:t>
      </w:r>
      <w:r w:rsidRPr="00517B9C">
        <w:rPr>
          <w:rFonts w:ascii="Arial" w:hAnsi="Arial" w:cs="Arial"/>
        </w:rPr>
        <w:t xml:space="preserve"> desconcentración del programa, están interesados en tomar una decisión en ese sentido.</w:t>
      </w:r>
    </w:p>
    <w:p w:rsidR="006F3607" w:rsidRPr="007A02DF" w:rsidRDefault="00517B9C" w:rsidP="006F3607">
      <w:pPr>
        <w:jc w:val="both"/>
        <w:rPr>
          <w:rFonts w:ascii="Arial" w:hAnsi="Arial" w:cs="Arial"/>
          <w:i/>
        </w:rPr>
      </w:pPr>
      <w:r>
        <w:rPr>
          <w:rFonts w:ascii="Arial" w:hAnsi="Arial" w:cs="Arial"/>
        </w:rPr>
        <w:t>Agrega que también se tiene un</w:t>
      </w:r>
      <w:r w:rsidR="006F3607" w:rsidRPr="007A02DF">
        <w:rPr>
          <w:rFonts w:ascii="Arial" w:hAnsi="Arial" w:cs="Arial"/>
        </w:rPr>
        <w:t xml:space="preserve"> interés particular de abrir </w:t>
      </w:r>
      <w:r w:rsidR="0050538B">
        <w:rPr>
          <w:rFonts w:ascii="Arial" w:hAnsi="Arial" w:cs="Arial"/>
        </w:rPr>
        <w:t>otras carreras y en particular la carrera de Ing. e</w:t>
      </w:r>
      <w:r w:rsidR="006F3607" w:rsidRPr="007A02DF">
        <w:rPr>
          <w:rFonts w:ascii="Arial" w:hAnsi="Arial" w:cs="Arial"/>
        </w:rPr>
        <w:t xml:space="preserve">n Agroindustria, </w:t>
      </w:r>
      <w:r w:rsidR="0050538B">
        <w:rPr>
          <w:rFonts w:ascii="Arial" w:hAnsi="Arial" w:cs="Arial"/>
        </w:rPr>
        <w:t xml:space="preserve">comenta que </w:t>
      </w:r>
      <w:r w:rsidR="006F3607" w:rsidRPr="007A02DF">
        <w:rPr>
          <w:rFonts w:ascii="Arial" w:hAnsi="Arial" w:cs="Arial"/>
        </w:rPr>
        <w:t>es una propuesta que el señor Tomás Guzmán ha estado discutiendo con diversas personas</w:t>
      </w:r>
      <w:r w:rsidR="0050538B">
        <w:rPr>
          <w:rFonts w:ascii="Arial" w:hAnsi="Arial" w:cs="Arial"/>
        </w:rPr>
        <w:t xml:space="preserve"> y ya </w:t>
      </w:r>
      <w:r w:rsidR="006F3607" w:rsidRPr="007A02DF">
        <w:rPr>
          <w:rFonts w:ascii="Arial" w:hAnsi="Arial" w:cs="Arial"/>
        </w:rPr>
        <w:t>se presentó la propuesta ante la Vicerrectoría de Docencia</w:t>
      </w:r>
      <w:r w:rsidR="00574EFF">
        <w:rPr>
          <w:rFonts w:ascii="Arial" w:hAnsi="Arial" w:cs="Arial"/>
        </w:rPr>
        <w:t>,</w:t>
      </w:r>
      <w:r w:rsidR="006F3607" w:rsidRPr="007A02DF">
        <w:rPr>
          <w:rFonts w:ascii="Arial" w:hAnsi="Arial" w:cs="Arial"/>
        </w:rPr>
        <w:t xml:space="preserve"> y se solicitó se</w:t>
      </w:r>
      <w:r w:rsidR="00E154FC">
        <w:rPr>
          <w:rFonts w:ascii="Arial" w:hAnsi="Arial" w:cs="Arial"/>
        </w:rPr>
        <w:t xml:space="preserve"> conformara una Comisión </w:t>
      </w:r>
      <w:r w:rsidR="0050538B">
        <w:rPr>
          <w:rFonts w:ascii="Arial" w:hAnsi="Arial" w:cs="Arial"/>
        </w:rPr>
        <w:t>que sea presidida</w:t>
      </w:r>
      <w:r w:rsidR="006F3607" w:rsidRPr="007A02DF">
        <w:rPr>
          <w:rFonts w:ascii="Arial" w:hAnsi="Arial" w:cs="Arial"/>
        </w:rPr>
        <w:t xml:space="preserve"> por el señor Tomás Guzmán.</w:t>
      </w:r>
      <w:r w:rsidR="00E154FC">
        <w:rPr>
          <w:rFonts w:ascii="Arial" w:hAnsi="Arial" w:cs="Arial"/>
        </w:rPr>
        <w:t xml:space="preserve">  E</w:t>
      </w:r>
      <w:r w:rsidR="006F3607" w:rsidRPr="007A02DF">
        <w:rPr>
          <w:rFonts w:ascii="Arial" w:hAnsi="Arial" w:cs="Arial"/>
        </w:rPr>
        <w:t>xpresa que se han explorado otras opciones y dentro de las opciones que señala es la de Veterinaria.  Amplía que la señora Lilliana Harley le ha estado indicando que es una carrera que la Sede debería considerar abrir, importante y costosa, sin embargo, cuenta con un mercado sumamente amplio y en el país es atendida bási</w:t>
      </w:r>
      <w:r w:rsidR="00B036A0">
        <w:rPr>
          <w:rFonts w:ascii="Arial" w:hAnsi="Arial" w:cs="Arial"/>
        </w:rPr>
        <w:t xml:space="preserve">camente por dos Universidades. </w:t>
      </w:r>
      <w:r w:rsidR="008C3BD5">
        <w:rPr>
          <w:rFonts w:ascii="Arial" w:hAnsi="Arial" w:cs="Arial"/>
        </w:rPr>
        <w:t>Resume sobre los esfuerzos que han realizado para que la Sede se consolide en el futuro.</w:t>
      </w:r>
    </w:p>
    <w:p w:rsidR="006F3607" w:rsidRPr="007A02DF" w:rsidRDefault="008C3BD5" w:rsidP="006F3607">
      <w:pPr>
        <w:jc w:val="both"/>
        <w:rPr>
          <w:rFonts w:ascii="Arial" w:hAnsi="Arial" w:cs="Arial"/>
          <w:i/>
        </w:rPr>
      </w:pPr>
      <w:r>
        <w:rPr>
          <w:rFonts w:ascii="Arial" w:hAnsi="Arial" w:cs="Arial"/>
        </w:rPr>
        <w:t>Procede a mostrar l</w:t>
      </w:r>
      <w:r w:rsidR="006F3607" w:rsidRPr="007A02DF">
        <w:rPr>
          <w:rFonts w:ascii="Arial" w:hAnsi="Arial" w:cs="Arial"/>
        </w:rPr>
        <w:t>a página de la UTN en donde brinda ofertas académicas, se indica que están compitiendo espacios, existen Sedes en Atenas y San Carlos, por lo que consideran que esta Sede debe moverse rápidamente.</w:t>
      </w:r>
    </w:p>
    <w:p w:rsidR="006F3607" w:rsidRPr="007A02DF" w:rsidRDefault="00574EFF" w:rsidP="006F3607">
      <w:pPr>
        <w:jc w:val="both"/>
        <w:rPr>
          <w:rFonts w:ascii="Arial" w:hAnsi="Arial" w:cs="Arial"/>
          <w:i/>
        </w:rPr>
      </w:pPr>
      <w:r>
        <w:rPr>
          <w:rFonts w:ascii="Arial" w:hAnsi="Arial" w:cs="Arial"/>
        </w:rPr>
        <w:t>El señor Zorem Navarrete</w:t>
      </w:r>
      <w:r w:rsidR="006F3607" w:rsidRPr="007A02DF">
        <w:rPr>
          <w:rFonts w:ascii="Arial" w:hAnsi="Arial" w:cs="Arial"/>
        </w:rPr>
        <w:t xml:space="preserve"> consulta donde están ubicadas las aulas que utilizan.</w:t>
      </w:r>
    </w:p>
    <w:p w:rsidR="006F3607" w:rsidRPr="007A02DF" w:rsidRDefault="006F3607" w:rsidP="006F3607">
      <w:pPr>
        <w:jc w:val="both"/>
        <w:rPr>
          <w:rFonts w:ascii="Arial" w:hAnsi="Arial" w:cs="Arial"/>
          <w:i/>
        </w:rPr>
      </w:pPr>
      <w:r w:rsidRPr="007A02DF">
        <w:rPr>
          <w:rFonts w:ascii="Arial" w:hAnsi="Arial" w:cs="Arial"/>
        </w:rPr>
        <w:t>El señor Edgardo Vargas indica que se encuentra</w:t>
      </w:r>
      <w:r w:rsidR="00574EFF">
        <w:rPr>
          <w:rFonts w:ascii="Arial" w:hAnsi="Arial" w:cs="Arial"/>
        </w:rPr>
        <w:t>n</w:t>
      </w:r>
      <w:r w:rsidRPr="007A02DF">
        <w:rPr>
          <w:rFonts w:ascii="Arial" w:hAnsi="Arial" w:cs="Arial"/>
        </w:rPr>
        <w:t xml:space="preserve"> ubicadas en Ciudad Quesada.</w:t>
      </w:r>
    </w:p>
    <w:p w:rsidR="006F3607" w:rsidRPr="007A02DF" w:rsidRDefault="006F3607" w:rsidP="006F3607">
      <w:pPr>
        <w:jc w:val="both"/>
        <w:rPr>
          <w:rFonts w:ascii="Arial" w:hAnsi="Arial" w:cs="Arial"/>
          <w:i/>
        </w:rPr>
      </w:pPr>
      <w:r w:rsidRPr="007A02DF">
        <w:rPr>
          <w:rFonts w:ascii="Arial" w:hAnsi="Arial" w:cs="Arial"/>
        </w:rPr>
        <w:t>El señor Cristhia</w:t>
      </w:r>
      <w:r w:rsidR="00574EFF">
        <w:rPr>
          <w:rFonts w:ascii="Arial" w:hAnsi="Arial" w:cs="Arial"/>
        </w:rPr>
        <w:t>n Gonzalez</w:t>
      </w:r>
      <w:r w:rsidRPr="007A02DF">
        <w:rPr>
          <w:rFonts w:ascii="Arial" w:hAnsi="Arial" w:cs="Arial"/>
        </w:rPr>
        <w:t xml:space="preserve"> </w:t>
      </w:r>
      <w:r w:rsidR="008C3BD5">
        <w:rPr>
          <w:rFonts w:ascii="Arial" w:hAnsi="Arial" w:cs="Arial"/>
        </w:rPr>
        <w:t xml:space="preserve">consulta </w:t>
      </w:r>
      <w:r w:rsidRPr="007A02DF">
        <w:rPr>
          <w:rFonts w:ascii="Arial" w:hAnsi="Arial" w:cs="Arial"/>
        </w:rPr>
        <w:t>si Turismo está dentro de las Carreras.</w:t>
      </w:r>
    </w:p>
    <w:p w:rsidR="006F3607" w:rsidRPr="007A02DF" w:rsidRDefault="006F3607" w:rsidP="006F3607">
      <w:pPr>
        <w:jc w:val="both"/>
        <w:rPr>
          <w:rFonts w:ascii="Arial" w:hAnsi="Arial" w:cs="Arial"/>
          <w:i/>
        </w:rPr>
      </w:pPr>
      <w:r w:rsidRPr="007A02DF">
        <w:rPr>
          <w:rFonts w:ascii="Arial" w:hAnsi="Arial" w:cs="Arial"/>
        </w:rPr>
        <w:t>El señor Edgardo Vargas aclara que al no unirse el Colegio Universitario de Cartago a la UTN, ésta no tiene tanto impacto.</w:t>
      </w:r>
    </w:p>
    <w:p w:rsidR="006F3607" w:rsidRPr="007A02DF" w:rsidRDefault="00574EFF" w:rsidP="006F3607">
      <w:pPr>
        <w:jc w:val="both"/>
        <w:rPr>
          <w:rFonts w:ascii="Arial" w:hAnsi="Arial" w:cs="Arial"/>
          <w:i/>
        </w:rPr>
      </w:pPr>
      <w:r>
        <w:rPr>
          <w:rFonts w:ascii="Arial" w:hAnsi="Arial" w:cs="Arial"/>
        </w:rPr>
        <w:t>La señora Sonia Villegas</w:t>
      </w:r>
      <w:r w:rsidR="006F3607" w:rsidRPr="007A02DF">
        <w:rPr>
          <w:rFonts w:ascii="Arial" w:hAnsi="Arial" w:cs="Arial"/>
        </w:rPr>
        <w:t xml:space="preserve"> adiciona que se consideró una posibilidad </w:t>
      </w:r>
      <w:r w:rsidR="008C3BD5">
        <w:rPr>
          <w:rFonts w:ascii="Arial" w:hAnsi="Arial" w:cs="Arial"/>
        </w:rPr>
        <w:t>a</w:t>
      </w:r>
      <w:r w:rsidR="006F3607" w:rsidRPr="007A02DF">
        <w:rPr>
          <w:rFonts w:ascii="Arial" w:hAnsi="Arial" w:cs="Arial"/>
        </w:rPr>
        <w:t xml:space="preserve"> corto plazo de </w:t>
      </w:r>
      <w:r w:rsidR="008C3BD5">
        <w:rPr>
          <w:rFonts w:ascii="Arial" w:hAnsi="Arial" w:cs="Arial"/>
        </w:rPr>
        <w:t>solucionar lo de Turismo</w:t>
      </w:r>
      <w:r w:rsidR="006F3607" w:rsidRPr="007A02DF">
        <w:rPr>
          <w:rFonts w:ascii="Arial" w:hAnsi="Arial" w:cs="Arial"/>
        </w:rPr>
        <w:t>, existe un acuerdo que limita la participación de otros diplomados de otras Universidades porque se remiten únicamente los Colegios Técnicos, resultando que existen Universidades que brindan diplomados.  Solicita al señor Daniel Pérez referirse al Estudio de Equiparación.</w:t>
      </w:r>
    </w:p>
    <w:p w:rsidR="006F3607" w:rsidRPr="007A02DF" w:rsidRDefault="006F3607" w:rsidP="006F3607">
      <w:pPr>
        <w:jc w:val="both"/>
        <w:rPr>
          <w:rFonts w:ascii="Arial" w:hAnsi="Arial" w:cs="Arial"/>
          <w:i/>
        </w:rPr>
      </w:pPr>
      <w:r w:rsidRPr="007A02DF">
        <w:rPr>
          <w:rFonts w:ascii="Arial" w:hAnsi="Arial" w:cs="Arial"/>
        </w:rPr>
        <w:t xml:space="preserve">El señor Daniel Pérez, profesor de la Carrera de Turismo Rural Sostenible, saluda e indica que básicamente se presentó una situación interesante respecto a lo que está ofreciendo la UTN a la población, referente a los Diplomados y Bachilleratos, cuando se creó la Carrera se hizo precisamente pensando en darle sustento a una población, la cual no tenía forma de incorporarse a la corriente universitaria para obtener un grado de Bachiller, cuando </w:t>
      </w:r>
      <w:r w:rsidR="001446B1">
        <w:rPr>
          <w:rFonts w:ascii="Arial" w:hAnsi="Arial" w:cs="Arial"/>
        </w:rPr>
        <w:t>se creó</w:t>
      </w:r>
      <w:r w:rsidRPr="007A02DF">
        <w:rPr>
          <w:rFonts w:ascii="Arial" w:hAnsi="Arial" w:cs="Arial"/>
        </w:rPr>
        <w:t xml:space="preserve"> la UTN, la Sede quedó en u</w:t>
      </w:r>
      <w:r w:rsidR="00574EFF">
        <w:rPr>
          <w:rFonts w:ascii="Arial" w:hAnsi="Arial" w:cs="Arial"/>
        </w:rPr>
        <w:t xml:space="preserve">na situación crítica resultado </w:t>
      </w:r>
      <w:r w:rsidRPr="007A02DF">
        <w:rPr>
          <w:rFonts w:ascii="Arial" w:hAnsi="Arial" w:cs="Arial"/>
        </w:rPr>
        <w:t xml:space="preserve">que las Universidades se </w:t>
      </w:r>
      <w:r w:rsidR="001446B1">
        <w:rPr>
          <w:rFonts w:ascii="Arial" w:hAnsi="Arial" w:cs="Arial"/>
        </w:rPr>
        <w:t xml:space="preserve">unieron y </w:t>
      </w:r>
      <w:r w:rsidRPr="007A02DF">
        <w:rPr>
          <w:rFonts w:ascii="Arial" w:hAnsi="Arial" w:cs="Arial"/>
        </w:rPr>
        <w:t xml:space="preserve">ofrecieron a los estudiantes que tenían un grado de Diplomado </w:t>
      </w:r>
      <w:r w:rsidR="001446B1">
        <w:rPr>
          <w:rFonts w:ascii="Arial" w:hAnsi="Arial" w:cs="Arial"/>
        </w:rPr>
        <w:t>la opción del B</w:t>
      </w:r>
      <w:r w:rsidRPr="007A02DF">
        <w:rPr>
          <w:rFonts w:ascii="Arial" w:hAnsi="Arial" w:cs="Arial"/>
        </w:rPr>
        <w:t>achillerato.  Comenta que un grupo de estudiantes de la UTN contactaron esta Sede y consulta</w:t>
      </w:r>
      <w:r w:rsidR="001446B1">
        <w:rPr>
          <w:rFonts w:ascii="Arial" w:hAnsi="Arial" w:cs="Arial"/>
        </w:rPr>
        <w:t>ro</w:t>
      </w:r>
      <w:r w:rsidRPr="007A02DF">
        <w:rPr>
          <w:rFonts w:ascii="Arial" w:hAnsi="Arial" w:cs="Arial"/>
        </w:rPr>
        <w:t xml:space="preserve">n si </w:t>
      </w:r>
      <w:r w:rsidR="001446B1">
        <w:rPr>
          <w:rFonts w:ascii="Arial" w:hAnsi="Arial" w:cs="Arial"/>
        </w:rPr>
        <w:t>podían</w:t>
      </w:r>
      <w:r w:rsidRPr="007A02DF">
        <w:rPr>
          <w:rFonts w:ascii="Arial" w:hAnsi="Arial" w:cs="Arial"/>
        </w:rPr>
        <w:t xml:space="preserve"> ser admitidos </w:t>
      </w:r>
      <w:r w:rsidR="001446B1">
        <w:rPr>
          <w:rFonts w:ascii="Arial" w:hAnsi="Arial" w:cs="Arial"/>
        </w:rPr>
        <w:t>en la</w:t>
      </w:r>
      <w:r w:rsidRPr="007A02DF">
        <w:rPr>
          <w:rFonts w:ascii="Arial" w:hAnsi="Arial" w:cs="Arial"/>
        </w:rPr>
        <w:t xml:space="preserve"> Sede, </w:t>
      </w:r>
      <w:r w:rsidR="001446B1">
        <w:rPr>
          <w:rFonts w:ascii="Arial" w:hAnsi="Arial" w:cs="Arial"/>
        </w:rPr>
        <w:t xml:space="preserve">por lo que </w:t>
      </w:r>
      <w:r w:rsidR="001446B1">
        <w:rPr>
          <w:rFonts w:ascii="Arial" w:hAnsi="Arial" w:cs="Arial"/>
        </w:rPr>
        <w:lastRenderedPageBreak/>
        <w:t xml:space="preserve">surgió </w:t>
      </w:r>
      <w:r w:rsidRPr="007A02DF">
        <w:rPr>
          <w:rFonts w:ascii="Arial" w:hAnsi="Arial" w:cs="Arial"/>
        </w:rPr>
        <w:t xml:space="preserve"> la duda </w:t>
      </w:r>
      <w:r w:rsidR="001446B1">
        <w:rPr>
          <w:rFonts w:ascii="Arial" w:hAnsi="Arial" w:cs="Arial"/>
        </w:rPr>
        <w:t xml:space="preserve">y </w:t>
      </w:r>
      <w:r w:rsidRPr="007A02DF">
        <w:rPr>
          <w:rFonts w:ascii="Arial" w:hAnsi="Arial" w:cs="Arial"/>
        </w:rPr>
        <w:t xml:space="preserve"> se dieron</w:t>
      </w:r>
      <w:r w:rsidR="001446B1">
        <w:rPr>
          <w:rFonts w:ascii="Arial" w:hAnsi="Arial" w:cs="Arial"/>
        </w:rPr>
        <w:t xml:space="preserve"> a </w:t>
      </w:r>
      <w:r w:rsidRPr="007A02DF">
        <w:rPr>
          <w:rFonts w:ascii="Arial" w:hAnsi="Arial" w:cs="Arial"/>
        </w:rPr>
        <w:t xml:space="preserve"> la tarea de llevar el tema al Consejo de Escuela y considerar </w:t>
      </w:r>
      <w:r w:rsidR="00A908E1">
        <w:rPr>
          <w:rFonts w:ascii="Arial" w:hAnsi="Arial" w:cs="Arial"/>
        </w:rPr>
        <w:t>esa</w:t>
      </w:r>
      <w:r w:rsidRPr="007A02DF">
        <w:rPr>
          <w:rFonts w:ascii="Arial" w:hAnsi="Arial" w:cs="Arial"/>
        </w:rPr>
        <w:t xml:space="preserve"> posibilidad, sorpresivamente el programa no muestra cambios de manera sustancial, se mantiene con el mismo contenido, información y formatos, por lo que el martes anterior presentaron la propuesta al Consejo de Escuela y éste la aprueba y les sugiere enviarlo al Consejo Institucional</w:t>
      </w:r>
      <w:r w:rsidR="00A908E1">
        <w:rPr>
          <w:rFonts w:ascii="Arial" w:hAnsi="Arial" w:cs="Arial"/>
        </w:rPr>
        <w:t>,</w:t>
      </w:r>
      <w:r w:rsidR="00A5226A">
        <w:rPr>
          <w:rFonts w:ascii="Arial" w:hAnsi="Arial" w:cs="Arial"/>
        </w:rPr>
        <w:t xml:space="preserve"> por lo que lo</w:t>
      </w:r>
      <w:r w:rsidR="00A908E1">
        <w:rPr>
          <w:rFonts w:ascii="Arial" w:hAnsi="Arial" w:cs="Arial"/>
        </w:rPr>
        <w:t xml:space="preserve"> estarán remitiendo próximamente.</w:t>
      </w:r>
    </w:p>
    <w:p w:rsidR="006F3607" w:rsidRPr="007A02DF" w:rsidRDefault="006F3607" w:rsidP="006F3607">
      <w:pPr>
        <w:jc w:val="both"/>
        <w:rPr>
          <w:rFonts w:ascii="Arial" w:hAnsi="Arial" w:cs="Arial"/>
          <w:i/>
        </w:rPr>
      </w:pPr>
      <w:r w:rsidRPr="007A02DF">
        <w:rPr>
          <w:rFonts w:ascii="Arial" w:hAnsi="Arial" w:cs="Arial"/>
        </w:rPr>
        <w:t>La señora Grettel Ca</w:t>
      </w:r>
      <w:r w:rsidR="00574EFF">
        <w:rPr>
          <w:rFonts w:ascii="Arial" w:hAnsi="Arial" w:cs="Arial"/>
        </w:rPr>
        <w:t>stro</w:t>
      </w:r>
      <w:r w:rsidRPr="007A02DF">
        <w:rPr>
          <w:rFonts w:ascii="Arial" w:hAnsi="Arial" w:cs="Arial"/>
        </w:rPr>
        <w:t xml:space="preserve"> </w:t>
      </w:r>
      <w:r w:rsidR="00A5226A">
        <w:rPr>
          <w:rFonts w:ascii="Arial" w:hAnsi="Arial" w:cs="Arial"/>
        </w:rPr>
        <w:t xml:space="preserve">expresa que hay </w:t>
      </w:r>
      <w:r w:rsidRPr="007A02DF">
        <w:rPr>
          <w:rFonts w:ascii="Arial" w:hAnsi="Arial" w:cs="Arial"/>
        </w:rPr>
        <w:t>un convenio de articulación con el Colegio Universitario de Cartago, por lo tanto</w:t>
      </w:r>
      <w:r w:rsidR="00574EFF">
        <w:rPr>
          <w:rFonts w:ascii="Arial" w:hAnsi="Arial" w:cs="Arial"/>
        </w:rPr>
        <w:t>,</w:t>
      </w:r>
      <w:r w:rsidRPr="007A02DF">
        <w:rPr>
          <w:rFonts w:ascii="Arial" w:hAnsi="Arial" w:cs="Arial"/>
        </w:rPr>
        <w:t xml:space="preserve"> si actualmente se mantienen como Colegios Universitarios </w:t>
      </w:r>
      <w:r w:rsidR="00A5226A">
        <w:rPr>
          <w:rFonts w:ascii="Arial" w:hAnsi="Arial" w:cs="Arial"/>
        </w:rPr>
        <w:t>y</w:t>
      </w:r>
      <w:r w:rsidRPr="007A02DF">
        <w:rPr>
          <w:rFonts w:ascii="Arial" w:hAnsi="Arial" w:cs="Arial"/>
        </w:rPr>
        <w:t xml:space="preserve"> se mantiene el convenio, en el marco del Convenio </w:t>
      </w:r>
      <w:r w:rsidR="00A5226A">
        <w:rPr>
          <w:rFonts w:ascii="Arial" w:hAnsi="Arial" w:cs="Arial"/>
        </w:rPr>
        <w:t>de</w:t>
      </w:r>
      <w:r w:rsidRPr="007A02DF">
        <w:rPr>
          <w:rFonts w:ascii="Arial" w:hAnsi="Arial" w:cs="Arial"/>
        </w:rPr>
        <w:t xml:space="preserve"> CONARE considera que </w:t>
      </w:r>
      <w:r w:rsidR="00A5226A">
        <w:rPr>
          <w:rFonts w:ascii="Arial" w:hAnsi="Arial" w:cs="Arial"/>
        </w:rPr>
        <w:t xml:space="preserve">no </w:t>
      </w:r>
      <w:r w:rsidRPr="007A02DF">
        <w:rPr>
          <w:rFonts w:ascii="Arial" w:hAnsi="Arial" w:cs="Arial"/>
        </w:rPr>
        <w:t>se necesit</w:t>
      </w:r>
      <w:r w:rsidR="00A5226A">
        <w:rPr>
          <w:rFonts w:ascii="Arial" w:hAnsi="Arial" w:cs="Arial"/>
        </w:rPr>
        <w:t>a</w:t>
      </w:r>
      <w:r w:rsidRPr="007A02DF">
        <w:rPr>
          <w:rFonts w:ascii="Arial" w:hAnsi="Arial" w:cs="Arial"/>
        </w:rPr>
        <w:t xml:space="preserve"> mayor trámite interno de la Institución ya que los ampara dicho convenio.</w:t>
      </w:r>
      <w:r w:rsidR="00A5226A">
        <w:rPr>
          <w:rFonts w:ascii="Arial" w:hAnsi="Arial" w:cs="Arial"/>
        </w:rPr>
        <w:t xml:space="preserve"> Consulta si han realizado conversaciones con la UTN.</w:t>
      </w:r>
    </w:p>
    <w:p w:rsidR="006F3607" w:rsidRPr="007A02DF" w:rsidRDefault="00574EFF" w:rsidP="00AF40C9">
      <w:pPr>
        <w:jc w:val="both"/>
        <w:rPr>
          <w:rFonts w:ascii="Arial" w:hAnsi="Arial" w:cs="Arial"/>
          <w:i/>
        </w:rPr>
      </w:pPr>
      <w:r>
        <w:rPr>
          <w:rFonts w:ascii="Arial" w:hAnsi="Arial" w:cs="Arial"/>
        </w:rPr>
        <w:t>El señor Daniel Pérez</w:t>
      </w:r>
      <w:r w:rsidR="006F3607" w:rsidRPr="007A02DF">
        <w:rPr>
          <w:rFonts w:ascii="Arial" w:hAnsi="Arial" w:cs="Arial"/>
        </w:rPr>
        <w:t xml:space="preserve"> amplía que </w:t>
      </w:r>
      <w:r w:rsidR="00A5226A">
        <w:rPr>
          <w:rFonts w:ascii="Arial" w:hAnsi="Arial" w:cs="Arial"/>
        </w:rPr>
        <w:t xml:space="preserve">el año anterior </w:t>
      </w:r>
      <w:r w:rsidR="006F3607" w:rsidRPr="007A02DF">
        <w:rPr>
          <w:rFonts w:ascii="Arial" w:hAnsi="Arial" w:cs="Arial"/>
        </w:rPr>
        <w:t xml:space="preserve">se dieron muchos conflictos con la </w:t>
      </w:r>
      <w:r w:rsidR="006F3607" w:rsidRPr="009D5982">
        <w:rPr>
          <w:rFonts w:ascii="Arial" w:hAnsi="Arial" w:cs="Arial"/>
        </w:rPr>
        <w:t xml:space="preserve">UTN, la Coordinadora </w:t>
      </w:r>
      <w:r w:rsidR="00A5226A" w:rsidRPr="009D5982">
        <w:rPr>
          <w:rFonts w:ascii="Arial" w:hAnsi="Arial" w:cs="Arial"/>
        </w:rPr>
        <w:t>en ese momento,</w:t>
      </w:r>
      <w:r w:rsidR="006F3607" w:rsidRPr="009D5982">
        <w:rPr>
          <w:rFonts w:ascii="Arial" w:hAnsi="Arial" w:cs="Arial"/>
        </w:rPr>
        <w:t xml:space="preserve"> la señora </w:t>
      </w:r>
      <w:r w:rsidR="009D5982" w:rsidRPr="009D5982">
        <w:rPr>
          <w:rFonts w:ascii="Arial" w:hAnsi="Arial" w:cs="Arial"/>
        </w:rPr>
        <w:t>Grace Damazio</w:t>
      </w:r>
      <w:r w:rsidR="006F3607" w:rsidRPr="009D5982">
        <w:rPr>
          <w:rFonts w:ascii="Arial" w:hAnsi="Arial" w:cs="Arial"/>
        </w:rPr>
        <w:t xml:space="preserve">, </w:t>
      </w:r>
      <w:r w:rsidR="00A5226A" w:rsidRPr="009D5982">
        <w:rPr>
          <w:rFonts w:ascii="Arial" w:hAnsi="Arial" w:cs="Arial"/>
        </w:rPr>
        <w:t>realizaba</w:t>
      </w:r>
      <w:r w:rsidR="006F3607" w:rsidRPr="009D5982">
        <w:rPr>
          <w:rFonts w:ascii="Arial" w:hAnsi="Arial" w:cs="Arial"/>
        </w:rPr>
        <w:t xml:space="preserve"> las visitas</w:t>
      </w:r>
      <w:r w:rsidR="006F3607" w:rsidRPr="007A02DF">
        <w:rPr>
          <w:rFonts w:ascii="Arial" w:hAnsi="Arial" w:cs="Arial"/>
        </w:rPr>
        <w:t xml:space="preserve"> a los Colegios Parauniversitarios porque </w:t>
      </w:r>
      <w:r>
        <w:rPr>
          <w:rFonts w:ascii="Arial" w:hAnsi="Arial" w:cs="Arial"/>
        </w:rPr>
        <w:t>existían trabas</w:t>
      </w:r>
      <w:r w:rsidR="006F3607" w:rsidRPr="007A02DF">
        <w:rPr>
          <w:rFonts w:ascii="Arial" w:hAnsi="Arial" w:cs="Arial"/>
        </w:rPr>
        <w:t xml:space="preserve"> para ver a los grupos, porque ofrecían los Bachiller</w:t>
      </w:r>
      <w:r w:rsidR="00A5226A">
        <w:rPr>
          <w:rFonts w:ascii="Arial" w:hAnsi="Arial" w:cs="Arial"/>
        </w:rPr>
        <w:t xml:space="preserve">atos.  Agrega que se </w:t>
      </w:r>
      <w:r w:rsidR="006F3607" w:rsidRPr="007A02DF">
        <w:rPr>
          <w:rFonts w:ascii="Arial" w:hAnsi="Arial" w:cs="Arial"/>
        </w:rPr>
        <w:t xml:space="preserve">mantiene </w:t>
      </w:r>
      <w:r w:rsidR="00A5226A">
        <w:rPr>
          <w:rFonts w:ascii="Arial" w:hAnsi="Arial" w:cs="Arial"/>
        </w:rPr>
        <w:t xml:space="preserve">la </w:t>
      </w:r>
      <w:r w:rsidR="006F3607" w:rsidRPr="007A02DF">
        <w:rPr>
          <w:rFonts w:ascii="Arial" w:hAnsi="Arial" w:cs="Arial"/>
        </w:rPr>
        <w:t xml:space="preserve"> importancia para la zona y se </w:t>
      </w:r>
      <w:r w:rsidR="00A5226A">
        <w:rPr>
          <w:rFonts w:ascii="Arial" w:hAnsi="Arial" w:cs="Arial"/>
        </w:rPr>
        <w:t xml:space="preserve">debe  ofrecer una </w:t>
      </w:r>
      <w:r w:rsidR="006F3607" w:rsidRPr="007A02DF">
        <w:rPr>
          <w:rFonts w:ascii="Arial" w:hAnsi="Arial" w:cs="Arial"/>
        </w:rPr>
        <w:t xml:space="preserve"> respuesta </w:t>
      </w:r>
      <w:r w:rsidR="00A5226A">
        <w:rPr>
          <w:rFonts w:ascii="Arial" w:hAnsi="Arial" w:cs="Arial"/>
        </w:rPr>
        <w:t>sobre el particular</w:t>
      </w:r>
      <w:r w:rsidR="006F3607" w:rsidRPr="007A02DF">
        <w:rPr>
          <w:rFonts w:ascii="Arial" w:hAnsi="Arial" w:cs="Arial"/>
        </w:rPr>
        <w:t xml:space="preserve">.  Manifiesta que está </w:t>
      </w:r>
      <w:r w:rsidR="00A5226A" w:rsidRPr="007A02DF">
        <w:rPr>
          <w:rFonts w:ascii="Arial" w:hAnsi="Arial" w:cs="Arial"/>
        </w:rPr>
        <w:t>consciente</w:t>
      </w:r>
      <w:r w:rsidR="006F3607" w:rsidRPr="007A02DF">
        <w:rPr>
          <w:rFonts w:ascii="Arial" w:hAnsi="Arial" w:cs="Arial"/>
        </w:rPr>
        <w:t xml:space="preserve"> de que no se firme un convenio, pero considera la posibilidad de hacer la excepción de tratarlo a nivel de Consejo.</w:t>
      </w:r>
      <w:r w:rsidR="00AF40C9">
        <w:rPr>
          <w:rFonts w:ascii="Arial" w:hAnsi="Arial" w:cs="Arial"/>
          <w:i/>
        </w:rPr>
        <w:tab/>
      </w:r>
    </w:p>
    <w:p w:rsidR="006F3607" w:rsidRPr="007A02DF" w:rsidRDefault="00574EFF" w:rsidP="006F3607">
      <w:pPr>
        <w:jc w:val="both"/>
        <w:rPr>
          <w:rFonts w:ascii="Arial" w:hAnsi="Arial" w:cs="Arial"/>
          <w:i/>
        </w:rPr>
      </w:pPr>
      <w:r>
        <w:rPr>
          <w:rFonts w:ascii="Arial" w:hAnsi="Arial" w:cs="Arial"/>
        </w:rPr>
        <w:t>El señor Erick Sandoval</w:t>
      </w:r>
      <w:r w:rsidR="00A5226A">
        <w:rPr>
          <w:rFonts w:ascii="Arial" w:hAnsi="Arial" w:cs="Arial"/>
        </w:rPr>
        <w:t xml:space="preserve"> se refiere a la apertura de la  carrera de Agroindustria.  Sugiere que en la conformación de la Comisión de análisis se incorpore a un estudiante, ya sea de la Asociación de Estudiantes de Agropecuaria.  Se ofrece a aportar ideas </w:t>
      </w:r>
      <w:r>
        <w:rPr>
          <w:rFonts w:ascii="Arial" w:hAnsi="Arial" w:cs="Arial"/>
        </w:rPr>
        <w:t>para la apertura de la Carrera.</w:t>
      </w:r>
      <w:r w:rsidR="00A5226A">
        <w:rPr>
          <w:rFonts w:ascii="Arial" w:hAnsi="Arial" w:cs="Arial"/>
        </w:rPr>
        <w:t xml:space="preserve"> S</w:t>
      </w:r>
      <w:r w:rsidR="006F3607" w:rsidRPr="007A02DF">
        <w:rPr>
          <w:rFonts w:ascii="Arial" w:hAnsi="Arial" w:cs="Arial"/>
        </w:rPr>
        <w:t>ugiere que es importante analizar el perfil por enfoque Tecnológico que tendrá dicha Carrera y valorar la oferta a nivel nacional.  En cuanto a la Carrera de Gestión en Turismo,</w:t>
      </w:r>
      <w:r w:rsidR="004A5DC7">
        <w:rPr>
          <w:rFonts w:ascii="Arial" w:hAnsi="Arial" w:cs="Arial"/>
        </w:rPr>
        <w:t xml:space="preserve"> agrega que </w:t>
      </w:r>
      <w:r w:rsidR="006F3607" w:rsidRPr="007A02DF">
        <w:rPr>
          <w:rFonts w:ascii="Arial" w:hAnsi="Arial" w:cs="Arial"/>
        </w:rPr>
        <w:t xml:space="preserve"> </w:t>
      </w:r>
      <w:r w:rsidR="004A5DC7">
        <w:rPr>
          <w:rFonts w:ascii="Arial" w:hAnsi="Arial" w:cs="Arial"/>
        </w:rPr>
        <w:t>desde</w:t>
      </w:r>
      <w:r w:rsidR="006F3607" w:rsidRPr="007A02DF">
        <w:rPr>
          <w:rFonts w:ascii="Arial" w:hAnsi="Arial" w:cs="Arial"/>
        </w:rPr>
        <w:t xml:space="preserve"> el año 2008 </w:t>
      </w:r>
      <w:r w:rsidR="004A5DC7">
        <w:rPr>
          <w:rFonts w:ascii="Arial" w:hAnsi="Arial" w:cs="Arial"/>
        </w:rPr>
        <w:t xml:space="preserve">se  discutió </w:t>
      </w:r>
      <w:r w:rsidR="006F3607" w:rsidRPr="007A02DF">
        <w:rPr>
          <w:rFonts w:ascii="Arial" w:hAnsi="Arial" w:cs="Arial"/>
        </w:rPr>
        <w:t xml:space="preserve"> en Consejo de Docencia sobre el impacto que tendría la UTN sobre el ITCR, sin embargo, no se tomaron las medidas pertinentes al caso</w:t>
      </w:r>
      <w:r w:rsidR="0011420E">
        <w:rPr>
          <w:rFonts w:ascii="Arial" w:hAnsi="Arial" w:cs="Arial"/>
        </w:rPr>
        <w:t xml:space="preserve"> y </w:t>
      </w:r>
      <w:r w:rsidR="006F3607" w:rsidRPr="007A02DF">
        <w:rPr>
          <w:rFonts w:ascii="Arial" w:hAnsi="Arial" w:cs="Arial"/>
        </w:rPr>
        <w:t xml:space="preserve">aún se expresa </w:t>
      </w:r>
      <w:r w:rsidR="0011420E">
        <w:rPr>
          <w:rFonts w:ascii="Arial" w:hAnsi="Arial" w:cs="Arial"/>
        </w:rPr>
        <w:t xml:space="preserve">la </w:t>
      </w:r>
      <w:r w:rsidR="006F3607" w:rsidRPr="007A02DF">
        <w:rPr>
          <w:rFonts w:ascii="Arial" w:hAnsi="Arial" w:cs="Arial"/>
        </w:rPr>
        <w:t>preocupación.  Comenta que pronto vendrá la negociación del FEES y se debe ser cuidadoso de que la Universidad Técnica no abor</w:t>
      </w:r>
      <w:r>
        <w:rPr>
          <w:rFonts w:ascii="Arial" w:hAnsi="Arial" w:cs="Arial"/>
        </w:rPr>
        <w:t>d</w:t>
      </w:r>
      <w:r w:rsidR="006F3607" w:rsidRPr="007A02DF">
        <w:rPr>
          <w:rFonts w:ascii="Arial" w:hAnsi="Arial" w:cs="Arial"/>
        </w:rPr>
        <w:t xml:space="preserve">a al TEC.  </w:t>
      </w:r>
      <w:r w:rsidR="006F3607" w:rsidRPr="00574EFF">
        <w:rPr>
          <w:rFonts w:ascii="Arial" w:hAnsi="Arial" w:cs="Arial"/>
        </w:rPr>
        <w:t xml:space="preserve">Solicita al señor Julio Calvo facilitar los datos de cómo </w:t>
      </w:r>
      <w:r w:rsidR="009D5982" w:rsidRPr="00574EFF">
        <w:rPr>
          <w:rFonts w:ascii="Arial" w:hAnsi="Arial" w:cs="Arial"/>
        </w:rPr>
        <w:t>está</w:t>
      </w:r>
      <w:r w:rsidR="006F3607" w:rsidRPr="00574EFF">
        <w:rPr>
          <w:rFonts w:ascii="Arial" w:hAnsi="Arial" w:cs="Arial"/>
        </w:rPr>
        <w:t xml:space="preserve"> la realidad presupuestaria 2013-2015, qué tanto se cumplirán</w:t>
      </w:r>
      <w:r w:rsidR="006F3607" w:rsidRPr="007A02DF">
        <w:rPr>
          <w:rFonts w:ascii="Arial" w:hAnsi="Arial" w:cs="Arial"/>
        </w:rPr>
        <w:t xml:space="preserve"> los compromisos del Banco Mundial y los que se firmaron con la propuesta del FEES.  </w:t>
      </w:r>
      <w:r w:rsidR="009D5982">
        <w:rPr>
          <w:rFonts w:ascii="Arial" w:hAnsi="Arial" w:cs="Arial"/>
        </w:rPr>
        <w:t xml:space="preserve">Agrega que no es una responsabilidad </w:t>
      </w:r>
      <w:r>
        <w:rPr>
          <w:rFonts w:ascii="Arial" w:hAnsi="Arial" w:cs="Arial"/>
        </w:rPr>
        <w:t>únicamente de las a</w:t>
      </w:r>
      <w:r w:rsidR="009D5982">
        <w:rPr>
          <w:rFonts w:ascii="Arial" w:hAnsi="Arial" w:cs="Arial"/>
        </w:rPr>
        <w:t xml:space="preserve">utoridades, sino </w:t>
      </w:r>
      <w:r w:rsidR="0011420E">
        <w:rPr>
          <w:rFonts w:ascii="Arial" w:hAnsi="Arial" w:cs="Arial"/>
        </w:rPr>
        <w:t>de toda la Institución en general</w:t>
      </w:r>
      <w:r w:rsidR="009D5982">
        <w:rPr>
          <w:rFonts w:ascii="Arial" w:hAnsi="Arial" w:cs="Arial"/>
        </w:rPr>
        <w:t xml:space="preserve">. </w:t>
      </w:r>
      <w:r>
        <w:rPr>
          <w:rFonts w:ascii="Arial" w:hAnsi="Arial" w:cs="Arial"/>
        </w:rPr>
        <w:t xml:space="preserve"> </w:t>
      </w:r>
      <w:r w:rsidR="009D5982">
        <w:rPr>
          <w:rFonts w:ascii="Arial" w:hAnsi="Arial" w:cs="Arial"/>
        </w:rPr>
        <w:t>No quiere que para el año 20</w:t>
      </w:r>
      <w:r>
        <w:rPr>
          <w:rFonts w:ascii="Arial" w:hAnsi="Arial" w:cs="Arial"/>
        </w:rPr>
        <w:t>15, cuando se  negocie el FEES n</w:t>
      </w:r>
      <w:r w:rsidR="0011420E">
        <w:rPr>
          <w:rFonts w:ascii="Arial" w:hAnsi="Arial" w:cs="Arial"/>
        </w:rPr>
        <w:t xml:space="preserve">o cuenten con </w:t>
      </w:r>
      <w:r w:rsidR="009D5982">
        <w:rPr>
          <w:rFonts w:ascii="Arial" w:hAnsi="Arial" w:cs="Arial"/>
        </w:rPr>
        <w:t>los datos completos</w:t>
      </w:r>
      <w:r>
        <w:rPr>
          <w:rFonts w:ascii="Arial" w:hAnsi="Arial" w:cs="Arial"/>
        </w:rPr>
        <w:t>.</w:t>
      </w:r>
      <w:r w:rsidR="009D5982">
        <w:rPr>
          <w:rFonts w:ascii="Arial" w:hAnsi="Arial" w:cs="Arial"/>
        </w:rPr>
        <w:t xml:space="preserve"> </w:t>
      </w:r>
      <w:r w:rsidR="0011420E">
        <w:rPr>
          <w:rFonts w:ascii="Arial" w:hAnsi="Arial" w:cs="Arial"/>
        </w:rPr>
        <w:t>Considera la pertinencia de realizar un conversatorio sobre el tema, y</w:t>
      </w:r>
      <w:r w:rsidR="009D5982">
        <w:rPr>
          <w:rFonts w:ascii="Arial" w:hAnsi="Arial" w:cs="Arial"/>
        </w:rPr>
        <w:t>a que es una responsabilidad que abarca a todo</w:t>
      </w:r>
      <w:r w:rsidR="0011420E">
        <w:rPr>
          <w:rFonts w:ascii="Arial" w:hAnsi="Arial" w:cs="Arial"/>
        </w:rPr>
        <w:t>s.</w:t>
      </w:r>
    </w:p>
    <w:p w:rsidR="006F3607" w:rsidRPr="007A02DF" w:rsidRDefault="00574EFF" w:rsidP="006F3607">
      <w:pPr>
        <w:jc w:val="both"/>
        <w:rPr>
          <w:rFonts w:ascii="Arial" w:hAnsi="Arial" w:cs="Arial"/>
          <w:i/>
        </w:rPr>
      </w:pPr>
      <w:r>
        <w:rPr>
          <w:rFonts w:ascii="Arial" w:hAnsi="Arial" w:cs="Arial"/>
        </w:rPr>
        <w:t>El señor Jorge Chaves</w:t>
      </w:r>
      <w:r w:rsidR="006F3607" w:rsidRPr="007A02DF">
        <w:rPr>
          <w:rFonts w:ascii="Arial" w:hAnsi="Arial" w:cs="Arial"/>
        </w:rPr>
        <w:t xml:space="preserve"> comenta estar de acuerdo con el asunto </w:t>
      </w:r>
      <w:r>
        <w:rPr>
          <w:rFonts w:ascii="Arial" w:hAnsi="Arial" w:cs="Arial"/>
        </w:rPr>
        <w:t>de la Carrera de Agroindustrial;</w:t>
      </w:r>
      <w:r w:rsidR="006F3607" w:rsidRPr="007A02DF">
        <w:rPr>
          <w:rFonts w:ascii="Arial" w:hAnsi="Arial" w:cs="Arial"/>
        </w:rPr>
        <w:t xml:space="preserve"> asimismo, con la Escuela de Veterinaria, existen carreras que requieren laboratorios e infraestructura lo cual se debe discutir, como mencionaba el señor Erick Sandoval, esta Institución pasó por alto muchos momentos importantes de discusión, </w:t>
      </w:r>
      <w:r w:rsidR="00032251">
        <w:rPr>
          <w:rFonts w:ascii="Arial" w:hAnsi="Arial" w:cs="Arial"/>
        </w:rPr>
        <w:t>pero</w:t>
      </w:r>
      <w:r w:rsidR="006F3607" w:rsidRPr="007A02DF">
        <w:rPr>
          <w:rFonts w:ascii="Arial" w:hAnsi="Arial" w:cs="Arial"/>
        </w:rPr>
        <w:t xml:space="preserve"> deben ser muy críticos y creativos, el TEC cuenta con indicadores muy definidos, este tema es un tanto complicado y se le debe dedicar más tiempo.</w:t>
      </w:r>
    </w:p>
    <w:p w:rsidR="006F3607" w:rsidRPr="007A02DF" w:rsidRDefault="00032251" w:rsidP="006F3607">
      <w:pPr>
        <w:jc w:val="both"/>
        <w:rPr>
          <w:rFonts w:ascii="Arial" w:hAnsi="Arial" w:cs="Arial"/>
          <w:i/>
        </w:rPr>
      </w:pPr>
      <w:r>
        <w:rPr>
          <w:rFonts w:ascii="Arial" w:hAnsi="Arial" w:cs="Arial"/>
        </w:rPr>
        <w:t>El señor Tomás Guzmán</w:t>
      </w:r>
      <w:r w:rsidR="006F3607" w:rsidRPr="007A02DF">
        <w:rPr>
          <w:rFonts w:ascii="Arial" w:hAnsi="Arial" w:cs="Arial"/>
        </w:rPr>
        <w:t xml:space="preserve"> manifiesta gratitud al contar con la presencia de todos los presentes y amplía que respecto a la Carrera de Turismo, por lo escuchado muchos van por direcciones contrarias, le preocupa el que no se tome el tiempo para considerar la salida viable para dicha Carrera, le complacería que tanto la Dirección de Sede y los compañeros de Ciencias elaboren una propuesta coherente que se pusiera delante de una opción, la Carrera de Turismo es una de las áreas más importantes del país </w:t>
      </w:r>
      <w:r w:rsidR="006F3607" w:rsidRPr="007A02DF">
        <w:rPr>
          <w:rFonts w:ascii="Arial" w:hAnsi="Arial" w:cs="Arial"/>
        </w:rPr>
        <w:lastRenderedPageBreak/>
        <w:t>pertinente a nivel nacional, lo que no queda claro es donde se localizará ya que no puede estar en esta Sede</w:t>
      </w:r>
      <w:r w:rsidR="00F44B8B">
        <w:rPr>
          <w:rFonts w:ascii="Arial" w:hAnsi="Arial" w:cs="Arial"/>
        </w:rPr>
        <w:t xml:space="preserve"> y como le apostarán a dicha Carrera</w:t>
      </w:r>
      <w:r w:rsidR="006F3607" w:rsidRPr="007A02DF">
        <w:rPr>
          <w:rFonts w:ascii="Arial" w:hAnsi="Arial" w:cs="Arial"/>
        </w:rPr>
        <w:t xml:space="preserve">.  Expresa su duda, ya que considera que una Carrera de Turismo no debe estar </w:t>
      </w:r>
      <w:r w:rsidR="00775720">
        <w:rPr>
          <w:rFonts w:ascii="Arial" w:hAnsi="Arial" w:cs="Arial"/>
        </w:rPr>
        <w:t>en la Sede</w:t>
      </w:r>
      <w:r w:rsidR="006F3607" w:rsidRPr="007A02DF">
        <w:rPr>
          <w:rFonts w:ascii="Arial" w:hAnsi="Arial" w:cs="Arial"/>
        </w:rPr>
        <w:t xml:space="preserve"> y</w:t>
      </w:r>
      <w:r w:rsidR="00775720">
        <w:rPr>
          <w:rFonts w:ascii="Arial" w:hAnsi="Arial" w:cs="Arial"/>
        </w:rPr>
        <w:t xml:space="preserve"> si </w:t>
      </w:r>
      <w:r w:rsidR="006F3607" w:rsidRPr="007A02DF">
        <w:rPr>
          <w:rFonts w:ascii="Arial" w:hAnsi="Arial" w:cs="Arial"/>
        </w:rPr>
        <w:t xml:space="preserve"> lo estuviera debe estar prudentemente locali</w:t>
      </w:r>
      <w:r w:rsidR="00775720">
        <w:rPr>
          <w:rFonts w:ascii="Arial" w:hAnsi="Arial" w:cs="Arial"/>
        </w:rPr>
        <w:t>zada, con mucha responsabi</w:t>
      </w:r>
      <w:r>
        <w:rPr>
          <w:rFonts w:ascii="Arial" w:hAnsi="Arial" w:cs="Arial"/>
        </w:rPr>
        <w:t>lidad.  No le parece que el TEC</w:t>
      </w:r>
      <w:r w:rsidR="006F3607" w:rsidRPr="007A02DF">
        <w:rPr>
          <w:rFonts w:ascii="Arial" w:hAnsi="Arial" w:cs="Arial"/>
        </w:rPr>
        <w:t xml:space="preserve"> tenga dos carreras de Turismo en </w:t>
      </w:r>
      <w:r w:rsidR="00775720">
        <w:rPr>
          <w:rFonts w:ascii="Arial" w:hAnsi="Arial" w:cs="Arial"/>
        </w:rPr>
        <w:t>dos áreas de la Institución.  Considera que deben sentarse a definir qué hacer con ambas carreras</w:t>
      </w:r>
      <w:r w:rsidR="006F3607" w:rsidRPr="007A02DF">
        <w:rPr>
          <w:rFonts w:ascii="Arial" w:hAnsi="Arial" w:cs="Arial"/>
        </w:rPr>
        <w:t xml:space="preserve">, no se trata de eliminarlas, se habla de la visión y la misión sobre esta Carrera en </w:t>
      </w:r>
      <w:r w:rsidR="00775720">
        <w:rPr>
          <w:rFonts w:ascii="Arial" w:hAnsi="Arial" w:cs="Arial"/>
        </w:rPr>
        <w:t>una Institución Tecnológica</w:t>
      </w:r>
      <w:r w:rsidR="006F3607" w:rsidRPr="007A02DF">
        <w:rPr>
          <w:rFonts w:ascii="Arial" w:hAnsi="Arial" w:cs="Arial"/>
        </w:rPr>
        <w:t xml:space="preserve">, a nivel de Sede </w:t>
      </w:r>
      <w:r w:rsidR="00775720">
        <w:rPr>
          <w:rFonts w:ascii="Arial" w:hAnsi="Arial" w:cs="Arial"/>
        </w:rPr>
        <w:t xml:space="preserve">siente que </w:t>
      </w:r>
      <w:r w:rsidR="006F3607" w:rsidRPr="007A02DF">
        <w:rPr>
          <w:rFonts w:ascii="Arial" w:hAnsi="Arial" w:cs="Arial"/>
        </w:rPr>
        <w:t>se debe crear un espacio de trabajo sin crear un problema, con mucha madurez y mucha visión para disponer hacia donde se van a dirigir.</w:t>
      </w:r>
    </w:p>
    <w:p w:rsidR="006F3607" w:rsidRPr="007A02DF" w:rsidRDefault="00032251" w:rsidP="006F3607">
      <w:pPr>
        <w:jc w:val="both"/>
        <w:rPr>
          <w:rFonts w:ascii="Arial" w:hAnsi="Arial" w:cs="Arial"/>
          <w:i/>
        </w:rPr>
      </w:pPr>
      <w:r>
        <w:rPr>
          <w:rFonts w:ascii="Arial" w:hAnsi="Arial" w:cs="Arial"/>
        </w:rPr>
        <w:t>La señora Sonia Villegas</w:t>
      </w:r>
      <w:r w:rsidR="006F3607" w:rsidRPr="00AF40C9">
        <w:rPr>
          <w:rFonts w:ascii="Arial" w:hAnsi="Arial" w:cs="Arial"/>
        </w:rPr>
        <w:t xml:space="preserve"> </w:t>
      </w:r>
      <w:r w:rsidR="006B55D8" w:rsidRPr="00AF40C9">
        <w:rPr>
          <w:rFonts w:ascii="Arial" w:hAnsi="Arial" w:cs="Arial"/>
        </w:rPr>
        <w:t xml:space="preserve">aclara </w:t>
      </w:r>
      <w:r w:rsidR="006F3607" w:rsidRPr="00AF40C9">
        <w:rPr>
          <w:rFonts w:ascii="Arial" w:hAnsi="Arial" w:cs="Arial"/>
        </w:rPr>
        <w:t>al señor Tomás Guzmán</w:t>
      </w:r>
      <w:r>
        <w:rPr>
          <w:rFonts w:ascii="Arial" w:hAnsi="Arial" w:cs="Arial"/>
        </w:rPr>
        <w:t>,</w:t>
      </w:r>
      <w:r w:rsidR="006F3607" w:rsidRPr="00AF40C9">
        <w:rPr>
          <w:rFonts w:ascii="Arial" w:hAnsi="Arial" w:cs="Arial"/>
        </w:rPr>
        <w:t xml:space="preserve"> que </w:t>
      </w:r>
      <w:r w:rsidR="006B55D8" w:rsidRPr="00AF40C9">
        <w:rPr>
          <w:rFonts w:ascii="Arial" w:hAnsi="Arial" w:cs="Arial"/>
        </w:rPr>
        <w:t>no se trata de un</w:t>
      </w:r>
      <w:r w:rsidR="006B55D8">
        <w:rPr>
          <w:rFonts w:ascii="Arial" w:hAnsi="Arial" w:cs="Arial"/>
        </w:rPr>
        <w:t xml:space="preserve"> Diplomado; además es importante mencionar que la Sede realizó un estudio de  mercado de carreras en la </w:t>
      </w:r>
      <w:r>
        <w:rPr>
          <w:rFonts w:ascii="Arial" w:hAnsi="Arial" w:cs="Arial"/>
        </w:rPr>
        <w:t>z</w:t>
      </w:r>
      <w:r w:rsidR="006B55D8">
        <w:rPr>
          <w:rFonts w:ascii="Arial" w:hAnsi="Arial" w:cs="Arial"/>
        </w:rPr>
        <w:t xml:space="preserve">ona, </w:t>
      </w:r>
      <w:r w:rsidR="006F3607" w:rsidRPr="007A02DF">
        <w:rPr>
          <w:rFonts w:ascii="Arial" w:hAnsi="Arial" w:cs="Arial"/>
        </w:rPr>
        <w:t>dicha Carrera fue analizada para el año 2012, por lo que</w:t>
      </w:r>
      <w:r w:rsidR="001276AD">
        <w:rPr>
          <w:rFonts w:ascii="Arial" w:hAnsi="Arial" w:cs="Arial"/>
        </w:rPr>
        <w:t>,</w:t>
      </w:r>
      <w:r w:rsidR="006F3607" w:rsidRPr="007A02DF">
        <w:rPr>
          <w:rFonts w:ascii="Arial" w:hAnsi="Arial" w:cs="Arial"/>
        </w:rPr>
        <w:t xml:space="preserve"> se debería estar más informado.</w:t>
      </w:r>
    </w:p>
    <w:p w:rsidR="006F3607" w:rsidRPr="007A02DF" w:rsidRDefault="001276AD" w:rsidP="006F3607">
      <w:pPr>
        <w:jc w:val="both"/>
        <w:rPr>
          <w:rFonts w:ascii="Arial" w:hAnsi="Arial" w:cs="Arial"/>
          <w:i/>
        </w:rPr>
      </w:pPr>
      <w:r>
        <w:rPr>
          <w:rFonts w:ascii="Arial" w:hAnsi="Arial" w:cs="Arial"/>
        </w:rPr>
        <w:t>El señor Julio Calvo</w:t>
      </w:r>
      <w:r w:rsidR="006F3607" w:rsidRPr="007A02DF">
        <w:rPr>
          <w:rFonts w:ascii="Arial" w:hAnsi="Arial" w:cs="Arial"/>
        </w:rPr>
        <w:t xml:space="preserve"> manifiesta opinión </w:t>
      </w:r>
      <w:r w:rsidR="006B55D8">
        <w:rPr>
          <w:rFonts w:ascii="Arial" w:hAnsi="Arial" w:cs="Arial"/>
        </w:rPr>
        <w:t>sin entrar en detalle</w:t>
      </w:r>
      <w:r w:rsidR="006F3607" w:rsidRPr="007A02DF">
        <w:rPr>
          <w:rFonts w:ascii="Arial" w:hAnsi="Arial" w:cs="Arial"/>
        </w:rPr>
        <w:t xml:space="preserve">, una Carrera como Agroindustria es de suma importancia, enfocada a todo lo que es el proceso industrial, es una especialidad en Producción Industrial en San Carlos, porque si se tendría a la par Agroindustria se mantendría una duplicidad, </w:t>
      </w:r>
      <w:r w:rsidR="006B55D8">
        <w:rPr>
          <w:rFonts w:ascii="Arial" w:hAnsi="Arial" w:cs="Arial"/>
        </w:rPr>
        <w:t xml:space="preserve">y podría ser un énfasis; </w:t>
      </w:r>
      <w:r w:rsidR="006F3607" w:rsidRPr="007A02DF">
        <w:rPr>
          <w:rFonts w:ascii="Arial" w:hAnsi="Arial" w:cs="Arial"/>
        </w:rPr>
        <w:t xml:space="preserve">en cuanto a Turismo si se quiere una Carrera comenzando de cero, no es estratégica para la Sede, es más considerable una plataforma ya definida como por ejemplo </w:t>
      </w:r>
      <w:r w:rsidR="006B55D8">
        <w:rPr>
          <w:rFonts w:ascii="Arial" w:hAnsi="Arial" w:cs="Arial"/>
        </w:rPr>
        <w:t xml:space="preserve">en </w:t>
      </w:r>
      <w:r w:rsidR="006F3607" w:rsidRPr="007A02DF">
        <w:rPr>
          <w:rFonts w:ascii="Arial" w:hAnsi="Arial" w:cs="Arial"/>
        </w:rPr>
        <w:t>Administración de Empresas</w:t>
      </w:r>
      <w:r w:rsidR="006B55D8">
        <w:rPr>
          <w:rFonts w:ascii="Arial" w:hAnsi="Arial" w:cs="Arial"/>
        </w:rPr>
        <w:t xml:space="preserve"> y que a partir del tercer año se capturen a esos estudiantes.</w:t>
      </w:r>
    </w:p>
    <w:p w:rsidR="006F3607" w:rsidRPr="007A02DF" w:rsidRDefault="001276AD" w:rsidP="006F3607">
      <w:pPr>
        <w:jc w:val="both"/>
        <w:rPr>
          <w:rFonts w:ascii="Arial" w:hAnsi="Arial" w:cs="Arial"/>
          <w:i/>
        </w:rPr>
      </w:pPr>
      <w:r>
        <w:rPr>
          <w:rFonts w:ascii="Arial" w:hAnsi="Arial" w:cs="Arial"/>
        </w:rPr>
        <w:t xml:space="preserve">El señor Alexander </w:t>
      </w:r>
      <w:proofErr w:type="spellStart"/>
      <w:r>
        <w:rPr>
          <w:rFonts w:ascii="Arial" w:hAnsi="Arial" w:cs="Arial"/>
        </w:rPr>
        <w:t>Valerín</w:t>
      </w:r>
      <w:proofErr w:type="spellEnd"/>
      <w:r w:rsidR="006F3607" w:rsidRPr="007A02DF">
        <w:rPr>
          <w:rFonts w:ascii="Arial" w:hAnsi="Arial" w:cs="Arial"/>
        </w:rPr>
        <w:t xml:space="preserve"> menciona que hace un año se conversó sobre lo mismo, </w:t>
      </w:r>
      <w:r w:rsidR="006D51FE">
        <w:rPr>
          <w:rFonts w:ascii="Arial" w:hAnsi="Arial" w:cs="Arial"/>
        </w:rPr>
        <w:t xml:space="preserve">y los datos que les presentaron fue para abrir una Carrea de Agroindustria y finalmente se apuntó a Producción Industrial, lo cual demuestra que en </w:t>
      </w:r>
      <w:r w:rsidR="006F3607" w:rsidRPr="007A02DF">
        <w:rPr>
          <w:rFonts w:ascii="Arial" w:hAnsi="Arial" w:cs="Arial"/>
        </w:rPr>
        <w:t>el ITCR no cuenta</w:t>
      </w:r>
      <w:r w:rsidR="006D51FE">
        <w:rPr>
          <w:rFonts w:ascii="Arial" w:hAnsi="Arial" w:cs="Arial"/>
        </w:rPr>
        <w:t>n</w:t>
      </w:r>
      <w:r w:rsidR="006F3607" w:rsidRPr="007A02DF">
        <w:rPr>
          <w:rFonts w:ascii="Arial" w:hAnsi="Arial" w:cs="Arial"/>
        </w:rPr>
        <w:t xml:space="preserve"> con un mecanismo </w:t>
      </w:r>
      <w:r w:rsidR="006D51FE">
        <w:rPr>
          <w:rFonts w:ascii="Arial" w:hAnsi="Arial" w:cs="Arial"/>
        </w:rPr>
        <w:t>de cómo crear Carreras y deben sentarse a definir procedimientos.</w:t>
      </w:r>
    </w:p>
    <w:p w:rsidR="006F3607" w:rsidRPr="007A02DF" w:rsidRDefault="006F3607" w:rsidP="006F3607">
      <w:pPr>
        <w:jc w:val="both"/>
        <w:rPr>
          <w:rFonts w:ascii="Arial" w:hAnsi="Arial" w:cs="Arial"/>
          <w:i/>
        </w:rPr>
      </w:pPr>
      <w:r w:rsidRPr="007A02DF">
        <w:rPr>
          <w:rFonts w:ascii="Arial" w:hAnsi="Arial" w:cs="Arial"/>
        </w:rPr>
        <w:t>El</w:t>
      </w:r>
      <w:r w:rsidR="001276AD">
        <w:rPr>
          <w:rFonts w:ascii="Arial" w:hAnsi="Arial" w:cs="Arial"/>
        </w:rPr>
        <w:t xml:space="preserve"> señor Tomás Guzmán se refiere al</w:t>
      </w:r>
      <w:r w:rsidRPr="007A02DF">
        <w:rPr>
          <w:rFonts w:ascii="Arial" w:hAnsi="Arial" w:cs="Arial"/>
        </w:rPr>
        <w:t xml:space="preserve"> Sector Agrícola e Industrial</w:t>
      </w:r>
      <w:r w:rsidR="001276AD">
        <w:rPr>
          <w:rFonts w:ascii="Arial" w:hAnsi="Arial" w:cs="Arial"/>
        </w:rPr>
        <w:t xml:space="preserve"> y menciona que</w:t>
      </w:r>
      <w:r w:rsidRPr="007A02DF">
        <w:rPr>
          <w:rFonts w:ascii="Arial" w:hAnsi="Arial" w:cs="Arial"/>
        </w:rPr>
        <w:t xml:space="preserve"> se habló sobre la Carrera Agroindustrial, sin embargo, se está cayendo la necesidad de una carrera en ese sentido (biodiesel, </w:t>
      </w:r>
      <w:r w:rsidR="006D51FE">
        <w:rPr>
          <w:rFonts w:ascii="Arial" w:hAnsi="Arial" w:cs="Arial"/>
        </w:rPr>
        <w:t xml:space="preserve">producción primaria de la zona: </w:t>
      </w:r>
      <w:r w:rsidRPr="007A02DF">
        <w:rPr>
          <w:rFonts w:ascii="Arial" w:hAnsi="Arial" w:cs="Arial"/>
        </w:rPr>
        <w:t xml:space="preserve">caña de azúcar, yuca, leche), la zona está pidiendo hace años, </w:t>
      </w:r>
      <w:r w:rsidR="006D51FE">
        <w:rPr>
          <w:rFonts w:ascii="Arial" w:hAnsi="Arial" w:cs="Arial"/>
        </w:rPr>
        <w:t>un ingeniero de p</w:t>
      </w:r>
      <w:r w:rsidRPr="007A02DF">
        <w:rPr>
          <w:rFonts w:ascii="Arial" w:hAnsi="Arial" w:cs="Arial"/>
        </w:rPr>
        <w:t>rocesos, que maneje producto, valor agregado, planificación y diseño de planta, se está visualizando no un tecnólogo de alimentos</w:t>
      </w:r>
      <w:r w:rsidR="006D51FE">
        <w:rPr>
          <w:rFonts w:ascii="Arial" w:hAnsi="Arial" w:cs="Arial"/>
        </w:rPr>
        <w:t>.  Considera pertinente que e</w:t>
      </w:r>
      <w:r w:rsidRPr="007A02DF">
        <w:rPr>
          <w:rFonts w:ascii="Arial" w:hAnsi="Arial" w:cs="Arial"/>
        </w:rPr>
        <w:t xml:space="preserve">l grupo </w:t>
      </w:r>
      <w:r w:rsidR="001276AD">
        <w:rPr>
          <w:rFonts w:ascii="Arial" w:hAnsi="Arial" w:cs="Arial"/>
        </w:rPr>
        <w:t xml:space="preserve">que </w:t>
      </w:r>
      <w:r w:rsidRPr="007A02DF">
        <w:rPr>
          <w:rFonts w:ascii="Arial" w:hAnsi="Arial" w:cs="Arial"/>
        </w:rPr>
        <w:t>se está creando comience a trabajar con el e</w:t>
      </w:r>
      <w:r w:rsidR="006D51FE">
        <w:rPr>
          <w:rFonts w:ascii="Arial" w:hAnsi="Arial" w:cs="Arial"/>
        </w:rPr>
        <w:t>studio de merc</w:t>
      </w:r>
      <w:r w:rsidR="001276AD">
        <w:rPr>
          <w:rFonts w:ascii="Arial" w:hAnsi="Arial" w:cs="Arial"/>
        </w:rPr>
        <w:t>ado.</w:t>
      </w:r>
      <w:r w:rsidR="006D51FE">
        <w:rPr>
          <w:rFonts w:ascii="Arial" w:hAnsi="Arial" w:cs="Arial"/>
        </w:rPr>
        <w:t xml:space="preserve"> Acota que </w:t>
      </w:r>
      <w:r w:rsidRPr="007A02DF">
        <w:rPr>
          <w:rFonts w:ascii="Arial" w:hAnsi="Arial" w:cs="Arial"/>
        </w:rPr>
        <w:t>comparte el criterio con el señor Alexander Valerín.</w:t>
      </w:r>
    </w:p>
    <w:p w:rsidR="006F3607" w:rsidRPr="007A02DF" w:rsidRDefault="001276AD" w:rsidP="006F3607">
      <w:pPr>
        <w:jc w:val="both"/>
        <w:rPr>
          <w:rFonts w:ascii="Arial" w:hAnsi="Arial" w:cs="Arial"/>
          <w:i/>
        </w:rPr>
      </w:pPr>
      <w:r>
        <w:rPr>
          <w:rFonts w:ascii="Arial" w:hAnsi="Arial" w:cs="Arial"/>
        </w:rPr>
        <w:t>El señor Cristhian Gonzalez</w:t>
      </w:r>
      <w:r w:rsidR="006F3607" w:rsidRPr="007A02DF">
        <w:rPr>
          <w:rFonts w:ascii="Arial" w:hAnsi="Arial" w:cs="Arial"/>
        </w:rPr>
        <w:t xml:space="preserve"> manifiesta su preocupación</w:t>
      </w:r>
      <w:r>
        <w:rPr>
          <w:rFonts w:ascii="Arial" w:hAnsi="Arial" w:cs="Arial"/>
        </w:rPr>
        <w:t>. En su calidad de e</w:t>
      </w:r>
      <w:r w:rsidR="00D64D94">
        <w:rPr>
          <w:rFonts w:ascii="Arial" w:hAnsi="Arial" w:cs="Arial"/>
        </w:rPr>
        <w:t>studiante de la Carrera de Turismo, comenta el sentir de los estudiantes que se ven</w:t>
      </w:r>
      <w:r w:rsidR="006F3607" w:rsidRPr="007A02DF">
        <w:rPr>
          <w:rFonts w:ascii="Arial" w:hAnsi="Arial" w:cs="Arial"/>
        </w:rPr>
        <w:t xml:space="preserve"> afectados al no contar con una lógic</w:t>
      </w:r>
      <w:r>
        <w:rPr>
          <w:rFonts w:ascii="Arial" w:hAnsi="Arial" w:cs="Arial"/>
        </w:rPr>
        <w:t xml:space="preserve">a hacia donde se dirigen, en qué </w:t>
      </w:r>
      <w:r w:rsidR="006F3607" w:rsidRPr="007A02DF">
        <w:rPr>
          <w:rFonts w:ascii="Arial" w:hAnsi="Arial" w:cs="Arial"/>
        </w:rPr>
        <w:t>se especializan, todos tienen la misma preocupación, lo que repercute que a la ho</w:t>
      </w:r>
      <w:r w:rsidR="00D64D94">
        <w:rPr>
          <w:rFonts w:ascii="Arial" w:hAnsi="Arial" w:cs="Arial"/>
        </w:rPr>
        <w:t xml:space="preserve">ra de ingreso muchos deserten y son únicamente los </w:t>
      </w:r>
      <w:r w:rsidR="006F3607" w:rsidRPr="007A02DF">
        <w:rPr>
          <w:rFonts w:ascii="Arial" w:hAnsi="Arial" w:cs="Arial"/>
        </w:rPr>
        <w:t>estudiantes que provienen del Colegio Universitario de Cartago</w:t>
      </w:r>
      <w:r w:rsidR="00D64D94">
        <w:rPr>
          <w:rFonts w:ascii="Arial" w:hAnsi="Arial" w:cs="Arial"/>
        </w:rPr>
        <w:t>.  Su preocupación se basa en que si hablan de crear carreras partiendo solo porque las Escuelas lo crean con ciertos elementos</w:t>
      </w:r>
      <w:r w:rsidR="006F3607" w:rsidRPr="007A02DF">
        <w:rPr>
          <w:rFonts w:ascii="Arial" w:hAnsi="Arial" w:cs="Arial"/>
        </w:rPr>
        <w:t>,</w:t>
      </w:r>
      <w:r>
        <w:rPr>
          <w:rFonts w:ascii="Arial" w:hAnsi="Arial" w:cs="Arial"/>
        </w:rPr>
        <w:t xml:space="preserve"> eso es</w:t>
      </w:r>
      <w:r w:rsidR="00D64D94">
        <w:rPr>
          <w:rFonts w:ascii="Arial" w:hAnsi="Arial" w:cs="Arial"/>
        </w:rPr>
        <w:t xml:space="preserve"> preocupante.  Ap</w:t>
      </w:r>
      <w:r w:rsidR="006F3607" w:rsidRPr="007A02DF">
        <w:rPr>
          <w:rFonts w:ascii="Arial" w:hAnsi="Arial" w:cs="Arial"/>
        </w:rPr>
        <w:t>oya la idea del señor Tomás Guzmán, puesto que no saben hacia donde van.</w:t>
      </w:r>
    </w:p>
    <w:p w:rsidR="006F3607" w:rsidRPr="007A02DF" w:rsidRDefault="001276AD" w:rsidP="006F3607">
      <w:pPr>
        <w:jc w:val="both"/>
        <w:rPr>
          <w:rFonts w:ascii="Arial" w:hAnsi="Arial" w:cs="Arial"/>
          <w:i/>
        </w:rPr>
      </w:pPr>
      <w:r>
        <w:rPr>
          <w:rFonts w:ascii="Arial" w:hAnsi="Arial" w:cs="Arial"/>
        </w:rPr>
        <w:t>El señor Erick Sandoval</w:t>
      </w:r>
      <w:r w:rsidR="006F3607" w:rsidRPr="007A02DF">
        <w:rPr>
          <w:rFonts w:ascii="Arial" w:hAnsi="Arial" w:cs="Arial"/>
        </w:rPr>
        <w:t xml:space="preserve"> </w:t>
      </w:r>
      <w:r>
        <w:rPr>
          <w:rFonts w:ascii="Arial" w:hAnsi="Arial" w:cs="Arial"/>
        </w:rPr>
        <w:t>comenta</w:t>
      </w:r>
      <w:r w:rsidR="00D64D94">
        <w:rPr>
          <w:rFonts w:ascii="Arial" w:hAnsi="Arial" w:cs="Arial"/>
        </w:rPr>
        <w:t xml:space="preserve"> al señor Julio Calvo</w:t>
      </w:r>
      <w:r>
        <w:rPr>
          <w:rFonts w:ascii="Arial" w:hAnsi="Arial" w:cs="Arial"/>
        </w:rPr>
        <w:t>,</w:t>
      </w:r>
      <w:r w:rsidR="006F3607" w:rsidRPr="007A02DF">
        <w:rPr>
          <w:rFonts w:ascii="Arial" w:hAnsi="Arial" w:cs="Arial"/>
        </w:rPr>
        <w:t xml:space="preserve"> que CONARE </w:t>
      </w:r>
      <w:r w:rsidR="00D64D94">
        <w:rPr>
          <w:rFonts w:ascii="Arial" w:hAnsi="Arial" w:cs="Arial"/>
        </w:rPr>
        <w:t>tenía una normativa para regular lo de la duplicidad de carreras,</w:t>
      </w:r>
      <w:r>
        <w:rPr>
          <w:rFonts w:ascii="Arial" w:hAnsi="Arial" w:cs="Arial"/>
        </w:rPr>
        <w:t xml:space="preserve"> y sugiere que </w:t>
      </w:r>
      <w:r w:rsidR="00D64D94">
        <w:rPr>
          <w:rFonts w:ascii="Arial" w:hAnsi="Arial" w:cs="Arial"/>
        </w:rPr>
        <w:t xml:space="preserve">sería bueno que cuando se </w:t>
      </w:r>
      <w:r w:rsidR="007271EB">
        <w:rPr>
          <w:rFonts w:ascii="Arial" w:hAnsi="Arial" w:cs="Arial"/>
        </w:rPr>
        <w:t>discuta la incorporación de la UTC se vuelva a retomar el tema</w:t>
      </w:r>
      <w:r w:rsidR="006F3607" w:rsidRPr="007A02DF">
        <w:rPr>
          <w:rFonts w:ascii="Arial" w:hAnsi="Arial" w:cs="Arial"/>
        </w:rPr>
        <w:t>.</w:t>
      </w:r>
    </w:p>
    <w:p w:rsidR="006F3607" w:rsidRPr="007A02DF" w:rsidRDefault="001276AD" w:rsidP="006F3607">
      <w:pPr>
        <w:jc w:val="both"/>
        <w:rPr>
          <w:rFonts w:ascii="Arial" w:hAnsi="Arial" w:cs="Arial"/>
          <w:i/>
        </w:rPr>
      </w:pPr>
      <w:r>
        <w:rPr>
          <w:rFonts w:ascii="Arial" w:hAnsi="Arial" w:cs="Arial"/>
        </w:rPr>
        <w:t>El señor Julio Calvo</w:t>
      </w:r>
      <w:r w:rsidR="006F3607" w:rsidRPr="007A02DF">
        <w:rPr>
          <w:rFonts w:ascii="Arial" w:hAnsi="Arial" w:cs="Arial"/>
        </w:rPr>
        <w:t xml:space="preserve"> responde que</w:t>
      </w:r>
      <w:r w:rsidR="007271EB">
        <w:rPr>
          <w:rFonts w:ascii="Arial" w:hAnsi="Arial" w:cs="Arial"/>
        </w:rPr>
        <w:t xml:space="preserve"> en ese caso</w:t>
      </w:r>
      <w:r w:rsidR="006F3607" w:rsidRPr="007A02DF">
        <w:rPr>
          <w:rFonts w:ascii="Arial" w:hAnsi="Arial" w:cs="Arial"/>
        </w:rPr>
        <w:t xml:space="preserve"> la estrategia fue muy clara, se les dio un espacio libre y están llenando todos los </w:t>
      </w:r>
      <w:r>
        <w:rPr>
          <w:rFonts w:ascii="Arial" w:hAnsi="Arial" w:cs="Arial"/>
        </w:rPr>
        <w:t>espacios y</w:t>
      </w:r>
      <w:r w:rsidR="006F3607" w:rsidRPr="007A02DF">
        <w:rPr>
          <w:rFonts w:ascii="Arial" w:hAnsi="Arial" w:cs="Arial"/>
        </w:rPr>
        <w:t xml:space="preserve"> una vez creada la plataforma se introducirán a CONARE y ahí CONARE no tendría nada que hacer.</w:t>
      </w:r>
    </w:p>
    <w:p w:rsidR="006F3607" w:rsidRPr="007A02DF" w:rsidRDefault="001276AD" w:rsidP="006F3607">
      <w:pPr>
        <w:jc w:val="both"/>
        <w:rPr>
          <w:rFonts w:ascii="Arial" w:hAnsi="Arial" w:cs="Arial"/>
          <w:i/>
        </w:rPr>
      </w:pPr>
      <w:r>
        <w:rPr>
          <w:rFonts w:ascii="Arial" w:hAnsi="Arial" w:cs="Arial"/>
        </w:rPr>
        <w:lastRenderedPageBreak/>
        <w:t>La señora Grettel Castro</w:t>
      </w:r>
      <w:r w:rsidR="006F3607" w:rsidRPr="007A02DF">
        <w:rPr>
          <w:rFonts w:ascii="Arial" w:hAnsi="Arial" w:cs="Arial"/>
        </w:rPr>
        <w:t xml:space="preserve"> amplía que cuando se hacen los análisis previos</w:t>
      </w:r>
      <w:r>
        <w:rPr>
          <w:rFonts w:ascii="Arial" w:hAnsi="Arial" w:cs="Arial"/>
        </w:rPr>
        <w:t xml:space="preserve"> y</w:t>
      </w:r>
      <w:r w:rsidR="006F3607" w:rsidRPr="007A02DF">
        <w:rPr>
          <w:rFonts w:ascii="Arial" w:hAnsi="Arial" w:cs="Arial"/>
        </w:rPr>
        <w:t xml:space="preserve"> se analiza el entorno</w:t>
      </w:r>
      <w:r w:rsidR="007500E9">
        <w:rPr>
          <w:rFonts w:ascii="Arial" w:hAnsi="Arial" w:cs="Arial"/>
        </w:rPr>
        <w:t xml:space="preserve">, </w:t>
      </w:r>
      <w:r w:rsidR="006F3607" w:rsidRPr="007A02DF">
        <w:rPr>
          <w:rFonts w:ascii="Arial" w:hAnsi="Arial" w:cs="Arial"/>
        </w:rPr>
        <w:t>si la Escuela de Veterinaria no s</w:t>
      </w:r>
      <w:r>
        <w:rPr>
          <w:rFonts w:ascii="Arial" w:hAnsi="Arial" w:cs="Arial"/>
        </w:rPr>
        <w:t>ería competencia para Agronomía</w:t>
      </w:r>
      <w:r w:rsidR="006F3607" w:rsidRPr="007A02DF">
        <w:rPr>
          <w:rFonts w:ascii="Arial" w:hAnsi="Arial" w:cs="Arial"/>
        </w:rPr>
        <w:t>.  Se ve importante potencial a la Sede en cuanto a eso, igualmente cuando se habla de Producción Industrial, el hecho de que la Sede esté alejada no significa que necesariamente se va a quedar con solo la parte Agronómica o Agroindustrial</w:t>
      </w:r>
      <w:r>
        <w:rPr>
          <w:rFonts w:ascii="Arial" w:hAnsi="Arial" w:cs="Arial"/>
        </w:rPr>
        <w:t>,</w:t>
      </w:r>
      <w:r w:rsidR="00FE5D10">
        <w:rPr>
          <w:rFonts w:ascii="Arial" w:hAnsi="Arial" w:cs="Arial"/>
        </w:rPr>
        <w:t xml:space="preserve"> por lo que podría pensarse en un énfasis en esa parte y siente </w:t>
      </w:r>
      <w:r w:rsidR="00BE1E07">
        <w:rPr>
          <w:rFonts w:ascii="Arial" w:hAnsi="Arial" w:cs="Arial"/>
        </w:rPr>
        <w:t>que debe hacerse de forma coordinada entre las Escuelas.</w:t>
      </w:r>
    </w:p>
    <w:p w:rsidR="00BA031D" w:rsidRPr="007A02DF" w:rsidRDefault="00E14D95" w:rsidP="00E14D95">
      <w:pPr>
        <w:pStyle w:val="Fuentedeprrafopredet"/>
        <w:ind w:left="1843" w:hanging="1843"/>
        <w:jc w:val="both"/>
        <w:rPr>
          <w:rFonts w:ascii="Arial" w:hAnsi="Arial" w:cs="Arial"/>
          <w:sz w:val="24"/>
          <w:szCs w:val="24"/>
        </w:rPr>
      </w:pPr>
      <w:r w:rsidRPr="007A02DF">
        <w:rPr>
          <w:rFonts w:ascii="Arial" w:hAnsi="Arial" w:cs="Arial"/>
          <w:b/>
          <w:sz w:val="24"/>
          <w:szCs w:val="24"/>
        </w:rPr>
        <w:t xml:space="preserve">ARTÍCULO </w:t>
      </w:r>
      <w:r w:rsidR="002A0266">
        <w:rPr>
          <w:rFonts w:ascii="Arial" w:hAnsi="Arial" w:cs="Arial"/>
          <w:b/>
          <w:sz w:val="24"/>
          <w:szCs w:val="24"/>
        </w:rPr>
        <w:t>10</w:t>
      </w:r>
      <w:r w:rsidRPr="007A02DF">
        <w:rPr>
          <w:rFonts w:ascii="Arial" w:hAnsi="Arial" w:cs="Arial"/>
          <w:b/>
          <w:sz w:val="24"/>
          <w:szCs w:val="24"/>
        </w:rPr>
        <w:t>.</w:t>
      </w:r>
      <w:r w:rsidRPr="007A02DF">
        <w:rPr>
          <w:rFonts w:ascii="Arial" w:hAnsi="Arial" w:cs="Arial"/>
          <w:b/>
          <w:sz w:val="24"/>
          <w:szCs w:val="24"/>
        </w:rPr>
        <w:tab/>
      </w:r>
      <w:r w:rsidRPr="001276AD">
        <w:rPr>
          <w:rFonts w:ascii="Arial" w:hAnsi="Arial" w:cs="Arial"/>
          <w:b/>
          <w:sz w:val="24"/>
          <w:szCs w:val="24"/>
        </w:rPr>
        <w:t>Informe sobre el CTEC</w:t>
      </w:r>
      <w:r w:rsidRPr="007A02DF">
        <w:rPr>
          <w:rFonts w:ascii="Arial" w:hAnsi="Arial" w:cs="Arial"/>
          <w:sz w:val="24"/>
          <w:szCs w:val="24"/>
        </w:rPr>
        <w:t xml:space="preserve"> </w:t>
      </w:r>
    </w:p>
    <w:p w:rsidR="00E14D95" w:rsidRPr="00447C1A" w:rsidRDefault="00447C1A" w:rsidP="00E14D95">
      <w:pPr>
        <w:pStyle w:val="Fuentedeprrafopredet"/>
        <w:ind w:left="1843" w:hanging="1843"/>
        <w:jc w:val="both"/>
        <w:rPr>
          <w:rFonts w:ascii="Arial" w:hAnsi="Arial" w:cs="Arial"/>
          <w:sz w:val="24"/>
          <w:szCs w:val="24"/>
        </w:rPr>
      </w:pPr>
      <w:r w:rsidRPr="00447C1A">
        <w:rPr>
          <w:rFonts w:ascii="Arial" w:hAnsi="Arial" w:cs="Arial"/>
          <w:b/>
          <w:sz w:val="24"/>
          <w:szCs w:val="24"/>
        </w:rPr>
        <w:t>INVITADOS</w:t>
      </w:r>
      <w:r w:rsidR="001276AD" w:rsidRPr="00447C1A">
        <w:rPr>
          <w:rFonts w:ascii="Arial" w:hAnsi="Arial" w:cs="Arial"/>
          <w:sz w:val="24"/>
          <w:szCs w:val="24"/>
        </w:rPr>
        <w:t>: Ing</w:t>
      </w:r>
      <w:r w:rsidR="00E14D95" w:rsidRPr="00447C1A">
        <w:rPr>
          <w:rFonts w:ascii="Arial" w:hAnsi="Arial" w:cs="Arial"/>
          <w:sz w:val="24"/>
          <w:szCs w:val="24"/>
        </w:rPr>
        <w:t>. Rogelio</w:t>
      </w:r>
      <w:r w:rsidRPr="00447C1A">
        <w:rPr>
          <w:rFonts w:ascii="Arial" w:hAnsi="Arial" w:cs="Arial"/>
          <w:sz w:val="24"/>
          <w:szCs w:val="24"/>
        </w:rPr>
        <w:t xml:space="preserve"> González y MSc. Edgardo Vargas</w:t>
      </w:r>
    </w:p>
    <w:p w:rsidR="00E14D95" w:rsidRPr="007A02DF" w:rsidRDefault="001276AD" w:rsidP="00E14D95">
      <w:pPr>
        <w:jc w:val="both"/>
        <w:rPr>
          <w:rFonts w:ascii="Arial" w:hAnsi="Arial" w:cs="Arial"/>
          <w:i/>
        </w:rPr>
      </w:pPr>
      <w:r>
        <w:rPr>
          <w:rFonts w:ascii="Arial" w:hAnsi="Arial" w:cs="Arial"/>
        </w:rPr>
        <w:t>El señor Edgardo Vargas introduce</w:t>
      </w:r>
      <w:r w:rsidR="00E14D95" w:rsidRPr="007A02DF">
        <w:rPr>
          <w:rFonts w:ascii="Arial" w:hAnsi="Arial" w:cs="Arial"/>
        </w:rPr>
        <w:t>,</w:t>
      </w:r>
      <w:r>
        <w:rPr>
          <w:rFonts w:ascii="Arial" w:hAnsi="Arial" w:cs="Arial"/>
        </w:rPr>
        <w:t xml:space="preserve"> el tema y </w:t>
      </w:r>
      <w:r w:rsidR="000E0BFD">
        <w:rPr>
          <w:rFonts w:ascii="Arial" w:hAnsi="Arial" w:cs="Arial"/>
        </w:rPr>
        <w:t>expresa que es importante señalar que desde su Administración</w:t>
      </w:r>
      <w:r>
        <w:rPr>
          <w:rFonts w:ascii="Arial" w:hAnsi="Arial" w:cs="Arial"/>
        </w:rPr>
        <w:t>,</w:t>
      </w:r>
      <w:r w:rsidR="000E0BFD">
        <w:rPr>
          <w:rFonts w:ascii="Arial" w:hAnsi="Arial" w:cs="Arial"/>
        </w:rPr>
        <w:t xml:space="preserve"> se replantearon algunos aspectos respecto al CTEC. No porque hubieran cosas mal hechas</w:t>
      </w:r>
      <w:r>
        <w:rPr>
          <w:rFonts w:ascii="Arial" w:hAnsi="Arial" w:cs="Arial"/>
        </w:rPr>
        <w:t>,</w:t>
      </w:r>
      <w:r w:rsidR="000E0BFD">
        <w:rPr>
          <w:rFonts w:ascii="Arial" w:hAnsi="Arial" w:cs="Arial"/>
        </w:rPr>
        <w:t xml:space="preserve"> sino porque había que sumarlas. </w:t>
      </w:r>
      <w:r w:rsidR="00110591">
        <w:rPr>
          <w:rFonts w:ascii="Arial" w:hAnsi="Arial" w:cs="Arial"/>
        </w:rPr>
        <w:t>Por lo que</w:t>
      </w:r>
      <w:r>
        <w:rPr>
          <w:rFonts w:ascii="Arial" w:hAnsi="Arial" w:cs="Arial"/>
        </w:rPr>
        <w:t>,</w:t>
      </w:r>
      <w:r w:rsidR="00110591">
        <w:rPr>
          <w:rFonts w:ascii="Arial" w:hAnsi="Arial" w:cs="Arial"/>
        </w:rPr>
        <w:t xml:space="preserve"> al señor </w:t>
      </w:r>
      <w:r w:rsidR="000E0BFD">
        <w:rPr>
          <w:rFonts w:ascii="Arial" w:hAnsi="Arial" w:cs="Arial"/>
        </w:rPr>
        <w:t>Rogelio González se le recomendó evaluar los proyectos que originaron el CTEC</w:t>
      </w:r>
      <w:r w:rsidR="00110591">
        <w:rPr>
          <w:rFonts w:ascii="Arial" w:hAnsi="Arial" w:cs="Arial"/>
        </w:rPr>
        <w:t xml:space="preserve">. </w:t>
      </w:r>
      <w:r w:rsidR="000E0BFD">
        <w:rPr>
          <w:rFonts w:ascii="Arial" w:hAnsi="Arial" w:cs="Arial"/>
        </w:rPr>
        <w:t xml:space="preserve"> </w:t>
      </w:r>
      <w:r w:rsidR="00E14D95" w:rsidRPr="007A02DF">
        <w:rPr>
          <w:rFonts w:ascii="Arial" w:hAnsi="Arial" w:cs="Arial"/>
        </w:rPr>
        <w:t>Se tomó la medida de que la persona que atiende la Zona Económica Industrial se integraría con el CTEC.</w:t>
      </w:r>
      <w:r w:rsidR="00110591">
        <w:rPr>
          <w:rFonts w:ascii="Arial" w:hAnsi="Arial" w:cs="Arial"/>
        </w:rPr>
        <w:t xml:space="preserve">  Resalta la satisfacción por el esfuerzo y satisfacción aportada por el señor González y de seguido le cede la palabra </w:t>
      </w:r>
      <w:r w:rsidR="002A0266">
        <w:rPr>
          <w:rFonts w:ascii="Arial" w:hAnsi="Arial" w:cs="Arial"/>
        </w:rPr>
        <w:t>al señor Rogelio Gonzá</w:t>
      </w:r>
      <w:r>
        <w:rPr>
          <w:rFonts w:ascii="Arial" w:hAnsi="Arial" w:cs="Arial"/>
        </w:rPr>
        <w:t xml:space="preserve">lez </w:t>
      </w:r>
      <w:r w:rsidR="00110591">
        <w:rPr>
          <w:rFonts w:ascii="Arial" w:hAnsi="Arial" w:cs="Arial"/>
        </w:rPr>
        <w:t>para la presentación.</w:t>
      </w:r>
    </w:p>
    <w:p w:rsidR="00E14D95" w:rsidRPr="007A02DF" w:rsidRDefault="00FE5D10" w:rsidP="00E14D95">
      <w:pPr>
        <w:jc w:val="both"/>
        <w:rPr>
          <w:rFonts w:ascii="Arial" w:hAnsi="Arial" w:cs="Arial"/>
          <w:i/>
        </w:rPr>
      </w:pPr>
      <w:r>
        <w:rPr>
          <w:rFonts w:ascii="Arial" w:hAnsi="Arial" w:cs="Arial"/>
        </w:rPr>
        <w:t>El señor Rogelio</w:t>
      </w:r>
      <w:r w:rsidR="00C555C5">
        <w:rPr>
          <w:rFonts w:ascii="Arial" w:hAnsi="Arial" w:cs="Arial"/>
        </w:rPr>
        <w:t xml:space="preserve"> González  procede a </w:t>
      </w:r>
      <w:r w:rsidR="00E14D95" w:rsidRPr="007A02DF">
        <w:rPr>
          <w:rFonts w:ascii="Arial" w:hAnsi="Arial" w:cs="Arial"/>
        </w:rPr>
        <w:t>expone</w:t>
      </w:r>
      <w:r w:rsidR="00C555C5">
        <w:rPr>
          <w:rFonts w:ascii="Arial" w:hAnsi="Arial" w:cs="Arial"/>
        </w:rPr>
        <w:t>r el I</w:t>
      </w:r>
      <w:r w:rsidR="00E14D95" w:rsidRPr="007A02DF">
        <w:rPr>
          <w:rFonts w:ascii="Arial" w:hAnsi="Arial" w:cs="Arial"/>
        </w:rPr>
        <w:t>nforme del CTEC.</w:t>
      </w:r>
    </w:p>
    <w:p w:rsidR="00E14D95" w:rsidRPr="007A02DF" w:rsidRDefault="00E14D95" w:rsidP="00E14D95">
      <w:pPr>
        <w:jc w:val="both"/>
        <w:rPr>
          <w:rFonts w:ascii="Arial" w:hAnsi="Arial" w:cs="Arial"/>
          <w:i/>
        </w:rPr>
      </w:pPr>
    </w:p>
    <w:p w:rsidR="00447C1A" w:rsidRPr="007A02DF" w:rsidRDefault="00447C1A" w:rsidP="00E14D95">
      <w:pPr>
        <w:jc w:val="both"/>
        <w:rPr>
          <w:rFonts w:ascii="Arial" w:hAnsi="Arial" w:cs="Arial"/>
          <w:i/>
        </w:rPr>
      </w:pPr>
      <w:r>
        <w:rPr>
          <w:rFonts w:ascii="Arial" w:hAnsi="Arial" w:cs="Arial"/>
          <w:i/>
          <w:noProof/>
          <w:lang w:val="es-ES"/>
        </w:rPr>
        <w:drawing>
          <wp:inline distT="0" distB="0" distL="0" distR="0">
            <wp:extent cx="3081959" cy="1640139"/>
            <wp:effectExtent l="19050" t="0" r="4141"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grayscl/>
                    </a:blip>
                    <a:srcRect l="3297" t="4839" b="12903"/>
                    <a:stretch>
                      <a:fillRect/>
                    </a:stretch>
                  </pic:blipFill>
                  <pic:spPr bwMode="auto">
                    <a:xfrm>
                      <a:off x="0" y="0"/>
                      <a:ext cx="3081959" cy="1640139"/>
                    </a:xfrm>
                    <a:prstGeom prst="rect">
                      <a:avLst/>
                    </a:prstGeom>
                    <a:noFill/>
                    <a:ln w="9525">
                      <a:noFill/>
                      <a:miter lim="800000"/>
                      <a:headEnd/>
                      <a:tailEnd/>
                    </a:ln>
                  </pic:spPr>
                </pic:pic>
              </a:graphicData>
            </a:graphic>
          </wp:inline>
        </w:drawing>
      </w:r>
    </w:p>
    <w:p w:rsidR="00447C1A" w:rsidRDefault="00447C1A" w:rsidP="00E14D95">
      <w:pPr>
        <w:jc w:val="both"/>
        <w:rPr>
          <w:rFonts w:ascii="Arial" w:hAnsi="Arial" w:cs="Arial"/>
          <w:i/>
        </w:rPr>
      </w:pPr>
    </w:p>
    <w:p w:rsidR="00447C1A" w:rsidRDefault="00447C1A" w:rsidP="00E14D95">
      <w:pPr>
        <w:jc w:val="both"/>
        <w:rPr>
          <w:rFonts w:ascii="Arial" w:hAnsi="Arial" w:cs="Arial"/>
          <w:i/>
        </w:rPr>
      </w:pPr>
      <w:r>
        <w:rPr>
          <w:rFonts w:ascii="Arial" w:hAnsi="Arial" w:cs="Arial"/>
          <w:i/>
          <w:noProof/>
          <w:lang w:val="es-ES"/>
        </w:rPr>
        <w:drawing>
          <wp:inline distT="0" distB="0" distL="0" distR="0">
            <wp:extent cx="2612832" cy="2215405"/>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grayscl/>
                    </a:blip>
                    <a:srcRect l="16847" t="3201" r="15819" b="5244"/>
                    <a:stretch>
                      <a:fillRect/>
                    </a:stretch>
                  </pic:blipFill>
                  <pic:spPr bwMode="auto">
                    <a:xfrm>
                      <a:off x="0" y="0"/>
                      <a:ext cx="2612832" cy="2215405"/>
                    </a:xfrm>
                    <a:prstGeom prst="rect">
                      <a:avLst/>
                    </a:prstGeom>
                    <a:noFill/>
                    <a:ln w="9525">
                      <a:noFill/>
                      <a:miter lim="800000"/>
                      <a:headEnd/>
                      <a:tailEnd/>
                    </a:ln>
                  </pic:spPr>
                </pic:pic>
              </a:graphicData>
            </a:graphic>
          </wp:inline>
        </w:drawing>
      </w:r>
    </w:p>
    <w:p w:rsidR="00447C1A" w:rsidRDefault="00447C1A" w:rsidP="00E14D95">
      <w:pPr>
        <w:jc w:val="both"/>
        <w:rPr>
          <w:rFonts w:ascii="Arial" w:hAnsi="Arial" w:cs="Arial"/>
          <w:i/>
        </w:rPr>
      </w:pPr>
    </w:p>
    <w:p w:rsidR="00447C1A" w:rsidRDefault="00447C1A" w:rsidP="00E14D95">
      <w:pPr>
        <w:jc w:val="both"/>
        <w:rPr>
          <w:rFonts w:ascii="Arial" w:hAnsi="Arial" w:cs="Arial"/>
          <w:i/>
        </w:rPr>
      </w:pPr>
      <w:r>
        <w:rPr>
          <w:rFonts w:ascii="Arial" w:hAnsi="Arial" w:cs="Arial"/>
          <w:i/>
          <w:noProof/>
          <w:lang w:val="es-ES"/>
        </w:rPr>
        <w:lastRenderedPageBreak/>
        <w:drawing>
          <wp:inline distT="0" distB="0" distL="0" distR="0">
            <wp:extent cx="3086100" cy="2028031"/>
            <wp:effectExtent l="19050" t="0" r="0" b="0"/>
            <wp:docPr id="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grayscl/>
                    </a:blip>
                    <a:srcRect l="4518" t="4566" r="9317" b="4814"/>
                    <a:stretch>
                      <a:fillRect/>
                    </a:stretch>
                  </pic:blipFill>
                  <pic:spPr bwMode="auto">
                    <a:xfrm>
                      <a:off x="0" y="0"/>
                      <a:ext cx="3089546" cy="2030296"/>
                    </a:xfrm>
                    <a:prstGeom prst="rect">
                      <a:avLst/>
                    </a:prstGeom>
                    <a:noFill/>
                    <a:ln w="9525">
                      <a:noFill/>
                      <a:miter lim="800000"/>
                      <a:headEnd/>
                      <a:tailEnd/>
                    </a:ln>
                  </pic:spPr>
                </pic:pic>
              </a:graphicData>
            </a:graphic>
          </wp:inline>
        </w:drawing>
      </w:r>
    </w:p>
    <w:p w:rsidR="00447C1A" w:rsidRDefault="00447C1A" w:rsidP="00E14D95">
      <w:pPr>
        <w:jc w:val="both"/>
        <w:rPr>
          <w:rFonts w:ascii="Arial" w:hAnsi="Arial" w:cs="Arial"/>
          <w:i/>
        </w:rPr>
      </w:pPr>
    </w:p>
    <w:p w:rsidR="00447C1A" w:rsidRDefault="00447C1A" w:rsidP="00E14D95">
      <w:pPr>
        <w:jc w:val="both"/>
        <w:rPr>
          <w:rFonts w:ascii="Arial" w:hAnsi="Arial" w:cs="Arial"/>
          <w:i/>
        </w:rPr>
      </w:pPr>
      <w:r>
        <w:rPr>
          <w:rFonts w:ascii="Arial" w:hAnsi="Arial" w:cs="Arial"/>
          <w:i/>
          <w:noProof/>
          <w:lang w:val="es-ES"/>
        </w:rPr>
        <w:drawing>
          <wp:inline distT="0" distB="0" distL="0" distR="0">
            <wp:extent cx="3238678" cy="1749287"/>
            <wp:effectExtent l="19050" t="0" r="0" b="0"/>
            <wp:docPr id="1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grayscl/>
                    </a:blip>
                    <a:srcRect l="1606" t="10963" r="2221" b="6100"/>
                    <a:stretch>
                      <a:fillRect/>
                    </a:stretch>
                  </pic:blipFill>
                  <pic:spPr bwMode="auto">
                    <a:xfrm>
                      <a:off x="0" y="0"/>
                      <a:ext cx="3243568" cy="1751928"/>
                    </a:xfrm>
                    <a:prstGeom prst="rect">
                      <a:avLst/>
                    </a:prstGeom>
                    <a:noFill/>
                    <a:ln w="9525">
                      <a:noFill/>
                      <a:miter lim="800000"/>
                      <a:headEnd/>
                      <a:tailEnd/>
                    </a:ln>
                  </pic:spPr>
                </pic:pic>
              </a:graphicData>
            </a:graphic>
          </wp:inline>
        </w:drawing>
      </w:r>
    </w:p>
    <w:p w:rsidR="006A61F7" w:rsidRDefault="006A61F7" w:rsidP="00E14D95">
      <w:pPr>
        <w:jc w:val="both"/>
        <w:rPr>
          <w:rFonts w:ascii="Arial" w:hAnsi="Arial" w:cs="Arial"/>
          <w:i/>
        </w:rPr>
      </w:pPr>
    </w:p>
    <w:p w:rsidR="006A61F7" w:rsidRDefault="006A61F7" w:rsidP="00E14D95">
      <w:pPr>
        <w:jc w:val="both"/>
        <w:rPr>
          <w:rFonts w:ascii="Arial" w:hAnsi="Arial" w:cs="Arial"/>
          <w:i/>
        </w:rPr>
      </w:pPr>
      <w:r>
        <w:rPr>
          <w:rFonts w:ascii="Arial" w:hAnsi="Arial" w:cs="Arial"/>
          <w:i/>
          <w:noProof/>
          <w:lang w:val="es-ES"/>
        </w:rPr>
        <w:drawing>
          <wp:inline distT="0" distB="0" distL="0" distR="0">
            <wp:extent cx="3185567" cy="2361537"/>
            <wp:effectExtent l="19050" t="0" r="0" b="0"/>
            <wp:docPr id="1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grayscl/>
                    </a:blip>
                    <a:srcRect l="10863" t="4264" r="13956" b="6397"/>
                    <a:stretch>
                      <a:fillRect/>
                    </a:stretch>
                  </pic:blipFill>
                  <pic:spPr bwMode="auto">
                    <a:xfrm>
                      <a:off x="0" y="0"/>
                      <a:ext cx="3189838" cy="2364703"/>
                    </a:xfrm>
                    <a:prstGeom prst="rect">
                      <a:avLst/>
                    </a:prstGeom>
                    <a:noFill/>
                    <a:ln w="9525">
                      <a:noFill/>
                      <a:miter lim="800000"/>
                      <a:headEnd/>
                      <a:tailEnd/>
                    </a:ln>
                  </pic:spPr>
                </pic:pic>
              </a:graphicData>
            </a:graphic>
          </wp:inline>
        </w:drawing>
      </w:r>
    </w:p>
    <w:p w:rsidR="006A61F7" w:rsidRDefault="006A61F7" w:rsidP="00E14D95">
      <w:pPr>
        <w:jc w:val="both"/>
        <w:rPr>
          <w:rFonts w:ascii="Arial" w:hAnsi="Arial" w:cs="Arial"/>
          <w:i/>
        </w:rPr>
      </w:pPr>
    </w:p>
    <w:p w:rsidR="006A61F7" w:rsidRDefault="006A61F7" w:rsidP="00E14D95">
      <w:pPr>
        <w:jc w:val="both"/>
        <w:rPr>
          <w:rFonts w:ascii="Arial" w:hAnsi="Arial" w:cs="Arial"/>
          <w:i/>
        </w:rPr>
      </w:pPr>
      <w:r>
        <w:rPr>
          <w:rFonts w:ascii="Arial" w:hAnsi="Arial" w:cs="Arial"/>
          <w:i/>
          <w:noProof/>
          <w:lang w:val="es-ES"/>
        </w:rPr>
        <w:lastRenderedPageBreak/>
        <w:drawing>
          <wp:inline distT="0" distB="0" distL="0" distR="0">
            <wp:extent cx="2390196" cy="2694764"/>
            <wp:effectExtent l="19050" t="0" r="0" b="0"/>
            <wp:docPr id="1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grayscl/>
                    </a:blip>
                    <a:srcRect l="25584" t="6190" r="26323" b="6942"/>
                    <a:stretch>
                      <a:fillRect/>
                    </a:stretch>
                  </pic:blipFill>
                  <pic:spPr bwMode="auto">
                    <a:xfrm>
                      <a:off x="0" y="0"/>
                      <a:ext cx="2390955" cy="2695620"/>
                    </a:xfrm>
                    <a:prstGeom prst="rect">
                      <a:avLst/>
                    </a:prstGeom>
                    <a:noFill/>
                    <a:ln w="9525">
                      <a:noFill/>
                      <a:miter lim="800000"/>
                      <a:headEnd/>
                      <a:tailEnd/>
                    </a:ln>
                  </pic:spPr>
                </pic:pic>
              </a:graphicData>
            </a:graphic>
          </wp:inline>
        </w:drawing>
      </w:r>
    </w:p>
    <w:p w:rsidR="006A61F7" w:rsidRDefault="006A61F7" w:rsidP="00E14D95">
      <w:pPr>
        <w:jc w:val="both"/>
        <w:rPr>
          <w:rFonts w:ascii="Arial" w:hAnsi="Arial" w:cs="Arial"/>
          <w:i/>
        </w:rPr>
      </w:pPr>
    </w:p>
    <w:p w:rsidR="000E0BFD" w:rsidRDefault="000E0BFD" w:rsidP="00E14D95">
      <w:pPr>
        <w:jc w:val="both"/>
        <w:rPr>
          <w:rFonts w:ascii="Arial" w:hAnsi="Arial" w:cs="Arial"/>
          <w:i/>
        </w:rPr>
      </w:pPr>
      <w:r>
        <w:rPr>
          <w:rFonts w:ascii="Arial" w:hAnsi="Arial" w:cs="Arial"/>
          <w:i/>
          <w:noProof/>
          <w:lang w:val="es-ES"/>
        </w:rPr>
        <w:drawing>
          <wp:inline distT="0" distB="0" distL="0" distR="0">
            <wp:extent cx="2453806" cy="2294949"/>
            <wp:effectExtent l="19050" t="0" r="3644" b="0"/>
            <wp:docPr id="1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grayscl/>
                    </a:blip>
                    <a:srcRect l="25088" t="7463" r="26465" b="19829"/>
                    <a:stretch>
                      <a:fillRect/>
                    </a:stretch>
                  </pic:blipFill>
                  <pic:spPr bwMode="auto">
                    <a:xfrm>
                      <a:off x="0" y="0"/>
                      <a:ext cx="2453806" cy="2294949"/>
                    </a:xfrm>
                    <a:prstGeom prst="rect">
                      <a:avLst/>
                    </a:prstGeom>
                    <a:noFill/>
                    <a:ln w="9525">
                      <a:noFill/>
                      <a:miter lim="800000"/>
                      <a:headEnd/>
                      <a:tailEnd/>
                    </a:ln>
                  </pic:spPr>
                </pic:pic>
              </a:graphicData>
            </a:graphic>
          </wp:inline>
        </w:drawing>
      </w:r>
    </w:p>
    <w:p w:rsidR="006A61F7" w:rsidRDefault="006A61F7" w:rsidP="00E14D95">
      <w:pPr>
        <w:jc w:val="both"/>
        <w:rPr>
          <w:rFonts w:ascii="Arial" w:hAnsi="Arial" w:cs="Arial"/>
          <w:i/>
        </w:rPr>
      </w:pPr>
    </w:p>
    <w:p w:rsidR="000E0BFD" w:rsidRDefault="000E0BFD" w:rsidP="00E14D95">
      <w:pPr>
        <w:jc w:val="both"/>
        <w:rPr>
          <w:rFonts w:ascii="Arial" w:hAnsi="Arial" w:cs="Arial"/>
          <w:i/>
        </w:rPr>
      </w:pPr>
      <w:r>
        <w:rPr>
          <w:rFonts w:ascii="Arial" w:hAnsi="Arial" w:cs="Arial"/>
          <w:i/>
          <w:noProof/>
          <w:lang w:val="es-ES"/>
        </w:rPr>
        <w:drawing>
          <wp:inline distT="0" distB="0" distL="0" distR="0">
            <wp:extent cx="5674084" cy="1821902"/>
            <wp:effectExtent l="19050" t="0" r="2816" b="0"/>
            <wp:docPr id="17"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grayscl/>
                    </a:blip>
                    <a:srcRect l="2874" t="27079" r="2154" b="24066"/>
                    <a:stretch>
                      <a:fillRect/>
                    </a:stretch>
                  </pic:blipFill>
                  <pic:spPr bwMode="auto">
                    <a:xfrm>
                      <a:off x="0" y="0"/>
                      <a:ext cx="5674084" cy="1821902"/>
                    </a:xfrm>
                    <a:prstGeom prst="rect">
                      <a:avLst/>
                    </a:prstGeom>
                    <a:noFill/>
                    <a:ln w="9525">
                      <a:noFill/>
                      <a:miter lim="800000"/>
                      <a:headEnd/>
                      <a:tailEnd/>
                    </a:ln>
                  </pic:spPr>
                </pic:pic>
              </a:graphicData>
            </a:graphic>
          </wp:inline>
        </w:drawing>
      </w:r>
    </w:p>
    <w:p w:rsidR="000E0BFD" w:rsidRDefault="000E0BFD" w:rsidP="00E14D95">
      <w:pPr>
        <w:jc w:val="both"/>
        <w:rPr>
          <w:rFonts w:ascii="Arial" w:hAnsi="Arial" w:cs="Arial"/>
          <w:i/>
        </w:rPr>
      </w:pPr>
    </w:p>
    <w:p w:rsidR="000E0BFD" w:rsidRDefault="000E0BFD" w:rsidP="00E14D95">
      <w:pPr>
        <w:jc w:val="both"/>
        <w:rPr>
          <w:rFonts w:ascii="Arial" w:hAnsi="Arial" w:cs="Arial"/>
          <w:i/>
        </w:rPr>
      </w:pPr>
      <w:r>
        <w:rPr>
          <w:rFonts w:ascii="Arial" w:hAnsi="Arial" w:cs="Arial"/>
          <w:i/>
          <w:noProof/>
          <w:lang w:val="es-ES"/>
        </w:rPr>
        <w:lastRenderedPageBreak/>
        <w:drawing>
          <wp:inline distT="0" distB="0" distL="0" distR="0">
            <wp:extent cx="3129667" cy="2883296"/>
            <wp:effectExtent l="19050" t="0" r="0" b="0"/>
            <wp:docPr id="1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l="18960" t="4691" r="19412" b="4264"/>
                    <a:stretch>
                      <a:fillRect/>
                    </a:stretch>
                  </pic:blipFill>
                  <pic:spPr bwMode="auto">
                    <a:xfrm>
                      <a:off x="0" y="0"/>
                      <a:ext cx="3129667" cy="2883296"/>
                    </a:xfrm>
                    <a:prstGeom prst="rect">
                      <a:avLst/>
                    </a:prstGeom>
                    <a:noFill/>
                    <a:ln w="9525">
                      <a:noFill/>
                      <a:miter lim="800000"/>
                      <a:headEnd/>
                      <a:tailEnd/>
                    </a:ln>
                  </pic:spPr>
                </pic:pic>
              </a:graphicData>
            </a:graphic>
          </wp:inline>
        </w:drawing>
      </w:r>
    </w:p>
    <w:p w:rsidR="00E14D95" w:rsidRPr="007A02DF" w:rsidRDefault="00E14D95" w:rsidP="00E14D95">
      <w:pPr>
        <w:jc w:val="both"/>
        <w:rPr>
          <w:rFonts w:ascii="Arial" w:hAnsi="Arial" w:cs="Arial"/>
          <w:i/>
        </w:rPr>
      </w:pPr>
      <w:r w:rsidRPr="007A02DF">
        <w:rPr>
          <w:rFonts w:ascii="Arial" w:hAnsi="Arial" w:cs="Arial"/>
        </w:rPr>
        <w:t xml:space="preserve">El señor Rogelio </w:t>
      </w:r>
      <w:r w:rsidR="00F34C11">
        <w:rPr>
          <w:rFonts w:ascii="Arial" w:hAnsi="Arial" w:cs="Arial"/>
        </w:rPr>
        <w:t xml:space="preserve">González </w:t>
      </w:r>
      <w:r w:rsidRPr="007A02DF">
        <w:rPr>
          <w:rFonts w:ascii="Arial" w:hAnsi="Arial" w:cs="Arial"/>
        </w:rPr>
        <w:t>expresa que las personas continúan viéndolo como un Centro de Enseñanza, es necesario darlo a conocer hacia el exterior.</w:t>
      </w:r>
    </w:p>
    <w:p w:rsidR="00110591" w:rsidRDefault="00110591" w:rsidP="00E14D95">
      <w:pPr>
        <w:jc w:val="both"/>
        <w:rPr>
          <w:rFonts w:ascii="Arial" w:hAnsi="Arial" w:cs="Arial"/>
        </w:rPr>
      </w:pPr>
      <w:r>
        <w:rPr>
          <w:rFonts w:ascii="Arial" w:hAnsi="Arial" w:cs="Arial"/>
        </w:rPr>
        <w:t>A continuación presenta la lista de los temas en los que están trabajando:</w:t>
      </w:r>
    </w:p>
    <w:p w:rsidR="000E6E01" w:rsidRDefault="007935F6" w:rsidP="00E14D95">
      <w:pPr>
        <w:jc w:val="both"/>
        <w:rPr>
          <w:rFonts w:ascii="Arial" w:hAnsi="Arial" w:cs="Arial"/>
          <w:i/>
        </w:rPr>
      </w:pPr>
      <w:r>
        <w:rPr>
          <w:rFonts w:ascii="Arial" w:hAnsi="Arial" w:cs="Arial"/>
          <w:i/>
        </w:rPr>
        <w:t xml:space="preserve"> </w:t>
      </w:r>
      <w:r w:rsidR="000E6E01">
        <w:rPr>
          <w:rFonts w:ascii="Arial" w:hAnsi="Arial" w:cs="Arial"/>
          <w:i/>
          <w:noProof/>
          <w:lang w:val="es-ES"/>
        </w:rPr>
        <w:drawing>
          <wp:inline distT="0" distB="0" distL="0" distR="0">
            <wp:extent cx="3304595" cy="2639833"/>
            <wp:effectExtent l="19050" t="0" r="0" b="0"/>
            <wp:docPr id="20"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srcRect l="30289" t="9566" r="27942" b="36943"/>
                    <a:stretch>
                      <a:fillRect/>
                    </a:stretch>
                  </pic:blipFill>
                  <pic:spPr bwMode="auto">
                    <a:xfrm>
                      <a:off x="0" y="0"/>
                      <a:ext cx="3304595" cy="2639833"/>
                    </a:xfrm>
                    <a:prstGeom prst="rect">
                      <a:avLst/>
                    </a:prstGeom>
                    <a:noFill/>
                    <a:ln w="9525">
                      <a:noFill/>
                      <a:miter lim="800000"/>
                      <a:headEnd/>
                      <a:tailEnd/>
                    </a:ln>
                  </pic:spPr>
                </pic:pic>
              </a:graphicData>
            </a:graphic>
          </wp:inline>
        </w:drawing>
      </w:r>
    </w:p>
    <w:p w:rsidR="00E14D95" w:rsidRPr="007A02DF" w:rsidRDefault="00F34C11" w:rsidP="00E14D95">
      <w:pPr>
        <w:jc w:val="both"/>
        <w:rPr>
          <w:rFonts w:ascii="Arial" w:hAnsi="Arial" w:cs="Arial"/>
          <w:i/>
        </w:rPr>
      </w:pPr>
      <w:r>
        <w:rPr>
          <w:rFonts w:ascii="Arial" w:hAnsi="Arial" w:cs="Arial"/>
        </w:rPr>
        <w:t xml:space="preserve">El señor Julio Calvo </w:t>
      </w:r>
      <w:r w:rsidR="00E14D95" w:rsidRPr="007A02DF">
        <w:rPr>
          <w:rFonts w:ascii="Arial" w:hAnsi="Arial" w:cs="Arial"/>
        </w:rPr>
        <w:t xml:space="preserve"> agradece al señor Rogelio</w:t>
      </w:r>
      <w:r w:rsidR="00110591">
        <w:rPr>
          <w:rFonts w:ascii="Arial" w:hAnsi="Arial" w:cs="Arial"/>
        </w:rPr>
        <w:t xml:space="preserve"> González por la presentación.</w:t>
      </w:r>
    </w:p>
    <w:p w:rsidR="00E14D95" w:rsidRPr="007A02DF" w:rsidRDefault="00F34C11" w:rsidP="00E14D95">
      <w:pPr>
        <w:jc w:val="both"/>
        <w:rPr>
          <w:rFonts w:ascii="Arial" w:hAnsi="Arial" w:cs="Arial"/>
          <w:i/>
        </w:rPr>
      </w:pPr>
      <w:r>
        <w:rPr>
          <w:rFonts w:ascii="Arial" w:hAnsi="Arial" w:cs="Arial"/>
        </w:rPr>
        <w:t>El señor Erick Sandoval</w:t>
      </w:r>
      <w:r w:rsidR="00E14D95" w:rsidRPr="007A02DF">
        <w:rPr>
          <w:rFonts w:ascii="Arial" w:hAnsi="Arial" w:cs="Arial"/>
        </w:rPr>
        <w:t xml:space="preserve"> consulta si se podría realizar en ese lugar el II Congreso Estudiantil.</w:t>
      </w:r>
    </w:p>
    <w:p w:rsidR="00E14D95" w:rsidRPr="007A02DF" w:rsidRDefault="00E14D95" w:rsidP="00E14D95">
      <w:pPr>
        <w:jc w:val="both"/>
        <w:rPr>
          <w:rFonts w:ascii="Arial" w:hAnsi="Arial" w:cs="Arial"/>
          <w:i/>
        </w:rPr>
      </w:pPr>
      <w:r w:rsidRPr="007A02DF">
        <w:rPr>
          <w:rFonts w:ascii="Arial" w:hAnsi="Arial" w:cs="Arial"/>
        </w:rPr>
        <w:t xml:space="preserve">El señor Rogelio </w:t>
      </w:r>
      <w:r w:rsidR="00110591">
        <w:rPr>
          <w:rFonts w:ascii="Arial" w:hAnsi="Arial" w:cs="Arial"/>
        </w:rPr>
        <w:t>González</w:t>
      </w:r>
      <w:r w:rsidRPr="007A02DF">
        <w:rPr>
          <w:rFonts w:ascii="Arial" w:hAnsi="Arial" w:cs="Arial"/>
        </w:rPr>
        <w:t xml:space="preserve"> responde afirmativamente e indica que se debe gestiona</w:t>
      </w:r>
      <w:r w:rsidR="00F34C11">
        <w:rPr>
          <w:rFonts w:ascii="Arial" w:hAnsi="Arial" w:cs="Arial"/>
        </w:rPr>
        <w:t>r con anticipación</w:t>
      </w:r>
      <w:r w:rsidRPr="007A02DF">
        <w:rPr>
          <w:rFonts w:ascii="Arial" w:hAnsi="Arial" w:cs="Arial"/>
        </w:rPr>
        <w:t>.</w:t>
      </w:r>
    </w:p>
    <w:p w:rsidR="00E14D95" w:rsidRPr="007A02DF" w:rsidRDefault="00E14D95" w:rsidP="00E14D95">
      <w:pPr>
        <w:jc w:val="both"/>
        <w:rPr>
          <w:rFonts w:ascii="Arial" w:hAnsi="Arial" w:cs="Arial"/>
          <w:i/>
        </w:rPr>
      </w:pPr>
      <w:r w:rsidRPr="007A02DF">
        <w:rPr>
          <w:rFonts w:ascii="Arial" w:hAnsi="Arial" w:cs="Arial"/>
        </w:rPr>
        <w:t xml:space="preserve">La señora </w:t>
      </w:r>
      <w:proofErr w:type="spellStart"/>
      <w:r w:rsidRPr="007A02DF">
        <w:rPr>
          <w:rFonts w:ascii="Arial" w:hAnsi="Arial" w:cs="Arial"/>
        </w:rPr>
        <w:t>E</w:t>
      </w:r>
      <w:r w:rsidR="00110591">
        <w:rPr>
          <w:rFonts w:ascii="Arial" w:hAnsi="Arial" w:cs="Arial"/>
        </w:rPr>
        <w:t>y</w:t>
      </w:r>
      <w:r w:rsidRPr="007A02DF">
        <w:rPr>
          <w:rFonts w:ascii="Arial" w:hAnsi="Arial" w:cs="Arial"/>
        </w:rPr>
        <w:t>leen</w:t>
      </w:r>
      <w:proofErr w:type="spellEnd"/>
      <w:r w:rsidRPr="007A02DF">
        <w:rPr>
          <w:rFonts w:ascii="Arial" w:hAnsi="Arial" w:cs="Arial"/>
        </w:rPr>
        <w:t xml:space="preserve"> </w:t>
      </w:r>
      <w:r w:rsidR="00110591">
        <w:rPr>
          <w:rFonts w:ascii="Arial" w:hAnsi="Arial" w:cs="Arial"/>
        </w:rPr>
        <w:t xml:space="preserve">Barrantes </w:t>
      </w:r>
      <w:r w:rsidRPr="007A02DF">
        <w:rPr>
          <w:rFonts w:ascii="Arial" w:hAnsi="Arial" w:cs="Arial"/>
        </w:rPr>
        <w:t>comenta que dicho espacio es importante ya que se conoce a las personas y se trabaja de forma conjunta.  Solicita se le</w:t>
      </w:r>
      <w:r w:rsidR="00F34C11">
        <w:rPr>
          <w:rFonts w:ascii="Arial" w:hAnsi="Arial" w:cs="Arial"/>
        </w:rPr>
        <w:t>s</w:t>
      </w:r>
      <w:r w:rsidRPr="007A02DF">
        <w:rPr>
          <w:rFonts w:ascii="Arial" w:hAnsi="Arial" w:cs="Arial"/>
        </w:rPr>
        <w:t xml:space="preserve"> apoye </w:t>
      </w:r>
      <w:r w:rsidR="00F34C11">
        <w:rPr>
          <w:rFonts w:ascii="Arial" w:hAnsi="Arial" w:cs="Arial"/>
        </w:rPr>
        <w:t xml:space="preserve">con </w:t>
      </w:r>
      <w:r w:rsidRPr="007A02DF">
        <w:rPr>
          <w:rFonts w:ascii="Arial" w:hAnsi="Arial" w:cs="Arial"/>
        </w:rPr>
        <w:t xml:space="preserve">el Centro, </w:t>
      </w:r>
      <w:r w:rsidR="00F34C11">
        <w:rPr>
          <w:rFonts w:ascii="Arial" w:hAnsi="Arial" w:cs="Arial"/>
        </w:rPr>
        <w:t xml:space="preserve">porque aún .les queda </w:t>
      </w:r>
      <w:r w:rsidRPr="007A02DF">
        <w:rPr>
          <w:rFonts w:ascii="Arial" w:hAnsi="Arial" w:cs="Arial"/>
        </w:rPr>
        <w:t xml:space="preserve"> mucho camino por recorrer.</w:t>
      </w:r>
    </w:p>
    <w:p w:rsidR="00E14D95" w:rsidRPr="007A02DF" w:rsidRDefault="00F34C11" w:rsidP="00E14D95">
      <w:pPr>
        <w:jc w:val="both"/>
        <w:rPr>
          <w:rFonts w:ascii="Arial" w:hAnsi="Arial" w:cs="Arial"/>
          <w:i/>
        </w:rPr>
      </w:pPr>
      <w:r>
        <w:rPr>
          <w:rFonts w:ascii="Arial" w:hAnsi="Arial" w:cs="Arial"/>
        </w:rPr>
        <w:t>El señor Julio Calvo</w:t>
      </w:r>
      <w:r w:rsidR="00E14D95" w:rsidRPr="007A02DF">
        <w:rPr>
          <w:rFonts w:ascii="Arial" w:hAnsi="Arial" w:cs="Arial"/>
        </w:rPr>
        <w:t xml:space="preserve"> agradece al señor Edgardo Vargas por sus exposiciones y la información que ha brindado, se espera que el Consejo de Rectoría y el Consejo </w:t>
      </w:r>
      <w:r w:rsidR="00E14D95" w:rsidRPr="007A02DF">
        <w:rPr>
          <w:rFonts w:ascii="Arial" w:hAnsi="Arial" w:cs="Arial"/>
        </w:rPr>
        <w:lastRenderedPageBreak/>
        <w:t>Institucional aceleren muchas de esas iniciativas, se está identifica</w:t>
      </w:r>
      <w:r>
        <w:rPr>
          <w:rFonts w:ascii="Arial" w:hAnsi="Arial" w:cs="Arial"/>
        </w:rPr>
        <w:t>n</w:t>
      </w:r>
      <w:r w:rsidR="00E14D95" w:rsidRPr="007A02DF">
        <w:rPr>
          <w:rFonts w:ascii="Arial" w:hAnsi="Arial" w:cs="Arial"/>
        </w:rPr>
        <w:t>do en integrar las Sedes.</w:t>
      </w:r>
    </w:p>
    <w:p w:rsidR="00E14D95" w:rsidRPr="007A02DF" w:rsidRDefault="00F34C11" w:rsidP="00E14D95">
      <w:pPr>
        <w:jc w:val="both"/>
        <w:rPr>
          <w:rFonts w:ascii="Arial" w:hAnsi="Arial" w:cs="Arial"/>
          <w:i/>
        </w:rPr>
      </w:pPr>
      <w:r>
        <w:rPr>
          <w:rFonts w:ascii="Arial" w:hAnsi="Arial" w:cs="Arial"/>
        </w:rPr>
        <w:t>El señor Edgardo Vargas</w:t>
      </w:r>
      <w:r w:rsidR="00E14D95" w:rsidRPr="007A02DF">
        <w:rPr>
          <w:rFonts w:ascii="Arial" w:hAnsi="Arial" w:cs="Arial"/>
        </w:rPr>
        <w:t xml:space="preserve"> informa que a la 1 p.m.</w:t>
      </w:r>
      <w:r>
        <w:rPr>
          <w:rFonts w:ascii="Arial" w:hAnsi="Arial" w:cs="Arial"/>
        </w:rPr>
        <w:t>,</w:t>
      </w:r>
      <w:r w:rsidR="00E14D95" w:rsidRPr="007A02DF">
        <w:rPr>
          <w:rFonts w:ascii="Arial" w:hAnsi="Arial" w:cs="Arial"/>
        </w:rPr>
        <w:t xml:space="preserve"> se estará efectuando el conversatorio sobre Información Empresarial y</w:t>
      </w:r>
      <w:r>
        <w:rPr>
          <w:rFonts w:ascii="Arial" w:hAnsi="Arial" w:cs="Arial"/>
        </w:rPr>
        <w:t xml:space="preserve"> Zona Económica, y a las 2 p.m., se pasará a</w:t>
      </w:r>
      <w:r w:rsidR="00E14D95" w:rsidRPr="007A02DF">
        <w:rPr>
          <w:rFonts w:ascii="Arial" w:hAnsi="Arial" w:cs="Arial"/>
        </w:rPr>
        <w:t>l acto formal</w:t>
      </w:r>
      <w:r>
        <w:rPr>
          <w:rFonts w:ascii="Arial" w:hAnsi="Arial" w:cs="Arial"/>
        </w:rPr>
        <w:t xml:space="preserve"> del 35 Aniversario.</w:t>
      </w:r>
    </w:p>
    <w:p w:rsidR="000D7B2F" w:rsidRPr="007A02DF" w:rsidRDefault="000D7B2F" w:rsidP="004D30CD">
      <w:pPr>
        <w:pStyle w:val="Fuentedeprrafopredet"/>
        <w:ind w:left="1631" w:hanging="1631"/>
        <w:jc w:val="center"/>
        <w:rPr>
          <w:rFonts w:ascii="Arial" w:hAnsi="Arial" w:cs="Arial"/>
          <w:b/>
          <w:sz w:val="24"/>
          <w:szCs w:val="24"/>
        </w:rPr>
      </w:pPr>
      <w:r w:rsidRPr="007A02DF">
        <w:rPr>
          <w:rFonts w:ascii="Arial" w:hAnsi="Arial" w:cs="Arial"/>
          <w:b/>
          <w:sz w:val="24"/>
          <w:szCs w:val="24"/>
        </w:rPr>
        <w:t>ASUNTOS VARIOS</w:t>
      </w:r>
    </w:p>
    <w:p w:rsidR="001D3002" w:rsidRPr="00AF40C9" w:rsidRDefault="00AF40C9" w:rsidP="00AF40C9">
      <w:pPr>
        <w:widowControl w:val="0"/>
        <w:ind w:left="1985" w:hanging="1985"/>
        <w:jc w:val="both"/>
        <w:outlineLvl w:val="6"/>
        <w:rPr>
          <w:rFonts w:ascii="Arial" w:hAnsi="Arial" w:cs="Arial"/>
          <w:b/>
        </w:rPr>
      </w:pPr>
      <w:r w:rsidRPr="007A02DF">
        <w:rPr>
          <w:rFonts w:ascii="Arial" w:hAnsi="Arial" w:cs="Arial"/>
          <w:b/>
        </w:rPr>
        <w:t xml:space="preserve">ARTÍCULO </w:t>
      </w:r>
      <w:r w:rsidR="004C38BC">
        <w:rPr>
          <w:rFonts w:ascii="Arial" w:hAnsi="Arial" w:cs="Arial"/>
          <w:b/>
        </w:rPr>
        <w:t>11</w:t>
      </w:r>
      <w:r w:rsidRPr="007A02DF">
        <w:rPr>
          <w:rFonts w:ascii="Arial" w:hAnsi="Arial" w:cs="Arial"/>
          <w:b/>
        </w:rPr>
        <w:t>.</w:t>
      </w:r>
      <w:r w:rsidRPr="007A02DF">
        <w:rPr>
          <w:rFonts w:ascii="Arial" w:hAnsi="Arial" w:cs="Arial"/>
          <w:b/>
        </w:rPr>
        <w:tab/>
      </w:r>
      <w:r w:rsidR="00D4491E" w:rsidRPr="00AF40C9">
        <w:rPr>
          <w:rFonts w:ascii="Arial" w:hAnsi="Arial" w:cs="Arial"/>
        </w:rPr>
        <w:t>No se presentan asuntos varios en esta sesión</w:t>
      </w:r>
      <w:r w:rsidR="00D4491E" w:rsidRPr="00AF40C9">
        <w:rPr>
          <w:rFonts w:ascii="Arial" w:hAnsi="Arial" w:cs="Arial"/>
          <w:b/>
        </w:rPr>
        <w:t>.</w:t>
      </w:r>
    </w:p>
    <w:p w:rsidR="000D7B2F" w:rsidRPr="007A02DF" w:rsidRDefault="000D7B2F" w:rsidP="00346F46">
      <w:pPr>
        <w:pStyle w:val="Fuentedeprrafopredet"/>
        <w:ind w:left="1631" w:hanging="1631"/>
        <w:jc w:val="center"/>
        <w:rPr>
          <w:rFonts w:ascii="Arial" w:hAnsi="Arial" w:cs="Arial"/>
          <w:b/>
          <w:sz w:val="24"/>
          <w:szCs w:val="24"/>
        </w:rPr>
      </w:pPr>
      <w:r w:rsidRPr="007A02DF">
        <w:rPr>
          <w:rFonts w:ascii="Arial" w:hAnsi="Arial" w:cs="Arial"/>
          <w:b/>
          <w:sz w:val="24"/>
          <w:szCs w:val="24"/>
        </w:rPr>
        <w:t>DEFINICIÓN PUNTOS DE AGENDA</w:t>
      </w:r>
    </w:p>
    <w:p w:rsidR="000D7B2F" w:rsidRDefault="000D7B2F" w:rsidP="00346F46">
      <w:pPr>
        <w:widowControl w:val="0"/>
        <w:ind w:left="1985" w:hanging="1985"/>
        <w:jc w:val="both"/>
        <w:outlineLvl w:val="6"/>
        <w:rPr>
          <w:rFonts w:ascii="Arial" w:hAnsi="Arial" w:cs="Arial"/>
          <w:b/>
        </w:rPr>
      </w:pPr>
      <w:r w:rsidRPr="007A02DF">
        <w:rPr>
          <w:rFonts w:ascii="Arial" w:hAnsi="Arial" w:cs="Arial"/>
          <w:b/>
        </w:rPr>
        <w:t xml:space="preserve">ARTÍCULO </w:t>
      </w:r>
      <w:r w:rsidR="004C38BC">
        <w:rPr>
          <w:rFonts w:ascii="Arial" w:hAnsi="Arial" w:cs="Arial"/>
          <w:b/>
        </w:rPr>
        <w:t>12</w:t>
      </w:r>
      <w:r w:rsidRPr="007A02DF">
        <w:rPr>
          <w:rFonts w:ascii="Arial" w:hAnsi="Arial" w:cs="Arial"/>
          <w:b/>
        </w:rPr>
        <w:t>.</w:t>
      </w:r>
      <w:r w:rsidRPr="007A02DF">
        <w:rPr>
          <w:rFonts w:ascii="Arial" w:hAnsi="Arial" w:cs="Arial"/>
          <w:b/>
        </w:rPr>
        <w:tab/>
        <w:t>Definición puntos de agenda para la próxima sesión</w:t>
      </w:r>
    </w:p>
    <w:p w:rsidR="00BC621B" w:rsidRPr="00F34C11" w:rsidRDefault="00BC621B" w:rsidP="00F34C11">
      <w:pPr>
        <w:pStyle w:val="Prrafodelista"/>
        <w:numPr>
          <w:ilvl w:val="0"/>
          <w:numId w:val="41"/>
        </w:numPr>
        <w:rPr>
          <w:rFonts w:ascii="Arial" w:hAnsi="Arial" w:cs="Arial"/>
        </w:rPr>
      </w:pPr>
      <w:r w:rsidRPr="00F34C11">
        <w:rPr>
          <w:rFonts w:ascii="Arial" w:hAnsi="Arial" w:cs="Arial"/>
        </w:rPr>
        <w:t xml:space="preserve">Pronunciamiento del Consejo Institucional sobre “Proyecto de Ley contra el acoso laboral en el empleo y el hostigamiento en el campo educativo", Expediente Legislativo No 18.184  </w:t>
      </w:r>
    </w:p>
    <w:p w:rsidR="00BC621B" w:rsidRPr="00290E09" w:rsidRDefault="00F34C11" w:rsidP="00F34C11">
      <w:pPr>
        <w:pStyle w:val="Prrafodelista"/>
        <w:numPr>
          <w:ilvl w:val="0"/>
          <w:numId w:val="41"/>
        </w:numPr>
        <w:rPr>
          <w:rFonts w:ascii="Arial" w:hAnsi="Arial" w:cs="Arial"/>
        </w:rPr>
      </w:pPr>
      <w:r w:rsidRPr="00290E09">
        <w:rPr>
          <w:rFonts w:ascii="Arial" w:hAnsi="Arial" w:cs="Arial"/>
        </w:rPr>
        <w:t>Foro sobre el p</w:t>
      </w:r>
      <w:r w:rsidR="00BC621B" w:rsidRPr="00290E09">
        <w:rPr>
          <w:rFonts w:ascii="Arial" w:hAnsi="Arial" w:cs="Arial"/>
        </w:rPr>
        <w:t xml:space="preserve">lanteamiento de la Administración respecto a la Negociación Salarial 2012 </w:t>
      </w:r>
    </w:p>
    <w:p w:rsidR="00BC621B" w:rsidRPr="00F34C11" w:rsidRDefault="00BC621B" w:rsidP="00F34C11">
      <w:pPr>
        <w:pStyle w:val="Prrafodelista"/>
        <w:numPr>
          <w:ilvl w:val="0"/>
          <w:numId w:val="41"/>
        </w:numPr>
        <w:rPr>
          <w:rFonts w:ascii="Arial" w:hAnsi="Arial" w:cs="Arial"/>
          <w:lang w:val="es-ES"/>
        </w:rPr>
      </w:pPr>
      <w:r w:rsidRPr="00F34C11">
        <w:rPr>
          <w:rFonts w:ascii="Arial" w:hAnsi="Arial" w:cs="Arial"/>
          <w:i/>
          <w:lang w:val="es-ES"/>
        </w:rPr>
        <w:t>“Acciones Estratégicas para el Plan Estratégico Institucional”</w:t>
      </w:r>
      <w:r w:rsidRPr="00F34C11">
        <w:rPr>
          <w:rFonts w:ascii="Arial" w:hAnsi="Arial" w:cs="Arial"/>
          <w:lang w:val="es-ES"/>
        </w:rPr>
        <w:t>.</w:t>
      </w:r>
    </w:p>
    <w:p w:rsidR="000D7B2F" w:rsidRPr="007A02DF" w:rsidRDefault="000D7B2F" w:rsidP="00346F46">
      <w:pPr>
        <w:jc w:val="both"/>
        <w:rPr>
          <w:rFonts w:ascii="Arial" w:hAnsi="Arial" w:cs="Arial"/>
          <w:b/>
        </w:rPr>
      </w:pPr>
      <w:r w:rsidRPr="007A02DF">
        <w:rPr>
          <w:rFonts w:ascii="Arial" w:hAnsi="Arial" w:cs="Arial"/>
          <w:b/>
        </w:rPr>
        <w:t xml:space="preserve">Sin más temas que atender y siendo las doce horas con </w:t>
      </w:r>
      <w:r w:rsidR="00D4491E">
        <w:rPr>
          <w:rFonts w:ascii="Arial" w:hAnsi="Arial" w:cs="Arial"/>
          <w:b/>
        </w:rPr>
        <w:t>cuarenta</w:t>
      </w:r>
      <w:r w:rsidRPr="007A02DF">
        <w:rPr>
          <w:rFonts w:ascii="Arial" w:hAnsi="Arial" w:cs="Arial"/>
          <w:b/>
        </w:rPr>
        <w:t xml:space="preserve"> minutos, se levanta la Sesión.</w:t>
      </w:r>
    </w:p>
    <w:p w:rsidR="000D7B2F" w:rsidRPr="007A02DF" w:rsidRDefault="000D7B2F" w:rsidP="00346F46">
      <w:pPr>
        <w:pStyle w:val="Textoindependiente"/>
        <w:rPr>
          <w:rFonts w:cs="Arial"/>
          <w:b w:val="0"/>
          <w:bCs w:val="0"/>
          <w:i/>
          <w:sz w:val="16"/>
          <w:szCs w:val="16"/>
          <w:lang w:val="es-CR"/>
        </w:rPr>
      </w:pPr>
      <w:r w:rsidRPr="007A02DF">
        <w:rPr>
          <w:rFonts w:cs="Arial"/>
          <w:b w:val="0"/>
          <w:bCs w:val="0"/>
          <w:i/>
          <w:sz w:val="16"/>
          <w:szCs w:val="16"/>
          <w:lang w:val="es-CR"/>
        </w:rPr>
        <w:t>BSS/</w:t>
      </w:r>
      <w:proofErr w:type="spellStart"/>
      <w:r w:rsidRPr="007A02DF">
        <w:rPr>
          <w:rFonts w:cs="Arial"/>
          <w:b w:val="0"/>
          <w:bCs w:val="0"/>
          <w:i/>
          <w:sz w:val="16"/>
          <w:szCs w:val="16"/>
          <w:lang w:val="es-CR"/>
        </w:rPr>
        <w:t>vvl</w:t>
      </w:r>
      <w:proofErr w:type="spellEnd"/>
      <w:r w:rsidR="00F34C11">
        <w:rPr>
          <w:rFonts w:cs="Arial"/>
          <w:b w:val="0"/>
          <w:bCs w:val="0"/>
          <w:i/>
          <w:sz w:val="16"/>
          <w:szCs w:val="16"/>
          <w:lang w:val="es-CR"/>
        </w:rPr>
        <w:t xml:space="preserve"> </w:t>
      </w:r>
    </w:p>
    <w:sectPr w:rsidR="000D7B2F" w:rsidRPr="007A02DF" w:rsidSect="00031D6E">
      <w:headerReference w:type="default" r:id="rId34"/>
      <w:headerReference w:type="first" r:id="rId35"/>
      <w:type w:val="continuous"/>
      <w:pgSz w:w="12242" w:h="15842" w:code="1"/>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6AD" w:rsidRDefault="001276AD">
      <w:r>
        <w:separator/>
      </w:r>
    </w:p>
  </w:endnote>
  <w:endnote w:type="continuationSeparator" w:id="1">
    <w:p w:rsidR="001276AD" w:rsidRDefault="001276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Nimbus Roman No9 L">
    <w:altName w:val="Times New Roman"/>
    <w:charset w:val="00"/>
    <w:family w:val="roman"/>
    <w:pitch w:val="variable"/>
    <w:sig w:usb0="00000000" w:usb1="00000000" w:usb2="00000000" w:usb3="00000000" w:csb0="00000000" w:csb1="00000000"/>
  </w:font>
  <w:font w:name="AR PL UMing HK">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Liberation Sans">
    <w:altName w:val="Arial Unicode MS"/>
    <w:charset w:val="80"/>
    <w:family w:val="swiss"/>
    <w:pitch w:val="variable"/>
    <w:sig w:usb0="00000000" w:usb1="00000000" w:usb2="00000000" w:usb3="00000000" w:csb0="00000000" w:csb1="00000000"/>
  </w:font>
  <w:font w:name="WenQuanYi Micro Hei">
    <w:altName w:val="MS Mincho"/>
    <w:charset w:val="8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6AD" w:rsidRDefault="001276AD">
      <w:r>
        <w:separator/>
      </w:r>
    </w:p>
  </w:footnote>
  <w:footnote w:type="continuationSeparator" w:id="1">
    <w:p w:rsidR="001276AD" w:rsidRDefault="001276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AD" w:rsidRDefault="001276AD">
    <w:pPr>
      <w:pStyle w:val="Encabezado"/>
      <w:tabs>
        <w:tab w:val="right" w:pos="8880"/>
      </w:tabs>
      <w:rPr>
        <w:i/>
        <w:iCs/>
        <w:sz w:val="18"/>
        <w:szCs w:val="18"/>
      </w:rPr>
    </w:pPr>
    <w:r>
      <w:rPr>
        <w:i/>
        <w:iCs/>
        <w:sz w:val="18"/>
        <w:szCs w:val="18"/>
      </w:rPr>
      <w:t>ACTA No. 2742</w:t>
    </w:r>
    <w:r>
      <w:rPr>
        <w:i/>
        <w:iCs/>
        <w:sz w:val="18"/>
        <w:szCs w:val="18"/>
      </w:rPr>
      <w:tab/>
      <w:t xml:space="preserve">CONSEJO INSTITUCIONAL </w:t>
    </w:r>
    <w:r>
      <w:rPr>
        <w:i/>
        <w:iCs/>
        <w:sz w:val="18"/>
        <w:szCs w:val="18"/>
      </w:rPr>
      <w:tab/>
      <w:t xml:space="preserve">PAGINA </w:t>
    </w:r>
    <w:r w:rsidR="00F44586">
      <w:rPr>
        <w:rStyle w:val="Nmerodepgina"/>
        <w:i/>
        <w:iCs/>
        <w:sz w:val="18"/>
        <w:szCs w:val="18"/>
      </w:rPr>
      <w:fldChar w:fldCharType="begin"/>
    </w:r>
    <w:r>
      <w:rPr>
        <w:rStyle w:val="Nmerodepgina"/>
        <w:i/>
        <w:iCs/>
        <w:sz w:val="18"/>
        <w:szCs w:val="18"/>
      </w:rPr>
      <w:instrText xml:space="preserve"> PAGE </w:instrText>
    </w:r>
    <w:r w:rsidR="00F44586">
      <w:rPr>
        <w:rStyle w:val="Nmerodepgina"/>
        <w:i/>
        <w:iCs/>
        <w:sz w:val="18"/>
        <w:szCs w:val="18"/>
      </w:rPr>
      <w:fldChar w:fldCharType="separate"/>
    </w:r>
    <w:r w:rsidR="008351CA">
      <w:rPr>
        <w:rStyle w:val="Nmerodepgina"/>
        <w:i/>
        <w:iCs/>
        <w:noProof/>
        <w:sz w:val="18"/>
        <w:szCs w:val="18"/>
      </w:rPr>
      <w:t>3</w:t>
    </w:r>
    <w:r w:rsidR="00F44586">
      <w:rPr>
        <w:rStyle w:val="Nmerodepgina"/>
        <w:i/>
        <w:iCs/>
        <w:sz w:val="18"/>
        <w:szCs w:val="18"/>
      </w:rPr>
      <w:fldChar w:fldCharType="end"/>
    </w:r>
    <w:r>
      <w:rPr>
        <w:rStyle w:val="Nmerodepgina"/>
        <w:i/>
        <w:iCs/>
        <w:sz w:val="18"/>
        <w:szCs w:val="18"/>
      </w:rPr>
      <w:t>-5</w:t>
    </w:r>
    <w:r w:rsidR="00EF098A">
      <w:rPr>
        <w:rStyle w:val="Nmerodepgina"/>
        <w:i/>
        <w:iCs/>
        <w:sz w:val="18"/>
        <w:szCs w:val="18"/>
      </w:rPr>
      <w:t>0</w:t>
    </w:r>
  </w:p>
  <w:p w:rsidR="001276AD" w:rsidRDefault="001276AD" w:rsidP="008D5015">
    <w:pPr>
      <w:pStyle w:val="Encabezado"/>
    </w:pPr>
    <w:r>
      <w:rPr>
        <w:rStyle w:val="Nmerodepgina"/>
        <w:i/>
        <w:iCs/>
        <w:sz w:val="18"/>
        <w:szCs w:val="18"/>
      </w:rPr>
      <w:t xml:space="preserve">Acta </w:t>
    </w:r>
    <w:r w:rsidR="008351CA">
      <w:rPr>
        <w:rStyle w:val="Nmerodepgina"/>
        <w:i/>
        <w:iCs/>
        <w:sz w:val="18"/>
        <w:szCs w:val="18"/>
      </w:rPr>
      <w:t xml:space="preserve">Aprobada </w:t>
    </w:r>
    <w:r>
      <w:t>_________________________________________________________________________</w:t>
    </w:r>
  </w:p>
  <w:p w:rsidR="001276AD" w:rsidRDefault="001276A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AD" w:rsidRDefault="001276AD">
    <w:pPr>
      <w:pStyle w:val="Fuentedeprrafopredet"/>
      <w:tabs>
        <w:tab w:val="left" w:pos="2835"/>
      </w:tabs>
      <w:rPr>
        <w:b/>
        <w:bCs/>
        <w:sz w:val="24"/>
        <w:szCs w:val="24"/>
        <w:lang w:val="es-ES_tradnl"/>
      </w:rPr>
    </w:pPr>
    <w:r>
      <w:rPr>
        <w:b/>
        <w:bCs/>
      </w:rPr>
      <w:tab/>
    </w:r>
    <w:r>
      <w:rPr>
        <w:rFonts w:ascii="Univers (W1)" w:hAnsi="Univers (W1)"/>
        <w:b/>
        <w:bCs/>
        <w:sz w:val="32"/>
        <w:szCs w:val="32"/>
      </w:rPr>
      <w:t xml:space="preserve">CONSEJO INSTITUCIONAL </w:t>
    </w:r>
    <w:r>
      <w:rPr>
        <w:b/>
        <w:noProof/>
      </w:rPr>
      <w:drawing>
        <wp:inline distT="0" distB="0" distL="0" distR="0">
          <wp:extent cx="862965" cy="716915"/>
          <wp:effectExtent l="19050" t="0" r="0"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862965" cy="716915"/>
                  </a:xfrm>
                  <a:prstGeom prst="rect">
                    <a:avLst/>
                  </a:prstGeom>
                  <a:noFill/>
                  <a:ln w="9525">
                    <a:noFill/>
                    <a:miter lim="800000"/>
                    <a:headEnd/>
                    <a:tailEnd/>
                  </a:ln>
                </pic:spPr>
              </pic:pic>
            </a:graphicData>
          </a:graphic>
        </wp:inline>
      </w:drawing>
    </w:r>
  </w:p>
  <w:p w:rsidR="001276AD" w:rsidRDefault="001276AD">
    <w:pPr>
      <w:pStyle w:val="Encabezado"/>
      <w:rPr>
        <w:b/>
        <w:bCs/>
      </w:rPr>
    </w:pPr>
    <w:r>
      <w:rPr>
        <w:b/>
        <w:noProof/>
      </w:rPr>
      <w:drawing>
        <wp:inline distT="0" distB="0" distL="0" distR="0">
          <wp:extent cx="5369560" cy="139065"/>
          <wp:effectExtent l="19050" t="0" r="2540" b="0"/>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srcRect/>
                  <a:stretch>
                    <a:fillRect/>
                  </a:stretch>
                </pic:blipFill>
                <pic:spPr bwMode="auto">
                  <a:xfrm>
                    <a:off x="0" y="0"/>
                    <a:ext cx="5369560" cy="139065"/>
                  </a:xfrm>
                  <a:prstGeom prst="rect">
                    <a:avLst/>
                  </a:prstGeom>
                  <a:noFill/>
                  <a:ln w="9525">
                    <a:noFill/>
                    <a:miter lim="800000"/>
                    <a:headEnd/>
                    <a:tailEnd/>
                  </a:ln>
                </pic:spPr>
              </pic:pic>
            </a:graphicData>
          </a:graphic>
        </wp:inline>
      </w:drawing>
    </w:r>
  </w:p>
  <w:p w:rsidR="001276AD" w:rsidRDefault="001276AD">
    <w:pPr>
      <w:pStyle w:val="Encabezado"/>
      <w:rPr>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673275DC"/>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1"/>
    <w:lvl w:ilvl="0">
      <w:start w:val="1"/>
      <w:numFmt w:val="lowerLetter"/>
      <w:lvlText w:val="%1."/>
      <w:lvlJc w:val="left"/>
      <w:pPr>
        <w:tabs>
          <w:tab w:val="num" w:pos="718"/>
        </w:tabs>
        <w:ind w:left="718" w:hanging="360"/>
      </w:pPr>
      <w:rPr>
        <w:rFonts w:cs="Times New Roman"/>
        <w:b/>
      </w:rPr>
    </w:lvl>
  </w:abstractNum>
  <w:abstractNum w:abstractNumId="3">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5"/>
    <w:multiLevelType w:val="multilevel"/>
    <w:tmpl w:val="00000005"/>
    <w:name w:val="WW8Num5"/>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33B2BF7"/>
    <w:multiLevelType w:val="hybridMultilevel"/>
    <w:tmpl w:val="16201BCE"/>
    <w:name w:val="WW8Num2"/>
    <w:lvl w:ilvl="0" w:tplc="52B0C452">
      <w:start w:val="1"/>
      <w:numFmt w:val="decimal"/>
      <w:lvlText w:val="%1."/>
      <w:lvlJc w:val="left"/>
      <w:pPr>
        <w:tabs>
          <w:tab w:val="num" w:pos="6314"/>
        </w:tabs>
        <w:ind w:left="6314" w:hanging="360"/>
      </w:pPr>
      <w:rPr>
        <w:rFonts w:cs="Times New Roman" w:hint="default"/>
        <w:b/>
        <w:i w:val="0"/>
        <w:color w:val="auto"/>
      </w:rPr>
    </w:lvl>
    <w:lvl w:ilvl="1" w:tplc="276A9AEC">
      <w:start w:val="1"/>
      <w:numFmt w:val="lowerLetter"/>
      <w:lvlText w:val="%2."/>
      <w:lvlJc w:val="left"/>
      <w:pPr>
        <w:tabs>
          <w:tab w:val="num" w:pos="3991"/>
        </w:tabs>
        <w:ind w:left="3991" w:hanging="360"/>
      </w:pPr>
      <w:rPr>
        <w:rFonts w:cs="Times New Roman"/>
      </w:rPr>
    </w:lvl>
    <w:lvl w:ilvl="2" w:tplc="D116B7B0" w:tentative="1">
      <w:start w:val="1"/>
      <w:numFmt w:val="lowerRoman"/>
      <w:lvlText w:val="%3."/>
      <w:lvlJc w:val="right"/>
      <w:pPr>
        <w:tabs>
          <w:tab w:val="num" w:pos="4711"/>
        </w:tabs>
        <w:ind w:left="4711" w:hanging="180"/>
      </w:pPr>
      <w:rPr>
        <w:rFonts w:cs="Times New Roman"/>
      </w:rPr>
    </w:lvl>
    <w:lvl w:ilvl="3" w:tplc="89506812" w:tentative="1">
      <w:start w:val="1"/>
      <w:numFmt w:val="decimal"/>
      <w:lvlText w:val="%4."/>
      <w:lvlJc w:val="left"/>
      <w:pPr>
        <w:tabs>
          <w:tab w:val="num" w:pos="5431"/>
        </w:tabs>
        <w:ind w:left="5431" w:hanging="360"/>
      </w:pPr>
      <w:rPr>
        <w:rFonts w:cs="Times New Roman"/>
      </w:rPr>
    </w:lvl>
    <w:lvl w:ilvl="4" w:tplc="D8B8CB5C" w:tentative="1">
      <w:start w:val="1"/>
      <w:numFmt w:val="lowerLetter"/>
      <w:lvlText w:val="%5."/>
      <w:lvlJc w:val="left"/>
      <w:pPr>
        <w:tabs>
          <w:tab w:val="num" w:pos="6151"/>
        </w:tabs>
        <w:ind w:left="6151" w:hanging="360"/>
      </w:pPr>
      <w:rPr>
        <w:rFonts w:cs="Times New Roman"/>
      </w:rPr>
    </w:lvl>
    <w:lvl w:ilvl="5" w:tplc="0CA2F766" w:tentative="1">
      <w:start w:val="1"/>
      <w:numFmt w:val="lowerRoman"/>
      <w:lvlText w:val="%6."/>
      <w:lvlJc w:val="right"/>
      <w:pPr>
        <w:tabs>
          <w:tab w:val="num" w:pos="6871"/>
        </w:tabs>
        <w:ind w:left="6871" w:hanging="180"/>
      </w:pPr>
      <w:rPr>
        <w:rFonts w:cs="Times New Roman"/>
      </w:rPr>
    </w:lvl>
    <w:lvl w:ilvl="6" w:tplc="CDF6E938" w:tentative="1">
      <w:start w:val="1"/>
      <w:numFmt w:val="decimal"/>
      <w:lvlText w:val="%7."/>
      <w:lvlJc w:val="left"/>
      <w:pPr>
        <w:tabs>
          <w:tab w:val="num" w:pos="7591"/>
        </w:tabs>
        <w:ind w:left="7591" w:hanging="360"/>
      </w:pPr>
      <w:rPr>
        <w:rFonts w:cs="Times New Roman"/>
      </w:rPr>
    </w:lvl>
    <w:lvl w:ilvl="7" w:tplc="BFA6E996" w:tentative="1">
      <w:start w:val="1"/>
      <w:numFmt w:val="lowerLetter"/>
      <w:lvlText w:val="%8."/>
      <w:lvlJc w:val="left"/>
      <w:pPr>
        <w:tabs>
          <w:tab w:val="num" w:pos="8311"/>
        </w:tabs>
        <w:ind w:left="8311" w:hanging="360"/>
      </w:pPr>
      <w:rPr>
        <w:rFonts w:cs="Times New Roman"/>
      </w:rPr>
    </w:lvl>
    <w:lvl w:ilvl="8" w:tplc="E5E64260" w:tentative="1">
      <w:start w:val="1"/>
      <w:numFmt w:val="lowerRoman"/>
      <w:lvlText w:val="%9."/>
      <w:lvlJc w:val="right"/>
      <w:pPr>
        <w:tabs>
          <w:tab w:val="num" w:pos="9031"/>
        </w:tabs>
        <w:ind w:left="9031" w:hanging="180"/>
      </w:pPr>
      <w:rPr>
        <w:rFonts w:cs="Times New Roman"/>
      </w:rPr>
    </w:lvl>
  </w:abstractNum>
  <w:abstractNum w:abstractNumId="7">
    <w:nsid w:val="07044FF7"/>
    <w:multiLevelType w:val="hybridMultilevel"/>
    <w:tmpl w:val="E66C71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nsid w:val="08B24617"/>
    <w:multiLevelType w:val="hybridMultilevel"/>
    <w:tmpl w:val="587862E8"/>
    <w:lvl w:ilvl="0" w:tplc="BFDCD7AE">
      <w:start w:val="1"/>
      <w:numFmt w:val="lowerLetter"/>
      <w:lvlText w:val="%1."/>
      <w:lvlJc w:val="left"/>
      <w:pPr>
        <w:ind w:left="720" w:hanging="360"/>
      </w:pPr>
      <w:rPr>
        <w:rFonts w:cs="Times New Roman" w:hint="default"/>
        <w:b/>
        <w:i w:val="0"/>
        <w:sz w:val="24"/>
        <w:szCs w:val="24"/>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9">
    <w:nsid w:val="09215990"/>
    <w:multiLevelType w:val="hybridMultilevel"/>
    <w:tmpl w:val="29E0FC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9290AF3"/>
    <w:multiLevelType w:val="hybridMultilevel"/>
    <w:tmpl w:val="955C96DA"/>
    <w:name w:val="WW8Num1222222"/>
    <w:lvl w:ilvl="0" w:tplc="140A0019">
      <w:start w:val="1"/>
      <w:numFmt w:val="lowerLetter"/>
      <w:lvlText w:val="%1."/>
      <w:lvlJc w:val="left"/>
      <w:pPr>
        <w:ind w:left="1428" w:hanging="360"/>
      </w:pPr>
      <w:rPr>
        <w:rFonts w:cs="Times New Roman"/>
      </w:rPr>
    </w:lvl>
    <w:lvl w:ilvl="1" w:tplc="140A0019" w:tentative="1">
      <w:start w:val="1"/>
      <w:numFmt w:val="lowerLetter"/>
      <w:lvlText w:val="%2."/>
      <w:lvlJc w:val="left"/>
      <w:pPr>
        <w:ind w:left="2148" w:hanging="360"/>
      </w:pPr>
      <w:rPr>
        <w:rFonts w:cs="Times New Roman"/>
      </w:rPr>
    </w:lvl>
    <w:lvl w:ilvl="2" w:tplc="140A001B" w:tentative="1">
      <w:start w:val="1"/>
      <w:numFmt w:val="lowerRoman"/>
      <w:lvlText w:val="%3."/>
      <w:lvlJc w:val="right"/>
      <w:pPr>
        <w:ind w:left="2868" w:hanging="180"/>
      </w:pPr>
      <w:rPr>
        <w:rFonts w:cs="Times New Roman"/>
      </w:rPr>
    </w:lvl>
    <w:lvl w:ilvl="3" w:tplc="140A000F" w:tentative="1">
      <w:start w:val="1"/>
      <w:numFmt w:val="decimal"/>
      <w:lvlText w:val="%4."/>
      <w:lvlJc w:val="left"/>
      <w:pPr>
        <w:ind w:left="3588" w:hanging="360"/>
      </w:pPr>
      <w:rPr>
        <w:rFonts w:cs="Times New Roman"/>
      </w:rPr>
    </w:lvl>
    <w:lvl w:ilvl="4" w:tplc="140A0019" w:tentative="1">
      <w:start w:val="1"/>
      <w:numFmt w:val="lowerLetter"/>
      <w:lvlText w:val="%5."/>
      <w:lvlJc w:val="left"/>
      <w:pPr>
        <w:ind w:left="4308" w:hanging="360"/>
      </w:pPr>
      <w:rPr>
        <w:rFonts w:cs="Times New Roman"/>
      </w:rPr>
    </w:lvl>
    <w:lvl w:ilvl="5" w:tplc="140A001B" w:tentative="1">
      <w:start w:val="1"/>
      <w:numFmt w:val="lowerRoman"/>
      <w:lvlText w:val="%6."/>
      <w:lvlJc w:val="right"/>
      <w:pPr>
        <w:ind w:left="5028" w:hanging="180"/>
      </w:pPr>
      <w:rPr>
        <w:rFonts w:cs="Times New Roman"/>
      </w:rPr>
    </w:lvl>
    <w:lvl w:ilvl="6" w:tplc="140A000F" w:tentative="1">
      <w:start w:val="1"/>
      <w:numFmt w:val="decimal"/>
      <w:lvlText w:val="%7."/>
      <w:lvlJc w:val="left"/>
      <w:pPr>
        <w:ind w:left="5748" w:hanging="360"/>
      </w:pPr>
      <w:rPr>
        <w:rFonts w:cs="Times New Roman"/>
      </w:rPr>
    </w:lvl>
    <w:lvl w:ilvl="7" w:tplc="140A0019" w:tentative="1">
      <w:start w:val="1"/>
      <w:numFmt w:val="lowerLetter"/>
      <w:lvlText w:val="%8."/>
      <w:lvlJc w:val="left"/>
      <w:pPr>
        <w:ind w:left="6468" w:hanging="360"/>
      </w:pPr>
      <w:rPr>
        <w:rFonts w:cs="Times New Roman"/>
      </w:rPr>
    </w:lvl>
    <w:lvl w:ilvl="8" w:tplc="140A001B" w:tentative="1">
      <w:start w:val="1"/>
      <w:numFmt w:val="lowerRoman"/>
      <w:lvlText w:val="%9."/>
      <w:lvlJc w:val="right"/>
      <w:pPr>
        <w:ind w:left="7188" w:hanging="180"/>
      </w:pPr>
      <w:rPr>
        <w:rFonts w:cs="Times New Roman"/>
      </w:rPr>
    </w:lvl>
  </w:abstractNum>
  <w:abstractNum w:abstractNumId="11">
    <w:nsid w:val="092F10EF"/>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12">
    <w:nsid w:val="1BDD2394"/>
    <w:multiLevelType w:val="hybridMultilevel"/>
    <w:tmpl w:val="598CAAFA"/>
    <w:name w:val="WW8Num122"/>
    <w:lvl w:ilvl="0" w:tplc="B89E3D16">
      <w:start w:val="1"/>
      <w:numFmt w:val="decimal"/>
      <w:lvlText w:val="%1."/>
      <w:lvlJc w:val="left"/>
      <w:pPr>
        <w:ind w:left="720" w:hanging="360"/>
      </w:pPr>
      <w:rPr>
        <w:rFonts w:cs="Times New Roman"/>
        <w:b w:val="0"/>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3">
    <w:nsid w:val="1C23168B"/>
    <w:multiLevelType w:val="hybridMultilevel"/>
    <w:tmpl w:val="A9665CE8"/>
    <w:lvl w:ilvl="0" w:tplc="CD0A93FC">
      <w:start w:val="1"/>
      <w:numFmt w:val="decimal"/>
      <w:lvlText w:val="%1."/>
      <w:lvlJc w:val="left"/>
      <w:pPr>
        <w:tabs>
          <w:tab w:val="num" w:pos="720"/>
        </w:tabs>
        <w:ind w:left="720" w:hanging="360"/>
      </w:pPr>
      <w:rPr>
        <w:rFonts w:ascii="Arial" w:hAnsi="Arial" w:cs="Arial" w:hint="default"/>
        <w:b/>
        <w:i w:val="0"/>
        <w:sz w:val="24"/>
        <w:szCs w:val="24"/>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1DBC5E48"/>
    <w:multiLevelType w:val="hybridMultilevel"/>
    <w:tmpl w:val="672096A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1F7D3C90"/>
    <w:multiLevelType w:val="hybridMultilevel"/>
    <w:tmpl w:val="CF3821D0"/>
    <w:lvl w:ilvl="0" w:tplc="95543928">
      <w:start w:val="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nsid w:val="22F37960"/>
    <w:multiLevelType w:val="hybridMultilevel"/>
    <w:tmpl w:val="FE083E3A"/>
    <w:name w:val="WW8Num122222"/>
    <w:lvl w:ilvl="0" w:tplc="3A985DBE">
      <w:start w:val="1"/>
      <w:numFmt w:val="decimal"/>
      <w:lvlText w:val="%1."/>
      <w:lvlJc w:val="left"/>
      <w:pPr>
        <w:ind w:left="720" w:hanging="360"/>
      </w:pPr>
      <w:rPr>
        <w:rFonts w:cs="Times New Roman"/>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7">
    <w:nsid w:val="24644591"/>
    <w:multiLevelType w:val="hybridMultilevel"/>
    <w:tmpl w:val="7690FA90"/>
    <w:lvl w:ilvl="0" w:tplc="1792B592">
      <w:start w:val="1"/>
      <w:numFmt w:val="lowerLetter"/>
      <w:pStyle w:val="Punto"/>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740"/>
        </w:tabs>
        <w:ind w:left="740" w:hanging="360"/>
      </w:pPr>
      <w:rPr>
        <w:rFonts w:cs="Times New Roman"/>
      </w:rPr>
    </w:lvl>
    <w:lvl w:ilvl="2" w:tplc="0C0A001B" w:tentative="1">
      <w:start w:val="1"/>
      <w:numFmt w:val="lowerRoman"/>
      <w:lvlText w:val="%3."/>
      <w:lvlJc w:val="right"/>
      <w:pPr>
        <w:tabs>
          <w:tab w:val="num" w:pos="1460"/>
        </w:tabs>
        <w:ind w:left="1460" w:hanging="180"/>
      </w:pPr>
      <w:rPr>
        <w:rFonts w:cs="Times New Roman"/>
      </w:rPr>
    </w:lvl>
    <w:lvl w:ilvl="3" w:tplc="0C0A000F" w:tentative="1">
      <w:start w:val="1"/>
      <w:numFmt w:val="decimal"/>
      <w:lvlText w:val="%4."/>
      <w:lvlJc w:val="left"/>
      <w:pPr>
        <w:tabs>
          <w:tab w:val="num" w:pos="2180"/>
        </w:tabs>
        <w:ind w:left="2180" w:hanging="360"/>
      </w:pPr>
      <w:rPr>
        <w:rFonts w:cs="Times New Roman"/>
      </w:rPr>
    </w:lvl>
    <w:lvl w:ilvl="4" w:tplc="0C0A0019" w:tentative="1">
      <w:start w:val="1"/>
      <w:numFmt w:val="lowerLetter"/>
      <w:lvlText w:val="%5."/>
      <w:lvlJc w:val="left"/>
      <w:pPr>
        <w:tabs>
          <w:tab w:val="num" w:pos="2900"/>
        </w:tabs>
        <w:ind w:left="2900" w:hanging="360"/>
      </w:pPr>
      <w:rPr>
        <w:rFonts w:cs="Times New Roman"/>
      </w:rPr>
    </w:lvl>
    <w:lvl w:ilvl="5" w:tplc="0C0A001B" w:tentative="1">
      <w:start w:val="1"/>
      <w:numFmt w:val="lowerRoman"/>
      <w:lvlText w:val="%6."/>
      <w:lvlJc w:val="right"/>
      <w:pPr>
        <w:tabs>
          <w:tab w:val="num" w:pos="3620"/>
        </w:tabs>
        <w:ind w:left="3620" w:hanging="180"/>
      </w:pPr>
      <w:rPr>
        <w:rFonts w:cs="Times New Roman"/>
      </w:rPr>
    </w:lvl>
    <w:lvl w:ilvl="6" w:tplc="0C0A000F" w:tentative="1">
      <w:start w:val="1"/>
      <w:numFmt w:val="decimal"/>
      <w:lvlText w:val="%7."/>
      <w:lvlJc w:val="left"/>
      <w:pPr>
        <w:tabs>
          <w:tab w:val="num" w:pos="4340"/>
        </w:tabs>
        <w:ind w:left="4340" w:hanging="360"/>
      </w:pPr>
      <w:rPr>
        <w:rFonts w:cs="Times New Roman"/>
      </w:rPr>
    </w:lvl>
    <w:lvl w:ilvl="7" w:tplc="0C0A0019" w:tentative="1">
      <w:start w:val="1"/>
      <w:numFmt w:val="lowerLetter"/>
      <w:lvlText w:val="%8."/>
      <w:lvlJc w:val="left"/>
      <w:pPr>
        <w:tabs>
          <w:tab w:val="num" w:pos="5060"/>
        </w:tabs>
        <w:ind w:left="5060" w:hanging="360"/>
      </w:pPr>
      <w:rPr>
        <w:rFonts w:cs="Times New Roman"/>
      </w:rPr>
    </w:lvl>
    <w:lvl w:ilvl="8" w:tplc="0C0A001B" w:tentative="1">
      <w:start w:val="1"/>
      <w:numFmt w:val="lowerRoman"/>
      <w:lvlText w:val="%9."/>
      <w:lvlJc w:val="right"/>
      <w:pPr>
        <w:tabs>
          <w:tab w:val="num" w:pos="5780"/>
        </w:tabs>
        <w:ind w:left="5780" w:hanging="180"/>
      </w:pPr>
      <w:rPr>
        <w:rFonts w:cs="Times New Roman"/>
      </w:rPr>
    </w:lvl>
  </w:abstractNum>
  <w:abstractNum w:abstractNumId="18">
    <w:nsid w:val="258641AD"/>
    <w:multiLevelType w:val="hybridMultilevel"/>
    <w:tmpl w:val="FF0E5500"/>
    <w:lvl w:ilvl="0" w:tplc="69647DAC">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nsid w:val="25973BDC"/>
    <w:multiLevelType w:val="hybridMultilevel"/>
    <w:tmpl w:val="6FA8F6F0"/>
    <w:lvl w:ilvl="0" w:tplc="2162078C">
      <w:start w:val="1"/>
      <w:numFmt w:val="lowerLetter"/>
      <w:lvlText w:val="%1."/>
      <w:lvlJc w:val="left"/>
      <w:pPr>
        <w:ind w:left="720" w:hanging="360"/>
      </w:pPr>
      <w:rPr>
        <w:rFonts w:cs="Times New Roman"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20">
    <w:nsid w:val="26DA24C7"/>
    <w:multiLevelType w:val="hybridMultilevel"/>
    <w:tmpl w:val="22CC2F26"/>
    <w:lvl w:ilvl="0" w:tplc="D01EB9AA">
      <w:start w:val="1"/>
      <w:numFmt w:val="decimal"/>
      <w:pStyle w:val="TtulodeTDC1"/>
      <w:lvlText w:val="%1."/>
      <w:lvlJc w:val="left"/>
      <w:pPr>
        <w:ind w:left="720" w:hanging="360"/>
      </w:pPr>
      <w:rPr>
        <w:rFonts w:cs="Times New Roman" w:hint="default"/>
      </w:rPr>
    </w:lvl>
    <w:lvl w:ilvl="1" w:tplc="677EE2C8"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nsid w:val="28A614F9"/>
    <w:multiLevelType w:val="hybridMultilevel"/>
    <w:tmpl w:val="7438E4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0074696"/>
    <w:multiLevelType w:val="hybridMultilevel"/>
    <w:tmpl w:val="E570AC2A"/>
    <w:lvl w:ilvl="0" w:tplc="7BC0EABC">
      <w:start w:val="1"/>
      <w:numFmt w:val="decimal"/>
      <w:lvlText w:val="%1-"/>
      <w:lvlJc w:val="left"/>
      <w:pPr>
        <w:ind w:left="786" w:hanging="360"/>
      </w:pPr>
      <w:rPr>
        <w:rFonts w:hint="default"/>
      </w:rPr>
    </w:lvl>
    <w:lvl w:ilvl="1" w:tplc="040A0019" w:tentative="1">
      <w:start w:val="1"/>
      <w:numFmt w:val="lowerLetter"/>
      <w:lvlText w:val="%2."/>
      <w:lvlJc w:val="left"/>
      <w:pPr>
        <w:ind w:left="1506" w:hanging="360"/>
      </w:pPr>
    </w:lvl>
    <w:lvl w:ilvl="2" w:tplc="040A001B" w:tentative="1">
      <w:start w:val="1"/>
      <w:numFmt w:val="lowerRoman"/>
      <w:lvlText w:val="%3."/>
      <w:lvlJc w:val="right"/>
      <w:pPr>
        <w:ind w:left="2226" w:hanging="180"/>
      </w:pPr>
    </w:lvl>
    <w:lvl w:ilvl="3" w:tplc="040A000F" w:tentative="1">
      <w:start w:val="1"/>
      <w:numFmt w:val="decimal"/>
      <w:lvlText w:val="%4."/>
      <w:lvlJc w:val="left"/>
      <w:pPr>
        <w:ind w:left="2946" w:hanging="360"/>
      </w:pPr>
    </w:lvl>
    <w:lvl w:ilvl="4" w:tplc="040A0019" w:tentative="1">
      <w:start w:val="1"/>
      <w:numFmt w:val="lowerLetter"/>
      <w:lvlText w:val="%5."/>
      <w:lvlJc w:val="left"/>
      <w:pPr>
        <w:ind w:left="3666" w:hanging="360"/>
      </w:pPr>
    </w:lvl>
    <w:lvl w:ilvl="5" w:tplc="040A001B" w:tentative="1">
      <w:start w:val="1"/>
      <w:numFmt w:val="lowerRoman"/>
      <w:lvlText w:val="%6."/>
      <w:lvlJc w:val="right"/>
      <w:pPr>
        <w:ind w:left="4386" w:hanging="180"/>
      </w:pPr>
    </w:lvl>
    <w:lvl w:ilvl="6" w:tplc="040A000F" w:tentative="1">
      <w:start w:val="1"/>
      <w:numFmt w:val="decimal"/>
      <w:lvlText w:val="%7."/>
      <w:lvlJc w:val="left"/>
      <w:pPr>
        <w:ind w:left="5106" w:hanging="360"/>
      </w:pPr>
    </w:lvl>
    <w:lvl w:ilvl="7" w:tplc="040A0019" w:tentative="1">
      <w:start w:val="1"/>
      <w:numFmt w:val="lowerLetter"/>
      <w:lvlText w:val="%8."/>
      <w:lvlJc w:val="left"/>
      <w:pPr>
        <w:ind w:left="5826" w:hanging="360"/>
      </w:pPr>
    </w:lvl>
    <w:lvl w:ilvl="8" w:tplc="040A001B" w:tentative="1">
      <w:start w:val="1"/>
      <w:numFmt w:val="lowerRoman"/>
      <w:lvlText w:val="%9."/>
      <w:lvlJc w:val="right"/>
      <w:pPr>
        <w:ind w:left="6546" w:hanging="180"/>
      </w:pPr>
    </w:lvl>
  </w:abstractNum>
  <w:abstractNum w:abstractNumId="23">
    <w:nsid w:val="36DD7214"/>
    <w:multiLevelType w:val="hybridMultilevel"/>
    <w:tmpl w:val="2CCCFEDA"/>
    <w:lvl w:ilvl="0" w:tplc="BCAE0322">
      <w:start w:val="1"/>
      <w:numFmt w:val="lowerLetter"/>
      <w:lvlText w:val="%1."/>
      <w:lvlJc w:val="left"/>
      <w:pPr>
        <w:tabs>
          <w:tab w:val="num" w:pos="390"/>
        </w:tabs>
        <w:ind w:left="390" w:hanging="390"/>
      </w:pPr>
      <w:rPr>
        <w:rFonts w:ascii="Arial" w:hAnsi="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372E26D0"/>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25">
    <w:nsid w:val="417C6C6B"/>
    <w:multiLevelType w:val="hybridMultilevel"/>
    <w:tmpl w:val="4A725ABC"/>
    <w:lvl w:ilvl="0" w:tplc="1F4C2862">
      <w:start w:val="1"/>
      <w:numFmt w:val="lowerLetter"/>
      <w:lvlText w:val="%1."/>
      <w:lvlJc w:val="left"/>
      <w:pPr>
        <w:tabs>
          <w:tab w:val="num" w:pos="717"/>
        </w:tabs>
        <w:ind w:left="717" w:hanging="360"/>
      </w:pPr>
      <w:rPr>
        <w:rFonts w:ascii="Arial" w:hAnsi="Arial" w:cs="Times New Roman" w:hint="default"/>
        <w:b/>
        <w:i w:val="0"/>
        <w:sz w:val="24"/>
        <w:szCs w:val="24"/>
      </w:rPr>
    </w:lvl>
    <w:lvl w:ilvl="1" w:tplc="0C0A0019" w:tentative="1">
      <w:start w:val="1"/>
      <w:numFmt w:val="lowerLetter"/>
      <w:lvlText w:val="%2."/>
      <w:lvlJc w:val="left"/>
      <w:pPr>
        <w:tabs>
          <w:tab w:val="num" w:pos="1797"/>
        </w:tabs>
        <w:ind w:left="1797" w:hanging="360"/>
      </w:pPr>
    </w:lvl>
    <w:lvl w:ilvl="2" w:tplc="0C0A001B" w:tentative="1">
      <w:start w:val="1"/>
      <w:numFmt w:val="lowerRoman"/>
      <w:lvlText w:val="%3."/>
      <w:lvlJc w:val="right"/>
      <w:pPr>
        <w:tabs>
          <w:tab w:val="num" w:pos="2517"/>
        </w:tabs>
        <w:ind w:left="2517" w:hanging="180"/>
      </w:pPr>
    </w:lvl>
    <w:lvl w:ilvl="3" w:tplc="0C0A000F" w:tentative="1">
      <w:start w:val="1"/>
      <w:numFmt w:val="decimal"/>
      <w:lvlText w:val="%4."/>
      <w:lvlJc w:val="left"/>
      <w:pPr>
        <w:tabs>
          <w:tab w:val="num" w:pos="3237"/>
        </w:tabs>
        <w:ind w:left="3237" w:hanging="360"/>
      </w:pPr>
    </w:lvl>
    <w:lvl w:ilvl="4" w:tplc="0C0A0019" w:tentative="1">
      <w:start w:val="1"/>
      <w:numFmt w:val="lowerLetter"/>
      <w:lvlText w:val="%5."/>
      <w:lvlJc w:val="left"/>
      <w:pPr>
        <w:tabs>
          <w:tab w:val="num" w:pos="3957"/>
        </w:tabs>
        <w:ind w:left="3957" w:hanging="360"/>
      </w:pPr>
    </w:lvl>
    <w:lvl w:ilvl="5" w:tplc="0C0A001B" w:tentative="1">
      <w:start w:val="1"/>
      <w:numFmt w:val="lowerRoman"/>
      <w:lvlText w:val="%6."/>
      <w:lvlJc w:val="right"/>
      <w:pPr>
        <w:tabs>
          <w:tab w:val="num" w:pos="4677"/>
        </w:tabs>
        <w:ind w:left="4677" w:hanging="180"/>
      </w:pPr>
    </w:lvl>
    <w:lvl w:ilvl="6" w:tplc="0C0A000F" w:tentative="1">
      <w:start w:val="1"/>
      <w:numFmt w:val="decimal"/>
      <w:lvlText w:val="%7."/>
      <w:lvlJc w:val="left"/>
      <w:pPr>
        <w:tabs>
          <w:tab w:val="num" w:pos="5397"/>
        </w:tabs>
        <w:ind w:left="5397" w:hanging="360"/>
      </w:pPr>
    </w:lvl>
    <w:lvl w:ilvl="7" w:tplc="0C0A0019" w:tentative="1">
      <w:start w:val="1"/>
      <w:numFmt w:val="lowerLetter"/>
      <w:lvlText w:val="%8."/>
      <w:lvlJc w:val="left"/>
      <w:pPr>
        <w:tabs>
          <w:tab w:val="num" w:pos="6117"/>
        </w:tabs>
        <w:ind w:left="6117" w:hanging="360"/>
      </w:pPr>
    </w:lvl>
    <w:lvl w:ilvl="8" w:tplc="0C0A001B" w:tentative="1">
      <w:start w:val="1"/>
      <w:numFmt w:val="lowerRoman"/>
      <w:lvlText w:val="%9."/>
      <w:lvlJc w:val="right"/>
      <w:pPr>
        <w:tabs>
          <w:tab w:val="num" w:pos="6837"/>
        </w:tabs>
        <w:ind w:left="6837" w:hanging="180"/>
      </w:pPr>
    </w:lvl>
  </w:abstractNum>
  <w:abstractNum w:abstractNumId="26">
    <w:nsid w:val="45D95F22"/>
    <w:multiLevelType w:val="hybridMultilevel"/>
    <w:tmpl w:val="3ECC8A78"/>
    <w:lvl w:ilvl="0" w:tplc="924E1EA8">
      <w:start w:val="1"/>
      <w:numFmt w:val="decimal"/>
      <w:lvlText w:val="a.%1."/>
      <w:lvlJc w:val="left"/>
      <w:pPr>
        <w:tabs>
          <w:tab w:val="num" w:pos="360"/>
        </w:tabs>
        <w:ind w:left="360" w:hanging="360"/>
      </w:pPr>
      <w:rPr>
        <w:rFonts w:hint="default"/>
        <w:b/>
        <w:i w:val="0"/>
        <w:strike w:val="0"/>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nsid w:val="46EB7AEA"/>
    <w:multiLevelType w:val="hybridMultilevel"/>
    <w:tmpl w:val="50649BA8"/>
    <w:name w:val="WW8Num23"/>
    <w:lvl w:ilvl="0" w:tplc="D730D810">
      <w:start w:val="1"/>
      <w:numFmt w:val="decimal"/>
      <w:lvlText w:val="%1."/>
      <w:lvlJc w:val="left"/>
      <w:pPr>
        <w:tabs>
          <w:tab w:val="num" w:pos="6314"/>
        </w:tabs>
        <w:ind w:left="6314" w:hanging="360"/>
      </w:pPr>
      <w:rPr>
        <w:rFonts w:cs="Times New Roman" w:hint="default"/>
        <w:b/>
        <w:i w:val="0"/>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nsid w:val="48977A70"/>
    <w:multiLevelType w:val="hybridMultilevel"/>
    <w:tmpl w:val="D6CE5216"/>
    <w:lvl w:ilvl="0" w:tplc="0C0A0001">
      <w:start w:val="1"/>
      <w:numFmt w:val="bullet"/>
      <w:lvlText w:val=""/>
      <w:lvlJc w:val="left"/>
      <w:pPr>
        <w:tabs>
          <w:tab w:val="num" w:pos="1800"/>
        </w:tabs>
        <w:ind w:left="1800" w:hanging="360"/>
      </w:pPr>
      <w:rPr>
        <w:rFonts w:ascii="Symbol" w:hAnsi="Symbol"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9">
    <w:nsid w:val="4B0C3F68"/>
    <w:multiLevelType w:val="hybridMultilevel"/>
    <w:tmpl w:val="6D9C87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B9600C0"/>
    <w:multiLevelType w:val="hybridMultilevel"/>
    <w:tmpl w:val="F5D6C37C"/>
    <w:lvl w:ilvl="0" w:tplc="4880E728">
      <w:start w:val="1"/>
      <w:numFmt w:val="decimal"/>
      <w:lvlText w:val="%1."/>
      <w:lvlJc w:val="left"/>
      <w:pPr>
        <w:tabs>
          <w:tab w:val="num" w:pos="840"/>
        </w:tabs>
        <w:ind w:left="840" w:hanging="360"/>
      </w:pPr>
      <w:rPr>
        <w:rFonts w:ascii="Arial" w:hAnsi="Arial" w:hint="default"/>
        <w:b/>
        <w:i w:val="0"/>
        <w:sz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4BA65807"/>
    <w:multiLevelType w:val="hybridMultilevel"/>
    <w:tmpl w:val="B11C060C"/>
    <w:name w:val="WW8Num22"/>
    <w:lvl w:ilvl="0" w:tplc="00000002">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2">
    <w:nsid w:val="4DB72E46"/>
    <w:multiLevelType w:val="hybridMultilevel"/>
    <w:tmpl w:val="6FA8F6F0"/>
    <w:lvl w:ilvl="0" w:tplc="2162078C">
      <w:start w:val="1"/>
      <w:numFmt w:val="lowerLetter"/>
      <w:lvlText w:val="%1."/>
      <w:lvlJc w:val="left"/>
      <w:pPr>
        <w:ind w:left="720" w:hanging="360"/>
      </w:pPr>
      <w:rPr>
        <w:rFonts w:cs="Times New Roman" w:hint="default"/>
        <w:b/>
        <w:i w:val="0"/>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33">
    <w:nsid w:val="4FD61BAC"/>
    <w:multiLevelType w:val="hybridMultilevel"/>
    <w:tmpl w:val="ED8A8FF2"/>
    <w:lvl w:ilvl="0" w:tplc="D08876CE">
      <w:start w:val="1"/>
      <w:numFmt w:val="decimal"/>
      <w:lvlText w:val="%1."/>
      <w:lvlJc w:val="left"/>
      <w:pPr>
        <w:tabs>
          <w:tab w:val="num" w:pos="720"/>
        </w:tabs>
        <w:ind w:left="720" w:hanging="360"/>
      </w:pPr>
      <w:rPr>
        <w:b/>
        <w:i w:val="0"/>
        <w:color w:val="auto"/>
        <w:sz w:val="24"/>
        <w:szCs w:val="24"/>
      </w:rPr>
    </w:lvl>
    <w:lvl w:ilvl="1" w:tplc="140A0001">
      <w:start w:val="1"/>
      <w:numFmt w:val="bullet"/>
      <w:lvlText w:val=""/>
      <w:lvlJc w:val="left"/>
      <w:pPr>
        <w:tabs>
          <w:tab w:val="num" w:pos="1440"/>
        </w:tabs>
        <w:ind w:left="1440" w:hanging="360"/>
      </w:pPr>
      <w:rPr>
        <w:rFonts w:ascii="Symbol" w:hAnsi="Symbol"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57A5282E"/>
    <w:multiLevelType w:val="multilevel"/>
    <w:tmpl w:val="F1DAC702"/>
    <w:lvl w:ilvl="0">
      <w:start w:val="1"/>
      <w:numFmt w:val="decimal"/>
      <w:lvlText w:val="%1."/>
      <w:lvlJc w:val="left"/>
      <w:pPr>
        <w:ind w:left="360" w:hanging="360"/>
      </w:pPr>
      <w:rPr>
        <w:rFonts w:ascii="Arial" w:hAnsi="Arial" w:cs="Arial" w:hint="default"/>
        <w:b/>
        <w:i w:val="0"/>
      </w:rPr>
    </w:lvl>
    <w:lvl w:ilvl="1">
      <w:start w:val="5"/>
      <w:numFmt w:val="decimal"/>
      <w:isLgl/>
      <w:lvlText w:val="%1.%2"/>
      <w:lvlJc w:val="left"/>
      <w:pPr>
        <w:ind w:left="465" w:hanging="46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5">
    <w:nsid w:val="5F0C1699"/>
    <w:multiLevelType w:val="hybridMultilevel"/>
    <w:tmpl w:val="FC4C74BC"/>
    <w:lvl w:ilvl="0" w:tplc="DDE8A932">
      <w:start w:val="1"/>
      <w:numFmt w:val="decimal"/>
      <w:lvlText w:val="%1."/>
      <w:lvlJc w:val="left"/>
      <w:pPr>
        <w:tabs>
          <w:tab w:val="num" w:pos="720"/>
        </w:tabs>
        <w:ind w:left="720" w:hanging="360"/>
      </w:pPr>
      <w:rPr>
        <w:rFonts w:hint="default"/>
        <w:b/>
        <w:i w:val="0"/>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61C21E1C"/>
    <w:multiLevelType w:val="hybridMultilevel"/>
    <w:tmpl w:val="412E17EC"/>
    <w:lvl w:ilvl="0" w:tplc="831087A4">
      <w:start w:val="2"/>
      <w:numFmt w:val="lowerLetter"/>
      <w:lvlText w:val="%1."/>
      <w:lvlJc w:val="left"/>
      <w:pPr>
        <w:ind w:left="1440" w:hanging="360"/>
      </w:pPr>
      <w:rPr>
        <w:rFonts w:hint="default"/>
        <w:b/>
      </w:rPr>
    </w:lvl>
    <w:lvl w:ilvl="1" w:tplc="75E66206">
      <w:start w:val="1"/>
      <w:numFmt w:val="lowerLetter"/>
      <w:lvlText w:val="%2."/>
      <w:lvlJc w:val="left"/>
      <w:pPr>
        <w:tabs>
          <w:tab w:val="num" w:pos="1440"/>
        </w:tabs>
        <w:ind w:left="1440" w:hanging="360"/>
      </w:pPr>
      <w:rPr>
        <w:rFonts w:ascii="Arial" w:hAnsi="Arial" w:hint="default"/>
        <w:b/>
        <w:i w:val="0"/>
        <w:sz w:val="22"/>
        <w:szCs w:val="22"/>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654C5905"/>
    <w:multiLevelType w:val="hybridMultilevel"/>
    <w:tmpl w:val="66B25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6632355"/>
    <w:multiLevelType w:val="hybridMultilevel"/>
    <w:tmpl w:val="7438E4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67EC0D61"/>
    <w:multiLevelType w:val="hybridMultilevel"/>
    <w:tmpl w:val="8E88714A"/>
    <w:lvl w:ilvl="0" w:tplc="608AF9BA">
      <w:start w:val="1"/>
      <w:numFmt w:val="decimal"/>
      <w:pStyle w:val="Listaconvietas"/>
      <w:lvlText w:val="%1."/>
      <w:lvlJc w:val="left"/>
      <w:pPr>
        <w:tabs>
          <w:tab w:val="num" w:pos="360"/>
        </w:tabs>
        <w:ind w:left="360" w:hanging="360"/>
      </w:pPr>
      <w:rPr>
        <w:rFonts w:cs="Times New Roman" w:hint="default"/>
        <w:b/>
        <w:i w:val="0"/>
        <w:sz w:val="22"/>
        <w:szCs w:val="22"/>
      </w:rPr>
    </w:lvl>
    <w:lvl w:ilvl="1" w:tplc="0C0A0019">
      <w:start w:val="1"/>
      <w:numFmt w:val="bullet"/>
      <w:lvlText w:val="-"/>
      <w:lvlJc w:val="left"/>
      <w:pPr>
        <w:tabs>
          <w:tab w:val="num" w:pos="360"/>
        </w:tabs>
        <w:ind w:left="340" w:hanging="340"/>
      </w:pPr>
      <w:rPr>
        <w:rFonts w:ascii="Arial" w:hAnsi="Arial" w:hint="default"/>
        <w:b/>
        <w:i w:val="0"/>
        <w:sz w:val="22"/>
      </w:rPr>
    </w:lvl>
    <w:lvl w:ilvl="2" w:tplc="0C0A001B" w:tentative="1">
      <w:start w:val="1"/>
      <w:numFmt w:val="lowerRoman"/>
      <w:lvlText w:val="%3."/>
      <w:lvlJc w:val="right"/>
      <w:pPr>
        <w:tabs>
          <w:tab w:val="num" w:pos="1080"/>
        </w:tabs>
        <w:ind w:left="1080" w:hanging="180"/>
      </w:pPr>
      <w:rPr>
        <w:rFonts w:cs="Times New Roman"/>
      </w:rPr>
    </w:lvl>
    <w:lvl w:ilvl="3" w:tplc="0C0A000F" w:tentative="1">
      <w:start w:val="1"/>
      <w:numFmt w:val="decimal"/>
      <w:lvlText w:val="%4."/>
      <w:lvlJc w:val="left"/>
      <w:pPr>
        <w:tabs>
          <w:tab w:val="num" w:pos="1800"/>
        </w:tabs>
        <w:ind w:left="1800" w:hanging="360"/>
      </w:pPr>
      <w:rPr>
        <w:rFonts w:cs="Times New Roman"/>
      </w:rPr>
    </w:lvl>
    <w:lvl w:ilvl="4" w:tplc="0C0A0019" w:tentative="1">
      <w:start w:val="1"/>
      <w:numFmt w:val="lowerLetter"/>
      <w:lvlText w:val="%5."/>
      <w:lvlJc w:val="left"/>
      <w:pPr>
        <w:tabs>
          <w:tab w:val="num" w:pos="2520"/>
        </w:tabs>
        <w:ind w:left="2520" w:hanging="360"/>
      </w:pPr>
      <w:rPr>
        <w:rFonts w:cs="Times New Roman"/>
      </w:rPr>
    </w:lvl>
    <w:lvl w:ilvl="5" w:tplc="0C0A001B" w:tentative="1">
      <w:start w:val="1"/>
      <w:numFmt w:val="lowerRoman"/>
      <w:lvlText w:val="%6."/>
      <w:lvlJc w:val="right"/>
      <w:pPr>
        <w:tabs>
          <w:tab w:val="num" w:pos="3240"/>
        </w:tabs>
        <w:ind w:left="3240" w:hanging="180"/>
      </w:pPr>
      <w:rPr>
        <w:rFonts w:cs="Times New Roman"/>
      </w:rPr>
    </w:lvl>
    <w:lvl w:ilvl="6" w:tplc="0C0A000F" w:tentative="1">
      <w:start w:val="1"/>
      <w:numFmt w:val="decimal"/>
      <w:lvlText w:val="%7."/>
      <w:lvlJc w:val="left"/>
      <w:pPr>
        <w:tabs>
          <w:tab w:val="num" w:pos="3960"/>
        </w:tabs>
        <w:ind w:left="3960" w:hanging="360"/>
      </w:pPr>
      <w:rPr>
        <w:rFonts w:cs="Times New Roman"/>
      </w:rPr>
    </w:lvl>
    <w:lvl w:ilvl="7" w:tplc="0C0A0019" w:tentative="1">
      <w:start w:val="1"/>
      <w:numFmt w:val="lowerLetter"/>
      <w:lvlText w:val="%8."/>
      <w:lvlJc w:val="left"/>
      <w:pPr>
        <w:tabs>
          <w:tab w:val="num" w:pos="4680"/>
        </w:tabs>
        <w:ind w:left="4680" w:hanging="360"/>
      </w:pPr>
      <w:rPr>
        <w:rFonts w:cs="Times New Roman"/>
      </w:rPr>
    </w:lvl>
    <w:lvl w:ilvl="8" w:tplc="0C0A001B" w:tentative="1">
      <w:start w:val="1"/>
      <w:numFmt w:val="lowerRoman"/>
      <w:lvlText w:val="%9."/>
      <w:lvlJc w:val="right"/>
      <w:pPr>
        <w:tabs>
          <w:tab w:val="num" w:pos="5400"/>
        </w:tabs>
        <w:ind w:left="5400" w:hanging="180"/>
      </w:pPr>
      <w:rPr>
        <w:rFonts w:cs="Times New Roman"/>
      </w:rPr>
    </w:lvl>
  </w:abstractNum>
  <w:abstractNum w:abstractNumId="40">
    <w:nsid w:val="682640FE"/>
    <w:multiLevelType w:val="hybridMultilevel"/>
    <w:tmpl w:val="1144B258"/>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41">
    <w:nsid w:val="68EA39D0"/>
    <w:multiLevelType w:val="hybridMultilevel"/>
    <w:tmpl w:val="4AEA44B6"/>
    <w:lvl w:ilvl="0" w:tplc="076E5A80">
      <w:start w:val="1"/>
      <w:numFmt w:val="upperLetter"/>
      <w:lvlText w:val="%1."/>
      <w:lvlJc w:val="left"/>
      <w:pPr>
        <w:tabs>
          <w:tab w:val="num" w:pos="1110"/>
        </w:tabs>
        <w:ind w:left="1110" w:hanging="750"/>
      </w:pPr>
      <w:rPr>
        <w:rFonts w:cs="Times New Roman" w:hint="default"/>
        <w:b/>
        <w:i/>
      </w:rPr>
    </w:lvl>
    <w:lvl w:ilvl="1" w:tplc="0C0A0019">
      <w:start w:val="1"/>
      <w:numFmt w:val="decimal"/>
      <w:lvlText w:val="%2."/>
      <w:lvlJc w:val="left"/>
      <w:pPr>
        <w:tabs>
          <w:tab w:val="num" w:pos="1789"/>
        </w:tabs>
        <w:ind w:left="1789" w:hanging="360"/>
      </w:pPr>
      <w:rPr>
        <w:rFonts w:ascii="Arial" w:hAnsi="Arial" w:cs="Times New Roman" w:hint="default"/>
        <w:b/>
        <w:i w:val="0"/>
        <w:shadow w:val="0"/>
        <w:emboss w:val="0"/>
        <w:imprint w:val="0"/>
        <w:color w:val="auto"/>
        <w:sz w:val="22"/>
        <w:szCs w:val="22"/>
      </w:rPr>
    </w:lvl>
    <w:lvl w:ilvl="2" w:tplc="0C0A001B">
      <w:start w:val="7"/>
      <w:numFmt w:val="upperRoman"/>
      <w:pStyle w:val="Estilo2"/>
      <w:lvlText w:val="%3."/>
      <w:lvlJc w:val="left"/>
      <w:pPr>
        <w:tabs>
          <w:tab w:val="num" w:pos="3049"/>
        </w:tabs>
        <w:ind w:left="3049" w:hanging="720"/>
      </w:pPr>
      <w:rPr>
        <w:rFonts w:cs="Times New Roman" w:hint="default"/>
      </w:rPr>
    </w:lvl>
    <w:lvl w:ilvl="3" w:tplc="0C0A000F" w:tentative="1">
      <w:start w:val="1"/>
      <w:numFmt w:val="decimal"/>
      <w:lvlText w:val="%4."/>
      <w:lvlJc w:val="left"/>
      <w:pPr>
        <w:tabs>
          <w:tab w:val="num" w:pos="3229"/>
        </w:tabs>
        <w:ind w:left="3229" w:hanging="360"/>
      </w:pPr>
      <w:rPr>
        <w:rFonts w:cs="Times New Roman"/>
      </w:rPr>
    </w:lvl>
    <w:lvl w:ilvl="4" w:tplc="0C0A0019" w:tentative="1">
      <w:start w:val="1"/>
      <w:numFmt w:val="lowerLetter"/>
      <w:lvlText w:val="%5."/>
      <w:lvlJc w:val="left"/>
      <w:pPr>
        <w:tabs>
          <w:tab w:val="num" w:pos="3949"/>
        </w:tabs>
        <w:ind w:left="3949" w:hanging="360"/>
      </w:pPr>
      <w:rPr>
        <w:rFonts w:cs="Times New Roman"/>
      </w:rPr>
    </w:lvl>
    <w:lvl w:ilvl="5" w:tplc="0C0A001B" w:tentative="1">
      <w:start w:val="1"/>
      <w:numFmt w:val="lowerRoman"/>
      <w:lvlText w:val="%6."/>
      <w:lvlJc w:val="right"/>
      <w:pPr>
        <w:tabs>
          <w:tab w:val="num" w:pos="4669"/>
        </w:tabs>
        <w:ind w:left="4669" w:hanging="180"/>
      </w:pPr>
      <w:rPr>
        <w:rFonts w:cs="Times New Roman"/>
      </w:rPr>
    </w:lvl>
    <w:lvl w:ilvl="6" w:tplc="0C0A000F" w:tentative="1">
      <w:start w:val="1"/>
      <w:numFmt w:val="decimal"/>
      <w:lvlText w:val="%7."/>
      <w:lvlJc w:val="left"/>
      <w:pPr>
        <w:tabs>
          <w:tab w:val="num" w:pos="5389"/>
        </w:tabs>
        <w:ind w:left="5389" w:hanging="360"/>
      </w:pPr>
      <w:rPr>
        <w:rFonts w:cs="Times New Roman"/>
      </w:rPr>
    </w:lvl>
    <w:lvl w:ilvl="7" w:tplc="0C0A0019" w:tentative="1">
      <w:start w:val="1"/>
      <w:numFmt w:val="lowerLetter"/>
      <w:lvlText w:val="%8."/>
      <w:lvlJc w:val="left"/>
      <w:pPr>
        <w:tabs>
          <w:tab w:val="num" w:pos="6109"/>
        </w:tabs>
        <w:ind w:left="6109" w:hanging="360"/>
      </w:pPr>
      <w:rPr>
        <w:rFonts w:cs="Times New Roman"/>
      </w:rPr>
    </w:lvl>
    <w:lvl w:ilvl="8" w:tplc="0C0A001B" w:tentative="1">
      <w:start w:val="1"/>
      <w:numFmt w:val="lowerRoman"/>
      <w:lvlText w:val="%9."/>
      <w:lvlJc w:val="right"/>
      <w:pPr>
        <w:tabs>
          <w:tab w:val="num" w:pos="6829"/>
        </w:tabs>
        <w:ind w:left="6829" w:hanging="180"/>
      </w:pPr>
      <w:rPr>
        <w:rFonts w:cs="Times New Roman"/>
      </w:rPr>
    </w:lvl>
  </w:abstractNum>
  <w:abstractNum w:abstractNumId="42">
    <w:nsid w:val="6D036076"/>
    <w:multiLevelType w:val="hybridMultilevel"/>
    <w:tmpl w:val="531A9F0E"/>
    <w:lvl w:ilvl="0" w:tplc="140A000F">
      <w:start w:val="1"/>
      <w:numFmt w:val="decimal"/>
      <w:lvlText w:val="%1."/>
      <w:lvlJc w:val="left"/>
      <w:pPr>
        <w:ind w:left="1419" w:hanging="360"/>
      </w:pPr>
    </w:lvl>
    <w:lvl w:ilvl="1" w:tplc="140A0019" w:tentative="1">
      <w:start w:val="1"/>
      <w:numFmt w:val="lowerLetter"/>
      <w:lvlText w:val="%2."/>
      <w:lvlJc w:val="left"/>
      <w:pPr>
        <w:ind w:left="2139" w:hanging="360"/>
      </w:pPr>
    </w:lvl>
    <w:lvl w:ilvl="2" w:tplc="140A001B" w:tentative="1">
      <w:start w:val="1"/>
      <w:numFmt w:val="lowerRoman"/>
      <w:lvlText w:val="%3."/>
      <w:lvlJc w:val="right"/>
      <w:pPr>
        <w:ind w:left="2859" w:hanging="180"/>
      </w:pPr>
    </w:lvl>
    <w:lvl w:ilvl="3" w:tplc="140A000F" w:tentative="1">
      <w:start w:val="1"/>
      <w:numFmt w:val="decimal"/>
      <w:lvlText w:val="%4."/>
      <w:lvlJc w:val="left"/>
      <w:pPr>
        <w:ind w:left="3579" w:hanging="360"/>
      </w:pPr>
    </w:lvl>
    <w:lvl w:ilvl="4" w:tplc="140A0019" w:tentative="1">
      <w:start w:val="1"/>
      <w:numFmt w:val="lowerLetter"/>
      <w:lvlText w:val="%5."/>
      <w:lvlJc w:val="left"/>
      <w:pPr>
        <w:ind w:left="4299" w:hanging="360"/>
      </w:pPr>
    </w:lvl>
    <w:lvl w:ilvl="5" w:tplc="140A001B" w:tentative="1">
      <w:start w:val="1"/>
      <w:numFmt w:val="lowerRoman"/>
      <w:lvlText w:val="%6."/>
      <w:lvlJc w:val="right"/>
      <w:pPr>
        <w:ind w:left="5019" w:hanging="180"/>
      </w:pPr>
    </w:lvl>
    <w:lvl w:ilvl="6" w:tplc="140A000F" w:tentative="1">
      <w:start w:val="1"/>
      <w:numFmt w:val="decimal"/>
      <w:lvlText w:val="%7."/>
      <w:lvlJc w:val="left"/>
      <w:pPr>
        <w:ind w:left="5739" w:hanging="360"/>
      </w:pPr>
    </w:lvl>
    <w:lvl w:ilvl="7" w:tplc="140A0019" w:tentative="1">
      <w:start w:val="1"/>
      <w:numFmt w:val="lowerLetter"/>
      <w:lvlText w:val="%8."/>
      <w:lvlJc w:val="left"/>
      <w:pPr>
        <w:ind w:left="6459" w:hanging="360"/>
      </w:pPr>
    </w:lvl>
    <w:lvl w:ilvl="8" w:tplc="140A001B" w:tentative="1">
      <w:start w:val="1"/>
      <w:numFmt w:val="lowerRoman"/>
      <w:lvlText w:val="%9."/>
      <w:lvlJc w:val="right"/>
      <w:pPr>
        <w:ind w:left="7179" w:hanging="180"/>
      </w:pPr>
    </w:lvl>
  </w:abstractNum>
  <w:abstractNum w:abstractNumId="43">
    <w:nsid w:val="6FFA1045"/>
    <w:multiLevelType w:val="hybridMultilevel"/>
    <w:tmpl w:val="ED8A8FF2"/>
    <w:lvl w:ilvl="0" w:tplc="D08876CE">
      <w:start w:val="1"/>
      <w:numFmt w:val="decimal"/>
      <w:lvlText w:val="%1."/>
      <w:lvlJc w:val="left"/>
      <w:pPr>
        <w:tabs>
          <w:tab w:val="num" w:pos="720"/>
        </w:tabs>
        <w:ind w:left="720" w:hanging="360"/>
      </w:pPr>
      <w:rPr>
        <w:b/>
        <w:i w:val="0"/>
        <w:color w:val="auto"/>
        <w:sz w:val="24"/>
        <w:szCs w:val="24"/>
      </w:rPr>
    </w:lvl>
    <w:lvl w:ilvl="1" w:tplc="140A0001">
      <w:start w:val="1"/>
      <w:numFmt w:val="bullet"/>
      <w:lvlText w:val=""/>
      <w:lvlJc w:val="left"/>
      <w:pPr>
        <w:tabs>
          <w:tab w:val="num" w:pos="1440"/>
        </w:tabs>
        <w:ind w:left="1440" w:hanging="360"/>
      </w:pPr>
      <w:rPr>
        <w:rFonts w:ascii="Symbol" w:hAnsi="Symbol"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71481431"/>
    <w:multiLevelType w:val="hybridMultilevel"/>
    <w:tmpl w:val="EDC2C022"/>
    <w:lvl w:ilvl="0" w:tplc="6E5AF452">
      <w:start w:val="1"/>
      <w:numFmt w:val="decimal"/>
      <w:lvlText w:val="%1."/>
      <w:lvlJc w:val="left"/>
      <w:pPr>
        <w:tabs>
          <w:tab w:val="num" w:pos="360"/>
        </w:tabs>
        <w:ind w:left="360" w:hanging="360"/>
      </w:pPr>
      <w:rPr>
        <w:rFonts w:ascii="Arial" w:hAnsi="Arial" w:cs="Arial" w:hint="default"/>
        <w:b/>
        <w:i w:val="0"/>
        <w:color w:val="auto"/>
        <w:sz w:val="22"/>
        <w:szCs w:val="22"/>
      </w:rPr>
    </w:lvl>
    <w:lvl w:ilvl="1" w:tplc="0C0A0019">
      <w:start w:val="1"/>
      <w:numFmt w:val="lowerLetter"/>
      <w:lvlText w:val="%2."/>
      <w:lvlJc w:val="left"/>
      <w:pPr>
        <w:tabs>
          <w:tab w:val="num" w:pos="-535"/>
        </w:tabs>
        <w:ind w:left="-535" w:hanging="360"/>
      </w:pPr>
      <w:rPr>
        <w:rFonts w:cs="Times New Roman"/>
      </w:rPr>
    </w:lvl>
    <w:lvl w:ilvl="2" w:tplc="0C0A001B">
      <w:start w:val="1"/>
      <w:numFmt w:val="lowerRoman"/>
      <w:lvlText w:val="%3."/>
      <w:lvlJc w:val="right"/>
      <w:pPr>
        <w:tabs>
          <w:tab w:val="num" w:pos="185"/>
        </w:tabs>
        <w:ind w:left="185" w:hanging="180"/>
      </w:pPr>
      <w:rPr>
        <w:rFonts w:cs="Times New Roman"/>
      </w:rPr>
    </w:lvl>
    <w:lvl w:ilvl="3" w:tplc="0C0A000F">
      <w:start w:val="1"/>
      <w:numFmt w:val="decimal"/>
      <w:lvlText w:val="%4."/>
      <w:lvlJc w:val="left"/>
      <w:pPr>
        <w:tabs>
          <w:tab w:val="num" w:pos="905"/>
        </w:tabs>
        <w:ind w:left="905" w:hanging="360"/>
      </w:pPr>
      <w:rPr>
        <w:rFonts w:cs="Times New Roman"/>
      </w:rPr>
    </w:lvl>
    <w:lvl w:ilvl="4" w:tplc="0C0A0019">
      <w:start w:val="1"/>
      <w:numFmt w:val="lowerLetter"/>
      <w:lvlText w:val="%5."/>
      <w:lvlJc w:val="left"/>
      <w:pPr>
        <w:tabs>
          <w:tab w:val="num" w:pos="1625"/>
        </w:tabs>
        <w:ind w:left="1625" w:hanging="360"/>
      </w:pPr>
      <w:rPr>
        <w:rFonts w:cs="Times New Roman"/>
      </w:rPr>
    </w:lvl>
    <w:lvl w:ilvl="5" w:tplc="0C0A001B">
      <w:start w:val="1"/>
      <w:numFmt w:val="lowerRoman"/>
      <w:lvlText w:val="%6."/>
      <w:lvlJc w:val="right"/>
      <w:pPr>
        <w:tabs>
          <w:tab w:val="num" w:pos="2345"/>
        </w:tabs>
        <w:ind w:left="2345" w:hanging="180"/>
      </w:pPr>
      <w:rPr>
        <w:rFonts w:cs="Times New Roman"/>
      </w:rPr>
    </w:lvl>
    <w:lvl w:ilvl="6" w:tplc="0C0A000F">
      <w:start w:val="1"/>
      <w:numFmt w:val="decimal"/>
      <w:lvlText w:val="%7."/>
      <w:lvlJc w:val="left"/>
      <w:pPr>
        <w:tabs>
          <w:tab w:val="num" w:pos="3065"/>
        </w:tabs>
        <w:ind w:left="3065" w:hanging="360"/>
      </w:pPr>
      <w:rPr>
        <w:rFonts w:cs="Times New Roman"/>
      </w:rPr>
    </w:lvl>
    <w:lvl w:ilvl="7" w:tplc="0C0A0019" w:tentative="1">
      <w:start w:val="1"/>
      <w:numFmt w:val="lowerLetter"/>
      <w:lvlText w:val="%8."/>
      <w:lvlJc w:val="left"/>
      <w:pPr>
        <w:tabs>
          <w:tab w:val="num" w:pos="3785"/>
        </w:tabs>
        <w:ind w:left="3785" w:hanging="360"/>
      </w:pPr>
      <w:rPr>
        <w:rFonts w:cs="Times New Roman"/>
      </w:rPr>
    </w:lvl>
    <w:lvl w:ilvl="8" w:tplc="0C0A001B" w:tentative="1">
      <w:start w:val="1"/>
      <w:numFmt w:val="lowerRoman"/>
      <w:lvlText w:val="%9."/>
      <w:lvlJc w:val="right"/>
      <w:pPr>
        <w:tabs>
          <w:tab w:val="num" w:pos="4505"/>
        </w:tabs>
        <w:ind w:left="4505" w:hanging="180"/>
      </w:pPr>
      <w:rPr>
        <w:rFonts w:cs="Times New Roman"/>
      </w:rPr>
    </w:lvl>
  </w:abstractNum>
  <w:abstractNum w:abstractNumId="45">
    <w:nsid w:val="7AE90A8A"/>
    <w:multiLevelType w:val="hybridMultilevel"/>
    <w:tmpl w:val="FF0E5500"/>
    <w:lvl w:ilvl="0" w:tplc="69647DAC">
      <w:start w:val="1"/>
      <w:numFmt w:val="lowerLetter"/>
      <w:lvlText w:val="%1."/>
      <w:lvlJc w:val="left"/>
      <w:pPr>
        <w:ind w:left="720" w:hanging="360"/>
      </w:pPr>
      <w:rPr>
        <w:rFonts w:ascii="Arial" w:hAnsi="Arial" w:cs="Arial" w:hint="default"/>
        <w:b/>
        <w:i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nsid w:val="7AF54FAF"/>
    <w:multiLevelType w:val="hybridMultilevel"/>
    <w:tmpl w:val="034E3090"/>
    <w:name w:val="WW8Num12"/>
    <w:lvl w:ilvl="0" w:tplc="00000001">
      <w:start w:val="1"/>
      <w:numFmt w:val="decimal"/>
      <w:lvlText w:val="%1."/>
      <w:lvlJc w:val="left"/>
      <w:pPr>
        <w:ind w:left="360" w:hanging="360"/>
      </w:pPr>
      <w:rPr>
        <w:rFonts w:ascii="Arial" w:hAnsi="Arial" w:cs="Arial" w:hint="default"/>
        <w:b/>
        <w:i w:val="0"/>
        <w:sz w:val="24"/>
        <w:szCs w:val="24"/>
      </w:rPr>
    </w:lvl>
    <w:lvl w:ilvl="1" w:tplc="0C0A0019">
      <w:start w:val="3"/>
      <w:numFmt w:val="bullet"/>
      <w:lvlText w:val="-"/>
      <w:lvlJc w:val="left"/>
      <w:pPr>
        <w:tabs>
          <w:tab w:val="num" w:pos="1080"/>
        </w:tabs>
        <w:ind w:left="1080" w:hanging="360"/>
      </w:pPr>
      <w:rPr>
        <w:rFonts w:ascii="Courier New" w:eastAsia="Times New Roman" w:hAnsi="Courier New" w:hint="default"/>
        <w:b/>
        <w:sz w:val="24"/>
      </w:rPr>
    </w:lvl>
    <w:lvl w:ilvl="2" w:tplc="0C0A001B" w:tentative="1">
      <w:start w:val="1"/>
      <w:numFmt w:val="lowerRoman"/>
      <w:lvlText w:val="%3."/>
      <w:lvlJc w:val="right"/>
      <w:pPr>
        <w:tabs>
          <w:tab w:val="num" w:pos="1800"/>
        </w:tabs>
        <w:ind w:left="1800" w:hanging="180"/>
      </w:pPr>
      <w:rPr>
        <w:rFonts w:cs="Times New Roman"/>
      </w:rPr>
    </w:lvl>
    <w:lvl w:ilvl="3" w:tplc="0C0A000F">
      <w:start w:val="1"/>
      <w:numFmt w:val="decimal"/>
      <w:lvlText w:val="%4."/>
      <w:lvlJc w:val="left"/>
      <w:pPr>
        <w:tabs>
          <w:tab w:val="num" w:pos="1440"/>
        </w:tabs>
        <w:ind w:left="1440" w:hanging="360"/>
      </w:pPr>
      <w:rPr>
        <w:rFonts w:cs="Times New Roman" w:hint="default"/>
        <w:b w:val="0"/>
        <w:i w:val="0"/>
        <w:sz w:val="22"/>
        <w:szCs w:val="22"/>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17"/>
  </w:num>
  <w:num w:numId="3">
    <w:abstractNumId w:val="39"/>
  </w:num>
  <w:num w:numId="4">
    <w:abstractNumId w:val="41"/>
  </w:num>
  <w:num w:numId="5">
    <w:abstractNumId w:val="11"/>
  </w:num>
  <w:num w:numId="6">
    <w:abstractNumId w:val="20"/>
  </w:num>
  <w:num w:numId="7">
    <w:abstractNumId w:val="6"/>
  </w:num>
  <w:num w:numId="8">
    <w:abstractNumId w:val="34"/>
  </w:num>
  <w:num w:numId="9">
    <w:abstractNumId w:val="32"/>
  </w:num>
  <w:num w:numId="10">
    <w:abstractNumId w:val="35"/>
  </w:num>
  <w:num w:numId="11">
    <w:abstractNumId w:val="25"/>
  </w:num>
  <w:num w:numId="12">
    <w:abstractNumId w:val="15"/>
  </w:num>
  <w:num w:numId="13">
    <w:abstractNumId w:val="22"/>
  </w:num>
  <w:num w:numId="14">
    <w:abstractNumId w:val="9"/>
  </w:num>
  <w:num w:numId="15">
    <w:abstractNumId w:val="21"/>
  </w:num>
  <w:num w:numId="16">
    <w:abstractNumId w:val="13"/>
  </w:num>
  <w:num w:numId="17">
    <w:abstractNumId w:val="36"/>
  </w:num>
  <w:num w:numId="18">
    <w:abstractNumId w:val="7"/>
  </w:num>
  <w:num w:numId="19">
    <w:abstractNumId w:val="38"/>
  </w:num>
  <w:num w:numId="20">
    <w:abstractNumId w:val="19"/>
  </w:num>
  <w:num w:numId="21">
    <w:abstractNumId w:val="33"/>
  </w:num>
  <w:num w:numId="22">
    <w:abstractNumId w:val="18"/>
  </w:num>
  <w:num w:numId="23">
    <w:abstractNumId w:val="30"/>
  </w:num>
  <w:num w:numId="24">
    <w:abstractNumId w:val="28"/>
  </w:num>
  <w:num w:numId="25">
    <w:abstractNumId w:val="26"/>
  </w:num>
  <w:num w:numId="26">
    <w:abstractNumId w:val="43"/>
  </w:num>
  <w:num w:numId="27">
    <w:abstractNumId w:val="45"/>
  </w:num>
  <w:num w:numId="28">
    <w:abstractNumId w:val="40"/>
  </w:num>
  <w:num w:numId="29">
    <w:abstractNumId w:val="42"/>
  </w:num>
  <w:num w:numId="30">
    <w:abstractNumId w:val="23"/>
  </w:num>
  <w:num w:numId="31">
    <w:abstractNumId w:val="8"/>
  </w:num>
  <w:num w:numId="32">
    <w:abstractNumId w:val="29"/>
  </w:num>
  <w:num w:numId="33">
    <w:abstractNumId w:val="37"/>
  </w:num>
  <w:num w:numId="34">
    <w:abstractNumId w:val="1"/>
  </w:num>
  <w:num w:numId="35">
    <w:abstractNumId w:val="2"/>
  </w:num>
  <w:num w:numId="36">
    <w:abstractNumId w:val="3"/>
  </w:num>
  <w:num w:numId="37">
    <w:abstractNumId w:val="4"/>
  </w:num>
  <w:num w:numId="38">
    <w:abstractNumId w:val="5"/>
  </w:num>
  <w:num w:numId="39">
    <w:abstractNumId w:val="44"/>
  </w:num>
  <w:num w:numId="40">
    <w:abstractNumId w:val="24"/>
  </w:num>
  <w:num w:numId="41">
    <w:abstractNumId w:val="14"/>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embedSystemFonts/>
  <w:proofState w:spelling="clean" w:grammar="clean"/>
  <w:stylePaneFormatFilter w:val="3F01"/>
  <w:defaultTabStop w:val="708"/>
  <w:hyphenationZone w:val="425"/>
  <w:drawingGridHorizontalSpacing w:val="120"/>
  <w:displayHorizontalDrawingGridEvery w:val="2"/>
  <w:displayVerticalDrawingGridEvery w:val="2"/>
  <w:characterSpacingControl w:val="doNotCompress"/>
  <w:hdrShapeDefaults>
    <o:shapedefaults v:ext="edit" spidmax="40961"/>
  </w:hdrShapeDefaults>
  <w:footnotePr>
    <w:footnote w:id="0"/>
    <w:footnote w:id="1"/>
  </w:footnotePr>
  <w:endnotePr>
    <w:endnote w:id="0"/>
    <w:endnote w:id="1"/>
  </w:endnotePr>
  <w:compat/>
  <w:rsids>
    <w:rsidRoot w:val="00877E2B"/>
    <w:rsid w:val="000001ED"/>
    <w:rsid w:val="000003DD"/>
    <w:rsid w:val="0000050C"/>
    <w:rsid w:val="00000785"/>
    <w:rsid w:val="00000931"/>
    <w:rsid w:val="000009F9"/>
    <w:rsid w:val="00000DF0"/>
    <w:rsid w:val="00000E0E"/>
    <w:rsid w:val="0000153E"/>
    <w:rsid w:val="00001762"/>
    <w:rsid w:val="00001D92"/>
    <w:rsid w:val="00002010"/>
    <w:rsid w:val="00002012"/>
    <w:rsid w:val="00002208"/>
    <w:rsid w:val="00002233"/>
    <w:rsid w:val="0000265F"/>
    <w:rsid w:val="00002665"/>
    <w:rsid w:val="000028F8"/>
    <w:rsid w:val="00002B74"/>
    <w:rsid w:val="00002BA7"/>
    <w:rsid w:val="00002C50"/>
    <w:rsid w:val="00002E72"/>
    <w:rsid w:val="000030CD"/>
    <w:rsid w:val="0000335F"/>
    <w:rsid w:val="00003477"/>
    <w:rsid w:val="00003744"/>
    <w:rsid w:val="00003751"/>
    <w:rsid w:val="000037CB"/>
    <w:rsid w:val="00003CAF"/>
    <w:rsid w:val="00003D3D"/>
    <w:rsid w:val="00004255"/>
    <w:rsid w:val="0000438E"/>
    <w:rsid w:val="00004626"/>
    <w:rsid w:val="000047A9"/>
    <w:rsid w:val="00004818"/>
    <w:rsid w:val="00004A85"/>
    <w:rsid w:val="00004C05"/>
    <w:rsid w:val="00004CB6"/>
    <w:rsid w:val="00004F06"/>
    <w:rsid w:val="00004F67"/>
    <w:rsid w:val="0000545A"/>
    <w:rsid w:val="00005AAA"/>
    <w:rsid w:val="00005F99"/>
    <w:rsid w:val="00006068"/>
    <w:rsid w:val="000060BB"/>
    <w:rsid w:val="000060E0"/>
    <w:rsid w:val="000061DD"/>
    <w:rsid w:val="0000639C"/>
    <w:rsid w:val="000066D5"/>
    <w:rsid w:val="00006AA3"/>
    <w:rsid w:val="00006E85"/>
    <w:rsid w:val="00006FDE"/>
    <w:rsid w:val="00007102"/>
    <w:rsid w:val="000071F1"/>
    <w:rsid w:val="00007300"/>
    <w:rsid w:val="00007340"/>
    <w:rsid w:val="000073DA"/>
    <w:rsid w:val="00007642"/>
    <w:rsid w:val="0000798F"/>
    <w:rsid w:val="000079B2"/>
    <w:rsid w:val="00007C31"/>
    <w:rsid w:val="00007C33"/>
    <w:rsid w:val="00007EA8"/>
    <w:rsid w:val="00007FC5"/>
    <w:rsid w:val="00010071"/>
    <w:rsid w:val="000102BD"/>
    <w:rsid w:val="00010888"/>
    <w:rsid w:val="000108BD"/>
    <w:rsid w:val="000109A5"/>
    <w:rsid w:val="00010E38"/>
    <w:rsid w:val="00010E73"/>
    <w:rsid w:val="00010E7F"/>
    <w:rsid w:val="00010E81"/>
    <w:rsid w:val="00010EC8"/>
    <w:rsid w:val="00010ECC"/>
    <w:rsid w:val="00011079"/>
    <w:rsid w:val="00011329"/>
    <w:rsid w:val="0001162E"/>
    <w:rsid w:val="000118E7"/>
    <w:rsid w:val="00011977"/>
    <w:rsid w:val="00011E08"/>
    <w:rsid w:val="00011FF7"/>
    <w:rsid w:val="000121B3"/>
    <w:rsid w:val="000123A4"/>
    <w:rsid w:val="00012670"/>
    <w:rsid w:val="00012BEA"/>
    <w:rsid w:val="00012D27"/>
    <w:rsid w:val="00012D6A"/>
    <w:rsid w:val="00013026"/>
    <w:rsid w:val="0001376A"/>
    <w:rsid w:val="000139FE"/>
    <w:rsid w:val="00013B4F"/>
    <w:rsid w:val="00013C4C"/>
    <w:rsid w:val="00013E95"/>
    <w:rsid w:val="00014609"/>
    <w:rsid w:val="000146FC"/>
    <w:rsid w:val="000147F3"/>
    <w:rsid w:val="00014B37"/>
    <w:rsid w:val="00015008"/>
    <w:rsid w:val="00015187"/>
    <w:rsid w:val="000159BF"/>
    <w:rsid w:val="00015B45"/>
    <w:rsid w:val="00015D85"/>
    <w:rsid w:val="00015DCD"/>
    <w:rsid w:val="00015E11"/>
    <w:rsid w:val="000160B8"/>
    <w:rsid w:val="000161BD"/>
    <w:rsid w:val="00016385"/>
    <w:rsid w:val="000163F5"/>
    <w:rsid w:val="00016490"/>
    <w:rsid w:val="000164D7"/>
    <w:rsid w:val="00016942"/>
    <w:rsid w:val="00016A53"/>
    <w:rsid w:val="00016C4E"/>
    <w:rsid w:val="00016C72"/>
    <w:rsid w:val="00017219"/>
    <w:rsid w:val="000172B4"/>
    <w:rsid w:val="00017316"/>
    <w:rsid w:val="0001734A"/>
    <w:rsid w:val="000173D9"/>
    <w:rsid w:val="000175B8"/>
    <w:rsid w:val="000175E9"/>
    <w:rsid w:val="00017933"/>
    <w:rsid w:val="00017934"/>
    <w:rsid w:val="0001799A"/>
    <w:rsid w:val="000179E8"/>
    <w:rsid w:val="00017A5C"/>
    <w:rsid w:val="00017B43"/>
    <w:rsid w:val="00017E9B"/>
    <w:rsid w:val="00017FB0"/>
    <w:rsid w:val="00020500"/>
    <w:rsid w:val="0002091E"/>
    <w:rsid w:val="00020D5D"/>
    <w:rsid w:val="00020FA3"/>
    <w:rsid w:val="00021281"/>
    <w:rsid w:val="00021379"/>
    <w:rsid w:val="000213DD"/>
    <w:rsid w:val="000219AE"/>
    <w:rsid w:val="00021DCF"/>
    <w:rsid w:val="000221B9"/>
    <w:rsid w:val="00022322"/>
    <w:rsid w:val="0002254C"/>
    <w:rsid w:val="00022623"/>
    <w:rsid w:val="0002263A"/>
    <w:rsid w:val="00022691"/>
    <w:rsid w:val="000228BD"/>
    <w:rsid w:val="00022A61"/>
    <w:rsid w:val="00022A8E"/>
    <w:rsid w:val="000230DB"/>
    <w:rsid w:val="000232BE"/>
    <w:rsid w:val="00023498"/>
    <w:rsid w:val="00023815"/>
    <w:rsid w:val="00023D57"/>
    <w:rsid w:val="00023D5F"/>
    <w:rsid w:val="00023E39"/>
    <w:rsid w:val="00024126"/>
    <w:rsid w:val="000246DB"/>
    <w:rsid w:val="000246F3"/>
    <w:rsid w:val="0002493C"/>
    <w:rsid w:val="00024C23"/>
    <w:rsid w:val="00024CA1"/>
    <w:rsid w:val="00025581"/>
    <w:rsid w:val="0002575D"/>
    <w:rsid w:val="00025B23"/>
    <w:rsid w:val="00025C7A"/>
    <w:rsid w:val="00025CB2"/>
    <w:rsid w:val="000262E9"/>
    <w:rsid w:val="000263D9"/>
    <w:rsid w:val="000264AB"/>
    <w:rsid w:val="00026530"/>
    <w:rsid w:val="00026691"/>
    <w:rsid w:val="000266A1"/>
    <w:rsid w:val="00026BCB"/>
    <w:rsid w:val="00026BFB"/>
    <w:rsid w:val="00026C28"/>
    <w:rsid w:val="00026CAF"/>
    <w:rsid w:val="000274E3"/>
    <w:rsid w:val="00030008"/>
    <w:rsid w:val="0003003D"/>
    <w:rsid w:val="000300A7"/>
    <w:rsid w:val="000302AD"/>
    <w:rsid w:val="00030429"/>
    <w:rsid w:val="000306BB"/>
    <w:rsid w:val="00030F57"/>
    <w:rsid w:val="000317A9"/>
    <w:rsid w:val="000318F5"/>
    <w:rsid w:val="00031AFE"/>
    <w:rsid w:val="00031B55"/>
    <w:rsid w:val="00031C4E"/>
    <w:rsid w:val="00031CA4"/>
    <w:rsid w:val="00031CC1"/>
    <w:rsid w:val="00031D6E"/>
    <w:rsid w:val="0003200C"/>
    <w:rsid w:val="00032251"/>
    <w:rsid w:val="000322D5"/>
    <w:rsid w:val="00032302"/>
    <w:rsid w:val="00032797"/>
    <w:rsid w:val="00032983"/>
    <w:rsid w:val="00032B44"/>
    <w:rsid w:val="00032D34"/>
    <w:rsid w:val="00032DBF"/>
    <w:rsid w:val="00033130"/>
    <w:rsid w:val="0003331B"/>
    <w:rsid w:val="00033B99"/>
    <w:rsid w:val="00033EB4"/>
    <w:rsid w:val="00033EF3"/>
    <w:rsid w:val="00033FA7"/>
    <w:rsid w:val="00034D91"/>
    <w:rsid w:val="00035046"/>
    <w:rsid w:val="00035052"/>
    <w:rsid w:val="000351C4"/>
    <w:rsid w:val="0003520C"/>
    <w:rsid w:val="0003565A"/>
    <w:rsid w:val="0003570D"/>
    <w:rsid w:val="000357FF"/>
    <w:rsid w:val="00035E94"/>
    <w:rsid w:val="000361E7"/>
    <w:rsid w:val="0003620A"/>
    <w:rsid w:val="00036455"/>
    <w:rsid w:val="0003655F"/>
    <w:rsid w:val="000365CB"/>
    <w:rsid w:val="0003667D"/>
    <w:rsid w:val="0003669A"/>
    <w:rsid w:val="000367DD"/>
    <w:rsid w:val="00036C29"/>
    <w:rsid w:val="00036DFC"/>
    <w:rsid w:val="000371F1"/>
    <w:rsid w:val="00037336"/>
    <w:rsid w:val="00037490"/>
    <w:rsid w:val="000376E3"/>
    <w:rsid w:val="00037701"/>
    <w:rsid w:val="0003781D"/>
    <w:rsid w:val="000379F2"/>
    <w:rsid w:val="00037D87"/>
    <w:rsid w:val="00037F25"/>
    <w:rsid w:val="000400DB"/>
    <w:rsid w:val="000400F9"/>
    <w:rsid w:val="000401A2"/>
    <w:rsid w:val="0004079B"/>
    <w:rsid w:val="000409A2"/>
    <w:rsid w:val="00040B3E"/>
    <w:rsid w:val="00040BE7"/>
    <w:rsid w:val="00040F44"/>
    <w:rsid w:val="000410F6"/>
    <w:rsid w:val="00041482"/>
    <w:rsid w:val="00041602"/>
    <w:rsid w:val="000418CB"/>
    <w:rsid w:val="000419DA"/>
    <w:rsid w:val="00041B0E"/>
    <w:rsid w:val="00041BF9"/>
    <w:rsid w:val="00041DEF"/>
    <w:rsid w:val="0004248E"/>
    <w:rsid w:val="0004296C"/>
    <w:rsid w:val="00042C6A"/>
    <w:rsid w:val="00043025"/>
    <w:rsid w:val="0004334A"/>
    <w:rsid w:val="000435C0"/>
    <w:rsid w:val="00043666"/>
    <w:rsid w:val="00043A58"/>
    <w:rsid w:val="00043C87"/>
    <w:rsid w:val="00043D03"/>
    <w:rsid w:val="0004423B"/>
    <w:rsid w:val="0004435A"/>
    <w:rsid w:val="00044405"/>
    <w:rsid w:val="0004477F"/>
    <w:rsid w:val="00044B24"/>
    <w:rsid w:val="00045081"/>
    <w:rsid w:val="00045166"/>
    <w:rsid w:val="00045359"/>
    <w:rsid w:val="000453DE"/>
    <w:rsid w:val="0004553D"/>
    <w:rsid w:val="000456C7"/>
    <w:rsid w:val="000458C1"/>
    <w:rsid w:val="00045904"/>
    <w:rsid w:val="00045EAA"/>
    <w:rsid w:val="0004656D"/>
    <w:rsid w:val="000468F9"/>
    <w:rsid w:val="00046B83"/>
    <w:rsid w:val="000470EB"/>
    <w:rsid w:val="000470F0"/>
    <w:rsid w:val="00047793"/>
    <w:rsid w:val="00047902"/>
    <w:rsid w:val="00047B2E"/>
    <w:rsid w:val="00047F7F"/>
    <w:rsid w:val="00047FB4"/>
    <w:rsid w:val="0005016A"/>
    <w:rsid w:val="00050574"/>
    <w:rsid w:val="00050600"/>
    <w:rsid w:val="0005069C"/>
    <w:rsid w:val="00050A33"/>
    <w:rsid w:val="00050A84"/>
    <w:rsid w:val="00050AE4"/>
    <w:rsid w:val="00050B82"/>
    <w:rsid w:val="00050BFF"/>
    <w:rsid w:val="00050DB3"/>
    <w:rsid w:val="00050E50"/>
    <w:rsid w:val="00050FF1"/>
    <w:rsid w:val="0005125B"/>
    <w:rsid w:val="0005144B"/>
    <w:rsid w:val="00051708"/>
    <w:rsid w:val="0005179D"/>
    <w:rsid w:val="00051B9D"/>
    <w:rsid w:val="00051BB2"/>
    <w:rsid w:val="00051D00"/>
    <w:rsid w:val="00051F56"/>
    <w:rsid w:val="0005258D"/>
    <w:rsid w:val="000525CD"/>
    <w:rsid w:val="000525EF"/>
    <w:rsid w:val="00052AA0"/>
    <w:rsid w:val="00052BD0"/>
    <w:rsid w:val="00053084"/>
    <w:rsid w:val="000532EA"/>
    <w:rsid w:val="00053312"/>
    <w:rsid w:val="00053365"/>
    <w:rsid w:val="00053429"/>
    <w:rsid w:val="0005350A"/>
    <w:rsid w:val="00053535"/>
    <w:rsid w:val="0005360A"/>
    <w:rsid w:val="000537E1"/>
    <w:rsid w:val="000538E5"/>
    <w:rsid w:val="00053A9E"/>
    <w:rsid w:val="00053A9F"/>
    <w:rsid w:val="00053D7C"/>
    <w:rsid w:val="00053FC0"/>
    <w:rsid w:val="00054024"/>
    <w:rsid w:val="000540E2"/>
    <w:rsid w:val="000543F6"/>
    <w:rsid w:val="000544AA"/>
    <w:rsid w:val="000547F4"/>
    <w:rsid w:val="0005487D"/>
    <w:rsid w:val="000549B9"/>
    <w:rsid w:val="00054A11"/>
    <w:rsid w:val="00054A43"/>
    <w:rsid w:val="00054A7C"/>
    <w:rsid w:val="00054C6F"/>
    <w:rsid w:val="0005531C"/>
    <w:rsid w:val="000555C1"/>
    <w:rsid w:val="00055653"/>
    <w:rsid w:val="00055984"/>
    <w:rsid w:val="00055D21"/>
    <w:rsid w:val="00055E2F"/>
    <w:rsid w:val="00055F16"/>
    <w:rsid w:val="000564AC"/>
    <w:rsid w:val="000564D6"/>
    <w:rsid w:val="00056592"/>
    <w:rsid w:val="000565E9"/>
    <w:rsid w:val="000566AB"/>
    <w:rsid w:val="00056CDD"/>
    <w:rsid w:val="00056D4A"/>
    <w:rsid w:val="00056D50"/>
    <w:rsid w:val="00057046"/>
    <w:rsid w:val="00057429"/>
    <w:rsid w:val="0005763A"/>
    <w:rsid w:val="00057CDE"/>
    <w:rsid w:val="000605F4"/>
    <w:rsid w:val="00060BD0"/>
    <w:rsid w:val="00060CC9"/>
    <w:rsid w:val="00060F71"/>
    <w:rsid w:val="000610D3"/>
    <w:rsid w:val="00061442"/>
    <w:rsid w:val="00061523"/>
    <w:rsid w:val="000615DA"/>
    <w:rsid w:val="00061795"/>
    <w:rsid w:val="000617B0"/>
    <w:rsid w:val="00061874"/>
    <w:rsid w:val="00061B26"/>
    <w:rsid w:val="00061B60"/>
    <w:rsid w:val="00061D5B"/>
    <w:rsid w:val="0006204A"/>
    <w:rsid w:val="0006243F"/>
    <w:rsid w:val="00062C59"/>
    <w:rsid w:val="00062C97"/>
    <w:rsid w:val="00062CF3"/>
    <w:rsid w:val="00062E5E"/>
    <w:rsid w:val="000632AB"/>
    <w:rsid w:val="0006351B"/>
    <w:rsid w:val="000635B0"/>
    <w:rsid w:val="000638A1"/>
    <w:rsid w:val="00063D7F"/>
    <w:rsid w:val="0006415C"/>
    <w:rsid w:val="0006421B"/>
    <w:rsid w:val="0006462C"/>
    <w:rsid w:val="000647E7"/>
    <w:rsid w:val="00064B05"/>
    <w:rsid w:val="00064BB7"/>
    <w:rsid w:val="00064C7D"/>
    <w:rsid w:val="00064E72"/>
    <w:rsid w:val="00064EDF"/>
    <w:rsid w:val="0006537F"/>
    <w:rsid w:val="00065906"/>
    <w:rsid w:val="0006590D"/>
    <w:rsid w:val="00065F1F"/>
    <w:rsid w:val="0006603F"/>
    <w:rsid w:val="00066483"/>
    <w:rsid w:val="00066689"/>
    <w:rsid w:val="00066A00"/>
    <w:rsid w:val="00066D64"/>
    <w:rsid w:val="00066D94"/>
    <w:rsid w:val="00066F69"/>
    <w:rsid w:val="000672B8"/>
    <w:rsid w:val="0006765B"/>
    <w:rsid w:val="00067A03"/>
    <w:rsid w:val="00067EE4"/>
    <w:rsid w:val="00070BAF"/>
    <w:rsid w:val="00070E20"/>
    <w:rsid w:val="00071040"/>
    <w:rsid w:val="000713E4"/>
    <w:rsid w:val="00071403"/>
    <w:rsid w:val="000715CC"/>
    <w:rsid w:val="00071924"/>
    <w:rsid w:val="000719BF"/>
    <w:rsid w:val="000719E8"/>
    <w:rsid w:val="00071C85"/>
    <w:rsid w:val="00072016"/>
    <w:rsid w:val="000720D8"/>
    <w:rsid w:val="000722DB"/>
    <w:rsid w:val="00072615"/>
    <w:rsid w:val="00072694"/>
    <w:rsid w:val="000727C8"/>
    <w:rsid w:val="000727FC"/>
    <w:rsid w:val="000729E0"/>
    <w:rsid w:val="00072A26"/>
    <w:rsid w:val="00072A4F"/>
    <w:rsid w:val="00072B46"/>
    <w:rsid w:val="00072BF1"/>
    <w:rsid w:val="00072C79"/>
    <w:rsid w:val="00072E4D"/>
    <w:rsid w:val="0007321E"/>
    <w:rsid w:val="00073277"/>
    <w:rsid w:val="0007338F"/>
    <w:rsid w:val="000733B2"/>
    <w:rsid w:val="00073DFB"/>
    <w:rsid w:val="00073ED7"/>
    <w:rsid w:val="00074016"/>
    <w:rsid w:val="0007447A"/>
    <w:rsid w:val="0007473A"/>
    <w:rsid w:val="00074A9E"/>
    <w:rsid w:val="00075018"/>
    <w:rsid w:val="00075028"/>
    <w:rsid w:val="00075162"/>
    <w:rsid w:val="00075394"/>
    <w:rsid w:val="000754A1"/>
    <w:rsid w:val="00075A64"/>
    <w:rsid w:val="00075FBB"/>
    <w:rsid w:val="00076269"/>
    <w:rsid w:val="00076473"/>
    <w:rsid w:val="000764F4"/>
    <w:rsid w:val="00076534"/>
    <w:rsid w:val="000768B4"/>
    <w:rsid w:val="00076BA0"/>
    <w:rsid w:val="00076DBA"/>
    <w:rsid w:val="00076ED4"/>
    <w:rsid w:val="00076F9F"/>
    <w:rsid w:val="000771D6"/>
    <w:rsid w:val="0007720B"/>
    <w:rsid w:val="000772AC"/>
    <w:rsid w:val="0007779A"/>
    <w:rsid w:val="00077A19"/>
    <w:rsid w:val="00077A43"/>
    <w:rsid w:val="0008003A"/>
    <w:rsid w:val="000801C1"/>
    <w:rsid w:val="00080239"/>
    <w:rsid w:val="000802C6"/>
    <w:rsid w:val="00080440"/>
    <w:rsid w:val="000804CD"/>
    <w:rsid w:val="00080E16"/>
    <w:rsid w:val="00080FD5"/>
    <w:rsid w:val="00081037"/>
    <w:rsid w:val="0008157C"/>
    <w:rsid w:val="00081862"/>
    <w:rsid w:val="00081E91"/>
    <w:rsid w:val="000820B6"/>
    <w:rsid w:val="00082135"/>
    <w:rsid w:val="00082371"/>
    <w:rsid w:val="00082D6F"/>
    <w:rsid w:val="00082F56"/>
    <w:rsid w:val="00082F72"/>
    <w:rsid w:val="00082FE1"/>
    <w:rsid w:val="00083216"/>
    <w:rsid w:val="0008358B"/>
    <w:rsid w:val="000837FA"/>
    <w:rsid w:val="00083BD6"/>
    <w:rsid w:val="00083D40"/>
    <w:rsid w:val="00083D47"/>
    <w:rsid w:val="00083F49"/>
    <w:rsid w:val="000840E7"/>
    <w:rsid w:val="000842E0"/>
    <w:rsid w:val="00084339"/>
    <w:rsid w:val="0008433A"/>
    <w:rsid w:val="00084456"/>
    <w:rsid w:val="000844E9"/>
    <w:rsid w:val="000844F8"/>
    <w:rsid w:val="00084514"/>
    <w:rsid w:val="000845B5"/>
    <w:rsid w:val="00084877"/>
    <w:rsid w:val="0008490B"/>
    <w:rsid w:val="0008498E"/>
    <w:rsid w:val="00084AD6"/>
    <w:rsid w:val="00084CC7"/>
    <w:rsid w:val="00084D3A"/>
    <w:rsid w:val="000851E2"/>
    <w:rsid w:val="000851E4"/>
    <w:rsid w:val="000852C0"/>
    <w:rsid w:val="000852C1"/>
    <w:rsid w:val="00085731"/>
    <w:rsid w:val="0008599B"/>
    <w:rsid w:val="00085BC4"/>
    <w:rsid w:val="00085F9E"/>
    <w:rsid w:val="00085FF9"/>
    <w:rsid w:val="000860D4"/>
    <w:rsid w:val="000861E4"/>
    <w:rsid w:val="0008623C"/>
    <w:rsid w:val="00086440"/>
    <w:rsid w:val="00086972"/>
    <w:rsid w:val="00086B9B"/>
    <w:rsid w:val="00087078"/>
    <w:rsid w:val="00087333"/>
    <w:rsid w:val="0008748C"/>
    <w:rsid w:val="00087B52"/>
    <w:rsid w:val="00087E9B"/>
    <w:rsid w:val="00090136"/>
    <w:rsid w:val="000903C7"/>
    <w:rsid w:val="0009047B"/>
    <w:rsid w:val="00090615"/>
    <w:rsid w:val="0009073B"/>
    <w:rsid w:val="00090D6C"/>
    <w:rsid w:val="00091037"/>
    <w:rsid w:val="0009115A"/>
    <w:rsid w:val="00091458"/>
    <w:rsid w:val="0009196E"/>
    <w:rsid w:val="00091C44"/>
    <w:rsid w:val="00091C94"/>
    <w:rsid w:val="00091D51"/>
    <w:rsid w:val="00091EF4"/>
    <w:rsid w:val="00091F40"/>
    <w:rsid w:val="00092433"/>
    <w:rsid w:val="000928EB"/>
    <w:rsid w:val="00092A74"/>
    <w:rsid w:val="00092DD0"/>
    <w:rsid w:val="00092FB6"/>
    <w:rsid w:val="0009316D"/>
    <w:rsid w:val="000934DA"/>
    <w:rsid w:val="000934F1"/>
    <w:rsid w:val="00093783"/>
    <w:rsid w:val="00093818"/>
    <w:rsid w:val="00093868"/>
    <w:rsid w:val="00093C5A"/>
    <w:rsid w:val="00093D95"/>
    <w:rsid w:val="000943B5"/>
    <w:rsid w:val="0009459E"/>
    <w:rsid w:val="0009476F"/>
    <w:rsid w:val="000948BF"/>
    <w:rsid w:val="00094A37"/>
    <w:rsid w:val="00094D18"/>
    <w:rsid w:val="00094DA1"/>
    <w:rsid w:val="00095479"/>
    <w:rsid w:val="000954C7"/>
    <w:rsid w:val="0009563B"/>
    <w:rsid w:val="0009581C"/>
    <w:rsid w:val="00095AEF"/>
    <w:rsid w:val="00095BF4"/>
    <w:rsid w:val="00095C0D"/>
    <w:rsid w:val="00096153"/>
    <w:rsid w:val="000961A6"/>
    <w:rsid w:val="00096295"/>
    <w:rsid w:val="000963BB"/>
    <w:rsid w:val="00096A05"/>
    <w:rsid w:val="00096CAB"/>
    <w:rsid w:val="00096FD0"/>
    <w:rsid w:val="00096FE2"/>
    <w:rsid w:val="0009761C"/>
    <w:rsid w:val="000977C0"/>
    <w:rsid w:val="0009792B"/>
    <w:rsid w:val="00097946"/>
    <w:rsid w:val="0009794F"/>
    <w:rsid w:val="00097A3F"/>
    <w:rsid w:val="00097A73"/>
    <w:rsid w:val="00097E58"/>
    <w:rsid w:val="00097FFA"/>
    <w:rsid w:val="000A0178"/>
    <w:rsid w:val="000A038E"/>
    <w:rsid w:val="000A03BE"/>
    <w:rsid w:val="000A06F5"/>
    <w:rsid w:val="000A079B"/>
    <w:rsid w:val="000A0A71"/>
    <w:rsid w:val="000A0E3D"/>
    <w:rsid w:val="000A0E52"/>
    <w:rsid w:val="000A0F76"/>
    <w:rsid w:val="000A1177"/>
    <w:rsid w:val="000A14E0"/>
    <w:rsid w:val="000A1642"/>
    <w:rsid w:val="000A18FB"/>
    <w:rsid w:val="000A1924"/>
    <w:rsid w:val="000A1DE7"/>
    <w:rsid w:val="000A21A8"/>
    <w:rsid w:val="000A22C8"/>
    <w:rsid w:val="000A22DB"/>
    <w:rsid w:val="000A2629"/>
    <w:rsid w:val="000A273D"/>
    <w:rsid w:val="000A2BC5"/>
    <w:rsid w:val="000A2DCF"/>
    <w:rsid w:val="000A30F8"/>
    <w:rsid w:val="000A33C5"/>
    <w:rsid w:val="000A35C0"/>
    <w:rsid w:val="000A370E"/>
    <w:rsid w:val="000A3831"/>
    <w:rsid w:val="000A38B2"/>
    <w:rsid w:val="000A38DC"/>
    <w:rsid w:val="000A3A51"/>
    <w:rsid w:val="000A3A63"/>
    <w:rsid w:val="000A3B83"/>
    <w:rsid w:val="000A3D48"/>
    <w:rsid w:val="000A3F77"/>
    <w:rsid w:val="000A4033"/>
    <w:rsid w:val="000A443E"/>
    <w:rsid w:val="000A4902"/>
    <w:rsid w:val="000A4A6D"/>
    <w:rsid w:val="000A4BE6"/>
    <w:rsid w:val="000A4C8E"/>
    <w:rsid w:val="000A4E07"/>
    <w:rsid w:val="000A5046"/>
    <w:rsid w:val="000A5242"/>
    <w:rsid w:val="000A54DA"/>
    <w:rsid w:val="000A59FB"/>
    <w:rsid w:val="000A605D"/>
    <w:rsid w:val="000A6446"/>
    <w:rsid w:val="000A64E8"/>
    <w:rsid w:val="000A659E"/>
    <w:rsid w:val="000A661A"/>
    <w:rsid w:val="000A66DF"/>
    <w:rsid w:val="000A6746"/>
    <w:rsid w:val="000A67C8"/>
    <w:rsid w:val="000A67E3"/>
    <w:rsid w:val="000A682F"/>
    <w:rsid w:val="000A68F3"/>
    <w:rsid w:val="000A69FD"/>
    <w:rsid w:val="000A6D37"/>
    <w:rsid w:val="000A6EDD"/>
    <w:rsid w:val="000A6FF0"/>
    <w:rsid w:val="000A71A8"/>
    <w:rsid w:val="000A743B"/>
    <w:rsid w:val="000A7696"/>
    <w:rsid w:val="000A7AF5"/>
    <w:rsid w:val="000A7CF2"/>
    <w:rsid w:val="000A7E5A"/>
    <w:rsid w:val="000B03B1"/>
    <w:rsid w:val="000B03EF"/>
    <w:rsid w:val="000B04E4"/>
    <w:rsid w:val="000B08FF"/>
    <w:rsid w:val="000B0B42"/>
    <w:rsid w:val="000B0C3F"/>
    <w:rsid w:val="000B0DA9"/>
    <w:rsid w:val="000B0F5A"/>
    <w:rsid w:val="000B1093"/>
    <w:rsid w:val="000B14D1"/>
    <w:rsid w:val="000B18E7"/>
    <w:rsid w:val="000B1A01"/>
    <w:rsid w:val="000B1EEF"/>
    <w:rsid w:val="000B20F9"/>
    <w:rsid w:val="000B24AC"/>
    <w:rsid w:val="000B2A13"/>
    <w:rsid w:val="000B2AA2"/>
    <w:rsid w:val="000B2AFC"/>
    <w:rsid w:val="000B2B85"/>
    <w:rsid w:val="000B2C6C"/>
    <w:rsid w:val="000B2E08"/>
    <w:rsid w:val="000B2F4E"/>
    <w:rsid w:val="000B314C"/>
    <w:rsid w:val="000B31CF"/>
    <w:rsid w:val="000B34C8"/>
    <w:rsid w:val="000B370D"/>
    <w:rsid w:val="000B397B"/>
    <w:rsid w:val="000B3A08"/>
    <w:rsid w:val="000B3AD0"/>
    <w:rsid w:val="000B3B11"/>
    <w:rsid w:val="000B40C0"/>
    <w:rsid w:val="000B410D"/>
    <w:rsid w:val="000B43ED"/>
    <w:rsid w:val="000B4586"/>
    <w:rsid w:val="000B46AF"/>
    <w:rsid w:val="000B478D"/>
    <w:rsid w:val="000B499E"/>
    <w:rsid w:val="000B4C11"/>
    <w:rsid w:val="000B5264"/>
    <w:rsid w:val="000B52A5"/>
    <w:rsid w:val="000B5915"/>
    <w:rsid w:val="000B5C5D"/>
    <w:rsid w:val="000B64F0"/>
    <w:rsid w:val="000B6506"/>
    <w:rsid w:val="000B6547"/>
    <w:rsid w:val="000B6693"/>
    <w:rsid w:val="000B66C3"/>
    <w:rsid w:val="000B6B04"/>
    <w:rsid w:val="000B6BB5"/>
    <w:rsid w:val="000B7774"/>
    <w:rsid w:val="000B7B06"/>
    <w:rsid w:val="000B7BF7"/>
    <w:rsid w:val="000C0164"/>
    <w:rsid w:val="000C0355"/>
    <w:rsid w:val="000C053B"/>
    <w:rsid w:val="000C0562"/>
    <w:rsid w:val="000C059A"/>
    <w:rsid w:val="000C08A1"/>
    <w:rsid w:val="000C0CB8"/>
    <w:rsid w:val="000C0D4D"/>
    <w:rsid w:val="000C0E95"/>
    <w:rsid w:val="000C0F0A"/>
    <w:rsid w:val="000C124A"/>
    <w:rsid w:val="000C1251"/>
    <w:rsid w:val="000C12D9"/>
    <w:rsid w:val="000C133E"/>
    <w:rsid w:val="000C1D03"/>
    <w:rsid w:val="000C207E"/>
    <w:rsid w:val="000C20C8"/>
    <w:rsid w:val="000C2177"/>
    <w:rsid w:val="000C21E2"/>
    <w:rsid w:val="000C2240"/>
    <w:rsid w:val="000C2442"/>
    <w:rsid w:val="000C2869"/>
    <w:rsid w:val="000C2B4A"/>
    <w:rsid w:val="000C2D2D"/>
    <w:rsid w:val="000C2E7A"/>
    <w:rsid w:val="000C2F0A"/>
    <w:rsid w:val="000C3132"/>
    <w:rsid w:val="000C327D"/>
    <w:rsid w:val="000C329A"/>
    <w:rsid w:val="000C32CE"/>
    <w:rsid w:val="000C3BAD"/>
    <w:rsid w:val="000C3C1B"/>
    <w:rsid w:val="000C3E52"/>
    <w:rsid w:val="000C401C"/>
    <w:rsid w:val="000C454A"/>
    <w:rsid w:val="000C47B0"/>
    <w:rsid w:val="000C4E6E"/>
    <w:rsid w:val="000C52FE"/>
    <w:rsid w:val="000C5534"/>
    <w:rsid w:val="000C58E0"/>
    <w:rsid w:val="000C5967"/>
    <w:rsid w:val="000C5A24"/>
    <w:rsid w:val="000C5CE7"/>
    <w:rsid w:val="000C5D97"/>
    <w:rsid w:val="000C5DF4"/>
    <w:rsid w:val="000C5ED9"/>
    <w:rsid w:val="000C5F21"/>
    <w:rsid w:val="000C6014"/>
    <w:rsid w:val="000C6170"/>
    <w:rsid w:val="000C650A"/>
    <w:rsid w:val="000C66C4"/>
    <w:rsid w:val="000C69D4"/>
    <w:rsid w:val="000C6B30"/>
    <w:rsid w:val="000C7247"/>
    <w:rsid w:val="000C7357"/>
    <w:rsid w:val="000C7558"/>
    <w:rsid w:val="000C799F"/>
    <w:rsid w:val="000C7D9E"/>
    <w:rsid w:val="000C7DE9"/>
    <w:rsid w:val="000C7F07"/>
    <w:rsid w:val="000D01E3"/>
    <w:rsid w:val="000D0212"/>
    <w:rsid w:val="000D0293"/>
    <w:rsid w:val="000D05CB"/>
    <w:rsid w:val="000D074B"/>
    <w:rsid w:val="000D08C3"/>
    <w:rsid w:val="000D0923"/>
    <w:rsid w:val="000D0BBD"/>
    <w:rsid w:val="000D0F3B"/>
    <w:rsid w:val="000D1100"/>
    <w:rsid w:val="000D11FB"/>
    <w:rsid w:val="000D1640"/>
    <w:rsid w:val="000D165E"/>
    <w:rsid w:val="000D17E8"/>
    <w:rsid w:val="000D1828"/>
    <w:rsid w:val="000D1859"/>
    <w:rsid w:val="000D1F6B"/>
    <w:rsid w:val="000D262A"/>
    <w:rsid w:val="000D2669"/>
    <w:rsid w:val="000D2817"/>
    <w:rsid w:val="000D2EC7"/>
    <w:rsid w:val="000D2FA6"/>
    <w:rsid w:val="000D333E"/>
    <w:rsid w:val="000D3384"/>
    <w:rsid w:val="000D33F7"/>
    <w:rsid w:val="000D3536"/>
    <w:rsid w:val="000D373E"/>
    <w:rsid w:val="000D384C"/>
    <w:rsid w:val="000D397B"/>
    <w:rsid w:val="000D3E34"/>
    <w:rsid w:val="000D3F7A"/>
    <w:rsid w:val="000D3FD3"/>
    <w:rsid w:val="000D437C"/>
    <w:rsid w:val="000D44C8"/>
    <w:rsid w:val="000D456E"/>
    <w:rsid w:val="000D4581"/>
    <w:rsid w:val="000D45A8"/>
    <w:rsid w:val="000D4720"/>
    <w:rsid w:val="000D4735"/>
    <w:rsid w:val="000D47FC"/>
    <w:rsid w:val="000D48B1"/>
    <w:rsid w:val="000D4973"/>
    <w:rsid w:val="000D49AF"/>
    <w:rsid w:val="000D4FB9"/>
    <w:rsid w:val="000D502A"/>
    <w:rsid w:val="000D50A1"/>
    <w:rsid w:val="000D55DB"/>
    <w:rsid w:val="000D5DC3"/>
    <w:rsid w:val="000D5E33"/>
    <w:rsid w:val="000D66D6"/>
    <w:rsid w:val="000D6779"/>
    <w:rsid w:val="000D69E3"/>
    <w:rsid w:val="000D6C04"/>
    <w:rsid w:val="000D6CCC"/>
    <w:rsid w:val="000D6CD4"/>
    <w:rsid w:val="000D6F91"/>
    <w:rsid w:val="000D72A9"/>
    <w:rsid w:val="000D738F"/>
    <w:rsid w:val="000D75CE"/>
    <w:rsid w:val="000D7A2F"/>
    <w:rsid w:val="000D7A45"/>
    <w:rsid w:val="000D7B2F"/>
    <w:rsid w:val="000D7D8D"/>
    <w:rsid w:val="000D7F77"/>
    <w:rsid w:val="000E03ED"/>
    <w:rsid w:val="000E05C8"/>
    <w:rsid w:val="000E061E"/>
    <w:rsid w:val="000E0654"/>
    <w:rsid w:val="000E0985"/>
    <w:rsid w:val="000E0BFD"/>
    <w:rsid w:val="000E0FCF"/>
    <w:rsid w:val="000E1082"/>
    <w:rsid w:val="000E168F"/>
    <w:rsid w:val="000E16FA"/>
    <w:rsid w:val="000E1747"/>
    <w:rsid w:val="000E19E7"/>
    <w:rsid w:val="000E1ADD"/>
    <w:rsid w:val="000E1D6E"/>
    <w:rsid w:val="000E1EF1"/>
    <w:rsid w:val="000E1EF3"/>
    <w:rsid w:val="000E2066"/>
    <w:rsid w:val="000E2209"/>
    <w:rsid w:val="000E2395"/>
    <w:rsid w:val="000E23C6"/>
    <w:rsid w:val="000E23E0"/>
    <w:rsid w:val="000E2870"/>
    <w:rsid w:val="000E293A"/>
    <w:rsid w:val="000E2BB1"/>
    <w:rsid w:val="000E2DD2"/>
    <w:rsid w:val="000E3244"/>
    <w:rsid w:val="000E32F6"/>
    <w:rsid w:val="000E3458"/>
    <w:rsid w:val="000E3571"/>
    <w:rsid w:val="000E35AD"/>
    <w:rsid w:val="000E37AC"/>
    <w:rsid w:val="000E3837"/>
    <w:rsid w:val="000E39B2"/>
    <w:rsid w:val="000E3B7B"/>
    <w:rsid w:val="000E3F4C"/>
    <w:rsid w:val="000E407D"/>
    <w:rsid w:val="000E45EC"/>
    <w:rsid w:val="000E498C"/>
    <w:rsid w:val="000E4C50"/>
    <w:rsid w:val="000E4CB8"/>
    <w:rsid w:val="000E4DAB"/>
    <w:rsid w:val="000E50FF"/>
    <w:rsid w:val="000E5654"/>
    <w:rsid w:val="000E60D3"/>
    <w:rsid w:val="000E65AB"/>
    <w:rsid w:val="000E6695"/>
    <w:rsid w:val="000E687B"/>
    <w:rsid w:val="000E6887"/>
    <w:rsid w:val="000E6A93"/>
    <w:rsid w:val="000E6A9E"/>
    <w:rsid w:val="000E6B60"/>
    <w:rsid w:val="000E6E01"/>
    <w:rsid w:val="000E6F1F"/>
    <w:rsid w:val="000E70DC"/>
    <w:rsid w:val="000E73A8"/>
    <w:rsid w:val="000E74CB"/>
    <w:rsid w:val="000E76C1"/>
    <w:rsid w:val="000E7854"/>
    <w:rsid w:val="000E79AD"/>
    <w:rsid w:val="000E7C2A"/>
    <w:rsid w:val="000E7EDA"/>
    <w:rsid w:val="000F0428"/>
    <w:rsid w:val="000F0509"/>
    <w:rsid w:val="000F05FB"/>
    <w:rsid w:val="000F067C"/>
    <w:rsid w:val="000F07CE"/>
    <w:rsid w:val="000F0BF5"/>
    <w:rsid w:val="000F0D3A"/>
    <w:rsid w:val="000F0E29"/>
    <w:rsid w:val="000F0EDF"/>
    <w:rsid w:val="000F0EFD"/>
    <w:rsid w:val="000F1228"/>
    <w:rsid w:val="000F15DD"/>
    <w:rsid w:val="000F1AD1"/>
    <w:rsid w:val="000F1AFA"/>
    <w:rsid w:val="000F1E24"/>
    <w:rsid w:val="000F1E3E"/>
    <w:rsid w:val="000F2036"/>
    <w:rsid w:val="000F2079"/>
    <w:rsid w:val="000F2116"/>
    <w:rsid w:val="000F234E"/>
    <w:rsid w:val="000F26DB"/>
    <w:rsid w:val="000F2CB7"/>
    <w:rsid w:val="000F2D27"/>
    <w:rsid w:val="000F2E05"/>
    <w:rsid w:val="000F2E07"/>
    <w:rsid w:val="000F30B8"/>
    <w:rsid w:val="000F3108"/>
    <w:rsid w:val="000F3190"/>
    <w:rsid w:val="000F33AF"/>
    <w:rsid w:val="000F39BD"/>
    <w:rsid w:val="000F39EF"/>
    <w:rsid w:val="000F3B51"/>
    <w:rsid w:val="000F3CF0"/>
    <w:rsid w:val="000F3F41"/>
    <w:rsid w:val="000F4486"/>
    <w:rsid w:val="000F49A0"/>
    <w:rsid w:val="000F49A1"/>
    <w:rsid w:val="000F4CBB"/>
    <w:rsid w:val="000F4DBE"/>
    <w:rsid w:val="000F51E2"/>
    <w:rsid w:val="000F5246"/>
    <w:rsid w:val="000F53E9"/>
    <w:rsid w:val="000F5B22"/>
    <w:rsid w:val="000F5C4E"/>
    <w:rsid w:val="000F5CFC"/>
    <w:rsid w:val="000F5DA5"/>
    <w:rsid w:val="000F5E5D"/>
    <w:rsid w:val="000F6072"/>
    <w:rsid w:val="000F6073"/>
    <w:rsid w:val="000F6269"/>
    <w:rsid w:val="000F629A"/>
    <w:rsid w:val="000F633D"/>
    <w:rsid w:val="000F636E"/>
    <w:rsid w:val="000F67B6"/>
    <w:rsid w:val="000F6962"/>
    <w:rsid w:val="000F6F60"/>
    <w:rsid w:val="000F701C"/>
    <w:rsid w:val="000F7AF9"/>
    <w:rsid w:val="000F7D03"/>
    <w:rsid w:val="000F7EF7"/>
    <w:rsid w:val="000F7F25"/>
    <w:rsid w:val="000F7FE6"/>
    <w:rsid w:val="00100039"/>
    <w:rsid w:val="0010017E"/>
    <w:rsid w:val="001002A2"/>
    <w:rsid w:val="00100792"/>
    <w:rsid w:val="00100885"/>
    <w:rsid w:val="00100CD9"/>
    <w:rsid w:val="00100E63"/>
    <w:rsid w:val="00100F6E"/>
    <w:rsid w:val="00101042"/>
    <w:rsid w:val="001012E8"/>
    <w:rsid w:val="001014B4"/>
    <w:rsid w:val="001019B9"/>
    <w:rsid w:val="00101B35"/>
    <w:rsid w:val="00102080"/>
    <w:rsid w:val="001020A6"/>
    <w:rsid w:val="001021F7"/>
    <w:rsid w:val="0010237E"/>
    <w:rsid w:val="001025CF"/>
    <w:rsid w:val="001025E5"/>
    <w:rsid w:val="001028B0"/>
    <w:rsid w:val="00102A08"/>
    <w:rsid w:val="00102A6C"/>
    <w:rsid w:val="00102DEE"/>
    <w:rsid w:val="001030BC"/>
    <w:rsid w:val="00103227"/>
    <w:rsid w:val="001032C5"/>
    <w:rsid w:val="00103411"/>
    <w:rsid w:val="0010348A"/>
    <w:rsid w:val="001037F0"/>
    <w:rsid w:val="0010380F"/>
    <w:rsid w:val="00103C5D"/>
    <w:rsid w:val="00103C80"/>
    <w:rsid w:val="00103CDC"/>
    <w:rsid w:val="00104013"/>
    <w:rsid w:val="00104192"/>
    <w:rsid w:val="001042DF"/>
    <w:rsid w:val="0010439B"/>
    <w:rsid w:val="00104923"/>
    <w:rsid w:val="0010498E"/>
    <w:rsid w:val="001049B7"/>
    <w:rsid w:val="00104AE2"/>
    <w:rsid w:val="00104FC0"/>
    <w:rsid w:val="00105287"/>
    <w:rsid w:val="001052D0"/>
    <w:rsid w:val="00105438"/>
    <w:rsid w:val="001054A3"/>
    <w:rsid w:val="001055E2"/>
    <w:rsid w:val="00105760"/>
    <w:rsid w:val="00105867"/>
    <w:rsid w:val="0010588D"/>
    <w:rsid w:val="00105956"/>
    <w:rsid w:val="00105A14"/>
    <w:rsid w:val="00105B23"/>
    <w:rsid w:val="00105CE1"/>
    <w:rsid w:val="00105D2A"/>
    <w:rsid w:val="00105E52"/>
    <w:rsid w:val="00106098"/>
    <w:rsid w:val="0010635A"/>
    <w:rsid w:val="001069D1"/>
    <w:rsid w:val="00106C26"/>
    <w:rsid w:val="001073DA"/>
    <w:rsid w:val="00107628"/>
    <w:rsid w:val="00107657"/>
    <w:rsid w:val="00107B96"/>
    <w:rsid w:val="00107D62"/>
    <w:rsid w:val="00107F0A"/>
    <w:rsid w:val="00110337"/>
    <w:rsid w:val="00110591"/>
    <w:rsid w:val="0011093D"/>
    <w:rsid w:val="00110A24"/>
    <w:rsid w:val="00110B4F"/>
    <w:rsid w:val="00110BD9"/>
    <w:rsid w:val="00110F07"/>
    <w:rsid w:val="00110F49"/>
    <w:rsid w:val="001112C3"/>
    <w:rsid w:val="001112DE"/>
    <w:rsid w:val="00111564"/>
    <w:rsid w:val="00111759"/>
    <w:rsid w:val="001117BA"/>
    <w:rsid w:val="00111CCA"/>
    <w:rsid w:val="00111D1B"/>
    <w:rsid w:val="00111D9D"/>
    <w:rsid w:val="00111F27"/>
    <w:rsid w:val="001124E3"/>
    <w:rsid w:val="001126A3"/>
    <w:rsid w:val="001126AA"/>
    <w:rsid w:val="00112F9B"/>
    <w:rsid w:val="0011346D"/>
    <w:rsid w:val="00113E69"/>
    <w:rsid w:val="00113E6B"/>
    <w:rsid w:val="0011419C"/>
    <w:rsid w:val="0011420E"/>
    <w:rsid w:val="00114291"/>
    <w:rsid w:val="00114530"/>
    <w:rsid w:val="0011467E"/>
    <w:rsid w:val="00114AB5"/>
    <w:rsid w:val="00114E60"/>
    <w:rsid w:val="00114F84"/>
    <w:rsid w:val="00114FA0"/>
    <w:rsid w:val="0011500F"/>
    <w:rsid w:val="001150DE"/>
    <w:rsid w:val="001152AF"/>
    <w:rsid w:val="0011538D"/>
    <w:rsid w:val="0011551E"/>
    <w:rsid w:val="001155B4"/>
    <w:rsid w:val="0011571E"/>
    <w:rsid w:val="0011573D"/>
    <w:rsid w:val="00115A4A"/>
    <w:rsid w:val="00115CE9"/>
    <w:rsid w:val="00115D8D"/>
    <w:rsid w:val="00115F2E"/>
    <w:rsid w:val="00115FB2"/>
    <w:rsid w:val="0011601B"/>
    <w:rsid w:val="001164E2"/>
    <w:rsid w:val="00116805"/>
    <w:rsid w:val="0011688C"/>
    <w:rsid w:val="001169EA"/>
    <w:rsid w:val="00116A55"/>
    <w:rsid w:val="00116C0B"/>
    <w:rsid w:val="00116DFC"/>
    <w:rsid w:val="00116EC8"/>
    <w:rsid w:val="00116EE0"/>
    <w:rsid w:val="0011707C"/>
    <w:rsid w:val="0011735B"/>
    <w:rsid w:val="0011776F"/>
    <w:rsid w:val="00120065"/>
    <w:rsid w:val="00120097"/>
    <w:rsid w:val="001201AB"/>
    <w:rsid w:val="0012032C"/>
    <w:rsid w:val="0012076E"/>
    <w:rsid w:val="001209C3"/>
    <w:rsid w:val="00120B2F"/>
    <w:rsid w:val="00120BA4"/>
    <w:rsid w:val="00120BC1"/>
    <w:rsid w:val="00120D93"/>
    <w:rsid w:val="00120F99"/>
    <w:rsid w:val="0012134D"/>
    <w:rsid w:val="00121487"/>
    <w:rsid w:val="00121504"/>
    <w:rsid w:val="00121F95"/>
    <w:rsid w:val="001220A8"/>
    <w:rsid w:val="00122645"/>
    <w:rsid w:val="00122657"/>
    <w:rsid w:val="001228B7"/>
    <w:rsid w:val="001228E1"/>
    <w:rsid w:val="00122A0D"/>
    <w:rsid w:val="00122AF6"/>
    <w:rsid w:val="00122D94"/>
    <w:rsid w:val="00122D9C"/>
    <w:rsid w:val="00123074"/>
    <w:rsid w:val="001230C4"/>
    <w:rsid w:val="00123563"/>
    <w:rsid w:val="0012361D"/>
    <w:rsid w:val="001238DD"/>
    <w:rsid w:val="00123C36"/>
    <w:rsid w:val="00123C63"/>
    <w:rsid w:val="00123DA2"/>
    <w:rsid w:val="00123E54"/>
    <w:rsid w:val="00123EA9"/>
    <w:rsid w:val="00124251"/>
    <w:rsid w:val="0012443B"/>
    <w:rsid w:val="00124A4D"/>
    <w:rsid w:val="00124AD3"/>
    <w:rsid w:val="00124B85"/>
    <w:rsid w:val="00124BA1"/>
    <w:rsid w:val="00124C5C"/>
    <w:rsid w:val="00124DBB"/>
    <w:rsid w:val="00125146"/>
    <w:rsid w:val="00125716"/>
    <w:rsid w:val="001257D9"/>
    <w:rsid w:val="0012580B"/>
    <w:rsid w:val="0012582C"/>
    <w:rsid w:val="00125A66"/>
    <w:rsid w:val="001262FE"/>
    <w:rsid w:val="00126302"/>
    <w:rsid w:val="001265A6"/>
    <w:rsid w:val="001269E6"/>
    <w:rsid w:val="00126DE1"/>
    <w:rsid w:val="0012728B"/>
    <w:rsid w:val="0012746E"/>
    <w:rsid w:val="00127537"/>
    <w:rsid w:val="001276AD"/>
    <w:rsid w:val="001278B3"/>
    <w:rsid w:val="00127C16"/>
    <w:rsid w:val="00127DDC"/>
    <w:rsid w:val="0013009A"/>
    <w:rsid w:val="001300C6"/>
    <w:rsid w:val="001304AF"/>
    <w:rsid w:val="00130864"/>
    <w:rsid w:val="001309BB"/>
    <w:rsid w:val="001309FA"/>
    <w:rsid w:val="00130D50"/>
    <w:rsid w:val="00131009"/>
    <w:rsid w:val="0013102A"/>
    <w:rsid w:val="0013142A"/>
    <w:rsid w:val="00131543"/>
    <w:rsid w:val="00131764"/>
    <w:rsid w:val="001318B5"/>
    <w:rsid w:val="00131FE9"/>
    <w:rsid w:val="00132258"/>
    <w:rsid w:val="0013243E"/>
    <w:rsid w:val="00132587"/>
    <w:rsid w:val="001326EF"/>
    <w:rsid w:val="001328A4"/>
    <w:rsid w:val="00132CC8"/>
    <w:rsid w:val="00132DD0"/>
    <w:rsid w:val="00132E20"/>
    <w:rsid w:val="00132FAC"/>
    <w:rsid w:val="001332B1"/>
    <w:rsid w:val="001335F0"/>
    <w:rsid w:val="0013363E"/>
    <w:rsid w:val="00133CA9"/>
    <w:rsid w:val="00134510"/>
    <w:rsid w:val="00134646"/>
    <w:rsid w:val="00134A35"/>
    <w:rsid w:val="00134B90"/>
    <w:rsid w:val="00134C2E"/>
    <w:rsid w:val="00134CD2"/>
    <w:rsid w:val="001351A6"/>
    <w:rsid w:val="00135447"/>
    <w:rsid w:val="0013550A"/>
    <w:rsid w:val="00135515"/>
    <w:rsid w:val="00135B40"/>
    <w:rsid w:val="00135D1E"/>
    <w:rsid w:val="00135F15"/>
    <w:rsid w:val="00136743"/>
    <w:rsid w:val="001369B7"/>
    <w:rsid w:val="00136A2F"/>
    <w:rsid w:val="00136AC5"/>
    <w:rsid w:val="00136F13"/>
    <w:rsid w:val="00137411"/>
    <w:rsid w:val="00137628"/>
    <w:rsid w:val="001377F3"/>
    <w:rsid w:val="00137893"/>
    <w:rsid w:val="00137B81"/>
    <w:rsid w:val="00137F53"/>
    <w:rsid w:val="00137FC5"/>
    <w:rsid w:val="001404D7"/>
    <w:rsid w:val="00140709"/>
    <w:rsid w:val="0014073F"/>
    <w:rsid w:val="00140952"/>
    <w:rsid w:val="00140BC8"/>
    <w:rsid w:val="00140C24"/>
    <w:rsid w:val="00140F24"/>
    <w:rsid w:val="001415E7"/>
    <w:rsid w:val="00141662"/>
    <w:rsid w:val="00141708"/>
    <w:rsid w:val="00141906"/>
    <w:rsid w:val="00141BDD"/>
    <w:rsid w:val="00141E75"/>
    <w:rsid w:val="00142163"/>
    <w:rsid w:val="00142215"/>
    <w:rsid w:val="001423BE"/>
    <w:rsid w:val="00142831"/>
    <w:rsid w:val="00142942"/>
    <w:rsid w:val="00142A8A"/>
    <w:rsid w:val="00142BA8"/>
    <w:rsid w:val="00142BA9"/>
    <w:rsid w:val="00142D3A"/>
    <w:rsid w:val="00142D4B"/>
    <w:rsid w:val="00143006"/>
    <w:rsid w:val="0014360F"/>
    <w:rsid w:val="00143754"/>
    <w:rsid w:val="001439E0"/>
    <w:rsid w:val="00143B46"/>
    <w:rsid w:val="00143C80"/>
    <w:rsid w:val="00143E7B"/>
    <w:rsid w:val="00143F64"/>
    <w:rsid w:val="001442E2"/>
    <w:rsid w:val="0014436F"/>
    <w:rsid w:val="001443ED"/>
    <w:rsid w:val="0014456D"/>
    <w:rsid w:val="001446B1"/>
    <w:rsid w:val="00144807"/>
    <w:rsid w:val="0014483A"/>
    <w:rsid w:val="0014498C"/>
    <w:rsid w:val="00144A11"/>
    <w:rsid w:val="00144ABA"/>
    <w:rsid w:val="00144B47"/>
    <w:rsid w:val="00144BB3"/>
    <w:rsid w:val="00144D85"/>
    <w:rsid w:val="00145154"/>
    <w:rsid w:val="001452BD"/>
    <w:rsid w:val="0014532C"/>
    <w:rsid w:val="001453D8"/>
    <w:rsid w:val="00145AB7"/>
    <w:rsid w:val="00145B52"/>
    <w:rsid w:val="00145BA5"/>
    <w:rsid w:val="001461A3"/>
    <w:rsid w:val="00146344"/>
    <w:rsid w:val="00146BB5"/>
    <w:rsid w:val="00146E6B"/>
    <w:rsid w:val="00146F98"/>
    <w:rsid w:val="00146FF5"/>
    <w:rsid w:val="001472B6"/>
    <w:rsid w:val="001475BE"/>
    <w:rsid w:val="00147656"/>
    <w:rsid w:val="00147BFF"/>
    <w:rsid w:val="00150319"/>
    <w:rsid w:val="00150424"/>
    <w:rsid w:val="00150610"/>
    <w:rsid w:val="00150827"/>
    <w:rsid w:val="0015129E"/>
    <w:rsid w:val="0015155C"/>
    <w:rsid w:val="00151A54"/>
    <w:rsid w:val="00151DD2"/>
    <w:rsid w:val="001524BF"/>
    <w:rsid w:val="001525B0"/>
    <w:rsid w:val="001527BB"/>
    <w:rsid w:val="00152839"/>
    <w:rsid w:val="00152C62"/>
    <w:rsid w:val="00152E16"/>
    <w:rsid w:val="00152E67"/>
    <w:rsid w:val="00152F92"/>
    <w:rsid w:val="0015306A"/>
    <w:rsid w:val="0015330A"/>
    <w:rsid w:val="00153504"/>
    <w:rsid w:val="00153730"/>
    <w:rsid w:val="00153741"/>
    <w:rsid w:val="001539C6"/>
    <w:rsid w:val="00153A12"/>
    <w:rsid w:val="00153A2C"/>
    <w:rsid w:val="00153CE6"/>
    <w:rsid w:val="00153DA9"/>
    <w:rsid w:val="00153E7E"/>
    <w:rsid w:val="00153E8D"/>
    <w:rsid w:val="00153FD3"/>
    <w:rsid w:val="0015445D"/>
    <w:rsid w:val="00154519"/>
    <w:rsid w:val="0015468A"/>
    <w:rsid w:val="001546EC"/>
    <w:rsid w:val="00154700"/>
    <w:rsid w:val="0015485B"/>
    <w:rsid w:val="00154A00"/>
    <w:rsid w:val="00154EC2"/>
    <w:rsid w:val="00154EDC"/>
    <w:rsid w:val="00155239"/>
    <w:rsid w:val="001552C6"/>
    <w:rsid w:val="001555D2"/>
    <w:rsid w:val="00155635"/>
    <w:rsid w:val="001557B6"/>
    <w:rsid w:val="001559A9"/>
    <w:rsid w:val="00155A22"/>
    <w:rsid w:val="00155AC8"/>
    <w:rsid w:val="00155B96"/>
    <w:rsid w:val="00155BEC"/>
    <w:rsid w:val="00155C2D"/>
    <w:rsid w:val="00155D03"/>
    <w:rsid w:val="00155E6C"/>
    <w:rsid w:val="001567E5"/>
    <w:rsid w:val="00156C62"/>
    <w:rsid w:val="00156D98"/>
    <w:rsid w:val="001572CD"/>
    <w:rsid w:val="001572F4"/>
    <w:rsid w:val="001573C2"/>
    <w:rsid w:val="00157721"/>
    <w:rsid w:val="00157853"/>
    <w:rsid w:val="00157A58"/>
    <w:rsid w:val="00157B4E"/>
    <w:rsid w:val="00157BD2"/>
    <w:rsid w:val="0016003D"/>
    <w:rsid w:val="00160050"/>
    <w:rsid w:val="00160454"/>
    <w:rsid w:val="001607D6"/>
    <w:rsid w:val="00160821"/>
    <w:rsid w:val="00160B95"/>
    <w:rsid w:val="00160D46"/>
    <w:rsid w:val="00160E44"/>
    <w:rsid w:val="00160EB3"/>
    <w:rsid w:val="00160F74"/>
    <w:rsid w:val="00160FEB"/>
    <w:rsid w:val="00161135"/>
    <w:rsid w:val="001611C4"/>
    <w:rsid w:val="0016161C"/>
    <w:rsid w:val="001618ED"/>
    <w:rsid w:val="00161B1B"/>
    <w:rsid w:val="00161B94"/>
    <w:rsid w:val="00161C2C"/>
    <w:rsid w:val="00161D7A"/>
    <w:rsid w:val="001621FF"/>
    <w:rsid w:val="00162356"/>
    <w:rsid w:val="00162525"/>
    <w:rsid w:val="001625C8"/>
    <w:rsid w:val="0016284F"/>
    <w:rsid w:val="001633E4"/>
    <w:rsid w:val="00163895"/>
    <w:rsid w:val="00163D82"/>
    <w:rsid w:val="00163D88"/>
    <w:rsid w:val="00163FBE"/>
    <w:rsid w:val="001640BF"/>
    <w:rsid w:val="001645A7"/>
    <w:rsid w:val="00164652"/>
    <w:rsid w:val="00164897"/>
    <w:rsid w:val="001649CE"/>
    <w:rsid w:val="00164CA2"/>
    <w:rsid w:val="00164E35"/>
    <w:rsid w:val="00164F7C"/>
    <w:rsid w:val="00165586"/>
    <w:rsid w:val="0016563D"/>
    <w:rsid w:val="001656AC"/>
    <w:rsid w:val="00165873"/>
    <w:rsid w:val="00165A83"/>
    <w:rsid w:val="00165AE5"/>
    <w:rsid w:val="00165C1D"/>
    <w:rsid w:val="00165C63"/>
    <w:rsid w:val="00165E5D"/>
    <w:rsid w:val="00165F7D"/>
    <w:rsid w:val="00166033"/>
    <w:rsid w:val="00166319"/>
    <w:rsid w:val="00166589"/>
    <w:rsid w:val="0016677A"/>
    <w:rsid w:val="001669B9"/>
    <w:rsid w:val="00166AE4"/>
    <w:rsid w:val="00166B00"/>
    <w:rsid w:val="00166E1F"/>
    <w:rsid w:val="00166EC0"/>
    <w:rsid w:val="0016709B"/>
    <w:rsid w:val="001670BE"/>
    <w:rsid w:val="001672C6"/>
    <w:rsid w:val="001672DF"/>
    <w:rsid w:val="001673CB"/>
    <w:rsid w:val="0016755B"/>
    <w:rsid w:val="00167569"/>
    <w:rsid w:val="001675B2"/>
    <w:rsid w:val="00167630"/>
    <w:rsid w:val="00167D23"/>
    <w:rsid w:val="00170C03"/>
    <w:rsid w:val="00170CB5"/>
    <w:rsid w:val="00170DCF"/>
    <w:rsid w:val="00170DEB"/>
    <w:rsid w:val="001711A2"/>
    <w:rsid w:val="001712FB"/>
    <w:rsid w:val="00171755"/>
    <w:rsid w:val="00171853"/>
    <w:rsid w:val="00171F98"/>
    <w:rsid w:val="0017203D"/>
    <w:rsid w:val="0017207B"/>
    <w:rsid w:val="00172174"/>
    <w:rsid w:val="001722B1"/>
    <w:rsid w:val="001725BD"/>
    <w:rsid w:val="00172655"/>
    <w:rsid w:val="001728EA"/>
    <w:rsid w:val="00172C2A"/>
    <w:rsid w:val="00173572"/>
    <w:rsid w:val="00173875"/>
    <w:rsid w:val="00173AF3"/>
    <w:rsid w:val="00174079"/>
    <w:rsid w:val="001743AC"/>
    <w:rsid w:val="0017489C"/>
    <w:rsid w:val="00174947"/>
    <w:rsid w:val="00174B48"/>
    <w:rsid w:val="00174C4D"/>
    <w:rsid w:val="00174CBC"/>
    <w:rsid w:val="00174D94"/>
    <w:rsid w:val="00174DDA"/>
    <w:rsid w:val="0017517A"/>
    <w:rsid w:val="001751E4"/>
    <w:rsid w:val="0017520F"/>
    <w:rsid w:val="001757C7"/>
    <w:rsid w:val="0017589F"/>
    <w:rsid w:val="001766C9"/>
    <w:rsid w:val="00176A79"/>
    <w:rsid w:val="00176A91"/>
    <w:rsid w:val="00176B25"/>
    <w:rsid w:val="00176ED3"/>
    <w:rsid w:val="0017755F"/>
    <w:rsid w:val="0017790D"/>
    <w:rsid w:val="0017797D"/>
    <w:rsid w:val="00177ED4"/>
    <w:rsid w:val="00177F6A"/>
    <w:rsid w:val="00180107"/>
    <w:rsid w:val="00180169"/>
    <w:rsid w:val="001804A1"/>
    <w:rsid w:val="00180551"/>
    <w:rsid w:val="00180875"/>
    <w:rsid w:val="00180A5F"/>
    <w:rsid w:val="00180CEA"/>
    <w:rsid w:val="00180D0B"/>
    <w:rsid w:val="00180EE3"/>
    <w:rsid w:val="001810AD"/>
    <w:rsid w:val="00181443"/>
    <w:rsid w:val="001815B0"/>
    <w:rsid w:val="00181900"/>
    <w:rsid w:val="001819ED"/>
    <w:rsid w:val="00181AF2"/>
    <w:rsid w:val="00181CC3"/>
    <w:rsid w:val="00181CD6"/>
    <w:rsid w:val="00181CD7"/>
    <w:rsid w:val="00181DAF"/>
    <w:rsid w:val="001820EA"/>
    <w:rsid w:val="0018226E"/>
    <w:rsid w:val="001823CA"/>
    <w:rsid w:val="00182436"/>
    <w:rsid w:val="001825EC"/>
    <w:rsid w:val="001827AF"/>
    <w:rsid w:val="001827D5"/>
    <w:rsid w:val="00182B60"/>
    <w:rsid w:val="00182D21"/>
    <w:rsid w:val="001830BF"/>
    <w:rsid w:val="0018331B"/>
    <w:rsid w:val="00183425"/>
    <w:rsid w:val="001834F4"/>
    <w:rsid w:val="0018350B"/>
    <w:rsid w:val="00183766"/>
    <w:rsid w:val="00183939"/>
    <w:rsid w:val="001839EE"/>
    <w:rsid w:val="0018418B"/>
    <w:rsid w:val="001842E6"/>
    <w:rsid w:val="00184427"/>
    <w:rsid w:val="00184619"/>
    <w:rsid w:val="001846F7"/>
    <w:rsid w:val="00184BA8"/>
    <w:rsid w:val="00184CDE"/>
    <w:rsid w:val="00184D53"/>
    <w:rsid w:val="00184D8F"/>
    <w:rsid w:val="00185013"/>
    <w:rsid w:val="001850C7"/>
    <w:rsid w:val="001851BA"/>
    <w:rsid w:val="001852A1"/>
    <w:rsid w:val="001852E7"/>
    <w:rsid w:val="00185324"/>
    <w:rsid w:val="001854D1"/>
    <w:rsid w:val="00185653"/>
    <w:rsid w:val="0018572A"/>
    <w:rsid w:val="00185751"/>
    <w:rsid w:val="0018578F"/>
    <w:rsid w:val="00185AA5"/>
    <w:rsid w:val="00185C33"/>
    <w:rsid w:val="00185F86"/>
    <w:rsid w:val="0018615F"/>
    <w:rsid w:val="001866C7"/>
    <w:rsid w:val="0018671A"/>
    <w:rsid w:val="001868D9"/>
    <w:rsid w:val="00186A5F"/>
    <w:rsid w:val="00186C1C"/>
    <w:rsid w:val="00186C20"/>
    <w:rsid w:val="00186D3A"/>
    <w:rsid w:val="00186E52"/>
    <w:rsid w:val="00186FA6"/>
    <w:rsid w:val="001874AD"/>
    <w:rsid w:val="00187568"/>
    <w:rsid w:val="00187B7B"/>
    <w:rsid w:val="00187D69"/>
    <w:rsid w:val="00187E99"/>
    <w:rsid w:val="0019027A"/>
    <w:rsid w:val="00190341"/>
    <w:rsid w:val="0019043B"/>
    <w:rsid w:val="0019079A"/>
    <w:rsid w:val="00190F94"/>
    <w:rsid w:val="0019100A"/>
    <w:rsid w:val="001913C8"/>
    <w:rsid w:val="00191734"/>
    <w:rsid w:val="001917C7"/>
    <w:rsid w:val="001917F7"/>
    <w:rsid w:val="00191918"/>
    <w:rsid w:val="001919D7"/>
    <w:rsid w:val="0019215E"/>
    <w:rsid w:val="0019216F"/>
    <w:rsid w:val="001922BF"/>
    <w:rsid w:val="00192332"/>
    <w:rsid w:val="00192674"/>
    <w:rsid w:val="001928EB"/>
    <w:rsid w:val="00192912"/>
    <w:rsid w:val="00192A74"/>
    <w:rsid w:val="00192F44"/>
    <w:rsid w:val="00193312"/>
    <w:rsid w:val="00193336"/>
    <w:rsid w:val="0019348E"/>
    <w:rsid w:val="00193645"/>
    <w:rsid w:val="00193696"/>
    <w:rsid w:val="0019378E"/>
    <w:rsid w:val="001938B3"/>
    <w:rsid w:val="00193E51"/>
    <w:rsid w:val="001942EB"/>
    <w:rsid w:val="0019456F"/>
    <w:rsid w:val="00194838"/>
    <w:rsid w:val="001948CF"/>
    <w:rsid w:val="00194B7F"/>
    <w:rsid w:val="00194F60"/>
    <w:rsid w:val="001954EB"/>
    <w:rsid w:val="001957E6"/>
    <w:rsid w:val="00195801"/>
    <w:rsid w:val="00195A3C"/>
    <w:rsid w:val="00195AB0"/>
    <w:rsid w:val="00195AF2"/>
    <w:rsid w:val="00195B8E"/>
    <w:rsid w:val="00195F99"/>
    <w:rsid w:val="00195FE1"/>
    <w:rsid w:val="00195FE6"/>
    <w:rsid w:val="001961EA"/>
    <w:rsid w:val="00196448"/>
    <w:rsid w:val="00196795"/>
    <w:rsid w:val="00196A82"/>
    <w:rsid w:val="00196E40"/>
    <w:rsid w:val="0019704A"/>
    <w:rsid w:val="0019781A"/>
    <w:rsid w:val="00197934"/>
    <w:rsid w:val="00197BC8"/>
    <w:rsid w:val="00197D7B"/>
    <w:rsid w:val="001A0226"/>
    <w:rsid w:val="001A0386"/>
    <w:rsid w:val="001A0733"/>
    <w:rsid w:val="001A07F3"/>
    <w:rsid w:val="001A0BF7"/>
    <w:rsid w:val="001A0DDB"/>
    <w:rsid w:val="001A0EC8"/>
    <w:rsid w:val="001A14F2"/>
    <w:rsid w:val="001A1530"/>
    <w:rsid w:val="001A1611"/>
    <w:rsid w:val="001A1A18"/>
    <w:rsid w:val="001A1DAE"/>
    <w:rsid w:val="001A1EC4"/>
    <w:rsid w:val="001A1ED2"/>
    <w:rsid w:val="001A1FA5"/>
    <w:rsid w:val="001A20C5"/>
    <w:rsid w:val="001A21E3"/>
    <w:rsid w:val="001A2642"/>
    <w:rsid w:val="001A265D"/>
    <w:rsid w:val="001A2CDC"/>
    <w:rsid w:val="001A2CED"/>
    <w:rsid w:val="001A2D66"/>
    <w:rsid w:val="001A2F56"/>
    <w:rsid w:val="001A322C"/>
    <w:rsid w:val="001A328C"/>
    <w:rsid w:val="001A3362"/>
    <w:rsid w:val="001A3651"/>
    <w:rsid w:val="001A37B1"/>
    <w:rsid w:val="001A3A8C"/>
    <w:rsid w:val="001A3B5C"/>
    <w:rsid w:val="001A3F36"/>
    <w:rsid w:val="001A3FCB"/>
    <w:rsid w:val="001A4496"/>
    <w:rsid w:val="001A4603"/>
    <w:rsid w:val="001A4D3D"/>
    <w:rsid w:val="001A5468"/>
    <w:rsid w:val="001A56F9"/>
    <w:rsid w:val="001A57BD"/>
    <w:rsid w:val="001A5851"/>
    <w:rsid w:val="001A5DA1"/>
    <w:rsid w:val="001A63C1"/>
    <w:rsid w:val="001A64DD"/>
    <w:rsid w:val="001A64FB"/>
    <w:rsid w:val="001A651C"/>
    <w:rsid w:val="001A65E1"/>
    <w:rsid w:val="001A698A"/>
    <w:rsid w:val="001A6ACE"/>
    <w:rsid w:val="001A6EE2"/>
    <w:rsid w:val="001A6F51"/>
    <w:rsid w:val="001A71EA"/>
    <w:rsid w:val="001A72CF"/>
    <w:rsid w:val="001A78FC"/>
    <w:rsid w:val="001A7A30"/>
    <w:rsid w:val="001A7C60"/>
    <w:rsid w:val="001A7F1A"/>
    <w:rsid w:val="001B01BA"/>
    <w:rsid w:val="001B0215"/>
    <w:rsid w:val="001B03A8"/>
    <w:rsid w:val="001B03C1"/>
    <w:rsid w:val="001B0818"/>
    <w:rsid w:val="001B0AC4"/>
    <w:rsid w:val="001B0AD1"/>
    <w:rsid w:val="001B1194"/>
    <w:rsid w:val="001B1514"/>
    <w:rsid w:val="001B19EF"/>
    <w:rsid w:val="001B1A3A"/>
    <w:rsid w:val="001B1B7F"/>
    <w:rsid w:val="001B1E93"/>
    <w:rsid w:val="001B248F"/>
    <w:rsid w:val="001B270D"/>
    <w:rsid w:val="001B2E07"/>
    <w:rsid w:val="001B2FA0"/>
    <w:rsid w:val="001B30F8"/>
    <w:rsid w:val="001B31E0"/>
    <w:rsid w:val="001B329E"/>
    <w:rsid w:val="001B34AC"/>
    <w:rsid w:val="001B35D5"/>
    <w:rsid w:val="001B3606"/>
    <w:rsid w:val="001B3792"/>
    <w:rsid w:val="001B37AE"/>
    <w:rsid w:val="001B39BF"/>
    <w:rsid w:val="001B3C4F"/>
    <w:rsid w:val="001B3D73"/>
    <w:rsid w:val="001B3F68"/>
    <w:rsid w:val="001B4062"/>
    <w:rsid w:val="001B448C"/>
    <w:rsid w:val="001B448E"/>
    <w:rsid w:val="001B44C3"/>
    <w:rsid w:val="001B4514"/>
    <w:rsid w:val="001B46B9"/>
    <w:rsid w:val="001B4980"/>
    <w:rsid w:val="001B4DD4"/>
    <w:rsid w:val="001B4E51"/>
    <w:rsid w:val="001B4EDC"/>
    <w:rsid w:val="001B4F14"/>
    <w:rsid w:val="001B5309"/>
    <w:rsid w:val="001B5473"/>
    <w:rsid w:val="001B5CF4"/>
    <w:rsid w:val="001B603F"/>
    <w:rsid w:val="001B6087"/>
    <w:rsid w:val="001B61D9"/>
    <w:rsid w:val="001B6861"/>
    <w:rsid w:val="001B68B6"/>
    <w:rsid w:val="001B68DC"/>
    <w:rsid w:val="001B6940"/>
    <w:rsid w:val="001B6A48"/>
    <w:rsid w:val="001B7705"/>
    <w:rsid w:val="001B79B3"/>
    <w:rsid w:val="001B7A50"/>
    <w:rsid w:val="001C044C"/>
    <w:rsid w:val="001C095C"/>
    <w:rsid w:val="001C0A2E"/>
    <w:rsid w:val="001C0DA4"/>
    <w:rsid w:val="001C100A"/>
    <w:rsid w:val="001C105B"/>
    <w:rsid w:val="001C1116"/>
    <w:rsid w:val="001C120C"/>
    <w:rsid w:val="001C152F"/>
    <w:rsid w:val="001C18B4"/>
    <w:rsid w:val="001C1B04"/>
    <w:rsid w:val="001C1D68"/>
    <w:rsid w:val="001C2038"/>
    <w:rsid w:val="001C23A4"/>
    <w:rsid w:val="001C2508"/>
    <w:rsid w:val="001C2BC7"/>
    <w:rsid w:val="001C30EF"/>
    <w:rsid w:val="001C3607"/>
    <w:rsid w:val="001C36E0"/>
    <w:rsid w:val="001C370C"/>
    <w:rsid w:val="001C408E"/>
    <w:rsid w:val="001C40C8"/>
    <w:rsid w:val="001C4344"/>
    <w:rsid w:val="001C4387"/>
    <w:rsid w:val="001C4AA1"/>
    <w:rsid w:val="001C4AEF"/>
    <w:rsid w:val="001C4CE6"/>
    <w:rsid w:val="001C4DC1"/>
    <w:rsid w:val="001C4F72"/>
    <w:rsid w:val="001C520A"/>
    <w:rsid w:val="001C579B"/>
    <w:rsid w:val="001C583B"/>
    <w:rsid w:val="001C5A73"/>
    <w:rsid w:val="001C5AEC"/>
    <w:rsid w:val="001C62BA"/>
    <w:rsid w:val="001C6852"/>
    <w:rsid w:val="001C6C7E"/>
    <w:rsid w:val="001C6D78"/>
    <w:rsid w:val="001C6D8E"/>
    <w:rsid w:val="001C6E24"/>
    <w:rsid w:val="001C6EA0"/>
    <w:rsid w:val="001C6F8A"/>
    <w:rsid w:val="001C6FF5"/>
    <w:rsid w:val="001C70B5"/>
    <w:rsid w:val="001C7126"/>
    <w:rsid w:val="001C725F"/>
    <w:rsid w:val="001C78A9"/>
    <w:rsid w:val="001C7E31"/>
    <w:rsid w:val="001D014C"/>
    <w:rsid w:val="001D0354"/>
    <w:rsid w:val="001D0531"/>
    <w:rsid w:val="001D0AD0"/>
    <w:rsid w:val="001D0B25"/>
    <w:rsid w:val="001D0B59"/>
    <w:rsid w:val="001D0DD4"/>
    <w:rsid w:val="001D103E"/>
    <w:rsid w:val="001D113A"/>
    <w:rsid w:val="001D11DF"/>
    <w:rsid w:val="001D149C"/>
    <w:rsid w:val="001D198A"/>
    <w:rsid w:val="001D1A1F"/>
    <w:rsid w:val="001D1B3B"/>
    <w:rsid w:val="001D1CB4"/>
    <w:rsid w:val="001D2078"/>
    <w:rsid w:val="001D2CE9"/>
    <w:rsid w:val="001D2E57"/>
    <w:rsid w:val="001D3002"/>
    <w:rsid w:val="001D323E"/>
    <w:rsid w:val="001D32B1"/>
    <w:rsid w:val="001D32BE"/>
    <w:rsid w:val="001D358D"/>
    <w:rsid w:val="001D3657"/>
    <w:rsid w:val="001D3B4D"/>
    <w:rsid w:val="001D3C80"/>
    <w:rsid w:val="001D3D11"/>
    <w:rsid w:val="001D3D61"/>
    <w:rsid w:val="001D3FEC"/>
    <w:rsid w:val="001D4027"/>
    <w:rsid w:val="001D43B7"/>
    <w:rsid w:val="001D4519"/>
    <w:rsid w:val="001D45B1"/>
    <w:rsid w:val="001D491B"/>
    <w:rsid w:val="001D51C5"/>
    <w:rsid w:val="001D538B"/>
    <w:rsid w:val="001D54A4"/>
    <w:rsid w:val="001D54C5"/>
    <w:rsid w:val="001D5588"/>
    <w:rsid w:val="001D5665"/>
    <w:rsid w:val="001D5AE4"/>
    <w:rsid w:val="001D5FCA"/>
    <w:rsid w:val="001D60E5"/>
    <w:rsid w:val="001D63DF"/>
    <w:rsid w:val="001D63EF"/>
    <w:rsid w:val="001D64E6"/>
    <w:rsid w:val="001D6935"/>
    <w:rsid w:val="001D7030"/>
    <w:rsid w:val="001D72B5"/>
    <w:rsid w:val="001D73C5"/>
    <w:rsid w:val="001D7510"/>
    <w:rsid w:val="001D79DA"/>
    <w:rsid w:val="001D7B24"/>
    <w:rsid w:val="001E004B"/>
    <w:rsid w:val="001E03FA"/>
    <w:rsid w:val="001E0468"/>
    <w:rsid w:val="001E0789"/>
    <w:rsid w:val="001E0962"/>
    <w:rsid w:val="001E0A15"/>
    <w:rsid w:val="001E0D02"/>
    <w:rsid w:val="001E0FE0"/>
    <w:rsid w:val="001E1059"/>
    <w:rsid w:val="001E1143"/>
    <w:rsid w:val="001E11E6"/>
    <w:rsid w:val="001E128B"/>
    <w:rsid w:val="001E17D7"/>
    <w:rsid w:val="001E187A"/>
    <w:rsid w:val="001E1975"/>
    <w:rsid w:val="001E1A68"/>
    <w:rsid w:val="001E1C5B"/>
    <w:rsid w:val="001E1D01"/>
    <w:rsid w:val="001E21DF"/>
    <w:rsid w:val="001E27A9"/>
    <w:rsid w:val="001E2858"/>
    <w:rsid w:val="001E2FC0"/>
    <w:rsid w:val="001E316E"/>
    <w:rsid w:val="001E324B"/>
    <w:rsid w:val="001E3880"/>
    <w:rsid w:val="001E3A49"/>
    <w:rsid w:val="001E3B66"/>
    <w:rsid w:val="001E3B9A"/>
    <w:rsid w:val="001E3BEB"/>
    <w:rsid w:val="001E3CCD"/>
    <w:rsid w:val="001E3E1D"/>
    <w:rsid w:val="001E40D4"/>
    <w:rsid w:val="001E4139"/>
    <w:rsid w:val="001E4266"/>
    <w:rsid w:val="001E4593"/>
    <w:rsid w:val="001E4865"/>
    <w:rsid w:val="001E4C8B"/>
    <w:rsid w:val="001E4D3B"/>
    <w:rsid w:val="001E4D4E"/>
    <w:rsid w:val="001E4DFE"/>
    <w:rsid w:val="001E53C2"/>
    <w:rsid w:val="001E5570"/>
    <w:rsid w:val="001E55C6"/>
    <w:rsid w:val="001E5673"/>
    <w:rsid w:val="001E56CD"/>
    <w:rsid w:val="001E5726"/>
    <w:rsid w:val="001E57FE"/>
    <w:rsid w:val="001E5A7D"/>
    <w:rsid w:val="001E5E64"/>
    <w:rsid w:val="001E6257"/>
    <w:rsid w:val="001E63CC"/>
    <w:rsid w:val="001E645B"/>
    <w:rsid w:val="001E6673"/>
    <w:rsid w:val="001E6A63"/>
    <w:rsid w:val="001E6D0D"/>
    <w:rsid w:val="001E75EB"/>
    <w:rsid w:val="001E76A9"/>
    <w:rsid w:val="001E770E"/>
    <w:rsid w:val="001E7787"/>
    <w:rsid w:val="001E79BE"/>
    <w:rsid w:val="001E7B6D"/>
    <w:rsid w:val="001E7DB4"/>
    <w:rsid w:val="001E7F02"/>
    <w:rsid w:val="001F0226"/>
    <w:rsid w:val="001F09BC"/>
    <w:rsid w:val="001F0B57"/>
    <w:rsid w:val="001F0C40"/>
    <w:rsid w:val="001F0C68"/>
    <w:rsid w:val="001F0D06"/>
    <w:rsid w:val="001F16B8"/>
    <w:rsid w:val="001F1825"/>
    <w:rsid w:val="001F1B5D"/>
    <w:rsid w:val="001F1CD2"/>
    <w:rsid w:val="001F1D53"/>
    <w:rsid w:val="001F1F59"/>
    <w:rsid w:val="001F2087"/>
    <w:rsid w:val="001F21FD"/>
    <w:rsid w:val="001F2201"/>
    <w:rsid w:val="001F2367"/>
    <w:rsid w:val="001F24F7"/>
    <w:rsid w:val="001F273B"/>
    <w:rsid w:val="001F280C"/>
    <w:rsid w:val="001F2BDC"/>
    <w:rsid w:val="001F2CD8"/>
    <w:rsid w:val="001F2EA2"/>
    <w:rsid w:val="001F3087"/>
    <w:rsid w:val="001F32B6"/>
    <w:rsid w:val="001F3534"/>
    <w:rsid w:val="001F3AA5"/>
    <w:rsid w:val="001F3D94"/>
    <w:rsid w:val="001F43B9"/>
    <w:rsid w:val="001F4540"/>
    <w:rsid w:val="001F4808"/>
    <w:rsid w:val="001F484F"/>
    <w:rsid w:val="001F4970"/>
    <w:rsid w:val="001F4DEB"/>
    <w:rsid w:val="001F4E43"/>
    <w:rsid w:val="001F4ECE"/>
    <w:rsid w:val="001F4EE0"/>
    <w:rsid w:val="001F5245"/>
    <w:rsid w:val="001F55D6"/>
    <w:rsid w:val="001F57EC"/>
    <w:rsid w:val="001F5845"/>
    <w:rsid w:val="001F58E8"/>
    <w:rsid w:val="001F5973"/>
    <w:rsid w:val="001F5AD3"/>
    <w:rsid w:val="001F5BAF"/>
    <w:rsid w:val="001F5FFA"/>
    <w:rsid w:val="001F609A"/>
    <w:rsid w:val="001F6108"/>
    <w:rsid w:val="001F62B9"/>
    <w:rsid w:val="001F6561"/>
    <w:rsid w:val="001F6724"/>
    <w:rsid w:val="001F67BD"/>
    <w:rsid w:val="001F6899"/>
    <w:rsid w:val="001F6D54"/>
    <w:rsid w:val="001F6E1D"/>
    <w:rsid w:val="001F737D"/>
    <w:rsid w:val="001F7432"/>
    <w:rsid w:val="001F78DF"/>
    <w:rsid w:val="001F7908"/>
    <w:rsid w:val="001F7D42"/>
    <w:rsid w:val="001F7EA6"/>
    <w:rsid w:val="001F7F0F"/>
    <w:rsid w:val="002000A4"/>
    <w:rsid w:val="0020027C"/>
    <w:rsid w:val="002004C6"/>
    <w:rsid w:val="002005EE"/>
    <w:rsid w:val="00200768"/>
    <w:rsid w:val="002007E6"/>
    <w:rsid w:val="00200A15"/>
    <w:rsid w:val="00200AB9"/>
    <w:rsid w:val="00200F97"/>
    <w:rsid w:val="0020118C"/>
    <w:rsid w:val="00201489"/>
    <w:rsid w:val="002014F8"/>
    <w:rsid w:val="002015E0"/>
    <w:rsid w:val="002016FF"/>
    <w:rsid w:val="002018BB"/>
    <w:rsid w:val="00201E16"/>
    <w:rsid w:val="00201E54"/>
    <w:rsid w:val="0020231F"/>
    <w:rsid w:val="0020243B"/>
    <w:rsid w:val="00202546"/>
    <w:rsid w:val="002025E3"/>
    <w:rsid w:val="002025EE"/>
    <w:rsid w:val="00202821"/>
    <w:rsid w:val="00202918"/>
    <w:rsid w:val="00202D5E"/>
    <w:rsid w:val="00202F7E"/>
    <w:rsid w:val="00202FE9"/>
    <w:rsid w:val="0020331C"/>
    <w:rsid w:val="0020361B"/>
    <w:rsid w:val="00203650"/>
    <w:rsid w:val="00203B6C"/>
    <w:rsid w:val="00203BAE"/>
    <w:rsid w:val="00203C38"/>
    <w:rsid w:val="00203C86"/>
    <w:rsid w:val="00203C95"/>
    <w:rsid w:val="00203F7D"/>
    <w:rsid w:val="00203FCA"/>
    <w:rsid w:val="00204214"/>
    <w:rsid w:val="002044F4"/>
    <w:rsid w:val="002047B2"/>
    <w:rsid w:val="002047BB"/>
    <w:rsid w:val="002047E2"/>
    <w:rsid w:val="002047E5"/>
    <w:rsid w:val="00204883"/>
    <w:rsid w:val="00204892"/>
    <w:rsid w:val="00204A66"/>
    <w:rsid w:val="00204BC4"/>
    <w:rsid w:val="00204C4C"/>
    <w:rsid w:val="00204C67"/>
    <w:rsid w:val="00204E66"/>
    <w:rsid w:val="002050C9"/>
    <w:rsid w:val="00205173"/>
    <w:rsid w:val="0020531A"/>
    <w:rsid w:val="002054CB"/>
    <w:rsid w:val="002056EC"/>
    <w:rsid w:val="00205BFA"/>
    <w:rsid w:val="002060D9"/>
    <w:rsid w:val="00206108"/>
    <w:rsid w:val="002062C8"/>
    <w:rsid w:val="002065CE"/>
    <w:rsid w:val="00206675"/>
    <w:rsid w:val="00206A07"/>
    <w:rsid w:val="00207329"/>
    <w:rsid w:val="0020742F"/>
    <w:rsid w:val="00207615"/>
    <w:rsid w:val="002079DF"/>
    <w:rsid w:val="00207A8F"/>
    <w:rsid w:val="00207BBC"/>
    <w:rsid w:val="00207D0E"/>
    <w:rsid w:val="0021041F"/>
    <w:rsid w:val="0021042A"/>
    <w:rsid w:val="00210471"/>
    <w:rsid w:val="00210487"/>
    <w:rsid w:val="00210733"/>
    <w:rsid w:val="002108FA"/>
    <w:rsid w:val="00210B1A"/>
    <w:rsid w:val="00210BF4"/>
    <w:rsid w:val="00210E81"/>
    <w:rsid w:val="00210F66"/>
    <w:rsid w:val="00211136"/>
    <w:rsid w:val="002113A7"/>
    <w:rsid w:val="0021156C"/>
    <w:rsid w:val="00211695"/>
    <w:rsid w:val="00211A6A"/>
    <w:rsid w:val="00212254"/>
    <w:rsid w:val="002127DA"/>
    <w:rsid w:val="00212939"/>
    <w:rsid w:val="00212A81"/>
    <w:rsid w:val="00212CF8"/>
    <w:rsid w:val="00213187"/>
    <w:rsid w:val="0021327E"/>
    <w:rsid w:val="002132B2"/>
    <w:rsid w:val="002133D0"/>
    <w:rsid w:val="002133E4"/>
    <w:rsid w:val="00213B03"/>
    <w:rsid w:val="00213B90"/>
    <w:rsid w:val="00213F04"/>
    <w:rsid w:val="00213F32"/>
    <w:rsid w:val="00214034"/>
    <w:rsid w:val="00214140"/>
    <w:rsid w:val="0021429C"/>
    <w:rsid w:val="00214418"/>
    <w:rsid w:val="0021445B"/>
    <w:rsid w:val="00214476"/>
    <w:rsid w:val="0021448F"/>
    <w:rsid w:val="0021452C"/>
    <w:rsid w:val="00214634"/>
    <w:rsid w:val="002146A8"/>
    <w:rsid w:val="002146FA"/>
    <w:rsid w:val="0021470C"/>
    <w:rsid w:val="002148B2"/>
    <w:rsid w:val="00214A78"/>
    <w:rsid w:val="00214A84"/>
    <w:rsid w:val="00214CFF"/>
    <w:rsid w:val="00214DD3"/>
    <w:rsid w:val="00214FBB"/>
    <w:rsid w:val="00215009"/>
    <w:rsid w:val="002150AB"/>
    <w:rsid w:val="0021559A"/>
    <w:rsid w:val="002159F9"/>
    <w:rsid w:val="00215D53"/>
    <w:rsid w:val="00216180"/>
    <w:rsid w:val="002161AA"/>
    <w:rsid w:val="00216285"/>
    <w:rsid w:val="00216501"/>
    <w:rsid w:val="0021663B"/>
    <w:rsid w:val="00216860"/>
    <w:rsid w:val="002168EC"/>
    <w:rsid w:val="00216980"/>
    <w:rsid w:val="00216A14"/>
    <w:rsid w:val="00216ACF"/>
    <w:rsid w:val="00216C31"/>
    <w:rsid w:val="00216C7B"/>
    <w:rsid w:val="00216C8B"/>
    <w:rsid w:val="00216D57"/>
    <w:rsid w:val="0021721F"/>
    <w:rsid w:val="002173DE"/>
    <w:rsid w:val="00217DA7"/>
    <w:rsid w:val="00217FCC"/>
    <w:rsid w:val="00217FFA"/>
    <w:rsid w:val="002201A0"/>
    <w:rsid w:val="00220258"/>
    <w:rsid w:val="00220B3C"/>
    <w:rsid w:val="00220DC4"/>
    <w:rsid w:val="00220FAB"/>
    <w:rsid w:val="00221042"/>
    <w:rsid w:val="002210E0"/>
    <w:rsid w:val="002211B8"/>
    <w:rsid w:val="00221E92"/>
    <w:rsid w:val="00222086"/>
    <w:rsid w:val="00222142"/>
    <w:rsid w:val="002221A4"/>
    <w:rsid w:val="002223E5"/>
    <w:rsid w:val="002225C3"/>
    <w:rsid w:val="0022277E"/>
    <w:rsid w:val="00223017"/>
    <w:rsid w:val="00223038"/>
    <w:rsid w:val="0022304C"/>
    <w:rsid w:val="0022305C"/>
    <w:rsid w:val="00223120"/>
    <w:rsid w:val="00223345"/>
    <w:rsid w:val="00223870"/>
    <w:rsid w:val="0022387C"/>
    <w:rsid w:val="00223C68"/>
    <w:rsid w:val="00223F48"/>
    <w:rsid w:val="00223FD7"/>
    <w:rsid w:val="00224283"/>
    <w:rsid w:val="0022471E"/>
    <w:rsid w:val="0022475D"/>
    <w:rsid w:val="00224761"/>
    <w:rsid w:val="002248A0"/>
    <w:rsid w:val="00224ABA"/>
    <w:rsid w:val="00224C49"/>
    <w:rsid w:val="00224E2C"/>
    <w:rsid w:val="00224FB8"/>
    <w:rsid w:val="002251E3"/>
    <w:rsid w:val="0022546C"/>
    <w:rsid w:val="0022561E"/>
    <w:rsid w:val="002259AE"/>
    <w:rsid w:val="00225A72"/>
    <w:rsid w:val="00225B45"/>
    <w:rsid w:val="002261BC"/>
    <w:rsid w:val="0022623F"/>
    <w:rsid w:val="0022627C"/>
    <w:rsid w:val="0022631F"/>
    <w:rsid w:val="002263AE"/>
    <w:rsid w:val="0022652D"/>
    <w:rsid w:val="0022652F"/>
    <w:rsid w:val="002265C8"/>
    <w:rsid w:val="0022668F"/>
    <w:rsid w:val="00226889"/>
    <w:rsid w:val="00226BCA"/>
    <w:rsid w:val="00226CA4"/>
    <w:rsid w:val="00226E2E"/>
    <w:rsid w:val="00226ED0"/>
    <w:rsid w:val="00227046"/>
    <w:rsid w:val="00227485"/>
    <w:rsid w:val="002275CB"/>
    <w:rsid w:val="00227843"/>
    <w:rsid w:val="00227918"/>
    <w:rsid w:val="00227ACB"/>
    <w:rsid w:val="00227B3E"/>
    <w:rsid w:val="00227E82"/>
    <w:rsid w:val="0023003C"/>
    <w:rsid w:val="00230139"/>
    <w:rsid w:val="0023026A"/>
    <w:rsid w:val="002302EF"/>
    <w:rsid w:val="0023045C"/>
    <w:rsid w:val="002305B9"/>
    <w:rsid w:val="00230939"/>
    <w:rsid w:val="00230CB9"/>
    <w:rsid w:val="00230DFD"/>
    <w:rsid w:val="00230E87"/>
    <w:rsid w:val="00230EB7"/>
    <w:rsid w:val="00231013"/>
    <w:rsid w:val="00231247"/>
    <w:rsid w:val="00231B88"/>
    <w:rsid w:val="00231F61"/>
    <w:rsid w:val="0023228B"/>
    <w:rsid w:val="002326F8"/>
    <w:rsid w:val="002328CC"/>
    <w:rsid w:val="00232A7E"/>
    <w:rsid w:val="002330D4"/>
    <w:rsid w:val="00233249"/>
    <w:rsid w:val="002332AC"/>
    <w:rsid w:val="00233318"/>
    <w:rsid w:val="0023336A"/>
    <w:rsid w:val="00233867"/>
    <w:rsid w:val="0023397F"/>
    <w:rsid w:val="00233D73"/>
    <w:rsid w:val="00234008"/>
    <w:rsid w:val="00234048"/>
    <w:rsid w:val="00234142"/>
    <w:rsid w:val="00234181"/>
    <w:rsid w:val="0023467E"/>
    <w:rsid w:val="00234789"/>
    <w:rsid w:val="00234CFA"/>
    <w:rsid w:val="002351DB"/>
    <w:rsid w:val="002351E7"/>
    <w:rsid w:val="002351F8"/>
    <w:rsid w:val="00235356"/>
    <w:rsid w:val="002357B7"/>
    <w:rsid w:val="002359F9"/>
    <w:rsid w:val="00235A1C"/>
    <w:rsid w:val="00235D22"/>
    <w:rsid w:val="00235EE2"/>
    <w:rsid w:val="002360AD"/>
    <w:rsid w:val="0023644A"/>
    <w:rsid w:val="002364BA"/>
    <w:rsid w:val="0023669B"/>
    <w:rsid w:val="0023670F"/>
    <w:rsid w:val="002368B4"/>
    <w:rsid w:val="00236BB3"/>
    <w:rsid w:val="002372B8"/>
    <w:rsid w:val="00237669"/>
    <w:rsid w:val="0023769B"/>
    <w:rsid w:val="00237811"/>
    <w:rsid w:val="00237967"/>
    <w:rsid w:val="002379AC"/>
    <w:rsid w:val="00237B78"/>
    <w:rsid w:val="00237E24"/>
    <w:rsid w:val="00237F19"/>
    <w:rsid w:val="00237F78"/>
    <w:rsid w:val="002400F4"/>
    <w:rsid w:val="0024025D"/>
    <w:rsid w:val="00240282"/>
    <w:rsid w:val="00240914"/>
    <w:rsid w:val="00240A4A"/>
    <w:rsid w:val="00240A5B"/>
    <w:rsid w:val="00240B03"/>
    <w:rsid w:val="00240CFB"/>
    <w:rsid w:val="00240D37"/>
    <w:rsid w:val="00240F9A"/>
    <w:rsid w:val="00241011"/>
    <w:rsid w:val="00241217"/>
    <w:rsid w:val="00241249"/>
    <w:rsid w:val="00241351"/>
    <w:rsid w:val="00241458"/>
    <w:rsid w:val="00241B32"/>
    <w:rsid w:val="00241D04"/>
    <w:rsid w:val="00241D3F"/>
    <w:rsid w:val="00241E1C"/>
    <w:rsid w:val="002423D5"/>
    <w:rsid w:val="00242493"/>
    <w:rsid w:val="002425E8"/>
    <w:rsid w:val="0024295B"/>
    <w:rsid w:val="00242F91"/>
    <w:rsid w:val="002430C2"/>
    <w:rsid w:val="002430D9"/>
    <w:rsid w:val="0024325A"/>
    <w:rsid w:val="00243321"/>
    <w:rsid w:val="0024371A"/>
    <w:rsid w:val="0024390F"/>
    <w:rsid w:val="00243AC8"/>
    <w:rsid w:val="00244126"/>
    <w:rsid w:val="002443C9"/>
    <w:rsid w:val="002445EB"/>
    <w:rsid w:val="00244723"/>
    <w:rsid w:val="00244911"/>
    <w:rsid w:val="00244977"/>
    <w:rsid w:val="00244E4E"/>
    <w:rsid w:val="002450E0"/>
    <w:rsid w:val="002450FF"/>
    <w:rsid w:val="0024513E"/>
    <w:rsid w:val="0024521F"/>
    <w:rsid w:val="00245370"/>
    <w:rsid w:val="002453DD"/>
    <w:rsid w:val="00245410"/>
    <w:rsid w:val="00245834"/>
    <w:rsid w:val="0024598E"/>
    <w:rsid w:val="00245D8B"/>
    <w:rsid w:val="00245D97"/>
    <w:rsid w:val="0024624C"/>
    <w:rsid w:val="002465E3"/>
    <w:rsid w:val="00246601"/>
    <w:rsid w:val="0024673A"/>
    <w:rsid w:val="00246758"/>
    <w:rsid w:val="00246790"/>
    <w:rsid w:val="0024691B"/>
    <w:rsid w:val="00246C70"/>
    <w:rsid w:val="00246E75"/>
    <w:rsid w:val="00247176"/>
    <w:rsid w:val="002472CF"/>
    <w:rsid w:val="002473FF"/>
    <w:rsid w:val="00247409"/>
    <w:rsid w:val="00247825"/>
    <w:rsid w:val="00247F3C"/>
    <w:rsid w:val="002505FF"/>
    <w:rsid w:val="00250662"/>
    <w:rsid w:val="0025068F"/>
    <w:rsid w:val="00250745"/>
    <w:rsid w:val="00250B2C"/>
    <w:rsid w:val="00250FD2"/>
    <w:rsid w:val="002511F5"/>
    <w:rsid w:val="00251220"/>
    <w:rsid w:val="0025156D"/>
    <w:rsid w:val="002519BE"/>
    <w:rsid w:val="00251B1D"/>
    <w:rsid w:val="00251C62"/>
    <w:rsid w:val="00251CB6"/>
    <w:rsid w:val="00251CF6"/>
    <w:rsid w:val="00252341"/>
    <w:rsid w:val="00252461"/>
    <w:rsid w:val="0025250F"/>
    <w:rsid w:val="002525FF"/>
    <w:rsid w:val="002526C0"/>
    <w:rsid w:val="00252B65"/>
    <w:rsid w:val="00252D51"/>
    <w:rsid w:val="00252EB1"/>
    <w:rsid w:val="00253090"/>
    <w:rsid w:val="002530A5"/>
    <w:rsid w:val="00253172"/>
    <w:rsid w:val="00253AE5"/>
    <w:rsid w:val="00253D5B"/>
    <w:rsid w:val="00254080"/>
    <w:rsid w:val="0025426B"/>
    <w:rsid w:val="00254369"/>
    <w:rsid w:val="002544D8"/>
    <w:rsid w:val="002548A8"/>
    <w:rsid w:val="00254946"/>
    <w:rsid w:val="00254A3C"/>
    <w:rsid w:val="00254D3D"/>
    <w:rsid w:val="00254EE5"/>
    <w:rsid w:val="0025512C"/>
    <w:rsid w:val="00255204"/>
    <w:rsid w:val="0025537E"/>
    <w:rsid w:val="0025564E"/>
    <w:rsid w:val="00255677"/>
    <w:rsid w:val="002558F3"/>
    <w:rsid w:val="0025593D"/>
    <w:rsid w:val="00255A8A"/>
    <w:rsid w:val="00255C1A"/>
    <w:rsid w:val="00255F59"/>
    <w:rsid w:val="00256072"/>
    <w:rsid w:val="00256271"/>
    <w:rsid w:val="0025634F"/>
    <w:rsid w:val="00256948"/>
    <w:rsid w:val="002569E9"/>
    <w:rsid w:val="00256CA5"/>
    <w:rsid w:val="00256D6C"/>
    <w:rsid w:val="00256E04"/>
    <w:rsid w:val="002570BC"/>
    <w:rsid w:val="002578E5"/>
    <w:rsid w:val="00257B7E"/>
    <w:rsid w:val="00257DBD"/>
    <w:rsid w:val="00257DF6"/>
    <w:rsid w:val="00257F8D"/>
    <w:rsid w:val="002607C3"/>
    <w:rsid w:val="00260B87"/>
    <w:rsid w:val="00260B8F"/>
    <w:rsid w:val="00260D62"/>
    <w:rsid w:val="00260DDE"/>
    <w:rsid w:val="0026116C"/>
    <w:rsid w:val="0026120E"/>
    <w:rsid w:val="00261250"/>
    <w:rsid w:val="00261379"/>
    <w:rsid w:val="00261433"/>
    <w:rsid w:val="002615FF"/>
    <w:rsid w:val="002619BA"/>
    <w:rsid w:val="00261A64"/>
    <w:rsid w:val="00261E4C"/>
    <w:rsid w:val="00262656"/>
    <w:rsid w:val="0026271D"/>
    <w:rsid w:val="00262A22"/>
    <w:rsid w:val="00262AB3"/>
    <w:rsid w:val="00262DC2"/>
    <w:rsid w:val="0026306A"/>
    <w:rsid w:val="00263132"/>
    <w:rsid w:val="0026345B"/>
    <w:rsid w:val="002636CC"/>
    <w:rsid w:val="0026376C"/>
    <w:rsid w:val="00263B24"/>
    <w:rsid w:val="00263DB7"/>
    <w:rsid w:val="00263DC8"/>
    <w:rsid w:val="002640E0"/>
    <w:rsid w:val="00264507"/>
    <w:rsid w:val="002645F8"/>
    <w:rsid w:val="00264876"/>
    <w:rsid w:val="00264C5C"/>
    <w:rsid w:val="00264D84"/>
    <w:rsid w:val="002650AB"/>
    <w:rsid w:val="0026535A"/>
    <w:rsid w:val="002653EB"/>
    <w:rsid w:val="00265774"/>
    <w:rsid w:val="00265833"/>
    <w:rsid w:val="0026583D"/>
    <w:rsid w:val="00265974"/>
    <w:rsid w:val="00265A4E"/>
    <w:rsid w:val="00265A78"/>
    <w:rsid w:val="00265DC1"/>
    <w:rsid w:val="00265F03"/>
    <w:rsid w:val="00266030"/>
    <w:rsid w:val="002661FA"/>
    <w:rsid w:val="002663FA"/>
    <w:rsid w:val="00266541"/>
    <w:rsid w:val="00266C67"/>
    <w:rsid w:val="00266E0F"/>
    <w:rsid w:val="0026701D"/>
    <w:rsid w:val="002670A3"/>
    <w:rsid w:val="00267353"/>
    <w:rsid w:val="0026783B"/>
    <w:rsid w:val="0026784C"/>
    <w:rsid w:val="0026792D"/>
    <w:rsid w:val="00267B42"/>
    <w:rsid w:val="00267C4D"/>
    <w:rsid w:val="00267C70"/>
    <w:rsid w:val="00267DBC"/>
    <w:rsid w:val="0027000B"/>
    <w:rsid w:val="00270141"/>
    <w:rsid w:val="00270193"/>
    <w:rsid w:val="00270677"/>
    <w:rsid w:val="00270F35"/>
    <w:rsid w:val="0027105A"/>
    <w:rsid w:val="002715AA"/>
    <w:rsid w:val="002715F8"/>
    <w:rsid w:val="0027163E"/>
    <w:rsid w:val="00271775"/>
    <w:rsid w:val="00271A70"/>
    <w:rsid w:val="00271A7C"/>
    <w:rsid w:val="002720AE"/>
    <w:rsid w:val="0027213F"/>
    <w:rsid w:val="0027264D"/>
    <w:rsid w:val="0027292F"/>
    <w:rsid w:val="00272E4B"/>
    <w:rsid w:val="00272EA4"/>
    <w:rsid w:val="00273224"/>
    <w:rsid w:val="00273373"/>
    <w:rsid w:val="00273829"/>
    <w:rsid w:val="00273842"/>
    <w:rsid w:val="00273CFD"/>
    <w:rsid w:val="00273F27"/>
    <w:rsid w:val="002741B8"/>
    <w:rsid w:val="002748BB"/>
    <w:rsid w:val="00274985"/>
    <w:rsid w:val="00274A41"/>
    <w:rsid w:val="00274BD4"/>
    <w:rsid w:val="0027517D"/>
    <w:rsid w:val="00275259"/>
    <w:rsid w:val="00275417"/>
    <w:rsid w:val="0027556A"/>
    <w:rsid w:val="00275610"/>
    <w:rsid w:val="0027563B"/>
    <w:rsid w:val="0027597F"/>
    <w:rsid w:val="00275985"/>
    <w:rsid w:val="00275D57"/>
    <w:rsid w:val="00275E0B"/>
    <w:rsid w:val="00275E38"/>
    <w:rsid w:val="00276875"/>
    <w:rsid w:val="00276AC7"/>
    <w:rsid w:val="00276AD9"/>
    <w:rsid w:val="00276C44"/>
    <w:rsid w:val="00276DE7"/>
    <w:rsid w:val="0027731A"/>
    <w:rsid w:val="00277487"/>
    <w:rsid w:val="00277590"/>
    <w:rsid w:val="0027782F"/>
    <w:rsid w:val="002779C3"/>
    <w:rsid w:val="00277A1F"/>
    <w:rsid w:val="00277BF3"/>
    <w:rsid w:val="00277D66"/>
    <w:rsid w:val="00277EB7"/>
    <w:rsid w:val="00280061"/>
    <w:rsid w:val="00280566"/>
    <w:rsid w:val="00280652"/>
    <w:rsid w:val="00280776"/>
    <w:rsid w:val="0028096F"/>
    <w:rsid w:val="00280C7B"/>
    <w:rsid w:val="00280DAE"/>
    <w:rsid w:val="00280DFE"/>
    <w:rsid w:val="00280E50"/>
    <w:rsid w:val="00281266"/>
    <w:rsid w:val="002816FE"/>
    <w:rsid w:val="0028171F"/>
    <w:rsid w:val="00281A5E"/>
    <w:rsid w:val="00281B33"/>
    <w:rsid w:val="00281D44"/>
    <w:rsid w:val="00281ED3"/>
    <w:rsid w:val="002821C0"/>
    <w:rsid w:val="002822D6"/>
    <w:rsid w:val="00282750"/>
    <w:rsid w:val="002827CE"/>
    <w:rsid w:val="002829FD"/>
    <w:rsid w:val="00282CAF"/>
    <w:rsid w:val="00282DAF"/>
    <w:rsid w:val="00282E58"/>
    <w:rsid w:val="00282F95"/>
    <w:rsid w:val="0028344F"/>
    <w:rsid w:val="00283615"/>
    <w:rsid w:val="00283A5E"/>
    <w:rsid w:val="00283BA9"/>
    <w:rsid w:val="00283ECB"/>
    <w:rsid w:val="00284494"/>
    <w:rsid w:val="002845F9"/>
    <w:rsid w:val="00284723"/>
    <w:rsid w:val="00284776"/>
    <w:rsid w:val="0028482A"/>
    <w:rsid w:val="00284DD0"/>
    <w:rsid w:val="00284E57"/>
    <w:rsid w:val="00284E96"/>
    <w:rsid w:val="00284EA5"/>
    <w:rsid w:val="00284EB7"/>
    <w:rsid w:val="0028523C"/>
    <w:rsid w:val="002853C7"/>
    <w:rsid w:val="00285D33"/>
    <w:rsid w:val="00285D81"/>
    <w:rsid w:val="00285E39"/>
    <w:rsid w:val="0028601B"/>
    <w:rsid w:val="0028601C"/>
    <w:rsid w:val="002861AD"/>
    <w:rsid w:val="002861D4"/>
    <w:rsid w:val="0028622C"/>
    <w:rsid w:val="002862F8"/>
    <w:rsid w:val="00286546"/>
    <w:rsid w:val="002865AD"/>
    <w:rsid w:val="002868C7"/>
    <w:rsid w:val="00286AC3"/>
    <w:rsid w:val="0028728B"/>
    <w:rsid w:val="00287562"/>
    <w:rsid w:val="0028774B"/>
    <w:rsid w:val="0028793C"/>
    <w:rsid w:val="00287D04"/>
    <w:rsid w:val="00287F64"/>
    <w:rsid w:val="00290089"/>
    <w:rsid w:val="002902B3"/>
    <w:rsid w:val="002902E7"/>
    <w:rsid w:val="0029081A"/>
    <w:rsid w:val="00290982"/>
    <w:rsid w:val="00290D78"/>
    <w:rsid w:val="00290E09"/>
    <w:rsid w:val="00290F96"/>
    <w:rsid w:val="00291216"/>
    <w:rsid w:val="0029124A"/>
    <w:rsid w:val="002912BA"/>
    <w:rsid w:val="002914C0"/>
    <w:rsid w:val="002914E5"/>
    <w:rsid w:val="0029158E"/>
    <w:rsid w:val="002917E9"/>
    <w:rsid w:val="00291ABE"/>
    <w:rsid w:val="00291B19"/>
    <w:rsid w:val="00291C44"/>
    <w:rsid w:val="00291D0E"/>
    <w:rsid w:val="002926E4"/>
    <w:rsid w:val="002927DF"/>
    <w:rsid w:val="002929EB"/>
    <w:rsid w:val="00292F1C"/>
    <w:rsid w:val="002940F7"/>
    <w:rsid w:val="0029434F"/>
    <w:rsid w:val="0029439F"/>
    <w:rsid w:val="00294652"/>
    <w:rsid w:val="0029489B"/>
    <w:rsid w:val="00294A0D"/>
    <w:rsid w:val="00294ABC"/>
    <w:rsid w:val="00294D5C"/>
    <w:rsid w:val="0029512C"/>
    <w:rsid w:val="002952FD"/>
    <w:rsid w:val="0029566D"/>
    <w:rsid w:val="00295771"/>
    <w:rsid w:val="00295868"/>
    <w:rsid w:val="00295891"/>
    <w:rsid w:val="00295FFB"/>
    <w:rsid w:val="002965E6"/>
    <w:rsid w:val="0029661A"/>
    <w:rsid w:val="00296641"/>
    <w:rsid w:val="002966CC"/>
    <w:rsid w:val="00296767"/>
    <w:rsid w:val="00296A60"/>
    <w:rsid w:val="00296FA3"/>
    <w:rsid w:val="00296FB9"/>
    <w:rsid w:val="00297272"/>
    <w:rsid w:val="00297338"/>
    <w:rsid w:val="00297481"/>
    <w:rsid w:val="0029758F"/>
    <w:rsid w:val="00297645"/>
    <w:rsid w:val="00297720"/>
    <w:rsid w:val="002977FA"/>
    <w:rsid w:val="00297C74"/>
    <w:rsid w:val="00297F40"/>
    <w:rsid w:val="002A01DB"/>
    <w:rsid w:val="002A0266"/>
    <w:rsid w:val="002A03FE"/>
    <w:rsid w:val="002A044C"/>
    <w:rsid w:val="002A0767"/>
    <w:rsid w:val="002A084A"/>
    <w:rsid w:val="002A092F"/>
    <w:rsid w:val="002A0B61"/>
    <w:rsid w:val="002A0BFE"/>
    <w:rsid w:val="002A0D07"/>
    <w:rsid w:val="002A0D60"/>
    <w:rsid w:val="002A0E12"/>
    <w:rsid w:val="002A0FD6"/>
    <w:rsid w:val="002A100F"/>
    <w:rsid w:val="002A11B9"/>
    <w:rsid w:val="002A1379"/>
    <w:rsid w:val="002A16B8"/>
    <w:rsid w:val="002A179C"/>
    <w:rsid w:val="002A1959"/>
    <w:rsid w:val="002A1D90"/>
    <w:rsid w:val="002A1DF9"/>
    <w:rsid w:val="002A1F8E"/>
    <w:rsid w:val="002A2425"/>
    <w:rsid w:val="002A2460"/>
    <w:rsid w:val="002A24F6"/>
    <w:rsid w:val="002A25BD"/>
    <w:rsid w:val="002A275F"/>
    <w:rsid w:val="002A28D2"/>
    <w:rsid w:val="002A2932"/>
    <w:rsid w:val="002A29B3"/>
    <w:rsid w:val="002A2C14"/>
    <w:rsid w:val="002A2CD9"/>
    <w:rsid w:val="002A2CEA"/>
    <w:rsid w:val="002A2DF4"/>
    <w:rsid w:val="002A2FC2"/>
    <w:rsid w:val="002A313C"/>
    <w:rsid w:val="002A32D0"/>
    <w:rsid w:val="002A34A6"/>
    <w:rsid w:val="002A3718"/>
    <w:rsid w:val="002A3C81"/>
    <w:rsid w:val="002A41A5"/>
    <w:rsid w:val="002A4264"/>
    <w:rsid w:val="002A426B"/>
    <w:rsid w:val="002A4891"/>
    <w:rsid w:val="002A48B3"/>
    <w:rsid w:val="002A49FA"/>
    <w:rsid w:val="002A4C4A"/>
    <w:rsid w:val="002A4D59"/>
    <w:rsid w:val="002A50EC"/>
    <w:rsid w:val="002A513C"/>
    <w:rsid w:val="002A5206"/>
    <w:rsid w:val="002A5475"/>
    <w:rsid w:val="002A5934"/>
    <w:rsid w:val="002A5B6B"/>
    <w:rsid w:val="002A5B8C"/>
    <w:rsid w:val="002A5B92"/>
    <w:rsid w:val="002A5E40"/>
    <w:rsid w:val="002A5F58"/>
    <w:rsid w:val="002A62B1"/>
    <w:rsid w:val="002A6320"/>
    <w:rsid w:val="002A66BE"/>
    <w:rsid w:val="002A688B"/>
    <w:rsid w:val="002A6994"/>
    <w:rsid w:val="002A7189"/>
    <w:rsid w:val="002A73B7"/>
    <w:rsid w:val="002A7451"/>
    <w:rsid w:val="002A74CE"/>
    <w:rsid w:val="002A773C"/>
    <w:rsid w:val="002A7749"/>
    <w:rsid w:val="002A795C"/>
    <w:rsid w:val="002A79AC"/>
    <w:rsid w:val="002A7B1C"/>
    <w:rsid w:val="002A7F4D"/>
    <w:rsid w:val="002B0026"/>
    <w:rsid w:val="002B02B7"/>
    <w:rsid w:val="002B04A2"/>
    <w:rsid w:val="002B04C6"/>
    <w:rsid w:val="002B04EA"/>
    <w:rsid w:val="002B0895"/>
    <w:rsid w:val="002B08EB"/>
    <w:rsid w:val="002B0914"/>
    <w:rsid w:val="002B0948"/>
    <w:rsid w:val="002B0979"/>
    <w:rsid w:val="002B0AFC"/>
    <w:rsid w:val="002B0B0C"/>
    <w:rsid w:val="002B0C07"/>
    <w:rsid w:val="002B1119"/>
    <w:rsid w:val="002B123C"/>
    <w:rsid w:val="002B12EA"/>
    <w:rsid w:val="002B1476"/>
    <w:rsid w:val="002B14AA"/>
    <w:rsid w:val="002B16AA"/>
    <w:rsid w:val="002B17F2"/>
    <w:rsid w:val="002B1939"/>
    <w:rsid w:val="002B19AA"/>
    <w:rsid w:val="002B1C82"/>
    <w:rsid w:val="002B234B"/>
    <w:rsid w:val="002B2489"/>
    <w:rsid w:val="002B2CD4"/>
    <w:rsid w:val="002B31A3"/>
    <w:rsid w:val="002B336A"/>
    <w:rsid w:val="002B3C5F"/>
    <w:rsid w:val="002B3C7D"/>
    <w:rsid w:val="002B3CEE"/>
    <w:rsid w:val="002B4317"/>
    <w:rsid w:val="002B45BE"/>
    <w:rsid w:val="002B4798"/>
    <w:rsid w:val="002B47D0"/>
    <w:rsid w:val="002B4EBE"/>
    <w:rsid w:val="002B5159"/>
    <w:rsid w:val="002B526D"/>
    <w:rsid w:val="002B5445"/>
    <w:rsid w:val="002B5688"/>
    <w:rsid w:val="002B5A35"/>
    <w:rsid w:val="002B5E35"/>
    <w:rsid w:val="002B6267"/>
    <w:rsid w:val="002B63B7"/>
    <w:rsid w:val="002B6518"/>
    <w:rsid w:val="002B65AD"/>
    <w:rsid w:val="002B6B84"/>
    <w:rsid w:val="002B6D47"/>
    <w:rsid w:val="002B6D5E"/>
    <w:rsid w:val="002B6F92"/>
    <w:rsid w:val="002B76F1"/>
    <w:rsid w:val="002B7829"/>
    <w:rsid w:val="002B799E"/>
    <w:rsid w:val="002B79D7"/>
    <w:rsid w:val="002B7AAD"/>
    <w:rsid w:val="002B7AF6"/>
    <w:rsid w:val="002B7C6B"/>
    <w:rsid w:val="002B7F69"/>
    <w:rsid w:val="002C0126"/>
    <w:rsid w:val="002C05C1"/>
    <w:rsid w:val="002C05D9"/>
    <w:rsid w:val="002C0950"/>
    <w:rsid w:val="002C0C60"/>
    <w:rsid w:val="002C0DAC"/>
    <w:rsid w:val="002C0E99"/>
    <w:rsid w:val="002C0F52"/>
    <w:rsid w:val="002C10CF"/>
    <w:rsid w:val="002C12E3"/>
    <w:rsid w:val="002C13F1"/>
    <w:rsid w:val="002C1851"/>
    <w:rsid w:val="002C1C94"/>
    <w:rsid w:val="002C214F"/>
    <w:rsid w:val="002C2638"/>
    <w:rsid w:val="002C2F0E"/>
    <w:rsid w:val="002C2F28"/>
    <w:rsid w:val="002C308F"/>
    <w:rsid w:val="002C325C"/>
    <w:rsid w:val="002C32CB"/>
    <w:rsid w:val="002C3300"/>
    <w:rsid w:val="002C393A"/>
    <w:rsid w:val="002C398B"/>
    <w:rsid w:val="002C3CD1"/>
    <w:rsid w:val="002C3E62"/>
    <w:rsid w:val="002C3ECF"/>
    <w:rsid w:val="002C469C"/>
    <w:rsid w:val="002C478A"/>
    <w:rsid w:val="002C4AB0"/>
    <w:rsid w:val="002C4B58"/>
    <w:rsid w:val="002C51F8"/>
    <w:rsid w:val="002C5947"/>
    <w:rsid w:val="002C5995"/>
    <w:rsid w:val="002C5AD2"/>
    <w:rsid w:val="002C5BE1"/>
    <w:rsid w:val="002C5F44"/>
    <w:rsid w:val="002C5F6E"/>
    <w:rsid w:val="002C622B"/>
    <w:rsid w:val="002C63F3"/>
    <w:rsid w:val="002C640F"/>
    <w:rsid w:val="002C64A4"/>
    <w:rsid w:val="002C6525"/>
    <w:rsid w:val="002C67E0"/>
    <w:rsid w:val="002C715B"/>
    <w:rsid w:val="002C737C"/>
    <w:rsid w:val="002C7714"/>
    <w:rsid w:val="002C7863"/>
    <w:rsid w:val="002C7AA4"/>
    <w:rsid w:val="002C7B1A"/>
    <w:rsid w:val="002C7C15"/>
    <w:rsid w:val="002C7E61"/>
    <w:rsid w:val="002C7F47"/>
    <w:rsid w:val="002D0138"/>
    <w:rsid w:val="002D0535"/>
    <w:rsid w:val="002D05E1"/>
    <w:rsid w:val="002D09FE"/>
    <w:rsid w:val="002D0D43"/>
    <w:rsid w:val="002D0D45"/>
    <w:rsid w:val="002D12D7"/>
    <w:rsid w:val="002D1872"/>
    <w:rsid w:val="002D2198"/>
    <w:rsid w:val="002D2378"/>
    <w:rsid w:val="002D2974"/>
    <w:rsid w:val="002D2AA6"/>
    <w:rsid w:val="002D2D09"/>
    <w:rsid w:val="002D316F"/>
    <w:rsid w:val="002D34CB"/>
    <w:rsid w:val="002D34D3"/>
    <w:rsid w:val="002D3772"/>
    <w:rsid w:val="002D38A1"/>
    <w:rsid w:val="002D3923"/>
    <w:rsid w:val="002D3A25"/>
    <w:rsid w:val="002D3B9F"/>
    <w:rsid w:val="002D42C5"/>
    <w:rsid w:val="002D4317"/>
    <w:rsid w:val="002D4359"/>
    <w:rsid w:val="002D4399"/>
    <w:rsid w:val="002D43A1"/>
    <w:rsid w:val="002D44B5"/>
    <w:rsid w:val="002D4633"/>
    <w:rsid w:val="002D4780"/>
    <w:rsid w:val="002D48FF"/>
    <w:rsid w:val="002D496D"/>
    <w:rsid w:val="002D4986"/>
    <w:rsid w:val="002D49B4"/>
    <w:rsid w:val="002D4C60"/>
    <w:rsid w:val="002D4F64"/>
    <w:rsid w:val="002D52C5"/>
    <w:rsid w:val="002D53A8"/>
    <w:rsid w:val="002D5517"/>
    <w:rsid w:val="002D57F7"/>
    <w:rsid w:val="002D5ADB"/>
    <w:rsid w:val="002D5EBF"/>
    <w:rsid w:val="002D610D"/>
    <w:rsid w:val="002D611B"/>
    <w:rsid w:val="002D61E9"/>
    <w:rsid w:val="002D623E"/>
    <w:rsid w:val="002D63C6"/>
    <w:rsid w:val="002D6941"/>
    <w:rsid w:val="002D7509"/>
    <w:rsid w:val="002D7571"/>
    <w:rsid w:val="002D757E"/>
    <w:rsid w:val="002D7764"/>
    <w:rsid w:val="002D78D5"/>
    <w:rsid w:val="002D7961"/>
    <w:rsid w:val="002E00A1"/>
    <w:rsid w:val="002E00AF"/>
    <w:rsid w:val="002E033B"/>
    <w:rsid w:val="002E0524"/>
    <w:rsid w:val="002E068E"/>
    <w:rsid w:val="002E1379"/>
    <w:rsid w:val="002E137F"/>
    <w:rsid w:val="002E159C"/>
    <w:rsid w:val="002E168E"/>
    <w:rsid w:val="002E1B46"/>
    <w:rsid w:val="002E1BE7"/>
    <w:rsid w:val="002E1C99"/>
    <w:rsid w:val="002E212C"/>
    <w:rsid w:val="002E215F"/>
    <w:rsid w:val="002E22E4"/>
    <w:rsid w:val="002E2330"/>
    <w:rsid w:val="002E234C"/>
    <w:rsid w:val="002E239E"/>
    <w:rsid w:val="002E245F"/>
    <w:rsid w:val="002E24D7"/>
    <w:rsid w:val="002E250A"/>
    <w:rsid w:val="002E256A"/>
    <w:rsid w:val="002E2950"/>
    <w:rsid w:val="002E2B7C"/>
    <w:rsid w:val="002E2C42"/>
    <w:rsid w:val="002E2CB5"/>
    <w:rsid w:val="002E2D25"/>
    <w:rsid w:val="002E3126"/>
    <w:rsid w:val="002E326E"/>
    <w:rsid w:val="002E32C8"/>
    <w:rsid w:val="002E33DB"/>
    <w:rsid w:val="002E34D1"/>
    <w:rsid w:val="002E384E"/>
    <w:rsid w:val="002E38EA"/>
    <w:rsid w:val="002E3914"/>
    <w:rsid w:val="002E3967"/>
    <w:rsid w:val="002E3A09"/>
    <w:rsid w:val="002E3A52"/>
    <w:rsid w:val="002E3B92"/>
    <w:rsid w:val="002E3BD5"/>
    <w:rsid w:val="002E3BDC"/>
    <w:rsid w:val="002E3BE2"/>
    <w:rsid w:val="002E3F4E"/>
    <w:rsid w:val="002E4550"/>
    <w:rsid w:val="002E466E"/>
    <w:rsid w:val="002E4961"/>
    <w:rsid w:val="002E4971"/>
    <w:rsid w:val="002E4AC2"/>
    <w:rsid w:val="002E4C6B"/>
    <w:rsid w:val="002E4CAF"/>
    <w:rsid w:val="002E4D46"/>
    <w:rsid w:val="002E4E15"/>
    <w:rsid w:val="002E4E29"/>
    <w:rsid w:val="002E4EC3"/>
    <w:rsid w:val="002E50B8"/>
    <w:rsid w:val="002E522F"/>
    <w:rsid w:val="002E551F"/>
    <w:rsid w:val="002E5706"/>
    <w:rsid w:val="002E5D75"/>
    <w:rsid w:val="002E6255"/>
    <w:rsid w:val="002E62A4"/>
    <w:rsid w:val="002E6410"/>
    <w:rsid w:val="002E642C"/>
    <w:rsid w:val="002E65C8"/>
    <w:rsid w:val="002E6708"/>
    <w:rsid w:val="002E68AD"/>
    <w:rsid w:val="002E6A7A"/>
    <w:rsid w:val="002E6AB5"/>
    <w:rsid w:val="002E6E2A"/>
    <w:rsid w:val="002E6F3B"/>
    <w:rsid w:val="002E7023"/>
    <w:rsid w:val="002E71E7"/>
    <w:rsid w:val="002E734D"/>
    <w:rsid w:val="002E742D"/>
    <w:rsid w:val="002E764B"/>
    <w:rsid w:val="002E77C2"/>
    <w:rsid w:val="002E79D5"/>
    <w:rsid w:val="002E7AA1"/>
    <w:rsid w:val="002E7D73"/>
    <w:rsid w:val="002E7ECB"/>
    <w:rsid w:val="002E7F68"/>
    <w:rsid w:val="002E7FA4"/>
    <w:rsid w:val="002F02F8"/>
    <w:rsid w:val="002F037C"/>
    <w:rsid w:val="002F0410"/>
    <w:rsid w:val="002F0570"/>
    <w:rsid w:val="002F0602"/>
    <w:rsid w:val="002F070D"/>
    <w:rsid w:val="002F0733"/>
    <w:rsid w:val="002F0836"/>
    <w:rsid w:val="002F08FF"/>
    <w:rsid w:val="002F0A57"/>
    <w:rsid w:val="002F0CAA"/>
    <w:rsid w:val="002F19AC"/>
    <w:rsid w:val="002F1B90"/>
    <w:rsid w:val="002F21A7"/>
    <w:rsid w:val="002F2329"/>
    <w:rsid w:val="002F29A5"/>
    <w:rsid w:val="002F2DF8"/>
    <w:rsid w:val="002F3091"/>
    <w:rsid w:val="002F3323"/>
    <w:rsid w:val="002F337A"/>
    <w:rsid w:val="002F3481"/>
    <w:rsid w:val="002F34A3"/>
    <w:rsid w:val="002F358B"/>
    <w:rsid w:val="002F37D0"/>
    <w:rsid w:val="002F400B"/>
    <w:rsid w:val="002F40FA"/>
    <w:rsid w:val="002F421A"/>
    <w:rsid w:val="002F4433"/>
    <w:rsid w:val="002F455F"/>
    <w:rsid w:val="002F462E"/>
    <w:rsid w:val="002F47D8"/>
    <w:rsid w:val="002F4E02"/>
    <w:rsid w:val="002F4F7F"/>
    <w:rsid w:val="002F546C"/>
    <w:rsid w:val="002F5494"/>
    <w:rsid w:val="002F5557"/>
    <w:rsid w:val="002F567B"/>
    <w:rsid w:val="002F56C1"/>
    <w:rsid w:val="002F5849"/>
    <w:rsid w:val="002F5B87"/>
    <w:rsid w:val="002F5C85"/>
    <w:rsid w:val="002F5FF5"/>
    <w:rsid w:val="002F61A5"/>
    <w:rsid w:val="002F620D"/>
    <w:rsid w:val="002F624B"/>
    <w:rsid w:val="002F6366"/>
    <w:rsid w:val="002F6427"/>
    <w:rsid w:val="002F64DE"/>
    <w:rsid w:val="002F6560"/>
    <w:rsid w:val="002F664D"/>
    <w:rsid w:val="002F666D"/>
    <w:rsid w:val="002F67CD"/>
    <w:rsid w:val="002F6ADC"/>
    <w:rsid w:val="002F6C32"/>
    <w:rsid w:val="002F6E7F"/>
    <w:rsid w:val="002F6F9B"/>
    <w:rsid w:val="002F7544"/>
    <w:rsid w:val="002F784A"/>
    <w:rsid w:val="002F7D52"/>
    <w:rsid w:val="002F7FD0"/>
    <w:rsid w:val="0030010F"/>
    <w:rsid w:val="003002A0"/>
    <w:rsid w:val="003002FD"/>
    <w:rsid w:val="00300371"/>
    <w:rsid w:val="003006DC"/>
    <w:rsid w:val="00300D82"/>
    <w:rsid w:val="00300DD8"/>
    <w:rsid w:val="00300E20"/>
    <w:rsid w:val="00301076"/>
    <w:rsid w:val="0030149E"/>
    <w:rsid w:val="003017D7"/>
    <w:rsid w:val="00301890"/>
    <w:rsid w:val="00301CAB"/>
    <w:rsid w:val="00301D87"/>
    <w:rsid w:val="00301EE2"/>
    <w:rsid w:val="00301F64"/>
    <w:rsid w:val="00301F72"/>
    <w:rsid w:val="00301FA5"/>
    <w:rsid w:val="0030200D"/>
    <w:rsid w:val="00302298"/>
    <w:rsid w:val="003023A1"/>
    <w:rsid w:val="003023A7"/>
    <w:rsid w:val="003023B2"/>
    <w:rsid w:val="00302696"/>
    <w:rsid w:val="0030284A"/>
    <w:rsid w:val="003029C5"/>
    <w:rsid w:val="00302D18"/>
    <w:rsid w:val="00302E4F"/>
    <w:rsid w:val="00302F12"/>
    <w:rsid w:val="003032B6"/>
    <w:rsid w:val="00303403"/>
    <w:rsid w:val="00303FFB"/>
    <w:rsid w:val="00304017"/>
    <w:rsid w:val="003044C4"/>
    <w:rsid w:val="00304537"/>
    <w:rsid w:val="003046EB"/>
    <w:rsid w:val="00304B65"/>
    <w:rsid w:val="00305349"/>
    <w:rsid w:val="0030538D"/>
    <w:rsid w:val="0030559A"/>
    <w:rsid w:val="00305687"/>
    <w:rsid w:val="00305732"/>
    <w:rsid w:val="00305783"/>
    <w:rsid w:val="003059C5"/>
    <w:rsid w:val="00305A37"/>
    <w:rsid w:val="00305AAD"/>
    <w:rsid w:val="00305AD1"/>
    <w:rsid w:val="00305CF9"/>
    <w:rsid w:val="00305D6D"/>
    <w:rsid w:val="00305FCF"/>
    <w:rsid w:val="00306964"/>
    <w:rsid w:val="0030696E"/>
    <w:rsid w:val="00306A06"/>
    <w:rsid w:val="00306C26"/>
    <w:rsid w:val="00306CF8"/>
    <w:rsid w:val="003071D0"/>
    <w:rsid w:val="0030737E"/>
    <w:rsid w:val="003073CC"/>
    <w:rsid w:val="0030773A"/>
    <w:rsid w:val="003077E7"/>
    <w:rsid w:val="00307823"/>
    <w:rsid w:val="003078F7"/>
    <w:rsid w:val="00307BF7"/>
    <w:rsid w:val="00307D2E"/>
    <w:rsid w:val="00310174"/>
    <w:rsid w:val="00310188"/>
    <w:rsid w:val="00310312"/>
    <w:rsid w:val="003103F4"/>
    <w:rsid w:val="003108D3"/>
    <w:rsid w:val="0031095B"/>
    <w:rsid w:val="00310B14"/>
    <w:rsid w:val="00310C3A"/>
    <w:rsid w:val="00311184"/>
    <w:rsid w:val="003112E4"/>
    <w:rsid w:val="00311624"/>
    <w:rsid w:val="00311B1A"/>
    <w:rsid w:val="00312372"/>
    <w:rsid w:val="003123E7"/>
    <w:rsid w:val="003125CC"/>
    <w:rsid w:val="00312BA0"/>
    <w:rsid w:val="00312DD8"/>
    <w:rsid w:val="00313074"/>
    <w:rsid w:val="00313160"/>
    <w:rsid w:val="0031316E"/>
    <w:rsid w:val="003134D5"/>
    <w:rsid w:val="0031378B"/>
    <w:rsid w:val="0031398D"/>
    <w:rsid w:val="003139DD"/>
    <w:rsid w:val="00313B75"/>
    <w:rsid w:val="00313D26"/>
    <w:rsid w:val="00313DCA"/>
    <w:rsid w:val="00313EBA"/>
    <w:rsid w:val="00313F4E"/>
    <w:rsid w:val="00314134"/>
    <w:rsid w:val="00314163"/>
    <w:rsid w:val="003142EA"/>
    <w:rsid w:val="00314592"/>
    <w:rsid w:val="003145AF"/>
    <w:rsid w:val="003147DB"/>
    <w:rsid w:val="003147EB"/>
    <w:rsid w:val="003149EF"/>
    <w:rsid w:val="00314A16"/>
    <w:rsid w:val="00314C28"/>
    <w:rsid w:val="00314D6A"/>
    <w:rsid w:val="00314D84"/>
    <w:rsid w:val="00314EC0"/>
    <w:rsid w:val="00314EFC"/>
    <w:rsid w:val="0031528E"/>
    <w:rsid w:val="00315585"/>
    <w:rsid w:val="0031558C"/>
    <w:rsid w:val="003158FF"/>
    <w:rsid w:val="003159CB"/>
    <w:rsid w:val="00315A3C"/>
    <w:rsid w:val="00315A4D"/>
    <w:rsid w:val="00315B38"/>
    <w:rsid w:val="00315CBC"/>
    <w:rsid w:val="00315CEC"/>
    <w:rsid w:val="00316041"/>
    <w:rsid w:val="0031615C"/>
    <w:rsid w:val="003161E5"/>
    <w:rsid w:val="0031654A"/>
    <w:rsid w:val="0031674B"/>
    <w:rsid w:val="003167C1"/>
    <w:rsid w:val="00316860"/>
    <w:rsid w:val="00316BAD"/>
    <w:rsid w:val="00316D24"/>
    <w:rsid w:val="00316D80"/>
    <w:rsid w:val="003170E6"/>
    <w:rsid w:val="00317EF2"/>
    <w:rsid w:val="00317F6D"/>
    <w:rsid w:val="00320B0E"/>
    <w:rsid w:val="00320E34"/>
    <w:rsid w:val="00320E9A"/>
    <w:rsid w:val="00320F72"/>
    <w:rsid w:val="003211A7"/>
    <w:rsid w:val="0032120E"/>
    <w:rsid w:val="003212D0"/>
    <w:rsid w:val="00321314"/>
    <w:rsid w:val="00321661"/>
    <w:rsid w:val="00321F33"/>
    <w:rsid w:val="00322195"/>
    <w:rsid w:val="0032276D"/>
    <w:rsid w:val="00322ECA"/>
    <w:rsid w:val="00323058"/>
    <w:rsid w:val="003230A1"/>
    <w:rsid w:val="003235A4"/>
    <w:rsid w:val="003235E1"/>
    <w:rsid w:val="0032377A"/>
    <w:rsid w:val="00323914"/>
    <w:rsid w:val="00323937"/>
    <w:rsid w:val="00323D4D"/>
    <w:rsid w:val="00323DB9"/>
    <w:rsid w:val="0032408A"/>
    <w:rsid w:val="00324432"/>
    <w:rsid w:val="003244ED"/>
    <w:rsid w:val="003249A9"/>
    <w:rsid w:val="00324B08"/>
    <w:rsid w:val="00324DDF"/>
    <w:rsid w:val="00324E4A"/>
    <w:rsid w:val="00324E5B"/>
    <w:rsid w:val="00324ECB"/>
    <w:rsid w:val="00324FC9"/>
    <w:rsid w:val="00325097"/>
    <w:rsid w:val="0032542C"/>
    <w:rsid w:val="00325458"/>
    <w:rsid w:val="00325565"/>
    <w:rsid w:val="003257F4"/>
    <w:rsid w:val="00325853"/>
    <w:rsid w:val="0032590D"/>
    <w:rsid w:val="00325A01"/>
    <w:rsid w:val="00325EB5"/>
    <w:rsid w:val="00325ED4"/>
    <w:rsid w:val="0032679F"/>
    <w:rsid w:val="00326811"/>
    <w:rsid w:val="00326996"/>
    <w:rsid w:val="00326A41"/>
    <w:rsid w:val="00326CA1"/>
    <w:rsid w:val="00326ED0"/>
    <w:rsid w:val="0032703D"/>
    <w:rsid w:val="00327103"/>
    <w:rsid w:val="0032718E"/>
    <w:rsid w:val="00327359"/>
    <w:rsid w:val="003273BA"/>
    <w:rsid w:val="00327973"/>
    <w:rsid w:val="00327CAC"/>
    <w:rsid w:val="00327CD2"/>
    <w:rsid w:val="00327DF9"/>
    <w:rsid w:val="0033036F"/>
    <w:rsid w:val="00330420"/>
    <w:rsid w:val="00330778"/>
    <w:rsid w:val="003307D8"/>
    <w:rsid w:val="003308C5"/>
    <w:rsid w:val="003308E4"/>
    <w:rsid w:val="00330CF5"/>
    <w:rsid w:val="00330D1B"/>
    <w:rsid w:val="00331104"/>
    <w:rsid w:val="003315A7"/>
    <w:rsid w:val="00331775"/>
    <w:rsid w:val="00331ADE"/>
    <w:rsid w:val="00331BB5"/>
    <w:rsid w:val="00331BBA"/>
    <w:rsid w:val="0033283D"/>
    <w:rsid w:val="00332C98"/>
    <w:rsid w:val="00332D8C"/>
    <w:rsid w:val="003331E8"/>
    <w:rsid w:val="003335E7"/>
    <w:rsid w:val="00333B00"/>
    <w:rsid w:val="00333DBC"/>
    <w:rsid w:val="00334215"/>
    <w:rsid w:val="0033422A"/>
    <w:rsid w:val="00334C39"/>
    <w:rsid w:val="00334C3E"/>
    <w:rsid w:val="00335106"/>
    <w:rsid w:val="00335116"/>
    <w:rsid w:val="003355D9"/>
    <w:rsid w:val="00335756"/>
    <w:rsid w:val="00335798"/>
    <w:rsid w:val="00335BAB"/>
    <w:rsid w:val="00335DBA"/>
    <w:rsid w:val="00336565"/>
    <w:rsid w:val="00336888"/>
    <w:rsid w:val="00336891"/>
    <w:rsid w:val="0033694D"/>
    <w:rsid w:val="00336AC5"/>
    <w:rsid w:val="00336C1A"/>
    <w:rsid w:val="003372F1"/>
    <w:rsid w:val="0033730C"/>
    <w:rsid w:val="0033735A"/>
    <w:rsid w:val="00337395"/>
    <w:rsid w:val="0033791C"/>
    <w:rsid w:val="00337946"/>
    <w:rsid w:val="003379CB"/>
    <w:rsid w:val="00337B23"/>
    <w:rsid w:val="00337F9F"/>
    <w:rsid w:val="0034003A"/>
    <w:rsid w:val="0034007F"/>
    <w:rsid w:val="003402E8"/>
    <w:rsid w:val="00340446"/>
    <w:rsid w:val="0034064A"/>
    <w:rsid w:val="003406BD"/>
    <w:rsid w:val="003411BD"/>
    <w:rsid w:val="00341E4E"/>
    <w:rsid w:val="0034269A"/>
    <w:rsid w:val="0034273C"/>
    <w:rsid w:val="0034297B"/>
    <w:rsid w:val="00342B2F"/>
    <w:rsid w:val="00342D58"/>
    <w:rsid w:val="00342DEA"/>
    <w:rsid w:val="003432D0"/>
    <w:rsid w:val="003434CA"/>
    <w:rsid w:val="00343610"/>
    <w:rsid w:val="00343630"/>
    <w:rsid w:val="003436FC"/>
    <w:rsid w:val="00343816"/>
    <w:rsid w:val="0034397E"/>
    <w:rsid w:val="003439CC"/>
    <w:rsid w:val="003439ED"/>
    <w:rsid w:val="00343A5E"/>
    <w:rsid w:val="00343A62"/>
    <w:rsid w:val="00343F8D"/>
    <w:rsid w:val="00344419"/>
    <w:rsid w:val="00344516"/>
    <w:rsid w:val="00344A63"/>
    <w:rsid w:val="00344DE9"/>
    <w:rsid w:val="003451E7"/>
    <w:rsid w:val="003453EC"/>
    <w:rsid w:val="00345916"/>
    <w:rsid w:val="00345E81"/>
    <w:rsid w:val="00345F25"/>
    <w:rsid w:val="003460E7"/>
    <w:rsid w:val="00346280"/>
    <w:rsid w:val="00346573"/>
    <w:rsid w:val="00346700"/>
    <w:rsid w:val="003467F7"/>
    <w:rsid w:val="00346C08"/>
    <w:rsid w:val="00346EC1"/>
    <w:rsid w:val="00346F46"/>
    <w:rsid w:val="00346FAE"/>
    <w:rsid w:val="00346FEC"/>
    <w:rsid w:val="003470AC"/>
    <w:rsid w:val="0034718A"/>
    <w:rsid w:val="003471B4"/>
    <w:rsid w:val="003471D1"/>
    <w:rsid w:val="00347285"/>
    <w:rsid w:val="003476B4"/>
    <w:rsid w:val="0034793E"/>
    <w:rsid w:val="00347969"/>
    <w:rsid w:val="00347994"/>
    <w:rsid w:val="003479F4"/>
    <w:rsid w:val="00347BA4"/>
    <w:rsid w:val="00347CD0"/>
    <w:rsid w:val="00347DD6"/>
    <w:rsid w:val="00347EF4"/>
    <w:rsid w:val="00347F73"/>
    <w:rsid w:val="003500BB"/>
    <w:rsid w:val="0035021B"/>
    <w:rsid w:val="00350222"/>
    <w:rsid w:val="00350226"/>
    <w:rsid w:val="0035046B"/>
    <w:rsid w:val="00350A67"/>
    <w:rsid w:val="00350A7E"/>
    <w:rsid w:val="00350B89"/>
    <w:rsid w:val="003510C3"/>
    <w:rsid w:val="00351166"/>
    <w:rsid w:val="003516BD"/>
    <w:rsid w:val="00351923"/>
    <w:rsid w:val="00351E01"/>
    <w:rsid w:val="00351E3F"/>
    <w:rsid w:val="00351E44"/>
    <w:rsid w:val="00351EC7"/>
    <w:rsid w:val="00351FDF"/>
    <w:rsid w:val="003522CF"/>
    <w:rsid w:val="003523DF"/>
    <w:rsid w:val="00352A66"/>
    <w:rsid w:val="00352D61"/>
    <w:rsid w:val="00352F66"/>
    <w:rsid w:val="00352FEA"/>
    <w:rsid w:val="003530BB"/>
    <w:rsid w:val="00353322"/>
    <w:rsid w:val="00353551"/>
    <w:rsid w:val="0035358F"/>
    <w:rsid w:val="0035380C"/>
    <w:rsid w:val="00353BD4"/>
    <w:rsid w:val="00353DC7"/>
    <w:rsid w:val="00354041"/>
    <w:rsid w:val="00354421"/>
    <w:rsid w:val="0035496E"/>
    <w:rsid w:val="00354E45"/>
    <w:rsid w:val="00354FAC"/>
    <w:rsid w:val="0035513C"/>
    <w:rsid w:val="00355152"/>
    <w:rsid w:val="00355278"/>
    <w:rsid w:val="0035529E"/>
    <w:rsid w:val="00355BBD"/>
    <w:rsid w:val="00355EA9"/>
    <w:rsid w:val="0035617E"/>
    <w:rsid w:val="003561D6"/>
    <w:rsid w:val="00356230"/>
    <w:rsid w:val="0035641E"/>
    <w:rsid w:val="003564E9"/>
    <w:rsid w:val="003566B2"/>
    <w:rsid w:val="00356784"/>
    <w:rsid w:val="003568DC"/>
    <w:rsid w:val="00356A61"/>
    <w:rsid w:val="00356CF7"/>
    <w:rsid w:val="00356E2D"/>
    <w:rsid w:val="00356EC2"/>
    <w:rsid w:val="00356FA7"/>
    <w:rsid w:val="003570C0"/>
    <w:rsid w:val="0035764A"/>
    <w:rsid w:val="003576C2"/>
    <w:rsid w:val="0035772C"/>
    <w:rsid w:val="003577AA"/>
    <w:rsid w:val="0035783F"/>
    <w:rsid w:val="00357AAE"/>
    <w:rsid w:val="00357C81"/>
    <w:rsid w:val="00357DD3"/>
    <w:rsid w:val="00357F8B"/>
    <w:rsid w:val="0036000B"/>
    <w:rsid w:val="00360149"/>
    <w:rsid w:val="00360155"/>
    <w:rsid w:val="003604CE"/>
    <w:rsid w:val="003605A2"/>
    <w:rsid w:val="0036087D"/>
    <w:rsid w:val="003608C0"/>
    <w:rsid w:val="003608FB"/>
    <w:rsid w:val="00360A48"/>
    <w:rsid w:val="00360DA1"/>
    <w:rsid w:val="00360EA7"/>
    <w:rsid w:val="00360EFE"/>
    <w:rsid w:val="00360FBC"/>
    <w:rsid w:val="00361236"/>
    <w:rsid w:val="00361397"/>
    <w:rsid w:val="00361663"/>
    <w:rsid w:val="003618D7"/>
    <w:rsid w:val="00361ABD"/>
    <w:rsid w:val="00361BC1"/>
    <w:rsid w:val="003620BF"/>
    <w:rsid w:val="00362177"/>
    <w:rsid w:val="0036243E"/>
    <w:rsid w:val="003624A7"/>
    <w:rsid w:val="003626EF"/>
    <w:rsid w:val="00362982"/>
    <w:rsid w:val="00362B46"/>
    <w:rsid w:val="00362F79"/>
    <w:rsid w:val="00363929"/>
    <w:rsid w:val="00363A42"/>
    <w:rsid w:val="00363BE0"/>
    <w:rsid w:val="00363C70"/>
    <w:rsid w:val="00363D02"/>
    <w:rsid w:val="00363FCC"/>
    <w:rsid w:val="003640D7"/>
    <w:rsid w:val="0036442B"/>
    <w:rsid w:val="0036478A"/>
    <w:rsid w:val="00364878"/>
    <w:rsid w:val="0036487A"/>
    <w:rsid w:val="00364D86"/>
    <w:rsid w:val="00364DF2"/>
    <w:rsid w:val="0036546D"/>
    <w:rsid w:val="00365828"/>
    <w:rsid w:val="0036588B"/>
    <w:rsid w:val="00365A57"/>
    <w:rsid w:val="00365A84"/>
    <w:rsid w:val="00365B47"/>
    <w:rsid w:val="00365E7F"/>
    <w:rsid w:val="00365F93"/>
    <w:rsid w:val="00366030"/>
    <w:rsid w:val="00366060"/>
    <w:rsid w:val="0036647D"/>
    <w:rsid w:val="0036652C"/>
    <w:rsid w:val="0036674E"/>
    <w:rsid w:val="003667DB"/>
    <w:rsid w:val="00366A55"/>
    <w:rsid w:val="00366C14"/>
    <w:rsid w:val="00366C7A"/>
    <w:rsid w:val="00366CB7"/>
    <w:rsid w:val="00366D4A"/>
    <w:rsid w:val="00366E53"/>
    <w:rsid w:val="00366F91"/>
    <w:rsid w:val="003671C0"/>
    <w:rsid w:val="003674EB"/>
    <w:rsid w:val="00367A23"/>
    <w:rsid w:val="00367A32"/>
    <w:rsid w:val="00367BBF"/>
    <w:rsid w:val="00367CBC"/>
    <w:rsid w:val="00367E0A"/>
    <w:rsid w:val="00367F4D"/>
    <w:rsid w:val="00367F63"/>
    <w:rsid w:val="00370057"/>
    <w:rsid w:val="00370718"/>
    <w:rsid w:val="0037075A"/>
    <w:rsid w:val="00370762"/>
    <w:rsid w:val="0037087A"/>
    <w:rsid w:val="003708ED"/>
    <w:rsid w:val="00370BC3"/>
    <w:rsid w:val="00370CCE"/>
    <w:rsid w:val="0037116A"/>
    <w:rsid w:val="00371455"/>
    <w:rsid w:val="0037145D"/>
    <w:rsid w:val="003714EA"/>
    <w:rsid w:val="00371570"/>
    <w:rsid w:val="00371657"/>
    <w:rsid w:val="00371BD7"/>
    <w:rsid w:val="0037201E"/>
    <w:rsid w:val="00372238"/>
    <w:rsid w:val="0037229B"/>
    <w:rsid w:val="0037245A"/>
    <w:rsid w:val="00372503"/>
    <w:rsid w:val="00372580"/>
    <w:rsid w:val="0037260F"/>
    <w:rsid w:val="00372975"/>
    <w:rsid w:val="00372990"/>
    <w:rsid w:val="00372BEB"/>
    <w:rsid w:val="00372C07"/>
    <w:rsid w:val="00372C0C"/>
    <w:rsid w:val="00372EBA"/>
    <w:rsid w:val="00372FB2"/>
    <w:rsid w:val="00372FF8"/>
    <w:rsid w:val="0037333B"/>
    <w:rsid w:val="00373426"/>
    <w:rsid w:val="00373928"/>
    <w:rsid w:val="00373A1B"/>
    <w:rsid w:val="00373B7A"/>
    <w:rsid w:val="00373EBF"/>
    <w:rsid w:val="00373EE3"/>
    <w:rsid w:val="0037447D"/>
    <w:rsid w:val="003746ED"/>
    <w:rsid w:val="003746FA"/>
    <w:rsid w:val="00374BE4"/>
    <w:rsid w:val="00374C67"/>
    <w:rsid w:val="00374E0F"/>
    <w:rsid w:val="00374E8D"/>
    <w:rsid w:val="00375199"/>
    <w:rsid w:val="0037539E"/>
    <w:rsid w:val="0037542F"/>
    <w:rsid w:val="00375447"/>
    <w:rsid w:val="00375AFF"/>
    <w:rsid w:val="00375BAD"/>
    <w:rsid w:val="00375C8A"/>
    <w:rsid w:val="003760A0"/>
    <w:rsid w:val="003765A2"/>
    <w:rsid w:val="00376A57"/>
    <w:rsid w:val="00376CBB"/>
    <w:rsid w:val="00376CFE"/>
    <w:rsid w:val="00376F8C"/>
    <w:rsid w:val="00377215"/>
    <w:rsid w:val="003772D5"/>
    <w:rsid w:val="003772E4"/>
    <w:rsid w:val="00377304"/>
    <w:rsid w:val="003773CF"/>
    <w:rsid w:val="003773EF"/>
    <w:rsid w:val="00377599"/>
    <w:rsid w:val="003776C7"/>
    <w:rsid w:val="00377982"/>
    <w:rsid w:val="00377CDE"/>
    <w:rsid w:val="00377D3B"/>
    <w:rsid w:val="00377DD1"/>
    <w:rsid w:val="00377F38"/>
    <w:rsid w:val="00377FCB"/>
    <w:rsid w:val="00380163"/>
    <w:rsid w:val="003801C0"/>
    <w:rsid w:val="00380457"/>
    <w:rsid w:val="00380919"/>
    <w:rsid w:val="00380AAB"/>
    <w:rsid w:val="00380BD8"/>
    <w:rsid w:val="00380C3D"/>
    <w:rsid w:val="00380CA2"/>
    <w:rsid w:val="00380E19"/>
    <w:rsid w:val="00380E94"/>
    <w:rsid w:val="00380FBE"/>
    <w:rsid w:val="003810A1"/>
    <w:rsid w:val="00381100"/>
    <w:rsid w:val="003814AE"/>
    <w:rsid w:val="00381682"/>
    <w:rsid w:val="003817CE"/>
    <w:rsid w:val="003817CF"/>
    <w:rsid w:val="00381C3B"/>
    <w:rsid w:val="00381F10"/>
    <w:rsid w:val="00382045"/>
    <w:rsid w:val="003820FC"/>
    <w:rsid w:val="003826AD"/>
    <w:rsid w:val="00382879"/>
    <w:rsid w:val="00382AA7"/>
    <w:rsid w:val="00382AC9"/>
    <w:rsid w:val="0038312D"/>
    <w:rsid w:val="0038331E"/>
    <w:rsid w:val="00383534"/>
    <w:rsid w:val="00383723"/>
    <w:rsid w:val="00383741"/>
    <w:rsid w:val="00383931"/>
    <w:rsid w:val="00383933"/>
    <w:rsid w:val="00383ABB"/>
    <w:rsid w:val="00383D17"/>
    <w:rsid w:val="00383DC6"/>
    <w:rsid w:val="00383E18"/>
    <w:rsid w:val="00383E92"/>
    <w:rsid w:val="00384022"/>
    <w:rsid w:val="0038462D"/>
    <w:rsid w:val="0038462F"/>
    <w:rsid w:val="00384772"/>
    <w:rsid w:val="0038490F"/>
    <w:rsid w:val="003849E8"/>
    <w:rsid w:val="003851D4"/>
    <w:rsid w:val="00385498"/>
    <w:rsid w:val="00385539"/>
    <w:rsid w:val="0038560B"/>
    <w:rsid w:val="00386249"/>
    <w:rsid w:val="003862DE"/>
    <w:rsid w:val="0038633E"/>
    <w:rsid w:val="003863DB"/>
    <w:rsid w:val="00386859"/>
    <w:rsid w:val="003871CD"/>
    <w:rsid w:val="0038745A"/>
    <w:rsid w:val="003874F3"/>
    <w:rsid w:val="003875E1"/>
    <w:rsid w:val="0038760C"/>
    <w:rsid w:val="003878DD"/>
    <w:rsid w:val="00387D50"/>
    <w:rsid w:val="00387D96"/>
    <w:rsid w:val="003904DD"/>
    <w:rsid w:val="00390901"/>
    <w:rsid w:val="00390F37"/>
    <w:rsid w:val="00390FAF"/>
    <w:rsid w:val="00391149"/>
    <w:rsid w:val="003914B3"/>
    <w:rsid w:val="00391A99"/>
    <w:rsid w:val="00391D9B"/>
    <w:rsid w:val="00391DCD"/>
    <w:rsid w:val="00391E55"/>
    <w:rsid w:val="00392120"/>
    <w:rsid w:val="003923E6"/>
    <w:rsid w:val="00392428"/>
    <w:rsid w:val="0039261A"/>
    <w:rsid w:val="00392627"/>
    <w:rsid w:val="0039286E"/>
    <w:rsid w:val="00392AF0"/>
    <w:rsid w:val="00392F3F"/>
    <w:rsid w:val="00393036"/>
    <w:rsid w:val="003930C7"/>
    <w:rsid w:val="003930DB"/>
    <w:rsid w:val="00393271"/>
    <w:rsid w:val="00393288"/>
    <w:rsid w:val="0039338F"/>
    <w:rsid w:val="003936A8"/>
    <w:rsid w:val="00393888"/>
    <w:rsid w:val="00393A32"/>
    <w:rsid w:val="00393B7D"/>
    <w:rsid w:val="0039402B"/>
    <w:rsid w:val="0039430C"/>
    <w:rsid w:val="00394683"/>
    <w:rsid w:val="00394899"/>
    <w:rsid w:val="0039491A"/>
    <w:rsid w:val="00394CFD"/>
    <w:rsid w:val="00395127"/>
    <w:rsid w:val="00395211"/>
    <w:rsid w:val="003952CE"/>
    <w:rsid w:val="003957A9"/>
    <w:rsid w:val="0039597F"/>
    <w:rsid w:val="003959A9"/>
    <w:rsid w:val="00395B16"/>
    <w:rsid w:val="00395BCB"/>
    <w:rsid w:val="00395C7E"/>
    <w:rsid w:val="00395F00"/>
    <w:rsid w:val="003963AC"/>
    <w:rsid w:val="003965EB"/>
    <w:rsid w:val="00396702"/>
    <w:rsid w:val="003968C0"/>
    <w:rsid w:val="00396A4B"/>
    <w:rsid w:val="00396E17"/>
    <w:rsid w:val="00397076"/>
    <w:rsid w:val="00397300"/>
    <w:rsid w:val="003978D1"/>
    <w:rsid w:val="003979C8"/>
    <w:rsid w:val="00397B9D"/>
    <w:rsid w:val="00397FF4"/>
    <w:rsid w:val="003A065B"/>
    <w:rsid w:val="003A06B6"/>
    <w:rsid w:val="003A071E"/>
    <w:rsid w:val="003A098E"/>
    <w:rsid w:val="003A0B01"/>
    <w:rsid w:val="003A0D2E"/>
    <w:rsid w:val="003A128D"/>
    <w:rsid w:val="003A12FC"/>
    <w:rsid w:val="003A15B4"/>
    <w:rsid w:val="003A1688"/>
    <w:rsid w:val="003A1855"/>
    <w:rsid w:val="003A18F7"/>
    <w:rsid w:val="003A19A9"/>
    <w:rsid w:val="003A1F5E"/>
    <w:rsid w:val="003A2122"/>
    <w:rsid w:val="003A24B0"/>
    <w:rsid w:val="003A27AB"/>
    <w:rsid w:val="003A2860"/>
    <w:rsid w:val="003A29BF"/>
    <w:rsid w:val="003A2ACD"/>
    <w:rsid w:val="003A2F7F"/>
    <w:rsid w:val="003A315C"/>
    <w:rsid w:val="003A3316"/>
    <w:rsid w:val="003A336B"/>
    <w:rsid w:val="003A3617"/>
    <w:rsid w:val="003A37D3"/>
    <w:rsid w:val="003A3CD3"/>
    <w:rsid w:val="003A3D72"/>
    <w:rsid w:val="003A3E73"/>
    <w:rsid w:val="003A3EBD"/>
    <w:rsid w:val="003A3F56"/>
    <w:rsid w:val="003A407A"/>
    <w:rsid w:val="003A407C"/>
    <w:rsid w:val="003A4091"/>
    <w:rsid w:val="003A41A9"/>
    <w:rsid w:val="003A454F"/>
    <w:rsid w:val="003A4615"/>
    <w:rsid w:val="003A46CC"/>
    <w:rsid w:val="003A472A"/>
    <w:rsid w:val="003A49AD"/>
    <w:rsid w:val="003A4A70"/>
    <w:rsid w:val="003A4BFD"/>
    <w:rsid w:val="003A4CCF"/>
    <w:rsid w:val="003A4E57"/>
    <w:rsid w:val="003A4F07"/>
    <w:rsid w:val="003A4FED"/>
    <w:rsid w:val="003A5159"/>
    <w:rsid w:val="003A5261"/>
    <w:rsid w:val="003A5370"/>
    <w:rsid w:val="003A558C"/>
    <w:rsid w:val="003A55FB"/>
    <w:rsid w:val="003A567F"/>
    <w:rsid w:val="003A582B"/>
    <w:rsid w:val="003A5940"/>
    <w:rsid w:val="003A5985"/>
    <w:rsid w:val="003A5987"/>
    <w:rsid w:val="003A5A8F"/>
    <w:rsid w:val="003A5ECA"/>
    <w:rsid w:val="003A608B"/>
    <w:rsid w:val="003A6408"/>
    <w:rsid w:val="003A660C"/>
    <w:rsid w:val="003A6639"/>
    <w:rsid w:val="003A6B91"/>
    <w:rsid w:val="003A6DD1"/>
    <w:rsid w:val="003A6EC5"/>
    <w:rsid w:val="003A6F7B"/>
    <w:rsid w:val="003A6FA4"/>
    <w:rsid w:val="003A727B"/>
    <w:rsid w:val="003A7690"/>
    <w:rsid w:val="003A79B0"/>
    <w:rsid w:val="003A7B2E"/>
    <w:rsid w:val="003A7EA2"/>
    <w:rsid w:val="003A7F5F"/>
    <w:rsid w:val="003B0030"/>
    <w:rsid w:val="003B0737"/>
    <w:rsid w:val="003B0FD8"/>
    <w:rsid w:val="003B17E7"/>
    <w:rsid w:val="003B1B77"/>
    <w:rsid w:val="003B1C36"/>
    <w:rsid w:val="003B1D5A"/>
    <w:rsid w:val="003B1E84"/>
    <w:rsid w:val="003B1F03"/>
    <w:rsid w:val="003B2049"/>
    <w:rsid w:val="003B2173"/>
    <w:rsid w:val="003B22F6"/>
    <w:rsid w:val="003B23D4"/>
    <w:rsid w:val="003B26C9"/>
    <w:rsid w:val="003B2CE4"/>
    <w:rsid w:val="003B2D48"/>
    <w:rsid w:val="003B2E13"/>
    <w:rsid w:val="003B332B"/>
    <w:rsid w:val="003B33B5"/>
    <w:rsid w:val="003B369F"/>
    <w:rsid w:val="003B3BA1"/>
    <w:rsid w:val="003B3DA7"/>
    <w:rsid w:val="003B3E31"/>
    <w:rsid w:val="003B425D"/>
    <w:rsid w:val="003B427B"/>
    <w:rsid w:val="003B4319"/>
    <w:rsid w:val="003B48D2"/>
    <w:rsid w:val="003B4A4B"/>
    <w:rsid w:val="003B4B6C"/>
    <w:rsid w:val="003B4EDB"/>
    <w:rsid w:val="003B539F"/>
    <w:rsid w:val="003B54F3"/>
    <w:rsid w:val="003B5C16"/>
    <w:rsid w:val="003B5D3C"/>
    <w:rsid w:val="003B6256"/>
    <w:rsid w:val="003B6422"/>
    <w:rsid w:val="003B67F4"/>
    <w:rsid w:val="003B6897"/>
    <w:rsid w:val="003B6ADA"/>
    <w:rsid w:val="003B7097"/>
    <w:rsid w:val="003B73E0"/>
    <w:rsid w:val="003B75C6"/>
    <w:rsid w:val="003B7659"/>
    <w:rsid w:val="003B77CD"/>
    <w:rsid w:val="003B78E5"/>
    <w:rsid w:val="003B7DE3"/>
    <w:rsid w:val="003B7E69"/>
    <w:rsid w:val="003C01D9"/>
    <w:rsid w:val="003C0271"/>
    <w:rsid w:val="003C02E0"/>
    <w:rsid w:val="003C05AE"/>
    <w:rsid w:val="003C06D2"/>
    <w:rsid w:val="003C098E"/>
    <w:rsid w:val="003C0AB9"/>
    <w:rsid w:val="003C0B73"/>
    <w:rsid w:val="003C0CA8"/>
    <w:rsid w:val="003C0CD7"/>
    <w:rsid w:val="003C0D10"/>
    <w:rsid w:val="003C0D13"/>
    <w:rsid w:val="003C0D35"/>
    <w:rsid w:val="003C10EC"/>
    <w:rsid w:val="003C12EB"/>
    <w:rsid w:val="003C1493"/>
    <w:rsid w:val="003C1DA4"/>
    <w:rsid w:val="003C2255"/>
    <w:rsid w:val="003C22A8"/>
    <w:rsid w:val="003C2CCA"/>
    <w:rsid w:val="003C2DA2"/>
    <w:rsid w:val="003C2EC4"/>
    <w:rsid w:val="003C3361"/>
    <w:rsid w:val="003C3516"/>
    <w:rsid w:val="003C3865"/>
    <w:rsid w:val="003C3D8C"/>
    <w:rsid w:val="003C40E9"/>
    <w:rsid w:val="003C47BD"/>
    <w:rsid w:val="003C498E"/>
    <w:rsid w:val="003C4A1F"/>
    <w:rsid w:val="003C4D7F"/>
    <w:rsid w:val="003C4DC9"/>
    <w:rsid w:val="003C5809"/>
    <w:rsid w:val="003C585C"/>
    <w:rsid w:val="003C5E7F"/>
    <w:rsid w:val="003C5FFE"/>
    <w:rsid w:val="003C6497"/>
    <w:rsid w:val="003C665D"/>
    <w:rsid w:val="003C69B2"/>
    <w:rsid w:val="003C6D8D"/>
    <w:rsid w:val="003C6EAB"/>
    <w:rsid w:val="003C70FB"/>
    <w:rsid w:val="003C738B"/>
    <w:rsid w:val="003C754F"/>
    <w:rsid w:val="003C7C54"/>
    <w:rsid w:val="003D000D"/>
    <w:rsid w:val="003D03EF"/>
    <w:rsid w:val="003D0895"/>
    <w:rsid w:val="003D091D"/>
    <w:rsid w:val="003D0B08"/>
    <w:rsid w:val="003D0BCC"/>
    <w:rsid w:val="003D0E0B"/>
    <w:rsid w:val="003D0E65"/>
    <w:rsid w:val="003D117B"/>
    <w:rsid w:val="003D1203"/>
    <w:rsid w:val="003D14FC"/>
    <w:rsid w:val="003D1545"/>
    <w:rsid w:val="003D170C"/>
    <w:rsid w:val="003D1AC8"/>
    <w:rsid w:val="003D2742"/>
    <w:rsid w:val="003D2B46"/>
    <w:rsid w:val="003D2DC5"/>
    <w:rsid w:val="003D30C7"/>
    <w:rsid w:val="003D3102"/>
    <w:rsid w:val="003D31F4"/>
    <w:rsid w:val="003D3335"/>
    <w:rsid w:val="003D33A1"/>
    <w:rsid w:val="003D3A2B"/>
    <w:rsid w:val="003D3C5D"/>
    <w:rsid w:val="003D3FB9"/>
    <w:rsid w:val="003D4087"/>
    <w:rsid w:val="003D411C"/>
    <w:rsid w:val="003D42D1"/>
    <w:rsid w:val="003D42F4"/>
    <w:rsid w:val="003D4857"/>
    <w:rsid w:val="003D4A0B"/>
    <w:rsid w:val="003D4AC2"/>
    <w:rsid w:val="003D4B95"/>
    <w:rsid w:val="003D4C66"/>
    <w:rsid w:val="003D4D7D"/>
    <w:rsid w:val="003D4E65"/>
    <w:rsid w:val="003D5150"/>
    <w:rsid w:val="003D5155"/>
    <w:rsid w:val="003D5357"/>
    <w:rsid w:val="003D5459"/>
    <w:rsid w:val="003D5515"/>
    <w:rsid w:val="003D551E"/>
    <w:rsid w:val="003D5879"/>
    <w:rsid w:val="003D596D"/>
    <w:rsid w:val="003D5B6A"/>
    <w:rsid w:val="003D622F"/>
    <w:rsid w:val="003D6940"/>
    <w:rsid w:val="003D6A54"/>
    <w:rsid w:val="003D6D65"/>
    <w:rsid w:val="003D6EFD"/>
    <w:rsid w:val="003D6F6B"/>
    <w:rsid w:val="003D71CC"/>
    <w:rsid w:val="003D7266"/>
    <w:rsid w:val="003D72A5"/>
    <w:rsid w:val="003D745F"/>
    <w:rsid w:val="003D7551"/>
    <w:rsid w:val="003D7647"/>
    <w:rsid w:val="003D77E7"/>
    <w:rsid w:val="003D78EA"/>
    <w:rsid w:val="003D7994"/>
    <w:rsid w:val="003D79FB"/>
    <w:rsid w:val="003D7CC4"/>
    <w:rsid w:val="003E0A1D"/>
    <w:rsid w:val="003E0C86"/>
    <w:rsid w:val="003E0E64"/>
    <w:rsid w:val="003E1181"/>
    <w:rsid w:val="003E128B"/>
    <w:rsid w:val="003E132B"/>
    <w:rsid w:val="003E13BF"/>
    <w:rsid w:val="003E14E2"/>
    <w:rsid w:val="003E16C3"/>
    <w:rsid w:val="003E1722"/>
    <w:rsid w:val="003E1A62"/>
    <w:rsid w:val="003E1F61"/>
    <w:rsid w:val="003E21A2"/>
    <w:rsid w:val="003E2303"/>
    <w:rsid w:val="003E2480"/>
    <w:rsid w:val="003E26BB"/>
    <w:rsid w:val="003E282A"/>
    <w:rsid w:val="003E2835"/>
    <w:rsid w:val="003E28D4"/>
    <w:rsid w:val="003E2AC7"/>
    <w:rsid w:val="003E34BA"/>
    <w:rsid w:val="003E351C"/>
    <w:rsid w:val="003E3619"/>
    <w:rsid w:val="003E36C9"/>
    <w:rsid w:val="003E38FB"/>
    <w:rsid w:val="003E3CCA"/>
    <w:rsid w:val="003E3CDF"/>
    <w:rsid w:val="003E4014"/>
    <w:rsid w:val="003E40A1"/>
    <w:rsid w:val="003E4205"/>
    <w:rsid w:val="003E437F"/>
    <w:rsid w:val="003E44C1"/>
    <w:rsid w:val="003E4544"/>
    <w:rsid w:val="003E4553"/>
    <w:rsid w:val="003E479D"/>
    <w:rsid w:val="003E4914"/>
    <w:rsid w:val="003E4B6B"/>
    <w:rsid w:val="003E4DF0"/>
    <w:rsid w:val="003E4E66"/>
    <w:rsid w:val="003E4F3E"/>
    <w:rsid w:val="003E550D"/>
    <w:rsid w:val="003E5B71"/>
    <w:rsid w:val="003E5C75"/>
    <w:rsid w:val="003E5CDC"/>
    <w:rsid w:val="003E6068"/>
    <w:rsid w:val="003E613E"/>
    <w:rsid w:val="003E65A5"/>
    <w:rsid w:val="003E67E1"/>
    <w:rsid w:val="003E6EE8"/>
    <w:rsid w:val="003E6FEC"/>
    <w:rsid w:val="003E7225"/>
    <w:rsid w:val="003E722D"/>
    <w:rsid w:val="003E7600"/>
    <w:rsid w:val="003E7681"/>
    <w:rsid w:val="003E7D0D"/>
    <w:rsid w:val="003E7D22"/>
    <w:rsid w:val="003F0147"/>
    <w:rsid w:val="003F0309"/>
    <w:rsid w:val="003F039E"/>
    <w:rsid w:val="003F0579"/>
    <w:rsid w:val="003F072F"/>
    <w:rsid w:val="003F0812"/>
    <w:rsid w:val="003F081C"/>
    <w:rsid w:val="003F087B"/>
    <w:rsid w:val="003F0966"/>
    <w:rsid w:val="003F0990"/>
    <w:rsid w:val="003F09C1"/>
    <w:rsid w:val="003F0B3B"/>
    <w:rsid w:val="003F0B5B"/>
    <w:rsid w:val="003F0C02"/>
    <w:rsid w:val="003F0C4E"/>
    <w:rsid w:val="003F11F3"/>
    <w:rsid w:val="003F150C"/>
    <w:rsid w:val="003F1776"/>
    <w:rsid w:val="003F1792"/>
    <w:rsid w:val="003F1A42"/>
    <w:rsid w:val="003F1B62"/>
    <w:rsid w:val="003F1DC6"/>
    <w:rsid w:val="003F1E9F"/>
    <w:rsid w:val="003F1F59"/>
    <w:rsid w:val="003F1FB4"/>
    <w:rsid w:val="003F2004"/>
    <w:rsid w:val="003F2320"/>
    <w:rsid w:val="003F23AC"/>
    <w:rsid w:val="003F2497"/>
    <w:rsid w:val="003F2543"/>
    <w:rsid w:val="003F2593"/>
    <w:rsid w:val="003F2689"/>
    <w:rsid w:val="003F2EC4"/>
    <w:rsid w:val="003F3209"/>
    <w:rsid w:val="003F3461"/>
    <w:rsid w:val="003F383A"/>
    <w:rsid w:val="003F38E6"/>
    <w:rsid w:val="003F3A68"/>
    <w:rsid w:val="003F3B32"/>
    <w:rsid w:val="003F41A1"/>
    <w:rsid w:val="003F4234"/>
    <w:rsid w:val="003F4389"/>
    <w:rsid w:val="003F44C7"/>
    <w:rsid w:val="003F4530"/>
    <w:rsid w:val="003F47AF"/>
    <w:rsid w:val="003F4888"/>
    <w:rsid w:val="003F4994"/>
    <w:rsid w:val="003F54E2"/>
    <w:rsid w:val="003F5571"/>
    <w:rsid w:val="003F56CF"/>
    <w:rsid w:val="003F574C"/>
    <w:rsid w:val="003F595C"/>
    <w:rsid w:val="003F59A4"/>
    <w:rsid w:val="003F5DC2"/>
    <w:rsid w:val="003F5E6F"/>
    <w:rsid w:val="003F5F45"/>
    <w:rsid w:val="003F6223"/>
    <w:rsid w:val="003F625D"/>
    <w:rsid w:val="003F65D1"/>
    <w:rsid w:val="003F6999"/>
    <w:rsid w:val="003F6BC0"/>
    <w:rsid w:val="003F6DAC"/>
    <w:rsid w:val="003F6F30"/>
    <w:rsid w:val="003F7383"/>
    <w:rsid w:val="003F73CB"/>
    <w:rsid w:val="003F7B96"/>
    <w:rsid w:val="003F7ED0"/>
    <w:rsid w:val="0040030E"/>
    <w:rsid w:val="0040040F"/>
    <w:rsid w:val="00400599"/>
    <w:rsid w:val="00400861"/>
    <w:rsid w:val="00400B5C"/>
    <w:rsid w:val="0040105C"/>
    <w:rsid w:val="004010E9"/>
    <w:rsid w:val="004014AC"/>
    <w:rsid w:val="00401500"/>
    <w:rsid w:val="0040154C"/>
    <w:rsid w:val="004015D1"/>
    <w:rsid w:val="00401623"/>
    <w:rsid w:val="0040179A"/>
    <w:rsid w:val="00401AAF"/>
    <w:rsid w:val="00401AEF"/>
    <w:rsid w:val="00401BFE"/>
    <w:rsid w:val="00401D96"/>
    <w:rsid w:val="00401DE3"/>
    <w:rsid w:val="00402424"/>
    <w:rsid w:val="0040260B"/>
    <w:rsid w:val="00402917"/>
    <w:rsid w:val="00402922"/>
    <w:rsid w:val="00402939"/>
    <w:rsid w:val="00402987"/>
    <w:rsid w:val="00402B13"/>
    <w:rsid w:val="00402D43"/>
    <w:rsid w:val="00402FBC"/>
    <w:rsid w:val="00402FC6"/>
    <w:rsid w:val="0040301A"/>
    <w:rsid w:val="0040307F"/>
    <w:rsid w:val="00403193"/>
    <w:rsid w:val="00403286"/>
    <w:rsid w:val="0040341C"/>
    <w:rsid w:val="004035E7"/>
    <w:rsid w:val="004037D1"/>
    <w:rsid w:val="0040382A"/>
    <w:rsid w:val="00403B76"/>
    <w:rsid w:val="00403FAC"/>
    <w:rsid w:val="00404030"/>
    <w:rsid w:val="004040F3"/>
    <w:rsid w:val="00404156"/>
    <w:rsid w:val="004041C7"/>
    <w:rsid w:val="0040435F"/>
    <w:rsid w:val="004045DF"/>
    <w:rsid w:val="004047F5"/>
    <w:rsid w:val="00404883"/>
    <w:rsid w:val="00404B27"/>
    <w:rsid w:val="00404D6B"/>
    <w:rsid w:val="00404FAA"/>
    <w:rsid w:val="0040507B"/>
    <w:rsid w:val="004052EB"/>
    <w:rsid w:val="00405436"/>
    <w:rsid w:val="004057D6"/>
    <w:rsid w:val="00405957"/>
    <w:rsid w:val="00405E4E"/>
    <w:rsid w:val="00405F40"/>
    <w:rsid w:val="00406192"/>
    <w:rsid w:val="004061C5"/>
    <w:rsid w:val="00406435"/>
    <w:rsid w:val="00406A2D"/>
    <w:rsid w:val="00406BD3"/>
    <w:rsid w:val="00406DE5"/>
    <w:rsid w:val="00406F31"/>
    <w:rsid w:val="00407037"/>
    <w:rsid w:val="004072BD"/>
    <w:rsid w:val="004075CD"/>
    <w:rsid w:val="00407908"/>
    <w:rsid w:val="00407BFD"/>
    <w:rsid w:val="00407C8B"/>
    <w:rsid w:val="00407ECD"/>
    <w:rsid w:val="00410223"/>
    <w:rsid w:val="00410234"/>
    <w:rsid w:val="00410294"/>
    <w:rsid w:val="004103AC"/>
    <w:rsid w:val="00410768"/>
    <w:rsid w:val="00410803"/>
    <w:rsid w:val="0041082D"/>
    <w:rsid w:val="00410A5D"/>
    <w:rsid w:val="00410F48"/>
    <w:rsid w:val="00411330"/>
    <w:rsid w:val="0041165F"/>
    <w:rsid w:val="004116FF"/>
    <w:rsid w:val="00411969"/>
    <w:rsid w:val="00411B1E"/>
    <w:rsid w:val="00411C54"/>
    <w:rsid w:val="00411CAC"/>
    <w:rsid w:val="00411F94"/>
    <w:rsid w:val="00411FD4"/>
    <w:rsid w:val="0041231D"/>
    <w:rsid w:val="00412327"/>
    <w:rsid w:val="00412720"/>
    <w:rsid w:val="00412747"/>
    <w:rsid w:val="0041288A"/>
    <w:rsid w:val="004128AC"/>
    <w:rsid w:val="00412B5A"/>
    <w:rsid w:val="00412B99"/>
    <w:rsid w:val="00412DC5"/>
    <w:rsid w:val="00412DD6"/>
    <w:rsid w:val="004130CD"/>
    <w:rsid w:val="004132C2"/>
    <w:rsid w:val="0041340C"/>
    <w:rsid w:val="00413447"/>
    <w:rsid w:val="00413618"/>
    <w:rsid w:val="00413740"/>
    <w:rsid w:val="00413962"/>
    <w:rsid w:val="00413A8C"/>
    <w:rsid w:val="00413AAD"/>
    <w:rsid w:val="00413E32"/>
    <w:rsid w:val="00413E88"/>
    <w:rsid w:val="004141C3"/>
    <w:rsid w:val="004141DC"/>
    <w:rsid w:val="004142C7"/>
    <w:rsid w:val="0041441B"/>
    <w:rsid w:val="00414449"/>
    <w:rsid w:val="0041445B"/>
    <w:rsid w:val="004144B0"/>
    <w:rsid w:val="004145C1"/>
    <w:rsid w:val="0041479D"/>
    <w:rsid w:val="004147AF"/>
    <w:rsid w:val="004149A0"/>
    <w:rsid w:val="00414A60"/>
    <w:rsid w:val="00414C69"/>
    <w:rsid w:val="00414D94"/>
    <w:rsid w:val="00414FC4"/>
    <w:rsid w:val="0041528E"/>
    <w:rsid w:val="004152CC"/>
    <w:rsid w:val="004152FB"/>
    <w:rsid w:val="00415421"/>
    <w:rsid w:val="00415A34"/>
    <w:rsid w:val="00415B5D"/>
    <w:rsid w:val="00415BEA"/>
    <w:rsid w:val="00415E5E"/>
    <w:rsid w:val="00415EF1"/>
    <w:rsid w:val="00416175"/>
    <w:rsid w:val="00416688"/>
    <w:rsid w:val="00416706"/>
    <w:rsid w:val="00416910"/>
    <w:rsid w:val="00416A05"/>
    <w:rsid w:val="00416DDF"/>
    <w:rsid w:val="00417505"/>
    <w:rsid w:val="00417525"/>
    <w:rsid w:val="00417598"/>
    <w:rsid w:val="004175CB"/>
    <w:rsid w:val="0041794E"/>
    <w:rsid w:val="00417ACF"/>
    <w:rsid w:val="00417CC8"/>
    <w:rsid w:val="00417E35"/>
    <w:rsid w:val="00417F3C"/>
    <w:rsid w:val="00417FEC"/>
    <w:rsid w:val="0042006E"/>
    <w:rsid w:val="004201F3"/>
    <w:rsid w:val="00420538"/>
    <w:rsid w:val="004208C6"/>
    <w:rsid w:val="00420BB3"/>
    <w:rsid w:val="00420CE5"/>
    <w:rsid w:val="00421047"/>
    <w:rsid w:val="00421233"/>
    <w:rsid w:val="004212C7"/>
    <w:rsid w:val="004215BA"/>
    <w:rsid w:val="004217C5"/>
    <w:rsid w:val="004219DD"/>
    <w:rsid w:val="00421B1E"/>
    <w:rsid w:val="004220B1"/>
    <w:rsid w:val="0042224E"/>
    <w:rsid w:val="004227AB"/>
    <w:rsid w:val="0042290A"/>
    <w:rsid w:val="00422C13"/>
    <w:rsid w:val="00422CC2"/>
    <w:rsid w:val="00422F8D"/>
    <w:rsid w:val="00423064"/>
    <w:rsid w:val="004231A4"/>
    <w:rsid w:val="00423297"/>
    <w:rsid w:val="00423537"/>
    <w:rsid w:val="00423859"/>
    <w:rsid w:val="004238B0"/>
    <w:rsid w:val="00423FFF"/>
    <w:rsid w:val="00424037"/>
    <w:rsid w:val="00424556"/>
    <w:rsid w:val="0042493D"/>
    <w:rsid w:val="00424BE0"/>
    <w:rsid w:val="00424C64"/>
    <w:rsid w:val="00425037"/>
    <w:rsid w:val="004257EE"/>
    <w:rsid w:val="00425863"/>
    <w:rsid w:val="004258FA"/>
    <w:rsid w:val="004259E6"/>
    <w:rsid w:val="00425DBC"/>
    <w:rsid w:val="00425F36"/>
    <w:rsid w:val="00425F7D"/>
    <w:rsid w:val="00426241"/>
    <w:rsid w:val="00426591"/>
    <w:rsid w:val="0042685D"/>
    <w:rsid w:val="00426BFC"/>
    <w:rsid w:val="00426FC2"/>
    <w:rsid w:val="00427060"/>
    <w:rsid w:val="004273E4"/>
    <w:rsid w:val="0042767B"/>
    <w:rsid w:val="0042769E"/>
    <w:rsid w:val="00427867"/>
    <w:rsid w:val="004279B7"/>
    <w:rsid w:val="00427ACF"/>
    <w:rsid w:val="00427BDA"/>
    <w:rsid w:val="00427C52"/>
    <w:rsid w:val="00427ED9"/>
    <w:rsid w:val="00427FF6"/>
    <w:rsid w:val="00430126"/>
    <w:rsid w:val="00430264"/>
    <w:rsid w:val="0043048A"/>
    <w:rsid w:val="004304B5"/>
    <w:rsid w:val="00430918"/>
    <w:rsid w:val="00430BA1"/>
    <w:rsid w:val="00430F1E"/>
    <w:rsid w:val="00431091"/>
    <w:rsid w:val="004312D8"/>
    <w:rsid w:val="00431B8B"/>
    <w:rsid w:val="00431CDE"/>
    <w:rsid w:val="00431E87"/>
    <w:rsid w:val="0043216C"/>
    <w:rsid w:val="004324B1"/>
    <w:rsid w:val="00432590"/>
    <w:rsid w:val="0043271E"/>
    <w:rsid w:val="00432BDF"/>
    <w:rsid w:val="00432C95"/>
    <w:rsid w:val="00432F27"/>
    <w:rsid w:val="00432FBD"/>
    <w:rsid w:val="0043326F"/>
    <w:rsid w:val="004332CF"/>
    <w:rsid w:val="00433348"/>
    <w:rsid w:val="004334BA"/>
    <w:rsid w:val="004336F2"/>
    <w:rsid w:val="00433C8A"/>
    <w:rsid w:val="004341CF"/>
    <w:rsid w:val="00434418"/>
    <w:rsid w:val="004344A9"/>
    <w:rsid w:val="00434583"/>
    <w:rsid w:val="004346D1"/>
    <w:rsid w:val="004347CB"/>
    <w:rsid w:val="004349B0"/>
    <w:rsid w:val="00434A11"/>
    <w:rsid w:val="004351DC"/>
    <w:rsid w:val="004351E9"/>
    <w:rsid w:val="00435237"/>
    <w:rsid w:val="00435330"/>
    <w:rsid w:val="00435987"/>
    <w:rsid w:val="00435BCC"/>
    <w:rsid w:val="00435F38"/>
    <w:rsid w:val="004360C2"/>
    <w:rsid w:val="00436139"/>
    <w:rsid w:val="004362F3"/>
    <w:rsid w:val="00436369"/>
    <w:rsid w:val="00436437"/>
    <w:rsid w:val="004364FD"/>
    <w:rsid w:val="004368B0"/>
    <w:rsid w:val="00436C5B"/>
    <w:rsid w:val="00436E1F"/>
    <w:rsid w:val="004370BB"/>
    <w:rsid w:val="004374E1"/>
    <w:rsid w:val="0043776D"/>
    <w:rsid w:val="00437814"/>
    <w:rsid w:val="00437B8D"/>
    <w:rsid w:val="00437EFA"/>
    <w:rsid w:val="00437F28"/>
    <w:rsid w:val="00440296"/>
    <w:rsid w:val="004405A0"/>
    <w:rsid w:val="004408ED"/>
    <w:rsid w:val="00440985"/>
    <w:rsid w:val="00440A39"/>
    <w:rsid w:val="00440BB5"/>
    <w:rsid w:val="00440C16"/>
    <w:rsid w:val="0044105C"/>
    <w:rsid w:val="0044110B"/>
    <w:rsid w:val="00441245"/>
    <w:rsid w:val="00441B22"/>
    <w:rsid w:val="00441B7A"/>
    <w:rsid w:val="00441CC7"/>
    <w:rsid w:val="00441EA5"/>
    <w:rsid w:val="00441F9B"/>
    <w:rsid w:val="0044228B"/>
    <w:rsid w:val="004422DD"/>
    <w:rsid w:val="004422E0"/>
    <w:rsid w:val="00442550"/>
    <w:rsid w:val="00442677"/>
    <w:rsid w:val="00442AB8"/>
    <w:rsid w:val="00442BA1"/>
    <w:rsid w:val="00442F01"/>
    <w:rsid w:val="00442F3C"/>
    <w:rsid w:val="00443068"/>
    <w:rsid w:val="004431EB"/>
    <w:rsid w:val="00443548"/>
    <w:rsid w:val="004437CB"/>
    <w:rsid w:val="004438E7"/>
    <w:rsid w:val="00443A13"/>
    <w:rsid w:val="00443C0D"/>
    <w:rsid w:val="00443EE0"/>
    <w:rsid w:val="004440AB"/>
    <w:rsid w:val="004443C1"/>
    <w:rsid w:val="00444478"/>
    <w:rsid w:val="00444796"/>
    <w:rsid w:val="0044498D"/>
    <w:rsid w:val="00444FA2"/>
    <w:rsid w:val="004450F8"/>
    <w:rsid w:val="00445302"/>
    <w:rsid w:val="00445332"/>
    <w:rsid w:val="004453FE"/>
    <w:rsid w:val="00445410"/>
    <w:rsid w:val="0044576F"/>
    <w:rsid w:val="00445A71"/>
    <w:rsid w:val="00445B3D"/>
    <w:rsid w:val="00445C15"/>
    <w:rsid w:val="00445E09"/>
    <w:rsid w:val="00445EA1"/>
    <w:rsid w:val="00446090"/>
    <w:rsid w:val="004460B7"/>
    <w:rsid w:val="00446642"/>
    <w:rsid w:val="00446BA0"/>
    <w:rsid w:val="004470F4"/>
    <w:rsid w:val="0044714C"/>
    <w:rsid w:val="004471D8"/>
    <w:rsid w:val="0044734B"/>
    <w:rsid w:val="004475EA"/>
    <w:rsid w:val="00447A79"/>
    <w:rsid w:val="00447ACC"/>
    <w:rsid w:val="00447C1A"/>
    <w:rsid w:val="00447DCC"/>
    <w:rsid w:val="00450041"/>
    <w:rsid w:val="0045017F"/>
    <w:rsid w:val="004504EA"/>
    <w:rsid w:val="0045083A"/>
    <w:rsid w:val="0045083B"/>
    <w:rsid w:val="00450876"/>
    <w:rsid w:val="004508FF"/>
    <w:rsid w:val="00450C79"/>
    <w:rsid w:val="00450CB5"/>
    <w:rsid w:val="0045109D"/>
    <w:rsid w:val="004510DD"/>
    <w:rsid w:val="00451308"/>
    <w:rsid w:val="004515A3"/>
    <w:rsid w:val="00451AA5"/>
    <w:rsid w:val="00451DA6"/>
    <w:rsid w:val="0045214B"/>
    <w:rsid w:val="004521A0"/>
    <w:rsid w:val="0045294C"/>
    <w:rsid w:val="00452D87"/>
    <w:rsid w:val="00452D96"/>
    <w:rsid w:val="00452DCA"/>
    <w:rsid w:val="00452DDA"/>
    <w:rsid w:val="00452E55"/>
    <w:rsid w:val="00453471"/>
    <w:rsid w:val="00453508"/>
    <w:rsid w:val="0045373F"/>
    <w:rsid w:val="004538DB"/>
    <w:rsid w:val="00453985"/>
    <w:rsid w:val="00453A64"/>
    <w:rsid w:val="00453FC8"/>
    <w:rsid w:val="00454313"/>
    <w:rsid w:val="004544F5"/>
    <w:rsid w:val="0045451D"/>
    <w:rsid w:val="0045475F"/>
    <w:rsid w:val="004548F9"/>
    <w:rsid w:val="00454CCC"/>
    <w:rsid w:val="00454D51"/>
    <w:rsid w:val="00454F45"/>
    <w:rsid w:val="00454FA1"/>
    <w:rsid w:val="00455125"/>
    <w:rsid w:val="00455188"/>
    <w:rsid w:val="0045543B"/>
    <w:rsid w:val="004558D0"/>
    <w:rsid w:val="00455C95"/>
    <w:rsid w:val="00455F25"/>
    <w:rsid w:val="00456213"/>
    <w:rsid w:val="00456898"/>
    <w:rsid w:val="004568EF"/>
    <w:rsid w:val="00456AEA"/>
    <w:rsid w:val="00456B01"/>
    <w:rsid w:val="00456E4F"/>
    <w:rsid w:val="0045700E"/>
    <w:rsid w:val="00457171"/>
    <w:rsid w:val="004573EF"/>
    <w:rsid w:val="004576DD"/>
    <w:rsid w:val="0045795F"/>
    <w:rsid w:val="00457986"/>
    <w:rsid w:val="00457AB6"/>
    <w:rsid w:val="00457AD8"/>
    <w:rsid w:val="00457F09"/>
    <w:rsid w:val="00460059"/>
    <w:rsid w:val="00460069"/>
    <w:rsid w:val="00460094"/>
    <w:rsid w:val="004601B2"/>
    <w:rsid w:val="004603C1"/>
    <w:rsid w:val="00460692"/>
    <w:rsid w:val="00460B4B"/>
    <w:rsid w:val="00460D13"/>
    <w:rsid w:val="00460FF6"/>
    <w:rsid w:val="00461249"/>
    <w:rsid w:val="00461367"/>
    <w:rsid w:val="004615E8"/>
    <w:rsid w:val="00461A1E"/>
    <w:rsid w:val="00461B38"/>
    <w:rsid w:val="00461B5B"/>
    <w:rsid w:val="00461D35"/>
    <w:rsid w:val="00461E47"/>
    <w:rsid w:val="004626AA"/>
    <w:rsid w:val="00462902"/>
    <w:rsid w:val="00462993"/>
    <w:rsid w:val="00462B97"/>
    <w:rsid w:val="00462C2B"/>
    <w:rsid w:val="00463092"/>
    <w:rsid w:val="0046320A"/>
    <w:rsid w:val="00463639"/>
    <w:rsid w:val="00463640"/>
    <w:rsid w:val="004637E5"/>
    <w:rsid w:val="004639EC"/>
    <w:rsid w:val="00463AC8"/>
    <w:rsid w:val="00463CAC"/>
    <w:rsid w:val="00464035"/>
    <w:rsid w:val="00464162"/>
    <w:rsid w:val="00464563"/>
    <w:rsid w:val="0046480A"/>
    <w:rsid w:val="00464884"/>
    <w:rsid w:val="00464B31"/>
    <w:rsid w:val="00464BB0"/>
    <w:rsid w:val="00464C2E"/>
    <w:rsid w:val="00464C4D"/>
    <w:rsid w:val="00464E36"/>
    <w:rsid w:val="00465694"/>
    <w:rsid w:val="00465D7D"/>
    <w:rsid w:val="00466198"/>
    <w:rsid w:val="00466666"/>
    <w:rsid w:val="00466E9F"/>
    <w:rsid w:val="00466F2B"/>
    <w:rsid w:val="004670F9"/>
    <w:rsid w:val="00467206"/>
    <w:rsid w:val="0046722F"/>
    <w:rsid w:val="0046723F"/>
    <w:rsid w:val="00467544"/>
    <w:rsid w:val="00467658"/>
    <w:rsid w:val="00467C2A"/>
    <w:rsid w:val="00467D64"/>
    <w:rsid w:val="00467DAB"/>
    <w:rsid w:val="00467DBD"/>
    <w:rsid w:val="00467E13"/>
    <w:rsid w:val="00467E65"/>
    <w:rsid w:val="004705AF"/>
    <w:rsid w:val="00470C68"/>
    <w:rsid w:val="00470D15"/>
    <w:rsid w:val="00470EB3"/>
    <w:rsid w:val="00471243"/>
    <w:rsid w:val="0047145A"/>
    <w:rsid w:val="00471706"/>
    <w:rsid w:val="00471A74"/>
    <w:rsid w:val="00471B72"/>
    <w:rsid w:val="00471D0D"/>
    <w:rsid w:val="00471E10"/>
    <w:rsid w:val="00471E36"/>
    <w:rsid w:val="00471EB3"/>
    <w:rsid w:val="00472027"/>
    <w:rsid w:val="00472321"/>
    <w:rsid w:val="00472621"/>
    <w:rsid w:val="004728BC"/>
    <w:rsid w:val="00473246"/>
    <w:rsid w:val="0047363D"/>
    <w:rsid w:val="004739B3"/>
    <w:rsid w:val="00473AFC"/>
    <w:rsid w:val="00473B7D"/>
    <w:rsid w:val="00473F2A"/>
    <w:rsid w:val="004740E9"/>
    <w:rsid w:val="00474143"/>
    <w:rsid w:val="00474294"/>
    <w:rsid w:val="00474377"/>
    <w:rsid w:val="004746DF"/>
    <w:rsid w:val="0047470A"/>
    <w:rsid w:val="0047471E"/>
    <w:rsid w:val="00474984"/>
    <w:rsid w:val="004749F5"/>
    <w:rsid w:val="00474B29"/>
    <w:rsid w:val="00474BC5"/>
    <w:rsid w:val="004750C8"/>
    <w:rsid w:val="0047557F"/>
    <w:rsid w:val="0047562C"/>
    <w:rsid w:val="0047568F"/>
    <w:rsid w:val="00475779"/>
    <w:rsid w:val="00475909"/>
    <w:rsid w:val="0047597B"/>
    <w:rsid w:val="00475EA5"/>
    <w:rsid w:val="00475F8F"/>
    <w:rsid w:val="00475FC7"/>
    <w:rsid w:val="00475FDB"/>
    <w:rsid w:val="00476156"/>
    <w:rsid w:val="0047618E"/>
    <w:rsid w:val="0047665D"/>
    <w:rsid w:val="00476D4C"/>
    <w:rsid w:val="00476E33"/>
    <w:rsid w:val="00477596"/>
    <w:rsid w:val="004776EC"/>
    <w:rsid w:val="0047777F"/>
    <w:rsid w:val="00480199"/>
    <w:rsid w:val="004807DD"/>
    <w:rsid w:val="00480982"/>
    <w:rsid w:val="00480D5B"/>
    <w:rsid w:val="00480F53"/>
    <w:rsid w:val="00481020"/>
    <w:rsid w:val="00481333"/>
    <w:rsid w:val="0048135D"/>
    <w:rsid w:val="00481382"/>
    <w:rsid w:val="00481679"/>
    <w:rsid w:val="00481AA8"/>
    <w:rsid w:val="00481B17"/>
    <w:rsid w:val="00481B4A"/>
    <w:rsid w:val="0048217D"/>
    <w:rsid w:val="00482428"/>
    <w:rsid w:val="0048256E"/>
    <w:rsid w:val="004825C4"/>
    <w:rsid w:val="00482642"/>
    <w:rsid w:val="004827A2"/>
    <w:rsid w:val="00482870"/>
    <w:rsid w:val="0048299D"/>
    <w:rsid w:val="00482CF7"/>
    <w:rsid w:val="00482D16"/>
    <w:rsid w:val="0048306D"/>
    <w:rsid w:val="00483206"/>
    <w:rsid w:val="004832FE"/>
    <w:rsid w:val="004833DE"/>
    <w:rsid w:val="00483807"/>
    <w:rsid w:val="004839DF"/>
    <w:rsid w:val="00483AA4"/>
    <w:rsid w:val="00483BD5"/>
    <w:rsid w:val="00483C6A"/>
    <w:rsid w:val="00483DE1"/>
    <w:rsid w:val="00483E42"/>
    <w:rsid w:val="00484052"/>
    <w:rsid w:val="00484091"/>
    <w:rsid w:val="0048419C"/>
    <w:rsid w:val="004843F1"/>
    <w:rsid w:val="0048467F"/>
    <w:rsid w:val="004847B9"/>
    <w:rsid w:val="00484B9D"/>
    <w:rsid w:val="00484C8A"/>
    <w:rsid w:val="00484D82"/>
    <w:rsid w:val="0048501E"/>
    <w:rsid w:val="00485201"/>
    <w:rsid w:val="004856CD"/>
    <w:rsid w:val="00485A81"/>
    <w:rsid w:val="00485AFE"/>
    <w:rsid w:val="00485CD6"/>
    <w:rsid w:val="00485E9C"/>
    <w:rsid w:val="00486240"/>
    <w:rsid w:val="00486276"/>
    <w:rsid w:val="0048634B"/>
    <w:rsid w:val="00486484"/>
    <w:rsid w:val="0048664A"/>
    <w:rsid w:val="004869EF"/>
    <w:rsid w:val="00486BD6"/>
    <w:rsid w:val="00486BFA"/>
    <w:rsid w:val="00486CB4"/>
    <w:rsid w:val="00486DE3"/>
    <w:rsid w:val="00486F39"/>
    <w:rsid w:val="00487198"/>
    <w:rsid w:val="00487898"/>
    <w:rsid w:val="00487C59"/>
    <w:rsid w:val="00487F30"/>
    <w:rsid w:val="00487FFB"/>
    <w:rsid w:val="00490019"/>
    <w:rsid w:val="00490375"/>
    <w:rsid w:val="004904F4"/>
    <w:rsid w:val="0049057D"/>
    <w:rsid w:val="00490655"/>
    <w:rsid w:val="00490658"/>
    <w:rsid w:val="00490821"/>
    <w:rsid w:val="00490901"/>
    <w:rsid w:val="004909D0"/>
    <w:rsid w:val="00490ADE"/>
    <w:rsid w:val="00490C63"/>
    <w:rsid w:val="00490D73"/>
    <w:rsid w:val="00490E61"/>
    <w:rsid w:val="00490FF3"/>
    <w:rsid w:val="0049127A"/>
    <w:rsid w:val="00491681"/>
    <w:rsid w:val="004916F2"/>
    <w:rsid w:val="00491794"/>
    <w:rsid w:val="004917A0"/>
    <w:rsid w:val="00492035"/>
    <w:rsid w:val="0049210F"/>
    <w:rsid w:val="004926DC"/>
    <w:rsid w:val="004927FF"/>
    <w:rsid w:val="0049288D"/>
    <w:rsid w:val="00492AF4"/>
    <w:rsid w:val="00492B44"/>
    <w:rsid w:val="00492C30"/>
    <w:rsid w:val="0049320C"/>
    <w:rsid w:val="00493247"/>
    <w:rsid w:val="00493312"/>
    <w:rsid w:val="004935BF"/>
    <w:rsid w:val="00493A52"/>
    <w:rsid w:val="00493AE9"/>
    <w:rsid w:val="00493B39"/>
    <w:rsid w:val="00493BF8"/>
    <w:rsid w:val="0049495D"/>
    <w:rsid w:val="00494A57"/>
    <w:rsid w:val="00494D35"/>
    <w:rsid w:val="004952BC"/>
    <w:rsid w:val="004952FE"/>
    <w:rsid w:val="004953C3"/>
    <w:rsid w:val="0049590C"/>
    <w:rsid w:val="0049590F"/>
    <w:rsid w:val="00495970"/>
    <w:rsid w:val="00495A30"/>
    <w:rsid w:val="00495B9C"/>
    <w:rsid w:val="00495DBD"/>
    <w:rsid w:val="00495E21"/>
    <w:rsid w:val="0049609E"/>
    <w:rsid w:val="0049635D"/>
    <w:rsid w:val="00496553"/>
    <w:rsid w:val="00496558"/>
    <w:rsid w:val="00496C72"/>
    <w:rsid w:val="0049706A"/>
    <w:rsid w:val="0049722B"/>
    <w:rsid w:val="004973DA"/>
    <w:rsid w:val="00497560"/>
    <w:rsid w:val="00497A1F"/>
    <w:rsid w:val="00497B85"/>
    <w:rsid w:val="00497D18"/>
    <w:rsid w:val="004A02EE"/>
    <w:rsid w:val="004A0440"/>
    <w:rsid w:val="004A0677"/>
    <w:rsid w:val="004A0793"/>
    <w:rsid w:val="004A0832"/>
    <w:rsid w:val="004A08FB"/>
    <w:rsid w:val="004A0CCD"/>
    <w:rsid w:val="004A0E27"/>
    <w:rsid w:val="004A0E7E"/>
    <w:rsid w:val="004A108A"/>
    <w:rsid w:val="004A1169"/>
    <w:rsid w:val="004A1305"/>
    <w:rsid w:val="004A142E"/>
    <w:rsid w:val="004A17C9"/>
    <w:rsid w:val="004A184A"/>
    <w:rsid w:val="004A223C"/>
    <w:rsid w:val="004A2E02"/>
    <w:rsid w:val="004A2EE5"/>
    <w:rsid w:val="004A32CA"/>
    <w:rsid w:val="004A347F"/>
    <w:rsid w:val="004A3592"/>
    <w:rsid w:val="004A38E8"/>
    <w:rsid w:val="004A3D0F"/>
    <w:rsid w:val="004A3D85"/>
    <w:rsid w:val="004A3E8F"/>
    <w:rsid w:val="004A3EA4"/>
    <w:rsid w:val="004A41DC"/>
    <w:rsid w:val="004A438C"/>
    <w:rsid w:val="004A4472"/>
    <w:rsid w:val="004A44A7"/>
    <w:rsid w:val="004A45E9"/>
    <w:rsid w:val="004A4A0D"/>
    <w:rsid w:val="004A4B5A"/>
    <w:rsid w:val="004A4EEA"/>
    <w:rsid w:val="004A4F0B"/>
    <w:rsid w:val="004A4F4A"/>
    <w:rsid w:val="004A57A5"/>
    <w:rsid w:val="004A587D"/>
    <w:rsid w:val="004A5AB8"/>
    <w:rsid w:val="004A5CCB"/>
    <w:rsid w:val="004A5DC7"/>
    <w:rsid w:val="004A603E"/>
    <w:rsid w:val="004A609F"/>
    <w:rsid w:val="004A6320"/>
    <w:rsid w:val="004A65CB"/>
    <w:rsid w:val="004A676C"/>
    <w:rsid w:val="004A6B79"/>
    <w:rsid w:val="004A6C1D"/>
    <w:rsid w:val="004A6E41"/>
    <w:rsid w:val="004A6FB5"/>
    <w:rsid w:val="004A72EB"/>
    <w:rsid w:val="004A78A4"/>
    <w:rsid w:val="004A7936"/>
    <w:rsid w:val="004A793C"/>
    <w:rsid w:val="004A7AA0"/>
    <w:rsid w:val="004A7C22"/>
    <w:rsid w:val="004A7FA2"/>
    <w:rsid w:val="004B037C"/>
    <w:rsid w:val="004B0873"/>
    <w:rsid w:val="004B0EFE"/>
    <w:rsid w:val="004B103B"/>
    <w:rsid w:val="004B12F5"/>
    <w:rsid w:val="004B1413"/>
    <w:rsid w:val="004B165E"/>
    <w:rsid w:val="004B2152"/>
    <w:rsid w:val="004B21E9"/>
    <w:rsid w:val="004B21EC"/>
    <w:rsid w:val="004B259E"/>
    <w:rsid w:val="004B25E6"/>
    <w:rsid w:val="004B2671"/>
    <w:rsid w:val="004B2B17"/>
    <w:rsid w:val="004B2C8E"/>
    <w:rsid w:val="004B2CE5"/>
    <w:rsid w:val="004B30F5"/>
    <w:rsid w:val="004B31AD"/>
    <w:rsid w:val="004B3237"/>
    <w:rsid w:val="004B37EA"/>
    <w:rsid w:val="004B3F3F"/>
    <w:rsid w:val="004B407F"/>
    <w:rsid w:val="004B419B"/>
    <w:rsid w:val="004B4261"/>
    <w:rsid w:val="004B42D6"/>
    <w:rsid w:val="004B4355"/>
    <w:rsid w:val="004B45CF"/>
    <w:rsid w:val="004B4796"/>
    <w:rsid w:val="004B47B4"/>
    <w:rsid w:val="004B4830"/>
    <w:rsid w:val="004B487D"/>
    <w:rsid w:val="004B4EA1"/>
    <w:rsid w:val="004B4F75"/>
    <w:rsid w:val="004B5314"/>
    <w:rsid w:val="004B586B"/>
    <w:rsid w:val="004B587C"/>
    <w:rsid w:val="004B63F9"/>
    <w:rsid w:val="004B6564"/>
    <w:rsid w:val="004B678E"/>
    <w:rsid w:val="004B6A71"/>
    <w:rsid w:val="004B6F26"/>
    <w:rsid w:val="004B7027"/>
    <w:rsid w:val="004B73F4"/>
    <w:rsid w:val="004B764F"/>
    <w:rsid w:val="004B7CE5"/>
    <w:rsid w:val="004B7E13"/>
    <w:rsid w:val="004C043A"/>
    <w:rsid w:val="004C0825"/>
    <w:rsid w:val="004C0AD7"/>
    <w:rsid w:val="004C0C47"/>
    <w:rsid w:val="004C0CA0"/>
    <w:rsid w:val="004C0CDA"/>
    <w:rsid w:val="004C0FAF"/>
    <w:rsid w:val="004C0FC1"/>
    <w:rsid w:val="004C10E7"/>
    <w:rsid w:val="004C14B1"/>
    <w:rsid w:val="004C15E0"/>
    <w:rsid w:val="004C1931"/>
    <w:rsid w:val="004C1BF8"/>
    <w:rsid w:val="004C1C43"/>
    <w:rsid w:val="004C1DE9"/>
    <w:rsid w:val="004C1F68"/>
    <w:rsid w:val="004C200C"/>
    <w:rsid w:val="004C202A"/>
    <w:rsid w:val="004C206E"/>
    <w:rsid w:val="004C20F3"/>
    <w:rsid w:val="004C215B"/>
    <w:rsid w:val="004C223D"/>
    <w:rsid w:val="004C22A2"/>
    <w:rsid w:val="004C237B"/>
    <w:rsid w:val="004C23ED"/>
    <w:rsid w:val="004C26CB"/>
    <w:rsid w:val="004C274F"/>
    <w:rsid w:val="004C27D3"/>
    <w:rsid w:val="004C27FB"/>
    <w:rsid w:val="004C2A55"/>
    <w:rsid w:val="004C2A85"/>
    <w:rsid w:val="004C2CAE"/>
    <w:rsid w:val="004C2CFF"/>
    <w:rsid w:val="004C2E9D"/>
    <w:rsid w:val="004C306A"/>
    <w:rsid w:val="004C3080"/>
    <w:rsid w:val="004C38BC"/>
    <w:rsid w:val="004C399A"/>
    <w:rsid w:val="004C3A3E"/>
    <w:rsid w:val="004C3F90"/>
    <w:rsid w:val="004C4066"/>
    <w:rsid w:val="004C4298"/>
    <w:rsid w:val="004C45F1"/>
    <w:rsid w:val="004C4735"/>
    <w:rsid w:val="004C48B3"/>
    <w:rsid w:val="004C4CF1"/>
    <w:rsid w:val="004C4D8D"/>
    <w:rsid w:val="004C4D94"/>
    <w:rsid w:val="004C5214"/>
    <w:rsid w:val="004C5233"/>
    <w:rsid w:val="004C5294"/>
    <w:rsid w:val="004C5433"/>
    <w:rsid w:val="004C5592"/>
    <w:rsid w:val="004C574C"/>
    <w:rsid w:val="004C5975"/>
    <w:rsid w:val="004C5ADA"/>
    <w:rsid w:val="004C5D3A"/>
    <w:rsid w:val="004C5D59"/>
    <w:rsid w:val="004C5EFE"/>
    <w:rsid w:val="004C610D"/>
    <w:rsid w:val="004C6563"/>
    <w:rsid w:val="004C6AE0"/>
    <w:rsid w:val="004C6B47"/>
    <w:rsid w:val="004C7014"/>
    <w:rsid w:val="004C71F5"/>
    <w:rsid w:val="004C7743"/>
    <w:rsid w:val="004C7859"/>
    <w:rsid w:val="004C7891"/>
    <w:rsid w:val="004C7CA4"/>
    <w:rsid w:val="004C7D11"/>
    <w:rsid w:val="004D00B1"/>
    <w:rsid w:val="004D01A4"/>
    <w:rsid w:val="004D01B0"/>
    <w:rsid w:val="004D038D"/>
    <w:rsid w:val="004D07D2"/>
    <w:rsid w:val="004D07EB"/>
    <w:rsid w:val="004D085C"/>
    <w:rsid w:val="004D0865"/>
    <w:rsid w:val="004D0CED"/>
    <w:rsid w:val="004D0E37"/>
    <w:rsid w:val="004D10D1"/>
    <w:rsid w:val="004D1190"/>
    <w:rsid w:val="004D1309"/>
    <w:rsid w:val="004D13FD"/>
    <w:rsid w:val="004D1811"/>
    <w:rsid w:val="004D1A57"/>
    <w:rsid w:val="004D1A58"/>
    <w:rsid w:val="004D1BB7"/>
    <w:rsid w:val="004D20FE"/>
    <w:rsid w:val="004D2165"/>
    <w:rsid w:val="004D22D2"/>
    <w:rsid w:val="004D2381"/>
    <w:rsid w:val="004D26DE"/>
    <w:rsid w:val="004D285B"/>
    <w:rsid w:val="004D2C01"/>
    <w:rsid w:val="004D30CD"/>
    <w:rsid w:val="004D3212"/>
    <w:rsid w:val="004D34C7"/>
    <w:rsid w:val="004D35CC"/>
    <w:rsid w:val="004D3FBA"/>
    <w:rsid w:val="004D404F"/>
    <w:rsid w:val="004D4084"/>
    <w:rsid w:val="004D4386"/>
    <w:rsid w:val="004D4870"/>
    <w:rsid w:val="004D49F3"/>
    <w:rsid w:val="004D4E56"/>
    <w:rsid w:val="004D5257"/>
    <w:rsid w:val="004D569B"/>
    <w:rsid w:val="004D5B92"/>
    <w:rsid w:val="004D5BBF"/>
    <w:rsid w:val="004D6204"/>
    <w:rsid w:val="004D62AC"/>
    <w:rsid w:val="004D6587"/>
    <w:rsid w:val="004D65B2"/>
    <w:rsid w:val="004D6B91"/>
    <w:rsid w:val="004D6E69"/>
    <w:rsid w:val="004D6EAF"/>
    <w:rsid w:val="004D6EB9"/>
    <w:rsid w:val="004D6F61"/>
    <w:rsid w:val="004D70D4"/>
    <w:rsid w:val="004D7129"/>
    <w:rsid w:val="004D722A"/>
    <w:rsid w:val="004D7385"/>
    <w:rsid w:val="004D73F3"/>
    <w:rsid w:val="004D75B2"/>
    <w:rsid w:val="004D76AB"/>
    <w:rsid w:val="004D7887"/>
    <w:rsid w:val="004D7BAC"/>
    <w:rsid w:val="004D7C5C"/>
    <w:rsid w:val="004D7D68"/>
    <w:rsid w:val="004D7E06"/>
    <w:rsid w:val="004E00F4"/>
    <w:rsid w:val="004E031C"/>
    <w:rsid w:val="004E0451"/>
    <w:rsid w:val="004E055C"/>
    <w:rsid w:val="004E0897"/>
    <w:rsid w:val="004E0A5D"/>
    <w:rsid w:val="004E10F1"/>
    <w:rsid w:val="004E1434"/>
    <w:rsid w:val="004E1536"/>
    <w:rsid w:val="004E1778"/>
    <w:rsid w:val="004E1950"/>
    <w:rsid w:val="004E1A23"/>
    <w:rsid w:val="004E1A82"/>
    <w:rsid w:val="004E1D3F"/>
    <w:rsid w:val="004E1D58"/>
    <w:rsid w:val="004E1F07"/>
    <w:rsid w:val="004E1FCE"/>
    <w:rsid w:val="004E2107"/>
    <w:rsid w:val="004E2569"/>
    <w:rsid w:val="004E2655"/>
    <w:rsid w:val="004E2757"/>
    <w:rsid w:val="004E27B4"/>
    <w:rsid w:val="004E280E"/>
    <w:rsid w:val="004E2891"/>
    <w:rsid w:val="004E2A31"/>
    <w:rsid w:val="004E2B38"/>
    <w:rsid w:val="004E2B64"/>
    <w:rsid w:val="004E2B7E"/>
    <w:rsid w:val="004E2BBF"/>
    <w:rsid w:val="004E2BF6"/>
    <w:rsid w:val="004E2FC0"/>
    <w:rsid w:val="004E2FCA"/>
    <w:rsid w:val="004E3181"/>
    <w:rsid w:val="004E3881"/>
    <w:rsid w:val="004E3904"/>
    <w:rsid w:val="004E39E8"/>
    <w:rsid w:val="004E3ABF"/>
    <w:rsid w:val="004E3D55"/>
    <w:rsid w:val="004E3EAC"/>
    <w:rsid w:val="004E4543"/>
    <w:rsid w:val="004E47BB"/>
    <w:rsid w:val="004E48FB"/>
    <w:rsid w:val="004E496E"/>
    <w:rsid w:val="004E4F23"/>
    <w:rsid w:val="004E4F50"/>
    <w:rsid w:val="004E56BF"/>
    <w:rsid w:val="004E5810"/>
    <w:rsid w:val="004E587E"/>
    <w:rsid w:val="004E589C"/>
    <w:rsid w:val="004E5B0E"/>
    <w:rsid w:val="004E600A"/>
    <w:rsid w:val="004E6469"/>
    <w:rsid w:val="004E67C0"/>
    <w:rsid w:val="004E67F4"/>
    <w:rsid w:val="004E67FC"/>
    <w:rsid w:val="004E6827"/>
    <w:rsid w:val="004E6943"/>
    <w:rsid w:val="004E6D1D"/>
    <w:rsid w:val="004E6D89"/>
    <w:rsid w:val="004E6F2F"/>
    <w:rsid w:val="004E71EB"/>
    <w:rsid w:val="004E7274"/>
    <w:rsid w:val="004E7345"/>
    <w:rsid w:val="004E7991"/>
    <w:rsid w:val="004E79CA"/>
    <w:rsid w:val="004E7A34"/>
    <w:rsid w:val="004E7C74"/>
    <w:rsid w:val="004E7D29"/>
    <w:rsid w:val="004F01E9"/>
    <w:rsid w:val="004F07F7"/>
    <w:rsid w:val="004F086E"/>
    <w:rsid w:val="004F0908"/>
    <w:rsid w:val="004F0A26"/>
    <w:rsid w:val="004F0C6E"/>
    <w:rsid w:val="004F0EFC"/>
    <w:rsid w:val="004F0FF3"/>
    <w:rsid w:val="004F1169"/>
    <w:rsid w:val="004F118A"/>
    <w:rsid w:val="004F137D"/>
    <w:rsid w:val="004F171C"/>
    <w:rsid w:val="004F17DA"/>
    <w:rsid w:val="004F17EA"/>
    <w:rsid w:val="004F194B"/>
    <w:rsid w:val="004F1987"/>
    <w:rsid w:val="004F1B2B"/>
    <w:rsid w:val="004F1C42"/>
    <w:rsid w:val="004F217D"/>
    <w:rsid w:val="004F258A"/>
    <w:rsid w:val="004F27FD"/>
    <w:rsid w:val="004F2B7F"/>
    <w:rsid w:val="004F2D38"/>
    <w:rsid w:val="004F2D81"/>
    <w:rsid w:val="004F2D86"/>
    <w:rsid w:val="004F2DDE"/>
    <w:rsid w:val="004F3183"/>
    <w:rsid w:val="004F3493"/>
    <w:rsid w:val="004F36B7"/>
    <w:rsid w:val="004F3832"/>
    <w:rsid w:val="004F3BC8"/>
    <w:rsid w:val="004F3F8C"/>
    <w:rsid w:val="004F3F97"/>
    <w:rsid w:val="004F4675"/>
    <w:rsid w:val="004F4C15"/>
    <w:rsid w:val="004F4C8B"/>
    <w:rsid w:val="004F5135"/>
    <w:rsid w:val="004F52DA"/>
    <w:rsid w:val="004F5360"/>
    <w:rsid w:val="004F5438"/>
    <w:rsid w:val="004F56DA"/>
    <w:rsid w:val="004F574B"/>
    <w:rsid w:val="004F596F"/>
    <w:rsid w:val="004F5AB0"/>
    <w:rsid w:val="004F5B0E"/>
    <w:rsid w:val="004F603E"/>
    <w:rsid w:val="004F60ED"/>
    <w:rsid w:val="004F62A8"/>
    <w:rsid w:val="004F63E6"/>
    <w:rsid w:val="004F664C"/>
    <w:rsid w:val="004F6A80"/>
    <w:rsid w:val="004F6BA5"/>
    <w:rsid w:val="004F7138"/>
    <w:rsid w:val="004F72B5"/>
    <w:rsid w:val="004F765B"/>
    <w:rsid w:val="004F767C"/>
    <w:rsid w:val="004F77B9"/>
    <w:rsid w:val="004F79AC"/>
    <w:rsid w:val="004F7DC8"/>
    <w:rsid w:val="004F7E52"/>
    <w:rsid w:val="005000D8"/>
    <w:rsid w:val="005005A2"/>
    <w:rsid w:val="0050097C"/>
    <w:rsid w:val="005009AA"/>
    <w:rsid w:val="00500A48"/>
    <w:rsid w:val="00500C40"/>
    <w:rsid w:val="00500C66"/>
    <w:rsid w:val="005013D2"/>
    <w:rsid w:val="00501586"/>
    <w:rsid w:val="00501713"/>
    <w:rsid w:val="00501806"/>
    <w:rsid w:val="00501A2B"/>
    <w:rsid w:val="00501C46"/>
    <w:rsid w:val="00501EC3"/>
    <w:rsid w:val="0050206F"/>
    <w:rsid w:val="00502094"/>
    <w:rsid w:val="005022D6"/>
    <w:rsid w:val="00502719"/>
    <w:rsid w:val="005028B2"/>
    <w:rsid w:val="00502E61"/>
    <w:rsid w:val="0050307D"/>
    <w:rsid w:val="005032B4"/>
    <w:rsid w:val="00503438"/>
    <w:rsid w:val="005037CA"/>
    <w:rsid w:val="00503967"/>
    <w:rsid w:val="00503AF7"/>
    <w:rsid w:val="00503F6D"/>
    <w:rsid w:val="0050444C"/>
    <w:rsid w:val="005044EA"/>
    <w:rsid w:val="00504903"/>
    <w:rsid w:val="00504A9D"/>
    <w:rsid w:val="005050B8"/>
    <w:rsid w:val="0050538B"/>
    <w:rsid w:val="0050539A"/>
    <w:rsid w:val="0050541B"/>
    <w:rsid w:val="005054A9"/>
    <w:rsid w:val="0050558F"/>
    <w:rsid w:val="00505E56"/>
    <w:rsid w:val="005063BF"/>
    <w:rsid w:val="005063F0"/>
    <w:rsid w:val="005066C9"/>
    <w:rsid w:val="00506964"/>
    <w:rsid w:val="00506C0A"/>
    <w:rsid w:val="00506EA2"/>
    <w:rsid w:val="00506EDD"/>
    <w:rsid w:val="00506F5E"/>
    <w:rsid w:val="00506FC1"/>
    <w:rsid w:val="00507546"/>
    <w:rsid w:val="00507635"/>
    <w:rsid w:val="0050766D"/>
    <w:rsid w:val="005077CD"/>
    <w:rsid w:val="00507AC2"/>
    <w:rsid w:val="00507D8F"/>
    <w:rsid w:val="0051003D"/>
    <w:rsid w:val="005101C9"/>
    <w:rsid w:val="005106DC"/>
    <w:rsid w:val="005107C7"/>
    <w:rsid w:val="00511082"/>
    <w:rsid w:val="005111F6"/>
    <w:rsid w:val="0051150F"/>
    <w:rsid w:val="0051156F"/>
    <w:rsid w:val="00511627"/>
    <w:rsid w:val="00511757"/>
    <w:rsid w:val="00511871"/>
    <w:rsid w:val="00511BCF"/>
    <w:rsid w:val="005120FE"/>
    <w:rsid w:val="005121B2"/>
    <w:rsid w:val="00512549"/>
    <w:rsid w:val="005126B6"/>
    <w:rsid w:val="005133B8"/>
    <w:rsid w:val="005135AE"/>
    <w:rsid w:val="00513946"/>
    <w:rsid w:val="00513B91"/>
    <w:rsid w:val="00513BB9"/>
    <w:rsid w:val="00513E44"/>
    <w:rsid w:val="00513E7A"/>
    <w:rsid w:val="00513FE1"/>
    <w:rsid w:val="00514265"/>
    <w:rsid w:val="00514941"/>
    <w:rsid w:val="00514949"/>
    <w:rsid w:val="00514D86"/>
    <w:rsid w:val="00514ECC"/>
    <w:rsid w:val="00515716"/>
    <w:rsid w:val="00515CDF"/>
    <w:rsid w:val="00516035"/>
    <w:rsid w:val="005163DA"/>
    <w:rsid w:val="00516431"/>
    <w:rsid w:val="0051669A"/>
    <w:rsid w:val="005166EF"/>
    <w:rsid w:val="00516742"/>
    <w:rsid w:val="00516961"/>
    <w:rsid w:val="00516B6F"/>
    <w:rsid w:val="00516CF6"/>
    <w:rsid w:val="00516D9B"/>
    <w:rsid w:val="005174AD"/>
    <w:rsid w:val="005175E6"/>
    <w:rsid w:val="00517765"/>
    <w:rsid w:val="005178D9"/>
    <w:rsid w:val="005178FA"/>
    <w:rsid w:val="005178FC"/>
    <w:rsid w:val="005179AA"/>
    <w:rsid w:val="00517B9C"/>
    <w:rsid w:val="00517EC2"/>
    <w:rsid w:val="00520085"/>
    <w:rsid w:val="00520306"/>
    <w:rsid w:val="005203F1"/>
    <w:rsid w:val="00520903"/>
    <w:rsid w:val="005209AF"/>
    <w:rsid w:val="00520C35"/>
    <w:rsid w:val="00520CB5"/>
    <w:rsid w:val="00520F0D"/>
    <w:rsid w:val="00520FE3"/>
    <w:rsid w:val="005211B4"/>
    <w:rsid w:val="0052151D"/>
    <w:rsid w:val="00521539"/>
    <w:rsid w:val="00521689"/>
    <w:rsid w:val="005217B3"/>
    <w:rsid w:val="005219AD"/>
    <w:rsid w:val="00521BAA"/>
    <w:rsid w:val="00521D47"/>
    <w:rsid w:val="00521FC9"/>
    <w:rsid w:val="00522051"/>
    <w:rsid w:val="0052229B"/>
    <w:rsid w:val="00522476"/>
    <w:rsid w:val="005225C7"/>
    <w:rsid w:val="00522881"/>
    <w:rsid w:val="00522979"/>
    <w:rsid w:val="00522B4D"/>
    <w:rsid w:val="00522C0F"/>
    <w:rsid w:val="00522E3C"/>
    <w:rsid w:val="00522F60"/>
    <w:rsid w:val="00523004"/>
    <w:rsid w:val="0052318F"/>
    <w:rsid w:val="00523267"/>
    <w:rsid w:val="0052339D"/>
    <w:rsid w:val="005233AC"/>
    <w:rsid w:val="005236B8"/>
    <w:rsid w:val="0052371D"/>
    <w:rsid w:val="00523787"/>
    <w:rsid w:val="0052384C"/>
    <w:rsid w:val="00523B20"/>
    <w:rsid w:val="00523C4A"/>
    <w:rsid w:val="00523E8C"/>
    <w:rsid w:val="00523E9C"/>
    <w:rsid w:val="00523EB4"/>
    <w:rsid w:val="00523EED"/>
    <w:rsid w:val="00523FEB"/>
    <w:rsid w:val="00524519"/>
    <w:rsid w:val="005245C3"/>
    <w:rsid w:val="005245D7"/>
    <w:rsid w:val="005245D8"/>
    <w:rsid w:val="005249BB"/>
    <w:rsid w:val="00524A2B"/>
    <w:rsid w:val="00524A51"/>
    <w:rsid w:val="00524C27"/>
    <w:rsid w:val="00524EF1"/>
    <w:rsid w:val="0052529E"/>
    <w:rsid w:val="005260D6"/>
    <w:rsid w:val="005263D1"/>
    <w:rsid w:val="005264C6"/>
    <w:rsid w:val="0052662D"/>
    <w:rsid w:val="005266E7"/>
    <w:rsid w:val="00526809"/>
    <w:rsid w:val="005268EE"/>
    <w:rsid w:val="00526B8A"/>
    <w:rsid w:val="00526D6C"/>
    <w:rsid w:val="00527131"/>
    <w:rsid w:val="0052715C"/>
    <w:rsid w:val="00527BC6"/>
    <w:rsid w:val="00527BE4"/>
    <w:rsid w:val="00527DCA"/>
    <w:rsid w:val="005300E7"/>
    <w:rsid w:val="005301FD"/>
    <w:rsid w:val="005302C6"/>
    <w:rsid w:val="005305FA"/>
    <w:rsid w:val="005305FB"/>
    <w:rsid w:val="0053074E"/>
    <w:rsid w:val="00530816"/>
    <w:rsid w:val="00530A9D"/>
    <w:rsid w:val="00530D40"/>
    <w:rsid w:val="00530E10"/>
    <w:rsid w:val="005310A9"/>
    <w:rsid w:val="005314BA"/>
    <w:rsid w:val="0053154E"/>
    <w:rsid w:val="0053159C"/>
    <w:rsid w:val="00531682"/>
    <w:rsid w:val="00531984"/>
    <w:rsid w:val="005319FE"/>
    <w:rsid w:val="00531AD4"/>
    <w:rsid w:val="00531B1E"/>
    <w:rsid w:val="00531B38"/>
    <w:rsid w:val="00531E43"/>
    <w:rsid w:val="00531E74"/>
    <w:rsid w:val="00531F09"/>
    <w:rsid w:val="0053219D"/>
    <w:rsid w:val="0053260F"/>
    <w:rsid w:val="00532648"/>
    <w:rsid w:val="00532BC4"/>
    <w:rsid w:val="00532BE3"/>
    <w:rsid w:val="0053333C"/>
    <w:rsid w:val="0053338C"/>
    <w:rsid w:val="00533528"/>
    <w:rsid w:val="0053388E"/>
    <w:rsid w:val="005338EC"/>
    <w:rsid w:val="00533A13"/>
    <w:rsid w:val="00533B81"/>
    <w:rsid w:val="00533C0B"/>
    <w:rsid w:val="005342BC"/>
    <w:rsid w:val="005342C8"/>
    <w:rsid w:val="005345D2"/>
    <w:rsid w:val="00534CB7"/>
    <w:rsid w:val="00534E30"/>
    <w:rsid w:val="00534FFE"/>
    <w:rsid w:val="0053527C"/>
    <w:rsid w:val="00535353"/>
    <w:rsid w:val="005353C7"/>
    <w:rsid w:val="0053572D"/>
    <w:rsid w:val="00535A22"/>
    <w:rsid w:val="00535CAC"/>
    <w:rsid w:val="00535F5F"/>
    <w:rsid w:val="00536079"/>
    <w:rsid w:val="00536195"/>
    <w:rsid w:val="005361D6"/>
    <w:rsid w:val="005361E5"/>
    <w:rsid w:val="0053623C"/>
    <w:rsid w:val="00536318"/>
    <w:rsid w:val="00536857"/>
    <w:rsid w:val="00536946"/>
    <w:rsid w:val="00536C4F"/>
    <w:rsid w:val="00536ED9"/>
    <w:rsid w:val="005372A6"/>
    <w:rsid w:val="005373EF"/>
    <w:rsid w:val="005374AC"/>
    <w:rsid w:val="005376F6"/>
    <w:rsid w:val="00537796"/>
    <w:rsid w:val="0053794E"/>
    <w:rsid w:val="005379A0"/>
    <w:rsid w:val="005379EC"/>
    <w:rsid w:val="0054021F"/>
    <w:rsid w:val="00540408"/>
    <w:rsid w:val="00540487"/>
    <w:rsid w:val="00540512"/>
    <w:rsid w:val="0054069E"/>
    <w:rsid w:val="0054084D"/>
    <w:rsid w:val="00540C7D"/>
    <w:rsid w:val="0054107B"/>
    <w:rsid w:val="00541509"/>
    <w:rsid w:val="005418C0"/>
    <w:rsid w:val="00541A22"/>
    <w:rsid w:val="00541D33"/>
    <w:rsid w:val="00541E76"/>
    <w:rsid w:val="00541F44"/>
    <w:rsid w:val="00541FDF"/>
    <w:rsid w:val="0054239D"/>
    <w:rsid w:val="00542614"/>
    <w:rsid w:val="0054293C"/>
    <w:rsid w:val="00542F3A"/>
    <w:rsid w:val="00543065"/>
    <w:rsid w:val="005433CF"/>
    <w:rsid w:val="005435F6"/>
    <w:rsid w:val="005436B7"/>
    <w:rsid w:val="00543921"/>
    <w:rsid w:val="00543D38"/>
    <w:rsid w:val="005442BB"/>
    <w:rsid w:val="0054438A"/>
    <w:rsid w:val="0054444B"/>
    <w:rsid w:val="005448A4"/>
    <w:rsid w:val="00545025"/>
    <w:rsid w:val="00545247"/>
    <w:rsid w:val="00545273"/>
    <w:rsid w:val="005454A5"/>
    <w:rsid w:val="005455B6"/>
    <w:rsid w:val="005455B8"/>
    <w:rsid w:val="00545789"/>
    <w:rsid w:val="005459B2"/>
    <w:rsid w:val="005459CC"/>
    <w:rsid w:val="00545A0E"/>
    <w:rsid w:val="00545BAD"/>
    <w:rsid w:val="0054617A"/>
    <w:rsid w:val="0054620E"/>
    <w:rsid w:val="00546213"/>
    <w:rsid w:val="00546260"/>
    <w:rsid w:val="005469ED"/>
    <w:rsid w:val="005469EF"/>
    <w:rsid w:val="00546B58"/>
    <w:rsid w:val="00546C31"/>
    <w:rsid w:val="00546D02"/>
    <w:rsid w:val="00547316"/>
    <w:rsid w:val="0054740F"/>
    <w:rsid w:val="005478DC"/>
    <w:rsid w:val="00547E53"/>
    <w:rsid w:val="00547FC3"/>
    <w:rsid w:val="0055001E"/>
    <w:rsid w:val="0055010F"/>
    <w:rsid w:val="00550341"/>
    <w:rsid w:val="0055037D"/>
    <w:rsid w:val="00550589"/>
    <w:rsid w:val="00550789"/>
    <w:rsid w:val="00550911"/>
    <w:rsid w:val="00550A2B"/>
    <w:rsid w:val="00550A64"/>
    <w:rsid w:val="00550CD0"/>
    <w:rsid w:val="00550DAE"/>
    <w:rsid w:val="005510B5"/>
    <w:rsid w:val="00551135"/>
    <w:rsid w:val="00551187"/>
    <w:rsid w:val="005512DC"/>
    <w:rsid w:val="005513DF"/>
    <w:rsid w:val="005514E6"/>
    <w:rsid w:val="0055156F"/>
    <w:rsid w:val="00551583"/>
    <w:rsid w:val="00551949"/>
    <w:rsid w:val="00551AA3"/>
    <w:rsid w:val="00551BD3"/>
    <w:rsid w:val="00551E68"/>
    <w:rsid w:val="00551FF7"/>
    <w:rsid w:val="0055205F"/>
    <w:rsid w:val="0055209C"/>
    <w:rsid w:val="00552154"/>
    <w:rsid w:val="00552173"/>
    <w:rsid w:val="00552182"/>
    <w:rsid w:val="005524E0"/>
    <w:rsid w:val="005527E8"/>
    <w:rsid w:val="00552895"/>
    <w:rsid w:val="005528BB"/>
    <w:rsid w:val="00552FEF"/>
    <w:rsid w:val="00553011"/>
    <w:rsid w:val="0055353D"/>
    <w:rsid w:val="005535C7"/>
    <w:rsid w:val="005536F9"/>
    <w:rsid w:val="005536FB"/>
    <w:rsid w:val="005537F1"/>
    <w:rsid w:val="005538BD"/>
    <w:rsid w:val="00553E04"/>
    <w:rsid w:val="00554100"/>
    <w:rsid w:val="00554195"/>
    <w:rsid w:val="005541F7"/>
    <w:rsid w:val="00554819"/>
    <w:rsid w:val="0055489C"/>
    <w:rsid w:val="005548AC"/>
    <w:rsid w:val="005548D5"/>
    <w:rsid w:val="0055496C"/>
    <w:rsid w:val="0055497C"/>
    <w:rsid w:val="00554ACC"/>
    <w:rsid w:val="00554ADC"/>
    <w:rsid w:val="00554DA8"/>
    <w:rsid w:val="00554FEF"/>
    <w:rsid w:val="005550DA"/>
    <w:rsid w:val="00555100"/>
    <w:rsid w:val="005553B5"/>
    <w:rsid w:val="005554A0"/>
    <w:rsid w:val="005555F5"/>
    <w:rsid w:val="00555805"/>
    <w:rsid w:val="00555B8D"/>
    <w:rsid w:val="00555BFC"/>
    <w:rsid w:val="00555C62"/>
    <w:rsid w:val="00555E6A"/>
    <w:rsid w:val="005563B1"/>
    <w:rsid w:val="00556587"/>
    <w:rsid w:val="005565CA"/>
    <w:rsid w:val="00556720"/>
    <w:rsid w:val="005567F1"/>
    <w:rsid w:val="00556835"/>
    <w:rsid w:val="00556969"/>
    <w:rsid w:val="00556B97"/>
    <w:rsid w:val="00556FF1"/>
    <w:rsid w:val="0055721A"/>
    <w:rsid w:val="005572B5"/>
    <w:rsid w:val="00557647"/>
    <w:rsid w:val="005579B8"/>
    <w:rsid w:val="00557A9A"/>
    <w:rsid w:val="005602D0"/>
    <w:rsid w:val="005602FE"/>
    <w:rsid w:val="0056060B"/>
    <w:rsid w:val="00560A0E"/>
    <w:rsid w:val="00560B3C"/>
    <w:rsid w:val="00560C69"/>
    <w:rsid w:val="00560CA0"/>
    <w:rsid w:val="00560E20"/>
    <w:rsid w:val="0056113F"/>
    <w:rsid w:val="00561618"/>
    <w:rsid w:val="00561637"/>
    <w:rsid w:val="00561732"/>
    <w:rsid w:val="00561874"/>
    <w:rsid w:val="00561A6B"/>
    <w:rsid w:val="00561E16"/>
    <w:rsid w:val="00561E25"/>
    <w:rsid w:val="0056208B"/>
    <w:rsid w:val="0056219A"/>
    <w:rsid w:val="00562398"/>
    <w:rsid w:val="005624D4"/>
    <w:rsid w:val="005626AF"/>
    <w:rsid w:val="00562933"/>
    <w:rsid w:val="00562CF6"/>
    <w:rsid w:val="00563149"/>
    <w:rsid w:val="005631C9"/>
    <w:rsid w:val="00563FC9"/>
    <w:rsid w:val="00564239"/>
    <w:rsid w:val="005642B2"/>
    <w:rsid w:val="00564358"/>
    <w:rsid w:val="00564642"/>
    <w:rsid w:val="0056474A"/>
    <w:rsid w:val="00564765"/>
    <w:rsid w:val="00564900"/>
    <w:rsid w:val="00564963"/>
    <w:rsid w:val="00564966"/>
    <w:rsid w:val="0056525F"/>
    <w:rsid w:val="005653CC"/>
    <w:rsid w:val="00565B25"/>
    <w:rsid w:val="00565B86"/>
    <w:rsid w:val="00565E6A"/>
    <w:rsid w:val="00565FA8"/>
    <w:rsid w:val="00566046"/>
    <w:rsid w:val="00566272"/>
    <w:rsid w:val="005663C4"/>
    <w:rsid w:val="0056642A"/>
    <w:rsid w:val="00566661"/>
    <w:rsid w:val="00566840"/>
    <w:rsid w:val="00566890"/>
    <w:rsid w:val="005668E9"/>
    <w:rsid w:val="00566973"/>
    <w:rsid w:val="00566A20"/>
    <w:rsid w:val="00566EBF"/>
    <w:rsid w:val="0056719C"/>
    <w:rsid w:val="005671A9"/>
    <w:rsid w:val="0056730F"/>
    <w:rsid w:val="00567375"/>
    <w:rsid w:val="00567673"/>
    <w:rsid w:val="00567875"/>
    <w:rsid w:val="00567921"/>
    <w:rsid w:val="0056797B"/>
    <w:rsid w:val="00567EA1"/>
    <w:rsid w:val="00567EC5"/>
    <w:rsid w:val="00567FE1"/>
    <w:rsid w:val="005700D6"/>
    <w:rsid w:val="00570260"/>
    <w:rsid w:val="00570432"/>
    <w:rsid w:val="00570559"/>
    <w:rsid w:val="00570646"/>
    <w:rsid w:val="00570AA0"/>
    <w:rsid w:val="00570BF5"/>
    <w:rsid w:val="00570EF2"/>
    <w:rsid w:val="00570F2E"/>
    <w:rsid w:val="0057112B"/>
    <w:rsid w:val="00571316"/>
    <w:rsid w:val="0057133A"/>
    <w:rsid w:val="00571648"/>
    <w:rsid w:val="00571A25"/>
    <w:rsid w:val="00571BBA"/>
    <w:rsid w:val="00571BD0"/>
    <w:rsid w:val="00571C74"/>
    <w:rsid w:val="00571E7F"/>
    <w:rsid w:val="00572258"/>
    <w:rsid w:val="0057244B"/>
    <w:rsid w:val="00572458"/>
    <w:rsid w:val="00572C29"/>
    <w:rsid w:val="00572EBD"/>
    <w:rsid w:val="00572F8B"/>
    <w:rsid w:val="005730D6"/>
    <w:rsid w:val="005730FE"/>
    <w:rsid w:val="0057365B"/>
    <w:rsid w:val="00573ABA"/>
    <w:rsid w:val="00573AC0"/>
    <w:rsid w:val="00573B01"/>
    <w:rsid w:val="00573B5D"/>
    <w:rsid w:val="00573BE5"/>
    <w:rsid w:val="00573F33"/>
    <w:rsid w:val="00574329"/>
    <w:rsid w:val="0057460E"/>
    <w:rsid w:val="005747E4"/>
    <w:rsid w:val="00574E4B"/>
    <w:rsid w:val="00574E4F"/>
    <w:rsid w:val="00574EFF"/>
    <w:rsid w:val="00574FCA"/>
    <w:rsid w:val="00575152"/>
    <w:rsid w:val="005753BA"/>
    <w:rsid w:val="0057561A"/>
    <w:rsid w:val="00575710"/>
    <w:rsid w:val="00575EF2"/>
    <w:rsid w:val="005764FF"/>
    <w:rsid w:val="00576762"/>
    <w:rsid w:val="00576FDA"/>
    <w:rsid w:val="005775CB"/>
    <w:rsid w:val="005779AE"/>
    <w:rsid w:val="00577BB1"/>
    <w:rsid w:val="00577BDC"/>
    <w:rsid w:val="00577CF5"/>
    <w:rsid w:val="00577FC1"/>
    <w:rsid w:val="0058015A"/>
    <w:rsid w:val="005801A5"/>
    <w:rsid w:val="00580318"/>
    <w:rsid w:val="00580554"/>
    <w:rsid w:val="005809C2"/>
    <w:rsid w:val="00581220"/>
    <w:rsid w:val="005812CE"/>
    <w:rsid w:val="00581696"/>
    <w:rsid w:val="005818B9"/>
    <w:rsid w:val="00581983"/>
    <w:rsid w:val="00581992"/>
    <w:rsid w:val="00581A04"/>
    <w:rsid w:val="00581AF3"/>
    <w:rsid w:val="00581C6D"/>
    <w:rsid w:val="005820BB"/>
    <w:rsid w:val="0058232A"/>
    <w:rsid w:val="0058237D"/>
    <w:rsid w:val="00582677"/>
    <w:rsid w:val="00582A21"/>
    <w:rsid w:val="00582A73"/>
    <w:rsid w:val="00582AAA"/>
    <w:rsid w:val="00582AD2"/>
    <w:rsid w:val="0058330D"/>
    <w:rsid w:val="0058379E"/>
    <w:rsid w:val="00583935"/>
    <w:rsid w:val="00583C80"/>
    <w:rsid w:val="00583CFD"/>
    <w:rsid w:val="00583F5D"/>
    <w:rsid w:val="005844E9"/>
    <w:rsid w:val="00584752"/>
    <w:rsid w:val="00584B9E"/>
    <w:rsid w:val="005851B5"/>
    <w:rsid w:val="00585245"/>
    <w:rsid w:val="00585486"/>
    <w:rsid w:val="005854D1"/>
    <w:rsid w:val="00585528"/>
    <w:rsid w:val="0058588D"/>
    <w:rsid w:val="00585976"/>
    <w:rsid w:val="00585A5E"/>
    <w:rsid w:val="00585C04"/>
    <w:rsid w:val="00585D41"/>
    <w:rsid w:val="00585EBA"/>
    <w:rsid w:val="0058637E"/>
    <w:rsid w:val="00586935"/>
    <w:rsid w:val="00586C86"/>
    <w:rsid w:val="00586D3E"/>
    <w:rsid w:val="00586D46"/>
    <w:rsid w:val="00587214"/>
    <w:rsid w:val="00587770"/>
    <w:rsid w:val="005878CE"/>
    <w:rsid w:val="00587CFC"/>
    <w:rsid w:val="00590153"/>
    <w:rsid w:val="0059016A"/>
    <w:rsid w:val="005901A0"/>
    <w:rsid w:val="00590365"/>
    <w:rsid w:val="00590969"/>
    <w:rsid w:val="00590C97"/>
    <w:rsid w:val="005912FD"/>
    <w:rsid w:val="0059195A"/>
    <w:rsid w:val="00591AB6"/>
    <w:rsid w:val="00591C69"/>
    <w:rsid w:val="00591F52"/>
    <w:rsid w:val="00592083"/>
    <w:rsid w:val="005923B8"/>
    <w:rsid w:val="00592784"/>
    <w:rsid w:val="00592C6C"/>
    <w:rsid w:val="00592CFA"/>
    <w:rsid w:val="00592E54"/>
    <w:rsid w:val="0059304B"/>
    <w:rsid w:val="005930F3"/>
    <w:rsid w:val="0059328A"/>
    <w:rsid w:val="005932C6"/>
    <w:rsid w:val="00593342"/>
    <w:rsid w:val="00593406"/>
    <w:rsid w:val="00593569"/>
    <w:rsid w:val="00593583"/>
    <w:rsid w:val="00593789"/>
    <w:rsid w:val="00593989"/>
    <w:rsid w:val="00593EDE"/>
    <w:rsid w:val="00593F90"/>
    <w:rsid w:val="00594157"/>
    <w:rsid w:val="005942A2"/>
    <w:rsid w:val="00594317"/>
    <w:rsid w:val="0059453A"/>
    <w:rsid w:val="005945DB"/>
    <w:rsid w:val="0059485D"/>
    <w:rsid w:val="00594D42"/>
    <w:rsid w:val="005950BA"/>
    <w:rsid w:val="00595139"/>
    <w:rsid w:val="005952B8"/>
    <w:rsid w:val="0059537E"/>
    <w:rsid w:val="0059543D"/>
    <w:rsid w:val="005954C4"/>
    <w:rsid w:val="00595AD7"/>
    <w:rsid w:val="00595C50"/>
    <w:rsid w:val="00595E2D"/>
    <w:rsid w:val="00595EE7"/>
    <w:rsid w:val="00595F84"/>
    <w:rsid w:val="0059662F"/>
    <w:rsid w:val="00596816"/>
    <w:rsid w:val="0059684A"/>
    <w:rsid w:val="00596914"/>
    <w:rsid w:val="00596B02"/>
    <w:rsid w:val="00596B8B"/>
    <w:rsid w:val="00596BA3"/>
    <w:rsid w:val="00596C69"/>
    <w:rsid w:val="00597090"/>
    <w:rsid w:val="00597472"/>
    <w:rsid w:val="005978DF"/>
    <w:rsid w:val="00597B25"/>
    <w:rsid w:val="00597E3F"/>
    <w:rsid w:val="005A0037"/>
    <w:rsid w:val="005A03F9"/>
    <w:rsid w:val="005A06F2"/>
    <w:rsid w:val="005A0779"/>
    <w:rsid w:val="005A0A06"/>
    <w:rsid w:val="005A0A0E"/>
    <w:rsid w:val="005A0E27"/>
    <w:rsid w:val="005A0F0C"/>
    <w:rsid w:val="005A0F4F"/>
    <w:rsid w:val="005A0FE3"/>
    <w:rsid w:val="005A100B"/>
    <w:rsid w:val="005A1096"/>
    <w:rsid w:val="005A117D"/>
    <w:rsid w:val="005A12A1"/>
    <w:rsid w:val="005A12CD"/>
    <w:rsid w:val="005A1451"/>
    <w:rsid w:val="005A14F1"/>
    <w:rsid w:val="005A1568"/>
    <w:rsid w:val="005A15F6"/>
    <w:rsid w:val="005A1601"/>
    <w:rsid w:val="005A1892"/>
    <w:rsid w:val="005A19F9"/>
    <w:rsid w:val="005A1A1F"/>
    <w:rsid w:val="005A20ED"/>
    <w:rsid w:val="005A21D0"/>
    <w:rsid w:val="005A2322"/>
    <w:rsid w:val="005A24B0"/>
    <w:rsid w:val="005A272E"/>
    <w:rsid w:val="005A2BCF"/>
    <w:rsid w:val="005A2D95"/>
    <w:rsid w:val="005A2E16"/>
    <w:rsid w:val="005A3267"/>
    <w:rsid w:val="005A333D"/>
    <w:rsid w:val="005A3597"/>
    <w:rsid w:val="005A3890"/>
    <w:rsid w:val="005A3992"/>
    <w:rsid w:val="005A3A6A"/>
    <w:rsid w:val="005A4111"/>
    <w:rsid w:val="005A41E8"/>
    <w:rsid w:val="005A42AE"/>
    <w:rsid w:val="005A42FD"/>
    <w:rsid w:val="005A431C"/>
    <w:rsid w:val="005A4345"/>
    <w:rsid w:val="005A439D"/>
    <w:rsid w:val="005A441B"/>
    <w:rsid w:val="005A4B79"/>
    <w:rsid w:val="005A4C37"/>
    <w:rsid w:val="005A4F46"/>
    <w:rsid w:val="005A5120"/>
    <w:rsid w:val="005A5179"/>
    <w:rsid w:val="005A56B8"/>
    <w:rsid w:val="005A56F9"/>
    <w:rsid w:val="005A57CF"/>
    <w:rsid w:val="005A5840"/>
    <w:rsid w:val="005A58FD"/>
    <w:rsid w:val="005A5ADD"/>
    <w:rsid w:val="005A5C87"/>
    <w:rsid w:val="005A627F"/>
    <w:rsid w:val="005A6340"/>
    <w:rsid w:val="005A6471"/>
    <w:rsid w:val="005A6672"/>
    <w:rsid w:val="005A6694"/>
    <w:rsid w:val="005A6FC5"/>
    <w:rsid w:val="005A70EF"/>
    <w:rsid w:val="005A7167"/>
    <w:rsid w:val="005A7529"/>
    <w:rsid w:val="005A75FB"/>
    <w:rsid w:val="005A7623"/>
    <w:rsid w:val="005A7820"/>
    <w:rsid w:val="005A7BF4"/>
    <w:rsid w:val="005A7DFC"/>
    <w:rsid w:val="005B00CB"/>
    <w:rsid w:val="005B00EB"/>
    <w:rsid w:val="005B00F1"/>
    <w:rsid w:val="005B0272"/>
    <w:rsid w:val="005B04B2"/>
    <w:rsid w:val="005B06C3"/>
    <w:rsid w:val="005B0A1E"/>
    <w:rsid w:val="005B0A83"/>
    <w:rsid w:val="005B0AED"/>
    <w:rsid w:val="005B0C0A"/>
    <w:rsid w:val="005B0EEC"/>
    <w:rsid w:val="005B0F8C"/>
    <w:rsid w:val="005B1011"/>
    <w:rsid w:val="005B12F8"/>
    <w:rsid w:val="005B1373"/>
    <w:rsid w:val="005B13C7"/>
    <w:rsid w:val="005B1656"/>
    <w:rsid w:val="005B169F"/>
    <w:rsid w:val="005B16E0"/>
    <w:rsid w:val="005B175F"/>
    <w:rsid w:val="005B1879"/>
    <w:rsid w:val="005B1F27"/>
    <w:rsid w:val="005B21DB"/>
    <w:rsid w:val="005B2323"/>
    <w:rsid w:val="005B2471"/>
    <w:rsid w:val="005B2E60"/>
    <w:rsid w:val="005B2E99"/>
    <w:rsid w:val="005B315B"/>
    <w:rsid w:val="005B3271"/>
    <w:rsid w:val="005B345B"/>
    <w:rsid w:val="005B350B"/>
    <w:rsid w:val="005B3693"/>
    <w:rsid w:val="005B382F"/>
    <w:rsid w:val="005B3E8B"/>
    <w:rsid w:val="005B4092"/>
    <w:rsid w:val="005B41A1"/>
    <w:rsid w:val="005B4476"/>
    <w:rsid w:val="005B45D3"/>
    <w:rsid w:val="005B4823"/>
    <w:rsid w:val="005B489F"/>
    <w:rsid w:val="005B4A37"/>
    <w:rsid w:val="005B4B00"/>
    <w:rsid w:val="005B4D94"/>
    <w:rsid w:val="005B4E86"/>
    <w:rsid w:val="005B5048"/>
    <w:rsid w:val="005B50D3"/>
    <w:rsid w:val="005B5116"/>
    <w:rsid w:val="005B5438"/>
    <w:rsid w:val="005B5574"/>
    <w:rsid w:val="005B5577"/>
    <w:rsid w:val="005B5800"/>
    <w:rsid w:val="005B581B"/>
    <w:rsid w:val="005B5CCB"/>
    <w:rsid w:val="005B5F47"/>
    <w:rsid w:val="005B6073"/>
    <w:rsid w:val="005B617F"/>
    <w:rsid w:val="005B6397"/>
    <w:rsid w:val="005B64FC"/>
    <w:rsid w:val="005B6BB2"/>
    <w:rsid w:val="005B6F20"/>
    <w:rsid w:val="005B742B"/>
    <w:rsid w:val="005B7468"/>
    <w:rsid w:val="005B7709"/>
    <w:rsid w:val="005B78C1"/>
    <w:rsid w:val="005B79E0"/>
    <w:rsid w:val="005B7AB7"/>
    <w:rsid w:val="005B7E80"/>
    <w:rsid w:val="005C063C"/>
    <w:rsid w:val="005C0694"/>
    <w:rsid w:val="005C0A3E"/>
    <w:rsid w:val="005C0D3B"/>
    <w:rsid w:val="005C11FD"/>
    <w:rsid w:val="005C1263"/>
    <w:rsid w:val="005C1283"/>
    <w:rsid w:val="005C1363"/>
    <w:rsid w:val="005C13D1"/>
    <w:rsid w:val="005C13E0"/>
    <w:rsid w:val="005C1481"/>
    <w:rsid w:val="005C151A"/>
    <w:rsid w:val="005C153D"/>
    <w:rsid w:val="005C17B6"/>
    <w:rsid w:val="005C1A93"/>
    <w:rsid w:val="005C1F17"/>
    <w:rsid w:val="005C2315"/>
    <w:rsid w:val="005C2882"/>
    <w:rsid w:val="005C2981"/>
    <w:rsid w:val="005C2AC3"/>
    <w:rsid w:val="005C2BA7"/>
    <w:rsid w:val="005C2C58"/>
    <w:rsid w:val="005C2C7D"/>
    <w:rsid w:val="005C30C4"/>
    <w:rsid w:val="005C31CD"/>
    <w:rsid w:val="005C3235"/>
    <w:rsid w:val="005C3511"/>
    <w:rsid w:val="005C387C"/>
    <w:rsid w:val="005C3E8B"/>
    <w:rsid w:val="005C3F7B"/>
    <w:rsid w:val="005C4167"/>
    <w:rsid w:val="005C4884"/>
    <w:rsid w:val="005C4D0C"/>
    <w:rsid w:val="005C4D3C"/>
    <w:rsid w:val="005C4E7F"/>
    <w:rsid w:val="005C516F"/>
    <w:rsid w:val="005C52F6"/>
    <w:rsid w:val="005C5424"/>
    <w:rsid w:val="005C549C"/>
    <w:rsid w:val="005C5993"/>
    <w:rsid w:val="005C59D6"/>
    <w:rsid w:val="005C5D45"/>
    <w:rsid w:val="005C6401"/>
    <w:rsid w:val="005C6451"/>
    <w:rsid w:val="005C64A5"/>
    <w:rsid w:val="005C652B"/>
    <w:rsid w:val="005C6667"/>
    <w:rsid w:val="005C6686"/>
    <w:rsid w:val="005C66BB"/>
    <w:rsid w:val="005C6744"/>
    <w:rsid w:val="005C6E6A"/>
    <w:rsid w:val="005C6EA9"/>
    <w:rsid w:val="005C6FB9"/>
    <w:rsid w:val="005C6FE0"/>
    <w:rsid w:val="005C72F0"/>
    <w:rsid w:val="005C7804"/>
    <w:rsid w:val="005C79ED"/>
    <w:rsid w:val="005C79FD"/>
    <w:rsid w:val="005C7B11"/>
    <w:rsid w:val="005C7EEB"/>
    <w:rsid w:val="005D0088"/>
    <w:rsid w:val="005D016C"/>
    <w:rsid w:val="005D03D6"/>
    <w:rsid w:val="005D03F2"/>
    <w:rsid w:val="005D0555"/>
    <w:rsid w:val="005D0626"/>
    <w:rsid w:val="005D0642"/>
    <w:rsid w:val="005D0817"/>
    <w:rsid w:val="005D0AEC"/>
    <w:rsid w:val="005D103C"/>
    <w:rsid w:val="005D10ED"/>
    <w:rsid w:val="005D148F"/>
    <w:rsid w:val="005D14A9"/>
    <w:rsid w:val="005D15E8"/>
    <w:rsid w:val="005D1647"/>
    <w:rsid w:val="005D197A"/>
    <w:rsid w:val="005D19FA"/>
    <w:rsid w:val="005D1C0E"/>
    <w:rsid w:val="005D1D12"/>
    <w:rsid w:val="005D1F23"/>
    <w:rsid w:val="005D22CB"/>
    <w:rsid w:val="005D251C"/>
    <w:rsid w:val="005D269C"/>
    <w:rsid w:val="005D2AC3"/>
    <w:rsid w:val="005D2D58"/>
    <w:rsid w:val="005D2E09"/>
    <w:rsid w:val="005D31E8"/>
    <w:rsid w:val="005D3244"/>
    <w:rsid w:val="005D3808"/>
    <w:rsid w:val="005D390F"/>
    <w:rsid w:val="005D3BCB"/>
    <w:rsid w:val="005D3E4B"/>
    <w:rsid w:val="005D3EC1"/>
    <w:rsid w:val="005D424A"/>
    <w:rsid w:val="005D428E"/>
    <w:rsid w:val="005D4400"/>
    <w:rsid w:val="005D47DD"/>
    <w:rsid w:val="005D4C17"/>
    <w:rsid w:val="005D4D66"/>
    <w:rsid w:val="005D4DE0"/>
    <w:rsid w:val="005D4F56"/>
    <w:rsid w:val="005D5104"/>
    <w:rsid w:val="005D5341"/>
    <w:rsid w:val="005D578A"/>
    <w:rsid w:val="005D581B"/>
    <w:rsid w:val="005D5C21"/>
    <w:rsid w:val="005D5D0E"/>
    <w:rsid w:val="005D6111"/>
    <w:rsid w:val="005D613A"/>
    <w:rsid w:val="005D63E3"/>
    <w:rsid w:val="005D641B"/>
    <w:rsid w:val="005D6435"/>
    <w:rsid w:val="005D6521"/>
    <w:rsid w:val="005D66B6"/>
    <w:rsid w:val="005D66F8"/>
    <w:rsid w:val="005D6B49"/>
    <w:rsid w:val="005D6CB2"/>
    <w:rsid w:val="005D6D3B"/>
    <w:rsid w:val="005D721D"/>
    <w:rsid w:val="005D745F"/>
    <w:rsid w:val="005D7742"/>
    <w:rsid w:val="005D7780"/>
    <w:rsid w:val="005D7C9D"/>
    <w:rsid w:val="005E00F2"/>
    <w:rsid w:val="005E02B0"/>
    <w:rsid w:val="005E03D1"/>
    <w:rsid w:val="005E04DD"/>
    <w:rsid w:val="005E0B43"/>
    <w:rsid w:val="005E0BC6"/>
    <w:rsid w:val="005E108E"/>
    <w:rsid w:val="005E10A4"/>
    <w:rsid w:val="005E193E"/>
    <w:rsid w:val="005E19FD"/>
    <w:rsid w:val="005E1A56"/>
    <w:rsid w:val="005E1C19"/>
    <w:rsid w:val="005E1CCC"/>
    <w:rsid w:val="005E1EDE"/>
    <w:rsid w:val="005E2026"/>
    <w:rsid w:val="005E226C"/>
    <w:rsid w:val="005E227F"/>
    <w:rsid w:val="005E2344"/>
    <w:rsid w:val="005E23C1"/>
    <w:rsid w:val="005E2523"/>
    <w:rsid w:val="005E28C2"/>
    <w:rsid w:val="005E2911"/>
    <w:rsid w:val="005E29D4"/>
    <w:rsid w:val="005E2AC9"/>
    <w:rsid w:val="005E2C00"/>
    <w:rsid w:val="005E2DF3"/>
    <w:rsid w:val="005E2F8B"/>
    <w:rsid w:val="005E2FF7"/>
    <w:rsid w:val="005E34A9"/>
    <w:rsid w:val="005E35FF"/>
    <w:rsid w:val="005E3809"/>
    <w:rsid w:val="005E388E"/>
    <w:rsid w:val="005E3B0B"/>
    <w:rsid w:val="005E3E29"/>
    <w:rsid w:val="005E3E37"/>
    <w:rsid w:val="005E3E39"/>
    <w:rsid w:val="005E40EA"/>
    <w:rsid w:val="005E4104"/>
    <w:rsid w:val="005E4323"/>
    <w:rsid w:val="005E44B3"/>
    <w:rsid w:val="005E474A"/>
    <w:rsid w:val="005E4794"/>
    <w:rsid w:val="005E48E3"/>
    <w:rsid w:val="005E4969"/>
    <w:rsid w:val="005E49FA"/>
    <w:rsid w:val="005E4E3A"/>
    <w:rsid w:val="005E5179"/>
    <w:rsid w:val="005E5212"/>
    <w:rsid w:val="005E5439"/>
    <w:rsid w:val="005E5945"/>
    <w:rsid w:val="005E5DBE"/>
    <w:rsid w:val="005E5F2F"/>
    <w:rsid w:val="005E60E4"/>
    <w:rsid w:val="005E647E"/>
    <w:rsid w:val="005E6488"/>
    <w:rsid w:val="005E6562"/>
    <w:rsid w:val="005E6771"/>
    <w:rsid w:val="005E67CE"/>
    <w:rsid w:val="005E6952"/>
    <w:rsid w:val="005E6C07"/>
    <w:rsid w:val="005E7097"/>
    <w:rsid w:val="005E7312"/>
    <w:rsid w:val="005E7421"/>
    <w:rsid w:val="005E7631"/>
    <w:rsid w:val="005E77DF"/>
    <w:rsid w:val="005E7AEB"/>
    <w:rsid w:val="005E7B8F"/>
    <w:rsid w:val="005E7CAD"/>
    <w:rsid w:val="005E7DE0"/>
    <w:rsid w:val="005E7E76"/>
    <w:rsid w:val="005F0052"/>
    <w:rsid w:val="005F0408"/>
    <w:rsid w:val="005F06F3"/>
    <w:rsid w:val="005F0DF7"/>
    <w:rsid w:val="005F0EB3"/>
    <w:rsid w:val="005F1913"/>
    <w:rsid w:val="005F1F5D"/>
    <w:rsid w:val="005F227E"/>
    <w:rsid w:val="005F25E5"/>
    <w:rsid w:val="005F26E1"/>
    <w:rsid w:val="005F2707"/>
    <w:rsid w:val="005F279D"/>
    <w:rsid w:val="005F2937"/>
    <w:rsid w:val="005F2A22"/>
    <w:rsid w:val="005F2E84"/>
    <w:rsid w:val="005F33C4"/>
    <w:rsid w:val="005F3928"/>
    <w:rsid w:val="005F3BE7"/>
    <w:rsid w:val="005F402A"/>
    <w:rsid w:val="005F4125"/>
    <w:rsid w:val="005F4420"/>
    <w:rsid w:val="005F4570"/>
    <w:rsid w:val="005F4755"/>
    <w:rsid w:val="005F47FF"/>
    <w:rsid w:val="005F4D07"/>
    <w:rsid w:val="005F5172"/>
    <w:rsid w:val="005F51D7"/>
    <w:rsid w:val="005F5473"/>
    <w:rsid w:val="005F559E"/>
    <w:rsid w:val="005F564E"/>
    <w:rsid w:val="005F5AB6"/>
    <w:rsid w:val="005F5ACC"/>
    <w:rsid w:val="005F5CC6"/>
    <w:rsid w:val="005F5D2F"/>
    <w:rsid w:val="005F5E7F"/>
    <w:rsid w:val="005F6154"/>
    <w:rsid w:val="005F6726"/>
    <w:rsid w:val="005F67B5"/>
    <w:rsid w:val="005F6C65"/>
    <w:rsid w:val="005F71B5"/>
    <w:rsid w:val="005F721D"/>
    <w:rsid w:val="005F77A8"/>
    <w:rsid w:val="005F7862"/>
    <w:rsid w:val="005F7D9E"/>
    <w:rsid w:val="005F7E45"/>
    <w:rsid w:val="0060012A"/>
    <w:rsid w:val="00600314"/>
    <w:rsid w:val="00600810"/>
    <w:rsid w:val="006009CC"/>
    <w:rsid w:val="00600FC7"/>
    <w:rsid w:val="006010FA"/>
    <w:rsid w:val="00601412"/>
    <w:rsid w:val="00601445"/>
    <w:rsid w:val="006015A2"/>
    <w:rsid w:val="00601667"/>
    <w:rsid w:val="006019C9"/>
    <w:rsid w:val="00601A74"/>
    <w:rsid w:val="00601ABD"/>
    <w:rsid w:val="00601F49"/>
    <w:rsid w:val="0060220C"/>
    <w:rsid w:val="0060223D"/>
    <w:rsid w:val="00602240"/>
    <w:rsid w:val="00602249"/>
    <w:rsid w:val="0060269F"/>
    <w:rsid w:val="006026D0"/>
    <w:rsid w:val="00602A61"/>
    <w:rsid w:val="00602A9C"/>
    <w:rsid w:val="00602F17"/>
    <w:rsid w:val="006032A9"/>
    <w:rsid w:val="006032C4"/>
    <w:rsid w:val="00603B7D"/>
    <w:rsid w:val="00603B8D"/>
    <w:rsid w:val="00603C09"/>
    <w:rsid w:val="0060418D"/>
    <w:rsid w:val="006045E6"/>
    <w:rsid w:val="00604758"/>
    <w:rsid w:val="00604783"/>
    <w:rsid w:val="00604876"/>
    <w:rsid w:val="006048B3"/>
    <w:rsid w:val="00604B71"/>
    <w:rsid w:val="00604DE7"/>
    <w:rsid w:val="00604E0E"/>
    <w:rsid w:val="00604E87"/>
    <w:rsid w:val="00604FC3"/>
    <w:rsid w:val="0060525E"/>
    <w:rsid w:val="00605540"/>
    <w:rsid w:val="00605A5F"/>
    <w:rsid w:val="00605FBE"/>
    <w:rsid w:val="00606289"/>
    <w:rsid w:val="006062E5"/>
    <w:rsid w:val="00606482"/>
    <w:rsid w:val="00606925"/>
    <w:rsid w:val="00606A63"/>
    <w:rsid w:val="00606BE8"/>
    <w:rsid w:val="00606BEA"/>
    <w:rsid w:val="00606E9B"/>
    <w:rsid w:val="006074AE"/>
    <w:rsid w:val="00607581"/>
    <w:rsid w:val="006076E0"/>
    <w:rsid w:val="0060773E"/>
    <w:rsid w:val="006078D8"/>
    <w:rsid w:val="00607E3A"/>
    <w:rsid w:val="0061008B"/>
    <w:rsid w:val="006108D4"/>
    <w:rsid w:val="006109C4"/>
    <w:rsid w:val="00610ECD"/>
    <w:rsid w:val="00610F60"/>
    <w:rsid w:val="0061115D"/>
    <w:rsid w:val="006113AB"/>
    <w:rsid w:val="00611633"/>
    <w:rsid w:val="00611A5C"/>
    <w:rsid w:val="00611C69"/>
    <w:rsid w:val="00611DE3"/>
    <w:rsid w:val="0061226B"/>
    <w:rsid w:val="00612315"/>
    <w:rsid w:val="00612516"/>
    <w:rsid w:val="00612A8C"/>
    <w:rsid w:val="00612ABB"/>
    <w:rsid w:val="00612B99"/>
    <w:rsid w:val="00612D87"/>
    <w:rsid w:val="00613892"/>
    <w:rsid w:val="006139ED"/>
    <w:rsid w:val="00613FBA"/>
    <w:rsid w:val="00614158"/>
    <w:rsid w:val="006142BD"/>
    <w:rsid w:val="0061473B"/>
    <w:rsid w:val="006147A7"/>
    <w:rsid w:val="00614A3D"/>
    <w:rsid w:val="00614BD5"/>
    <w:rsid w:val="0061544E"/>
    <w:rsid w:val="00615984"/>
    <w:rsid w:val="00615DA8"/>
    <w:rsid w:val="00615E68"/>
    <w:rsid w:val="00615FEC"/>
    <w:rsid w:val="0061609E"/>
    <w:rsid w:val="006161DD"/>
    <w:rsid w:val="00616209"/>
    <w:rsid w:val="006162C0"/>
    <w:rsid w:val="00616565"/>
    <w:rsid w:val="00616702"/>
    <w:rsid w:val="0061685F"/>
    <w:rsid w:val="00616940"/>
    <w:rsid w:val="00616947"/>
    <w:rsid w:val="00616E85"/>
    <w:rsid w:val="0061730A"/>
    <w:rsid w:val="00617442"/>
    <w:rsid w:val="006174C4"/>
    <w:rsid w:val="00617BB0"/>
    <w:rsid w:val="00617D3F"/>
    <w:rsid w:val="00617DB3"/>
    <w:rsid w:val="0062035A"/>
    <w:rsid w:val="00620495"/>
    <w:rsid w:val="00620AB7"/>
    <w:rsid w:val="00620CAF"/>
    <w:rsid w:val="00620CBD"/>
    <w:rsid w:val="00620ED0"/>
    <w:rsid w:val="00620F7D"/>
    <w:rsid w:val="00621142"/>
    <w:rsid w:val="006213D0"/>
    <w:rsid w:val="006215A7"/>
    <w:rsid w:val="006216E7"/>
    <w:rsid w:val="00621B21"/>
    <w:rsid w:val="00621F74"/>
    <w:rsid w:val="00622042"/>
    <w:rsid w:val="006220A5"/>
    <w:rsid w:val="0062217E"/>
    <w:rsid w:val="0062219C"/>
    <w:rsid w:val="006222C4"/>
    <w:rsid w:val="00622484"/>
    <w:rsid w:val="006224CF"/>
    <w:rsid w:val="00622943"/>
    <w:rsid w:val="00622CBF"/>
    <w:rsid w:val="00622CCC"/>
    <w:rsid w:val="00622E5D"/>
    <w:rsid w:val="00623089"/>
    <w:rsid w:val="006232B2"/>
    <w:rsid w:val="00623C19"/>
    <w:rsid w:val="00623C42"/>
    <w:rsid w:val="00624041"/>
    <w:rsid w:val="0062426E"/>
    <w:rsid w:val="00624735"/>
    <w:rsid w:val="006247E8"/>
    <w:rsid w:val="00624870"/>
    <w:rsid w:val="00624A60"/>
    <w:rsid w:val="00624B7E"/>
    <w:rsid w:val="00624C0C"/>
    <w:rsid w:val="00624E36"/>
    <w:rsid w:val="00624F37"/>
    <w:rsid w:val="0062515D"/>
    <w:rsid w:val="0062528B"/>
    <w:rsid w:val="0062535E"/>
    <w:rsid w:val="00625B8D"/>
    <w:rsid w:val="00625E07"/>
    <w:rsid w:val="0062602D"/>
    <w:rsid w:val="006261D4"/>
    <w:rsid w:val="006262D1"/>
    <w:rsid w:val="0062653E"/>
    <w:rsid w:val="0062657C"/>
    <w:rsid w:val="0062677F"/>
    <w:rsid w:val="00626915"/>
    <w:rsid w:val="00626AF3"/>
    <w:rsid w:val="00626B74"/>
    <w:rsid w:val="00626CD1"/>
    <w:rsid w:val="00626FE8"/>
    <w:rsid w:val="00627069"/>
    <w:rsid w:val="006273C9"/>
    <w:rsid w:val="0062762D"/>
    <w:rsid w:val="00627882"/>
    <w:rsid w:val="006304A6"/>
    <w:rsid w:val="00630648"/>
    <w:rsid w:val="00630886"/>
    <w:rsid w:val="006308C4"/>
    <w:rsid w:val="00630901"/>
    <w:rsid w:val="00630940"/>
    <w:rsid w:val="00630967"/>
    <w:rsid w:val="006309D9"/>
    <w:rsid w:val="006310BA"/>
    <w:rsid w:val="0063110B"/>
    <w:rsid w:val="006311FF"/>
    <w:rsid w:val="006314E4"/>
    <w:rsid w:val="00631748"/>
    <w:rsid w:val="00631959"/>
    <w:rsid w:val="00631B6C"/>
    <w:rsid w:val="00631E42"/>
    <w:rsid w:val="0063219F"/>
    <w:rsid w:val="006321F6"/>
    <w:rsid w:val="00632299"/>
    <w:rsid w:val="00632435"/>
    <w:rsid w:val="006327D7"/>
    <w:rsid w:val="006328EA"/>
    <w:rsid w:val="006329A8"/>
    <w:rsid w:val="00632C59"/>
    <w:rsid w:val="00632CB0"/>
    <w:rsid w:val="00632D6E"/>
    <w:rsid w:val="00632DDF"/>
    <w:rsid w:val="00632DE9"/>
    <w:rsid w:val="00632E87"/>
    <w:rsid w:val="00632EBB"/>
    <w:rsid w:val="0063343D"/>
    <w:rsid w:val="00633686"/>
    <w:rsid w:val="006338AF"/>
    <w:rsid w:val="00633B02"/>
    <w:rsid w:val="00633CF9"/>
    <w:rsid w:val="0063414A"/>
    <w:rsid w:val="006341A3"/>
    <w:rsid w:val="00634389"/>
    <w:rsid w:val="0063463F"/>
    <w:rsid w:val="00634C89"/>
    <w:rsid w:val="00634E37"/>
    <w:rsid w:val="00634F81"/>
    <w:rsid w:val="006351BF"/>
    <w:rsid w:val="0063569A"/>
    <w:rsid w:val="006356F1"/>
    <w:rsid w:val="006358A6"/>
    <w:rsid w:val="00635937"/>
    <w:rsid w:val="00635991"/>
    <w:rsid w:val="00635BA1"/>
    <w:rsid w:val="00635C1A"/>
    <w:rsid w:val="00635E97"/>
    <w:rsid w:val="00635EFC"/>
    <w:rsid w:val="00635F63"/>
    <w:rsid w:val="006360CF"/>
    <w:rsid w:val="0063617D"/>
    <w:rsid w:val="0063632A"/>
    <w:rsid w:val="006366C0"/>
    <w:rsid w:val="00636864"/>
    <w:rsid w:val="006368EA"/>
    <w:rsid w:val="006368EC"/>
    <w:rsid w:val="006369C4"/>
    <w:rsid w:val="00636AAC"/>
    <w:rsid w:val="00637030"/>
    <w:rsid w:val="0063708E"/>
    <w:rsid w:val="006371CE"/>
    <w:rsid w:val="00637283"/>
    <w:rsid w:val="00637A3E"/>
    <w:rsid w:val="00637AF2"/>
    <w:rsid w:val="0064000A"/>
    <w:rsid w:val="00640072"/>
    <w:rsid w:val="00640167"/>
    <w:rsid w:val="0064029D"/>
    <w:rsid w:val="0064035E"/>
    <w:rsid w:val="0064062C"/>
    <w:rsid w:val="006407EA"/>
    <w:rsid w:val="00640B69"/>
    <w:rsid w:val="00640E35"/>
    <w:rsid w:val="00640F2C"/>
    <w:rsid w:val="00640F8D"/>
    <w:rsid w:val="006410F9"/>
    <w:rsid w:val="0064121E"/>
    <w:rsid w:val="00641282"/>
    <w:rsid w:val="006412B5"/>
    <w:rsid w:val="006412E2"/>
    <w:rsid w:val="006414D0"/>
    <w:rsid w:val="00641562"/>
    <w:rsid w:val="00641742"/>
    <w:rsid w:val="006417F3"/>
    <w:rsid w:val="0064185D"/>
    <w:rsid w:val="006419E6"/>
    <w:rsid w:val="00641AB3"/>
    <w:rsid w:val="00641B45"/>
    <w:rsid w:val="0064219D"/>
    <w:rsid w:val="0064230C"/>
    <w:rsid w:val="006424E5"/>
    <w:rsid w:val="00642650"/>
    <w:rsid w:val="00643328"/>
    <w:rsid w:val="00643394"/>
    <w:rsid w:val="00643542"/>
    <w:rsid w:val="00643571"/>
    <w:rsid w:val="0064378A"/>
    <w:rsid w:val="00643E70"/>
    <w:rsid w:val="0064401D"/>
    <w:rsid w:val="00644025"/>
    <w:rsid w:val="006441E9"/>
    <w:rsid w:val="0064449C"/>
    <w:rsid w:val="00644656"/>
    <w:rsid w:val="006446B8"/>
    <w:rsid w:val="006448A6"/>
    <w:rsid w:val="00644910"/>
    <w:rsid w:val="006449E4"/>
    <w:rsid w:val="00644A71"/>
    <w:rsid w:val="00644E4B"/>
    <w:rsid w:val="00644EB9"/>
    <w:rsid w:val="006450CF"/>
    <w:rsid w:val="006450DF"/>
    <w:rsid w:val="006452F0"/>
    <w:rsid w:val="00645309"/>
    <w:rsid w:val="00645827"/>
    <w:rsid w:val="00645BA8"/>
    <w:rsid w:val="00645EDB"/>
    <w:rsid w:val="00645EEF"/>
    <w:rsid w:val="006460ED"/>
    <w:rsid w:val="00646265"/>
    <w:rsid w:val="006464AD"/>
    <w:rsid w:val="006466D4"/>
    <w:rsid w:val="00646920"/>
    <w:rsid w:val="00646A07"/>
    <w:rsid w:val="00646DBE"/>
    <w:rsid w:val="00646E81"/>
    <w:rsid w:val="0064725D"/>
    <w:rsid w:val="00647424"/>
    <w:rsid w:val="00647482"/>
    <w:rsid w:val="00647615"/>
    <w:rsid w:val="006476F9"/>
    <w:rsid w:val="00647EA3"/>
    <w:rsid w:val="00650028"/>
    <w:rsid w:val="0065017A"/>
    <w:rsid w:val="006501D8"/>
    <w:rsid w:val="0065029C"/>
    <w:rsid w:val="006505E2"/>
    <w:rsid w:val="00650A6A"/>
    <w:rsid w:val="00651723"/>
    <w:rsid w:val="00651950"/>
    <w:rsid w:val="0065196C"/>
    <w:rsid w:val="00651979"/>
    <w:rsid w:val="00651A1E"/>
    <w:rsid w:val="00651A62"/>
    <w:rsid w:val="00651C64"/>
    <w:rsid w:val="00651ED7"/>
    <w:rsid w:val="00651F8F"/>
    <w:rsid w:val="00652790"/>
    <w:rsid w:val="006527D4"/>
    <w:rsid w:val="00652850"/>
    <w:rsid w:val="00652A24"/>
    <w:rsid w:val="00652CC7"/>
    <w:rsid w:val="006530C6"/>
    <w:rsid w:val="0065315C"/>
    <w:rsid w:val="006533D2"/>
    <w:rsid w:val="00653840"/>
    <w:rsid w:val="00653CAB"/>
    <w:rsid w:val="00653DEB"/>
    <w:rsid w:val="00653EB1"/>
    <w:rsid w:val="00654051"/>
    <w:rsid w:val="0065444F"/>
    <w:rsid w:val="006545CE"/>
    <w:rsid w:val="0065469C"/>
    <w:rsid w:val="00654DC4"/>
    <w:rsid w:val="00654F5A"/>
    <w:rsid w:val="00654FBC"/>
    <w:rsid w:val="00655025"/>
    <w:rsid w:val="00655206"/>
    <w:rsid w:val="0065555D"/>
    <w:rsid w:val="006555E5"/>
    <w:rsid w:val="00655633"/>
    <w:rsid w:val="00655828"/>
    <w:rsid w:val="00655954"/>
    <w:rsid w:val="00655F72"/>
    <w:rsid w:val="006562E4"/>
    <w:rsid w:val="00656310"/>
    <w:rsid w:val="006565D7"/>
    <w:rsid w:val="0065678C"/>
    <w:rsid w:val="00656A39"/>
    <w:rsid w:val="00656A9B"/>
    <w:rsid w:val="00656D9F"/>
    <w:rsid w:val="00656E55"/>
    <w:rsid w:val="00657636"/>
    <w:rsid w:val="00657704"/>
    <w:rsid w:val="00657A28"/>
    <w:rsid w:val="00657A5A"/>
    <w:rsid w:val="00657FBF"/>
    <w:rsid w:val="0066002B"/>
    <w:rsid w:val="006601FD"/>
    <w:rsid w:val="006603BE"/>
    <w:rsid w:val="0066096D"/>
    <w:rsid w:val="00660A5D"/>
    <w:rsid w:val="00660BAA"/>
    <w:rsid w:val="00660C06"/>
    <w:rsid w:val="00660C1E"/>
    <w:rsid w:val="00660C5C"/>
    <w:rsid w:val="00660C6D"/>
    <w:rsid w:val="00660EF2"/>
    <w:rsid w:val="0066120E"/>
    <w:rsid w:val="006613A6"/>
    <w:rsid w:val="0066175F"/>
    <w:rsid w:val="0066198A"/>
    <w:rsid w:val="00661E12"/>
    <w:rsid w:val="00661EDD"/>
    <w:rsid w:val="00661F8F"/>
    <w:rsid w:val="00661FB7"/>
    <w:rsid w:val="00662585"/>
    <w:rsid w:val="006626C4"/>
    <w:rsid w:val="006627B4"/>
    <w:rsid w:val="006629FF"/>
    <w:rsid w:val="00662E54"/>
    <w:rsid w:val="00662F33"/>
    <w:rsid w:val="0066314C"/>
    <w:rsid w:val="0066327A"/>
    <w:rsid w:val="006632CD"/>
    <w:rsid w:val="00663489"/>
    <w:rsid w:val="00663A10"/>
    <w:rsid w:val="00663D15"/>
    <w:rsid w:val="00663E0C"/>
    <w:rsid w:val="0066462B"/>
    <w:rsid w:val="0066485C"/>
    <w:rsid w:val="00664929"/>
    <w:rsid w:val="00664B24"/>
    <w:rsid w:val="00664E51"/>
    <w:rsid w:val="00665042"/>
    <w:rsid w:val="0066523A"/>
    <w:rsid w:val="0066555D"/>
    <w:rsid w:val="006658F5"/>
    <w:rsid w:val="00665BDA"/>
    <w:rsid w:val="00665E65"/>
    <w:rsid w:val="00665FB7"/>
    <w:rsid w:val="0066611E"/>
    <w:rsid w:val="00667082"/>
    <w:rsid w:val="00667124"/>
    <w:rsid w:val="00667940"/>
    <w:rsid w:val="00670333"/>
    <w:rsid w:val="00670374"/>
    <w:rsid w:val="00670669"/>
    <w:rsid w:val="00670BA3"/>
    <w:rsid w:val="00670C46"/>
    <w:rsid w:val="00670C50"/>
    <w:rsid w:val="006710B4"/>
    <w:rsid w:val="006713CE"/>
    <w:rsid w:val="006714A7"/>
    <w:rsid w:val="00671536"/>
    <w:rsid w:val="006719D0"/>
    <w:rsid w:val="00671CA6"/>
    <w:rsid w:val="00671F65"/>
    <w:rsid w:val="0067215B"/>
    <w:rsid w:val="0067220D"/>
    <w:rsid w:val="00672386"/>
    <w:rsid w:val="006723D4"/>
    <w:rsid w:val="00672536"/>
    <w:rsid w:val="0067257B"/>
    <w:rsid w:val="006726C4"/>
    <w:rsid w:val="006729F5"/>
    <w:rsid w:val="00672B1D"/>
    <w:rsid w:val="00672C6C"/>
    <w:rsid w:val="00672DED"/>
    <w:rsid w:val="006730FE"/>
    <w:rsid w:val="0067336C"/>
    <w:rsid w:val="006734FC"/>
    <w:rsid w:val="006735F4"/>
    <w:rsid w:val="00673ACD"/>
    <w:rsid w:val="00673C3F"/>
    <w:rsid w:val="00674365"/>
    <w:rsid w:val="0067456E"/>
    <w:rsid w:val="00674693"/>
    <w:rsid w:val="0067486A"/>
    <w:rsid w:val="00674E32"/>
    <w:rsid w:val="00674E3D"/>
    <w:rsid w:val="00674F3F"/>
    <w:rsid w:val="0067520B"/>
    <w:rsid w:val="00675434"/>
    <w:rsid w:val="00675511"/>
    <w:rsid w:val="00675546"/>
    <w:rsid w:val="00675780"/>
    <w:rsid w:val="00675B3E"/>
    <w:rsid w:val="00675CC6"/>
    <w:rsid w:val="0067633E"/>
    <w:rsid w:val="0067637F"/>
    <w:rsid w:val="006764B6"/>
    <w:rsid w:val="0067693C"/>
    <w:rsid w:val="00676968"/>
    <w:rsid w:val="00676A39"/>
    <w:rsid w:val="00676B96"/>
    <w:rsid w:val="006773AD"/>
    <w:rsid w:val="006774F0"/>
    <w:rsid w:val="00677770"/>
    <w:rsid w:val="006778CE"/>
    <w:rsid w:val="006778E3"/>
    <w:rsid w:val="0068029F"/>
    <w:rsid w:val="006802BC"/>
    <w:rsid w:val="00680473"/>
    <w:rsid w:val="006807CE"/>
    <w:rsid w:val="006809B5"/>
    <w:rsid w:val="00680D14"/>
    <w:rsid w:val="00680F22"/>
    <w:rsid w:val="0068183F"/>
    <w:rsid w:val="006819C7"/>
    <w:rsid w:val="00681DBF"/>
    <w:rsid w:val="00681FD9"/>
    <w:rsid w:val="00682656"/>
    <w:rsid w:val="00682C6A"/>
    <w:rsid w:val="006831E9"/>
    <w:rsid w:val="00683484"/>
    <w:rsid w:val="00683489"/>
    <w:rsid w:val="0068387E"/>
    <w:rsid w:val="00683A45"/>
    <w:rsid w:val="00683E38"/>
    <w:rsid w:val="00683EC8"/>
    <w:rsid w:val="00683FED"/>
    <w:rsid w:val="00684584"/>
    <w:rsid w:val="00684A56"/>
    <w:rsid w:val="00684AC5"/>
    <w:rsid w:val="00684BB5"/>
    <w:rsid w:val="00684F69"/>
    <w:rsid w:val="00684FB7"/>
    <w:rsid w:val="006854CA"/>
    <w:rsid w:val="00685710"/>
    <w:rsid w:val="006857FF"/>
    <w:rsid w:val="00685895"/>
    <w:rsid w:val="00685B3C"/>
    <w:rsid w:val="00686584"/>
    <w:rsid w:val="006867F1"/>
    <w:rsid w:val="00686B9A"/>
    <w:rsid w:val="00686BD4"/>
    <w:rsid w:val="00686DA4"/>
    <w:rsid w:val="00686FBF"/>
    <w:rsid w:val="00687429"/>
    <w:rsid w:val="0068745C"/>
    <w:rsid w:val="0068779B"/>
    <w:rsid w:val="006879A0"/>
    <w:rsid w:val="00687A3D"/>
    <w:rsid w:val="00687E76"/>
    <w:rsid w:val="00690092"/>
    <w:rsid w:val="00690742"/>
    <w:rsid w:val="0069087A"/>
    <w:rsid w:val="00690E00"/>
    <w:rsid w:val="00690F0F"/>
    <w:rsid w:val="00690F29"/>
    <w:rsid w:val="00691620"/>
    <w:rsid w:val="0069175D"/>
    <w:rsid w:val="00691CF3"/>
    <w:rsid w:val="00691E14"/>
    <w:rsid w:val="0069212F"/>
    <w:rsid w:val="006923DE"/>
    <w:rsid w:val="00692B26"/>
    <w:rsid w:val="00692B7B"/>
    <w:rsid w:val="00692BD2"/>
    <w:rsid w:val="00692CB2"/>
    <w:rsid w:val="00692DFD"/>
    <w:rsid w:val="00692F3E"/>
    <w:rsid w:val="00693001"/>
    <w:rsid w:val="0069312D"/>
    <w:rsid w:val="006932C6"/>
    <w:rsid w:val="006932D0"/>
    <w:rsid w:val="0069348B"/>
    <w:rsid w:val="006935DB"/>
    <w:rsid w:val="0069368C"/>
    <w:rsid w:val="006938D6"/>
    <w:rsid w:val="00693951"/>
    <w:rsid w:val="00693DD6"/>
    <w:rsid w:val="00694174"/>
    <w:rsid w:val="00694327"/>
    <w:rsid w:val="0069433E"/>
    <w:rsid w:val="00694342"/>
    <w:rsid w:val="00694731"/>
    <w:rsid w:val="0069498F"/>
    <w:rsid w:val="00694ABA"/>
    <w:rsid w:val="00694BB2"/>
    <w:rsid w:val="00694F7F"/>
    <w:rsid w:val="00695173"/>
    <w:rsid w:val="006951D8"/>
    <w:rsid w:val="006953F4"/>
    <w:rsid w:val="00695477"/>
    <w:rsid w:val="0069548F"/>
    <w:rsid w:val="00695AC5"/>
    <w:rsid w:val="00695C5D"/>
    <w:rsid w:val="00695DB8"/>
    <w:rsid w:val="00695E84"/>
    <w:rsid w:val="00695F7F"/>
    <w:rsid w:val="00696471"/>
    <w:rsid w:val="00696770"/>
    <w:rsid w:val="00696D4C"/>
    <w:rsid w:val="00696FF1"/>
    <w:rsid w:val="00697021"/>
    <w:rsid w:val="0069754D"/>
    <w:rsid w:val="006979F5"/>
    <w:rsid w:val="00697ACD"/>
    <w:rsid w:val="00697B2A"/>
    <w:rsid w:val="00697DDC"/>
    <w:rsid w:val="006A0048"/>
    <w:rsid w:val="006A0C71"/>
    <w:rsid w:val="006A104A"/>
    <w:rsid w:val="006A105C"/>
    <w:rsid w:val="006A12B6"/>
    <w:rsid w:val="006A16C8"/>
    <w:rsid w:val="006A180C"/>
    <w:rsid w:val="006A19CE"/>
    <w:rsid w:val="006A1BE0"/>
    <w:rsid w:val="006A1D8F"/>
    <w:rsid w:val="006A1FB3"/>
    <w:rsid w:val="006A20B5"/>
    <w:rsid w:val="006A22C4"/>
    <w:rsid w:val="006A23C7"/>
    <w:rsid w:val="006A23EA"/>
    <w:rsid w:val="006A2452"/>
    <w:rsid w:val="006A25CA"/>
    <w:rsid w:val="006A26F1"/>
    <w:rsid w:val="006A2764"/>
    <w:rsid w:val="006A281A"/>
    <w:rsid w:val="006A2BDC"/>
    <w:rsid w:val="006A30BC"/>
    <w:rsid w:val="006A32DC"/>
    <w:rsid w:val="006A332D"/>
    <w:rsid w:val="006A337B"/>
    <w:rsid w:val="006A33C0"/>
    <w:rsid w:val="006A346C"/>
    <w:rsid w:val="006A3BF9"/>
    <w:rsid w:val="006A3C62"/>
    <w:rsid w:val="006A3DF8"/>
    <w:rsid w:val="006A3E44"/>
    <w:rsid w:val="006A3E8F"/>
    <w:rsid w:val="006A4016"/>
    <w:rsid w:val="006A428C"/>
    <w:rsid w:val="006A43DF"/>
    <w:rsid w:val="006A4639"/>
    <w:rsid w:val="006A47B6"/>
    <w:rsid w:val="006A4C03"/>
    <w:rsid w:val="006A4D8F"/>
    <w:rsid w:val="006A4EA8"/>
    <w:rsid w:val="006A50B2"/>
    <w:rsid w:val="006A532C"/>
    <w:rsid w:val="006A53A4"/>
    <w:rsid w:val="006A544B"/>
    <w:rsid w:val="006A5643"/>
    <w:rsid w:val="006A5692"/>
    <w:rsid w:val="006A5AA8"/>
    <w:rsid w:val="006A60C6"/>
    <w:rsid w:val="006A6163"/>
    <w:rsid w:val="006A6175"/>
    <w:rsid w:val="006A61F7"/>
    <w:rsid w:val="006A645D"/>
    <w:rsid w:val="006A6474"/>
    <w:rsid w:val="006A6492"/>
    <w:rsid w:val="006A66DE"/>
    <w:rsid w:val="006A6846"/>
    <w:rsid w:val="006A6885"/>
    <w:rsid w:val="006A6BEB"/>
    <w:rsid w:val="006A6E8F"/>
    <w:rsid w:val="006A6ED9"/>
    <w:rsid w:val="006A7122"/>
    <w:rsid w:val="006A71E8"/>
    <w:rsid w:val="006A73DC"/>
    <w:rsid w:val="006A75C4"/>
    <w:rsid w:val="006A782C"/>
    <w:rsid w:val="006A7DEF"/>
    <w:rsid w:val="006B047D"/>
    <w:rsid w:val="006B05D9"/>
    <w:rsid w:val="006B07EC"/>
    <w:rsid w:val="006B0C7B"/>
    <w:rsid w:val="006B0E6D"/>
    <w:rsid w:val="006B0EA1"/>
    <w:rsid w:val="006B0F8F"/>
    <w:rsid w:val="006B0FA9"/>
    <w:rsid w:val="006B0FDF"/>
    <w:rsid w:val="006B11A5"/>
    <w:rsid w:val="006B1599"/>
    <w:rsid w:val="006B1938"/>
    <w:rsid w:val="006B1B7C"/>
    <w:rsid w:val="006B1BBF"/>
    <w:rsid w:val="006B1D42"/>
    <w:rsid w:val="006B1F66"/>
    <w:rsid w:val="006B2313"/>
    <w:rsid w:val="006B2488"/>
    <w:rsid w:val="006B268C"/>
    <w:rsid w:val="006B26FF"/>
    <w:rsid w:val="006B2740"/>
    <w:rsid w:val="006B2B7A"/>
    <w:rsid w:val="006B2C8F"/>
    <w:rsid w:val="006B2D4B"/>
    <w:rsid w:val="006B310C"/>
    <w:rsid w:val="006B33BC"/>
    <w:rsid w:val="006B357F"/>
    <w:rsid w:val="006B38A3"/>
    <w:rsid w:val="006B3A14"/>
    <w:rsid w:val="006B3A1B"/>
    <w:rsid w:val="006B3B23"/>
    <w:rsid w:val="006B3B34"/>
    <w:rsid w:val="006B3CB2"/>
    <w:rsid w:val="006B4056"/>
    <w:rsid w:val="006B4204"/>
    <w:rsid w:val="006B43E9"/>
    <w:rsid w:val="006B4652"/>
    <w:rsid w:val="006B4921"/>
    <w:rsid w:val="006B4B4C"/>
    <w:rsid w:val="006B4B7E"/>
    <w:rsid w:val="006B4BC4"/>
    <w:rsid w:val="006B4C06"/>
    <w:rsid w:val="006B4FB4"/>
    <w:rsid w:val="006B53CB"/>
    <w:rsid w:val="006B5582"/>
    <w:rsid w:val="006B55D8"/>
    <w:rsid w:val="006B55E6"/>
    <w:rsid w:val="006B5B9C"/>
    <w:rsid w:val="006B5C11"/>
    <w:rsid w:val="006B5ED6"/>
    <w:rsid w:val="006B5F82"/>
    <w:rsid w:val="006B6041"/>
    <w:rsid w:val="006B60BC"/>
    <w:rsid w:val="006B62C6"/>
    <w:rsid w:val="006B6605"/>
    <w:rsid w:val="006B66D2"/>
    <w:rsid w:val="006B6757"/>
    <w:rsid w:val="006B6841"/>
    <w:rsid w:val="006B6A04"/>
    <w:rsid w:val="006B6F34"/>
    <w:rsid w:val="006B7433"/>
    <w:rsid w:val="006B744B"/>
    <w:rsid w:val="006B7501"/>
    <w:rsid w:val="006B7559"/>
    <w:rsid w:val="006B75DE"/>
    <w:rsid w:val="006B7648"/>
    <w:rsid w:val="006B7689"/>
    <w:rsid w:val="006B77D3"/>
    <w:rsid w:val="006B786D"/>
    <w:rsid w:val="006B7AE0"/>
    <w:rsid w:val="006B7B3D"/>
    <w:rsid w:val="006B7BD6"/>
    <w:rsid w:val="006B7C19"/>
    <w:rsid w:val="006B7E3C"/>
    <w:rsid w:val="006C0426"/>
    <w:rsid w:val="006C0941"/>
    <w:rsid w:val="006C0C7B"/>
    <w:rsid w:val="006C0D26"/>
    <w:rsid w:val="006C0D42"/>
    <w:rsid w:val="006C0DB0"/>
    <w:rsid w:val="006C0FDB"/>
    <w:rsid w:val="006C10C0"/>
    <w:rsid w:val="006C10CA"/>
    <w:rsid w:val="006C13AF"/>
    <w:rsid w:val="006C16A4"/>
    <w:rsid w:val="006C197E"/>
    <w:rsid w:val="006C1A45"/>
    <w:rsid w:val="006C1AB5"/>
    <w:rsid w:val="006C1CD1"/>
    <w:rsid w:val="006C1DDE"/>
    <w:rsid w:val="006C1E04"/>
    <w:rsid w:val="006C1EE0"/>
    <w:rsid w:val="006C1F9E"/>
    <w:rsid w:val="006C20E8"/>
    <w:rsid w:val="006C2811"/>
    <w:rsid w:val="006C28FC"/>
    <w:rsid w:val="006C2A1F"/>
    <w:rsid w:val="006C2AEE"/>
    <w:rsid w:val="006C32EF"/>
    <w:rsid w:val="006C336C"/>
    <w:rsid w:val="006C35D5"/>
    <w:rsid w:val="006C371B"/>
    <w:rsid w:val="006C3727"/>
    <w:rsid w:val="006C3939"/>
    <w:rsid w:val="006C3A75"/>
    <w:rsid w:val="006C4264"/>
    <w:rsid w:val="006C43DE"/>
    <w:rsid w:val="006C4408"/>
    <w:rsid w:val="006C4576"/>
    <w:rsid w:val="006C4AE0"/>
    <w:rsid w:val="006C4B13"/>
    <w:rsid w:val="006C508B"/>
    <w:rsid w:val="006C5141"/>
    <w:rsid w:val="006C5501"/>
    <w:rsid w:val="006C5BC5"/>
    <w:rsid w:val="006C5FD8"/>
    <w:rsid w:val="006C6370"/>
    <w:rsid w:val="006C671C"/>
    <w:rsid w:val="006C68AC"/>
    <w:rsid w:val="006C6B0A"/>
    <w:rsid w:val="006C6D5F"/>
    <w:rsid w:val="006C7064"/>
    <w:rsid w:val="006C70E2"/>
    <w:rsid w:val="006C7120"/>
    <w:rsid w:val="006C74AA"/>
    <w:rsid w:val="006C76B8"/>
    <w:rsid w:val="006C7788"/>
    <w:rsid w:val="006C796C"/>
    <w:rsid w:val="006C7C06"/>
    <w:rsid w:val="006C7F0F"/>
    <w:rsid w:val="006D0123"/>
    <w:rsid w:val="006D021C"/>
    <w:rsid w:val="006D08A7"/>
    <w:rsid w:val="006D0A4A"/>
    <w:rsid w:val="006D0A79"/>
    <w:rsid w:val="006D0B86"/>
    <w:rsid w:val="006D0F67"/>
    <w:rsid w:val="006D10B5"/>
    <w:rsid w:val="006D120A"/>
    <w:rsid w:val="006D1B73"/>
    <w:rsid w:val="006D1B8F"/>
    <w:rsid w:val="006D1B99"/>
    <w:rsid w:val="006D1DCA"/>
    <w:rsid w:val="006D228B"/>
    <w:rsid w:val="006D2416"/>
    <w:rsid w:val="006D2452"/>
    <w:rsid w:val="006D2485"/>
    <w:rsid w:val="006D2645"/>
    <w:rsid w:val="006D265D"/>
    <w:rsid w:val="006D2A29"/>
    <w:rsid w:val="006D2B13"/>
    <w:rsid w:val="006D2CEF"/>
    <w:rsid w:val="006D30C3"/>
    <w:rsid w:val="006D3117"/>
    <w:rsid w:val="006D3388"/>
    <w:rsid w:val="006D38CF"/>
    <w:rsid w:val="006D3D0F"/>
    <w:rsid w:val="006D3D43"/>
    <w:rsid w:val="006D3DB4"/>
    <w:rsid w:val="006D3EE1"/>
    <w:rsid w:val="006D40B9"/>
    <w:rsid w:val="006D454D"/>
    <w:rsid w:val="006D4CB3"/>
    <w:rsid w:val="006D4D67"/>
    <w:rsid w:val="006D5073"/>
    <w:rsid w:val="006D5090"/>
    <w:rsid w:val="006D51FE"/>
    <w:rsid w:val="006D530B"/>
    <w:rsid w:val="006D559E"/>
    <w:rsid w:val="006D56B0"/>
    <w:rsid w:val="006D5735"/>
    <w:rsid w:val="006D59AC"/>
    <w:rsid w:val="006D5B84"/>
    <w:rsid w:val="006D5C1D"/>
    <w:rsid w:val="006D5CBE"/>
    <w:rsid w:val="006D5CFD"/>
    <w:rsid w:val="006D60F9"/>
    <w:rsid w:val="006D6180"/>
    <w:rsid w:val="006D62E8"/>
    <w:rsid w:val="006D66AC"/>
    <w:rsid w:val="006D67DE"/>
    <w:rsid w:val="006D6A26"/>
    <w:rsid w:val="006D748D"/>
    <w:rsid w:val="006D77C6"/>
    <w:rsid w:val="006D7CAB"/>
    <w:rsid w:val="006D7DE7"/>
    <w:rsid w:val="006D7E76"/>
    <w:rsid w:val="006D7E9B"/>
    <w:rsid w:val="006E00ED"/>
    <w:rsid w:val="006E0264"/>
    <w:rsid w:val="006E0366"/>
    <w:rsid w:val="006E0842"/>
    <w:rsid w:val="006E0DEB"/>
    <w:rsid w:val="006E11F8"/>
    <w:rsid w:val="006E12B4"/>
    <w:rsid w:val="006E1987"/>
    <w:rsid w:val="006E1FAA"/>
    <w:rsid w:val="006E209B"/>
    <w:rsid w:val="006E2134"/>
    <w:rsid w:val="006E21CA"/>
    <w:rsid w:val="006E2361"/>
    <w:rsid w:val="006E24D8"/>
    <w:rsid w:val="006E2930"/>
    <w:rsid w:val="006E2934"/>
    <w:rsid w:val="006E2A03"/>
    <w:rsid w:val="006E2A76"/>
    <w:rsid w:val="006E304E"/>
    <w:rsid w:val="006E30D5"/>
    <w:rsid w:val="006E321D"/>
    <w:rsid w:val="006E32CC"/>
    <w:rsid w:val="006E3459"/>
    <w:rsid w:val="006E3AE8"/>
    <w:rsid w:val="006E3F51"/>
    <w:rsid w:val="006E3F67"/>
    <w:rsid w:val="006E45C7"/>
    <w:rsid w:val="006E468D"/>
    <w:rsid w:val="006E470E"/>
    <w:rsid w:val="006E4B16"/>
    <w:rsid w:val="006E4DC4"/>
    <w:rsid w:val="006E4EC1"/>
    <w:rsid w:val="006E54EA"/>
    <w:rsid w:val="006E5756"/>
    <w:rsid w:val="006E5A24"/>
    <w:rsid w:val="006E5FF2"/>
    <w:rsid w:val="006E60BC"/>
    <w:rsid w:val="006E627F"/>
    <w:rsid w:val="006E6515"/>
    <w:rsid w:val="006E6687"/>
    <w:rsid w:val="006E67F5"/>
    <w:rsid w:val="006E6806"/>
    <w:rsid w:val="006E6A53"/>
    <w:rsid w:val="006E6B28"/>
    <w:rsid w:val="006E6ED3"/>
    <w:rsid w:val="006E7139"/>
    <w:rsid w:val="006E71CD"/>
    <w:rsid w:val="006E79D3"/>
    <w:rsid w:val="006E7D3B"/>
    <w:rsid w:val="006E7DB8"/>
    <w:rsid w:val="006E7F1C"/>
    <w:rsid w:val="006F003A"/>
    <w:rsid w:val="006F006D"/>
    <w:rsid w:val="006F0138"/>
    <w:rsid w:val="006F013B"/>
    <w:rsid w:val="006F03E3"/>
    <w:rsid w:val="006F0539"/>
    <w:rsid w:val="006F0595"/>
    <w:rsid w:val="006F05B3"/>
    <w:rsid w:val="006F0609"/>
    <w:rsid w:val="006F061E"/>
    <w:rsid w:val="006F0CEA"/>
    <w:rsid w:val="006F0D0C"/>
    <w:rsid w:val="006F0EB6"/>
    <w:rsid w:val="006F1939"/>
    <w:rsid w:val="006F1A90"/>
    <w:rsid w:val="006F1D92"/>
    <w:rsid w:val="006F2314"/>
    <w:rsid w:val="006F2317"/>
    <w:rsid w:val="006F239C"/>
    <w:rsid w:val="006F2525"/>
    <w:rsid w:val="006F25B2"/>
    <w:rsid w:val="006F2869"/>
    <w:rsid w:val="006F2DDC"/>
    <w:rsid w:val="006F3076"/>
    <w:rsid w:val="006F30BC"/>
    <w:rsid w:val="006F3371"/>
    <w:rsid w:val="006F35D3"/>
    <w:rsid w:val="006F3607"/>
    <w:rsid w:val="006F36F4"/>
    <w:rsid w:val="006F3B76"/>
    <w:rsid w:val="006F3C47"/>
    <w:rsid w:val="006F3DFD"/>
    <w:rsid w:val="006F3ECF"/>
    <w:rsid w:val="006F433B"/>
    <w:rsid w:val="006F47FF"/>
    <w:rsid w:val="006F4D0F"/>
    <w:rsid w:val="006F4DFE"/>
    <w:rsid w:val="006F4EAD"/>
    <w:rsid w:val="006F5580"/>
    <w:rsid w:val="006F577A"/>
    <w:rsid w:val="006F5B0D"/>
    <w:rsid w:val="006F67E2"/>
    <w:rsid w:val="006F68D1"/>
    <w:rsid w:val="006F695B"/>
    <w:rsid w:val="006F6975"/>
    <w:rsid w:val="006F6AFD"/>
    <w:rsid w:val="006F6B14"/>
    <w:rsid w:val="006F6B30"/>
    <w:rsid w:val="006F6B8F"/>
    <w:rsid w:val="006F6D26"/>
    <w:rsid w:val="006F6EB0"/>
    <w:rsid w:val="006F6FEB"/>
    <w:rsid w:val="006F7063"/>
    <w:rsid w:val="006F76F7"/>
    <w:rsid w:val="006F7790"/>
    <w:rsid w:val="006F7B36"/>
    <w:rsid w:val="006F7B50"/>
    <w:rsid w:val="006F7BF6"/>
    <w:rsid w:val="006F7F81"/>
    <w:rsid w:val="007002D3"/>
    <w:rsid w:val="00700359"/>
    <w:rsid w:val="0070040F"/>
    <w:rsid w:val="007006F0"/>
    <w:rsid w:val="00700744"/>
    <w:rsid w:val="007009E5"/>
    <w:rsid w:val="00700B5E"/>
    <w:rsid w:val="00700EB7"/>
    <w:rsid w:val="007010F3"/>
    <w:rsid w:val="00701218"/>
    <w:rsid w:val="007018E5"/>
    <w:rsid w:val="0070202B"/>
    <w:rsid w:val="007023A6"/>
    <w:rsid w:val="007024D3"/>
    <w:rsid w:val="00702B53"/>
    <w:rsid w:val="00702F62"/>
    <w:rsid w:val="00702F9A"/>
    <w:rsid w:val="00702FD0"/>
    <w:rsid w:val="007032D8"/>
    <w:rsid w:val="007032F5"/>
    <w:rsid w:val="00703466"/>
    <w:rsid w:val="007034ED"/>
    <w:rsid w:val="00703826"/>
    <w:rsid w:val="007038A8"/>
    <w:rsid w:val="00703AAC"/>
    <w:rsid w:val="00703AB3"/>
    <w:rsid w:val="007042A8"/>
    <w:rsid w:val="007042D8"/>
    <w:rsid w:val="007043CB"/>
    <w:rsid w:val="00704443"/>
    <w:rsid w:val="00704571"/>
    <w:rsid w:val="0070488B"/>
    <w:rsid w:val="00704939"/>
    <w:rsid w:val="00704A5F"/>
    <w:rsid w:val="00704ACA"/>
    <w:rsid w:val="007050B5"/>
    <w:rsid w:val="007052E2"/>
    <w:rsid w:val="00705883"/>
    <w:rsid w:val="007059B4"/>
    <w:rsid w:val="00705AD1"/>
    <w:rsid w:val="00705DCE"/>
    <w:rsid w:val="007062CC"/>
    <w:rsid w:val="007067EB"/>
    <w:rsid w:val="00706B39"/>
    <w:rsid w:val="00706D17"/>
    <w:rsid w:val="00706D82"/>
    <w:rsid w:val="00706DA8"/>
    <w:rsid w:val="00707018"/>
    <w:rsid w:val="007070E2"/>
    <w:rsid w:val="007072F0"/>
    <w:rsid w:val="00707BA2"/>
    <w:rsid w:val="0071006A"/>
    <w:rsid w:val="0071022F"/>
    <w:rsid w:val="0071024F"/>
    <w:rsid w:val="007102CF"/>
    <w:rsid w:val="00710486"/>
    <w:rsid w:val="007106B6"/>
    <w:rsid w:val="007106ED"/>
    <w:rsid w:val="007108A4"/>
    <w:rsid w:val="00710996"/>
    <w:rsid w:val="007109D1"/>
    <w:rsid w:val="00710C3A"/>
    <w:rsid w:val="00710FB9"/>
    <w:rsid w:val="00710FE2"/>
    <w:rsid w:val="0071106E"/>
    <w:rsid w:val="0071116A"/>
    <w:rsid w:val="007117F8"/>
    <w:rsid w:val="00711849"/>
    <w:rsid w:val="00711A38"/>
    <w:rsid w:val="00711A67"/>
    <w:rsid w:val="00711ABB"/>
    <w:rsid w:val="00711F51"/>
    <w:rsid w:val="00711FF3"/>
    <w:rsid w:val="00712BB4"/>
    <w:rsid w:val="00712D2C"/>
    <w:rsid w:val="0071311A"/>
    <w:rsid w:val="00713230"/>
    <w:rsid w:val="0071336B"/>
    <w:rsid w:val="0071357B"/>
    <w:rsid w:val="0071359E"/>
    <w:rsid w:val="0071387F"/>
    <w:rsid w:val="007139CB"/>
    <w:rsid w:val="00713B73"/>
    <w:rsid w:val="00714245"/>
    <w:rsid w:val="0071425A"/>
    <w:rsid w:val="00714994"/>
    <w:rsid w:val="00714B48"/>
    <w:rsid w:val="00714E41"/>
    <w:rsid w:val="00714EF0"/>
    <w:rsid w:val="007150F7"/>
    <w:rsid w:val="00715360"/>
    <w:rsid w:val="0071548D"/>
    <w:rsid w:val="007159B9"/>
    <w:rsid w:val="00715B3C"/>
    <w:rsid w:val="00715BE3"/>
    <w:rsid w:val="00715BE4"/>
    <w:rsid w:val="0071621A"/>
    <w:rsid w:val="00716612"/>
    <w:rsid w:val="00716742"/>
    <w:rsid w:val="0071674F"/>
    <w:rsid w:val="00717158"/>
    <w:rsid w:val="007177A4"/>
    <w:rsid w:val="00720017"/>
    <w:rsid w:val="00720049"/>
    <w:rsid w:val="007205F4"/>
    <w:rsid w:val="00720646"/>
    <w:rsid w:val="007206EE"/>
    <w:rsid w:val="00720864"/>
    <w:rsid w:val="00720B1B"/>
    <w:rsid w:val="00720CB8"/>
    <w:rsid w:val="00720FA0"/>
    <w:rsid w:val="00720FED"/>
    <w:rsid w:val="0072113D"/>
    <w:rsid w:val="00721267"/>
    <w:rsid w:val="0072136F"/>
    <w:rsid w:val="007214DF"/>
    <w:rsid w:val="007215C8"/>
    <w:rsid w:val="00721621"/>
    <w:rsid w:val="007219C3"/>
    <w:rsid w:val="00721A99"/>
    <w:rsid w:val="00721B59"/>
    <w:rsid w:val="00721B8F"/>
    <w:rsid w:val="00721E5B"/>
    <w:rsid w:val="00721F45"/>
    <w:rsid w:val="00722010"/>
    <w:rsid w:val="00722542"/>
    <w:rsid w:val="007228B9"/>
    <w:rsid w:val="0072298C"/>
    <w:rsid w:val="00722C27"/>
    <w:rsid w:val="00722C9F"/>
    <w:rsid w:val="00722D48"/>
    <w:rsid w:val="00722D4D"/>
    <w:rsid w:val="0072308D"/>
    <w:rsid w:val="00723094"/>
    <w:rsid w:val="007231AE"/>
    <w:rsid w:val="007232A5"/>
    <w:rsid w:val="00723306"/>
    <w:rsid w:val="007233A8"/>
    <w:rsid w:val="0072358F"/>
    <w:rsid w:val="00723627"/>
    <w:rsid w:val="00723EB2"/>
    <w:rsid w:val="00723EB4"/>
    <w:rsid w:val="007240D6"/>
    <w:rsid w:val="00724236"/>
    <w:rsid w:val="0072438F"/>
    <w:rsid w:val="0072446B"/>
    <w:rsid w:val="00724477"/>
    <w:rsid w:val="0072453C"/>
    <w:rsid w:val="007246D1"/>
    <w:rsid w:val="00724A0E"/>
    <w:rsid w:val="00724A47"/>
    <w:rsid w:val="00724D4D"/>
    <w:rsid w:val="00724FA2"/>
    <w:rsid w:val="007251E2"/>
    <w:rsid w:val="0072548C"/>
    <w:rsid w:val="0072561C"/>
    <w:rsid w:val="00725901"/>
    <w:rsid w:val="00725914"/>
    <w:rsid w:val="00725B3E"/>
    <w:rsid w:val="00725E66"/>
    <w:rsid w:val="00725F7F"/>
    <w:rsid w:val="00726166"/>
    <w:rsid w:val="00726275"/>
    <w:rsid w:val="007264A0"/>
    <w:rsid w:val="007265D2"/>
    <w:rsid w:val="00726605"/>
    <w:rsid w:val="007266F0"/>
    <w:rsid w:val="00726B10"/>
    <w:rsid w:val="00726BB8"/>
    <w:rsid w:val="00726D5B"/>
    <w:rsid w:val="007271EB"/>
    <w:rsid w:val="0072726A"/>
    <w:rsid w:val="00727399"/>
    <w:rsid w:val="007276D4"/>
    <w:rsid w:val="007277E2"/>
    <w:rsid w:val="007278E5"/>
    <w:rsid w:val="00727903"/>
    <w:rsid w:val="00730827"/>
    <w:rsid w:val="007308D8"/>
    <w:rsid w:val="007309F1"/>
    <w:rsid w:val="00730A73"/>
    <w:rsid w:val="00730C66"/>
    <w:rsid w:val="00730D44"/>
    <w:rsid w:val="00730DB4"/>
    <w:rsid w:val="00730E35"/>
    <w:rsid w:val="00731234"/>
    <w:rsid w:val="00731B1B"/>
    <w:rsid w:val="00731F3C"/>
    <w:rsid w:val="00731FBB"/>
    <w:rsid w:val="00732063"/>
    <w:rsid w:val="007326AE"/>
    <w:rsid w:val="007326B3"/>
    <w:rsid w:val="00732861"/>
    <w:rsid w:val="007329E1"/>
    <w:rsid w:val="00732AE5"/>
    <w:rsid w:val="00732BC8"/>
    <w:rsid w:val="00732DEE"/>
    <w:rsid w:val="00732F04"/>
    <w:rsid w:val="00732F68"/>
    <w:rsid w:val="00733040"/>
    <w:rsid w:val="00733095"/>
    <w:rsid w:val="00733214"/>
    <w:rsid w:val="007337D6"/>
    <w:rsid w:val="00733A57"/>
    <w:rsid w:val="00733C75"/>
    <w:rsid w:val="00734203"/>
    <w:rsid w:val="007345A6"/>
    <w:rsid w:val="00734ACD"/>
    <w:rsid w:val="00734EDF"/>
    <w:rsid w:val="0073529A"/>
    <w:rsid w:val="007353B5"/>
    <w:rsid w:val="00735490"/>
    <w:rsid w:val="007354B7"/>
    <w:rsid w:val="00735AC8"/>
    <w:rsid w:val="00735BFF"/>
    <w:rsid w:val="00735C16"/>
    <w:rsid w:val="00735CD9"/>
    <w:rsid w:val="00735DED"/>
    <w:rsid w:val="0073625B"/>
    <w:rsid w:val="00736402"/>
    <w:rsid w:val="0073649B"/>
    <w:rsid w:val="0073659A"/>
    <w:rsid w:val="00736723"/>
    <w:rsid w:val="00736B55"/>
    <w:rsid w:val="00736BFF"/>
    <w:rsid w:val="00736C66"/>
    <w:rsid w:val="007374F1"/>
    <w:rsid w:val="0073755E"/>
    <w:rsid w:val="00737639"/>
    <w:rsid w:val="007378F7"/>
    <w:rsid w:val="00737970"/>
    <w:rsid w:val="00737985"/>
    <w:rsid w:val="00737C05"/>
    <w:rsid w:val="00737DBE"/>
    <w:rsid w:val="0074016A"/>
    <w:rsid w:val="007401B1"/>
    <w:rsid w:val="00740212"/>
    <w:rsid w:val="007404E0"/>
    <w:rsid w:val="00740686"/>
    <w:rsid w:val="00740A56"/>
    <w:rsid w:val="00740BC8"/>
    <w:rsid w:val="00740C85"/>
    <w:rsid w:val="00741702"/>
    <w:rsid w:val="0074176D"/>
    <w:rsid w:val="007419C5"/>
    <w:rsid w:val="00741B86"/>
    <w:rsid w:val="00741D0B"/>
    <w:rsid w:val="00741F25"/>
    <w:rsid w:val="00741FC2"/>
    <w:rsid w:val="0074209B"/>
    <w:rsid w:val="0074241B"/>
    <w:rsid w:val="0074253C"/>
    <w:rsid w:val="007427F4"/>
    <w:rsid w:val="00742B4C"/>
    <w:rsid w:val="007430FC"/>
    <w:rsid w:val="0074312A"/>
    <w:rsid w:val="00743796"/>
    <w:rsid w:val="00743E51"/>
    <w:rsid w:val="00743F15"/>
    <w:rsid w:val="00743F2D"/>
    <w:rsid w:val="00744570"/>
    <w:rsid w:val="00744A40"/>
    <w:rsid w:val="00745013"/>
    <w:rsid w:val="00745207"/>
    <w:rsid w:val="007452A2"/>
    <w:rsid w:val="00745396"/>
    <w:rsid w:val="00745456"/>
    <w:rsid w:val="007458AE"/>
    <w:rsid w:val="00745C7D"/>
    <w:rsid w:val="007462D1"/>
    <w:rsid w:val="00746379"/>
    <w:rsid w:val="0074639F"/>
    <w:rsid w:val="0074647D"/>
    <w:rsid w:val="007464B7"/>
    <w:rsid w:val="00746518"/>
    <w:rsid w:val="007468DA"/>
    <w:rsid w:val="0074695E"/>
    <w:rsid w:val="007469F7"/>
    <w:rsid w:val="00746B64"/>
    <w:rsid w:val="00746B67"/>
    <w:rsid w:val="00746BFB"/>
    <w:rsid w:val="00746CF2"/>
    <w:rsid w:val="00746D24"/>
    <w:rsid w:val="00746D94"/>
    <w:rsid w:val="00746EBD"/>
    <w:rsid w:val="00747336"/>
    <w:rsid w:val="007474D0"/>
    <w:rsid w:val="007500E9"/>
    <w:rsid w:val="00750AF0"/>
    <w:rsid w:val="00750FFB"/>
    <w:rsid w:val="0075110B"/>
    <w:rsid w:val="0075122E"/>
    <w:rsid w:val="007513E1"/>
    <w:rsid w:val="00751590"/>
    <w:rsid w:val="007518BD"/>
    <w:rsid w:val="00751B02"/>
    <w:rsid w:val="0075211A"/>
    <w:rsid w:val="0075252B"/>
    <w:rsid w:val="00752640"/>
    <w:rsid w:val="0075295F"/>
    <w:rsid w:val="00752CFB"/>
    <w:rsid w:val="00752E6C"/>
    <w:rsid w:val="00752F8E"/>
    <w:rsid w:val="00753030"/>
    <w:rsid w:val="0075328F"/>
    <w:rsid w:val="007535B2"/>
    <w:rsid w:val="007537BF"/>
    <w:rsid w:val="00753A2D"/>
    <w:rsid w:val="00753CC8"/>
    <w:rsid w:val="00753DCC"/>
    <w:rsid w:val="00753F43"/>
    <w:rsid w:val="00754043"/>
    <w:rsid w:val="0075431B"/>
    <w:rsid w:val="007543B7"/>
    <w:rsid w:val="00754602"/>
    <w:rsid w:val="007546AE"/>
    <w:rsid w:val="00754A29"/>
    <w:rsid w:val="00754F09"/>
    <w:rsid w:val="00755123"/>
    <w:rsid w:val="00755303"/>
    <w:rsid w:val="00755383"/>
    <w:rsid w:val="00755819"/>
    <w:rsid w:val="00755BFD"/>
    <w:rsid w:val="00755C50"/>
    <w:rsid w:val="00755C9E"/>
    <w:rsid w:val="00755D59"/>
    <w:rsid w:val="00755DC4"/>
    <w:rsid w:val="00755E1D"/>
    <w:rsid w:val="00755E72"/>
    <w:rsid w:val="00756197"/>
    <w:rsid w:val="0075639A"/>
    <w:rsid w:val="00756708"/>
    <w:rsid w:val="007569B7"/>
    <w:rsid w:val="00756AB9"/>
    <w:rsid w:val="00756B07"/>
    <w:rsid w:val="00756B29"/>
    <w:rsid w:val="00756CB9"/>
    <w:rsid w:val="00756D2B"/>
    <w:rsid w:val="00756D6A"/>
    <w:rsid w:val="00757024"/>
    <w:rsid w:val="007570A5"/>
    <w:rsid w:val="007570AE"/>
    <w:rsid w:val="00757176"/>
    <w:rsid w:val="007571FC"/>
    <w:rsid w:val="00757289"/>
    <w:rsid w:val="00757B34"/>
    <w:rsid w:val="00757CB2"/>
    <w:rsid w:val="00757FB6"/>
    <w:rsid w:val="007600B0"/>
    <w:rsid w:val="0076079A"/>
    <w:rsid w:val="00760BB0"/>
    <w:rsid w:val="00760C1C"/>
    <w:rsid w:val="00760E33"/>
    <w:rsid w:val="0076100C"/>
    <w:rsid w:val="0076125E"/>
    <w:rsid w:val="00761358"/>
    <w:rsid w:val="00761610"/>
    <w:rsid w:val="0076163D"/>
    <w:rsid w:val="00761787"/>
    <w:rsid w:val="007618FE"/>
    <w:rsid w:val="00761C49"/>
    <w:rsid w:val="00761F1C"/>
    <w:rsid w:val="00761FB6"/>
    <w:rsid w:val="0076206C"/>
    <w:rsid w:val="007621BA"/>
    <w:rsid w:val="007621C3"/>
    <w:rsid w:val="00762371"/>
    <w:rsid w:val="00762775"/>
    <w:rsid w:val="00762845"/>
    <w:rsid w:val="00762904"/>
    <w:rsid w:val="00762D37"/>
    <w:rsid w:val="00762DFF"/>
    <w:rsid w:val="0076311E"/>
    <w:rsid w:val="007632C5"/>
    <w:rsid w:val="00763351"/>
    <w:rsid w:val="00763731"/>
    <w:rsid w:val="00763907"/>
    <w:rsid w:val="00763B6F"/>
    <w:rsid w:val="0076411E"/>
    <w:rsid w:val="00764400"/>
    <w:rsid w:val="00764AA1"/>
    <w:rsid w:val="00764D21"/>
    <w:rsid w:val="0076504C"/>
    <w:rsid w:val="00765309"/>
    <w:rsid w:val="0076585A"/>
    <w:rsid w:val="0076591D"/>
    <w:rsid w:val="00765998"/>
    <w:rsid w:val="00765B68"/>
    <w:rsid w:val="007661ED"/>
    <w:rsid w:val="00766201"/>
    <w:rsid w:val="007662C7"/>
    <w:rsid w:val="0076630C"/>
    <w:rsid w:val="00766806"/>
    <w:rsid w:val="00766934"/>
    <w:rsid w:val="00766BD8"/>
    <w:rsid w:val="00767199"/>
    <w:rsid w:val="007674A4"/>
    <w:rsid w:val="00767561"/>
    <w:rsid w:val="0076794E"/>
    <w:rsid w:val="0076796D"/>
    <w:rsid w:val="00767D55"/>
    <w:rsid w:val="00767E7E"/>
    <w:rsid w:val="007703FB"/>
    <w:rsid w:val="00770456"/>
    <w:rsid w:val="007706EE"/>
    <w:rsid w:val="007706FB"/>
    <w:rsid w:val="007708C1"/>
    <w:rsid w:val="00770A14"/>
    <w:rsid w:val="00770BD0"/>
    <w:rsid w:val="00770D92"/>
    <w:rsid w:val="00770F2E"/>
    <w:rsid w:val="00770F8F"/>
    <w:rsid w:val="0077130C"/>
    <w:rsid w:val="007714CE"/>
    <w:rsid w:val="00771556"/>
    <w:rsid w:val="0077169F"/>
    <w:rsid w:val="00771C08"/>
    <w:rsid w:val="00771CBC"/>
    <w:rsid w:val="00772211"/>
    <w:rsid w:val="00772F3B"/>
    <w:rsid w:val="007732D5"/>
    <w:rsid w:val="007735E6"/>
    <w:rsid w:val="00773AD2"/>
    <w:rsid w:val="00773C1B"/>
    <w:rsid w:val="00773F00"/>
    <w:rsid w:val="00774062"/>
    <w:rsid w:val="007744A2"/>
    <w:rsid w:val="007746AC"/>
    <w:rsid w:val="007747C1"/>
    <w:rsid w:val="00774A48"/>
    <w:rsid w:val="00774DB8"/>
    <w:rsid w:val="00774DF5"/>
    <w:rsid w:val="00774E68"/>
    <w:rsid w:val="0077525B"/>
    <w:rsid w:val="00775464"/>
    <w:rsid w:val="00775608"/>
    <w:rsid w:val="0077564B"/>
    <w:rsid w:val="00775720"/>
    <w:rsid w:val="00775892"/>
    <w:rsid w:val="0077595D"/>
    <w:rsid w:val="00775B47"/>
    <w:rsid w:val="00775C3A"/>
    <w:rsid w:val="00775DFC"/>
    <w:rsid w:val="0077610B"/>
    <w:rsid w:val="0077631A"/>
    <w:rsid w:val="00776888"/>
    <w:rsid w:val="00776907"/>
    <w:rsid w:val="00776960"/>
    <w:rsid w:val="00776B82"/>
    <w:rsid w:val="00777005"/>
    <w:rsid w:val="007775CE"/>
    <w:rsid w:val="00777878"/>
    <w:rsid w:val="00777DD7"/>
    <w:rsid w:val="00780170"/>
    <w:rsid w:val="00780353"/>
    <w:rsid w:val="00780810"/>
    <w:rsid w:val="00780930"/>
    <w:rsid w:val="0078097E"/>
    <w:rsid w:val="0078098C"/>
    <w:rsid w:val="007809A6"/>
    <w:rsid w:val="00780A2C"/>
    <w:rsid w:val="00780BDC"/>
    <w:rsid w:val="00780F70"/>
    <w:rsid w:val="0078100B"/>
    <w:rsid w:val="007813B7"/>
    <w:rsid w:val="0078163C"/>
    <w:rsid w:val="00781833"/>
    <w:rsid w:val="0078186A"/>
    <w:rsid w:val="00781B6F"/>
    <w:rsid w:val="00781CD9"/>
    <w:rsid w:val="00781D47"/>
    <w:rsid w:val="00781DE1"/>
    <w:rsid w:val="00781E26"/>
    <w:rsid w:val="00781E2C"/>
    <w:rsid w:val="00781F1D"/>
    <w:rsid w:val="00782090"/>
    <w:rsid w:val="0078210E"/>
    <w:rsid w:val="007823A7"/>
    <w:rsid w:val="007826A7"/>
    <w:rsid w:val="007826F2"/>
    <w:rsid w:val="007828D0"/>
    <w:rsid w:val="00782F92"/>
    <w:rsid w:val="00782FA4"/>
    <w:rsid w:val="00783056"/>
    <w:rsid w:val="007831E0"/>
    <w:rsid w:val="00783521"/>
    <w:rsid w:val="00783837"/>
    <w:rsid w:val="007839C8"/>
    <w:rsid w:val="00783DA0"/>
    <w:rsid w:val="00783E30"/>
    <w:rsid w:val="0078404C"/>
    <w:rsid w:val="0078414B"/>
    <w:rsid w:val="00784236"/>
    <w:rsid w:val="00784314"/>
    <w:rsid w:val="0078456D"/>
    <w:rsid w:val="00784919"/>
    <w:rsid w:val="00784B2A"/>
    <w:rsid w:val="00784DF4"/>
    <w:rsid w:val="00784F1B"/>
    <w:rsid w:val="0078503F"/>
    <w:rsid w:val="007851F6"/>
    <w:rsid w:val="00785475"/>
    <w:rsid w:val="007855A4"/>
    <w:rsid w:val="007858D4"/>
    <w:rsid w:val="00785AE6"/>
    <w:rsid w:val="00785C02"/>
    <w:rsid w:val="00785C68"/>
    <w:rsid w:val="0078608E"/>
    <w:rsid w:val="0078627E"/>
    <w:rsid w:val="0078664D"/>
    <w:rsid w:val="0078664F"/>
    <w:rsid w:val="00786747"/>
    <w:rsid w:val="00786B9E"/>
    <w:rsid w:val="00786ED5"/>
    <w:rsid w:val="0078704B"/>
    <w:rsid w:val="00787772"/>
    <w:rsid w:val="00787A4F"/>
    <w:rsid w:val="00787CD7"/>
    <w:rsid w:val="00787FD5"/>
    <w:rsid w:val="007901EE"/>
    <w:rsid w:val="007902A5"/>
    <w:rsid w:val="0079032A"/>
    <w:rsid w:val="007903AF"/>
    <w:rsid w:val="00790487"/>
    <w:rsid w:val="007906A9"/>
    <w:rsid w:val="007909D1"/>
    <w:rsid w:val="00790A12"/>
    <w:rsid w:val="00790C4B"/>
    <w:rsid w:val="00791007"/>
    <w:rsid w:val="0079162D"/>
    <w:rsid w:val="007917CC"/>
    <w:rsid w:val="00791866"/>
    <w:rsid w:val="00791C43"/>
    <w:rsid w:val="00791F11"/>
    <w:rsid w:val="00792193"/>
    <w:rsid w:val="007921EA"/>
    <w:rsid w:val="007927B5"/>
    <w:rsid w:val="0079281C"/>
    <w:rsid w:val="00792946"/>
    <w:rsid w:val="00792A41"/>
    <w:rsid w:val="00792B62"/>
    <w:rsid w:val="00792D42"/>
    <w:rsid w:val="007935EF"/>
    <w:rsid w:val="007935F6"/>
    <w:rsid w:val="0079372C"/>
    <w:rsid w:val="00793944"/>
    <w:rsid w:val="00793A26"/>
    <w:rsid w:val="00793B91"/>
    <w:rsid w:val="00793BE2"/>
    <w:rsid w:val="00793F26"/>
    <w:rsid w:val="0079403E"/>
    <w:rsid w:val="007940ED"/>
    <w:rsid w:val="00794326"/>
    <w:rsid w:val="007944D9"/>
    <w:rsid w:val="00794743"/>
    <w:rsid w:val="007948C7"/>
    <w:rsid w:val="007948F3"/>
    <w:rsid w:val="00794CFC"/>
    <w:rsid w:val="00794D9B"/>
    <w:rsid w:val="00794EEF"/>
    <w:rsid w:val="0079502E"/>
    <w:rsid w:val="0079530A"/>
    <w:rsid w:val="007954EF"/>
    <w:rsid w:val="00795982"/>
    <w:rsid w:val="00795B10"/>
    <w:rsid w:val="00795BD8"/>
    <w:rsid w:val="00796039"/>
    <w:rsid w:val="007960AB"/>
    <w:rsid w:val="00796505"/>
    <w:rsid w:val="007965F1"/>
    <w:rsid w:val="00796863"/>
    <w:rsid w:val="00796961"/>
    <w:rsid w:val="00796A4B"/>
    <w:rsid w:val="00796C29"/>
    <w:rsid w:val="00797083"/>
    <w:rsid w:val="007971D4"/>
    <w:rsid w:val="0079747C"/>
    <w:rsid w:val="00797969"/>
    <w:rsid w:val="00797C6A"/>
    <w:rsid w:val="00797D84"/>
    <w:rsid w:val="00797F1D"/>
    <w:rsid w:val="007A013B"/>
    <w:rsid w:val="007A01CD"/>
    <w:rsid w:val="007A02DF"/>
    <w:rsid w:val="007A030C"/>
    <w:rsid w:val="007A031C"/>
    <w:rsid w:val="007A060F"/>
    <w:rsid w:val="007A0719"/>
    <w:rsid w:val="007A0776"/>
    <w:rsid w:val="007A09CE"/>
    <w:rsid w:val="007A0E03"/>
    <w:rsid w:val="007A0F47"/>
    <w:rsid w:val="007A0F97"/>
    <w:rsid w:val="007A11A3"/>
    <w:rsid w:val="007A1399"/>
    <w:rsid w:val="007A1672"/>
    <w:rsid w:val="007A1729"/>
    <w:rsid w:val="007A1907"/>
    <w:rsid w:val="007A1A11"/>
    <w:rsid w:val="007A1AD8"/>
    <w:rsid w:val="007A1FDC"/>
    <w:rsid w:val="007A212B"/>
    <w:rsid w:val="007A2561"/>
    <w:rsid w:val="007A26BF"/>
    <w:rsid w:val="007A273C"/>
    <w:rsid w:val="007A276D"/>
    <w:rsid w:val="007A2926"/>
    <w:rsid w:val="007A2941"/>
    <w:rsid w:val="007A2B34"/>
    <w:rsid w:val="007A2F88"/>
    <w:rsid w:val="007A3440"/>
    <w:rsid w:val="007A3554"/>
    <w:rsid w:val="007A3619"/>
    <w:rsid w:val="007A393C"/>
    <w:rsid w:val="007A39FA"/>
    <w:rsid w:val="007A3B35"/>
    <w:rsid w:val="007A3C3B"/>
    <w:rsid w:val="007A3CD3"/>
    <w:rsid w:val="007A3E0C"/>
    <w:rsid w:val="007A3ED1"/>
    <w:rsid w:val="007A40D1"/>
    <w:rsid w:val="007A4272"/>
    <w:rsid w:val="007A44E3"/>
    <w:rsid w:val="007A4538"/>
    <w:rsid w:val="007A45ED"/>
    <w:rsid w:val="007A461D"/>
    <w:rsid w:val="007A4978"/>
    <w:rsid w:val="007A50FA"/>
    <w:rsid w:val="007A516F"/>
    <w:rsid w:val="007A51C2"/>
    <w:rsid w:val="007A5346"/>
    <w:rsid w:val="007A546C"/>
    <w:rsid w:val="007A5BAB"/>
    <w:rsid w:val="007A5CD1"/>
    <w:rsid w:val="007A5D1A"/>
    <w:rsid w:val="007A5F12"/>
    <w:rsid w:val="007A5FB4"/>
    <w:rsid w:val="007A6112"/>
    <w:rsid w:val="007A61D1"/>
    <w:rsid w:val="007A6380"/>
    <w:rsid w:val="007A6479"/>
    <w:rsid w:val="007A67A3"/>
    <w:rsid w:val="007A67E0"/>
    <w:rsid w:val="007A685E"/>
    <w:rsid w:val="007A68BC"/>
    <w:rsid w:val="007A6A1B"/>
    <w:rsid w:val="007A6B2D"/>
    <w:rsid w:val="007A6D01"/>
    <w:rsid w:val="007A6D8E"/>
    <w:rsid w:val="007A6E9C"/>
    <w:rsid w:val="007A6ECD"/>
    <w:rsid w:val="007A6F23"/>
    <w:rsid w:val="007A7361"/>
    <w:rsid w:val="007A74FA"/>
    <w:rsid w:val="007A772A"/>
    <w:rsid w:val="007A7821"/>
    <w:rsid w:val="007A7A7A"/>
    <w:rsid w:val="007A7DAF"/>
    <w:rsid w:val="007A7DB3"/>
    <w:rsid w:val="007A7DDE"/>
    <w:rsid w:val="007A7E4F"/>
    <w:rsid w:val="007B034C"/>
    <w:rsid w:val="007B0685"/>
    <w:rsid w:val="007B0CAC"/>
    <w:rsid w:val="007B0D20"/>
    <w:rsid w:val="007B1260"/>
    <w:rsid w:val="007B138B"/>
    <w:rsid w:val="007B13B5"/>
    <w:rsid w:val="007B13E7"/>
    <w:rsid w:val="007B1597"/>
    <w:rsid w:val="007B1B66"/>
    <w:rsid w:val="007B1B78"/>
    <w:rsid w:val="007B1CE0"/>
    <w:rsid w:val="007B1EC5"/>
    <w:rsid w:val="007B1FA3"/>
    <w:rsid w:val="007B2354"/>
    <w:rsid w:val="007B25A1"/>
    <w:rsid w:val="007B2997"/>
    <w:rsid w:val="007B2A4F"/>
    <w:rsid w:val="007B2A69"/>
    <w:rsid w:val="007B2C3F"/>
    <w:rsid w:val="007B2C66"/>
    <w:rsid w:val="007B2DB4"/>
    <w:rsid w:val="007B3034"/>
    <w:rsid w:val="007B30C5"/>
    <w:rsid w:val="007B3268"/>
    <w:rsid w:val="007B32CE"/>
    <w:rsid w:val="007B39AB"/>
    <w:rsid w:val="007B3A79"/>
    <w:rsid w:val="007B3B67"/>
    <w:rsid w:val="007B3FDA"/>
    <w:rsid w:val="007B4B75"/>
    <w:rsid w:val="007B4F20"/>
    <w:rsid w:val="007B5208"/>
    <w:rsid w:val="007B53F2"/>
    <w:rsid w:val="007B5596"/>
    <w:rsid w:val="007B57D1"/>
    <w:rsid w:val="007B58A5"/>
    <w:rsid w:val="007B5A7D"/>
    <w:rsid w:val="007B5B90"/>
    <w:rsid w:val="007B5C51"/>
    <w:rsid w:val="007B5E06"/>
    <w:rsid w:val="007B5EC8"/>
    <w:rsid w:val="007B650D"/>
    <w:rsid w:val="007B6667"/>
    <w:rsid w:val="007B6854"/>
    <w:rsid w:val="007B68BE"/>
    <w:rsid w:val="007B6986"/>
    <w:rsid w:val="007B6A6B"/>
    <w:rsid w:val="007B6B35"/>
    <w:rsid w:val="007B6DB5"/>
    <w:rsid w:val="007B6F43"/>
    <w:rsid w:val="007B71BD"/>
    <w:rsid w:val="007B79F4"/>
    <w:rsid w:val="007B7B3F"/>
    <w:rsid w:val="007B7C7D"/>
    <w:rsid w:val="007B7F8B"/>
    <w:rsid w:val="007B7FC8"/>
    <w:rsid w:val="007C0018"/>
    <w:rsid w:val="007C0063"/>
    <w:rsid w:val="007C0177"/>
    <w:rsid w:val="007C02C0"/>
    <w:rsid w:val="007C07AA"/>
    <w:rsid w:val="007C0E95"/>
    <w:rsid w:val="007C0EB9"/>
    <w:rsid w:val="007C0F1F"/>
    <w:rsid w:val="007C12E9"/>
    <w:rsid w:val="007C131D"/>
    <w:rsid w:val="007C17C8"/>
    <w:rsid w:val="007C18DD"/>
    <w:rsid w:val="007C1ABC"/>
    <w:rsid w:val="007C1D1F"/>
    <w:rsid w:val="007C2204"/>
    <w:rsid w:val="007C226E"/>
    <w:rsid w:val="007C272F"/>
    <w:rsid w:val="007C2872"/>
    <w:rsid w:val="007C299A"/>
    <w:rsid w:val="007C2AD8"/>
    <w:rsid w:val="007C2C21"/>
    <w:rsid w:val="007C3026"/>
    <w:rsid w:val="007C318B"/>
    <w:rsid w:val="007C3819"/>
    <w:rsid w:val="007C383A"/>
    <w:rsid w:val="007C3953"/>
    <w:rsid w:val="007C3F52"/>
    <w:rsid w:val="007C42A1"/>
    <w:rsid w:val="007C4488"/>
    <w:rsid w:val="007C46A9"/>
    <w:rsid w:val="007C4A8C"/>
    <w:rsid w:val="007C4E6C"/>
    <w:rsid w:val="007C4F16"/>
    <w:rsid w:val="007C5141"/>
    <w:rsid w:val="007C523F"/>
    <w:rsid w:val="007C5270"/>
    <w:rsid w:val="007C53D4"/>
    <w:rsid w:val="007C5A91"/>
    <w:rsid w:val="007C5E8D"/>
    <w:rsid w:val="007C5FE2"/>
    <w:rsid w:val="007C65C3"/>
    <w:rsid w:val="007C677B"/>
    <w:rsid w:val="007C6C15"/>
    <w:rsid w:val="007C6E1F"/>
    <w:rsid w:val="007C6EDC"/>
    <w:rsid w:val="007C6F2C"/>
    <w:rsid w:val="007C7126"/>
    <w:rsid w:val="007C766E"/>
    <w:rsid w:val="007C76A4"/>
    <w:rsid w:val="007C7908"/>
    <w:rsid w:val="007C7B13"/>
    <w:rsid w:val="007C7C36"/>
    <w:rsid w:val="007D0137"/>
    <w:rsid w:val="007D0570"/>
    <w:rsid w:val="007D057F"/>
    <w:rsid w:val="007D05D6"/>
    <w:rsid w:val="007D0606"/>
    <w:rsid w:val="007D0657"/>
    <w:rsid w:val="007D0929"/>
    <w:rsid w:val="007D0AFB"/>
    <w:rsid w:val="007D0B5E"/>
    <w:rsid w:val="007D0B65"/>
    <w:rsid w:val="007D0F32"/>
    <w:rsid w:val="007D0FD8"/>
    <w:rsid w:val="007D109B"/>
    <w:rsid w:val="007D11A2"/>
    <w:rsid w:val="007D126D"/>
    <w:rsid w:val="007D12E3"/>
    <w:rsid w:val="007D1868"/>
    <w:rsid w:val="007D1C13"/>
    <w:rsid w:val="007D21E8"/>
    <w:rsid w:val="007D2442"/>
    <w:rsid w:val="007D2875"/>
    <w:rsid w:val="007D2A1D"/>
    <w:rsid w:val="007D2DE0"/>
    <w:rsid w:val="007D3130"/>
    <w:rsid w:val="007D3259"/>
    <w:rsid w:val="007D3419"/>
    <w:rsid w:val="007D3509"/>
    <w:rsid w:val="007D36C8"/>
    <w:rsid w:val="007D375A"/>
    <w:rsid w:val="007D3ACB"/>
    <w:rsid w:val="007D4008"/>
    <w:rsid w:val="007D4126"/>
    <w:rsid w:val="007D42DB"/>
    <w:rsid w:val="007D4947"/>
    <w:rsid w:val="007D498A"/>
    <w:rsid w:val="007D4999"/>
    <w:rsid w:val="007D4A91"/>
    <w:rsid w:val="007D4D9D"/>
    <w:rsid w:val="007D4F3C"/>
    <w:rsid w:val="007D4F53"/>
    <w:rsid w:val="007D5313"/>
    <w:rsid w:val="007D554D"/>
    <w:rsid w:val="007D59C8"/>
    <w:rsid w:val="007D5AA2"/>
    <w:rsid w:val="007D5CB7"/>
    <w:rsid w:val="007D5FA5"/>
    <w:rsid w:val="007D60D5"/>
    <w:rsid w:val="007D6299"/>
    <w:rsid w:val="007D646A"/>
    <w:rsid w:val="007D652A"/>
    <w:rsid w:val="007D65D7"/>
    <w:rsid w:val="007D6673"/>
    <w:rsid w:val="007D690E"/>
    <w:rsid w:val="007D69DE"/>
    <w:rsid w:val="007D6CB0"/>
    <w:rsid w:val="007D750C"/>
    <w:rsid w:val="007D77CC"/>
    <w:rsid w:val="007D7A8D"/>
    <w:rsid w:val="007D7E34"/>
    <w:rsid w:val="007E00B5"/>
    <w:rsid w:val="007E01F9"/>
    <w:rsid w:val="007E02A5"/>
    <w:rsid w:val="007E03B9"/>
    <w:rsid w:val="007E080E"/>
    <w:rsid w:val="007E0A1B"/>
    <w:rsid w:val="007E0BDE"/>
    <w:rsid w:val="007E0C76"/>
    <w:rsid w:val="007E0EEF"/>
    <w:rsid w:val="007E0FC8"/>
    <w:rsid w:val="007E113F"/>
    <w:rsid w:val="007E13C1"/>
    <w:rsid w:val="007E15F6"/>
    <w:rsid w:val="007E17B1"/>
    <w:rsid w:val="007E186B"/>
    <w:rsid w:val="007E192E"/>
    <w:rsid w:val="007E1F5B"/>
    <w:rsid w:val="007E24E0"/>
    <w:rsid w:val="007E2612"/>
    <w:rsid w:val="007E2757"/>
    <w:rsid w:val="007E2AF4"/>
    <w:rsid w:val="007E2B8C"/>
    <w:rsid w:val="007E2DA8"/>
    <w:rsid w:val="007E34A9"/>
    <w:rsid w:val="007E3BA0"/>
    <w:rsid w:val="007E3C30"/>
    <w:rsid w:val="007E44E4"/>
    <w:rsid w:val="007E4648"/>
    <w:rsid w:val="007E4683"/>
    <w:rsid w:val="007E46D8"/>
    <w:rsid w:val="007E4734"/>
    <w:rsid w:val="007E490B"/>
    <w:rsid w:val="007E495D"/>
    <w:rsid w:val="007E503C"/>
    <w:rsid w:val="007E545C"/>
    <w:rsid w:val="007E549C"/>
    <w:rsid w:val="007E5516"/>
    <w:rsid w:val="007E5817"/>
    <w:rsid w:val="007E58BF"/>
    <w:rsid w:val="007E5B52"/>
    <w:rsid w:val="007E5C60"/>
    <w:rsid w:val="007E5D54"/>
    <w:rsid w:val="007E5E86"/>
    <w:rsid w:val="007E639D"/>
    <w:rsid w:val="007E68CB"/>
    <w:rsid w:val="007E6929"/>
    <w:rsid w:val="007E6C16"/>
    <w:rsid w:val="007E6DBD"/>
    <w:rsid w:val="007E71B4"/>
    <w:rsid w:val="007E74D4"/>
    <w:rsid w:val="007E7626"/>
    <w:rsid w:val="007E77EA"/>
    <w:rsid w:val="007E79C5"/>
    <w:rsid w:val="007E7E06"/>
    <w:rsid w:val="007E7E22"/>
    <w:rsid w:val="007E7E25"/>
    <w:rsid w:val="007F015E"/>
    <w:rsid w:val="007F0355"/>
    <w:rsid w:val="007F03A7"/>
    <w:rsid w:val="007F03BA"/>
    <w:rsid w:val="007F051C"/>
    <w:rsid w:val="007F0803"/>
    <w:rsid w:val="007F0A24"/>
    <w:rsid w:val="007F0ABF"/>
    <w:rsid w:val="007F1364"/>
    <w:rsid w:val="007F1621"/>
    <w:rsid w:val="007F1923"/>
    <w:rsid w:val="007F1BDF"/>
    <w:rsid w:val="007F20FA"/>
    <w:rsid w:val="007F214F"/>
    <w:rsid w:val="007F215B"/>
    <w:rsid w:val="007F21D7"/>
    <w:rsid w:val="007F232C"/>
    <w:rsid w:val="007F2675"/>
    <w:rsid w:val="007F284B"/>
    <w:rsid w:val="007F2A1E"/>
    <w:rsid w:val="007F33A7"/>
    <w:rsid w:val="007F3444"/>
    <w:rsid w:val="007F3653"/>
    <w:rsid w:val="007F3C23"/>
    <w:rsid w:val="007F3C7E"/>
    <w:rsid w:val="007F3CD6"/>
    <w:rsid w:val="007F42C0"/>
    <w:rsid w:val="007F4452"/>
    <w:rsid w:val="007F47FA"/>
    <w:rsid w:val="007F4893"/>
    <w:rsid w:val="007F4A05"/>
    <w:rsid w:val="007F4A9E"/>
    <w:rsid w:val="007F4AE9"/>
    <w:rsid w:val="007F500B"/>
    <w:rsid w:val="007F51D1"/>
    <w:rsid w:val="007F5231"/>
    <w:rsid w:val="007F52C3"/>
    <w:rsid w:val="007F5465"/>
    <w:rsid w:val="007F551C"/>
    <w:rsid w:val="007F555C"/>
    <w:rsid w:val="007F592C"/>
    <w:rsid w:val="007F5A0F"/>
    <w:rsid w:val="007F5AE1"/>
    <w:rsid w:val="007F5C0C"/>
    <w:rsid w:val="007F5C55"/>
    <w:rsid w:val="007F5C5F"/>
    <w:rsid w:val="007F5CB1"/>
    <w:rsid w:val="007F61D5"/>
    <w:rsid w:val="007F61EC"/>
    <w:rsid w:val="007F632A"/>
    <w:rsid w:val="007F667C"/>
    <w:rsid w:val="007F66B9"/>
    <w:rsid w:val="007F6F4C"/>
    <w:rsid w:val="007F712A"/>
    <w:rsid w:val="007F72C2"/>
    <w:rsid w:val="007F73FB"/>
    <w:rsid w:val="007F75B1"/>
    <w:rsid w:val="007F7611"/>
    <w:rsid w:val="007F76B5"/>
    <w:rsid w:val="007F7A4F"/>
    <w:rsid w:val="007F7BC7"/>
    <w:rsid w:val="007F7CE9"/>
    <w:rsid w:val="007F7D37"/>
    <w:rsid w:val="007F7D6A"/>
    <w:rsid w:val="007F7DA9"/>
    <w:rsid w:val="008000C9"/>
    <w:rsid w:val="0080010A"/>
    <w:rsid w:val="0080017B"/>
    <w:rsid w:val="008002C2"/>
    <w:rsid w:val="00800585"/>
    <w:rsid w:val="008006FA"/>
    <w:rsid w:val="008008AA"/>
    <w:rsid w:val="00800BA2"/>
    <w:rsid w:val="00800E6B"/>
    <w:rsid w:val="008012A0"/>
    <w:rsid w:val="008012D8"/>
    <w:rsid w:val="008013F4"/>
    <w:rsid w:val="0080143C"/>
    <w:rsid w:val="008018E8"/>
    <w:rsid w:val="00801D8B"/>
    <w:rsid w:val="00801E12"/>
    <w:rsid w:val="00801E7F"/>
    <w:rsid w:val="008024C2"/>
    <w:rsid w:val="00802661"/>
    <w:rsid w:val="0080273E"/>
    <w:rsid w:val="00802CE5"/>
    <w:rsid w:val="00802D1D"/>
    <w:rsid w:val="00803108"/>
    <w:rsid w:val="0080319C"/>
    <w:rsid w:val="00803549"/>
    <w:rsid w:val="00803733"/>
    <w:rsid w:val="008037BC"/>
    <w:rsid w:val="00803940"/>
    <w:rsid w:val="00803B86"/>
    <w:rsid w:val="00803C68"/>
    <w:rsid w:val="00804551"/>
    <w:rsid w:val="008046C1"/>
    <w:rsid w:val="00804B46"/>
    <w:rsid w:val="00804D76"/>
    <w:rsid w:val="00804DF7"/>
    <w:rsid w:val="00804ED8"/>
    <w:rsid w:val="00804FC7"/>
    <w:rsid w:val="0080503C"/>
    <w:rsid w:val="0080516B"/>
    <w:rsid w:val="00805233"/>
    <w:rsid w:val="00805480"/>
    <w:rsid w:val="00805885"/>
    <w:rsid w:val="008059F5"/>
    <w:rsid w:val="00805DCB"/>
    <w:rsid w:val="00805E59"/>
    <w:rsid w:val="008060A9"/>
    <w:rsid w:val="008064C0"/>
    <w:rsid w:val="00806680"/>
    <w:rsid w:val="00806A11"/>
    <w:rsid w:val="00806B0F"/>
    <w:rsid w:val="00806BC1"/>
    <w:rsid w:val="008072BF"/>
    <w:rsid w:val="00807DB1"/>
    <w:rsid w:val="00810156"/>
    <w:rsid w:val="0081021C"/>
    <w:rsid w:val="00810299"/>
    <w:rsid w:val="00810345"/>
    <w:rsid w:val="008104A7"/>
    <w:rsid w:val="008106AA"/>
    <w:rsid w:val="00810AA7"/>
    <w:rsid w:val="00810BF2"/>
    <w:rsid w:val="00810CB2"/>
    <w:rsid w:val="00810D6B"/>
    <w:rsid w:val="00810DBB"/>
    <w:rsid w:val="008114EC"/>
    <w:rsid w:val="0081154E"/>
    <w:rsid w:val="008115A4"/>
    <w:rsid w:val="00811680"/>
    <w:rsid w:val="00811921"/>
    <w:rsid w:val="00811C73"/>
    <w:rsid w:val="00811CBC"/>
    <w:rsid w:val="00811D8E"/>
    <w:rsid w:val="00811F85"/>
    <w:rsid w:val="008122C3"/>
    <w:rsid w:val="00812674"/>
    <w:rsid w:val="00812A2D"/>
    <w:rsid w:val="00812EF5"/>
    <w:rsid w:val="00812F8E"/>
    <w:rsid w:val="00813245"/>
    <w:rsid w:val="00813358"/>
    <w:rsid w:val="008134F0"/>
    <w:rsid w:val="008134FA"/>
    <w:rsid w:val="0081375B"/>
    <w:rsid w:val="00813ACD"/>
    <w:rsid w:val="00813BC6"/>
    <w:rsid w:val="00813E15"/>
    <w:rsid w:val="00814362"/>
    <w:rsid w:val="00814625"/>
    <w:rsid w:val="0081501B"/>
    <w:rsid w:val="00815A6C"/>
    <w:rsid w:val="00815CF2"/>
    <w:rsid w:val="00815DF0"/>
    <w:rsid w:val="008161E5"/>
    <w:rsid w:val="00816349"/>
    <w:rsid w:val="008164DB"/>
    <w:rsid w:val="00816A91"/>
    <w:rsid w:val="00816D6D"/>
    <w:rsid w:val="00816DCC"/>
    <w:rsid w:val="00816F25"/>
    <w:rsid w:val="00816F7A"/>
    <w:rsid w:val="0081707F"/>
    <w:rsid w:val="0081715A"/>
    <w:rsid w:val="0081742A"/>
    <w:rsid w:val="00817626"/>
    <w:rsid w:val="008178A3"/>
    <w:rsid w:val="008178B0"/>
    <w:rsid w:val="008202FE"/>
    <w:rsid w:val="008203D9"/>
    <w:rsid w:val="008207DA"/>
    <w:rsid w:val="008209A4"/>
    <w:rsid w:val="008209FD"/>
    <w:rsid w:val="00820AE9"/>
    <w:rsid w:val="00820B56"/>
    <w:rsid w:val="00820BFE"/>
    <w:rsid w:val="00820CD7"/>
    <w:rsid w:val="00820E3F"/>
    <w:rsid w:val="00821279"/>
    <w:rsid w:val="008212D0"/>
    <w:rsid w:val="008215BD"/>
    <w:rsid w:val="0082160F"/>
    <w:rsid w:val="00821A1E"/>
    <w:rsid w:val="00821A51"/>
    <w:rsid w:val="00821A96"/>
    <w:rsid w:val="00821B78"/>
    <w:rsid w:val="00821BED"/>
    <w:rsid w:val="00821C0E"/>
    <w:rsid w:val="00821D6C"/>
    <w:rsid w:val="00821E06"/>
    <w:rsid w:val="00821FDE"/>
    <w:rsid w:val="0082208C"/>
    <w:rsid w:val="008221BA"/>
    <w:rsid w:val="0082248C"/>
    <w:rsid w:val="008226C7"/>
    <w:rsid w:val="00822D95"/>
    <w:rsid w:val="0082330A"/>
    <w:rsid w:val="008235AC"/>
    <w:rsid w:val="00823C24"/>
    <w:rsid w:val="00823F72"/>
    <w:rsid w:val="00823FE9"/>
    <w:rsid w:val="008240EE"/>
    <w:rsid w:val="008246FB"/>
    <w:rsid w:val="008247C4"/>
    <w:rsid w:val="008249E2"/>
    <w:rsid w:val="00824DBD"/>
    <w:rsid w:val="00824E2F"/>
    <w:rsid w:val="00824EAA"/>
    <w:rsid w:val="00825238"/>
    <w:rsid w:val="0082529F"/>
    <w:rsid w:val="0082532F"/>
    <w:rsid w:val="00825591"/>
    <w:rsid w:val="0082567B"/>
    <w:rsid w:val="0082568A"/>
    <w:rsid w:val="00825700"/>
    <w:rsid w:val="00825AF0"/>
    <w:rsid w:val="00825C72"/>
    <w:rsid w:val="0082604B"/>
    <w:rsid w:val="0082640D"/>
    <w:rsid w:val="0082641C"/>
    <w:rsid w:val="0082668F"/>
    <w:rsid w:val="00826898"/>
    <w:rsid w:val="00826918"/>
    <w:rsid w:val="00826AF3"/>
    <w:rsid w:val="00826E89"/>
    <w:rsid w:val="00827615"/>
    <w:rsid w:val="008279D7"/>
    <w:rsid w:val="00827AB0"/>
    <w:rsid w:val="00827C3D"/>
    <w:rsid w:val="00830428"/>
    <w:rsid w:val="0083044C"/>
    <w:rsid w:val="00830514"/>
    <w:rsid w:val="0083051F"/>
    <w:rsid w:val="008306E8"/>
    <w:rsid w:val="0083076C"/>
    <w:rsid w:val="008307A3"/>
    <w:rsid w:val="0083084C"/>
    <w:rsid w:val="00830899"/>
    <w:rsid w:val="00830E07"/>
    <w:rsid w:val="00830F41"/>
    <w:rsid w:val="00831126"/>
    <w:rsid w:val="00831363"/>
    <w:rsid w:val="00831566"/>
    <w:rsid w:val="008316DE"/>
    <w:rsid w:val="00831812"/>
    <w:rsid w:val="008318C6"/>
    <w:rsid w:val="008318E9"/>
    <w:rsid w:val="0083190B"/>
    <w:rsid w:val="00831AAB"/>
    <w:rsid w:val="00831C63"/>
    <w:rsid w:val="00831F9B"/>
    <w:rsid w:val="00832057"/>
    <w:rsid w:val="008322B6"/>
    <w:rsid w:val="00832406"/>
    <w:rsid w:val="00832569"/>
    <w:rsid w:val="0083261D"/>
    <w:rsid w:val="00832826"/>
    <w:rsid w:val="008328C4"/>
    <w:rsid w:val="0083293F"/>
    <w:rsid w:val="00832B14"/>
    <w:rsid w:val="00832B70"/>
    <w:rsid w:val="00832B84"/>
    <w:rsid w:val="0083306A"/>
    <w:rsid w:val="00833620"/>
    <w:rsid w:val="00833BF1"/>
    <w:rsid w:val="00833CDF"/>
    <w:rsid w:val="00833D4B"/>
    <w:rsid w:val="00834088"/>
    <w:rsid w:val="008342F8"/>
    <w:rsid w:val="008345A9"/>
    <w:rsid w:val="008349C5"/>
    <w:rsid w:val="00834D45"/>
    <w:rsid w:val="008351CA"/>
    <w:rsid w:val="00835368"/>
    <w:rsid w:val="008353F2"/>
    <w:rsid w:val="008354FB"/>
    <w:rsid w:val="008355FD"/>
    <w:rsid w:val="008356A6"/>
    <w:rsid w:val="00835988"/>
    <w:rsid w:val="00835B2B"/>
    <w:rsid w:val="00835D21"/>
    <w:rsid w:val="00835D3B"/>
    <w:rsid w:val="00835F28"/>
    <w:rsid w:val="00835F38"/>
    <w:rsid w:val="00835F80"/>
    <w:rsid w:val="00836020"/>
    <w:rsid w:val="00836087"/>
    <w:rsid w:val="0083630B"/>
    <w:rsid w:val="008363CD"/>
    <w:rsid w:val="00836B8C"/>
    <w:rsid w:val="00836C50"/>
    <w:rsid w:val="00836CF9"/>
    <w:rsid w:val="00836FE6"/>
    <w:rsid w:val="008370AD"/>
    <w:rsid w:val="008371C6"/>
    <w:rsid w:val="00837204"/>
    <w:rsid w:val="00837378"/>
    <w:rsid w:val="0083753D"/>
    <w:rsid w:val="00837B13"/>
    <w:rsid w:val="00837B46"/>
    <w:rsid w:val="00837D11"/>
    <w:rsid w:val="00837DCF"/>
    <w:rsid w:val="00837DDA"/>
    <w:rsid w:val="00837FBC"/>
    <w:rsid w:val="00840714"/>
    <w:rsid w:val="008407DD"/>
    <w:rsid w:val="008407DF"/>
    <w:rsid w:val="00840B39"/>
    <w:rsid w:val="00840C3C"/>
    <w:rsid w:val="00841170"/>
    <w:rsid w:val="0084124F"/>
    <w:rsid w:val="00841321"/>
    <w:rsid w:val="0084159A"/>
    <w:rsid w:val="00841B35"/>
    <w:rsid w:val="00841D2F"/>
    <w:rsid w:val="00841D82"/>
    <w:rsid w:val="00841E6C"/>
    <w:rsid w:val="00841F86"/>
    <w:rsid w:val="00841FEA"/>
    <w:rsid w:val="00842113"/>
    <w:rsid w:val="0084220D"/>
    <w:rsid w:val="008425D6"/>
    <w:rsid w:val="00842628"/>
    <w:rsid w:val="008427DD"/>
    <w:rsid w:val="008429D6"/>
    <w:rsid w:val="00842AD7"/>
    <w:rsid w:val="00842CD0"/>
    <w:rsid w:val="0084305E"/>
    <w:rsid w:val="0084330F"/>
    <w:rsid w:val="0084361F"/>
    <w:rsid w:val="00843757"/>
    <w:rsid w:val="008438DF"/>
    <w:rsid w:val="00843A5C"/>
    <w:rsid w:val="00843C1C"/>
    <w:rsid w:val="00843DAA"/>
    <w:rsid w:val="00843EDA"/>
    <w:rsid w:val="00843F18"/>
    <w:rsid w:val="00843F8C"/>
    <w:rsid w:val="008441E2"/>
    <w:rsid w:val="008442A6"/>
    <w:rsid w:val="008443A8"/>
    <w:rsid w:val="0084441F"/>
    <w:rsid w:val="008445FB"/>
    <w:rsid w:val="00844906"/>
    <w:rsid w:val="00844AF8"/>
    <w:rsid w:val="00844D5E"/>
    <w:rsid w:val="008451D7"/>
    <w:rsid w:val="0084547C"/>
    <w:rsid w:val="008456AC"/>
    <w:rsid w:val="008457E3"/>
    <w:rsid w:val="00845ADD"/>
    <w:rsid w:val="00845DF1"/>
    <w:rsid w:val="00845E2B"/>
    <w:rsid w:val="008461C3"/>
    <w:rsid w:val="008463EA"/>
    <w:rsid w:val="008464E8"/>
    <w:rsid w:val="00846A9E"/>
    <w:rsid w:val="00846F1A"/>
    <w:rsid w:val="00846FB1"/>
    <w:rsid w:val="00847260"/>
    <w:rsid w:val="0084728A"/>
    <w:rsid w:val="008472E4"/>
    <w:rsid w:val="00847339"/>
    <w:rsid w:val="0084734F"/>
    <w:rsid w:val="008475C5"/>
    <w:rsid w:val="00847AC0"/>
    <w:rsid w:val="00847C96"/>
    <w:rsid w:val="00847E12"/>
    <w:rsid w:val="00847F78"/>
    <w:rsid w:val="00850384"/>
    <w:rsid w:val="00850629"/>
    <w:rsid w:val="00850665"/>
    <w:rsid w:val="008508F3"/>
    <w:rsid w:val="00850B94"/>
    <w:rsid w:val="00850BCE"/>
    <w:rsid w:val="00850C51"/>
    <w:rsid w:val="00850C8D"/>
    <w:rsid w:val="00850CD1"/>
    <w:rsid w:val="00850E94"/>
    <w:rsid w:val="00850EF9"/>
    <w:rsid w:val="00851694"/>
    <w:rsid w:val="008519BE"/>
    <w:rsid w:val="00851C5B"/>
    <w:rsid w:val="00851F28"/>
    <w:rsid w:val="00852194"/>
    <w:rsid w:val="00852B10"/>
    <w:rsid w:val="00852E70"/>
    <w:rsid w:val="008530E1"/>
    <w:rsid w:val="008530E2"/>
    <w:rsid w:val="008531C2"/>
    <w:rsid w:val="008531ED"/>
    <w:rsid w:val="00853B33"/>
    <w:rsid w:val="00853C04"/>
    <w:rsid w:val="00853CF8"/>
    <w:rsid w:val="00854459"/>
    <w:rsid w:val="008545ED"/>
    <w:rsid w:val="00854856"/>
    <w:rsid w:val="0085493F"/>
    <w:rsid w:val="00854997"/>
    <w:rsid w:val="00854F49"/>
    <w:rsid w:val="00855020"/>
    <w:rsid w:val="00855024"/>
    <w:rsid w:val="0085537E"/>
    <w:rsid w:val="0085546E"/>
    <w:rsid w:val="00855490"/>
    <w:rsid w:val="0085588F"/>
    <w:rsid w:val="008559DD"/>
    <w:rsid w:val="00855A7B"/>
    <w:rsid w:val="00855DA0"/>
    <w:rsid w:val="00855DA5"/>
    <w:rsid w:val="00855DA9"/>
    <w:rsid w:val="00856388"/>
    <w:rsid w:val="00856476"/>
    <w:rsid w:val="0085681B"/>
    <w:rsid w:val="00856C7D"/>
    <w:rsid w:val="008572C7"/>
    <w:rsid w:val="00857495"/>
    <w:rsid w:val="00857542"/>
    <w:rsid w:val="00857962"/>
    <w:rsid w:val="00857965"/>
    <w:rsid w:val="00857B79"/>
    <w:rsid w:val="00857B8C"/>
    <w:rsid w:val="00860028"/>
    <w:rsid w:val="0086014F"/>
    <w:rsid w:val="00860823"/>
    <w:rsid w:val="00860AFD"/>
    <w:rsid w:val="00860B82"/>
    <w:rsid w:val="00860D46"/>
    <w:rsid w:val="00860F39"/>
    <w:rsid w:val="008611A6"/>
    <w:rsid w:val="00861275"/>
    <w:rsid w:val="008613A3"/>
    <w:rsid w:val="00861713"/>
    <w:rsid w:val="00861CD4"/>
    <w:rsid w:val="00861D77"/>
    <w:rsid w:val="00861DE1"/>
    <w:rsid w:val="008620E2"/>
    <w:rsid w:val="0086220E"/>
    <w:rsid w:val="00862240"/>
    <w:rsid w:val="00862311"/>
    <w:rsid w:val="008624A3"/>
    <w:rsid w:val="0086259A"/>
    <w:rsid w:val="0086290C"/>
    <w:rsid w:val="00862B8F"/>
    <w:rsid w:val="00862EE4"/>
    <w:rsid w:val="00862F3D"/>
    <w:rsid w:val="0086300E"/>
    <w:rsid w:val="00863207"/>
    <w:rsid w:val="008638C0"/>
    <w:rsid w:val="00863C84"/>
    <w:rsid w:val="00863D52"/>
    <w:rsid w:val="00863EEC"/>
    <w:rsid w:val="008641B6"/>
    <w:rsid w:val="008641FD"/>
    <w:rsid w:val="00864267"/>
    <w:rsid w:val="008645EB"/>
    <w:rsid w:val="0086474E"/>
    <w:rsid w:val="00864823"/>
    <w:rsid w:val="00864E40"/>
    <w:rsid w:val="00865152"/>
    <w:rsid w:val="0086528A"/>
    <w:rsid w:val="008653EB"/>
    <w:rsid w:val="0086566C"/>
    <w:rsid w:val="008656D9"/>
    <w:rsid w:val="008657B5"/>
    <w:rsid w:val="00865827"/>
    <w:rsid w:val="00865AA7"/>
    <w:rsid w:val="00865DCC"/>
    <w:rsid w:val="008663E5"/>
    <w:rsid w:val="00866959"/>
    <w:rsid w:val="00866BE3"/>
    <w:rsid w:val="00866C68"/>
    <w:rsid w:val="008670EC"/>
    <w:rsid w:val="0086725A"/>
    <w:rsid w:val="0086761C"/>
    <w:rsid w:val="0087023B"/>
    <w:rsid w:val="00870293"/>
    <w:rsid w:val="00870297"/>
    <w:rsid w:val="0087066D"/>
    <w:rsid w:val="008707AB"/>
    <w:rsid w:val="0087086A"/>
    <w:rsid w:val="00870980"/>
    <w:rsid w:val="00870B08"/>
    <w:rsid w:val="00870C76"/>
    <w:rsid w:val="0087113F"/>
    <w:rsid w:val="00871452"/>
    <w:rsid w:val="0087166A"/>
    <w:rsid w:val="00871924"/>
    <w:rsid w:val="00871A39"/>
    <w:rsid w:val="00871CDB"/>
    <w:rsid w:val="00871D9F"/>
    <w:rsid w:val="00871E77"/>
    <w:rsid w:val="00871F54"/>
    <w:rsid w:val="008724A7"/>
    <w:rsid w:val="008728E5"/>
    <w:rsid w:val="00872B8B"/>
    <w:rsid w:val="00872BD6"/>
    <w:rsid w:val="00872FDA"/>
    <w:rsid w:val="008732DC"/>
    <w:rsid w:val="008733BD"/>
    <w:rsid w:val="00873594"/>
    <w:rsid w:val="008737D7"/>
    <w:rsid w:val="0087388B"/>
    <w:rsid w:val="0087392A"/>
    <w:rsid w:val="00874331"/>
    <w:rsid w:val="00874496"/>
    <w:rsid w:val="008746C8"/>
    <w:rsid w:val="0087482A"/>
    <w:rsid w:val="008749A0"/>
    <w:rsid w:val="008749AC"/>
    <w:rsid w:val="00874C28"/>
    <w:rsid w:val="00874CAA"/>
    <w:rsid w:val="00874FD6"/>
    <w:rsid w:val="00875004"/>
    <w:rsid w:val="00875015"/>
    <w:rsid w:val="008750C2"/>
    <w:rsid w:val="0087513C"/>
    <w:rsid w:val="0087556B"/>
    <w:rsid w:val="00875722"/>
    <w:rsid w:val="00875B3E"/>
    <w:rsid w:val="0087601D"/>
    <w:rsid w:val="00876132"/>
    <w:rsid w:val="0087618A"/>
    <w:rsid w:val="0087675E"/>
    <w:rsid w:val="0087680D"/>
    <w:rsid w:val="00876A3A"/>
    <w:rsid w:val="00877238"/>
    <w:rsid w:val="0087729A"/>
    <w:rsid w:val="00877A3C"/>
    <w:rsid w:val="00877B29"/>
    <w:rsid w:val="00877B72"/>
    <w:rsid w:val="00877CE9"/>
    <w:rsid w:val="00877D19"/>
    <w:rsid w:val="00877D46"/>
    <w:rsid w:val="00877DAD"/>
    <w:rsid w:val="00877E2B"/>
    <w:rsid w:val="00877F9D"/>
    <w:rsid w:val="0088010B"/>
    <w:rsid w:val="0088012A"/>
    <w:rsid w:val="00880135"/>
    <w:rsid w:val="008801B7"/>
    <w:rsid w:val="0088021F"/>
    <w:rsid w:val="0088034D"/>
    <w:rsid w:val="008803D8"/>
    <w:rsid w:val="00880411"/>
    <w:rsid w:val="008805A5"/>
    <w:rsid w:val="0088061C"/>
    <w:rsid w:val="00880845"/>
    <w:rsid w:val="00880D35"/>
    <w:rsid w:val="0088120F"/>
    <w:rsid w:val="0088131B"/>
    <w:rsid w:val="0088138E"/>
    <w:rsid w:val="008813F2"/>
    <w:rsid w:val="00881BE4"/>
    <w:rsid w:val="00881D2D"/>
    <w:rsid w:val="00881F61"/>
    <w:rsid w:val="0088218C"/>
    <w:rsid w:val="00882517"/>
    <w:rsid w:val="00882542"/>
    <w:rsid w:val="0088261B"/>
    <w:rsid w:val="00882AE3"/>
    <w:rsid w:val="008836CD"/>
    <w:rsid w:val="0088396C"/>
    <w:rsid w:val="00883A65"/>
    <w:rsid w:val="00883D7F"/>
    <w:rsid w:val="00883FD9"/>
    <w:rsid w:val="00884788"/>
    <w:rsid w:val="00884839"/>
    <w:rsid w:val="00884D2D"/>
    <w:rsid w:val="00884ECE"/>
    <w:rsid w:val="00884F28"/>
    <w:rsid w:val="00885495"/>
    <w:rsid w:val="008856C2"/>
    <w:rsid w:val="00885AE5"/>
    <w:rsid w:val="00886056"/>
    <w:rsid w:val="00886191"/>
    <w:rsid w:val="00886232"/>
    <w:rsid w:val="008862B1"/>
    <w:rsid w:val="008863FD"/>
    <w:rsid w:val="008866CD"/>
    <w:rsid w:val="00886C93"/>
    <w:rsid w:val="00886CA7"/>
    <w:rsid w:val="008870AB"/>
    <w:rsid w:val="00887307"/>
    <w:rsid w:val="00887384"/>
    <w:rsid w:val="0088755A"/>
    <w:rsid w:val="00887EA8"/>
    <w:rsid w:val="00890277"/>
    <w:rsid w:val="00890562"/>
    <w:rsid w:val="00890776"/>
    <w:rsid w:val="00890BB0"/>
    <w:rsid w:val="00890C32"/>
    <w:rsid w:val="008912C7"/>
    <w:rsid w:val="008914CE"/>
    <w:rsid w:val="00891506"/>
    <w:rsid w:val="0089159F"/>
    <w:rsid w:val="00891B4D"/>
    <w:rsid w:val="00891BCC"/>
    <w:rsid w:val="00891C0C"/>
    <w:rsid w:val="0089230F"/>
    <w:rsid w:val="00892421"/>
    <w:rsid w:val="0089259C"/>
    <w:rsid w:val="00892769"/>
    <w:rsid w:val="00892BB6"/>
    <w:rsid w:val="00893067"/>
    <w:rsid w:val="008930D0"/>
    <w:rsid w:val="008930FD"/>
    <w:rsid w:val="00893388"/>
    <w:rsid w:val="00893543"/>
    <w:rsid w:val="00893BEA"/>
    <w:rsid w:val="00893D44"/>
    <w:rsid w:val="00893F00"/>
    <w:rsid w:val="00894212"/>
    <w:rsid w:val="0089425B"/>
    <w:rsid w:val="00894308"/>
    <w:rsid w:val="0089443C"/>
    <w:rsid w:val="00894C01"/>
    <w:rsid w:val="00894DB7"/>
    <w:rsid w:val="008956F5"/>
    <w:rsid w:val="00895A0D"/>
    <w:rsid w:val="00896251"/>
    <w:rsid w:val="00896431"/>
    <w:rsid w:val="00896444"/>
    <w:rsid w:val="00896534"/>
    <w:rsid w:val="00896547"/>
    <w:rsid w:val="008965C6"/>
    <w:rsid w:val="0089692C"/>
    <w:rsid w:val="00896B28"/>
    <w:rsid w:val="00896F05"/>
    <w:rsid w:val="00896F89"/>
    <w:rsid w:val="00897163"/>
    <w:rsid w:val="0089746E"/>
    <w:rsid w:val="00897867"/>
    <w:rsid w:val="008978F8"/>
    <w:rsid w:val="0089792E"/>
    <w:rsid w:val="008979E8"/>
    <w:rsid w:val="00897E45"/>
    <w:rsid w:val="00897FB3"/>
    <w:rsid w:val="00897FBC"/>
    <w:rsid w:val="008A033E"/>
    <w:rsid w:val="008A038B"/>
    <w:rsid w:val="008A08C6"/>
    <w:rsid w:val="008A0994"/>
    <w:rsid w:val="008A0C43"/>
    <w:rsid w:val="008A0DE2"/>
    <w:rsid w:val="008A0E58"/>
    <w:rsid w:val="008A0E73"/>
    <w:rsid w:val="008A10CD"/>
    <w:rsid w:val="008A1165"/>
    <w:rsid w:val="008A1449"/>
    <w:rsid w:val="008A156B"/>
    <w:rsid w:val="008A1C2C"/>
    <w:rsid w:val="008A1D8D"/>
    <w:rsid w:val="008A2023"/>
    <w:rsid w:val="008A2227"/>
    <w:rsid w:val="008A2297"/>
    <w:rsid w:val="008A22F4"/>
    <w:rsid w:val="008A2327"/>
    <w:rsid w:val="008A27FC"/>
    <w:rsid w:val="008A2924"/>
    <w:rsid w:val="008A2932"/>
    <w:rsid w:val="008A2A16"/>
    <w:rsid w:val="008A2E9A"/>
    <w:rsid w:val="008A30E4"/>
    <w:rsid w:val="008A336B"/>
    <w:rsid w:val="008A33D3"/>
    <w:rsid w:val="008A3870"/>
    <w:rsid w:val="008A38B2"/>
    <w:rsid w:val="008A3C95"/>
    <w:rsid w:val="008A3D92"/>
    <w:rsid w:val="008A3E3F"/>
    <w:rsid w:val="008A3F1D"/>
    <w:rsid w:val="008A40FE"/>
    <w:rsid w:val="008A413C"/>
    <w:rsid w:val="008A43CB"/>
    <w:rsid w:val="008A43DD"/>
    <w:rsid w:val="008A447B"/>
    <w:rsid w:val="008A4607"/>
    <w:rsid w:val="008A461B"/>
    <w:rsid w:val="008A47D7"/>
    <w:rsid w:val="008A48EB"/>
    <w:rsid w:val="008A4B50"/>
    <w:rsid w:val="008A4C44"/>
    <w:rsid w:val="008A50A2"/>
    <w:rsid w:val="008A5228"/>
    <w:rsid w:val="008A53E4"/>
    <w:rsid w:val="008A59C3"/>
    <w:rsid w:val="008A5A4F"/>
    <w:rsid w:val="008A5BB1"/>
    <w:rsid w:val="008A5CE0"/>
    <w:rsid w:val="008A6083"/>
    <w:rsid w:val="008A6134"/>
    <w:rsid w:val="008A63FE"/>
    <w:rsid w:val="008A6641"/>
    <w:rsid w:val="008A665B"/>
    <w:rsid w:val="008A66C5"/>
    <w:rsid w:val="008A66F3"/>
    <w:rsid w:val="008A6C56"/>
    <w:rsid w:val="008A6F74"/>
    <w:rsid w:val="008A72BA"/>
    <w:rsid w:val="008A7533"/>
    <w:rsid w:val="008A763E"/>
    <w:rsid w:val="008A7683"/>
    <w:rsid w:val="008A7820"/>
    <w:rsid w:val="008A7862"/>
    <w:rsid w:val="008A79BE"/>
    <w:rsid w:val="008A7BB6"/>
    <w:rsid w:val="008A7BE9"/>
    <w:rsid w:val="008A7C8B"/>
    <w:rsid w:val="008A7DBD"/>
    <w:rsid w:val="008B0058"/>
    <w:rsid w:val="008B007A"/>
    <w:rsid w:val="008B00D4"/>
    <w:rsid w:val="008B03C2"/>
    <w:rsid w:val="008B0538"/>
    <w:rsid w:val="008B0557"/>
    <w:rsid w:val="008B0BCA"/>
    <w:rsid w:val="008B0D8F"/>
    <w:rsid w:val="008B17EA"/>
    <w:rsid w:val="008B1A35"/>
    <w:rsid w:val="008B1C1D"/>
    <w:rsid w:val="008B1E74"/>
    <w:rsid w:val="008B1EAF"/>
    <w:rsid w:val="008B1EEF"/>
    <w:rsid w:val="008B1F13"/>
    <w:rsid w:val="008B2320"/>
    <w:rsid w:val="008B2483"/>
    <w:rsid w:val="008B24FB"/>
    <w:rsid w:val="008B251E"/>
    <w:rsid w:val="008B26EA"/>
    <w:rsid w:val="008B2DBA"/>
    <w:rsid w:val="008B2F7E"/>
    <w:rsid w:val="008B32AF"/>
    <w:rsid w:val="008B3384"/>
    <w:rsid w:val="008B352E"/>
    <w:rsid w:val="008B3776"/>
    <w:rsid w:val="008B3B08"/>
    <w:rsid w:val="008B3B73"/>
    <w:rsid w:val="008B3C67"/>
    <w:rsid w:val="008B3CD6"/>
    <w:rsid w:val="008B3DC8"/>
    <w:rsid w:val="008B3FAE"/>
    <w:rsid w:val="008B4036"/>
    <w:rsid w:val="008B40D4"/>
    <w:rsid w:val="008B40EF"/>
    <w:rsid w:val="008B460B"/>
    <w:rsid w:val="008B46EB"/>
    <w:rsid w:val="008B4B07"/>
    <w:rsid w:val="008B4EAA"/>
    <w:rsid w:val="008B4F67"/>
    <w:rsid w:val="008B50B8"/>
    <w:rsid w:val="008B50D1"/>
    <w:rsid w:val="008B55B6"/>
    <w:rsid w:val="008B5980"/>
    <w:rsid w:val="008B5D09"/>
    <w:rsid w:val="008B61A0"/>
    <w:rsid w:val="008B62B3"/>
    <w:rsid w:val="008B64D1"/>
    <w:rsid w:val="008B658E"/>
    <w:rsid w:val="008B70F6"/>
    <w:rsid w:val="008B717A"/>
    <w:rsid w:val="008B7687"/>
    <w:rsid w:val="008B785B"/>
    <w:rsid w:val="008B7B5E"/>
    <w:rsid w:val="008B7C71"/>
    <w:rsid w:val="008B7FB6"/>
    <w:rsid w:val="008B7FE0"/>
    <w:rsid w:val="008C04FB"/>
    <w:rsid w:val="008C0574"/>
    <w:rsid w:val="008C05C1"/>
    <w:rsid w:val="008C0756"/>
    <w:rsid w:val="008C085B"/>
    <w:rsid w:val="008C0A4D"/>
    <w:rsid w:val="008C0BB4"/>
    <w:rsid w:val="008C0BEA"/>
    <w:rsid w:val="008C0CC0"/>
    <w:rsid w:val="008C0D27"/>
    <w:rsid w:val="008C17CD"/>
    <w:rsid w:val="008C1839"/>
    <w:rsid w:val="008C192A"/>
    <w:rsid w:val="008C19FA"/>
    <w:rsid w:val="008C1D85"/>
    <w:rsid w:val="008C1FD8"/>
    <w:rsid w:val="008C22DB"/>
    <w:rsid w:val="008C2472"/>
    <w:rsid w:val="008C269A"/>
    <w:rsid w:val="008C273F"/>
    <w:rsid w:val="008C2790"/>
    <w:rsid w:val="008C2875"/>
    <w:rsid w:val="008C2B9C"/>
    <w:rsid w:val="008C2E50"/>
    <w:rsid w:val="008C3486"/>
    <w:rsid w:val="008C37F8"/>
    <w:rsid w:val="008C3825"/>
    <w:rsid w:val="008C3A2A"/>
    <w:rsid w:val="008C3BD5"/>
    <w:rsid w:val="008C3BEC"/>
    <w:rsid w:val="008C3C24"/>
    <w:rsid w:val="008C3FC1"/>
    <w:rsid w:val="008C40F1"/>
    <w:rsid w:val="008C438E"/>
    <w:rsid w:val="008C43B4"/>
    <w:rsid w:val="008C46CC"/>
    <w:rsid w:val="008C475E"/>
    <w:rsid w:val="008C47AD"/>
    <w:rsid w:val="008C4A12"/>
    <w:rsid w:val="008C4B09"/>
    <w:rsid w:val="008C4EFE"/>
    <w:rsid w:val="008C508E"/>
    <w:rsid w:val="008C5160"/>
    <w:rsid w:val="008C5A13"/>
    <w:rsid w:val="008C5AA3"/>
    <w:rsid w:val="008C5E00"/>
    <w:rsid w:val="008C607D"/>
    <w:rsid w:val="008C6186"/>
    <w:rsid w:val="008C61CD"/>
    <w:rsid w:val="008C628C"/>
    <w:rsid w:val="008C6810"/>
    <w:rsid w:val="008C6CE0"/>
    <w:rsid w:val="008C72DF"/>
    <w:rsid w:val="008C72E7"/>
    <w:rsid w:val="008C755D"/>
    <w:rsid w:val="008C75FD"/>
    <w:rsid w:val="008C7AFC"/>
    <w:rsid w:val="008C7B0D"/>
    <w:rsid w:val="008D0224"/>
    <w:rsid w:val="008D0446"/>
    <w:rsid w:val="008D063D"/>
    <w:rsid w:val="008D07A9"/>
    <w:rsid w:val="008D07EA"/>
    <w:rsid w:val="008D0F6C"/>
    <w:rsid w:val="008D1203"/>
    <w:rsid w:val="008D14CD"/>
    <w:rsid w:val="008D15B3"/>
    <w:rsid w:val="008D16D5"/>
    <w:rsid w:val="008D1708"/>
    <w:rsid w:val="008D17BC"/>
    <w:rsid w:val="008D1860"/>
    <w:rsid w:val="008D1CB1"/>
    <w:rsid w:val="008D1DB0"/>
    <w:rsid w:val="008D1E15"/>
    <w:rsid w:val="008D1F07"/>
    <w:rsid w:val="008D2173"/>
    <w:rsid w:val="008D245C"/>
    <w:rsid w:val="008D26D7"/>
    <w:rsid w:val="008D287C"/>
    <w:rsid w:val="008D2883"/>
    <w:rsid w:val="008D2C79"/>
    <w:rsid w:val="008D2DC2"/>
    <w:rsid w:val="008D2FDB"/>
    <w:rsid w:val="008D30E7"/>
    <w:rsid w:val="008D3127"/>
    <w:rsid w:val="008D323C"/>
    <w:rsid w:val="008D3329"/>
    <w:rsid w:val="008D343E"/>
    <w:rsid w:val="008D35DD"/>
    <w:rsid w:val="008D37AA"/>
    <w:rsid w:val="008D3A8F"/>
    <w:rsid w:val="008D3BAA"/>
    <w:rsid w:val="008D3D23"/>
    <w:rsid w:val="008D3DEB"/>
    <w:rsid w:val="008D4080"/>
    <w:rsid w:val="008D40C9"/>
    <w:rsid w:val="008D429B"/>
    <w:rsid w:val="008D4554"/>
    <w:rsid w:val="008D4574"/>
    <w:rsid w:val="008D48F0"/>
    <w:rsid w:val="008D49B1"/>
    <w:rsid w:val="008D4A8C"/>
    <w:rsid w:val="008D4C68"/>
    <w:rsid w:val="008D4C95"/>
    <w:rsid w:val="008D4E4F"/>
    <w:rsid w:val="008D5015"/>
    <w:rsid w:val="008D54A1"/>
    <w:rsid w:val="008D5850"/>
    <w:rsid w:val="008D590F"/>
    <w:rsid w:val="008D5DE1"/>
    <w:rsid w:val="008D5EBB"/>
    <w:rsid w:val="008D60DC"/>
    <w:rsid w:val="008D61A1"/>
    <w:rsid w:val="008D62AC"/>
    <w:rsid w:val="008D6604"/>
    <w:rsid w:val="008D66DA"/>
    <w:rsid w:val="008D6A79"/>
    <w:rsid w:val="008D6B50"/>
    <w:rsid w:val="008D6BBB"/>
    <w:rsid w:val="008D6DA6"/>
    <w:rsid w:val="008D70BC"/>
    <w:rsid w:val="008D7304"/>
    <w:rsid w:val="008D7503"/>
    <w:rsid w:val="008D7555"/>
    <w:rsid w:val="008D7725"/>
    <w:rsid w:val="008D7951"/>
    <w:rsid w:val="008D7AD8"/>
    <w:rsid w:val="008D7FDE"/>
    <w:rsid w:val="008E001C"/>
    <w:rsid w:val="008E03B3"/>
    <w:rsid w:val="008E0425"/>
    <w:rsid w:val="008E04CA"/>
    <w:rsid w:val="008E057B"/>
    <w:rsid w:val="008E061B"/>
    <w:rsid w:val="008E0749"/>
    <w:rsid w:val="008E0DAE"/>
    <w:rsid w:val="008E0DF3"/>
    <w:rsid w:val="008E10DF"/>
    <w:rsid w:val="008E15D3"/>
    <w:rsid w:val="008E1873"/>
    <w:rsid w:val="008E1982"/>
    <w:rsid w:val="008E1BAE"/>
    <w:rsid w:val="008E1D8A"/>
    <w:rsid w:val="008E1FBE"/>
    <w:rsid w:val="008E20E5"/>
    <w:rsid w:val="008E293B"/>
    <w:rsid w:val="008E29FD"/>
    <w:rsid w:val="008E317A"/>
    <w:rsid w:val="008E3370"/>
    <w:rsid w:val="008E36CD"/>
    <w:rsid w:val="008E3AC0"/>
    <w:rsid w:val="008E3C40"/>
    <w:rsid w:val="008E3E00"/>
    <w:rsid w:val="008E4121"/>
    <w:rsid w:val="008E424A"/>
    <w:rsid w:val="008E4252"/>
    <w:rsid w:val="008E4347"/>
    <w:rsid w:val="008E4380"/>
    <w:rsid w:val="008E43BD"/>
    <w:rsid w:val="008E476F"/>
    <w:rsid w:val="008E497B"/>
    <w:rsid w:val="008E4B6D"/>
    <w:rsid w:val="008E4C7D"/>
    <w:rsid w:val="008E4CCD"/>
    <w:rsid w:val="008E524A"/>
    <w:rsid w:val="008E55C9"/>
    <w:rsid w:val="008E5826"/>
    <w:rsid w:val="008E5828"/>
    <w:rsid w:val="008E58E3"/>
    <w:rsid w:val="008E5B37"/>
    <w:rsid w:val="008E5C7A"/>
    <w:rsid w:val="008E6079"/>
    <w:rsid w:val="008E660F"/>
    <w:rsid w:val="008E681C"/>
    <w:rsid w:val="008E6906"/>
    <w:rsid w:val="008E6A3C"/>
    <w:rsid w:val="008E7100"/>
    <w:rsid w:val="008E7473"/>
    <w:rsid w:val="008E76B4"/>
    <w:rsid w:val="008E7D18"/>
    <w:rsid w:val="008E7E5A"/>
    <w:rsid w:val="008E7EC3"/>
    <w:rsid w:val="008F037D"/>
    <w:rsid w:val="008F04C1"/>
    <w:rsid w:val="008F0754"/>
    <w:rsid w:val="008F0991"/>
    <w:rsid w:val="008F0AD8"/>
    <w:rsid w:val="008F0EA3"/>
    <w:rsid w:val="008F10DF"/>
    <w:rsid w:val="008F13F2"/>
    <w:rsid w:val="008F151E"/>
    <w:rsid w:val="008F15B5"/>
    <w:rsid w:val="008F1824"/>
    <w:rsid w:val="008F1876"/>
    <w:rsid w:val="008F18C6"/>
    <w:rsid w:val="008F1A5F"/>
    <w:rsid w:val="008F1BC1"/>
    <w:rsid w:val="008F1CFE"/>
    <w:rsid w:val="008F1E0E"/>
    <w:rsid w:val="008F1FB5"/>
    <w:rsid w:val="008F229A"/>
    <w:rsid w:val="008F25C7"/>
    <w:rsid w:val="008F263F"/>
    <w:rsid w:val="008F272A"/>
    <w:rsid w:val="008F2746"/>
    <w:rsid w:val="008F281D"/>
    <w:rsid w:val="008F28BB"/>
    <w:rsid w:val="008F2C18"/>
    <w:rsid w:val="008F3336"/>
    <w:rsid w:val="008F34D2"/>
    <w:rsid w:val="008F35B5"/>
    <w:rsid w:val="008F37B7"/>
    <w:rsid w:val="008F385C"/>
    <w:rsid w:val="008F402B"/>
    <w:rsid w:val="008F40A0"/>
    <w:rsid w:val="008F42E2"/>
    <w:rsid w:val="008F4355"/>
    <w:rsid w:val="008F4364"/>
    <w:rsid w:val="008F43FE"/>
    <w:rsid w:val="008F48EC"/>
    <w:rsid w:val="008F4900"/>
    <w:rsid w:val="008F4928"/>
    <w:rsid w:val="008F49E8"/>
    <w:rsid w:val="008F4D1F"/>
    <w:rsid w:val="008F50C9"/>
    <w:rsid w:val="008F5346"/>
    <w:rsid w:val="008F5A45"/>
    <w:rsid w:val="008F5BDF"/>
    <w:rsid w:val="008F5F73"/>
    <w:rsid w:val="008F6091"/>
    <w:rsid w:val="008F6317"/>
    <w:rsid w:val="008F6383"/>
    <w:rsid w:val="008F63DC"/>
    <w:rsid w:val="008F660B"/>
    <w:rsid w:val="008F6640"/>
    <w:rsid w:val="008F685D"/>
    <w:rsid w:val="008F6BE1"/>
    <w:rsid w:val="008F6EDE"/>
    <w:rsid w:val="008F6FCA"/>
    <w:rsid w:val="008F6FDC"/>
    <w:rsid w:val="008F71C5"/>
    <w:rsid w:val="008F7443"/>
    <w:rsid w:val="008F7577"/>
    <w:rsid w:val="008F769D"/>
    <w:rsid w:val="008F76A4"/>
    <w:rsid w:val="008F76D1"/>
    <w:rsid w:val="008F78CF"/>
    <w:rsid w:val="008F794B"/>
    <w:rsid w:val="008F7ACB"/>
    <w:rsid w:val="009007AA"/>
    <w:rsid w:val="00900A95"/>
    <w:rsid w:val="00900D7C"/>
    <w:rsid w:val="00900E02"/>
    <w:rsid w:val="00900EA8"/>
    <w:rsid w:val="00900F76"/>
    <w:rsid w:val="009011C6"/>
    <w:rsid w:val="009011DD"/>
    <w:rsid w:val="00901714"/>
    <w:rsid w:val="0090172D"/>
    <w:rsid w:val="00901C5E"/>
    <w:rsid w:val="009022A7"/>
    <w:rsid w:val="009029FC"/>
    <w:rsid w:val="00902F29"/>
    <w:rsid w:val="00902FC1"/>
    <w:rsid w:val="00903425"/>
    <w:rsid w:val="009035C4"/>
    <w:rsid w:val="00903623"/>
    <w:rsid w:val="00903A77"/>
    <w:rsid w:val="009041BB"/>
    <w:rsid w:val="0090439F"/>
    <w:rsid w:val="00904534"/>
    <w:rsid w:val="009047E9"/>
    <w:rsid w:val="00904D3E"/>
    <w:rsid w:val="00904EBC"/>
    <w:rsid w:val="00904FC9"/>
    <w:rsid w:val="00905409"/>
    <w:rsid w:val="00905413"/>
    <w:rsid w:val="009054A4"/>
    <w:rsid w:val="0090575E"/>
    <w:rsid w:val="00905773"/>
    <w:rsid w:val="00905A6F"/>
    <w:rsid w:val="00905AC4"/>
    <w:rsid w:val="00905C90"/>
    <w:rsid w:val="009062D9"/>
    <w:rsid w:val="00906433"/>
    <w:rsid w:val="0090643D"/>
    <w:rsid w:val="00906681"/>
    <w:rsid w:val="009069CB"/>
    <w:rsid w:val="00906B73"/>
    <w:rsid w:val="00906D8D"/>
    <w:rsid w:val="009070E1"/>
    <w:rsid w:val="009075A4"/>
    <w:rsid w:val="009076F0"/>
    <w:rsid w:val="00907768"/>
    <w:rsid w:val="00907940"/>
    <w:rsid w:val="009079F3"/>
    <w:rsid w:val="00907BC3"/>
    <w:rsid w:val="00907EF1"/>
    <w:rsid w:val="00907F08"/>
    <w:rsid w:val="00910052"/>
    <w:rsid w:val="00910187"/>
    <w:rsid w:val="0091030B"/>
    <w:rsid w:val="009103BF"/>
    <w:rsid w:val="00910425"/>
    <w:rsid w:val="00910483"/>
    <w:rsid w:val="00910598"/>
    <w:rsid w:val="0091060D"/>
    <w:rsid w:val="0091086E"/>
    <w:rsid w:val="009108D2"/>
    <w:rsid w:val="0091099C"/>
    <w:rsid w:val="00910AA3"/>
    <w:rsid w:val="00910F86"/>
    <w:rsid w:val="009110B4"/>
    <w:rsid w:val="00911299"/>
    <w:rsid w:val="009118A7"/>
    <w:rsid w:val="00911A4C"/>
    <w:rsid w:val="00911CA0"/>
    <w:rsid w:val="00911F65"/>
    <w:rsid w:val="00912271"/>
    <w:rsid w:val="009122F0"/>
    <w:rsid w:val="009125C0"/>
    <w:rsid w:val="009125D1"/>
    <w:rsid w:val="00912825"/>
    <w:rsid w:val="009128C1"/>
    <w:rsid w:val="00912F98"/>
    <w:rsid w:val="00913259"/>
    <w:rsid w:val="0091332B"/>
    <w:rsid w:val="009134CA"/>
    <w:rsid w:val="00913807"/>
    <w:rsid w:val="009139CA"/>
    <w:rsid w:val="00913D71"/>
    <w:rsid w:val="00913DDB"/>
    <w:rsid w:val="00914A13"/>
    <w:rsid w:val="00914CDC"/>
    <w:rsid w:val="00914D47"/>
    <w:rsid w:val="00914FF4"/>
    <w:rsid w:val="0091529C"/>
    <w:rsid w:val="0091542E"/>
    <w:rsid w:val="0091547F"/>
    <w:rsid w:val="009156C8"/>
    <w:rsid w:val="00916163"/>
    <w:rsid w:val="009163F9"/>
    <w:rsid w:val="00916416"/>
    <w:rsid w:val="0091642D"/>
    <w:rsid w:val="00916DC9"/>
    <w:rsid w:val="00916F6F"/>
    <w:rsid w:val="0091717C"/>
    <w:rsid w:val="009171A0"/>
    <w:rsid w:val="009172A7"/>
    <w:rsid w:val="009172A9"/>
    <w:rsid w:val="0091730E"/>
    <w:rsid w:val="00917342"/>
    <w:rsid w:val="009173BB"/>
    <w:rsid w:val="009174AA"/>
    <w:rsid w:val="00917562"/>
    <w:rsid w:val="00917801"/>
    <w:rsid w:val="00917889"/>
    <w:rsid w:val="00917910"/>
    <w:rsid w:val="00917BC5"/>
    <w:rsid w:val="00917E7F"/>
    <w:rsid w:val="0092026C"/>
    <w:rsid w:val="00920370"/>
    <w:rsid w:val="0092038A"/>
    <w:rsid w:val="0092047A"/>
    <w:rsid w:val="00920A89"/>
    <w:rsid w:val="00920CEA"/>
    <w:rsid w:val="00920F8A"/>
    <w:rsid w:val="0092102F"/>
    <w:rsid w:val="00921478"/>
    <w:rsid w:val="009215B9"/>
    <w:rsid w:val="0092179B"/>
    <w:rsid w:val="00921919"/>
    <w:rsid w:val="0092259F"/>
    <w:rsid w:val="009226B6"/>
    <w:rsid w:val="00922DC9"/>
    <w:rsid w:val="00922F84"/>
    <w:rsid w:val="00922F99"/>
    <w:rsid w:val="009231E8"/>
    <w:rsid w:val="009233E9"/>
    <w:rsid w:val="009234B8"/>
    <w:rsid w:val="00923527"/>
    <w:rsid w:val="0092395F"/>
    <w:rsid w:val="009239A9"/>
    <w:rsid w:val="00923E4D"/>
    <w:rsid w:val="009241B2"/>
    <w:rsid w:val="009241BE"/>
    <w:rsid w:val="009243DC"/>
    <w:rsid w:val="00924552"/>
    <w:rsid w:val="00924663"/>
    <w:rsid w:val="00924837"/>
    <w:rsid w:val="00924A9F"/>
    <w:rsid w:val="00924BF2"/>
    <w:rsid w:val="00924C6C"/>
    <w:rsid w:val="009259D9"/>
    <w:rsid w:val="00925A2C"/>
    <w:rsid w:val="00925B60"/>
    <w:rsid w:val="00925DCD"/>
    <w:rsid w:val="00925FC5"/>
    <w:rsid w:val="009265A3"/>
    <w:rsid w:val="009265F4"/>
    <w:rsid w:val="009267CD"/>
    <w:rsid w:val="00926842"/>
    <w:rsid w:val="00926AB8"/>
    <w:rsid w:val="00926D5C"/>
    <w:rsid w:val="0092724F"/>
    <w:rsid w:val="009272A8"/>
    <w:rsid w:val="009272E3"/>
    <w:rsid w:val="0092745A"/>
    <w:rsid w:val="0092763E"/>
    <w:rsid w:val="0092788B"/>
    <w:rsid w:val="00927CED"/>
    <w:rsid w:val="00927D4E"/>
    <w:rsid w:val="00927E51"/>
    <w:rsid w:val="00927FAB"/>
    <w:rsid w:val="00927FED"/>
    <w:rsid w:val="00930080"/>
    <w:rsid w:val="009301D5"/>
    <w:rsid w:val="009301E7"/>
    <w:rsid w:val="00930247"/>
    <w:rsid w:val="00930277"/>
    <w:rsid w:val="00930413"/>
    <w:rsid w:val="00930888"/>
    <w:rsid w:val="009309F7"/>
    <w:rsid w:val="00930A3A"/>
    <w:rsid w:val="00930B90"/>
    <w:rsid w:val="00930C3F"/>
    <w:rsid w:val="00930CF7"/>
    <w:rsid w:val="00930E5F"/>
    <w:rsid w:val="00930ED2"/>
    <w:rsid w:val="00930F09"/>
    <w:rsid w:val="00931000"/>
    <w:rsid w:val="00931199"/>
    <w:rsid w:val="009311E9"/>
    <w:rsid w:val="009314CB"/>
    <w:rsid w:val="00931545"/>
    <w:rsid w:val="009315CB"/>
    <w:rsid w:val="00931739"/>
    <w:rsid w:val="0093175C"/>
    <w:rsid w:val="009317CA"/>
    <w:rsid w:val="00931C00"/>
    <w:rsid w:val="00931CF0"/>
    <w:rsid w:val="00931D53"/>
    <w:rsid w:val="00931F6F"/>
    <w:rsid w:val="00932283"/>
    <w:rsid w:val="009322A0"/>
    <w:rsid w:val="00932426"/>
    <w:rsid w:val="00932769"/>
    <w:rsid w:val="0093277C"/>
    <w:rsid w:val="009329A0"/>
    <w:rsid w:val="00932C07"/>
    <w:rsid w:val="00933067"/>
    <w:rsid w:val="009335EF"/>
    <w:rsid w:val="009336CF"/>
    <w:rsid w:val="009337F3"/>
    <w:rsid w:val="0093388A"/>
    <w:rsid w:val="0093388B"/>
    <w:rsid w:val="00933C3E"/>
    <w:rsid w:val="00933F9C"/>
    <w:rsid w:val="009340CD"/>
    <w:rsid w:val="0093418A"/>
    <w:rsid w:val="00934296"/>
    <w:rsid w:val="00934404"/>
    <w:rsid w:val="0093468B"/>
    <w:rsid w:val="0093471C"/>
    <w:rsid w:val="0093474E"/>
    <w:rsid w:val="00934CA6"/>
    <w:rsid w:val="00934DD7"/>
    <w:rsid w:val="0093595F"/>
    <w:rsid w:val="00935AA1"/>
    <w:rsid w:val="00935F4F"/>
    <w:rsid w:val="00935FB5"/>
    <w:rsid w:val="00935FD4"/>
    <w:rsid w:val="009363A8"/>
    <w:rsid w:val="00936434"/>
    <w:rsid w:val="0093680F"/>
    <w:rsid w:val="00936BF0"/>
    <w:rsid w:val="00936CC6"/>
    <w:rsid w:val="00936DE3"/>
    <w:rsid w:val="00937064"/>
    <w:rsid w:val="009371DC"/>
    <w:rsid w:val="009372CE"/>
    <w:rsid w:val="00937A7A"/>
    <w:rsid w:val="00937E41"/>
    <w:rsid w:val="00940418"/>
    <w:rsid w:val="0094047B"/>
    <w:rsid w:val="009404D0"/>
    <w:rsid w:val="0094092E"/>
    <w:rsid w:val="00940BE5"/>
    <w:rsid w:val="00940D98"/>
    <w:rsid w:val="00941383"/>
    <w:rsid w:val="009413DC"/>
    <w:rsid w:val="009418E4"/>
    <w:rsid w:val="00941A25"/>
    <w:rsid w:val="00941A72"/>
    <w:rsid w:val="00941E72"/>
    <w:rsid w:val="00941FCE"/>
    <w:rsid w:val="009420B4"/>
    <w:rsid w:val="00942224"/>
    <w:rsid w:val="00942492"/>
    <w:rsid w:val="00942571"/>
    <w:rsid w:val="0094260A"/>
    <w:rsid w:val="00942827"/>
    <w:rsid w:val="0094287A"/>
    <w:rsid w:val="00942890"/>
    <w:rsid w:val="00942F7E"/>
    <w:rsid w:val="0094363E"/>
    <w:rsid w:val="009436DA"/>
    <w:rsid w:val="009437DD"/>
    <w:rsid w:val="00943DE8"/>
    <w:rsid w:val="00943E9B"/>
    <w:rsid w:val="00943F93"/>
    <w:rsid w:val="009441DF"/>
    <w:rsid w:val="009443D7"/>
    <w:rsid w:val="009446FA"/>
    <w:rsid w:val="009449A5"/>
    <w:rsid w:val="00944B19"/>
    <w:rsid w:val="00944EC5"/>
    <w:rsid w:val="00944EDB"/>
    <w:rsid w:val="00944F5D"/>
    <w:rsid w:val="00944F7C"/>
    <w:rsid w:val="00945374"/>
    <w:rsid w:val="00945439"/>
    <w:rsid w:val="00945551"/>
    <w:rsid w:val="0094557C"/>
    <w:rsid w:val="00945580"/>
    <w:rsid w:val="00945713"/>
    <w:rsid w:val="00945769"/>
    <w:rsid w:val="00945A04"/>
    <w:rsid w:val="00945A35"/>
    <w:rsid w:val="00945C76"/>
    <w:rsid w:val="00945CDF"/>
    <w:rsid w:val="0094615A"/>
    <w:rsid w:val="00946203"/>
    <w:rsid w:val="009463A8"/>
    <w:rsid w:val="00946415"/>
    <w:rsid w:val="00946464"/>
    <w:rsid w:val="0094660C"/>
    <w:rsid w:val="009467CB"/>
    <w:rsid w:val="009468F1"/>
    <w:rsid w:val="00946E58"/>
    <w:rsid w:val="009471BC"/>
    <w:rsid w:val="0094774A"/>
    <w:rsid w:val="009478DA"/>
    <w:rsid w:val="00947A9C"/>
    <w:rsid w:val="00947AB8"/>
    <w:rsid w:val="00947CBB"/>
    <w:rsid w:val="00947D22"/>
    <w:rsid w:val="00947DB7"/>
    <w:rsid w:val="00947E7E"/>
    <w:rsid w:val="00950426"/>
    <w:rsid w:val="0095049E"/>
    <w:rsid w:val="009504F1"/>
    <w:rsid w:val="009507F7"/>
    <w:rsid w:val="0095099E"/>
    <w:rsid w:val="00950AEF"/>
    <w:rsid w:val="00950C54"/>
    <w:rsid w:val="00950CF8"/>
    <w:rsid w:val="0095159F"/>
    <w:rsid w:val="0095170B"/>
    <w:rsid w:val="00951919"/>
    <w:rsid w:val="00951A88"/>
    <w:rsid w:val="009521C5"/>
    <w:rsid w:val="0095229F"/>
    <w:rsid w:val="0095258B"/>
    <w:rsid w:val="00952CE2"/>
    <w:rsid w:val="00952E18"/>
    <w:rsid w:val="00953139"/>
    <w:rsid w:val="0095315A"/>
    <w:rsid w:val="00953242"/>
    <w:rsid w:val="00953310"/>
    <w:rsid w:val="009537FB"/>
    <w:rsid w:val="00953841"/>
    <w:rsid w:val="00953952"/>
    <w:rsid w:val="00953AD3"/>
    <w:rsid w:val="00953B06"/>
    <w:rsid w:val="00953C87"/>
    <w:rsid w:val="00953CDC"/>
    <w:rsid w:val="00953CF5"/>
    <w:rsid w:val="00953DCD"/>
    <w:rsid w:val="00953E25"/>
    <w:rsid w:val="00954176"/>
    <w:rsid w:val="00954195"/>
    <w:rsid w:val="00954558"/>
    <w:rsid w:val="00954CF0"/>
    <w:rsid w:val="00954DBF"/>
    <w:rsid w:val="00955008"/>
    <w:rsid w:val="00955060"/>
    <w:rsid w:val="009555CC"/>
    <w:rsid w:val="0095586A"/>
    <w:rsid w:val="009558E3"/>
    <w:rsid w:val="00955EAB"/>
    <w:rsid w:val="009562F8"/>
    <w:rsid w:val="00956373"/>
    <w:rsid w:val="0095642F"/>
    <w:rsid w:val="00956A5D"/>
    <w:rsid w:val="00956D29"/>
    <w:rsid w:val="00956D34"/>
    <w:rsid w:val="00956DA4"/>
    <w:rsid w:val="00956DC8"/>
    <w:rsid w:val="009570C4"/>
    <w:rsid w:val="009570E9"/>
    <w:rsid w:val="009571C9"/>
    <w:rsid w:val="00957374"/>
    <w:rsid w:val="009576EC"/>
    <w:rsid w:val="009578D9"/>
    <w:rsid w:val="00957EEB"/>
    <w:rsid w:val="009600A0"/>
    <w:rsid w:val="009603D5"/>
    <w:rsid w:val="0096043A"/>
    <w:rsid w:val="009604C0"/>
    <w:rsid w:val="0096071A"/>
    <w:rsid w:val="00960808"/>
    <w:rsid w:val="00960AF6"/>
    <w:rsid w:val="00960B6A"/>
    <w:rsid w:val="00960D40"/>
    <w:rsid w:val="00960F38"/>
    <w:rsid w:val="00961026"/>
    <w:rsid w:val="009613E2"/>
    <w:rsid w:val="00961573"/>
    <w:rsid w:val="0096185D"/>
    <w:rsid w:val="00961C10"/>
    <w:rsid w:val="00961C59"/>
    <w:rsid w:val="00961EA3"/>
    <w:rsid w:val="00961EE7"/>
    <w:rsid w:val="00961F8B"/>
    <w:rsid w:val="00961FCB"/>
    <w:rsid w:val="00961FEF"/>
    <w:rsid w:val="0096218A"/>
    <w:rsid w:val="009621B7"/>
    <w:rsid w:val="00962EB0"/>
    <w:rsid w:val="009637DB"/>
    <w:rsid w:val="009639AB"/>
    <w:rsid w:val="00963DA9"/>
    <w:rsid w:val="00963E49"/>
    <w:rsid w:val="00963EE9"/>
    <w:rsid w:val="00963FC8"/>
    <w:rsid w:val="00964136"/>
    <w:rsid w:val="009642BC"/>
    <w:rsid w:val="0096443A"/>
    <w:rsid w:val="009644E8"/>
    <w:rsid w:val="009645D3"/>
    <w:rsid w:val="009648E3"/>
    <w:rsid w:val="00964E57"/>
    <w:rsid w:val="00964E82"/>
    <w:rsid w:val="0096518C"/>
    <w:rsid w:val="009651F1"/>
    <w:rsid w:val="009654CD"/>
    <w:rsid w:val="00965630"/>
    <w:rsid w:val="00965757"/>
    <w:rsid w:val="00965AAF"/>
    <w:rsid w:val="00965C61"/>
    <w:rsid w:val="00965D40"/>
    <w:rsid w:val="00965DF1"/>
    <w:rsid w:val="009661C9"/>
    <w:rsid w:val="009663AB"/>
    <w:rsid w:val="00966576"/>
    <w:rsid w:val="00966A83"/>
    <w:rsid w:val="00967207"/>
    <w:rsid w:val="009672C6"/>
    <w:rsid w:val="00967460"/>
    <w:rsid w:val="009677BF"/>
    <w:rsid w:val="009679CE"/>
    <w:rsid w:val="00967B0B"/>
    <w:rsid w:val="00967EDD"/>
    <w:rsid w:val="00967F22"/>
    <w:rsid w:val="0097008C"/>
    <w:rsid w:val="009703E2"/>
    <w:rsid w:val="0097046D"/>
    <w:rsid w:val="009705FF"/>
    <w:rsid w:val="00970850"/>
    <w:rsid w:val="00970BC1"/>
    <w:rsid w:val="00970C28"/>
    <w:rsid w:val="00970D94"/>
    <w:rsid w:val="00970DAB"/>
    <w:rsid w:val="00970E24"/>
    <w:rsid w:val="009711D7"/>
    <w:rsid w:val="00971216"/>
    <w:rsid w:val="009712D1"/>
    <w:rsid w:val="009717C5"/>
    <w:rsid w:val="00971846"/>
    <w:rsid w:val="00971881"/>
    <w:rsid w:val="0097192E"/>
    <w:rsid w:val="00971AF2"/>
    <w:rsid w:val="00971C83"/>
    <w:rsid w:val="00971FB5"/>
    <w:rsid w:val="00972083"/>
    <w:rsid w:val="009720BB"/>
    <w:rsid w:val="0097215E"/>
    <w:rsid w:val="009722BC"/>
    <w:rsid w:val="0097261B"/>
    <w:rsid w:val="009726CA"/>
    <w:rsid w:val="00972787"/>
    <w:rsid w:val="009728C5"/>
    <w:rsid w:val="00972985"/>
    <w:rsid w:val="00972D45"/>
    <w:rsid w:val="0097312F"/>
    <w:rsid w:val="009731F7"/>
    <w:rsid w:val="0097327B"/>
    <w:rsid w:val="0097329C"/>
    <w:rsid w:val="009733A9"/>
    <w:rsid w:val="00973639"/>
    <w:rsid w:val="009737F9"/>
    <w:rsid w:val="00973956"/>
    <w:rsid w:val="00973BE2"/>
    <w:rsid w:val="00973C53"/>
    <w:rsid w:val="00973E05"/>
    <w:rsid w:val="00973F71"/>
    <w:rsid w:val="00974224"/>
    <w:rsid w:val="0097424B"/>
    <w:rsid w:val="00974302"/>
    <w:rsid w:val="009745CF"/>
    <w:rsid w:val="0097470C"/>
    <w:rsid w:val="009747BB"/>
    <w:rsid w:val="00974907"/>
    <w:rsid w:val="00974C2A"/>
    <w:rsid w:val="00974D1B"/>
    <w:rsid w:val="00974E14"/>
    <w:rsid w:val="00974FE9"/>
    <w:rsid w:val="00975013"/>
    <w:rsid w:val="009751C7"/>
    <w:rsid w:val="009755EE"/>
    <w:rsid w:val="0097596A"/>
    <w:rsid w:val="00975A7B"/>
    <w:rsid w:val="00975CDE"/>
    <w:rsid w:val="009760DD"/>
    <w:rsid w:val="009760FC"/>
    <w:rsid w:val="00976362"/>
    <w:rsid w:val="00976421"/>
    <w:rsid w:val="0097651A"/>
    <w:rsid w:val="00976652"/>
    <w:rsid w:val="0097673C"/>
    <w:rsid w:val="0097713B"/>
    <w:rsid w:val="00977215"/>
    <w:rsid w:val="0097728E"/>
    <w:rsid w:val="009772F6"/>
    <w:rsid w:val="0097730E"/>
    <w:rsid w:val="009773E1"/>
    <w:rsid w:val="009775A7"/>
    <w:rsid w:val="009776B3"/>
    <w:rsid w:val="009776C1"/>
    <w:rsid w:val="009777D6"/>
    <w:rsid w:val="009777F3"/>
    <w:rsid w:val="00977905"/>
    <w:rsid w:val="00977A51"/>
    <w:rsid w:val="00977B06"/>
    <w:rsid w:val="00977B72"/>
    <w:rsid w:val="00977E41"/>
    <w:rsid w:val="00977F4B"/>
    <w:rsid w:val="00980153"/>
    <w:rsid w:val="009803E3"/>
    <w:rsid w:val="0098048E"/>
    <w:rsid w:val="009805F1"/>
    <w:rsid w:val="00980665"/>
    <w:rsid w:val="00980CA1"/>
    <w:rsid w:val="00981093"/>
    <w:rsid w:val="00981364"/>
    <w:rsid w:val="00981472"/>
    <w:rsid w:val="009815C9"/>
    <w:rsid w:val="0098190D"/>
    <w:rsid w:val="00981A7D"/>
    <w:rsid w:val="00981A8A"/>
    <w:rsid w:val="00981AB6"/>
    <w:rsid w:val="00981C31"/>
    <w:rsid w:val="00981C4D"/>
    <w:rsid w:val="00982202"/>
    <w:rsid w:val="0098235E"/>
    <w:rsid w:val="0098287E"/>
    <w:rsid w:val="00982B13"/>
    <w:rsid w:val="0098303C"/>
    <w:rsid w:val="0098307C"/>
    <w:rsid w:val="009830A0"/>
    <w:rsid w:val="009830C7"/>
    <w:rsid w:val="0098318A"/>
    <w:rsid w:val="0098344F"/>
    <w:rsid w:val="00983487"/>
    <w:rsid w:val="00983909"/>
    <w:rsid w:val="00983FA4"/>
    <w:rsid w:val="0098415D"/>
    <w:rsid w:val="0098415E"/>
    <w:rsid w:val="00984343"/>
    <w:rsid w:val="0098463C"/>
    <w:rsid w:val="009847D0"/>
    <w:rsid w:val="00984810"/>
    <w:rsid w:val="00984CDC"/>
    <w:rsid w:val="0098522B"/>
    <w:rsid w:val="0098532D"/>
    <w:rsid w:val="0098544A"/>
    <w:rsid w:val="009855B2"/>
    <w:rsid w:val="00985760"/>
    <w:rsid w:val="0098592A"/>
    <w:rsid w:val="00985C19"/>
    <w:rsid w:val="00985D20"/>
    <w:rsid w:val="00985F35"/>
    <w:rsid w:val="0098627B"/>
    <w:rsid w:val="0098628E"/>
    <w:rsid w:val="0098634D"/>
    <w:rsid w:val="00986524"/>
    <w:rsid w:val="0098679B"/>
    <w:rsid w:val="00986821"/>
    <w:rsid w:val="0098689F"/>
    <w:rsid w:val="00986AC0"/>
    <w:rsid w:val="00986B7A"/>
    <w:rsid w:val="00986D96"/>
    <w:rsid w:val="00987151"/>
    <w:rsid w:val="0098720D"/>
    <w:rsid w:val="00987301"/>
    <w:rsid w:val="009873AC"/>
    <w:rsid w:val="00987475"/>
    <w:rsid w:val="00987B86"/>
    <w:rsid w:val="00987CB9"/>
    <w:rsid w:val="00987D1B"/>
    <w:rsid w:val="0099024F"/>
    <w:rsid w:val="0099031E"/>
    <w:rsid w:val="00990349"/>
    <w:rsid w:val="009906DC"/>
    <w:rsid w:val="009907E3"/>
    <w:rsid w:val="009909F5"/>
    <w:rsid w:val="00990C25"/>
    <w:rsid w:val="00990CEC"/>
    <w:rsid w:val="0099109C"/>
    <w:rsid w:val="0099112C"/>
    <w:rsid w:val="009916DB"/>
    <w:rsid w:val="00991763"/>
    <w:rsid w:val="009917A9"/>
    <w:rsid w:val="00991936"/>
    <w:rsid w:val="00991ACB"/>
    <w:rsid w:val="00991B45"/>
    <w:rsid w:val="00991B88"/>
    <w:rsid w:val="00991C0D"/>
    <w:rsid w:val="00991DB1"/>
    <w:rsid w:val="00991E58"/>
    <w:rsid w:val="00991FD2"/>
    <w:rsid w:val="009925FE"/>
    <w:rsid w:val="00992A99"/>
    <w:rsid w:val="00992BC4"/>
    <w:rsid w:val="00992C6B"/>
    <w:rsid w:val="00993140"/>
    <w:rsid w:val="009932C2"/>
    <w:rsid w:val="00993439"/>
    <w:rsid w:val="009934B8"/>
    <w:rsid w:val="009935C4"/>
    <w:rsid w:val="009935C5"/>
    <w:rsid w:val="00993698"/>
    <w:rsid w:val="009936CE"/>
    <w:rsid w:val="00993A20"/>
    <w:rsid w:val="00993CA1"/>
    <w:rsid w:val="00993F3A"/>
    <w:rsid w:val="00994045"/>
    <w:rsid w:val="0099436A"/>
    <w:rsid w:val="00994605"/>
    <w:rsid w:val="00994E03"/>
    <w:rsid w:val="00994E8D"/>
    <w:rsid w:val="0099520C"/>
    <w:rsid w:val="00995541"/>
    <w:rsid w:val="00995694"/>
    <w:rsid w:val="009956F9"/>
    <w:rsid w:val="00995701"/>
    <w:rsid w:val="00995735"/>
    <w:rsid w:val="0099588A"/>
    <w:rsid w:val="0099592B"/>
    <w:rsid w:val="00995BB5"/>
    <w:rsid w:val="00995BF8"/>
    <w:rsid w:val="00995D5C"/>
    <w:rsid w:val="00995E79"/>
    <w:rsid w:val="00996017"/>
    <w:rsid w:val="009961AB"/>
    <w:rsid w:val="00996D9D"/>
    <w:rsid w:val="00996DA9"/>
    <w:rsid w:val="00997116"/>
    <w:rsid w:val="009975B5"/>
    <w:rsid w:val="009976B5"/>
    <w:rsid w:val="00997E91"/>
    <w:rsid w:val="009A03DC"/>
    <w:rsid w:val="009A065B"/>
    <w:rsid w:val="009A0BFD"/>
    <w:rsid w:val="009A0CDF"/>
    <w:rsid w:val="009A0DF0"/>
    <w:rsid w:val="009A0FCB"/>
    <w:rsid w:val="009A1163"/>
    <w:rsid w:val="009A1466"/>
    <w:rsid w:val="009A14D8"/>
    <w:rsid w:val="009A155B"/>
    <w:rsid w:val="009A1594"/>
    <w:rsid w:val="009A162B"/>
    <w:rsid w:val="009A189B"/>
    <w:rsid w:val="009A1A53"/>
    <w:rsid w:val="009A1A74"/>
    <w:rsid w:val="009A1A76"/>
    <w:rsid w:val="009A1DAB"/>
    <w:rsid w:val="009A1E3E"/>
    <w:rsid w:val="009A2282"/>
    <w:rsid w:val="009A25EA"/>
    <w:rsid w:val="009A26E3"/>
    <w:rsid w:val="009A2B91"/>
    <w:rsid w:val="009A2D6E"/>
    <w:rsid w:val="009A2F19"/>
    <w:rsid w:val="009A31B3"/>
    <w:rsid w:val="009A31D8"/>
    <w:rsid w:val="009A32E0"/>
    <w:rsid w:val="009A360E"/>
    <w:rsid w:val="009A36AB"/>
    <w:rsid w:val="009A374D"/>
    <w:rsid w:val="009A3878"/>
    <w:rsid w:val="009A39E6"/>
    <w:rsid w:val="009A4563"/>
    <w:rsid w:val="009A4614"/>
    <w:rsid w:val="009A4697"/>
    <w:rsid w:val="009A47FE"/>
    <w:rsid w:val="009A48DA"/>
    <w:rsid w:val="009A4BC4"/>
    <w:rsid w:val="009A4E24"/>
    <w:rsid w:val="009A5094"/>
    <w:rsid w:val="009A56B9"/>
    <w:rsid w:val="009A57DC"/>
    <w:rsid w:val="009A5C08"/>
    <w:rsid w:val="009A5EDF"/>
    <w:rsid w:val="009A64ED"/>
    <w:rsid w:val="009A651F"/>
    <w:rsid w:val="009A6524"/>
    <w:rsid w:val="009A67F5"/>
    <w:rsid w:val="009A6822"/>
    <w:rsid w:val="009A7064"/>
    <w:rsid w:val="009A7150"/>
    <w:rsid w:val="009A7162"/>
    <w:rsid w:val="009A717C"/>
    <w:rsid w:val="009A7273"/>
    <w:rsid w:val="009A74D3"/>
    <w:rsid w:val="009A7901"/>
    <w:rsid w:val="009A794D"/>
    <w:rsid w:val="009A7BB4"/>
    <w:rsid w:val="009A7E6E"/>
    <w:rsid w:val="009B0AF5"/>
    <w:rsid w:val="009B0BD6"/>
    <w:rsid w:val="009B0C8B"/>
    <w:rsid w:val="009B0CF5"/>
    <w:rsid w:val="009B0D33"/>
    <w:rsid w:val="009B0F1A"/>
    <w:rsid w:val="009B0FAC"/>
    <w:rsid w:val="009B12B3"/>
    <w:rsid w:val="009B1347"/>
    <w:rsid w:val="009B1348"/>
    <w:rsid w:val="009B1366"/>
    <w:rsid w:val="009B1794"/>
    <w:rsid w:val="009B1877"/>
    <w:rsid w:val="009B1951"/>
    <w:rsid w:val="009B19C3"/>
    <w:rsid w:val="009B1B7E"/>
    <w:rsid w:val="009B1C75"/>
    <w:rsid w:val="009B1F90"/>
    <w:rsid w:val="009B2122"/>
    <w:rsid w:val="009B282C"/>
    <w:rsid w:val="009B2B12"/>
    <w:rsid w:val="009B2CA3"/>
    <w:rsid w:val="009B2D16"/>
    <w:rsid w:val="009B2DDB"/>
    <w:rsid w:val="009B314C"/>
    <w:rsid w:val="009B34EA"/>
    <w:rsid w:val="009B3A88"/>
    <w:rsid w:val="009B46A7"/>
    <w:rsid w:val="009B49B0"/>
    <w:rsid w:val="009B49E3"/>
    <w:rsid w:val="009B4B00"/>
    <w:rsid w:val="009B4D63"/>
    <w:rsid w:val="009B4DEE"/>
    <w:rsid w:val="009B4E3B"/>
    <w:rsid w:val="009B5411"/>
    <w:rsid w:val="009B5753"/>
    <w:rsid w:val="009B58D9"/>
    <w:rsid w:val="009B5A03"/>
    <w:rsid w:val="009B5A38"/>
    <w:rsid w:val="009B5B6D"/>
    <w:rsid w:val="009B5DEE"/>
    <w:rsid w:val="009B5E4B"/>
    <w:rsid w:val="009B5E9C"/>
    <w:rsid w:val="009B61A7"/>
    <w:rsid w:val="009B629A"/>
    <w:rsid w:val="009B62B0"/>
    <w:rsid w:val="009B6442"/>
    <w:rsid w:val="009B67B7"/>
    <w:rsid w:val="009B6904"/>
    <w:rsid w:val="009B69C7"/>
    <w:rsid w:val="009B6D28"/>
    <w:rsid w:val="009B6DD6"/>
    <w:rsid w:val="009B6EB0"/>
    <w:rsid w:val="009B7475"/>
    <w:rsid w:val="009B74EF"/>
    <w:rsid w:val="009B74FB"/>
    <w:rsid w:val="009B7721"/>
    <w:rsid w:val="009B7810"/>
    <w:rsid w:val="009B7840"/>
    <w:rsid w:val="009B7ECF"/>
    <w:rsid w:val="009C0034"/>
    <w:rsid w:val="009C00B5"/>
    <w:rsid w:val="009C0566"/>
    <w:rsid w:val="009C05DE"/>
    <w:rsid w:val="009C0651"/>
    <w:rsid w:val="009C080A"/>
    <w:rsid w:val="009C0957"/>
    <w:rsid w:val="009C09F3"/>
    <w:rsid w:val="009C0B28"/>
    <w:rsid w:val="009C0B45"/>
    <w:rsid w:val="009C0C8E"/>
    <w:rsid w:val="009C1118"/>
    <w:rsid w:val="009C11A4"/>
    <w:rsid w:val="009C11D7"/>
    <w:rsid w:val="009C11EC"/>
    <w:rsid w:val="009C1394"/>
    <w:rsid w:val="009C1964"/>
    <w:rsid w:val="009C1967"/>
    <w:rsid w:val="009C1BB0"/>
    <w:rsid w:val="009C1CA0"/>
    <w:rsid w:val="009C1CC1"/>
    <w:rsid w:val="009C2636"/>
    <w:rsid w:val="009C28CD"/>
    <w:rsid w:val="009C2BC2"/>
    <w:rsid w:val="009C2E2E"/>
    <w:rsid w:val="009C3468"/>
    <w:rsid w:val="009C34A1"/>
    <w:rsid w:val="009C3576"/>
    <w:rsid w:val="009C37A1"/>
    <w:rsid w:val="009C3B0F"/>
    <w:rsid w:val="009C3F7B"/>
    <w:rsid w:val="009C3FD1"/>
    <w:rsid w:val="009C400E"/>
    <w:rsid w:val="009C431D"/>
    <w:rsid w:val="009C43F2"/>
    <w:rsid w:val="009C448A"/>
    <w:rsid w:val="009C44A7"/>
    <w:rsid w:val="009C44F2"/>
    <w:rsid w:val="009C465C"/>
    <w:rsid w:val="009C486F"/>
    <w:rsid w:val="009C4959"/>
    <w:rsid w:val="009C5681"/>
    <w:rsid w:val="009C5885"/>
    <w:rsid w:val="009C59C8"/>
    <w:rsid w:val="009C5A9A"/>
    <w:rsid w:val="009C5B84"/>
    <w:rsid w:val="009C5DE2"/>
    <w:rsid w:val="009C5FB2"/>
    <w:rsid w:val="009C6133"/>
    <w:rsid w:val="009C6198"/>
    <w:rsid w:val="009C62AA"/>
    <w:rsid w:val="009C68F6"/>
    <w:rsid w:val="009C6AFC"/>
    <w:rsid w:val="009C6C7A"/>
    <w:rsid w:val="009C6DA8"/>
    <w:rsid w:val="009C6F01"/>
    <w:rsid w:val="009C70C8"/>
    <w:rsid w:val="009C74C0"/>
    <w:rsid w:val="009C75DF"/>
    <w:rsid w:val="009C768E"/>
    <w:rsid w:val="009C774A"/>
    <w:rsid w:val="009C7A96"/>
    <w:rsid w:val="009C7B31"/>
    <w:rsid w:val="009C7B39"/>
    <w:rsid w:val="009C7D2F"/>
    <w:rsid w:val="009D0000"/>
    <w:rsid w:val="009D012E"/>
    <w:rsid w:val="009D01CC"/>
    <w:rsid w:val="009D0526"/>
    <w:rsid w:val="009D0555"/>
    <w:rsid w:val="009D05E5"/>
    <w:rsid w:val="009D0743"/>
    <w:rsid w:val="009D0DFD"/>
    <w:rsid w:val="009D10E9"/>
    <w:rsid w:val="009D1193"/>
    <w:rsid w:val="009D145E"/>
    <w:rsid w:val="009D15CB"/>
    <w:rsid w:val="009D17E5"/>
    <w:rsid w:val="009D18A1"/>
    <w:rsid w:val="009D18B7"/>
    <w:rsid w:val="009D1C19"/>
    <w:rsid w:val="009D1CCA"/>
    <w:rsid w:val="009D23E3"/>
    <w:rsid w:val="009D242F"/>
    <w:rsid w:val="009D2444"/>
    <w:rsid w:val="009D245D"/>
    <w:rsid w:val="009D25C2"/>
    <w:rsid w:val="009D2751"/>
    <w:rsid w:val="009D2926"/>
    <w:rsid w:val="009D2963"/>
    <w:rsid w:val="009D2A40"/>
    <w:rsid w:val="009D303F"/>
    <w:rsid w:val="009D33C7"/>
    <w:rsid w:val="009D3832"/>
    <w:rsid w:val="009D3A34"/>
    <w:rsid w:val="009D3A9D"/>
    <w:rsid w:val="009D3D0A"/>
    <w:rsid w:val="009D3EC9"/>
    <w:rsid w:val="009D49D6"/>
    <w:rsid w:val="009D49FA"/>
    <w:rsid w:val="009D4D59"/>
    <w:rsid w:val="009D4E1D"/>
    <w:rsid w:val="009D5448"/>
    <w:rsid w:val="009D5982"/>
    <w:rsid w:val="009D59B5"/>
    <w:rsid w:val="009D5DD4"/>
    <w:rsid w:val="009D5EF3"/>
    <w:rsid w:val="009D6077"/>
    <w:rsid w:val="009D653F"/>
    <w:rsid w:val="009D6904"/>
    <w:rsid w:val="009D697B"/>
    <w:rsid w:val="009D6B85"/>
    <w:rsid w:val="009D6BB8"/>
    <w:rsid w:val="009D6CAC"/>
    <w:rsid w:val="009D6D02"/>
    <w:rsid w:val="009D6FDE"/>
    <w:rsid w:val="009D7788"/>
    <w:rsid w:val="009D7861"/>
    <w:rsid w:val="009D79D3"/>
    <w:rsid w:val="009D7A81"/>
    <w:rsid w:val="009D7C1B"/>
    <w:rsid w:val="009E006F"/>
    <w:rsid w:val="009E00AE"/>
    <w:rsid w:val="009E00CF"/>
    <w:rsid w:val="009E01C4"/>
    <w:rsid w:val="009E0315"/>
    <w:rsid w:val="009E0450"/>
    <w:rsid w:val="009E066E"/>
    <w:rsid w:val="009E081D"/>
    <w:rsid w:val="009E08A0"/>
    <w:rsid w:val="009E0A61"/>
    <w:rsid w:val="009E0B42"/>
    <w:rsid w:val="009E0C44"/>
    <w:rsid w:val="009E0F10"/>
    <w:rsid w:val="009E10F1"/>
    <w:rsid w:val="009E1377"/>
    <w:rsid w:val="009E14A6"/>
    <w:rsid w:val="009E16F2"/>
    <w:rsid w:val="009E1895"/>
    <w:rsid w:val="009E1FEA"/>
    <w:rsid w:val="009E20C6"/>
    <w:rsid w:val="009E21BA"/>
    <w:rsid w:val="009E2401"/>
    <w:rsid w:val="009E2EBE"/>
    <w:rsid w:val="009E317E"/>
    <w:rsid w:val="009E3233"/>
    <w:rsid w:val="009E34F7"/>
    <w:rsid w:val="009E355E"/>
    <w:rsid w:val="009E3578"/>
    <w:rsid w:val="009E3AF1"/>
    <w:rsid w:val="009E3AFF"/>
    <w:rsid w:val="009E3D9B"/>
    <w:rsid w:val="009E3FE0"/>
    <w:rsid w:val="009E4373"/>
    <w:rsid w:val="009E4621"/>
    <w:rsid w:val="009E4E7D"/>
    <w:rsid w:val="009E4EB1"/>
    <w:rsid w:val="009E505A"/>
    <w:rsid w:val="009E50C2"/>
    <w:rsid w:val="009E5116"/>
    <w:rsid w:val="009E560B"/>
    <w:rsid w:val="009E5706"/>
    <w:rsid w:val="009E570C"/>
    <w:rsid w:val="009E5790"/>
    <w:rsid w:val="009E5A56"/>
    <w:rsid w:val="009E5B0C"/>
    <w:rsid w:val="009E5EEC"/>
    <w:rsid w:val="009E60C7"/>
    <w:rsid w:val="009E60D0"/>
    <w:rsid w:val="009E6100"/>
    <w:rsid w:val="009E64CE"/>
    <w:rsid w:val="009E6675"/>
    <w:rsid w:val="009E6D41"/>
    <w:rsid w:val="009E6D87"/>
    <w:rsid w:val="009E6F33"/>
    <w:rsid w:val="009E7387"/>
    <w:rsid w:val="009E7684"/>
    <w:rsid w:val="009E777F"/>
    <w:rsid w:val="009E783F"/>
    <w:rsid w:val="009E7D0C"/>
    <w:rsid w:val="009E7E5A"/>
    <w:rsid w:val="009F0378"/>
    <w:rsid w:val="009F0410"/>
    <w:rsid w:val="009F0456"/>
    <w:rsid w:val="009F0615"/>
    <w:rsid w:val="009F0650"/>
    <w:rsid w:val="009F0A5A"/>
    <w:rsid w:val="009F0A60"/>
    <w:rsid w:val="009F0A6A"/>
    <w:rsid w:val="009F0A6F"/>
    <w:rsid w:val="009F0B93"/>
    <w:rsid w:val="009F0D7C"/>
    <w:rsid w:val="009F0E8B"/>
    <w:rsid w:val="009F16C5"/>
    <w:rsid w:val="009F1704"/>
    <w:rsid w:val="009F1857"/>
    <w:rsid w:val="009F1CEC"/>
    <w:rsid w:val="009F1E96"/>
    <w:rsid w:val="009F1F92"/>
    <w:rsid w:val="009F20BF"/>
    <w:rsid w:val="009F215C"/>
    <w:rsid w:val="009F2270"/>
    <w:rsid w:val="009F239D"/>
    <w:rsid w:val="009F2C08"/>
    <w:rsid w:val="009F2D16"/>
    <w:rsid w:val="009F2F87"/>
    <w:rsid w:val="009F335B"/>
    <w:rsid w:val="009F339E"/>
    <w:rsid w:val="009F3490"/>
    <w:rsid w:val="009F37A4"/>
    <w:rsid w:val="009F3AC8"/>
    <w:rsid w:val="009F3EE1"/>
    <w:rsid w:val="009F42EE"/>
    <w:rsid w:val="009F448B"/>
    <w:rsid w:val="009F45FC"/>
    <w:rsid w:val="009F480E"/>
    <w:rsid w:val="009F48D7"/>
    <w:rsid w:val="009F4B60"/>
    <w:rsid w:val="009F4D14"/>
    <w:rsid w:val="009F4E3C"/>
    <w:rsid w:val="009F4E96"/>
    <w:rsid w:val="009F4EAB"/>
    <w:rsid w:val="009F4F53"/>
    <w:rsid w:val="009F55A3"/>
    <w:rsid w:val="009F57BA"/>
    <w:rsid w:val="009F58B7"/>
    <w:rsid w:val="009F5911"/>
    <w:rsid w:val="009F591F"/>
    <w:rsid w:val="009F5B45"/>
    <w:rsid w:val="009F5D53"/>
    <w:rsid w:val="009F6025"/>
    <w:rsid w:val="009F6071"/>
    <w:rsid w:val="009F6173"/>
    <w:rsid w:val="009F61A9"/>
    <w:rsid w:val="009F61BC"/>
    <w:rsid w:val="009F6205"/>
    <w:rsid w:val="009F6636"/>
    <w:rsid w:val="009F66EF"/>
    <w:rsid w:val="009F6B2D"/>
    <w:rsid w:val="009F6E85"/>
    <w:rsid w:val="009F7154"/>
    <w:rsid w:val="009F74C5"/>
    <w:rsid w:val="009F75AE"/>
    <w:rsid w:val="009F75CB"/>
    <w:rsid w:val="009F7A7A"/>
    <w:rsid w:val="009F7EF6"/>
    <w:rsid w:val="00A000E7"/>
    <w:rsid w:val="00A0016D"/>
    <w:rsid w:val="00A005A4"/>
    <w:rsid w:val="00A00AD6"/>
    <w:rsid w:val="00A00B8E"/>
    <w:rsid w:val="00A00DDB"/>
    <w:rsid w:val="00A00FD7"/>
    <w:rsid w:val="00A01771"/>
    <w:rsid w:val="00A01B57"/>
    <w:rsid w:val="00A01D0B"/>
    <w:rsid w:val="00A01EA9"/>
    <w:rsid w:val="00A02034"/>
    <w:rsid w:val="00A0205E"/>
    <w:rsid w:val="00A020EF"/>
    <w:rsid w:val="00A02176"/>
    <w:rsid w:val="00A026EE"/>
    <w:rsid w:val="00A02AA2"/>
    <w:rsid w:val="00A02E2B"/>
    <w:rsid w:val="00A02F30"/>
    <w:rsid w:val="00A030CE"/>
    <w:rsid w:val="00A0358E"/>
    <w:rsid w:val="00A03AF9"/>
    <w:rsid w:val="00A03B04"/>
    <w:rsid w:val="00A03CDF"/>
    <w:rsid w:val="00A0403F"/>
    <w:rsid w:val="00A041B2"/>
    <w:rsid w:val="00A042A1"/>
    <w:rsid w:val="00A0448E"/>
    <w:rsid w:val="00A0465F"/>
    <w:rsid w:val="00A04951"/>
    <w:rsid w:val="00A04AE3"/>
    <w:rsid w:val="00A04D33"/>
    <w:rsid w:val="00A04FC6"/>
    <w:rsid w:val="00A054E7"/>
    <w:rsid w:val="00A055D8"/>
    <w:rsid w:val="00A05DFE"/>
    <w:rsid w:val="00A05E57"/>
    <w:rsid w:val="00A05EA3"/>
    <w:rsid w:val="00A05F7C"/>
    <w:rsid w:val="00A06235"/>
    <w:rsid w:val="00A06370"/>
    <w:rsid w:val="00A06734"/>
    <w:rsid w:val="00A0686C"/>
    <w:rsid w:val="00A07437"/>
    <w:rsid w:val="00A077B7"/>
    <w:rsid w:val="00A07C32"/>
    <w:rsid w:val="00A07F3E"/>
    <w:rsid w:val="00A102D6"/>
    <w:rsid w:val="00A10428"/>
    <w:rsid w:val="00A1043E"/>
    <w:rsid w:val="00A105EC"/>
    <w:rsid w:val="00A106E2"/>
    <w:rsid w:val="00A10A60"/>
    <w:rsid w:val="00A10AB2"/>
    <w:rsid w:val="00A10C4C"/>
    <w:rsid w:val="00A110A3"/>
    <w:rsid w:val="00A11179"/>
    <w:rsid w:val="00A1135B"/>
    <w:rsid w:val="00A1136F"/>
    <w:rsid w:val="00A11479"/>
    <w:rsid w:val="00A11660"/>
    <w:rsid w:val="00A1183C"/>
    <w:rsid w:val="00A1187A"/>
    <w:rsid w:val="00A1199C"/>
    <w:rsid w:val="00A11AC0"/>
    <w:rsid w:val="00A11AC9"/>
    <w:rsid w:val="00A11B97"/>
    <w:rsid w:val="00A11C03"/>
    <w:rsid w:val="00A11C42"/>
    <w:rsid w:val="00A11E6E"/>
    <w:rsid w:val="00A11EC1"/>
    <w:rsid w:val="00A120C8"/>
    <w:rsid w:val="00A121EB"/>
    <w:rsid w:val="00A12319"/>
    <w:rsid w:val="00A1252F"/>
    <w:rsid w:val="00A12931"/>
    <w:rsid w:val="00A12B06"/>
    <w:rsid w:val="00A12CCF"/>
    <w:rsid w:val="00A13085"/>
    <w:rsid w:val="00A1311D"/>
    <w:rsid w:val="00A131E4"/>
    <w:rsid w:val="00A1329F"/>
    <w:rsid w:val="00A1334E"/>
    <w:rsid w:val="00A13350"/>
    <w:rsid w:val="00A13370"/>
    <w:rsid w:val="00A1337F"/>
    <w:rsid w:val="00A137A2"/>
    <w:rsid w:val="00A138D3"/>
    <w:rsid w:val="00A13A07"/>
    <w:rsid w:val="00A13C13"/>
    <w:rsid w:val="00A13D52"/>
    <w:rsid w:val="00A13E04"/>
    <w:rsid w:val="00A13EC6"/>
    <w:rsid w:val="00A13F09"/>
    <w:rsid w:val="00A13FD9"/>
    <w:rsid w:val="00A14088"/>
    <w:rsid w:val="00A1422E"/>
    <w:rsid w:val="00A14426"/>
    <w:rsid w:val="00A1448A"/>
    <w:rsid w:val="00A14749"/>
    <w:rsid w:val="00A148AC"/>
    <w:rsid w:val="00A1493E"/>
    <w:rsid w:val="00A14990"/>
    <w:rsid w:val="00A149C9"/>
    <w:rsid w:val="00A14A10"/>
    <w:rsid w:val="00A14F53"/>
    <w:rsid w:val="00A1512D"/>
    <w:rsid w:val="00A15239"/>
    <w:rsid w:val="00A15586"/>
    <w:rsid w:val="00A15683"/>
    <w:rsid w:val="00A158E8"/>
    <w:rsid w:val="00A15B75"/>
    <w:rsid w:val="00A15D26"/>
    <w:rsid w:val="00A15DA9"/>
    <w:rsid w:val="00A16194"/>
    <w:rsid w:val="00A16472"/>
    <w:rsid w:val="00A1674E"/>
    <w:rsid w:val="00A16A12"/>
    <w:rsid w:val="00A16B53"/>
    <w:rsid w:val="00A16C37"/>
    <w:rsid w:val="00A16EA0"/>
    <w:rsid w:val="00A17302"/>
    <w:rsid w:val="00A1733D"/>
    <w:rsid w:val="00A178E9"/>
    <w:rsid w:val="00A17C6E"/>
    <w:rsid w:val="00A17D36"/>
    <w:rsid w:val="00A17D4E"/>
    <w:rsid w:val="00A17DC8"/>
    <w:rsid w:val="00A17DCF"/>
    <w:rsid w:val="00A17DF9"/>
    <w:rsid w:val="00A17F7C"/>
    <w:rsid w:val="00A20209"/>
    <w:rsid w:val="00A2047A"/>
    <w:rsid w:val="00A2047C"/>
    <w:rsid w:val="00A2066D"/>
    <w:rsid w:val="00A20C4D"/>
    <w:rsid w:val="00A20F66"/>
    <w:rsid w:val="00A210BE"/>
    <w:rsid w:val="00A21274"/>
    <w:rsid w:val="00A212B7"/>
    <w:rsid w:val="00A21420"/>
    <w:rsid w:val="00A214C3"/>
    <w:rsid w:val="00A21745"/>
    <w:rsid w:val="00A21C24"/>
    <w:rsid w:val="00A21D35"/>
    <w:rsid w:val="00A22007"/>
    <w:rsid w:val="00A22497"/>
    <w:rsid w:val="00A225E1"/>
    <w:rsid w:val="00A22726"/>
    <w:rsid w:val="00A22880"/>
    <w:rsid w:val="00A22AAF"/>
    <w:rsid w:val="00A22B00"/>
    <w:rsid w:val="00A22E0B"/>
    <w:rsid w:val="00A22E96"/>
    <w:rsid w:val="00A22F39"/>
    <w:rsid w:val="00A2302E"/>
    <w:rsid w:val="00A230F8"/>
    <w:rsid w:val="00A2348A"/>
    <w:rsid w:val="00A237BB"/>
    <w:rsid w:val="00A23890"/>
    <w:rsid w:val="00A239AB"/>
    <w:rsid w:val="00A239D7"/>
    <w:rsid w:val="00A23EDD"/>
    <w:rsid w:val="00A23FCB"/>
    <w:rsid w:val="00A2434D"/>
    <w:rsid w:val="00A244E8"/>
    <w:rsid w:val="00A24741"/>
    <w:rsid w:val="00A24C5F"/>
    <w:rsid w:val="00A24E23"/>
    <w:rsid w:val="00A24F55"/>
    <w:rsid w:val="00A24F77"/>
    <w:rsid w:val="00A25116"/>
    <w:rsid w:val="00A25150"/>
    <w:rsid w:val="00A251EB"/>
    <w:rsid w:val="00A25294"/>
    <w:rsid w:val="00A254C1"/>
    <w:rsid w:val="00A25530"/>
    <w:rsid w:val="00A2567D"/>
    <w:rsid w:val="00A25709"/>
    <w:rsid w:val="00A25717"/>
    <w:rsid w:val="00A257B9"/>
    <w:rsid w:val="00A2584E"/>
    <w:rsid w:val="00A25BD9"/>
    <w:rsid w:val="00A25DB9"/>
    <w:rsid w:val="00A25F8E"/>
    <w:rsid w:val="00A26360"/>
    <w:rsid w:val="00A26399"/>
    <w:rsid w:val="00A2680D"/>
    <w:rsid w:val="00A26824"/>
    <w:rsid w:val="00A26D75"/>
    <w:rsid w:val="00A27325"/>
    <w:rsid w:val="00A2744B"/>
    <w:rsid w:val="00A278E4"/>
    <w:rsid w:val="00A278EE"/>
    <w:rsid w:val="00A27D08"/>
    <w:rsid w:val="00A27D0C"/>
    <w:rsid w:val="00A27FEF"/>
    <w:rsid w:val="00A300E3"/>
    <w:rsid w:val="00A30453"/>
    <w:rsid w:val="00A30456"/>
    <w:rsid w:val="00A3046D"/>
    <w:rsid w:val="00A3063C"/>
    <w:rsid w:val="00A3063E"/>
    <w:rsid w:val="00A30893"/>
    <w:rsid w:val="00A30ACC"/>
    <w:rsid w:val="00A30BE2"/>
    <w:rsid w:val="00A30C81"/>
    <w:rsid w:val="00A30EA9"/>
    <w:rsid w:val="00A310E6"/>
    <w:rsid w:val="00A315BA"/>
    <w:rsid w:val="00A317FE"/>
    <w:rsid w:val="00A3180D"/>
    <w:rsid w:val="00A31893"/>
    <w:rsid w:val="00A318A4"/>
    <w:rsid w:val="00A31A30"/>
    <w:rsid w:val="00A321BF"/>
    <w:rsid w:val="00A32473"/>
    <w:rsid w:val="00A32541"/>
    <w:rsid w:val="00A32586"/>
    <w:rsid w:val="00A32A5B"/>
    <w:rsid w:val="00A32E69"/>
    <w:rsid w:val="00A32F0B"/>
    <w:rsid w:val="00A332CA"/>
    <w:rsid w:val="00A3345B"/>
    <w:rsid w:val="00A33582"/>
    <w:rsid w:val="00A3387E"/>
    <w:rsid w:val="00A33A77"/>
    <w:rsid w:val="00A33AF9"/>
    <w:rsid w:val="00A33B2E"/>
    <w:rsid w:val="00A33C1D"/>
    <w:rsid w:val="00A33D56"/>
    <w:rsid w:val="00A33EF6"/>
    <w:rsid w:val="00A34143"/>
    <w:rsid w:val="00A3414D"/>
    <w:rsid w:val="00A34534"/>
    <w:rsid w:val="00A34740"/>
    <w:rsid w:val="00A34ABB"/>
    <w:rsid w:val="00A34BF7"/>
    <w:rsid w:val="00A34D83"/>
    <w:rsid w:val="00A34EE4"/>
    <w:rsid w:val="00A3510D"/>
    <w:rsid w:val="00A3519D"/>
    <w:rsid w:val="00A35473"/>
    <w:rsid w:val="00A354AB"/>
    <w:rsid w:val="00A35A55"/>
    <w:rsid w:val="00A35B0B"/>
    <w:rsid w:val="00A35D45"/>
    <w:rsid w:val="00A36113"/>
    <w:rsid w:val="00A3640C"/>
    <w:rsid w:val="00A36562"/>
    <w:rsid w:val="00A366B1"/>
    <w:rsid w:val="00A36774"/>
    <w:rsid w:val="00A36947"/>
    <w:rsid w:val="00A36ECC"/>
    <w:rsid w:val="00A3741E"/>
    <w:rsid w:val="00A376CD"/>
    <w:rsid w:val="00A37900"/>
    <w:rsid w:val="00A37956"/>
    <w:rsid w:val="00A37C9F"/>
    <w:rsid w:val="00A402DB"/>
    <w:rsid w:val="00A403DD"/>
    <w:rsid w:val="00A40618"/>
    <w:rsid w:val="00A40BCB"/>
    <w:rsid w:val="00A410C2"/>
    <w:rsid w:val="00A412C3"/>
    <w:rsid w:val="00A412CD"/>
    <w:rsid w:val="00A41402"/>
    <w:rsid w:val="00A41497"/>
    <w:rsid w:val="00A414F9"/>
    <w:rsid w:val="00A41503"/>
    <w:rsid w:val="00A4155B"/>
    <w:rsid w:val="00A415AF"/>
    <w:rsid w:val="00A416FF"/>
    <w:rsid w:val="00A41705"/>
    <w:rsid w:val="00A418DD"/>
    <w:rsid w:val="00A41A47"/>
    <w:rsid w:val="00A41CF5"/>
    <w:rsid w:val="00A4201E"/>
    <w:rsid w:val="00A42029"/>
    <w:rsid w:val="00A422F0"/>
    <w:rsid w:val="00A42495"/>
    <w:rsid w:val="00A4275C"/>
    <w:rsid w:val="00A42760"/>
    <w:rsid w:val="00A4292A"/>
    <w:rsid w:val="00A4292B"/>
    <w:rsid w:val="00A429A0"/>
    <w:rsid w:val="00A42B49"/>
    <w:rsid w:val="00A42F4E"/>
    <w:rsid w:val="00A42F67"/>
    <w:rsid w:val="00A432CD"/>
    <w:rsid w:val="00A43316"/>
    <w:rsid w:val="00A436F3"/>
    <w:rsid w:val="00A43CE6"/>
    <w:rsid w:val="00A43ED0"/>
    <w:rsid w:val="00A4435C"/>
    <w:rsid w:val="00A4443D"/>
    <w:rsid w:val="00A4443F"/>
    <w:rsid w:val="00A445E4"/>
    <w:rsid w:val="00A445E6"/>
    <w:rsid w:val="00A4470F"/>
    <w:rsid w:val="00A44793"/>
    <w:rsid w:val="00A44A97"/>
    <w:rsid w:val="00A44C39"/>
    <w:rsid w:val="00A44DDD"/>
    <w:rsid w:val="00A44E9B"/>
    <w:rsid w:val="00A44EC6"/>
    <w:rsid w:val="00A45345"/>
    <w:rsid w:val="00A453C4"/>
    <w:rsid w:val="00A45432"/>
    <w:rsid w:val="00A454D6"/>
    <w:rsid w:val="00A45674"/>
    <w:rsid w:val="00A459A0"/>
    <w:rsid w:val="00A45A55"/>
    <w:rsid w:val="00A45B54"/>
    <w:rsid w:val="00A45F91"/>
    <w:rsid w:val="00A460ED"/>
    <w:rsid w:val="00A4612F"/>
    <w:rsid w:val="00A46303"/>
    <w:rsid w:val="00A4662F"/>
    <w:rsid w:val="00A467E2"/>
    <w:rsid w:val="00A46B96"/>
    <w:rsid w:val="00A46D58"/>
    <w:rsid w:val="00A46E32"/>
    <w:rsid w:val="00A4715A"/>
    <w:rsid w:val="00A473BD"/>
    <w:rsid w:val="00A4779C"/>
    <w:rsid w:val="00A47BB4"/>
    <w:rsid w:val="00A47F04"/>
    <w:rsid w:val="00A50347"/>
    <w:rsid w:val="00A50500"/>
    <w:rsid w:val="00A50808"/>
    <w:rsid w:val="00A510A0"/>
    <w:rsid w:val="00A512A2"/>
    <w:rsid w:val="00A51368"/>
    <w:rsid w:val="00A51D58"/>
    <w:rsid w:val="00A51E3B"/>
    <w:rsid w:val="00A51F80"/>
    <w:rsid w:val="00A5226A"/>
    <w:rsid w:val="00A5230A"/>
    <w:rsid w:val="00A523DE"/>
    <w:rsid w:val="00A5246D"/>
    <w:rsid w:val="00A524C3"/>
    <w:rsid w:val="00A52596"/>
    <w:rsid w:val="00A5287B"/>
    <w:rsid w:val="00A5296C"/>
    <w:rsid w:val="00A529F0"/>
    <w:rsid w:val="00A52C20"/>
    <w:rsid w:val="00A5303D"/>
    <w:rsid w:val="00A53059"/>
    <w:rsid w:val="00A531D0"/>
    <w:rsid w:val="00A5334D"/>
    <w:rsid w:val="00A535A0"/>
    <w:rsid w:val="00A53B8A"/>
    <w:rsid w:val="00A53D37"/>
    <w:rsid w:val="00A54150"/>
    <w:rsid w:val="00A54407"/>
    <w:rsid w:val="00A54491"/>
    <w:rsid w:val="00A5463F"/>
    <w:rsid w:val="00A549D4"/>
    <w:rsid w:val="00A54C75"/>
    <w:rsid w:val="00A55139"/>
    <w:rsid w:val="00A551EC"/>
    <w:rsid w:val="00A55303"/>
    <w:rsid w:val="00A55318"/>
    <w:rsid w:val="00A55395"/>
    <w:rsid w:val="00A5552C"/>
    <w:rsid w:val="00A55634"/>
    <w:rsid w:val="00A556AE"/>
    <w:rsid w:val="00A557D0"/>
    <w:rsid w:val="00A5589C"/>
    <w:rsid w:val="00A559C2"/>
    <w:rsid w:val="00A55D03"/>
    <w:rsid w:val="00A564C8"/>
    <w:rsid w:val="00A565EF"/>
    <w:rsid w:val="00A56AA0"/>
    <w:rsid w:val="00A56C2C"/>
    <w:rsid w:val="00A56DAF"/>
    <w:rsid w:val="00A56ED7"/>
    <w:rsid w:val="00A57265"/>
    <w:rsid w:val="00A5747D"/>
    <w:rsid w:val="00A57623"/>
    <w:rsid w:val="00A576FA"/>
    <w:rsid w:val="00A57992"/>
    <w:rsid w:val="00A579EF"/>
    <w:rsid w:val="00A57BF1"/>
    <w:rsid w:val="00A57ED2"/>
    <w:rsid w:val="00A6002E"/>
    <w:rsid w:val="00A60138"/>
    <w:rsid w:val="00A601F9"/>
    <w:rsid w:val="00A60338"/>
    <w:rsid w:val="00A60584"/>
    <w:rsid w:val="00A60BC4"/>
    <w:rsid w:val="00A60C18"/>
    <w:rsid w:val="00A60DA8"/>
    <w:rsid w:val="00A6135E"/>
    <w:rsid w:val="00A61F9F"/>
    <w:rsid w:val="00A6208D"/>
    <w:rsid w:val="00A621E8"/>
    <w:rsid w:val="00A621EB"/>
    <w:rsid w:val="00A62215"/>
    <w:rsid w:val="00A62368"/>
    <w:rsid w:val="00A628B5"/>
    <w:rsid w:val="00A63309"/>
    <w:rsid w:val="00A63340"/>
    <w:rsid w:val="00A639F6"/>
    <w:rsid w:val="00A63E2B"/>
    <w:rsid w:val="00A63EF9"/>
    <w:rsid w:val="00A64577"/>
    <w:rsid w:val="00A6494B"/>
    <w:rsid w:val="00A6498E"/>
    <w:rsid w:val="00A649D9"/>
    <w:rsid w:val="00A64A5F"/>
    <w:rsid w:val="00A64B56"/>
    <w:rsid w:val="00A64E77"/>
    <w:rsid w:val="00A65299"/>
    <w:rsid w:val="00A656D5"/>
    <w:rsid w:val="00A6581A"/>
    <w:rsid w:val="00A658B0"/>
    <w:rsid w:val="00A65943"/>
    <w:rsid w:val="00A65FDC"/>
    <w:rsid w:val="00A6602A"/>
    <w:rsid w:val="00A665CA"/>
    <w:rsid w:val="00A66779"/>
    <w:rsid w:val="00A66784"/>
    <w:rsid w:val="00A66E21"/>
    <w:rsid w:val="00A6766F"/>
    <w:rsid w:val="00A67825"/>
    <w:rsid w:val="00A67882"/>
    <w:rsid w:val="00A678E1"/>
    <w:rsid w:val="00A67C1E"/>
    <w:rsid w:val="00A67DE8"/>
    <w:rsid w:val="00A67E92"/>
    <w:rsid w:val="00A67F27"/>
    <w:rsid w:val="00A7051F"/>
    <w:rsid w:val="00A7057C"/>
    <w:rsid w:val="00A7065E"/>
    <w:rsid w:val="00A7099D"/>
    <w:rsid w:val="00A70D7C"/>
    <w:rsid w:val="00A71008"/>
    <w:rsid w:val="00A71172"/>
    <w:rsid w:val="00A71210"/>
    <w:rsid w:val="00A714F4"/>
    <w:rsid w:val="00A71518"/>
    <w:rsid w:val="00A71761"/>
    <w:rsid w:val="00A717EA"/>
    <w:rsid w:val="00A718AF"/>
    <w:rsid w:val="00A71A3D"/>
    <w:rsid w:val="00A71B38"/>
    <w:rsid w:val="00A71BAD"/>
    <w:rsid w:val="00A71D15"/>
    <w:rsid w:val="00A71DDA"/>
    <w:rsid w:val="00A72009"/>
    <w:rsid w:val="00A7217C"/>
    <w:rsid w:val="00A72255"/>
    <w:rsid w:val="00A7273E"/>
    <w:rsid w:val="00A72874"/>
    <w:rsid w:val="00A728A6"/>
    <w:rsid w:val="00A728DA"/>
    <w:rsid w:val="00A72995"/>
    <w:rsid w:val="00A729BD"/>
    <w:rsid w:val="00A72CFC"/>
    <w:rsid w:val="00A72D91"/>
    <w:rsid w:val="00A7316D"/>
    <w:rsid w:val="00A73463"/>
    <w:rsid w:val="00A73D07"/>
    <w:rsid w:val="00A741C9"/>
    <w:rsid w:val="00A74877"/>
    <w:rsid w:val="00A74AF4"/>
    <w:rsid w:val="00A74DE3"/>
    <w:rsid w:val="00A74EC3"/>
    <w:rsid w:val="00A74FE2"/>
    <w:rsid w:val="00A75014"/>
    <w:rsid w:val="00A752A3"/>
    <w:rsid w:val="00A754CC"/>
    <w:rsid w:val="00A754F8"/>
    <w:rsid w:val="00A75641"/>
    <w:rsid w:val="00A759BD"/>
    <w:rsid w:val="00A75FCB"/>
    <w:rsid w:val="00A76002"/>
    <w:rsid w:val="00A7658E"/>
    <w:rsid w:val="00A76687"/>
    <w:rsid w:val="00A76818"/>
    <w:rsid w:val="00A768C8"/>
    <w:rsid w:val="00A76A54"/>
    <w:rsid w:val="00A76AEE"/>
    <w:rsid w:val="00A76C81"/>
    <w:rsid w:val="00A76E8B"/>
    <w:rsid w:val="00A77081"/>
    <w:rsid w:val="00A77187"/>
    <w:rsid w:val="00A77529"/>
    <w:rsid w:val="00A7753C"/>
    <w:rsid w:val="00A7778F"/>
    <w:rsid w:val="00A77847"/>
    <w:rsid w:val="00A77C59"/>
    <w:rsid w:val="00A77C84"/>
    <w:rsid w:val="00A80A8C"/>
    <w:rsid w:val="00A80AFD"/>
    <w:rsid w:val="00A80C69"/>
    <w:rsid w:val="00A80F8C"/>
    <w:rsid w:val="00A8124F"/>
    <w:rsid w:val="00A81290"/>
    <w:rsid w:val="00A81510"/>
    <w:rsid w:val="00A81603"/>
    <w:rsid w:val="00A81B34"/>
    <w:rsid w:val="00A81F6A"/>
    <w:rsid w:val="00A8200F"/>
    <w:rsid w:val="00A82152"/>
    <w:rsid w:val="00A82158"/>
    <w:rsid w:val="00A823F0"/>
    <w:rsid w:val="00A82597"/>
    <w:rsid w:val="00A8259D"/>
    <w:rsid w:val="00A826C7"/>
    <w:rsid w:val="00A82712"/>
    <w:rsid w:val="00A82A18"/>
    <w:rsid w:val="00A82C50"/>
    <w:rsid w:val="00A82F41"/>
    <w:rsid w:val="00A82FDE"/>
    <w:rsid w:val="00A83156"/>
    <w:rsid w:val="00A831E9"/>
    <w:rsid w:val="00A831EA"/>
    <w:rsid w:val="00A8334A"/>
    <w:rsid w:val="00A835D8"/>
    <w:rsid w:val="00A837D1"/>
    <w:rsid w:val="00A8392F"/>
    <w:rsid w:val="00A83AB9"/>
    <w:rsid w:val="00A83B3F"/>
    <w:rsid w:val="00A83BD2"/>
    <w:rsid w:val="00A849D5"/>
    <w:rsid w:val="00A84BDF"/>
    <w:rsid w:val="00A84C89"/>
    <w:rsid w:val="00A84D4B"/>
    <w:rsid w:val="00A84DC0"/>
    <w:rsid w:val="00A84FCF"/>
    <w:rsid w:val="00A852C9"/>
    <w:rsid w:val="00A85375"/>
    <w:rsid w:val="00A8561D"/>
    <w:rsid w:val="00A85755"/>
    <w:rsid w:val="00A857F2"/>
    <w:rsid w:val="00A859AE"/>
    <w:rsid w:val="00A85BB8"/>
    <w:rsid w:val="00A85E32"/>
    <w:rsid w:val="00A860E5"/>
    <w:rsid w:val="00A8618F"/>
    <w:rsid w:val="00A861DC"/>
    <w:rsid w:val="00A863C0"/>
    <w:rsid w:val="00A86446"/>
    <w:rsid w:val="00A866D7"/>
    <w:rsid w:val="00A8674A"/>
    <w:rsid w:val="00A8695D"/>
    <w:rsid w:val="00A8696C"/>
    <w:rsid w:val="00A86A0E"/>
    <w:rsid w:val="00A86A96"/>
    <w:rsid w:val="00A86C38"/>
    <w:rsid w:val="00A86E81"/>
    <w:rsid w:val="00A86EC6"/>
    <w:rsid w:val="00A86F5D"/>
    <w:rsid w:val="00A86F69"/>
    <w:rsid w:val="00A870EB"/>
    <w:rsid w:val="00A8723F"/>
    <w:rsid w:val="00A8724D"/>
    <w:rsid w:val="00A87378"/>
    <w:rsid w:val="00A878E0"/>
    <w:rsid w:val="00A9022A"/>
    <w:rsid w:val="00A908E1"/>
    <w:rsid w:val="00A90DC8"/>
    <w:rsid w:val="00A911A4"/>
    <w:rsid w:val="00A91200"/>
    <w:rsid w:val="00A919BE"/>
    <w:rsid w:val="00A922CB"/>
    <w:rsid w:val="00A92ADD"/>
    <w:rsid w:val="00A92AEA"/>
    <w:rsid w:val="00A92C24"/>
    <w:rsid w:val="00A92F7E"/>
    <w:rsid w:val="00A92F8C"/>
    <w:rsid w:val="00A92F90"/>
    <w:rsid w:val="00A93185"/>
    <w:rsid w:val="00A9361E"/>
    <w:rsid w:val="00A93785"/>
    <w:rsid w:val="00A938B2"/>
    <w:rsid w:val="00A938EF"/>
    <w:rsid w:val="00A93D28"/>
    <w:rsid w:val="00A93E72"/>
    <w:rsid w:val="00A941CC"/>
    <w:rsid w:val="00A9425B"/>
    <w:rsid w:val="00A944BA"/>
    <w:rsid w:val="00A9465E"/>
    <w:rsid w:val="00A94C4A"/>
    <w:rsid w:val="00A95110"/>
    <w:rsid w:val="00A955AD"/>
    <w:rsid w:val="00A9588C"/>
    <w:rsid w:val="00A95922"/>
    <w:rsid w:val="00A95D45"/>
    <w:rsid w:val="00A95E36"/>
    <w:rsid w:val="00A95E5B"/>
    <w:rsid w:val="00A95EA4"/>
    <w:rsid w:val="00A95F22"/>
    <w:rsid w:val="00A95F6C"/>
    <w:rsid w:val="00A9601E"/>
    <w:rsid w:val="00A961DB"/>
    <w:rsid w:val="00A9626A"/>
    <w:rsid w:val="00A962DD"/>
    <w:rsid w:val="00A964AA"/>
    <w:rsid w:val="00A9679B"/>
    <w:rsid w:val="00A96A50"/>
    <w:rsid w:val="00A96C27"/>
    <w:rsid w:val="00A96CBC"/>
    <w:rsid w:val="00A96E66"/>
    <w:rsid w:val="00A96F87"/>
    <w:rsid w:val="00A972B7"/>
    <w:rsid w:val="00A9786F"/>
    <w:rsid w:val="00A97BA7"/>
    <w:rsid w:val="00A97D20"/>
    <w:rsid w:val="00A97E27"/>
    <w:rsid w:val="00A97F8A"/>
    <w:rsid w:val="00AA0207"/>
    <w:rsid w:val="00AA0262"/>
    <w:rsid w:val="00AA0293"/>
    <w:rsid w:val="00AA0443"/>
    <w:rsid w:val="00AA05B8"/>
    <w:rsid w:val="00AA08B3"/>
    <w:rsid w:val="00AA08CC"/>
    <w:rsid w:val="00AA0BC8"/>
    <w:rsid w:val="00AA0D91"/>
    <w:rsid w:val="00AA0E0B"/>
    <w:rsid w:val="00AA1037"/>
    <w:rsid w:val="00AA1071"/>
    <w:rsid w:val="00AA10E9"/>
    <w:rsid w:val="00AA162C"/>
    <w:rsid w:val="00AA16F6"/>
    <w:rsid w:val="00AA17DF"/>
    <w:rsid w:val="00AA1866"/>
    <w:rsid w:val="00AA1962"/>
    <w:rsid w:val="00AA1A2B"/>
    <w:rsid w:val="00AA1B31"/>
    <w:rsid w:val="00AA2302"/>
    <w:rsid w:val="00AA232A"/>
    <w:rsid w:val="00AA2480"/>
    <w:rsid w:val="00AA263B"/>
    <w:rsid w:val="00AA2941"/>
    <w:rsid w:val="00AA2C1B"/>
    <w:rsid w:val="00AA2DC8"/>
    <w:rsid w:val="00AA306A"/>
    <w:rsid w:val="00AA3266"/>
    <w:rsid w:val="00AA370A"/>
    <w:rsid w:val="00AA391E"/>
    <w:rsid w:val="00AA3C23"/>
    <w:rsid w:val="00AA3DCC"/>
    <w:rsid w:val="00AA4189"/>
    <w:rsid w:val="00AA429E"/>
    <w:rsid w:val="00AA42DB"/>
    <w:rsid w:val="00AA4995"/>
    <w:rsid w:val="00AA4DC2"/>
    <w:rsid w:val="00AA4DDF"/>
    <w:rsid w:val="00AA5026"/>
    <w:rsid w:val="00AA5154"/>
    <w:rsid w:val="00AA5279"/>
    <w:rsid w:val="00AA52FC"/>
    <w:rsid w:val="00AA5495"/>
    <w:rsid w:val="00AA54A5"/>
    <w:rsid w:val="00AA5AD5"/>
    <w:rsid w:val="00AA5BA4"/>
    <w:rsid w:val="00AA5EA0"/>
    <w:rsid w:val="00AA5FC1"/>
    <w:rsid w:val="00AA5FEC"/>
    <w:rsid w:val="00AA661F"/>
    <w:rsid w:val="00AA6AD0"/>
    <w:rsid w:val="00AA6B34"/>
    <w:rsid w:val="00AA6CC1"/>
    <w:rsid w:val="00AA6D27"/>
    <w:rsid w:val="00AA6EF6"/>
    <w:rsid w:val="00AA7096"/>
    <w:rsid w:val="00AA7210"/>
    <w:rsid w:val="00AA7236"/>
    <w:rsid w:val="00AA72FE"/>
    <w:rsid w:val="00AA73BD"/>
    <w:rsid w:val="00AA73DB"/>
    <w:rsid w:val="00AA75D7"/>
    <w:rsid w:val="00AA7998"/>
    <w:rsid w:val="00AA79A4"/>
    <w:rsid w:val="00AA7CB8"/>
    <w:rsid w:val="00AA7E29"/>
    <w:rsid w:val="00AA7FCB"/>
    <w:rsid w:val="00AB004D"/>
    <w:rsid w:val="00AB0309"/>
    <w:rsid w:val="00AB030D"/>
    <w:rsid w:val="00AB0320"/>
    <w:rsid w:val="00AB0C43"/>
    <w:rsid w:val="00AB0D26"/>
    <w:rsid w:val="00AB0F2C"/>
    <w:rsid w:val="00AB0F85"/>
    <w:rsid w:val="00AB1182"/>
    <w:rsid w:val="00AB12C5"/>
    <w:rsid w:val="00AB16BF"/>
    <w:rsid w:val="00AB1C18"/>
    <w:rsid w:val="00AB1F3F"/>
    <w:rsid w:val="00AB2085"/>
    <w:rsid w:val="00AB20DD"/>
    <w:rsid w:val="00AB21D1"/>
    <w:rsid w:val="00AB21FA"/>
    <w:rsid w:val="00AB2215"/>
    <w:rsid w:val="00AB2313"/>
    <w:rsid w:val="00AB2428"/>
    <w:rsid w:val="00AB25C6"/>
    <w:rsid w:val="00AB27D6"/>
    <w:rsid w:val="00AB2B41"/>
    <w:rsid w:val="00AB2CD9"/>
    <w:rsid w:val="00AB2E89"/>
    <w:rsid w:val="00AB2FCC"/>
    <w:rsid w:val="00AB314A"/>
    <w:rsid w:val="00AB35A3"/>
    <w:rsid w:val="00AB37BC"/>
    <w:rsid w:val="00AB38DF"/>
    <w:rsid w:val="00AB3A7F"/>
    <w:rsid w:val="00AB3A8E"/>
    <w:rsid w:val="00AB3D7B"/>
    <w:rsid w:val="00AB3EEB"/>
    <w:rsid w:val="00AB4482"/>
    <w:rsid w:val="00AB4B12"/>
    <w:rsid w:val="00AB4C76"/>
    <w:rsid w:val="00AB4E7B"/>
    <w:rsid w:val="00AB4FBF"/>
    <w:rsid w:val="00AB50BE"/>
    <w:rsid w:val="00AB5329"/>
    <w:rsid w:val="00AB56F0"/>
    <w:rsid w:val="00AB578B"/>
    <w:rsid w:val="00AB57C9"/>
    <w:rsid w:val="00AB5E4C"/>
    <w:rsid w:val="00AB5ECE"/>
    <w:rsid w:val="00AB65D9"/>
    <w:rsid w:val="00AB67A7"/>
    <w:rsid w:val="00AB69F9"/>
    <w:rsid w:val="00AB6A8A"/>
    <w:rsid w:val="00AB6A9D"/>
    <w:rsid w:val="00AB6DFF"/>
    <w:rsid w:val="00AB6F4E"/>
    <w:rsid w:val="00AB6F6D"/>
    <w:rsid w:val="00AB7023"/>
    <w:rsid w:val="00AB7616"/>
    <w:rsid w:val="00AB7CB7"/>
    <w:rsid w:val="00AB7DA8"/>
    <w:rsid w:val="00AB7F36"/>
    <w:rsid w:val="00AC0352"/>
    <w:rsid w:val="00AC06BA"/>
    <w:rsid w:val="00AC07F2"/>
    <w:rsid w:val="00AC0899"/>
    <w:rsid w:val="00AC0ABC"/>
    <w:rsid w:val="00AC0AF5"/>
    <w:rsid w:val="00AC0D7F"/>
    <w:rsid w:val="00AC0E80"/>
    <w:rsid w:val="00AC1162"/>
    <w:rsid w:val="00AC11D1"/>
    <w:rsid w:val="00AC11F3"/>
    <w:rsid w:val="00AC1313"/>
    <w:rsid w:val="00AC17D6"/>
    <w:rsid w:val="00AC1AF0"/>
    <w:rsid w:val="00AC1D35"/>
    <w:rsid w:val="00AC1EAC"/>
    <w:rsid w:val="00AC2002"/>
    <w:rsid w:val="00AC21EA"/>
    <w:rsid w:val="00AC24B8"/>
    <w:rsid w:val="00AC26C8"/>
    <w:rsid w:val="00AC274C"/>
    <w:rsid w:val="00AC2767"/>
    <w:rsid w:val="00AC2917"/>
    <w:rsid w:val="00AC2A6D"/>
    <w:rsid w:val="00AC2D8B"/>
    <w:rsid w:val="00AC2E6C"/>
    <w:rsid w:val="00AC2E7A"/>
    <w:rsid w:val="00AC30E9"/>
    <w:rsid w:val="00AC3177"/>
    <w:rsid w:val="00AC31EF"/>
    <w:rsid w:val="00AC348A"/>
    <w:rsid w:val="00AC36A4"/>
    <w:rsid w:val="00AC39C9"/>
    <w:rsid w:val="00AC3A29"/>
    <w:rsid w:val="00AC3A7E"/>
    <w:rsid w:val="00AC3C27"/>
    <w:rsid w:val="00AC3CB6"/>
    <w:rsid w:val="00AC466F"/>
    <w:rsid w:val="00AC4858"/>
    <w:rsid w:val="00AC48CF"/>
    <w:rsid w:val="00AC48E3"/>
    <w:rsid w:val="00AC4ED3"/>
    <w:rsid w:val="00AC524C"/>
    <w:rsid w:val="00AC5569"/>
    <w:rsid w:val="00AC57DB"/>
    <w:rsid w:val="00AC5975"/>
    <w:rsid w:val="00AC5ACE"/>
    <w:rsid w:val="00AC5B11"/>
    <w:rsid w:val="00AC5B68"/>
    <w:rsid w:val="00AC6077"/>
    <w:rsid w:val="00AC64BC"/>
    <w:rsid w:val="00AC6871"/>
    <w:rsid w:val="00AC68D0"/>
    <w:rsid w:val="00AC6BBC"/>
    <w:rsid w:val="00AC6EB1"/>
    <w:rsid w:val="00AC6F16"/>
    <w:rsid w:val="00AC6F23"/>
    <w:rsid w:val="00AC78AA"/>
    <w:rsid w:val="00AC7C3E"/>
    <w:rsid w:val="00AC7D73"/>
    <w:rsid w:val="00AC7DB5"/>
    <w:rsid w:val="00AD0112"/>
    <w:rsid w:val="00AD0480"/>
    <w:rsid w:val="00AD0727"/>
    <w:rsid w:val="00AD0899"/>
    <w:rsid w:val="00AD0AFA"/>
    <w:rsid w:val="00AD0C64"/>
    <w:rsid w:val="00AD0EBF"/>
    <w:rsid w:val="00AD11E1"/>
    <w:rsid w:val="00AD154A"/>
    <w:rsid w:val="00AD1950"/>
    <w:rsid w:val="00AD19D7"/>
    <w:rsid w:val="00AD1D32"/>
    <w:rsid w:val="00AD1EBB"/>
    <w:rsid w:val="00AD1F3A"/>
    <w:rsid w:val="00AD24A9"/>
    <w:rsid w:val="00AD264A"/>
    <w:rsid w:val="00AD26E5"/>
    <w:rsid w:val="00AD2A8D"/>
    <w:rsid w:val="00AD2A9A"/>
    <w:rsid w:val="00AD2C3B"/>
    <w:rsid w:val="00AD2D92"/>
    <w:rsid w:val="00AD3087"/>
    <w:rsid w:val="00AD3502"/>
    <w:rsid w:val="00AD38CB"/>
    <w:rsid w:val="00AD3B9A"/>
    <w:rsid w:val="00AD44A5"/>
    <w:rsid w:val="00AD46A9"/>
    <w:rsid w:val="00AD46C5"/>
    <w:rsid w:val="00AD492D"/>
    <w:rsid w:val="00AD4B1C"/>
    <w:rsid w:val="00AD4D48"/>
    <w:rsid w:val="00AD4D78"/>
    <w:rsid w:val="00AD4F35"/>
    <w:rsid w:val="00AD52E2"/>
    <w:rsid w:val="00AD53A8"/>
    <w:rsid w:val="00AD5435"/>
    <w:rsid w:val="00AD566D"/>
    <w:rsid w:val="00AD5877"/>
    <w:rsid w:val="00AD59D1"/>
    <w:rsid w:val="00AD5AE5"/>
    <w:rsid w:val="00AD5B30"/>
    <w:rsid w:val="00AD5CFA"/>
    <w:rsid w:val="00AD5F13"/>
    <w:rsid w:val="00AD68D3"/>
    <w:rsid w:val="00AD694D"/>
    <w:rsid w:val="00AD697E"/>
    <w:rsid w:val="00AD6BB5"/>
    <w:rsid w:val="00AD6E07"/>
    <w:rsid w:val="00AD6E8E"/>
    <w:rsid w:val="00AD6E92"/>
    <w:rsid w:val="00AD73BA"/>
    <w:rsid w:val="00AD7588"/>
    <w:rsid w:val="00AD759F"/>
    <w:rsid w:val="00AD75B0"/>
    <w:rsid w:val="00AD7961"/>
    <w:rsid w:val="00AD79F5"/>
    <w:rsid w:val="00AD7AF2"/>
    <w:rsid w:val="00AD7B77"/>
    <w:rsid w:val="00AD7C82"/>
    <w:rsid w:val="00AE0588"/>
    <w:rsid w:val="00AE061E"/>
    <w:rsid w:val="00AE0BC5"/>
    <w:rsid w:val="00AE0F5E"/>
    <w:rsid w:val="00AE0F9F"/>
    <w:rsid w:val="00AE130C"/>
    <w:rsid w:val="00AE16C9"/>
    <w:rsid w:val="00AE17DC"/>
    <w:rsid w:val="00AE1924"/>
    <w:rsid w:val="00AE1D1B"/>
    <w:rsid w:val="00AE20DC"/>
    <w:rsid w:val="00AE2105"/>
    <w:rsid w:val="00AE24BE"/>
    <w:rsid w:val="00AE25A1"/>
    <w:rsid w:val="00AE2865"/>
    <w:rsid w:val="00AE2AF9"/>
    <w:rsid w:val="00AE2DB3"/>
    <w:rsid w:val="00AE2DCB"/>
    <w:rsid w:val="00AE2FFE"/>
    <w:rsid w:val="00AE3263"/>
    <w:rsid w:val="00AE326B"/>
    <w:rsid w:val="00AE3289"/>
    <w:rsid w:val="00AE3638"/>
    <w:rsid w:val="00AE36A7"/>
    <w:rsid w:val="00AE37D7"/>
    <w:rsid w:val="00AE3C79"/>
    <w:rsid w:val="00AE3DA6"/>
    <w:rsid w:val="00AE3E51"/>
    <w:rsid w:val="00AE3F93"/>
    <w:rsid w:val="00AE408C"/>
    <w:rsid w:val="00AE40B5"/>
    <w:rsid w:val="00AE4231"/>
    <w:rsid w:val="00AE43C7"/>
    <w:rsid w:val="00AE441B"/>
    <w:rsid w:val="00AE4A03"/>
    <w:rsid w:val="00AE4A8D"/>
    <w:rsid w:val="00AE4C12"/>
    <w:rsid w:val="00AE50EF"/>
    <w:rsid w:val="00AE539A"/>
    <w:rsid w:val="00AE5451"/>
    <w:rsid w:val="00AE546B"/>
    <w:rsid w:val="00AE56BC"/>
    <w:rsid w:val="00AE5AE4"/>
    <w:rsid w:val="00AE5C1B"/>
    <w:rsid w:val="00AE5D8E"/>
    <w:rsid w:val="00AE5E63"/>
    <w:rsid w:val="00AE5ED3"/>
    <w:rsid w:val="00AE5F1E"/>
    <w:rsid w:val="00AE6338"/>
    <w:rsid w:val="00AE651D"/>
    <w:rsid w:val="00AE67A1"/>
    <w:rsid w:val="00AE67C6"/>
    <w:rsid w:val="00AE6BE5"/>
    <w:rsid w:val="00AE6D22"/>
    <w:rsid w:val="00AE6E50"/>
    <w:rsid w:val="00AE734F"/>
    <w:rsid w:val="00AE7744"/>
    <w:rsid w:val="00AE7AB8"/>
    <w:rsid w:val="00AE7B67"/>
    <w:rsid w:val="00AE7DE7"/>
    <w:rsid w:val="00AF02E1"/>
    <w:rsid w:val="00AF04FE"/>
    <w:rsid w:val="00AF066A"/>
    <w:rsid w:val="00AF0884"/>
    <w:rsid w:val="00AF099B"/>
    <w:rsid w:val="00AF09EA"/>
    <w:rsid w:val="00AF0A14"/>
    <w:rsid w:val="00AF0A7D"/>
    <w:rsid w:val="00AF0A84"/>
    <w:rsid w:val="00AF0B22"/>
    <w:rsid w:val="00AF1100"/>
    <w:rsid w:val="00AF1578"/>
    <w:rsid w:val="00AF1774"/>
    <w:rsid w:val="00AF18AD"/>
    <w:rsid w:val="00AF1A29"/>
    <w:rsid w:val="00AF1A7D"/>
    <w:rsid w:val="00AF1AB0"/>
    <w:rsid w:val="00AF1F4D"/>
    <w:rsid w:val="00AF2842"/>
    <w:rsid w:val="00AF2869"/>
    <w:rsid w:val="00AF2A4E"/>
    <w:rsid w:val="00AF2B75"/>
    <w:rsid w:val="00AF3141"/>
    <w:rsid w:val="00AF31E9"/>
    <w:rsid w:val="00AF32E0"/>
    <w:rsid w:val="00AF3574"/>
    <w:rsid w:val="00AF3738"/>
    <w:rsid w:val="00AF3A5D"/>
    <w:rsid w:val="00AF3B3C"/>
    <w:rsid w:val="00AF3C1F"/>
    <w:rsid w:val="00AF3C44"/>
    <w:rsid w:val="00AF401F"/>
    <w:rsid w:val="00AF40C9"/>
    <w:rsid w:val="00AF43EB"/>
    <w:rsid w:val="00AF4570"/>
    <w:rsid w:val="00AF4BE0"/>
    <w:rsid w:val="00AF4BE9"/>
    <w:rsid w:val="00AF4E9B"/>
    <w:rsid w:val="00AF524E"/>
    <w:rsid w:val="00AF531D"/>
    <w:rsid w:val="00AF542C"/>
    <w:rsid w:val="00AF5505"/>
    <w:rsid w:val="00AF56DC"/>
    <w:rsid w:val="00AF581C"/>
    <w:rsid w:val="00AF59D7"/>
    <w:rsid w:val="00AF5AA8"/>
    <w:rsid w:val="00AF5B04"/>
    <w:rsid w:val="00AF5BAA"/>
    <w:rsid w:val="00AF5BBB"/>
    <w:rsid w:val="00AF6178"/>
    <w:rsid w:val="00AF6356"/>
    <w:rsid w:val="00AF6889"/>
    <w:rsid w:val="00AF68AC"/>
    <w:rsid w:val="00AF68D3"/>
    <w:rsid w:val="00AF6DA8"/>
    <w:rsid w:val="00AF6E01"/>
    <w:rsid w:val="00AF6E4E"/>
    <w:rsid w:val="00AF6F92"/>
    <w:rsid w:val="00AF7182"/>
    <w:rsid w:val="00AF7480"/>
    <w:rsid w:val="00AF77E2"/>
    <w:rsid w:val="00AF797D"/>
    <w:rsid w:val="00AF7A52"/>
    <w:rsid w:val="00AF7A5B"/>
    <w:rsid w:val="00AF7C19"/>
    <w:rsid w:val="00AF7CB6"/>
    <w:rsid w:val="00AF7CCC"/>
    <w:rsid w:val="00AF7FD0"/>
    <w:rsid w:val="00B00964"/>
    <w:rsid w:val="00B00B2D"/>
    <w:rsid w:val="00B00D08"/>
    <w:rsid w:val="00B00E8B"/>
    <w:rsid w:val="00B0104F"/>
    <w:rsid w:val="00B0148B"/>
    <w:rsid w:val="00B0154C"/>
    <w:rsid w:val="00B01610"/>
    <w:rsid w:val="00B01669"/>
    <w:rsid w:val="00B0187D"/>
    <w:rsid w:val="00B01C0C"/>
    <w:rsid w:val="00B01D89"/>
    <w:rsid w:val="00B01F0E"/>
    <w:rsid w:val="00B02334"/>
    <w:rsid w:val="00B023F8"/>
    <w:rsid w:val="00B0244A"/>
    <w:rsid w:val="00B025BE"/>
    <w:rsid w:val="00B02670"/>
    <w:rsid w:val="00B027C8"/>
    <w:rsid w:val="00B027E1"/>
    <w:rsid w:val="00B02893"/>
    <w:rsid w:val="00B02A46"/>
    <w:rsid w:val="00B02CA3"/>
    <w:rsid w:val="00B02E9D"/>
    <w:rsid w:val="00B0313F"/>
    <w:rsid w:val="00B0319E"/>
    <w:rsid w:val="00B0366C"/>
    <w:rsid w:val="00B036A0"/>
    <w:rsid w:val="00B03D41"/>
    <w:rsid w:val="00B03FD2"/>
    <w:rsid w:val="00B0444C"/>
    <w:rsid w:val="00B047CB"/>
    <w:rsid w:val="00B0482A"/>
    <w:rsid w:val="00B04AE4"/>
    <w:rsid w:val="00B04DE4"/>
    <w:rsid w:val="00B05317"/>
    <w:rsid w:val="00B05445"/>
    <w:rsid w:val="00B055FB"/>
    <w:rsid w:val="00B05693"/>
    <w:rsid w:val="00B0572C"/>
    <w:rsid w:val="00B05A28"/>
    <w:rsid w:val="00B05A9B"/>
    <w:rsid w:val="00B05B65"/>
    <w:rsid w:val="00B05C69"/>
    <w:rsid w:val="00B05D5F"/>
    <w:rsid w:val="00B05E1F"/>
    <w:rsid w:val="00B0621F"/>
    <w:rsid w:val="00B062AE"/>
    <w:rsid w:val="00B06335"/>
    <w:rsid w:val="00B06412"/>
    <w:rsid w:val="00B06546"/>
    <w:rsid w:val="00B06563"/>
    <w:rsid w:val="00B06AAA"/>
    <w:rsid w:val="00B06B04"/>
    <w:rsid w:val="00B06C78"/>
    <w:rsid w:val="00B06C86"/>
    <w:rsid w:val="00B06CAB"/>
    <w:rsid w:val="00B06D28"/>
    <w:rsid w:val="00B07265"/>
    <w:rsid w:val="00B0748D"/>
    <w:rsid w:val="00B0761B"/>
    <w:rsid w:val="00B07661"/>
    <w:rsid w:val="00B07A45"/>
    <w:rsid w:val="00B07BBF"/>
    <w:rsid w:val="00B1016A"/>
    <w:rsid w:val="00B10172"/>
    <w:rsid w:val="00B10190"/>
    <w:rsid w:val="00B101E2"/>
    <w:rsid w:val="00B10225"/>
    <w:rsid w:val="00B10275"/>
    <w:rsid w:val="00B10481"/>
    <w:rsid w:val="00B10515"/>
    <w:rsid w:val="00B1091E"/>
    <w:rsid w:val="00B10F6F"/>
    <w:rsid w:val="00B11103"/>
    <w:rsid w:val="00B111E0"/>
    <w:rsid w:val="00B1124B"/>
    <w:rsid w:val="00B1133B"/>
    <w:rsid w:val="00B11347"/>
    <w:rsid w:val="00B115FB"/>
    <w:rsid w:val="00B11868"/>
    <w:rsid w:val="00B11B91"/>
    <w:rsid w:val="00B11F69"/>
    <w:rsid w:val="00B12084"/>
    <w:rsid w:val="00B120EC"/>
    <w:rsid w:val="00B1232A"/>
    <w:rsid w:val="00B127DF"/>
    <w:rsid w:val="00B128E4"/>
    <w:rsid w:val="00B12A93"/>
    <w:rsid w:val="00B12E7F"/>
    <w:rsid w:val="00B13372"/>
    <w:rsid w:val="00B13509"/>
    <w:rsid w:val="00B1377B"/>
    <w:rsid w:val="00B139D1"/>
    <w:rsid w:val="00B1426E"/>
    <w:rsid w:val="00B14489"/>
    <w:rsid w:val="00B14603"/>
    <w:rsid w:val="00B147A9"/>
    <w:rsid w:val="00B1483E"/>
    <w:rsid w:val="00B14991"/>
    <w:rsid w:val="00B14CD7"/>
    <w:rsid w:val="00B14F64"/>
    <w:rsid w:val="00B14F8F"/>
    <w:rsid w:val="00B15819"/>
    <w:rsid w:val="00B1590E"/>
    <w:rsid w:val="00B15C88"/>
    <w:rsid w:val="00B15ED8"/>
    <w:rsid w:val="00B15EF9"/>
    <w:rsid w:val="00B164BA"/>
    <w:rsid w:val="00B164C7"/>
    <w:rsid w:val="00B166BD"/>
    <w:rsid w:val="00B16755"/>
    <w:rsid w:val="00B16BEF"/>
    <w:rsid w:val="00B16D0D"/>
    <w:rsid w:val="00B16D62"/>
    <w:rsid w:val="00B17164"/>
    <w:rsid w:val="00B1740A"/>
    <w:rsid w:val="00B17C1F"/>
    <w:rsid w:val="00B2056C"/>
    <w:rsid w:val="00B20796"/>
    <w:rsid w:val="00B209EC"/>
    <w:rsid w:val="00B20E95"/>
    <w:rsid w:val="00B20FAE"/>
    <w:rsid w:val="00B20FBF"/>
    <w:rsid w:val="00B21178"/>
    <w:rsid w:val="00B211FD"/>
    <w:rsid w:val="00B2127F"/>
    <w:rsid w:val="00B21589"/>
    <w:rsid w:val="00B21599"/>
    <w:rsid w:val="00B215B9"/>
    <w:rsid w:val="00B215C0"/>
    <w:rsid w:val="00B21C99"/>
    <w:rsid w:val="00B21CD8"/>
    <w:rsid w:val="00B21CDB"/>
    <w:rsid w:val="00B22016"/>
    <w:rsid w:val="00B2215B"/>
    <w:rsid w:val="00B22355"/>
    <w:rsid w:val="00B22414"/>
    <w:rsid w:val="00B229D3"/>
    <w:rsid w:val="00B23044"/>
    <w:rsid w:val="00B232F9"/>
    <w:rsid w:val="00B2340C"/>
    <w:rsid w:val="00B23CA4"/>
    <w:rsid w:val="00B23E8B"/>
    <w:rsid w:val="00B23E94"/>
    <w:rsid w:val="00B240F7"/>
    <w:rsid w:val="00B24114"/>
    <w:rsid w:val="00B241DA"/>
    <w:rsid w:val="00B243DA"/>
    <w:rsid w:val="00B244F7"/>
    <w:rsid w:val="00B2483C"/>
    <w:rsid w:val="00B248A2"/>
    <w:rsid w:val="00B24963"/>
    <w:rsid w:val="00B24E74"/>
    <w:rsid w:val="00B24EBF"/>
    <w:rsid w:val="00B24FC7"/>
    <w:rsid w:val="00B25489"/>
    <w:rsid w:val="00B255D9"/>
    <w:rsid w:val="00B25A2E"/>
    <w:rsid w:val="00B25CC0"/>
    <w:rsid w:val="00B25D12"/>
    <w:rsid w:val="00B264BC"/>
    <w:rsid w:val="00B2657B"/>
    <w:rsid w:val="00B2679D"/>
    <w:rsid w:val="00B26A24"/>
    <w:rsid w:val="00B26B8B"/>
    <w:rsid w:val="00B26FA5"/>
    <w:rsid w:val="00B27384"/>
    <w:rsid w:val="00B27414"/>
    <w:rsid w:val="00B2768D"/>
    <w:rsid w:val="00B277AC"/>
    <w:rsid w:val="00B27967"/>
    <w:rsid w:val="00B300E3"/>
    <w:rsid w:val="00B301BC"/>
    <w:rsid w:val="00B30347"/>
    <w:rsid w:val="00B30579"/>
    <w:rsid w:val="00B30619"/>
    <w:rsid w:val="00B306F9"/>
    <w:rsid w:val="00B30C26"/>
    <w:rsid w:val="00B30F46"/>
    <w:rsid w:val="00B312CC"/>
    <w:rsid w:val="00B31388"/>
    <w:rsid w:val="00B3145B"/>
    <w:rsid w:val="00B316FE"/>
    <w:rsid w:val="00B3191F"/>
    <w:rsid w:val="00B3197E"/>
    <w:rsid w:val="00B31983"/>
    <w:rsid w:val="00B31B65"/>
    <w:rsid w:val="00B31BC5"/>
    <w:rsid w:val="00B31BDC"/>
    <w:rsid w:val="00B31E91"/>
    <w:rsid w:val="00B3213D"/>
    <w:rsid w:val="00B322E1"/>
    <w:rsid w:val="00B322F3"/>
    <w:rsid w:val="00B326B2"/>
    <w:rsid w:val="00B3296E"/>
    <w:rsid w:val="00B3304B"/>
    <w:rsid w:val="00B33AA6"/>
    <w:rsid w:val="00B33AF4"/>
    <w:rsid w:val="00B33D3E"/>
    <w:rsid w:val="00B33DFB"/>
    <w:rsid w:val="00B34082"/>
    <w:rsid w:val="00B3417A"/>
    <w:rsid w:val="00B34314"/>
    <w:rsid w:val="00B34348"/>
    <w:rsid w:val="00B349E5"/>
    <w:rsid w:val="00B34F34"/>
    <w:rsid w:val="00B3567C"/>
    <w:rsid w:val="00B36B4E"/>
    <w:rsid w:val="00B36BFC"/>
    <w:rsid w:val="00B36CDE"/>
    <w:rsid w:val="00B36EE4"/>
    <w:rsid w:val="00B36F3F"/>
    <w:rsid w:val="00B3719F"/>
    <w:rsid w:val="00B3723D"/>
    <w:rsid w:val="00B372EB"/>
    <w:rsid w:val="00B375DA"/>
    <w:rsid w:val="00B375EB"/>
    <w:rsid w:val="00B37731"/>
    <w:rsid w:val="00B378B6"/>
    <w:rsid w:val="00B37AAB"/>
    <w:rsid w:val="00B37E8C"/>
    <w:rsid w:val="00B4034F"/>
    <w:rsid w:val="00B40668"/>
    <w:rsid w:val="00B406FF"/>
    <w:rsid w:val="00B40B68"/>
    <w:rsid w:val="00B40B97"/>
    <w:rsid w:val="00B40C5D"/>
    <w:rsid w:val="00B40CFE"/>
    <w:rsid w:val="00B40D23"/>
    <w:rsid w:val="00B41239"/>
    <w:rsid w:val="00B41547"/>
    <w:rsid w:val="00B41944"/>
    <w:rsid w:val="00B41A39"/>
    <w:rsid w:val="00B41BBA"/>
    <w:rsid w:val="00B41FC3"/>
    <w:rsid w:val="00B421D8"/>
    <w:rsid w:val="00B4237E"/>
    <w:rsid w:val="00B42481"/>
    <w:rsid w:val="00B425FA"/>
    <w:rsid w:val="00B4280E"/>
    <w:rsid w:val="00B4314C"/>
    <w:rsid w:val="00B4340D"/>
    <w:rsid w:val="00B4351E"/>
    <w:rsid w:val="00B43645"/>
    <w:rsid w:val="00B43685"/>
    <w:rsid w:val="00B43993"/>
    <w:rsid w:val="00B43A52"/>
    <w:rsid w:val="00B43B40"/>
    <w:rsid w:val="00B43D63"/>
    <w:rsid w:val="00B43D8F"/>
    <w:rsid w:val="00B44180"/>
    <w:rsid w:val="00B443CA"/>
    <w:rsid w:val="00B443F0"/>
    <w:rsid w:val="00B4462D"/>
    <w:rsid w:val="00B44636"/>
    <w:rsid w:val="00B446CD"/>
    <w:rsid w:val="00B44884"/>
    <w:rsid w:val="00B44925"/>
    <w:rsid w:val="00B451AA"/>
    <w:rsid w:val="00B45587"/>
    <w:rsid w:val="00B45679"/>
    <w:rsid w:val="00B45A7A"/>
    <w:rsid w:val="00B45CAE"/>
    <w:rsid w:val="00B46009"/>
    <w:rsid w:val="00B46154"/>
    <w:rsid w:val="00B4628F"/>
    <w:rsid w:val="00B462FF"/>
    <w:rsid w:val="00B463FA"/>
    <w:rsid w:val="00B46639"/>
    <w:rsid w:val="00B4667F"/>
    <w:rsid w:val="00B468F0"/>
    <w:rsid w:val="00B469F0"/>
    <w:rsid w:val="00B46F03"/>
    <w:rsid w:val="00B4721F"/>
    <w:rsid w:val="00B474AC"/>
    <w:rsid w:val="00B4758A"/>
    <w:rsid w:val="00B47DE6"/>
    <w:rsid w:val="00B47EF0"/>
    <w:rsid w:val="00B47F74"/>
    <w:rsid w:val="00B5018A"/>
    <w:rsid w:val="00B50386"/>
    <w:rsid w:val="00B50398"/>
    <w:rsid w:val="00B505F3"/>
    <w:rsid w:val="00B5063F"/>
    <w:rsid w:val="00B50C7A"/>
    <w:rsid w:val="00B50D81"/>
    <w:rsid w:val="00B5175D"/>
    <w:rsid w:val="00B518D9"/>
    <w:rsid w:val="00B51B9E"/>
    <w:rsid w:val="00B51C0D"/>
    <w:rsid w:val="00B51D3A"/>
    <w:rsid w:val="00B521E7"/>
    <w:rsid w:val="00B5232B"/>
    <w:rsid w:val="00B52375"/>
    <w:rsid w:val="00B52956"/>
    <w:rsid w:val="00B5324A"/>
    <w:rsid w:val="00B53709"/>
    <w:rsid w:val="00B53A2F"/>
    <w:rsid w:val="00B53A62"/>
    <w:rsid w:val="00B53AF5"/>
    <w:rsid w:val="00B53C9E"/>
    <w:rsid w:val="00B53CA5"/>
    <w:rsid w:val="00B53D57"/>
    <w:rsid w:val="00B53ECA"/>
    <w:rsid w:val="00B5455C"/>
    <w:rsid w:val="00B54697"/>
    <w:rsid w:val="00B5480F"/>
    <w:rsid w:val="00B54FD3"/>
    <w:rsid w:val="00B553DF"/>
    <w:rsid w:val="00B553E6"/>
    <w:rsid w:val="00B555BE"/>
    <w:rsid w:val="00B55AD2"/>
    <w:rsid w:val="00B55B3C"/>
    <w:rsid w:val="00B55D07"/>
    <w:rsid w:val="00B55FB0"/>
    <w:rsid w:val="00B561C5"/>
    <w:rsid w:val="00B56276"/>
    <w:rsid w:val="00B564CE"/>
    <w:rsid w:val="00B565E8"/>
    <w:rsid w:val="00B56A72"/>
    <w:rsid w:val="00B56D69"/>
    <w:rsid w:val="00B56D9C"/>
    <w:rsid w:val="00B56DA5"/>
    <w:rsid w:val="00B56DC9"/>
    <w:rsid w:val="00B571E2"/>
    <w:rsid w:val="00B572CF"/>
    <w:rsid w:val="00B577A1"/>
    <w:rsid w:val="00B57CEA"/>
    <w:rsid w:val="00B60409"/>
    <w:rsid w:val="00B60642"/>
    <w:rsid w:val="00B609C5"/>
    <w:rsid w:val="00B60A9A"/>
    <w:rsid w:val="00B60D24"/>
    <w:rsid w:val="00B60D97"/>
    <w:rsid w:val="00B60F49"/>
    <w:rsid w:val="00B610CE"/>
    <w:rsid w:val="00B610D7"/>
    <w:rsid w:val="00B61179"/>
    <w:rsid w:val="00B611DC"/>
    <w:rsid w:val="00B611FC"/>
    <w:rsid w:val="00B6140A"/>
    <w:rsid w:val="00B616F0"/>
    <w:rsid w:val="00B619EB"/>
    <w:rsid w:val="00B61CDD"/>
    <w:rsid w:val="00B61F53"/>
    <w:rsid w:val="00B6248E"/>
    <w:rsid w:val="00B62576"/>
    <w:rsid w:val="00B626A3"/>
    <w:rsid w:val="00B627DB"/>
    <w:rsid w:val="00B62990"/>
    <w:rsid w:val="00B62B3D"/>
    <w:rsid w:val="00B62B4B"/>
    <w:rsid w:val="00B62FEA"/>
    <w:rsid w:val="00B6314A"/>
    <w:rsid w:val="00B6342A"/>
    <w:rsid w:val="00B635C2"/>
    <w:rsid w:val="00B635D5"/>
    <w:rsid w:val="00B636F7"/>
    <w:rsid w:val="00B63A49"/>
    <w:rsid w:val="00B63A93"/>
    <w:rsid w:val="00B63CF4"/>
    <w:rsid w:val="00B63D7C"/>
    <w:rsid w:val="00B63E5A"/>
    <w:rsid w:val="00B63EB6"/>
    <w:rsid w:val="00B64058"/>
    <w:rsid w:val="00B64966"/>
    <w:rsid w:val="00B64ADA"/>
    <w:rsid w:val="00B64C12"/>
    <w:rsid w:val="00B64EE8"/>
    <w:rsid w:val="00B6511C"/>
    <w:rsid w:val="00B65437"/>
    <w:rsid w:val="00B654AB"/>
    <w:rsid w:val="00B655B5"/>
    <w:rsid w:val="00B655C1"/>
    <w:rsid w:val="00B659BD"/>
    <w:rsid w:val="00B65A10"/>
    <w:rsid w:val="00B65B56"/>
    <w:rsid w:val="00B65D69"/>
    <w:rsid w:val="00B6656A"/>
    <w:rsid w:val="00B66A5E"/>
    <w:rsid w:val="00B6714C"/>
    <w:rsid w:val="00B67636"/>
    <w:rsid w:val="00B67775"/>
    <w:rsid w:val="00B67D09"/>
    <w:rsid w:val="00B700DF"/>
    <w:rsid w:val="00B700ED"/>
    <w:rsid w:val="00B70687"/>
    <w:rsid w:val="00B70829"/>
    <w:rsid w:val="00B70A60"/>
    <w:rsid w:val="00B70B78"/>
    <w:rsid w:val="00B71079"/>
    <w:rsid w:val="00B711D3"/>
    <w:rsid w:val="00B71238"/>
    <w:rsid w:val="00B715A0"/>
    <w:rsid w:val="00B715A1"/>
    <w:rsid w:val="00B715FD"/>
    <w:rsid w:val="00B718C4"/>
    <w:rsid w:val="00B719DE"/>
    <w:rsid w:val="00B71C8D"/>
    <w:rsid w:val="00B71D78"/>
    <w:rsid w:val="00B71F57"/>
    <w:rsid w:val="00B72313"/>
    <w:rsid w:val="00B724C6"/>
    <w:rsid w:val="00B72A72"/>
    <w:rsid w:val="00B72A99"/>
    <w:rsid w:val="00B72B03"/>
    <w:rsid w:val="00B735A1"/>
    <w:rsid w:val="00B73751"/>
    <w:rsid w:val="00B73CF6"/>
    <w:rsid w:val="00B73E8A"/>
    <w:rsid w:val="00B73EFE"/>
    <w:rsid w:val="00B7425E"/>
    <w:rsid w:val="00B74421"/>
    <w:rsid w:val="00B74482"/>
    <w:rsid w:val="00B74660"/>
    <w:rsid w:val="00B74CFD"/>
    <w:rsid w:val="00B74D53"/>
    <w:rsid w:val="00B74E1F"/>
    <w:rsid w:val="00B752BD"/>
    <w:rsid w:val="00B75304"/>
    <w:rsid w:val="00B7539C"/>
    <w:rsid w:val="00B755B2"/>
    <w:rsid w:val="00B75629"/>
    <w:rsid w:val="00B7576B"/>
    <w:rsid w:val="00B7593A"/>
    <w:rsid w:val="00B75981"/>
    <w:rsid w:val="00B75DEF"/>
    <w:rsid w:val="00B75ED2"/>
    <w:rsid w:val="00B76534"/>
    <w:rsid w:val="00B76544"/>
    <w:rsid w:val="00B76E3D"/>
    <w:rsid w:val="00B76FCA"/>
    <w:rsid w:val="00B77001"/>
    <w:rsid w:val="00B7703C"/>
    <w:rsid w:val="00B77214"/>
    <w:rsid w:val="00B772B0"/>
    <w:rsid w:val="00B77718"/>
    <w:rsid w:val="00B77781"/>
    <w:rsid w:val="00B77A74"/>
    <w:rsid w:val="00B77AD7"/>
    <w:rsid w:val="00B77BB7"/>
    <w:rsid w:val="00B80245"/>
    <w:rsid w:val="00B80315"/>
    <w:rsid w:val="00B80442"/>
    <w:rsid w:val="00B806EB"/>
    <w:rsid w:val="00B807FA"/>
    <w:rsid w:val="00B808B0"/>
    <w:rsid w:val="00B80A2A"/>
    <w:rsid w:val="00B80E68"/>
    <w:rsid w:val="00B80E6B"/>
    <w:rsid w:val="00B81403"/>
    <w:rsid w:val="00B81501"/>
    <w:rsid w:val="00B81852"/>
    <w:rsid w:val="00B818A2"/>
    <w:rsid w:val="00B81A20"/>
    <w:rsid w:val="00B81D6A"/>
    <w:rsid w:val="00B81E99"/>
    <w:rsid w:val="00B820B4"/>
    <w:rsid w:val="00B827D2"/>
    <w:rsid w:val="00B82895"/>
    <w:rsid w:val="00B82B8A"/>
    <w:rsid w:val="00B82C35"/>
    <w:rsid w:val="00B82F7B"/>
    <w:rsid w:val="00B8364F"/>
    <w:rsid w:val="00B83989"/>
    <w:rsid w:val="00B83A70"/>
    <w:rsid w:val="00B83A74"/>
    <w:rsid w:val="00B83BD7"/>
    <w:rsid w:val="00B840AC"/>
    <w:rsid w:val="00B84144"/>
    <w:rsid w:val="00B841F0"/>
    <w:rsid w:val="00B8432B"/>
    <w:rsid w:val="00B843EF"/>
    <w:rsid w:val="00B844B0"/>
    <w:rsid w:val="00B847AC"/>
    <w:rsid w:val="00B847FF"/>
    <w:rsid w:val="00B8490F"/>
    <w:rsid w:val="00B84AF6"/>
    <w:rsid w:val="00B84CC1"/>
    <w:rsid w:val="00B84D4B"/>
    <w:rsid w:val="00B84D68"/>
    <w:rsid w:val="00B8502A"/>
    <w:rsid w:val="00B85147"/>
    <w:rsid w:val="00B85270"/>
    <w:rsid w:val="00B856AA"/>
    <w:rsid w:val="00B85A08"/>
    <w:rsid w:val="00B85BC8"/>
    <w:rsid w:val="00B85BE5"/>
    <w:rsid w:val="00B85D00"/>
    <w:rsid w:val="00B866C9"/>
    <w:rsid w:val="00B86B98"/>
    <w:rsid w:val="00B86C46"/>
    <w:rsid w:val="00B86ECE"/>
    <w:rsid w:val="00B86F33"/>
    <w:rsid w:val="00B872C0"/>
    <w:rsid w:val="00B8788C"/>
    <w:rsid w:val="00B87E89"/>
    <w:rsid w:val="00B87F3E"/>
    <w:rsid w:val="00B901D6"/>
    <w:rsid w:val="00B902EE"/>
    <w:rsid w:val="00B9055F"/>
    <w:rsid w:val="00B908D2"/>
    <w:rsid w:val="00B90BA4"/>
    <w:rsid w:val="00B912A1"/>
    <w:rsid w:val="00B913C8"/>
    <w:rsid w:val="00B91555"/>
    <w:rsid w:val="00B917F8"/>
    <w:rsid w:val="00B918B4"/>
    <w:rsid w:val="00B919E0"/>
    <w:rsid w:val="00B919FE"/>
    <w:rsid w:val="00B91B03"/>
    <w:rsid w:val="00B91B22"/>
    <w:rsid w:val="00B91C8F"/>
    <w:rsid w:val="00B91CD2"/>
    <w:rsid w:val="00B91E81"/>
    <w:rsid w:val="00B91FDD"/>
    <w:rsid w:val="00B92B21"/>
    <w:rsid w:val="00B92C2E"/>
    <w:rsid w:val="00B92D8D"/>
    <w:rsid w:val="00B93080"/>
    <w:rsid w:val="00B930F1"/>
    <w:rsid w:val="00B9335E"/>
    <w:rsid w:val="00B93700"/>
    <w:rsid w:val="00B93831"/>
    <w:rsid w:val="00B93F1D"/>
    <w:rsid w:val="00B93F8F"/>
    <w:rsid w:val="00B9400C"/>
    <w:rsid w:val="00B944C0"/>
    <w:rsid w:val="00B94571"/>
    <w:rsid w:val="00B946F9"/>
    <w:rsid w:val="00B947D9"/>
    <w:rsid w:val="00B94E7D"/>
    <w:rsid w:val="00B95186"/>
    <w:rsid w:val="00B9527F"/>
    <w:rsid w:val="00B95323"/>
    <w:rsid w:val="00B954F0"/>
    <w:rsid w:val="00B9554C"/>
    <w:rsid w:val="00B955A7"/>
    <w:rsid w:val="00B95E86"/>
    <w:rsid w:val="00B95EF8"/>
    <w:rsid w:val="00B95FB6"/>
    <w:rsid w:val="00B96087"/>
    <w:rsid w:val="00B96214"/>
    <w:rsid w:val="00B9672F"/>
    <w:rsid w:val="00B968BF"/>
    <w:rsid w:val="00B96912"/>
    <w:rsid w:val="00B96EFE"/>
    <w:rsid w:val="00B97092"/>
    <w:rsid w:val="00B97283"/>
    <w:rsid w:val="00B9779B"/>
    <w:rsid w:val="00B97D48"/>
    <w:rsid w:val="00BA0062"/>
    <w:rsid w:val="00BA00C8"/>
    <w:rsid w:val="00BA020D"/>
    <w:rsid w:val="00BA031D"/>
    <w:rsid w:val="00BA035A"/>
    <w:rsid w:val="00BA05AD"/>
    <w:rsid w:val="00BA08B9"/>
    <w:rsid w:val="00BA096C"/>
    <w:rsid w:val="00BA0B5A"/>
    <w:rsid w:val="00BA0BA9"/>
    <w:rsid w:val="00BA0EA5"/>
    <w:rsid w:val="00BA11DE"/>
    <w:rsid w:val="00BA145C"/>
    <w:rsid w:val="00BA14C0"/>
    <w:rsid w:val="00BA1734"/>
    <w:rsid w:val="00BA1924"/>
    <w:rsid w:val="00BA1FD9"/>
    <w:rsid w:val="00BA2083"/>
    <w:rsid w:val="00BA25C9"/>
    <w:rsid w:val="00BA269D"/>
    <w:rsid w:val="00BA2765"/>
    <w:rsid w:val="00BA27D7"/>
    <w:rsid w:val="00BA27D8"/>
    <w:rsid w:val="00BA2860"/>
    <w:rsid w:val="00BA2DE8"/>
    <w:rsid w:val="00BA2F92"/>
    <w:rsid w:val="00BA300D"/>
    <w:rsid w:val="00BA3100"/>
    <w:rsid w:val="00BA317C"/>
    <w:rsid w:val="00BA32FE"/>
    <w:rsid w:val="00BA342D"/>
    <w:rsid w:val="00BA37C5"/>
    <w:rsid w:val="00BA3A3E"/>
    <w:rsid w:val="00BA3B66"/>
    <w:rsid w:val="00BA3EB5"/>
    <w:rsid w:val="00BA3F96"/>
    <w:rsid w:val="00BA40F1"/>
    <w:rsid w:val="00BA4242"/>
    <w:rsid w:val="00BA42A1"/>
    <w:rsid w:val="00BA42CF"/>
    <w:rsid w:val="00BA4662"/>
    <w:rsid w:val="00BA47E9"/>
    <w:rsid w:val="00BA4926"/>
    <w:rsid w:val="00BA500F"/>
    <w:rsid w:val="00BA55C8"/>
    <w:rsid w:val="00BA5724"/>
    <w:rsid w:val="00BA599C"/>
    <w:rsid w:val="00BA5B8F"/>
    <w:rsid w:val="00BA5C58"/>
    <w:rsid w:val="00BA5E53"/>
    <w:rsid w:val="00BA5E60"/>
    <w:rsid w:val="00BA5F94"/>
    <w:rsid w:val="00BA6053"/>
    <w:rsid w:val="00BA6519"/>
    <w:rsid w:val="00BA660E"/>
    <w:rsid w:val="00BA6989"/>
    <w:rsid w:val="00BA6A63"/>
    <w:rsid w:val="00BA6EBA"/>
    <w:rsid w:val="00BA70ED"/>
    <w:rsid w:val="00BA7424"/>
    <w:rsid w:val="00BA7681"/>
    <w:rsid w:val="00BA79A8"/>
    <w:rsid w:val="00BA79BC"/>
    <w:rsid w:val="00BA7A28"/>
    <w:rsid w:val="00BA7EE7"/>
    <w:rsid w:val="00BB018A"/>
    <w:rsid w:val="00BB0234"/>
    <w:rsid w:val="00BB062B"/>
    <w:rsid w:val="00BB06C2"/>
    <w:rsid w:val="00BB0776"/>
    <w:rsid w:val="00BB0A2B"/>
    <w:rsid w:val="00BB0C3B"/>
    <w:rsid w:val="00BB0CAE"/>
    <w:rsid w:val="00BB0D4A"/>
    <w:rsid w:val="00BB0DA1"/>
    <w:rsid w:val="00BB0E84"/>
    <w:rsid w:val="00BB0FD5"/>
    <w:rsid w:val="00BB1036"/>
    <w:rsid w:val="00BB1179"/>
    <w:rsid w:val="00BB13FD"/>
    <w:rsid w:val="00BB1503"/>
    <w:rsid w:val="00BB17BF"/>
    <w:rsid w:val="00BB18C2"/>
    <w:rsid w:val="00BB1960"/>
    <w:rsid w:val="00BB19C7"/>
    <w:rsid w:val="00BB1B22"/>
    <w:rsid w:val="00BB23F4"/>
    <w:rsid w:val="00BB2433"/>
    <w:rsid w:val="00BB268B"/>
    <w:rsid w:val="00BB28A0"/>
    <w:rsid w:val="00BB29C9"/>
    <w:rsid w:val="00BB2AB4"/>
    <w:rsid w:val="00BB2D5B"/>
    <w:rsid w:val="00BB3633"/>
    <w:rsid w:val="00BB3885"/>
    <w:rsid w:val="00BB40E5"/>
    <w:rsid w:val="00BB434F"/>
    <w:rsid w:val="00BB436E"/>
    <w:rsid w:val="00BB4B4B"/>
    <w:rsid w:val="00BB4B6C"/>
    <w:rsid w:val="00BB4C78"/>
    <w:rsid w:val="00BB4E12"/>
    <w:rsid w:val="00BB4E52"/>
    <w:rsid w:val="00BB51AB"/>
    <w:rsid w:val="00BB5252"/>
    <w:rsid w:val="00BB5270"/>
    <w:rsid w:val="00BB52CB"/>
    <w:rsid w:val="00BB576D"/>
    <w:rsid w:val="00BB58D4"/>
    <w:rsid w:val="00BB58F7"/>
    <w:rsid w:val="00BB5A03"/>
    <w:rsid w:val="00BB5A27"/>
    <w:rsid w:val="00BB5C87"/>
    <w:rsid w:val="00BB5CD2"/>
    <w:rsid w:val="00BB5CD6"/>
    <w:rsid w:val="00BB606E"/>
    <w:rsid w:val="00BB60F2"/>
    <w:rsid w:val="00BB61CA"/>
    <w:rsid w:val="00BB6354"/>
    <w:rsid w:val="00BB6CB3"/>
    <w:rsid w:val="00BB6D54"/>
    <w:rsid w:val="00BB70EE"/>
    <w:rsid w:val="00BB7286"/>
    <w:rsid w:val="00BB72A4"/>
    <w:rsid w:val="00BB73F8"/>
    <w:rsid w:val="00BB774F"/>
    <w:rsid w:val="00BB79FE"/>
    <w:rsid w:val="00BB7BAB"/>
    <w:rsid w:val="00BB7CDD"/>
    <w:rsid w:val="00BC0163"/>
    <w:rsid w:val="00BC041D"/>
    <w:rsid w:val="00BC0485"/>
    <w:rsid w:val="00BC0538"/>
    <w:rsid w:val="00BC0895"/>
    <w:rsid w:val="00BC0A4E"/>
    <w:rsid w:val="00BC104B"/>
    <w:rsid w:val="00BC1247"/>
    <w:rsid w:val="00BC1F41"/>
    <w:rsid w:val="00BC22B9"/>
    <w:rsid w:val="00BC2312"/>
    <w:rsid w:val="00BC249A"/>
    <w:rsid w:val="00BC2858"/>
    <w:rsid w:val="00BC3138"/>
    <w:rsid w:val="00BC31CA"/>
    <w:rsid w:val="00BC3325"/>
    <w:rsid w:val="00BC3507"/>
    <w:rsid w:val="00BC37F4"/>
    <w:rsid w:val="00BC3813"/>
    <w:rsid w:val="00BC3A4C"/>
    <w:rsid w:val="00BC3B88"/>
    <w:rsid w:val="00BC3E22"/>
    <w:rsid w:val="00BC4115"/>
    <w:rsid w:val="00BC4129"/>
    <w:rsid w:val="00BC462E"/>
    <w:rsid w:val="00BC481F"/>
    <w:rsid w:val="00BC4868"/>
    <w:rsid w:val="00BC4870"/>
    <w:rsid w:val="00BC4994"/>
    <w:rsid w:val="00BC4E0D"/>
    <w:rsid w:val="00BC4EAC"/>
    <w:rsid w:val="00BC4EC1"/>
    <w:rsid w:val="00BC55A6"/>
    <w:rsid w:val="00BC5826"/>
    <w:rsid w:val="00BC5911"/>
    <w:rsid w:val="00BC59D3"/>
    <w:rsid w:val="00BC5AD4"/>
    <w:rsid w:val="00BC5D0A"/>
    <w:rsid w:val="00BC60A4"/>
    <w:rsid w:val="00BC621B"/>
    <w:rsid w:val="00BC6678"/>
    <w:rsid w:val="00BC689C"/>
    <w:rsid w:val="00BC6AB5"/>
    <w:rsid w:val="00BC6F0A"/>
    <w:rsid w:val="00BC721F"/>
    <w:rsid w:val="00BC733D"/>
    <w:rsid w:val="00BC741B"/>
    <w:rsid w:val="00BC742B"/>
    <w:rsid w:val="00BC7A4F"/>
    <w:rsid w:val="00BC7B9D"/>
    <w:rsid w:val="00BC7D88"/>
    <w:rsid w:val="00BC7DC4"/>
    <w:rsid w:val="00BD041A"/>
    <w:rsid w:val="00BD04CC"/>
    <w:rsid w:val="00BD0A5A"/>
    <w:rsid w:val="00BD0BF6"/>
    <w:rsid w:val="00BD0CDD"/>
    <w:rsid w:val="00BD0EE1"/>
    <w:rsid w:val="00BD0F1B"/>
    <w:rsid w:val="00BD0FB3"/>
    <w:rsid w:val="00BD12D4"/>
    <w:rsid w:val="00BD1744"/>
    <w:rsid w:val="00BD19C1"/>
    <w:rsid w:val="00BD1E2F"/>
    <w:rsid w:val="00BD2015"/>
    <w:rsid w:val="00BD201F"/>
    <w:rsid w:val="00BD21BB"/>
    <w:rsid w:val="00BD22A9"/>
    <w:rsid w:val="00BD24AC"/>
    <w:rsid w:val="00BD24FB"/>
    <w:rsid w:val="00BD2533"/>
    <w:rsid w:val="00BD2862"/>
    <w:rsid w:val="00BD2890"/>
    <w:rsid w:val="00BD2CE9"/>
    <w:rsid w:val="00BD2D3A"/>
    <w:rsid w:val="00BD2F55"/>
    <w:rsid w:val="00BD3340"/>
    <w:rsid w:val="00BD3392"/>
    <w:rsid w:val="00BD36E6"/>
    <w:rsid w:val="00BD36F3"/>
    <w:rsid w:val="00BD3747"/>
    <w:rsid w:val="00BD3B67"/>
    <w:rsid w:val="00BD3E30"/>
    <w:rsid w:val="00BD411C"/>
    <w:rsid w:val="00BD41B5"/>
    <w:rsid w:val="00BD41C2"/>
    <w:rsid w:val="00BD4511"/>
    <w:rsid w:val="00BD47BB"/>
    <w:rsid w:val="00BD4907"/>
    <w:rsid w:val="00BD4994"/>
    <w:rsid w:val="00BD49AD"/>
    <w:rsid w:val="00BD4ACE"/>
    <w:rsid w:val="00BD4B4A"/>
    <w:rsid w:val="00BD4D77"/>
    <w:rsid w:val="00BD5161"/>
    <w:rsid w:val="00BD51B4"/>
    <w:rsid w:val="00BD5829"/>
    <w:rsid w:val="00BD5B0D"/>
    <w:rsid w:val="00BD5E3E"/>
    <w:rsid w:val="00BD5F44"/>
    <w:rsid w:val="00BD6099"/>
    <w:rsid w:val="00BD612A"/>
    <w:rsid w:val="00BD61AB"/>
    <w:rsid w:val="00BD6385"/>
    <w:rsid w:val="00BD63E0"/>
    <w:rsid w:val="00BD6414"/>
    <w:rsid w:val="00BD68AE"/>
    <w:rsid w:val="00BD68DE"/>
    <w:rsid w:val="00BD6C83"/>
    <w:rsid w:val="00BD6C88"/>
    <w:rsid w:val="00BD6CB8"/>
    <w:rsid w:val="00BD6D7E"/>
    <w:rsid w:val="00BD7239"/>
    <w:rsid w:val="00BD7391"/>
    <w:rsid w:val="00BD74ED"/>
    <w:rsid w:val="00BD7552"/>
    <w:rsid w:val="00BD77D8"/>
    <w:rsid w:val="00BD7C1F"/>
    <w:rsid w:val="00BD7D95"/>
    <w:rsid w:val="00BD7F6F"/>
    <w:rsid w:val="00BE0029"/>
    <w:rsid w:val="00BE0804"/>
    <w:rsid w:val="00BE0B4D"/>
    <w:rsid w:val="00BE0CAC"/>
    <w:rsid w:val="00BE1155"/>
    <w:rsid w:val="00BE1261"/>
    <w:rsid w:val="00BE1300"/>
    <w:rsid w:val="00BE1576"/>
    <w:rsid w:val="00BE1586"/>
    <w:rsid w:val="00BE15ED"/>
    <w:rsid w:val="00BE1631"/>
    <w:rsid w:val="00BE19EC"/>
    <w:rsid w:val="00BE1C81"/>
    <w:rsid w:val="00BE1E07"/>
    <w:rsid w:val="00BE1FDE"/>
    <w:rsid w:val="00BE2063"/>
    <w:rsid w:val="00BE20B7"/>
    <w:rsid w:val="00BE22C4"/>
    <w:rsid w:val="00BE22D6"/>
    <w:rsid w:val="00BE29CF"/>
    <w:rsid w:val="00BE2B34"/>
    <w:rsid w:val="00BE2D4C"/>
    <w:rsid w:val="00BE2E3F"/>
    <w:rsid w:val="00BE2F12"/>
    <w:rsid w:val="00BE332C"/>
    <w:rsid w:val="00BE350A"/>
    <w:rsid w:val="00BE37D6"/>
    <w:rsid w:val="00BE38E0"/>
    <w:rsid w:val="00BE3AF1"/>
    <w:rsid w:val="00BE3D34"/>
    <w:rsid w:val="00BE402C"/>
    <w:rsid w:val="00BE460D"/>
    <w:rsid w:val="00BE4674"/>
    <w:rsid w:val="00BE4693"/>
    <w:rsid w:val="00BE4E22"/>
    <w:rsid w:val="00BE4E90"/>
    <w:rsid w:val="00BE4F37"/>
    <w:rsid w:val="00BE5084"/>
    <w:rsid w:val="00BE5089"/>
    <w:rsid w:val="00BE5263"/>
    <w:rsid w:val="00BE5792"/>
    <w:rsid w:val="00BE5A92"/>
    <w:rsid w:val="00BE5BB1"/>
    <w:rsid w:val="00BE6717"/>
    <w:rsid w:val="00BE68B8"/>
    <w:rsid w:val="00BE6AAB"/>
    <w:rsid w:val="00BE6FBC"/>
    <w:rsid w:val="00BE7083"/>
    <w:rsid w:val="00BE7333"/>
    <w:rsid w:val="00BE7473"/>
    <w:rsid w:val="00BE7517"/>
    <w:rsid w:val="00BE772A"/>
    <w:rsid w:val="00BE785B"/>
    <w:rsid w:val="00BE7A23"/>
    <w:rsid w:val="00BE7AAD"/>
    <w:rsid w:val="00BE7BC4"/>
    <w:rsid w:val="00BE7CF9"/>
    <w:rsid w:val="00BE7FC9"/>
    <w:rsid w:val="00BF018E"/>
    <w:rsid w:val="00BF063B"/>
    <w:rsid w:val="00BF0806"/>
    <w:rsid w:val="00BF082C"/>
    <w:rsid w:val="00BF0965"/>
    <w:rsid w:val="00BF0987"/>
    <w:rsid w:val="00BF09D2"/>
    <w:rsid w:val="00BF0D89"/>
    <w:rsid w:val="00BF0E9E"/>
    <w:rsid w:val="00BF0EB3"/>
    <w:rsid w:val="00BF0FFB"/>
    <w:rsid w:val="00BF14E8"/>
    <w:rsid w:val="00BF1534"/>
    <w:rsid w:val="00BF2477"/>
    <w:rsid w:val="00BF2761"/>
    <w:rsid w:val="00BF276A"/>
    <w:rsid w:val="00BF27DF"/>
    <w:rsid w:val="00BF2ADA"/>
    <w:rsid w:val="00BF2B3C"/>
    <w:rsid w:val="00BF2C88"/>
    <w:rsid w:val="00BF2CA3"/>
    <w:rsid w:val="00BF2F5C"/>
    <w:rsid w:val="00BF2FCF"/>
    <w:rsid w:val="00BF31A3"/>
    <w:rsid w:val="00BF333F"/>
    <w:rsid w:val="00BF3380"/>
    <w:rsid w:val="00BF373A"/>
    <w:rsid w:val="00BF3803"/>
    <w:rsid w:val="00BF3C84"/>
    <w:rsid w:val="00BF3D26"/>
    <w:rsid w:val="00BF3E8E"/>
    <w:rsid w:val="00BF4296"/>
    <w:rsid w:val="00BF4465"/>
    <w:rsid w:val="00BF467D"/>
    <w:rsid w:val="00BF4795"/>
    <w:rsid w:val="00BF4F00"/>
    <w:rsid w:val="00BF4F84"/>
    <w:rsid w:val="00BF56A6"/>
    <w:rsid w:val="00BF57F1"/>
    <w:rsid w:val="00BF6440"/>
    <w:rsid w:val="00BF666C"/>
    <w:rsid w:val="00BF6B40"/>
    <w:rsid w:val="00BF718F"/>
    <w:rsid w:val="00BF7209"/>
    <w:rsid w:val="00BF7803"/>
    <w:rsid w:val="00BF786E"/>
    <w:rsid w:val="00BF7AF8"/>
    <w:rsid w:val="00BF7B00"/>
    <w:rsid w:val="00BF7E2E"/>
    <w:rsid w:val="00BF7F03"/>
    <w:rsid w:val="00BF7F72"/>
    <w:rsid w:val="00C00087"/>
    <w:rsid w:val="00C00135"/>
    <w:rsid w:val="00C002B9"/>
    <w:rsid w:val="00C00453"/>
    <w:rsid w:val="00C0073F"/>
    <w:rsid w:val="00C00D8D"/>
    <w:rsid w:val="00C00E7A"/>
    <w:rsid w:val="00C01372"/>
    <w:rsid w:val="00C017E2"/>
    <w:rsid w:val="00C0191F"/>
    <w:rsid w:val="00C01BEB"/>
    <w:rsid w:val="00C01C79"/>
    <w:rsid w:val="00C0209E"/>
    <w:rsid w:val="00C023D3"/>
    <w:rsid w:val="00C0265F"/>
    <w:rsid w:val="00C029F5"/>
    <w:rsid w:val="00C02AA0"/>
    <w:rsid w:val="00C02C0B"/>
    <w:rsid w:val="00C02D49"/>
    <w:rsid w:val="00C030CD"/>
    <w:rsid w:val="00C033C4"/>
    <w:rsid w:val="00C03488"/>
    <w:rsid w:val="00C034B5"/>
    <w:rsid w:val="00C03773"/>
    <w:rsid w:val="00C03CC3"/>
    <w:rsid w:val="00C03F8B"/>
    <w:rsid w:val="00C04014"/>
    <w:rsid w:val="00C04BE1"/>
    <w:rsid w:val="00C04C51"/>
    <w:rsid w:val="00C04C69"/>
    <w:rsid w:val="00C04EEE"/>
    <w:rsid w:val="00C052DE"/>
    <w:rsid w:val="00C0566E"/>
    <w:rsid w:val="00C0574D"/>
    <w:rsid w:val="00C0576F"/>
    <w:rsid w:val="00C05869"/>
    <w:rsid w:val="00C05AA3"/>
    <w:rsid w:val="00C05ABC"/>
    <w:rsid w:val="00C05C13"/>
    <w:rsid w:val="00C05CE1"/>
    <w:rsid w:val="00C05D02"/>
    <w:rsid w:val="00C060D6"/>
    <w:rsid w:val="00C06129"/>
    <w:rsid w:val="00C062D2"/>
    <w:rsid w:val="00C06AA6"/>
    <w:rsid w:val="00C06D9B"/>
    <w:rsid w:val="00C06E2E"/>
    <w:rsid w:val="00C06E70"/>
    <w:rsid w:val="00C06FE6"/>
    <w:rsid w:val="00C07160"/>
    <w:rsid w:val="00C07473"/>
    <w:rsid w:val="00C0751E"/>
    <w:rsid w:val="00C0763D"/>
    <w:rsid w:val="00C0766A"/>
    <w:rsid w:val="00C077EE"/>
    <w:rsid w:val="00C078C3"/>
    <w:rsid w:val="00C10065"/>
    <w:rsid w:val="00C10115"/>
    <w:rsid w:val="00C10190"/>
    <w:rsid w:val="00C102DD"/>
    <w:rsid w:val="00C103DA"/>
    <w:rsid w:val="00C10457"/>
    <w:rsid w:val="00C10522"/>
    <w:rsid w:val="00C105ED"/>
    <w:rsid w:val="00C106C3"/>
    <w:rsid w:val="00C10993"/>
    <w:rsid w:val="00C10A99"/>
    <w:rsid w:val="00C10B5E"/>
    <w:rsid w:val="00C10B8D"/>
    <w:rsid w:val="00C10C26"/>
    <w:rsid w:val="00C10DD3"/>
    <w:rsid w:val="00C10EF3"/>
    <w:rsid w:val="00C10F9E"/>
    <w:rsid w:val="00C10FE3"/>
    <w:rsid w:val="00C112CA"/>
    <w:rsid w:val="00C114BB"/>
    <w:rsid w:val="00C11823"/>
    <w:rsid w:val="00C118A5"/>
    <w:rsid w:val="00C1191F"/>
    <w:rsid w:val="00C11B32"/>
    <w:rsid w:val="00C11B92"/>
    <w:rsid w:val="00C11C7F"/>
    <w:rsid w:val="00C11E29"/>
    <w:rsid w:val="00C12141"/>
    <w:rsid w:val="00C122DA"/>
    <w:rsid w:val="00C12317"/>
    <w:rsid w:val="00C125B9"/>
    <w:rsid w:val="00C12619"/>
    <w:rsid w:val="00C12ACA"/>
    <w:rsid w:val="00C12AE8"/>
    <w:rsid w:val="00C12D35"/>
    <w:rsid w:val="00C12E08"/>
    <w:rsid w:val="00C12F6B"/>
    <w:rsid w:val="00C13049"/>
    <w:rsid w:val="00C13540"/>
    <w:rsid w:val="00C139C9"/>
    <w:rsid w:val="00C13A0B"/>
    <w:rsid w:val="00C13C28"/>
    <w:rsid w:val="00C13C49"/>
    <w:rsid w:val="00C13F1B"/>
    <w:rsid w:val="00C142DF"/>
    <w:rsid w:val="00C14360"/>
    <w:rsid w:val="00C1439E"/>
    <w:rsid w:val="00C1479D"/>
    <w:rsid w:val="00C14D7C"/>
    <w:rsid w:val="00C14F17"/>
    <w:rsid w:val="00C14F52"/>
    <w:rsid w:val="00C150CA"/>
    <w:rsid w:val="00C150DA"/>
    <w:rsid w:val="00C15292"/>
    <w:rsid w:val="00C153FE"/>
    <w:rsid w:val="00C1540D"/>
    <w:rsid w:val="00C15792"/>
    <w:rsid w:val="00C15845"/>
    <w:rsid w:val="00C15B2B"/>
    <w:rsid w:val="00C15BC0"/>
    <w:rsid w:val="00C15EAB"/>
    <w:rsid w:val="00C1605E"/>
    <w:rsid w:val="00C167E6"/>
    <w:rsid w:val="00C16E6A"/>
    <w:rsid w:val="00C16EAB"/>
    <w:rsid w:val="00C16F3B"/>
    <w:rsid w:val="00C1712C"/>
    <w:rsid w:val="00C172F5"/>
    <w:rsid w:val="00C17518"/>
    <w:rsid w:val="00C17961"/>
    <w:rsid w:val="00C17C2D"/>
    <w:rsid w:val="00C17CCC"/>
    <w:rsid w:val="00C17E2D"/>
    <w:rsid w:val="00C17FCF"/>
    <w:rsid w:val="00C17FFA"/>
    <w:rsid w:val="00C20152"/>
    <w:rsid w:val="00C202B3"/>
    <w:rsid w:val="00C2043D"/>
    <w:rsid w:val="00C2060B"/>
    <w:rsid w:val="00C20C15"/>
    <w:rsid w:val="00C20DEC"/>
    <w:rsid w:val="00C20DF1"/>
    <w:rsid w:val="00C20E54"/>
    <w:rsid w:val="00C21131"/>
    <w:rsid w:val="00C21342"/>
    <w:rsid w:val="00C2142E"/>
    <w:rsid w:val="00C214F7"/>
    <w:rsid w:val="00C2177B"/>
    <w:rsid w:val="00C21935"/>
    <w:rsid w:val="00C21971"/>
    <w:rsid w:val="00C219DC"/>
    <w:rsid w:val="00C21BC7"/>
    <w:rsid w:val="00C22110"/>
    <w:rsid w:val="00C22708"/>
    <w:rsid w:val="00C22840"/>
    <w:rsid w:val="00C229F6"/>
    <w:rsid w:val="00C22E9A"/>
    <w:rsid w:val="00C23017"/>
    <w:rsid w:val="00C233B7"/>
    <w:rsid w:val="00C2356C"/>
    <w:rsid w:val="00C235FA"/>
    <w:rsid w:val="00C236ED"/>
    <w:rsid w:val="00C23CC1"/>
    <w:rsid w:val="00C23D6B"/>
    <w:rsid w:val="00C23E71"/>
    <w:rsid w:val="00C23F15"/>
    <w:rsid w:val="00C23F64"/>
    <w:rsid w:val="00C2407B"/>
    <w:rsid w:val="00C24634"/>
    <w:rsid w:val="00C2478E"/>
    <w:rsid w:val="00C247E7"/>
    <w:rsid w:val="00C2489C"/>
    <w:rsid w:val="00C248C7"/>
    <w:rsid w:val="00C24955"/>
    <w:rsid w:val="00C2495C"/>
    <w:rsid w:val="00C249BF"/>
    <w:rsid w:val="00C24BAE"/>
    <w:rsid w:val="00C24F1B"/>
    <w:rsid w:val="00C25235"/>
    <w:rsid w:val="00C25902"/>
    <w:rsid w:val="00C25D90"/>
    <w:rsid w:val="00C25EED"/>
    <w:rsid w:val="00C25EF8"/>
    <w:rsid w:val="00C25FEB"/>
    <w:rsid w:val="00C263B5"/>
    <w:rsid w:val="00C26650"/>
    <w:rsid w:val="00C26B27"/>
    <w:rsid w:val="00C26EA0"/>
    <w:rsid w:val="00C27475"/>
    <w:rsid w:val="00C27580"/>
    <w:rsid w:val="00C2774A"/>
    <w:rsid w:val="00C2780D"/>
    <w:rsid w:val="00C2792B"/>
    <w:rsid w:val="00C279F7"/>
    <w:rsid w:val="00C27D9F"/>
    <w:rsid w:val="00C3043F"/>
    <w:rsid w:val="00C304EC"/>
    <w:rsid w:val="00C30789"/>
    <w:rsid w:val="00C3088B"/>
    <w:rsid w:val="00C30C96"/>
    <w:rsid w:val="00C30EBE"/>
    <w:rsid w:val="00C310A2"/>
    <w:rsid w:val="00C311AA"/>
    <w:rsid w:val="00C31287"/>
    <w:rsid w:val="00C312ED"/>
    <w:rsid w:val="00C3194D"/>
    <w:rsid w:val="00C31954"/>
    <w:rsid w:val="00C31E5F"/>
    <w:rsid w:val="00C31EFC"/>
    <w:rsid w:val="00C31FBF"/>
    <w:rsid w:val="00C31FDD"/>
    <w:rsid w:val="00C32074"/>
    <w:rsid w:val="00C320DB"/>
    <w:rsid w:val="00C32597"/>
    <w:rsid w:val="00C326B1"/>
    <w:rsid w:val="00C32816"/>
    <w:rsid w:val="00C3281F"/>
    <w:rsid w:val="00C32BF3"/>
    <w:rsid w:val="00C32C7F"/>
    <w:rsid w:val="00C32DE8"/>
    <w:rsid w:val="00C33025"/>
    <w:rsid w:val="00C33735"/>
    <w:rsid w:val="00C3376D"/>
    <w:rsid w:val="00C33D5A"/>
    <w:rsid w:val="00C3420A"/>
    <w:rsid w:val="00C34322"/>
    <w:rsid w:val="00C344BF"/>
    <w:rsid w:val="00C34867"/>
    <w:rsid w:val="00C349B4"/>
    <w:rsid w:val="00C34A0C"/>
    <w:rsid w:val="00C34C01"/>
    <w:rsid w:val="00C34DAC"/>
    <w:rsid w:val="00C34F43"/>
    <w:rsid w:val="00C352FD"/>
    <w:rsid w:val="00C356FC"/>
    <w:rsid w:val="00C3588B"/>
    <w:rsid w:val="00C35D8C"/>
    <w:rsid w:val="00C35F7B"/>
    <w:rsid w:val="00C36022"/>
    <w:rsid w:val="00C36025"/>
    <w:rsid w:val="00C36302"/>
    <w:rsid w:val="00C3665A"/>
    <w:rsid w:val="00C3666D"/>
    <w:rsid w:val="00C3688B"/>
    <w:rsid w:val="00C368EC"/>
    <w:rsid w:val="00C369C6"/>
    <w:rsid w:val="00C36CDC"/>
    <w:rsid w:val="00C370FC"/>
    <w:rsid w:val="00C3738B"/>
    <w:rsid w:val="00C37455"/>
    <w:rsid w:val="00C374E7"/>
    <w:rsid w:val="00C401AC"/>
    <w:rsid w:val="00C40280"/>
    <w:rsid w:val="00C4039E"/>
    <w:rsid w:val="00C40497"/>
    <w:rsid w:val="00C404AC"/>
    <w:rsid w:val="00C4087B"/>
    <w:rsid w:val="00C40B35"/>
    <w:rsid w:val="00C40C97"/>
    <w:rsid w:val="00C40EFA"/>
    <w:rsid w:val="00C41372"/>
    <w:rsid w:val="00C41681"/>
    <w:rsid w:val="00C41D31"/>
    <w:rsid w:val="00C42151"/>
    <w:rsid w:val="00C421A3"/>
    <w:rsid w:val="00C42793"/>
    <w:rsid w:val="00C4281F"/>
    <w:rsid w:val="00C429CC"/>
    <w:rsid w:val="00C42CDC"/>
    <w:rsid w:val="00C42E7E"/>
    <w:rsid w:val="00C42FB5"/>
    <w:rsid w:val="00C43260"/>
    <w:rsid w:val="00C43324"/>
    <w:rsid w:val="00C436B9"/>
    <w:rsid w:val="00C43868"/>
    <w:rsid w:val="00C43933"/>
    <w:rsid w:val="00C43A0D"/>
    <w:rsid w:val="00C43A3B"/>
    <w:rsid w:val="00C43BC2"/>
    <w:rsid w:val="00C43D79"/>
    <w:rsid w:val="00C44145"/>
    <w:rsid w:val="00C44238"/>
    <w:rsid w:val="00C4424D"/>
    <w:rsid w:val="00C44324"/>
    <w:rsid w:val="00C4433A"/>
    <w:rsid w:val="00C443AC"/>
    <w:rsid w:val="00C4481A"/>
    <w:rsid w:val="00C44C12"/>
    <w:rsid w:val="00C44D87"/>
    <w:rsid w:val="00C44E0A"/>
    <w:rsid w:val="00C458B8"/>
    <w:rsid w:val="00C459EC"/>
    <w:rsid w:val="00C45A05"/>
    <w:rsid w:val="00C45D64"/>
    <w:rsid w:val="00C45EFC"/>
    <w:rsid w:val="00C460F5"/>
    <w:rsid w:val="00C46296"/>
    <w:rsid w:val="00C462DF"/>
    <w:rsid w:val="00C4634F"/>
    <w:rsid w:val="00C46401"/>
    <w:rsid w:val="00C4649D"/>
    <w:rsid w:val="00C46BAB"/>
    <w:rsid w:val="00C46FAB"/>
    <w:rsid w:val="00C4758B"/>
    <w:rsid w:val="00C478A4"/>
    <w:rsid w:val="00C47A14"/>
    <w:rsid w:val="00C47B45"/>
    <w:rsid w:val="00C47C4E"/>
    <w:rsid w:val="00C47F0B"/>
    <w:rsid w:val="00C5032B"/>
    <w:rsid w:val="00C5036E"/>
    <w:rsid w:val="00C504D4"/>
    <w:rsid w:val="00C5053E"/>
    <w:rsid w:val="00C50747"/>
    <w:rsid w:val="00C509D9"/>
    <w:rsid w:val="00C50B4D"/>
    <w:rsid w:val="00C50C70"/>
    <w:rsid w:val="00C51496"/>
    <w:rsid w:val="00C5165C"/>
    <w:rsid w:val="00C51EC0"/>
    <w:rsid w:val="00C520B0"/>
    <w:rsid w:val="00C5212F"/>
    <w:rsid w:val="00C521D5"/>
    <w:rsid w:val="00C521EF"/>
    <w:rsid w:val="00C5233C"/>
    <w:rsid w:val="00C52388"/>
    <w:rsid w:val="00C52394"/>
    <w:rsid w:val="00C5241F"/>
    <w:rsid w:val="00C524BF"/>
    <w:rsid w:val="00C52653"/>
    <w:rsid w:val="00C52926"/>
    <w:rsid w:val="00C529A0"/>
    <w:rsid w:val="00C529AA"/>
    <w:rsid w:val="00C52ACE"/>
    <w:rsid w:val="00C52C7B"/>
    <w:rsid w:val="00C52CDF"/>
    <w:rsid w:val="00C52D1C"/>
    <w:rsid w:val="00C52DFE"/>
    <w:rsid w:val="00C536A6"/>
    <w:rsid w:val="00C53814"/>
    <w:rsid w:val="00C5387B"/>
    <w:rsid w:val="00C53941"/>
    <w:rsid w:val="00C53D96"/>
    <w:rsid w:val="00C54337"/>
    <w:rsid w:val="00C54379"/>
    <w:rsid w:val="00C54635"/>
    <w:rsid w:val="00C5486C"/>
    <w:rsid w:val="00C54948"/>
    <w:rsid w:val="00C54A0C"/>
    <w:rsid w:val="00C54B5A"/>
    <w:rsid w:val="00C54CC7"/>
    <w:rsid w:val="00C54D71"/>
    <w:rsid w:val="00C54E49"/>
    <w:rsid w:val="00C555C5"/>
    <w:rsid w:val="00C555CD"/>
    <w:rsid w:val="00C557F1"/>
    <w:rsid w:val="00C557FB"/>
    <w:rsid w:val="00C559CC"/>
    <w:rsid w:val="00C55FBA"/>
    <w:rsid w:val="00C55FF1"/>
    <w:rsid w:val="00C56040"/>
    <w:rsid w:val="00C560E3"/>
    <w:rsid w:val="00C563FD"/>
    <w:rsid w:val="00C568C1"/>
    <w:rsid w:val="00C568DD"/>
    <w:rsid w:val="00C56A2A"/>
    <w:rsid w:val="00C56E1A"/>
    <w:rsid w:val="00C56F52"/>
    <w:rsid w:val="00C571F1"/>
    <w:rsid w:val="00C5739F"/>
    <w:rsid w:val="00C5750C"/>
    <w:rsid w:val="00C5768F"/>
    <w:rsid w:val="00C5773F"/>
    <w:rsid w:val="00C57965"/>
    <w:rsid w:val="00C57AAD"/>
    <w:rsid w:val="00C57CC8"/>
    <w:rsid w:val="00C57D86"/>
    <w:rsid w:val="00C601B6"/>
    <w:rsid w:val="00C601FC"/>
    <w:rsid w:val="00C604F6"/>
    <w:rsid w:val="00C60568"/>
    <w:rsid w:val="00C606A7"/>
    <w:rsid w:val="00C60777"/>
    <w:rsid w:val="00C608E4"/>
    <w:rsid w:val="00C60D78"/>
    <w:rsid w:val="00C60E5A"/>
    <w:rsid w:val="00C61196"/>
    <w:rsid w:val="00C6141A"/>
    <w:rsid w:val="00C614D8"/>
    <w:rsid w:val="00C61623"/>
    <w:rsid w:val="00C61B0F"/>
    <w:rsid w:val="00C61E0E"/>
    <w:rsid w:val="00C61FC5"/>
    <w:rsid w:val="00C6208A"/>
    <w:rsid w:val="00C62198"/>
    <w:rsid w:val="00C621B7"/>
    <w:rsid w:val="00C622B6"/>
    <w:rsid w:val="00C62667"/>
    <w:rsid w:val="00C62978"/>
    <w:rsid w:val="00C629D7"/>
    <w:rsid w:val="00C62AEB"/>
    <w:rsid w:val="00C62C7F"/>
    <w:rsid w:val="00C62DD5"/>
    <w:rsid w:val="00C62DF7"/>
    <w:rsid w:val="00C62FD1"/>
    <w:rsid w:val="00C63744"/>
    <w:rsid w:val="00C63877"/>
    <w:rsid w:val="00C63AB2"/>
    <w:rsid w:val="00C63C85"/>
    <w:rsid w:val="00C63F05"/>
    <w:rsid w:val="00C64213"/>
    <w:rsid w:val="00C6422D"/>
    <w:rsid w:val="00C64236"/>
    <w:rsid w:val="00C642BF"/>
    <w:rsid w:val="00C643D9"/>
    <w:rsid w:val="00C64520"/>
    <w:rsid w:val="00C64A5B"/>
    <w:rsid w:val="00C64DB9"/>
    <w:rsid w:val="00C64E37"/>
    <w:rsid w:val="00C6507B"/>
    <w:rsid w:val="00C651AD"/>
    <w:rsid w:val="00C651CE"/>
    <w:rsid w:val="00C6554B"/>
    <w:rsid w:val="00C656C3"/>
    <w:rsid w:val="00C6582A"/>
    <w:rsid w:val="00C658C1"/>
    <w:rsid w:val="00C659AF"/>
    <w:rsid w:val="00C65BD5"/>
    <w:rsid w:val="00C65FAA"/>
    <w:rsid w:val="00C66247"/>
    <w:rsid w:val="00C66453"/>
    <w:rsid w:val="00C664CF"/>
    <w:rsid w:val="00C664F3"/>
    <w:rsid w:val="00C665B4"/>
    <w:rsid w:val="00C666A8"/>
    <w:rsid w:val="00C66B26"/>
    <w:rsid w:val="00C67405"/>
    <w:rsid w:val="00C677E2"/>
    <w:rsid w:val="00C67831"/>
    <w:rsid w:val="00C6791B"/>
    <w:rsid w:val="00C67E50"/>
    <w:rsid w:val="00C70063"/>
    <w:rsid w:val="00C701D6"/>
    <w:rsid w:val="00C704D4"/>
    <w:rsid w:val="00C70838"/>
    <w:rsid w:val="00C7088E"/>
    <w:rsid w:val="00C70982"/>
    <w:rsid w:val="00C709E2"/>
    <w:rsid w:val="00C70A62"/>
    <w:rsid w:val="00C70CDC"/>
    <w:rsid w:val="00C71189"/>
    <w:rsid w:val="00C7136B"/>
    <w:rsid w:val="00C71743"/>
    <w:rsid w:val="00C7181A"/>
    <w:rsid w:val="00C71A54"/>
    <w:rsid w:val="00C71A5C"/>
    <w:rsid w:val="00C71B2D"/>
    <w:rsid w:val="00C71E92"/>
    <w:rsid w:val="00C72474"/>
    <w:rsid w:val="00C72542"/>
    <w:rsid w:val="00C7265F"/>
    <w:rsid w:val="00C72952"/>
    <w:rsid w:val="00C729A3"/>
    <w:rsid w:val="00C72B9A"/>
    <w:rsid w:val="00C730CC"/>
    <w:rsid w:val="00C7377E"/>
    <w:rsid w:val="00C7390D"/>
    <w:rsid w:val="00C739C0"/>
    <w:rsid w:val="00C73A0E"/>
    <w:rsid w:val="00C73AAC"/>
    <w:rsid w:val="00C73DF8"/>
    <w:rsid w:val="00C740BF"/>
    <w:rsid w:val="00C741D3"/>
    <w:rsid w:val="00C745E9"/>
    <w:rsid w:val="00C74886"/>
    <w:rsid w:val="00C751B0"/>
    <w:rsid w:val="00C75919"/>
    <w:rsid w:val="00C75D2B"/>
    <w:rsid w:val="00C75F0F"/>
    <w:rsid w:val="00C76090"/>
    <w:rsid w:val="00C7618E"/>
    <w:rsid w:val="00C767D1"/>
    <w:rsid w:val="00C76834"/>
    <w:rsid w:val="00C76A43"/>
    <w:rsid w:val="00C76ACF"/>
    <w:rsid w:val="00C76C1A"/>
    <w:rsid w:val="00C76D9B"/>
    <w:rsid w:val="00C76E7E"/>
    <w:rsid w:val="00C76EEE"/>
    <w:rsid w:val="00C7754A"/>
    <w:rsid w:val="00C778DB"/>
    <w:rsid w:val="00C77912"/>
    <w:rsid w:val="00C7798E"/>
    <w:rsid w:val="00C77AA5"/>
    <w:rsid w:val="00C77B4E"/>
    <w:rsid w:val="00C77C22"/>
    <w:rsid w:val="00C80072"/>
    <w:rsid w:val="00C804E6"/>
    <w:rsid w:val="00C80730"/>
    <w:rsid w:val="00C8080D"/>
    <w:rsid w:val="00C80841"/>
    <w:rsid w:val="00C80999"/>
    <w:rsid w:val="00C80A84"/>
    <w:rsid w:val="00C80B24"/>
    <w:rsid w:val="00C81212"/>
    <w:rsid w:val="00C816DF"/>
    <w:rsid w:val="00C81702"/>
    <w:rsid w:val="00C81B2C"/>
    <w:rsid w:val="00C81BAE"/>
    <w:rsid w:val="00C82406"/>
    <w:rsid w:val="00C8248C"/>
    <w:rsid w:val="00C8299B"/>
    <w:rsid w:val="00C82A57"/>
    <w:rsid w:val="00C82AA0"/>
    <w:rsid w:val="00C82D92"/>
    <w:rsid w:val="00C82E9A"/>
    <w:rsid w:val="00C82F36"/>
    <w:rsid w:val="00C83180"/>
    <w:rsid w:val="00C832D9"/>
    <w:rsid w:val="00C83369"/>
    <w:rsid w:val="00C8347A"/>
    <w:rsid w:val="00C838BC"/>
    <w:rsid w:val="00C83E94"/>
    <w:rsid w:val="00C840AF"/>
    <w:rsid w:val="00C8436C"/>
    <w:rsid w:val="00C8479C"/>
    <w:rsid w:val="00C8486C"/>
    <w:rsid w:val="00C84E04"/>
    <w:rsid w:val="00C85079"/>
    <w:rsid w:val="00C8509F"/>
    <w:rsid w:val="00C85122"/>
    <w:rsid w:val="00C85221"/>
    <w:rsid w:val="00C853B4"/>
    <w:rsid w:val="00C85673"/>
    <w:rsid w:val="00C8573E"/>
    <w:rsid w:val="00C85DA9"/>
    <w:rsid w:val="00C85DAA"/>
    <w:rsid w:val="00C85FBB"/>
    <w:rsid w:val="00C86365"/>
    <w:rsid w:val="00C8652D"/>
    <w:rsid w:val="00C86553"/>
    <w:rsid w:val="00C8680D"/>
    <w:rsid w:val="00C86B6F"/>
    <w:rsid w:val="00C86D0E"/>
    <w:rsid w:val="00C870C3"/>
    <w:rsid w:val="00C87128"/>
    <w:rsid w:val="00C87242"/>
    <w:rsid w:val="00C874CC"/>
    <w:rsid w:val="00C879C4"/>
    <w:rsid w:val="00C879F9"/>
    <w:rsid w:val="00C87A79"/>
    <w:rsid w:val="00C87DED"/>
    <w:rsid w:val="00C87E44"/>
    <w:rsid w:val="00C9009B"/>
    <w:rsid w:val="00C906D8"/>
    <w:rsid w:val="00C90795"/>
    <w:rsid w:val="00C909CC"/>
    <w:rsid w:val="00C90A19"/>
    <w:rsid w:val="00C90B34"/>
    <w:rsid w:val="00C90BB3"/>
    <w:rsid w:val="00C90D05"/>
    <w:rsid w:val="00C90D20"/>
    <w:rsid w:val="00C90EB5"/>
    <w:rsid w:val="00C90EFA"/>
    <w:rsid w:val="00C90F1A"/>
    <w:rsid w:val="00C9121D"/>
    <w:rsid w:val="00C9139D"/>
    <w:rsid w:val="00C915D7"/>
    <w:rsid w:val="00C9160E"/>
    <w:rsid w:val="00C9169F"/>
    <w:rsid w:val="00C919E6"/>
    <w:rsid w:val="00C91BA2"/>
    <w:rsid w:val="00C91DA8"/>
    <w:rsid w:val="00C92047"/>
    <w:rsid w:val="00C921B6"/>
    <w:rsid w:val="00C922F1"/>
    <w:rsid w:val="00C9269F"/>
    <w:rsid w:val="00C92756"/>
    <w:rsid w:val="00C92948"/>
    <w:rsid w:val="00C929A0"/>
    <w:rsid w:val="00C92B00"/>
    <w:rsid w:val="00C92F74"/>
    <w:rsid w:val="00C9300F"/>
    <w:rsid w:val="00C9323C"/>
    <w:rsid w:val="00C93322"/>
    <w:rsid w:val="00C93414"/>
    <w:rsid w:val="00C93578"/>
    <w:rsid w:val="00C93940"/>
    <w:rsid w:val="00C9398C"/>
    <w:rsid w:val="00C93AA4"/>
    <w:rsid w:val="00C93C59"/>
    <w:rsid w:val="00C93CC6"/>
    <w:rsid w:val="00C94110"/>
    <w:rsid w:val="00C94218"/>
    <w:rsid w:val="00C944AC"/>
    <w:rsid w:val="00C944E0"/>
    <w:rsid w:val="00C9483E"/>
    <w:rsid w:val="00C949C3"/>
    <w:rsid w:val="00C94B81"/>
    <w:rsid w:val="00C94B8B"/>
    <w:rsid w:val="00C94EC7"/>
    <w:rsid w:val="00C94F5D"/>
    <w:rsid w:val="00C95019"/>
    <w:rsid w:val="00C9524D"/>
    <w:rsid w:val="00C95ED0"/>
    <w:rsid w:val="00C95F22"/>
    <w:rsid w:val="00C95FC8"/>
    <w:rsid w:val="00C9627C"/>
    <w:rsid w:val="00C963D9"/>
    <w:rsid w:val="00C966EF"/>
    <w:rsid w:val="00C9686C"/>
    <w:rsid w:val="00C96BBC"/>
    <w:rsid w:val="00C96D19"/>
    <w:rsid w:val="00C96D6B"/>
    <w:rsid w:val="00C96FEF"/>
    <w:rsid w:val="00C97120"/>
    <w:rsid w:val="00C971A8"/>
    <w:rsid w:val="00C973BD"/>
    <w:rsid w:val="00C97695"/>
    <w:rsid w:val="00C9783E"/>
    <w:rsid w:val="00C979C5"/>
    <w:rsid w:val="00C97ABD"/>
    <w:rsid w:val="00C97E82"/>
    <w:rsid w:val="00C97E97"/>
    <w:rsid w:val="00CA039E"/>
    <w:rsid w:val="00CA073D"/>
    <w:rsid w:val="00CA0A91"/>
    <w:rsid w:val="00CA0E13"/>
    <w:rsid w:val="00CA1085"/>
    <w:rsid w:val="00CA1091"/>
    <w:rsid w:val="00CA10C2"/>
    <w:rsid w:val="00CA1239"/>
    <w:rsid w:val="00CA14D4"/>
    <w:rsid w:val="00CA1664"/>
    <w:rsid w:val="00CA1966"/>
    <w:rsid w:val="00CA1ACF"/>
    <w:rsid w:val="00CA1C02"/>
    <w:rsid w:val="00CA1CA6"/>
    <w:rsid w:val="00CA1D15"/>
    <w:rsid w:val="00CA1FE5"/>
    <w:rsid w:val="00CA2033"/>
    <w:rsid w:val="00CA20E7"/>
    <w:rsid w:val="00CA21D1"/>
    <w:rsid w:val="00CA25B1"/>
    <w:rsid w:val="00CA274A"/>
    <w:rsid w:val="00CA27CD"/>
    <w:rsid w:val="00CA2B2F"/>
    <w:rsid w:val="00CA2CD4"/>
    <w:rsid w:val="00CA2E2C"/>
    <w:rsid w:val="00CA2F22"/>
    <w:rsid w:val="00CA2F61"/>
    <w:rsid w:val="00CA2FED"/>
    <w:rsid w:val="00CA318B"/>
    <w:rsid w:val="00CA3226"/>
    <w:rsid w:val="00CA348D"/>
    <w:rsid w:val="00CA352A"/>
    <w:rsid w:val="00CA37FB"/>
    <w:rsid w:val="00CA3B6D"/>
    <w:rsid w:val="00CA4198"/>
    <w:rsid w:val="00CA44D7"/>
    <w:rsid w:val="00CA47F7"/>
    <w:rsid w:val="00CA481B"/>
    <w:rsid w:val="00CA4AE5"/>
    <w:rsid w:val="00CA4E2A"/>
    <w:rsid w:val="00CA4F10"/>
    <w:rsid w:val="00CA4FCC"/>
    <w:rsid w:val="00CA5228"/>
    <w:rsid w:val="00CA584D"/>
    <w:rsid w:val="00CA58BE"/>
    <w:rsid w:val="00CA5940"/>
    <w:rsid w:val="00CA5B1D"/>
    <w:rsid w:val="00CA5BB2"/>
    <w:rsid w:val="00CA5D3B"/>
    <w:rsid w:val="00CA60D1"/>
    <w:rsid w:val="00CA6292"/>
    <w:rsid w:val="00CA647E"/>
    <w:rsid w:val="00CA650F"/>
    <w:rsid w:val="00CA6569"/>
    <w:rsid w:val="00CA6ADA"/>
    <w:rsid w:val="00CA6CBC"/>
    <w:rsid w:val="00CA6D00"/>
    <w:rsid w:val="00CA6DF1"/>
    <w:rsid w:val="00CA724E"/>
    <w:rsid w:val="00CA72E9"/>
    <w:rsid w:val="00CA7449"/>
    <w:rsid w:val="00CA7853"/>
    <w:rsid w:val="00CA78E1"/>
    <w:rsid w:val="00CA7934"/>
    <w:rsid w:val="00CA7943"/>
    <w:rsid w:val="00CA7E39"/>
    <w:rsid w:val="00CA7E50"/>
    <w:rsid w:val="00CA7F00"/>
    <w:rsid w:val="00CB0284"/>
    <w:rsid w:val="00CB02D5"/>
    <w:rsid w:val="00CB0385"/>
    <w:rsid w:val="00CB0824"/>
    <w:rsid w:val="00CB0D9D"/>
    <w:rsid w:val="00CB0E73"/>
    <w:rsid w:val="00CB1149"/>
    <w:rsid w:val="00CB140B"/>
    <w:rsid w:val="00CB1443"/>
    <w:rsid w:val="00CB15BE"/>
    <w:rsid w:val="00CB193D"/>
    <w:rsid w:val="00CB1C62"/>
    <w:rsid w:val="00CB1D15"/>
    <w:rsid w:val="00CB1E79"/>
    <w:rsid w:val="00CB1F59"/>
    <w:rsid w:val="00CB2049"/>
    <w:rsid w:val="00CB23EB"/>
    <w:rsid w:val="00CB252B"/>
    <w:rsid w:val="00CB2793"/>
    <w:rsid w:val="00CB2807"/>
    <w:rsid w:val="00CB2B71"/>
    <w:rsid w:val="00CB2F4A"/>
    <w:rsid w:val="00CB3202"/>
    <w:rsid w:val="00CB32E2"/>
    <w:rsid w:val="00CB33AA"/>
    <w:rsid w:val="00CB3469"/>
    <w:rsid w:val="00CB3503"/>
    <w:rsid w:val="00CB3953"/>
    <w:rsid w:val="00CB3B2F"/>
    <w:rsid w:val="00CB3C6D"/>
    <w:rsid w:val="00CB3FCC"/>
    <w:rsid w:val="00CB3FF6"/>
    <w:rsid w:val="00CB400A"/>
    <w:rsid w:val="00CB40D0"/>
    <w:rsid w:val="00CB4307"/>
    <w:rsid w:val="00CB43E1"/>
    <w:rsid w:val="00CB45E1"/>
    <w:rsid w:val="00CB479C"/>
    <w:rsid w:val="00CB47C9"/>
    <w:rsid w:val="00CB4B86"/>
    <w:rsid w:val="00CB4F44"/>
    <w:rsid w:val="00CB4F55"/>
    <w:rsid w:val="00CB52FC"/>
    <w:rsid w:val="00CB5636"/>
    <w:rsid w:val="00CB582B"/>
    <w:rsid w:val="00CB5B68"/>
    <w:rsid w:val="00CB5E62"/>
    <w:rsid w:val="00CB63EC"/>
    <w:rsid w:val="00CB64DA"/>
    <w:rsid w:val="00CB6886"/>
    <w:rsid w:val="00CB6C28"/>
    <w:rsid w:val="00CB6F84"/>
    <w:rsid w:val="00CB6FB8"/>
    <w:rsid w:val="00CB71CF"/>
    <w:rsid w:val="00CB7274"/>
    <w:rsid w:val="00CB73B6"/>
    <w:rsid w:val="00CB7538"/>
    <w:rsid w:val="00CB7714"/>
    <w:rsid w:val="00CB7992"/>
    <w:rsid w:val="00CB79A8"/>
    <w:rsid w:val="00CB7C09"/>
    <w:rsid w:val="00CB7CEE"/>
    <w:rsid w:val="00CB7E6C"/>
    <w:rsid w:val="00CB7FEC"/>
    <w:rsid w:val="00CC005E"/>
    <w:rsid w:val="00CC0210"/>
    <w:rsid w:val="00CC071B"/>
    <w:rsid w:val="00CC0A17"/>
    <w:rsid w:val="00CC0B9C"/>
    <w:rsid w:val="00CC0C6F"/>
    <w:rsid w:val="00CC0CC1"/>
    <w:rsid w:val="00CC0FEF"/>
    <w:rsid w:val="00CC14E4"/>
    <w:rsid w:val="00CC152B"/>
    <w:rsid w:val="00CC158E"/>
    <w:rsid w:val="00CC179D"/>
    <w:rsid w:val="00CC1A09"/>
    <w:rsid w:val="00CC1F81"/>
    <w:rsid w:val="00CC20E8"/>
    <w:rsid w:val="00CC237F"/>
    <w:rsid w:val="00CC266D"/>
    <w:rsid w:val="00CC26D9"/>
    <w:rsid w:val="00CC28B6"/>
    <w:rsid w:val="00CC2988"/>
    <w:rsid w:val="00CC2F85"/>
    <w:rsid w:val="00CC34BA"/>
    <w:rsid w:val="00CC3572"/>
    <w:rsid w:val="00CC35B0"/>
    <w:rsid w:val="00CC3AB9"/>
    <w:rsid w:val="00CC3E12"/>
    <w:rsid w:val="00CC3F24"/>
    <w:rsid w:val="00CC426C"/>
    <w:rsid w:val="00CC4645"/>
    <w:rsid w:val="00CC48AE"/>
    <w:rsid w:val="00CC4E62"/>
    <w:rsid w:val="00CC5037"/>
    <w:rsid w:val="00CC5086"/>
    <w:rsid w:val="00CC52EE"/>
    <w:rsid w:val="00CC535C"/>
    <w:rsid w:val="00CC5474"/>
    <w:rsid w:val="00CC55B5"/>
    <w:rsid w:val="00CC58EE"/>
    <w:rsid w:val="00CC5AFE"/>
    <w:rsid w:val="00CC5F79"/>
    <w:rsid w:val="00CC6439"/>
    <w:rsid w:val="00CC64D7"/>
    <w:rsid w:val="00CC65B7"/>
    <w:rsid w:val="00CC6905"/>
    <w:rsid w:val="00CC6A06"/>
    <w:rsid w:val="00CC7072"/>
    <w:rsid w:val="00CC71FD"/>
    <w:rsid w:val="00CC73EA"/>
    <w:rsid w:val="00CC7912"/>
    <w:rsid w:val="00CC7932"/>
    <w:rsid w:val="00CC7A60"/>
    <w:rsid w:val="00CC7D8B"/>
    <w:rsid w:val="00CC7DA0"/>
    <w:rsid w:val="00CD09CA"/>
    <w:rsid w:val="00CD0C42"/>
    <w:rsid w:val="00CD0D7A"/>
    <w:rsid w:val="00CD0EDA"/>
    <w:rsid w:val="00CD1139"/>
    <w:rsid w:val="00CD11BA"/>
    <w:rsid w:val="00CD1793"/>
    <w:rsid w:val="00CD18D2"/>
    <w:rsid w:val="00CD1902"/>
    <w:rsid w:val="00CD1963"/>
    <w:rsid w:val="00CD1981"/>
    <w:rsid w:val="00CD19B7"/>
    <w:rsid w:val="00CD1D3F"/>
    <w:rsid w:val="00CD1D7E"/>
    <w:rsid w:val="00CD1DC7"/>
    <w:rsid w:val="00CD21CF"/>
    <w:rsid w:val="00CD24A7"/>
    <w:rsid w:val="00CD271B"/>
    <w:rsid w:val="00CD29F5"/>
    <w:rsid w:val="00CD2A44"/>
    <w:rsid w:val="00CD2C73"/>
    <w:rsid w:val="00CD2F4F"/>
    <w:rsid w:val="00CD2F89"/>
    <w:rsid w:val="00CD34AC"/>
    <w:rsid w:val="00CD3D01"/>
    <w:rsid w:val="00CD4030"/>
    <w:rsid w:val="00CD44CC"/>
    <w:rsid w:val="00CD4545"/>
    <w:rsid w:val="00CD49BB"/>
    <w:rsid w:val="00CD4AB8"/>
    <w:rsid w:val="00CD4BAE"/>
    <w:rsid w:val="00CD542B"/>
    <w:rsid w:val="00CD554A"/>
    <w:rsid w:val="00CD55D4"/>
    <w:rsid w:val="00CD569D"/>
    <w:rsid w:val="00CD571E"/>
    <w:rsid w:val="00CD5766"/>
    <w:rsid w:val="00CD596D"/>
    <w:rsid w:val="00CD5B5E"/>
    <w:rsid w:val="00CD5B6D"/>
    <w:rsid w:val="00CD5C00"/>
    <w:rsid w:val="00CD60BD"/>
    <w:rsid w:val="00CD61E6"/>
    <w:rsid w:val="00CD6403"/>
    <w:rsid w:val="00CD682D"/>
    <w:rsid w:val="00CD69B2"/>
    <w:rsid w:val="00CD6C67"/>
    <w:rsid w:val="00CD6E64"/>
    <w:rsid w:val="00CD7532"/>
    <w:rsid w:val="00CD7798"/>
    <w:rsid w:val="00CD78E4"/>
    <w:rsid w:val="00CD798A"/>
    <w:rsid w:val="00CD7A62"/>
    <w:rsid w:val="00CD7BF6"/>
    <w:rsid w:val="00CD7C7E"/>
    <w:rsid w:val="00CE0006"/>
    <w:rsid w:val="00CE03BE"/>
    <w:rsid w:val="00CE0433"/>
    <w:rsid w:val="00CE04B2"/>
    <w:rsid w:val="00CE04E7"/>
    <w:rsid w:val="00CE077C"/>
    <w:rsid w:val="00CE08DC"/>
    <w:rsid w:val="00CE09F2"/>
    <w:rsid w:val="00CE0BB0"/>
    <w:rsid w:val="00CE0E8B"/>
    <w:rsid w:val="00CE0F05"/>
    <w:rsid w:val="00CE1350"/>
    <w:rsid w:val="00CE1392"/>
    <w:rsid w:val="00CE1734"/>
    <w:rsid w:val="00CE188E"/>
    <w:rsid w:val="00CE1AF3"/>
    <w:rsid w:val="00CE1BC2"/>
    <w:rsid w:val="00CE220E"/>
    <w:rsid w:val="00CE2450"/>
    <w:rsid w:val="00CE278A"/>
    <w:rsid w:val="00CE2A43"/>
    <w:rsid w:val="00CE2B6D"/>
    <w:rsid w:val="00CE2E2B"/>
    <w:rsid w:val="00CE2EA1"/>
    <w:rsid w:val="00CE2EC9"/>
    <w:rsid w:val="00CE2F88"/>
    <w:rsid w:val="00CE3087"/>
    <w:rsid w:val="00CE30C5"/>
    <w:rsid w:val="00CE314C"/>
    <w:rsid w:val="00CE320F"/>
    <w:rsid w:val="00CE3251"/>
    <w:rsid w:val="00CE34CE"/>
    <w:rsid w:val="00CE36CF"/>
    <w:rsid w:val="00CE3E22"/>
    <w:rsid w:val="00CE3E30"/>
    <w:rsid w:val="00CE3ECF"/>
    <w:rsid w:val="00CE4B90"/>
    <w:rsid w:val="00CE4C31"/>
    <w:rsid w:val="00CE4D35"/>
    <w:rsid w:val="00CE4E3D"/>
    <w:rsid w:val="00CE4F21"/>
    <w:rsid w:val="00CE52CE"/>
    <w:rsid w:val="00CE5533"/>
    <w:rsid w:val="00CE5615"/>
    <w:rsid w:val="00CE56CC"/>
    <w:rsid w:val="00CE56F5"/>
    <w:rsid w:val="00CE588D"/>
    <w:rsid w:val="00CE5984"/>
    <w:rsid w:val="00CE59E8"/>
    <w:rsid w:val="00CE5C74"/>
    <w:rsid w:val="00CE5EFE"/>
    <w:rsid w:val="00CE60DA"/>
    <w:rsid w:val="00CE628D"/>
    <w:rsid w:val="00CE668E"/>
    <w:rsid w:val="00CE6B6F"/>
    <w:rsid w:val="00CE6EFD"/>
    <w:rsid w:val="00CE70DE"/>
    <w:rsid w:val="00CE71B6"/>
    <w:rsid w:val="00CE71DE"/>
    <w:rsid w:val="00CE73F8"/>
    <w:rsid w:val="00CE7449"/>
    <w:rsid w:val="00CE76E3"/>
    <w:rsid w:val="00CE77A4"/>
    <w:rsid w:val="00CE79CE"/>
    <w:rsid w:val="00CE7FB3"/>
    <w:rsid w:val="00CF01D5"/>
    <w:rsid w:val="00CF0264"/>
    <w:rsid w:val="00CF03CB"/>
    <w:rsid w:val="00CF04F5"/>
    <w:rsid w:val="00CF0540"/>
    <w:rsid w:val="00CF0853"/>
    <w:rsid w:val="00CF0B87"/>
    <w:rsid w:val="00CF0C40"/>
    <w:rsid w:val="00CF0F5E"/>
    <w:rsid w:val="00CF115F"/>
    <w:rsid w:val="00CF135E"/>
    <w:rsid w:val="00CF1C6F"/>
    <w:rsid w:val="00CF1E49"/>
    <w:rsid w:val="00CF2469"/>
    <w:rsid w:val="00CF2684"/>
    <w:rsid w:val="00CF28E8"/>
    <w:rsid w:val="00CF2BCA"/>
    <w:rsid w:val="00CF323F"/>
    <w:rsid w:val="00CF32CC"/>
    <w:rsid w:val="00CF34C5"/>
    <w:rsid w:val="00CF38B3"/>
    <w:rsid w:val="00CF3A2D"/>
    <w:rsid w:val="00CF3C0A"/>
    <w:rsid w:val="00CF4012"/>
    <w:rsid w:val="00CF4017"/>
    <w:rsid w:val="00CF40C6"/>
    <w:rsid w:val="00CF4317"/>
    <w:rsid w:val="00CF468C"/>
    <w:rsid w:val="00CF4710"/>
    <w:rsid w:val="00CF4835"/>
    <w:rsid w:val="00CF51C1"/>
    <w:rsid w:val="00CF5299"/>
    <w:rsid w:val="00CF53D9"/>
    <w:rsid w:val="00CF5776"/>
    <w:rsid w:val="00CF589B"/>
    <w:rsid w:val="00CF5B3C"/>
    <w:rsid w:val="00CF5E03"/>
    <w:rsid w:val="00CF5E37"/>
    <w:rsid w:val="00CF5EEA"/>
    <w:rsid w:val="00CF65C9"/>
    <w:rsid w:val="00CF6E0F"/>
    <w:rsid w:val="00CF6E47"/>
    <w:rsid w:val="00CF7680"/>
    <w:rsid w:val="00CF789A"/>
    <w:rsid w:val="00CF7A8E"/>
    <w:rsid w:val="00CF7CF6"/>
    <w:rsid w:val="00D00016"/>
    <w:rsid w:val="00D0039C"/>
    <w:rsid w:val="00D00DCD"/>
    <w:rsid w:val="00D00E8F"/>
    <w:rsid w:val="00D01100"/>
    <w:rsid w:val="00D01416"/>
    <w:rsid w:val="00D01727"/>
    <w:rsid w:val="00D01791"/>
    <w:rsid w:val="00D0191A"/>
    <w:rsid w:val="00D01AF4"/>
    <w:rsid w:val="00D02445"/>
    <w:rsid w:val="00D025EE"/>
    <w:rsid w:val="00D02623"/>
    <w:rsid w:val="00D02906"/>
    <w:rsid w:val="00D02AE6"/>
    <w:rsid w:val="00D02F15"/>
    <w:rsid w:val="00D02F4A"/>
    <w:rsid w:val="00D03255"/>
    <w:rsid w:val="00D03521"/>
    <w:rsid w:val="00D0352F"/>
    <w:rsid w:val="00D035E5"/>
    <w:rsid w:val="00D03AA2"/>
    <w:rsid w:val="00D03E78"/>
    <w:rsid w:val="00D03FF6"/>
    <w:rsid w:val="00D040D7"/>
    <w:rsid w:val="00D044CD"/>
    <w:rsid w:val="00D044D6"/>
    <w:rsid w:val="00D045AD"/>
    <w:rsid w:val="00D04963"/>
    <w:rsid w:val="00D04A0C"/>
    <w:rsid w:val="00D04B43"/>
    <w:rsid w:val="00D053F8"/>
    <w:rsid w:val="00D0546F"/>
    <w:rsid w:val="00D056B9"/>
    <w:rsid w:val="00D057AA"/>
    <w:rsid w:val="00D05920"/>
    <w:rsid w:val="00D05B49"/>
    <w:rsid w:val="00D05B74"/>
    <w:rsid w:val="00D06142"/>
    <w:rsid w:val="00D06BEE"/>
    <w:rsid w:val="00D076A6"/>
    <w:rsid w:val="00D07750"/>
    <w:rsid w:val="00D078F1"/>
    <w:rsid w:val="00D07A95"/>
    <w:rsid w:val="00D07BA4"/>
    <w:rsid w:val="00D07C2C"/>
    <w:rsid w:val="00D07D39"/>
    <w:rsid w:val="00D07FCF"/>
    <w:rsid w:val="00D102AD"/>
    <w:rsid w:val="00D107AE"/>
    <w:rsid w:val="00D109CB"/>
    <w:rsid w:val="00D10A9F"/>
    <w:rsid w:val="00D10ADB"/>
    <w:rsid w:val="00D10C38"/>
    <w:rsid w:val="00D10DA5"/>
    <w:rsid w:val="00D112BC"/>
    <w:rsid w:val="00D11432"/>
    <w:rsid w:val="00D119AE"/>
    <w:rsid w:val="00D11CBF"/>
    <w:rsid w:val="00D1273C"/>
    <w:rsid w:val="00D128BF"/>
    <w:rsid w:val="00D12965"/>
    <w:rsid w:val="00D12B7D"/>
    <w:rsid w:val="00D12CB1"/>
    <w:rsid w:val="00D12FB5"/>
    <w:rsid w:val="00D13218"/>
    <w:rsid w:val="00D13672"/>
    <w:rsid w:val="00D13706"/>
    <w:rsid w:val="00D13713"/>
    <w:rsid w:val="00D13897"/>
    <w:rsid w:val="00D13AE7"/>
    <w:rsid w:val="00D1408A"/>
    <w:rsid w:val="00D1424A"/>
    <w:rsid w:val="00D14F84"/>
    <w:rsid w:val="00D15116"/>
    <w:rsid w:val="00D154DD"/>
    <w:rsid w:val="00D157E3"/>
    <w:rsid w:val="00D15A16"/>
    <w:rsid w:val="00D15B2C"/>
    <w:rsid w:val="00D15CAC"/>
    <w:rsid w:val="00D15D25"/>
    <w:rsid w:val="00D15EDF"/>
    <w:rsid w:val="00D1631C"/>
    <w:rsid w:val="00D163D7"/>
    <w:rsid w:val="00D1652B"/>
    <w:rsid w:val="00D165C1"/>
    <w:rsid w:val="00D16BA7"/>
    <w:rsid w:val="00D16C58"/>
    <w:rsid w:val="00D16D63"/>
    <w:rsid w:val="00D1705C"/>
    <w:rsid w:val="00D17202"/>
    <w:rsid w:val="00D17308"/>
    <w:rsid w:val="00D176A6"/>
    <w:rsid w:val="00D1780F"/>
    <w:rsid w:val="00D17DA5"/>
    <w:rsid w:val="00D17FA2"/>
    <w:rsid w:val="00D20113"/>
    <w:rsid w:val="00D20961"/>
    <w:rsid w:val="00D20AFC"/>
    <w:rsid w:val="00D20DA4"/>
    <w:rsid w:val="00D20E1F"/>
    <w:rsid w:val="00D2110D"/>
    <w:rsid w:val="00D213A2"/>
    <w:rsid w:val="00D21865"/>
    <w:rsid w:val="00D21868"/>
    <w:rsid w:val="00D21978"/>
    <w:rsid w:val="00D21C9C"/>
    <w:rsid w:val="00D21E68"/>
    <w:rsid w:val="00D21FE4"/>
    <w:rsid w:val="00D22016"/>
    <w:rsid w:val="00D22272"/>
    <w:rsid w:val="00D2252E"/>
    <w:rsid w:val="00D2256F"/>
    <w:rsid w:val="00D2267C"/>
    <w:rsid w:val="00D22B38"/>
    <w:rsid w:val="00D22F7A"/>
    <w:rsid w:val="00D23065"/>
    <w:rsid w:val="00D2312F"/>
    <w:rsid w:val="00D234C6"/>
    <w:rsid w:val="00D2352B"/>
    <w:rsid w:val="00D237BF"/>
    <w:rsid w:val="00D2384B"/>
    <w:rsid w:val="00D23923"/>
    <w:rsid w:val="00D23E1A"/>
    <w:rsid w:val="00D23FDA"/>
    <w:rsid w:val="00D24091"/>
    <w:rsid w:val="00D242E2"/>
    <w:rsid w:val="00D243C8"/>
    <w:rsid w:val="00D24544"/>
    <w:rsid w:val="00D2472E"/>
    <w:rsid w:val="00D24B11"/>
    <w:rsid w:val="00D24E02"/>
    <w:rsid w:val="00D24ED9"/>
    <w:rsid w:val="00D24FB5"/>
    <w:rsid w:val="00D25050"/>
    <w:rsid w:val="00D25455"/>
    <w:rsid w:val="00D25640"/>
    <w:rsid w:val="00D25A33"/>
    <w:rsid w:val="00D25AA2"/>
    <w:rsid w:val="00D25FF6"/>
    <w:rsid w:val="00D260AB"/>
    <w:rsid w:val="00D2633D"/>
    <w:rsid w:val="00D26508"/>
    <w:rsid w:val="00D26773"/>
    <w:rsid w:val="00D26886"/>
    <w:rsid w:val="00D269E9"/>
    <w:rsid w:val="00D26B49"/>
    <w:rsid w:val="00D2708B"/>
    <w:rsid w:val="00D271A1"/>
    <w:rsid w:val="00D27527"/>
    <w:rsid w:val="00D27879"/>
    <w:rsid w:val="00D278A6"/>
    <w:rsid w:val="00D27A31"/>
    <w:rsid w:val="00D27CA1"/>
    <w:rsid w:val="00D30005"/>
    <w:rsid w:val="00D300C1"/>
    <w:rsid w:val="00D302F7"/>
    <w:rsid w:val="00D3037E"/>
    <w:rsid w:val="00D303D7"/>
    <w:rsid w:val="00D307E8"/>
    <w:rsid w:val="00D30E86"/>
    <w:rsid w:val="00D312A5"/>
    <w:rsid w:val="00D312D8"/>
    <w:rsid w:val="00D312DF"/>
    <w:rsid w:val="00D31425"/>
    <w:rsid w:val="00D314B7"/>
    <w:rsid w:val="00D31732"/>
    <w:rsid w:val="00D317F1"/>
    <w:rsid w:val="00D319A3"/>
    <w:rsid w:val="00D31CC0"/>
    <w:rsid w:val="00D323B5"/>
    <w:rsid w:val="00D32529"/>
    <w:rsid w:val="00D328E3"/>
    <w:rsid w:val="00D32C13"/>
    <w:rsid w:val="00D32DAE"/>
    <w:rsid w:val="00D32DFA"/>
    <w:rsid w:val="00D32EE9"/>
    <w:rsid w:val="00D330E9"/>
    <w:rsid w:val="00D331CC"/>
    <w:rsid w:val="00D33370"/>
    <w:rsid w:val="00D33432"/>
    <w:rsid w:val="00D338B9"/>
    <w:rsid w:val="00D33F74"/>
    <w:rsid w:val="00D34027"/>
    <w:rsid w:val="00D3443F"/>
    <w:rsid w:val="00D347AA"/>
    <w:rsid w:val="00D34A3C"/>
    <w:rsid w:val="00D34C3F"/>
    <w:rsid w:val="00D34CBF"/>
    <w:rsid w:val="00D34E35"/>
    <w:rsid w:val="00D34EF9"/>
    <w:rsid w:val="00D34F21"/>
    <w:rsid w:val="00D350F5"/>
    <w:rsid w:val="00D35165"/>
    <w:rsid w:val="00D35190"/>
    <w:rsid w:val="00D352F7"/>
    <w:rsid w:val="00D355DF"/>
    <w:rsid w:val="00D35881"/>
    <w:rsid w:val="00D35884"/>
    <w:rsid w:val="00D35938"/>
    <w:rsid w:val="00D359E2"/>
    <w:rsid w:val="00D35A34"/>
    <w:rsid w:val="00D35C81"/>
    <w:rsid w:val="00D35D20"/>
    <w:rsid w:val="00D35E65"/>
    <w:rsid w:val="00D35F03"/>
    <w:rsid w:val="00D36236"/>
    <w:rsid w:val="00D368F8"/>
    <w:rsid w:val="00D37624"/>
    <w:rsid w:val="00D37849"/>
    <w:rsid w:val="00D37AC4"/>
    <w:rsid w:val="00D37DFB"/>
    <w:rsid w:val="00D4002C"/>
    <w:rsid w:val="00D40327"/>
    <w:rsid w:val="00D40330"/>
    <w:rsid w:val="00D40538"/>
    <w:rsid w:val="00D405CE"/>
    <w:rsid w:val="00D40C79"/>
    <w:rsid w:val="00D41098"/>
    <w:rsid w:val="00D410DB"/>
    <w:rsid w:val="00D412AB"/>
    <w:rsid w:val="00D41848"/>
    <w:rsid w:val="00D418EC"/>
    <w:rsid w:val="00D4198F"/>
    <w:rsid w:val="00D419BF"/>
    <w:rsid w:val="00D41BBB"/>
    <w:rsid w:val="00D41BBC"/>
    <w:rsid w:val="00D41D63"/>
    <w:rsid w:val="00D41DF4"/>
    <w:rsid w:val="00D41E01"/>
    <w:rsid w:val="00D41F06"/>
    <w:rsid w:val="00D420D6"/>
    <w:rsid w:val="00D424C5"/>
    <w:rsid w:val="00D42540"/>
    <w:rsid w:val="00D4255D"/>
    <w:rsid w:val="00D4286B"/>
    <w:rsid w:val="00D42C10"/>
    <w:rsid w:val="00D42C58"/>
    <w:rsid w:val="00D431B6"/>
    <w:rsid w:val="00D43332"/>
    <w:rsid w:val="00D4336A"/>
    <w:rsid w:val="00D4337A"/>
    <w:rsid w:val="00D43388"/>
    <w:rsid w:val="00D436FE"/>
    <w:rsid w:val="00D4375F"/>
    <w:rsid w:val="00D43A6F"/>
    <w:rsid w:val="00D43B9B"/>
    <w:rsid w:val="00D4405A"/>
    <w:rsid w:val="00D4491E"/>
    <w:rsid w:val="00D44999"/>
    <w:rsid w:val="00D44A29"/>
    <w:rsid w:val="00D44D70"/>
    <w:rsid w:val="00D44E85"/>
    <w:rsid w:val="00D44EA5"/>
    <w:rsid w:val="00D45099"/>
    <w:rsid w:val="00D45319"/>
    <w:rsid w:val="00D45337"/>
    <w:rsid w:val="00D45420"/>
    <w:rsid w:val="00D4589B"/>
    <w:rsid w:val="00D460BE"/>
    <w:rsid w:val="00D4623F"/>
    <w:rsid w:val="00D46311"/>
    <w:rsid w:val="00D46510"/>
    <w:rsid w:val="00D46612"/>
    <w:rsid w:val="00D469A2"/>
    <w:rsid w:val="00D46ABF"/>
    <w:rsid w:val="00D46AC8"/>
    <w:rsid w:val="00D46ACD"/>
    <w:rsid w:val="00D46ADE"/>
    <w:rsid w:val="00D46BAC"/>
    <w:rsid w:val="00D46E5F"/>
    <w:rsid w:val="00D46E64"/>
    <w:rsid w:val="00D47056"/>
    <w:rsid w:val="00D471CA"/>
    <w:rsid w:val="00D47AF7"/>
    <w:rsid w:val="00D47B5F"/>
    <w:rsid w:val="00D47D03"/>
    <w:rsid w:val="00D47E32"/>
    <w:rsid w:val="00D47E37"/>
    <w:rsid w:val="00D50128"/>
    <w:rsid w:val="00D502A8"/>
    <w:rsid w:val="00D5085B"/>
    <w:rsid w:val="00D508D1"/>
    <w:rsid w:val="00D50D5C"/>
    <w:rsid w:val="00D50DCC"/>
    <w:rsid w:val="00D510D9"/>
    <w:rsid w:val="00D51139"/>
    <w:rsid w:val="00D51213"/>
    <w:rsid w:val="00D513A4"/>
    <w:rsid w:val="00D514EA"/>
    <w:rsid w:val="00D515CD"/>
    <w:rsid w:val="00D51619"/>
    <w:rsid w:val="00D51717"/>
    <w:rsid w:val="00D51778"/>
    <w:rsid w:val="00D51B5C"/>
    <w:rsid w:val="00D51BD4"/>
    <w:rsid w:val="00D520F2"/>
    <w:rsid w:val="00D52339"/>
    <w:rsid w:val="00D52376"/>
    <w:rsid w:val="00D52603"/>
    <w:rsid w:val="00D52A0E"/>
    <w:rsid w:val="00D52C05"/>
    <w:rsid w:val="00D52D02"/>
    <w:rsid w:val="00D53459"/>
    <w:rsid w:val="00D537AF"/>
    <w:rsid w:val="00D53849"/>
    <w:rsid w:val="00D538C5"/>
    <w:rsid w:val="00D53922"/>
    <w:rsid w:val="00D53AF3"/>
    <w:rsid w:val="00D53C80"/>
    <w:rsid w:val="00D53D7C"/>
    <w:rsid w:val="00D53DB9"/>
    <w:rsid w:val="00D53E64"/>
    <w:rsid w:val="00D54544"/>
    <w:rsid w:val="00D54EA9"/>
    <w:rsid w:val="00D558C5"/>
    <w:rsid w:val="00D55B26"/>
    <w:rsid w:val="00D55BB8"/>
    <w:rsid w:val="00D55DD9"/>
    <w:rsid w:val="00D55E41"/>
    <w:rsid w:val="00D56066"/>
    <w:rsid w:val="00D56234"/>
    <w:rsid w:val="00D56428"/>
    <w:rsid w:val="00D564C6"/>
    <w:rsid w:val="00D56714"/>
    <w:rsid w:val="00D56D9A"/>
    <w:rsid w:val="00D57277"/>
    <w:rsid w:val="00D574DF"/>
    <w:rsid w:val="00D57596"/>
    <w:rsid w:val="00D5774B"/>
    <w:rsid w:val="00D57A9E"/>
    <w:rsid w:val="00D57D76"/>
    <w:rsid w:val="00D57F26"/>
    <w:rsid w:val="00D600A4"/>
    <w:rsid w:val="00D602F6"/>
    <w:rsid w:val="00D60492"/>
    <w:rsid w:val="00D605AC"/>
    <w:rsid w:val="00D608AC"/>
    <w:rsid w:val="00D608B3"/>
    <w:rsid w:val="00D608EF"/>
    <w:rsid w:val="00D60A49"/>
    <w:rsid w:val="00D60A51"/>
    <w:rsid w:val="00D60D33"/>
    <w:rsid w:val="00D61003"/>
    <w:rsid w:val="00D61283"/>
    <w:rsid w:val="00D61320"/>
    <w:rsid w:val="00D61393"/>
    <w:rsid w:val="00D6150D"/>
    <w:rsid w:val="00D61690"/>
    <w:rsid w:val="00D61737"/>
    <w:rsid w:val="00D617A7"/>
    <w:rsid w:val="00D617D8"/>
    <w:rsid w:val="00D61C17"/>
    <w:rsid w:val="00D61C3E"/>
    <w:rsid w:val="00D61C5A"/>
    <w:rsid w:val="00D61FA0"/>
    <w:rsid w:val="00D61FFD"/>
    <w:rsid w:val="00D62195"/>
    <w:rsid w:val="00D624BA"/>
    <w:rsid w:val="00D62596"/>
    <w:rsid w:val="00D62673"/>
    <w:rsid w:val="00D62A64"/>
    <w:rsid w:val="00D62A91"/>
    <w:rsid w:val="00D62E3B"/>
    <w:rsid w:val="00D62F2B"/>
    <w:rsid w:val="00D6314B"/>
    <w:rsid w:val="00D63D74"/>
    <w:rsid w:val="00D64251"/>
    <w:rsid w:val="00D6448B"/>
    <w:rsid w:val="00D644CD"/>
    <w:rsid w:val="00D64615"/>
    <w:rsid w:val="00D647CF"/>
    <w:rsid w:val="00D64915"/>
    <w:rsid w:val="00D649AD"/>
    <w:rsid w:val="00D64A50"/>
    <w:rsid w:val="00D64BB3"/>
    <w:rsid w:val="00D64D94"/>
    <w:rsid w:val="00D65094"/>
    <w:rsid w:val="00D6512C"/>
    <w:rsid w:val="00D651D6"/>
    <w:rsid w:val="00D65264"/>
    <w:rsid w:val="00D65325"/>
    <w:rsid w:val="00D6536A"/>
    <w:rsid w:val="00D654E5"/>
    <w:rsid w:val="00D657D1"/>
    <w:rsid w:val="00D659B1"/>
    <w:rsid w:val="00D660DE"/>
    <w:rsid w:val="00D660EF"/>
    <w:rsid w:val="00D662E7"/>
    <w:rsid w:val="00D66370"/>
    <w:rsid w:val="00D663A4"/>
    <w:rsid w:val="00D667FF"/>
    <w:rsid w:val="00D6684C"/>
    <w:rsid w:val="00D66928"/>
    <w:rsid w:val="00D66ADA"/>
    <w:rsid w:val="00D66E30"/>
    <w:rsid w:val="00D66EAF"/>
    <w:rsid w:val="00D6750A"/>
    <w:rsid w:val="00D67558"/>
    <w:rsid w:val="00D67BEE"/>
    <w:rsid w:val="00D67C8F"/>
    <w:rsid w:val="00D67E6D"/>
    <w:rsid w:val="00D67EA5"/>
    <w:rsid w:val="00D67FAF"/>
    <w:rsid w:val="00D70143"/>
    <w:rsid w:val="00D70279"/>
    <w:rsid w:val="00D70699"/>
    <w:rsid w:val="00D7095A"/>
    <w:rsid w:val="00D70989"/>
    <w:rsid w:val="00D709DC"/>
    <w:rsid w:val="00D70C1F"/>
    <w:rsid w:val="00D70D86"/>
    <w:rsid w:val="00D71236"/>
    <w:rsid w:val="00D712C1"/>
    <w:rsid w:val="00D71322"/>
    <w:rsid w:val="00D7139E"/>
    <w:rsid w:val="00D71689"/>
    <w:rsid w:val="00D71A82"/>
    <w:rsid w:val="00D71E3E"/>
    <w:rsid w:val="00D71EBE"/>
    <w:rsid w:val="00D71F4D"/>
    <w:rsid w:val="00D7202A"/>
    <w:rsid w:val="00D721A5"/>
    <w:rsid w:val="00D7232D"/>
    <w:rsid w:val="00D723ED"/>
    <w:rsid w:val="00D72427"/>
    <w:rsid w:val="00D725B7"/>
    <w:rsid w:val="00D72678"/>
    <w:rsid w:val="00D72B6E"/>
    <w:rsid w:val="00D72C67"/>
    <w:rsid w:val="00D72E01"/>
    <w:rsid w:val="00D73234"/>
    <w:rsid w:val="00D73511"/>
    <w:rsid w:val="00D7364E"/>
    <w:rsid w:val="00D7397C"/>
    <w:rsid w:val="00D73D81"/>
    <w:rsid w:val="00D74718"/>
    <w:rsid w:val="00D74CB3"/>
    <w:rsid w:val="00D7519E"/>
    <w:rsid w:val="00D752B5"/>
    <w:rsid w:val="00D752CC"/>
    <w:rsid w:val="00D75623"/>
    <w:rsid w:val="00D7585E"/>
    <w:rsid w:val="00D76096"/>
    <w:rsid w:val="00D7619C"/>
    <w:rsid w:val="00D76401"/>
    <w:rsid w:val="00D76653"/>
    <w:rsid w:val="00D766DC"/>
    <w:rsid w:val="00D76A3A"/>
    <w:rsid w:val="00D76A51"/>
    <w:rsid w:val="00D76C00"/>
    <w:rsid w:val="00D76D80"/>
    <w:rsid w:val="00D76DC6"/>
    <w:rsid w:val="00D76FA1"/>
    <w:rsid w:val="00D775D0"/>
    <w:rsid w:val="00D775E5"/>
    <w:rsid w:val="00D7793E"/>
    <w:rsid w:val="00D77CF1"/>
    <w:rsid w:val="00D77E45"/>
    <w:rsid w:val="00D77F6B"/>
    <w:rsid w:val="00D77F9A"/>
    <w:rsid w:val="00D8004B"/>
    <w:rsid w:val="00D80138"/>
    <w:rsid w:val="00D80341"/>
    <w:rsid w:val="00D8046A"/>
    <w:rsid w:val="00D80694"/>
    <w:rsid w:val="00D8084B"/>
    <w:rsid w:val="00D80885"/>
    <w:rsid w:val="00D80D21"/>
    <w:rsid w:val="00D80D64"/>
    <w:rsid w:val="00D81322"/>
    <w:rsid w:val="00D81599"/>
    <w:rsid w:val="00D81632"/>
    <w:rsid w:val="00D8166E"/>
    <w:rsid w:val="00D81E3C"/>
    <w:rsid w:val="00D81F4E"/>
    <w:rsid w:val="00D82128"/>
    <w:rsid w:val="00D82136"/>
    <w:rsid w:val="00D82477"/>
    <w:rsid w:val="00D826E5"/>
    <w:rsid w:val="00D8276C"/>
    <w:rsid w:val="00D82AB7"/>
    <w:rsid w:val="00D82E19"/>
    <w:rsid w:val="00D82F24"/>
    <w:rsid w:val="00D82FA7"/>
    <w:rsid w:val="00D83010"/>
    <w:rsid w:val="00D83307"/>
    <w:rsid w:val="00D835FB"/>
    <w:rsid w:val="00D836B8"/>
    <w:rsid w:val="00D83783"/>
    <w:rsid w:val="00D837F1"/>
    <w:rsid w:val="00D83868"/>
    <w:rsid w:val="00D8390A"/>
    <w:rsid w:val="00D83945"/>
    <w:rsid w:val="00D839C1"/>
    <w:rsid w:val="00D83E62"/>
    <w:rsid w:val="00D83E87"/>
    <w:rsid w:val="00D84260"/>
    <w:rsid w:val="00D8443F"/>
    <w:rsid w:val="00D846BC"/>
    <w:rsid w:val="00D847CB"/>
    <w:rsid w:val="00D84A54"/>
    <w:rsid w:val="00D84AF2"/>
    <w:rsid w:val="00D84BBB"/>
    <w:rsid w:val="00D84C0D"/>
    <w:rsid w:val="00D84D67"/>
    <w:rsid w:val="00D84EA8"/>
    <w:rsid w:val="00D85070"/>
    <w:rsid w:val="00D85109"/>
    <w:rsid w:val="00D8527B"/>
    <w:rsid w:val="00D853A1"/>
    <w:rsid w:val="00D85410"/>
    <w:rsid w:val="00D857D2"/>
    <w:rsid w:val="00D85835"/>
    <w:rsid w:val="00D85B9F"/>
    <w:rsid w:val="00D85C5D"/>
    <w:rsid w:val="00D85E6A"/>
    <w:rsid w:val="00D85EFF"/>
    <w:rsid w:val="00D85F17"/>
    <w:rsid w:val="00D86218"/>
    <w:rsid w:val="00D86341"/>
    <w:rsid w:val="00D86400"/>
    <w:rsid w:val="00D8649E"/>
    <w:rsid w:val="00D864D0"/>
    <w:rsid w:val="00D86636"/>
    <w:rsid w:val="00D86819"/>
    <w:rsid w:val="00D8697C"/>
    <w:rsid w:val="00D86BB0"/>
    <w:rsid w:val="00D86E30"/>
    <w:rsid w:val="00D86EE1"/>
    <w:rsid w:val="00D86F0B"/>
    <w:rsid w:val="00D86F7E"/>
    <w:rsid w:val="00D871C3"/>
    <w:rsid w:val="00D8720E"/>
    <w:rsid w:val="00D876DC"/>
    <w:rsid w:val="00D8789F"/>
    <w:rsid w:val="00D8790E"/>
    <w:rsid w:val="00D87CB8"/>
    <w:rsid w:val="00D87F28"/>
    <w:rsid w:val="00D87FFA"/>
    <w:rsid w:val="00D903CA"/>
    <w:rsid w:val="00D905EB"/>
    <w:rsid w:val="00D9066F"/>
    <w:rsid w:val="00D90748"/>
    <w:rsid w:val="00D90889"/>
    <w:rsid w:val="00D90953"/>
    <w:rsid w:val="00D90A17"/>
    <w:rsid w:val="00D90A2B"/>
    <w:rsid w:val="00D90E67"/>
    <w:rsid w:val="00D91618"/>
    <w:rsid w:val="00D918A4"/>
    <w:rsid w:val="00D918F4"/>
    <w:rsid w:val="00D91BD2"/>
    <w:rsid w:val="00D91D2F"/>
    <w:rsid w:val="00D91E2A"/>
    <w:rsid w:val="00D91EC7"/>
    <w:rsid w:val="00D9200A"/>
    <w:rsid w:val="00D923D0"/>
    <w:rsid w:val="00D92497"/>
    <w:rsid w:val="00D92591"/>
    <w:rsid w:val="00D92735"/>
    <w:rsid w:val="00D927B3"/>
    <w:rsid w:val="00D92917"/>
    <w:rsid w:val="00D92E58"/>
    <w:rsid w:val="00D92E94"/>
    <w:rsid w:val="00D9319C"/>
    <w:rsid w:val="00D933DD"/>
    <w:rsid w:val="00D933EF"/>
    <w:rsid w:val="00D93535"/>
    <w:rsid w:val="00D93AE4"/>
    <w:rsid w:val="00D93E35"/>
    <w:rsid w:val="00D93E8C"/>
    <w:rsid w:val="00D94060"/>
    <w:rsid w:val="00D940B3"/>
    <w:rsid w:val="00D9441C"/>
    <w:rsid w:val="00D94714"/>
    <w:rsid w:val="00D94896"/>
    <w:rsid w:val="00D948C9"/>
    <w:rsid w:val="00D94A47"/>
    <w:rsid w:val="00D94BDA"/>
    <w:rsid w:val="00D94D02"/>
    <w:rsid w:val="00D9515E"/>
    <w:rsid w:val="00D952D8"/>
    <w:rsid w:val="00D95301"/>
    <w:rsid w:val="00D9538B"/>
    <w:rsid w:val="00D953AB"/>
    <w:rsid w:val="00D95564"/>
    <w:rsid w:val="00D95951"/>
    <w:rsid w:val="00D95AF9"/>
    <w:rsid w:val="00D95B8C"/>
    <w:rsid w:val="00D95C2F"/>
    <w:rsid w:val="00D95E20"/>
    <w:rsid w:val="00D95E3F"/>
    <w:rsid w:val="00D95E43"/>
    <w:rsid w:val="00D9616B"/>
    <w:rsid w:val="00D96587"/>
    <w:rsid w:val="00D9664B"/>
    <w:rsid w:val="00D966A2"/>
    <w:rsid w:val="00D96B10"/>
    <w:rsid w:val="00D96FD9"/>
    <w:rsid w:val="00D96FDC"/>
    <w:rsid w:val="00D97201"/>
    <w:rsid w:val="00D97330"/>
    <w:rsid w:val="00D97420"/>
    <w:rsid w:val="00D97798"/>
    <w:rsid w:val="00D977EF"/>
    <w:rsid w:val="00D9781F"/>
    <w:rsid w:val="00D97850"/>
    <w:rsid w:val="00D97A01"/>
    <w:rsid w:val="00D97A4E"/>
    <w:rsid w:val="00D97D94"/>
    <w:rsid w:val="00D97F87"/>
    <w:rsid w:val="00DA00B6"/>
    <w:rsid w:val="00DA02AB"/>
    <w:rsid w:val="00DA0661"/>
    <w:rsid w:val="00DA0814"/>
    <w:rsid w:val="00DA086A"/>
    <w:rsid w:val="00DA0965"/>
    <w:rsid w:val="00DA098E"/>
    <w:rsid w:val="00DA11EF"/>
    <w:rsid w:val="00DA1AED"/>
    <w:rsid w:val="00DA1C4F"/>
    <w:rsid w:val="00DA1D57"/>
    <w:rsid w:val="00DA1EE5"/>
    <w:rsid w:val="00DA203E"/>
    <w:rsid w:val="00DA2207"/>
    <w:rsid w:val="00DA2241"/>
    <w:rsid w:val="00DA2275"/>
    <w:rsid w:val="00DA22E0"/>
    <w:rsid w:val="00DA26C9"/>
    <w:rsid w:val="00DA275B"/>
    <w:rsid w:val="00DA280D"/>
    <w:rsid w:val="00DA2C51"/>
    <w:rsid w:val="00DA2E4A"/>
    <w:rsid w:val="00DA2ECE"/>
    <w:rsid w:val="00DA3094"/>
    <w:rsid w:val="00DA31B6"/>
    <w:rsid w:val="00DA3480"/>
    <w:rsid w:val="00DA352C"/>
    <w:rsid w:val="00DA3684"/>
    <w:rsid w:val="00DA3754"/>
    <w:rsid w:val="00DA390D"/>
    <w:rsid w:val="00DA3C1A"/>
    <w:rsid w:val="00DA3D1C"/>
    <w:rsid w:val="00DA3F7F"/>
    <w:rsid w:val="00DA411F"/>
    <w:rsid w:val="00DA41A6"/>
    <w:rsid w:val="00DA4479"/>
    <w:rsid w:val="00DA48F4"/>
    <w:rsid w:val="00DA49B6"/>
    <w:rsid w:val="00DA51C3"/>
    <w:rsid w:val="00DA5555"/>
    <w:rsid w:val="00DA593A"/>
    <w:rsid w:val="00DA5B14"/>
    <w:rsid w:val="00DA5B9B"/>
    <w:rsid w:val="00DA5C62"/>
    <w:rsid w:val="00DA6016"/>
    <w:rsid w:val="00DA60A0"/>
    <w:rsid w:val="00DA60F9"/>
    <w:rsid w:val="00DA61C9"/>
    <w:rsid w:val="00DA64C4"/>
    <w:rsid w:val="00DA64E2"/>
    <w:rsid w:val="00DA682F"/>
    <w:rsid w:val="00DA695F"/>
    <w:rsid w:val="00DA6EBC"/>
    <w:rsid w:val="00DA6FC7"/>
    <w:rsid w:val="00DA705D"/>
    <w:rsid w:val="00DA716B"/>
    <w:rsid w:val="00DA727F"/>
    <w:rsid w:val="00DA7323"/>
    <w:rsid w:val="00DA7488"/>
    <w:rsid w:val="00DA752E"/>
    <w:rsid w:val="00DA778F"/>
    <w:rsid w:val="00DA77D5"/>
    <w:rsid w:val="00DA792C"/>
    <w:rsid w:val="00DA79A0"/>
    <w:rsid w:val="00DA7A22"/>
    <w:rsid w:val="00DA7CC7"/>
    <w:rsid w:val="00DA7D36"/>
    <w:rsid w:val="00DB01C7"/>
    <w:rsid w:val="00DB03C7"/>
    <w:rsid w:val="00DB0760"/>
    <w:rsid w:val="00DB07D0"/>
    <w:rsid w:val="00DB0B56"/>
    <w:rsid w:val="00DB0C4C"/>
    <w:rsid w:val="00DB0ED6"/>
    <w:rsid w:val="00DB113F"/>
    <w:rsid w:val="00DB12BF"/>
    <w:rsid w:val="00DB1641"/>
    <w:rsid w:val="00DB179D"/>
    <w:rsid w:val="00DB1B14"/>
    <w:rsid w:val="00DB1B73"/>
    <w:rsid w:val="00DB1C9E"/>
    <w:rsid w:val="00DB1D24"/>
    <w:rsid w:val="00DB1D95"/>
    <w:rsid w:val="00DB1DAD"/>
    <w:rsid w:val="00DB20A3"/>
    <w:rsid w:val="00DB2396"/>
    <w:rsid w:val="00DB251B"/>
    <w:rsid w:val="00DB2614"/>
    <w:rsid w:val="00DB2689"/>
    <w:rsid w:val="00DB29EF"/>
    <w:rsid w:val="00DB2AF8"/>
    <w:rsid w:val="00DB2B8E"/>
    <w:rsid w:val="00DB2D89"/>
    <w:rsid w:val="00DB2E48"/>
    <w:rsid w:val="00DB30FE"/>
    <w:rsid w:val="00DB331A"/>
    <w:rsid w:val="00DB35C5"/>
    <w:rsid w:val="00DB3666"/>
    <w:rsid w:val="00DB3A17"/>
    <w:rsid w:val="00DB3B90"/>
    <w:rsid w:val="00DB3C13"/>
    <w:rsid w:val="00DB3EC6"/>
    <w:rsid w:val="00DB3ED5"/>
    <w:rsid w:val="00DB3EED"/>
    <w:rsid w:val="00DB40CF"/>
    <w:rsid w:val="00DB4373"/>
    <w:rsid w:val="00DB44DE"/>
    <w:rsid w:val="00DB4563"/>
    <w:rsid w:val="00DB48E5"/>
    <w:rsid w:val="00DB4BA7"/>
    <w:rsid w:val="00DB4D09"/>
    <w:rsid w:val="00DB4D19"/>
    <w:rsid w:val="00DB506A"/>
    <w:rsid w:val="00DB5129"/>
    <w:rsid w:val="00DB524E"/>
    <w:rsid w:val="00DB5342"/>
    <w:rsid w:val="00DB5514"/>
    <w:rsid w:val="00DB595D"/>
    <w:rsid w:val="00DB5C25"/>
    <w:rsid w:val="00DB5C53"/>
    <w:rsid w:val="00DB5E3A"/>
    <w:rsid w:val="00DB5E91"/>
    <w:rsid w:val="00DB5F2B"/>
    <w:rsid w:val="00DB5FF3"/>
    <w:rsid w:val="00DB647D"/>
    <w:rsid w:val="00DB65AA"/>
    <w:rsid w:val="00DB6C25"/>
    <w:rsid w:val="00DB6C2A"/>
    <w:rsid w:val="00DB6EB3"/>
    <w:rsid w:val="00DB6F32"/>
    <w:rsid w:val="00DB73A9"/>
    <w:rsid w:val="00DB73F4"/>
    <w:rsid w:val="00DB74AC"/>
    <w:rsid w:val="00DB7739"/>
    <w:rsid w:val="00DB7842"/>
    <w:rsid w:val="00DB7A18"/>
    <w:rsid w:val="00DB7D58"/>
    <w:rsid w:val="00DB7D87"/>
    <w:rsid w:val="00DB7EDF"/>
    <w:rsid w:val="00DB7F6C"/>
    <w:rsid w:val="00DC026F"/>
    <w:rsid w:val="00DC0344"/>
    <w:rsid w:val="00DC0463"/>
    <w:rsid w:val="00DC0464"/>
    <w:rsid w:val="00DC0473"/>
    <w:rsid w:val="00DC06F0"/>
    <w:rsid w:val="00DC0A7A"/>
    <w:rsid w:val="00DC0D3D"/>
    <w:rsid w:val="00DC15CA"/>
    <w:rsid w:val="00DC167E"/>
    <w:rsid w:val="00DC1AF1"/>
    <w:rsid w:val="00DC1CF9"/>
    <w:rsid w:val="00DC1D94"/>
    <w:rsid w:val="00DC1FA7"/>
    <w:rsid w:val="00DC20F7"/>
    <w:rsid w:val="00DC2105"/>
    <w:rsid w:val="00DC2515"/>
    <w:rsid w:val="00DC26A2"/>
    <w:rsid w:val="00DC28B7"/>
    <w:rsid w:val="00DC2F01"/>
    <w:rsid w:val="00DC3060"/>
    <w:rsid w:val="00DC31BA"/>
    <w:rsid w:val="00DC3895"/>
    <w:rsid w:val="00DC3AD1"/>
    <w:rsid w:val="00DC3B51"/>
    <w:rsid w:val="00DC3BAC"/>
    <w:rsid w:val="00DC3CD7"/>
    <w:rsid w:val="00DC3DD9"/>
    <w:rsid w:val="00DC3F29"/>
    <w:rsid w:val="00DC4163"/>
    <w:rsid w:val="00DC4311"/>
    <w:rsid w:val="00DC4327"/>
    <w:rsid w:val="00DC45E0"/>
    <w:rsid w:val="00DC46B4"/>
    <w:rsid w:val="00DC4717"/>
    <w:rsid w:val="00DC485F"/>
    <w:rsid w:val="00DC48EC"/>
    <w:rsid w:val="00DC4D92"/>
    <w:rsid w:val="00DC5482"/>
    <w:rsid w:val="00DC59FE"/>
    <w:rsid w:val="00DC5E12"/>
    <w:rsid w:val="00DC5F36"/>
    <w:rsid w:val="00DC6786"/>
    <w:rsid w:val="00DC6840"/>
    <w:rsid w:val="00DC6A78"/>
    <w:rsid w:val="00DC6DE9"/>
    <w:rsid w:val="00DC6F99"/>
    <w:rsid w:val="00DC717C"/>
    <w:rsid w:val="00DC745C"/>
    <w:rsid w:val="00DC7679"/>
    <w:rsid w:val="00DC767B"/>
    <w:rsid w:val="00DC786A"/>
    <w:rsid w:val="00DC7CBD"/>
    <w:rsid w:val="00DC7DCB"/>
    <w:rsid w:val="00DC7DFE"/>
    <w:rsid w:val="00DD0261"/>
    <w:rsid w:val="00DD03C9"/>
    <w:rsid w:val="00DD043C"/>
    <w:rsid w:val="00DD0527"/>
    <w:rsid w:val="00DD0655"/>
    <w:rsid w:val="00DD0683"/>
    <w:rsid w:val="00DD0A92"/>
    <w:rsid w:val="00DD0D9B"/>
    <w:rsid w:val="00DD0F34"/>
    <w:rsid w:val="00DD0F60"/>
    <w:rsid w:val="00DD0FFD"/>
    <w:rsid w:val="00DD10B0"/>
    <w:rsid w:val="00DD12F6"/>
    <w:rsid w:val="00DD177E"/>
    <w:rsid w:val="00DD1E11"/>
    <w:rsid w:val="00DD1F68"/>
    <w:rsid w:val="00DD1F9E"/>
    <w:rsid w:val="00DD20ED"/>
    <w:rsid w:val="00DD22D0"/>
    <w:rsid w:val="00DD2418"/>
    <w:rsid w:val="00DD2A80"/>
    <w:rsid w:val="00DD2C6C"/>
    <w:rsid w:val="00DD2CB0"/>
    <w:rsid w:val="00DD2DCE"/>
    <w:rsid w:val="00DD2E4D"/>
    <w:rsid w:val="00DD3457"/>
    <w:rsid w:val="00DD36DD"/>
    <w:rsid w:val="00DD39D6"/>
    <w:rsid w:val="00DD3AA3"/>
    <w:rsid w:val="00DD3EF4"/>
    <w:rsid w:val="00DD3FA2"/>
    <w:rsid w:val="00DD416D"/>
    <w:rsid w:val="00DD41B1"/>
    <w:rsid w:val="00DD451C"/>
    <w:rsid w:val="00DD478C"/>
    <w:rsid w:val="00DD48B8"/>
    <w:rsid w:val="00DD4AE8"/>
    <w:rsid w:val="00DD4B7E"/>
    <w:rsid w:val="00DD4DC5"/>
    <w:rsid w:val="00DD51BC"/>
    <w:rsid w:val="00DD5438"/>
    <w:rsid w:val="00DD5479"/>
    <w:rsid w:val="00DD5488"/>
    <w:rsid w:val="00DD55A6"/>
    <w:rsid w:val="00DD5A61"/>
    <w:rsid w:val="00DD5CEC"/>
    <w:rsid w:val="00DD5F42"/>
    <w:rsid w:val="00DD5FF9"/>
    <w:rsid w:val="00DD6163"/>
    <w:rsid w:val="00DD6298"/>
    <w:rsid w:val="00DD6580"/>
    <w:rsid w:val="00DD667E"/>
    <w:rsid w:val="00DD668C"/>
    <w:rsid w:val="00DD684E"/>
    <w:rsid w:val="00DD6BD7"/>
    <w:rsid w:val="00DD6D04"/>
    <w:rsid w:val="00DD6E78"/>
    <w:rsid w:val="00DD6EE7"/>
    <w:rsid w:val="00DD70B3"/>
    <w:rsid w:val="00DD72AB"/>
    <w:rsid w:val="00DD738B"/>
    <w:rsid w:val="00DD74AA"/>
    <w:rsid w:val="00DD74AC"/>
    <w:rsid w:val="00DD7599"/>
    <w:rsid w:val="00DD77CE"/>
    <w:rsid w:val="00DD79AB"/>
    <w:rsid w:val="00DD7D78"/>
    <w:rsid w:val="00DD7DCB"/>
    <w:rsid w:val="00DE001F"/>
    <w:rsid w:val="00DE0091"/>
    <w:rsid w:val="00DE02C4"/>
    <w:rsid w:val="00DE0497"/>
    <w:rsid w:val="00DE0960"/>
    <w:rsid w:val="00DE0B4E"/>
    <w:rsid w:val="00DE1054"/>
    <w:rsid w:val="00DE11A3"/>
    <w:rsid w:val="00DE123C"/>
    <w:rsid w:val="00DE12DD"/>
    <w:rsid w:val="00DE18CC"/>
    <w:rsid w:val="00DE18F5"/>
    <w:rsid w:val="00DE1924"/>
    <w:rsid w:val="00DE1B70"/>
    <w:rsid w:val="00DE1BA7"/>
    <w:rsid w:val="00DE1F32"/>
    <w:rsid w:val="00DE21D8"/>
    <w:rsid w:val="00DE21E0"/>
    <w:rsid w:val="00DE24F3"/>
    <w:rsid w:val="00DE264F"/>
    <w:rsid w:val="00DE2A83"/>
    <w:rsid w:val="00DE2E5D"/>
    <w:rsid w:val="00DE2F4B"/>
    <w:rsid w:val="00DE3020"/>
    <w:rsid w:val="00DE31FA"/>
    <w:rsid w:val="00DE3731"/>
    <w:rsid w:val="00DE3741"/>
    <w:rsid w:val="00DE3DC1"/>
    <w:rsid w:val="00DE3F4D"/>
    <w:rsid w:val="00DE42C2"/>
    <w:rsid w:val="00DE45A0"/>
    <w:rsid w:val="00DE47E4"/>
    <w:rsid w:val="00DE4919"/>
    <w:rsid w:val="00DE4B4C"/>
    <w:rsid w:val="00DE4CB5"/>
    <w:rsid w:val="00DE4D4C"/>
    <w:rsid w:val="00DE4E3B"/>
    <w:rsid w:val="00DE505A"/>
    <w:rsid w:val="00DE536B"/>
    <w:rsid w:val="00DE5526"/>
    <w:rsid w:val="00DE57B7"/>
    <w:rsid w:val="00DE581A"/>
    <w:rsid w:val="00DE584F"/>
    <w:rsid w:val="00DE597D"/>
    <w:rsid w:val="00DE5D11"/>
    <w:rsid w:val="00DE5D20"/>
    <w:rsid w:val="00DE5F06"/>
    <w:rsid w:val="00DE6007"/>
    <w:rsid w:val="00DE60B7"/>
    <w:rsid w:val="00DE64E4"/>
    <w:rsid w:val="00DE654C"/>
    <w:rsid w:val="00DE6765"/>
    <w:rsid w:val="00DE6789"/>
    <w:rsid w:val="00DE69DF"/>
    <w:rsid w:val="00DE6D42"/>
    <w:rsid w:val="00DE7412"/>
    <w:rsid w:val="00DE7450"/>
    <w:rsid w:val="00DE74DA"/>
    <w:rsid w:val="00DE753E"/>
    <w:rsid w:val="00DE766B"/>
    <w:rsid w:val="00DE7798"/>
    <w:rsid w:val="00DE79F6"/>
    <w:rsid w:val="00DE7B0C"/>
    <w:rsid w:val="00DE7F83"/>
    <w:rsid w:val="00DF0201"/>
    <w:rsid w:val="00DF0421"/>
    <w:rsid w:val="00DF06DA"/>
    <w:rsid w:val="00DF0720"/>
    <w:rsid w:val="00DF0878"/>
    <w:rsid w:val="00DF0A23"/>
    <w:rsid w:val="00DF0C41"/>
    <w:rsid w:val="00DF0E60"/>
    <w:rsid w:val="00DF1057"/>
    <w:rsid w:val="00DF12E6"/>
    <w:rsid w:val="00DF145D"/>
    <w:rsid w:val="00DF150B"/>
    <w:rsid w:val="00DF1553"/>
    <w:rsid w:val="00DF1570"/>
    <w:rsid w:val="00DF162C"/>
    <w:rsid w:val="00DF1913"/>
    <w:rsid w:val="00DF2137"/>
    <w:rsid w:val="00DF213B"/>
    <w:rsid w:val="00DF268D"/>
    <w:rsid w:val="00DF27A3"/>
    <w:rsid w:val="00DF2E08"/>
    <w:rsid w:val="00DF3111"/>
    <w:rsid w:val="00DF3298"/>
    <w:rsid w:val="00DF382B"/>
    <w:rsid w:val="00DF425D"/>
    <w:rsid w:val="00DF43B1"/>
    <w:rsid w:val="00DF44B7"/>
    <w:rsid w:val="00DF525D"/>
    <w:rsid w:val="00DF53F4"/>
    <w:rsid w:val="00DF5700"/>
    <w:rsid w:val="00DF5719"/>
    <w:rsid w:val="00DF57D7"/>
    <w:rsid w:val="00DF5975"/>
    <w:rsid w:val="00DF5A03"/>
    <w:rsid w:val="00DF5CF5"/>
    <w:rsid w:val="00DF5DF3"/>
    <w:rsid w:val="00DF6251"/>
    <w:rsid w:val="00DF6683"/>
    <w:rsid w:val="00DF68F9"/>
    <w:rsid w:val="00DF6D23"/>
    <w:rsid w:val="00DF6F83"/>
    <w:rsid w:val="00DF7043"/>
    <w:rsid w:val="00DF77FE"/>
    <w:rsid w:val="00DF7CBB"/>
    <w:rsid w:val="00DF7DBB"/>
    <w:rsid w:val="00E000D2"/>
    <w:rsid w:val="00E00261"/>
    <w:rsid w:val="00E002F3"/>
    <w:rsid w:val="00E00916"/>
    <w:rsid w:val="00E00ABF"/>
    <w:rsid w:val="00E00C59"/>
    <w:rsid w:val="00E00FAF"/>
    <w:rsid w:val="00E010E5"/>
    <w:rsid w:val="00E011BC"/>
    <w:rsid w:val="00E0156E"/>
    <w:rsid w:val="00E01917"/>
    <w:rsid w:val="00E019BC"/>
    <w:rsid w:val="00E01EC9"/>
    <w:rsid w:val="00E01F97"/>
    <w:rsid w:val="00E02252"/>
    <w:rsid w:val="00E023C7"/>
    <w:rsid w:val="00E024B2"/>
    <w:rsid w:val="00E024CB"/>
    <w:rsid w:val="00E0281A"/>
    <w:rsid w:val="00E02843"/>
    <w:rsid w:val="00E0285C"/>
    <w:rsid w:val="00E028B8"/>
    <w:rsid w:val="00E02E1D"/>
    <w:rsid w:val="00E02F09"/>
    <w:rsid w:val="00E0311A"/>
    <w:rsid w:val="00E0313B"/>
    <w:rsid w:val="00E032A0"/>
    <w:rsid w:val="00E032CE"/>
    <w:rsid w:val="00E03738"/>
    <w:rsid w:val="00E0396F"/>
    <w:rsid w:val="00E03AB8"/>
    <w:rsid w:val="00E03AC3"/>
    <w:rsid w:val="00E03EAB"/>
    <w:rsid w:val="00E03EB7"/>
    <w:rsid w:val="00E0444C"/>
    <w:rsid w:val="00E045B1"/>
    <w:rsid w:val="00E047AC"/>
    <w:rsid w:val="00E049E0"/>
    <w:rsid w:val="00E05175"/>
    <w:rsid w:val="00E051D6"/>
    <w:rsid w:val="00E052ED"/>
    <w:rsid w:val="00E05399"/>
    <w:rsid w:val="00E05510"/>
    <w:rsid w:val="00E05E55"/>
    <w:rsid w:val="00E05ED7"/>
    <w:rsid w:val="00E0605D"/>
    <w:rsid w:val="00E06733"/>
    <w:rsid w:val="00E06857"/>
    <w:rsid w:val="00E069F0"/>
    <w:rsid w:val="00E06CE6"/>
    <w:rsid w:val="00E06E5D"/>
    <w:rsid w:val="00E070C1"/>
    <w:rsid w:val="00E07147"/>
    <w:rsid w:val="00E07195"/>
    <w:rsid w:val="00E073BC"/>
    <w:rsid w:val="00E07444"/>
    <w:rsid w:val="00E07841"/>
    <w:rsid w:val="00E07942"/>
    <w:rsid w:val="00E07A10"/>
    <w:rsid w:val="00E07AD4"/>
    <w:rsid w:val="00E07CB6"/>
    <w:rsid w:val="00E07CC2"/>
    <w:rsid w:val="00E07E3B"/>
    <w:rsid w:val="00E07FAA"/>
    <w:rsid w:val="00E10643"/>
    <w:rsid w:val="00E10907"/>
    <w:rsid w:val="00E10995"/>
    <w:rsid w:val="00E109A4"/>
    <w:rsid w:val="00E109D6"/>
    <w:rsid w:val="00E10B86"/>
    <w:rsid w:val="00E10FDF"/>
    <w:rsid w:val="00E11003"/>
    <w:rsid w:val="00E1117E"/>
    <w:rsid w:val="00E1122D"/>
    <w:rsid w:val="00E1142A"/>
    <w:rsid w:val="00E114E5"/>
    <w:rsid w:val="00E116F3"/>
    <w:rsid w:val="00E118EA"/>
    <w:rsid w:val="00E1198F"/>
    <w:rsid w:val="00E11B9F"/>
    <w:rsid w:val="00E11BCA"/>
    <w:rsid w:val="00E11BE0"/>
    <w:rsid w:val="00E11EC7"/>
    <w:rsid w:val="00E1264F"/>
    <w:rsid w:val="00E1273D"/>
    <w:rsid w:val="00E12B40"/>
    <w:rsid w:val="00E12B61"/>
    <w:rsid w:val="00E12BFF"/>
    <w:rsid w:val="00E13114"/>
    <w:rsid w:val="00E132BE"/>
    <w:rsid w:val="00E13450"/>
    <w:rsid w:val="00E13561"/>
    <w:rsid w:val="00E1370E"/>
    <w:rsid w:val="00E13C7E"/>
    <w:rsid w:val="00E13EA5"/>
    <w:rsid w:val="00E13EDA"/>
    <w:rsid w:val="00E14070"/>
    <w:rsid w:val="00E14095"/>
    <w:rsid w:val="00E142D3"/>
    <w:rsid w:val="00E14485"/>
    <w:rsid w:val="00E145E0"/>
    <w:rsid w:val="00E14752"/>
    <w:rsid w:val="00E147E5"/>
    <w:rsid w:val="00E14AA0"/>
    <w:rsid w:val="00E14B7E"/>
    <w:rsid w:val="00E14D8F"/>
    <w:rsid w:val="00E14D95"/>
    <w:rsid w:val="00E14F38"/>
    <w:rsid w:val="00E15123"/>
    <w:rsid w:val="00E151A8"/>
    <w:rsid w:val="00E151D4"/>
    <w:rsid w:val="00E153F7"/>
    <w:rsid w:val="00E154FC"/>
    <w:rsid w:val="00E157A7"/>
    <w:rsid w:val="00E1588D"/>
    <w:rsid w:val="00E15902"/>
    <w:rsid w:val="00E1596B"/>
    <w:rsid w:val="00E159C7"/>
    <w:rsid w:val="00E15DDE"/>
    <w:rsid w:val="00E15F46"/>
    <w:rsid w:val="00E1617E"/>
    <w:rsid w:val="00E16468"/>
    <w:rsid w:val="00E1646E"/>
    <w:rsid w:val="00E16517"/>
    <w:rsid w:val="00E16A76"/>
    <w:rsid w:val="00E16B22"/>
    <w:rsid w:val="00E17317"/>
    <w:rsid w:val="00E174A0"/>
    <w:rsid w:val="00E174F0"/>
    <w:rsid w:val="00E17C4D"/>
    <w:rsid w:val="00E20113"/>
    <w:rsid w:val="00E20301"/>
    <w:rsid w:val="00E20382"/>
    <w:rsid w:val="00E2043F"/>
    <w:rsid w:val="00E2046C"/>
    <w:rsid w:val="00E20484"/>
    <w:rsid w:val="00E205C9"/>
    <w:rsid w:val="00E2078C"/>
    <w:rsid w:val="00E20790"/>
    <w:rsid w:val="00E20872"/>
    <w:rsid w:val="00E2093A"/>
    <w:rsid w:val="00E2131D"/>
    <w:rsid w:val="00E21878"/>
    <w:rsid w:val="00E21AA0"/>
    <w:rsid w:val="00E21DAD"/>
    <w:rsid w:val="00E21E02"/>
    <w:rsid w:val="00E22045"/>
    <w:rsid w:val="00E22478"/>
    <w:rsid w:val="00E22487"/>
    <w:rsid w:val="00E22817"/>
    <w:rsid w:val="00E228FB"/>
    <w:rsid w:val="00E22A63"/>
    <w:rsid w:val="00E22D0B"/>
    <w:rsid w:val="00E22FD9"/>
    <w:rsid w:val="00E230C7"/>
    <w:rsid w:val="00E2311B"/>
    <w:rsid w:val="00E234D5"/>
    <w:rsid w:val="00E23547"/>
    <w:rsid w:val="00E2357C"/>
    <w:rsid w:val="00E2379C"/>
    <w:rsid w:val="00E23E74"/>
    <w:rsid w:val="00E24004"/>
    <w:rsid w:val="00E240A2"/>
    <w:rsid w:val="00E248F5"/>
    <w:rsid w:val="00E24AB9"/>
    <w:rsid w:val="00E24AC6"/>
    <w:rsid w:val="00E24B90"/>
    <w:rsid w:val="00E24C83"/>
    <w:rsid w:val="00E24E79"/>
    <w:rsid w:val="00E2518D"/>
    <w:rsid w:val="00E251C1"/>
    <w:rsid w:val="00E252C0"/>
    <w:rsid w:val="00E25555"/>
    <w:rsid w:val="00E2570F"/>
    <w:rsid w:val="00E25E17"/>
    <w:rsid w:val="00E25E6D"/>
    <w:rsid w:val="00E25E9F"/>
    <w:rsid w:val="00E25FAF"/>
    <w:rsid w:val="00E25FDB"/>
    <w:rsid w:val="00E262A7"/>
    <w:rsid w:val="00E2632D"/>
    <w:rsid w:val="00E266FF"/>
    <w:rsid w:val="00E26EBA"/>
    <w:rsid w:val="00E270A0"/>
    <w:rsid w:val="00E272F7"/>
    <w:rsid w:val="00E2779B"/>
    <w:rsid w:val="00E27849"/>
    <w:rsid w:val="00E278C0"/>
    <w:rsid w:val="00E27920"/>
    <w:rsid w:val="00E27E12"/>
    <w:rsid w:val="00E27ED9"/>
    <w:rsid w:val="00E27F25"/>
    <w:rsid w:val="00E27F29"/>
    <w:rsid w:val="00E30228"/>
    <w:rsid w:val="00E30278"/>
    <w:rsid w:val="00E302AB"/>
    <w:rsid w:val="00E30834"/>
    <w:rsid w:val="00E308E2"/>
    <w:rsid w:val="00E3091F"/>
    <w:rsid w:val="00E30942"/>
    <w:rsid w:val="00E30A1C"/>
    <w:rsid w:val="00E30C12"/>
    <w:rsid w:val="00E30F49"/>
    <w:rsid w:val="00E30FB0"/>
    <w:rsid w:val="00E31056"/>
    <w:rsid w:val="00E31326"/>
    <w:rsid w:val="00E31C20"/>
    <w:rsid w:val="00E323F7"/>
    <w:rsid w:val="00E32442"/>
    <w:rsid w:val="00E32645"/>
    <w:rsid w:val="00E327CD"/>
    <w:rsid w:val="00E328A1"/>
    <w:rsid w:val="00E32925"/>
    <w:rsid w:val="00E329AB"/>
    <w:rsid w:val="00E329D1"/>
    <w:rsid w:val="00E32A4C"/>
    <w:rsid w:val="00E32AAE"/>
    <w:rsid w:val="00E32FDD"/>
    <w:rsid w:val="00E33100"/>
    <w:rsid w:val="00E3354C"/>
    <w:rsid w:val="00E33591"/>
    <w:rsid w:val="00E339C7"/>
    <w:rsid w:val="00E33BA1"/>
    <w:rsid w:val="00E33D20"/>
    <w:rsid w:val="00E33EF5"/>
    <w:rsid w:val="00E33F13"/>
    <w:rsid w:val="00E34183"/>
    <w:rsid w:val="00E341EC"/>
    <w:rsid w:val="00E34A61"/>
    <w:rsid w:val="00E34AC8"/>
    <w:rsid w:val="00E34BD4"/>
    <w:rsid w:val="00E3503A"/>
    <w:rsid w:val="00E353B6"/>
    <w:rsid w:val="00E355EC"/>
    <w:rsid w:val="00E357CC"/>
    <w:rsid w:val="00E3584B"/>
    <w:rsid w:val="00E35AAE"/>
    <w:rsid w:val="00E35AFA"/>
    <w:rsid w:val="00E35BDF"/>
    <w:rsid w:val="00E362DE"/>
    <w:rsid w:val="00E363C7"/>
    <w:rsid w:val="00E36499"/>
    <w:rsid w:val="00E36757"/>
    <w:rsid w:val="00E367B2"/>
    <w:rsid w:val="00E36815"/>
    <w:rsid w:val="00E36BD2"/>
    <w:rsid w:val="00E36CD6"/>
    <w:rsid w:val="00E371A4"/>
    <w:rsid w:val="00E373A3"/>
    <w:rsid w:val="00E37790"/>
    <w:rsid w:val="00E37942"/>
    <w:rsid w:val="00E37A43"/>
    <w:rsid w:val="00E37A76"/>
    <w:rsid w:val="00E37C89"/>
    <w:rsid w:val="00E37E8B"/>
    <w:rsid w:val="00E37FB0"/>
    <w:rsid w:val="00E40212"/>
    <w:rsid w:val="00E4021A"/>
    <w:rsid w:val="00E403B6"/>
    <w:rsid w:val="00E40580"/>
    <w:rsid w:val="00E408B3"/>
    <w:rsid w:val="00E40AC5"/>
    <w:rsid w:val="00E40BB4"/>
    <w:rsid w:val="00E40C17"/>
    <w:rsid w:val="00E40D88"/>
    <w:rsid w:val="00E40DF4"/>
    <w:rsid w:val="00E40F8E"/>
    <w:rsid w:val="00E4127C"/>
    <w:rsid w:val="00E413DE"/>
    <w:rsid w:val="00E4152E"/>
    <w:rsid w:val="00E4156F"/>
    <w:rsid w:val="00E41844"/>
    <w:rsid w:val="00E41A32"/>
    <w:rsid w:val="00E41AB0"/>
    <w:rsid w:val="00E41F50"/>
    <w:rsid w:val="00E424E5"/>
    <w:rsid w:val="00E426EE"/>
    <w:rsid w:val="00E42734"/>
    <w:rsid w:val="00E428B5"/>
    <w:rsid w:val="00E428E1"/>
    <w:rsid w:val="00E428F0"/>
    <w:rsid w:val="00E42A2A"/>
    <w:rsid w:val="00E42AF2"/>
    <w:rsid w:val="00E42CCF"/>
    <w:rsid w:val="00E42D92"/>
    <w:rsid w:val="00E43087"/>
    <w:rsid w:val="00E43316"/>
    <w:rsid w:val="00E433A0"/>
    <w:rsid w:val="00E437B6"/>
    <w:rsid w:val="00E439D7"/>
    <w:rsid w:val="00E43A69"/>
    <w:rsid w:val="00E43ABA"/>
    <w:rsid w:val="00E43B25"/>
    <w:rsid w:val="00E43B65"/>
    <w:rsid w:val="00E43C72"/>
    <w:rsid w:val="00E43D14"/>
    <w:rsid w:val="00E43DE8"/>
    <w:rsid w:val="00E44303"/>
    <w:rsid w:val="00E443EB"/>
    <w:rsid w:val="00E44ADF"/>
    <w:rsid w:val="00E44CB6"/>
    <w:rsid w:val="00E45418"/>
    <w:rsid w:val="00E4545C"/>
    <w:rsid w:val="00E45739"/>
    <w:rsid w:val="00E4580C"/>
    <w:rsid w:val="00E45E87"/>
    <w:rsid w:val="00E46048"/>
    <w:rsid w:val="00E4612F"/>
    <w:rsid w:val="00E46155"/>
    <w:rsid w:val="00E46380"/>
    <w:rsid w:val="00E463EA"/>
    <w:rsid w:val="00E464BC"/>
    <w:rsid w:val="00E465AB"/>
    <w:rsid w:val="00E46627"/>
    <w:rsid w:val="00E4694A"/>
    <w:rsid w:val="00E46AB5"/>
    <w:rsid w:val="00E46E45"/>
    <w:rsid w:val="00E46FFF"/>
    <w:rsid w:val="00E471D1"/>
    <w:rsid w:val="00E472A9"/>
    <w:rsid w:val="00E472FA"/>
    <w:rsid w:val="00E47873"/>
    <w:rsid w:val="00E4791F"/>
    <w:rsid w:val="00E47AC3"/>
    <w:rsid w:val="00E47D3B"/>
    <w:rsid w:val="00E47D55"/>
    <w:rsid w:val="00E47E25"/>
    <w:rsid w:val="00E50097"/>
    <w:rsid w:val="00E503DD"/>
    <w:rsid w:val="00E5053C"/>
    <w:rsid w:val="00E5066B"/>
    <w:rsid w:val="00E5083D"/>
    <w:rsid w:val="00E5091F"/>
    <w:rsid w:val="00E50D81"/>
    <w:rsid w:val="00E51371"/>
    <w:rsid w:val="00E5160B"/>
    <w:rsid w:val="00E5187F"/>
    <w:rsid w:val="00E51941"/>
    <w:rsid w:val="00E519A9"/>
    <w:rsid w:val="00E51B95"/>
    <w:rsid w:val="00E51BC5"/>
    <w:rsid w:val="00E51C0C"/>
    <w:rsid w:val="00E51F36"/>
    <w:rsid w:val="00E522AC"/>
    <w:rsid w:val="00E52531"/>
    <w:rsid w:val="00E526E1"/>
    <w:rsid w:val="00E527EF"/>
    <w:rsid w:val="00E52BBE"/>
    <w:rsid w:val="00E52BDB"/>
    <w:rsid w:val="00E52C45"/>
    <w:rsid w:val="00E53042"/>
    <w:rsid w:val="00E530CE"/>
    <w:rsid w:val="00E530D4"/>
    <w:rsid w:val="00E53229"/>
    <w:rsid w:val="00E5325C"/>
    <w:rsid w:val="00E5331D"/>
    <w:rsid w:val="00E53670"/>
    <w:rsid w:val="00E53837"/>
    <w:rsid w:val="00E53875"/>
    <w:rsid w:val="00E53B91"/>
    <w:rsid w:val="00E54240"/>
    <w:rsid w:val="00E5486E"/>
    <w:rsid w:val="00E54A48"/>
    <w:rsid w:val="00E54D30"/>
    <w:rsid w:val="00E54E25"/>
    <w:rsid w:val="00E54E82"/>
    <w:rsid w:val="00E5513D"/>
    <w:rsid w:val="00E55535"/>
    <w:rsid w:val="00E55583"/>
    <w:rsid w:val="00E55BF9"/>
    <w:rsid w:val="00E55C16"/>
    <w:rsid w:val="00E55EE4"/>
    <w:rsid w:val="00E5603B"/>
    <w:rsid w:val="00E56197"/>
    <w:rsid w:val="00E56264"/>
    <w:rsid w:val="00E5629E"/>
    <w:rsid w:val="00E564C6"/>
    <w:rsid w:val="00E5678C"/>
    <w:rsid w:val="00E56BE4"/>
    <w:rsid w:val="00E56F50"/>
    <w:rsid w:val="00E57005"/>
    <w:rsid w:val="00E571C1"/>
    <w:rsid w:val="00E57249"/>
    <w:rsid w:val="00E57740"/>
    <w:rsid w:val="00E577DC"/>
    <w:rsid w:val="00E577E5"/>
    <w:rsid w:val="00E57ACC"/>
    <w:rsid w:val="00E57D12"/>
    <w:rsid w:val="00E60452"/>
    <w:rsid w:val="00E61042"/>
    <w:rsid w:val="00E615B0"/>
    <w:rsid w:val="00E6174F"/>
    <w:rsid w:val="00E6183A"/>
    <w:rsid w:val="00E618A1"/>
    <w:rsid w:val="00E61D94"/>
    <w:rsid w:val="00E61DFA"/>
    <w:rsid w:val="00E6231D"/>
    <w:rsid w:val="00E6241C"/>
    <w:rsid w:val="00E6265E"/>
    <w:rsid w:val="00E6271C"/>
    <w:rsid w:val="00E62C96"/>
    <w:rsid w:val="00E630D6"/>
    <w:rsid w:val="00E6311A"/>
    <w:rsid w:val="00E6312D"/>
    <w:rsid w:val="00E6380D"/>
    <w:rsid w:val="00E63CA9"/>
    <w:rsid w:val="00E640D8"/>
    <w:rsid w:val="00E64115"/>
    <w:rsid w:val="00E64298"/>
    <w:rsid w:val="00E643C2"/>
    <w:rsid w:val="00E644CA"/>
    <w:rsid w:val="00E6453A"/>
    <w:rsid w:val="00E645B0"/>
    <w:rsid w:val="00E6460C"/>
    <w:rsid w:val="00E64F96"/>
    <w:rsid w:val="00E64FB1"/>
    <w:rsid w:val="00E653FA"/>
    <w:rsid w:val="00E6546D"/>
    <w:rsid w:val="00E65770"/>
    <w:rsid w:val="00E65829"/>
    <w:rsid w:val="00E65AAD"/>
    <w:rsid w:val="00E66050"/>
    <w:rsid w:val="00E663A8"/>
    <w:rsid w:val="00E6679C"/>
    <w:rsid w:val="00E668B0"/>
    <w:rsid w:val="00E66975"/>
    <w:rsid w:val="00E6697D"/>
    <w:rsid w:val="00E669BD"/>
    <w:rsid w:val="00E66E18"/>
    <w:rsid w:val="00E67123"/>
    <w:rsid w:val="00E676D4"/>
    <w:rsid w:val="00E6776A"/>
    <w:rsid w:val="00E67A8E"/>
    <w:rsid w:val="00E67B30"/>
    <w:rsid w:val="00E67B31"/>
    <w:rsid w:val="00E67E56"/>
    <w:rsid w:val="00E67FCA"/>
    <w:rsid w:val="00E700B4"/>
    <w:rsid w:val="00E70360"/>
    <w:rsid w:val="00E7038B"/>
    <w:rsid w:val="00E708A3"/>
    <w:rsid w:val="00E70A56"/>
    <w:rsid w:val="00E70B8C"/>
    <w:rsid w:val="00E70C54"/>
    <w:rsid w:val="00E70EF5"/>
    <w:rsid w:val="00E71340"/>
    <w:rsid w:val="00E71493"/>
    <w:rsid w:val="00E7185C"/>
    <w:rsid w:val="00E71B52"/>
    <w:rsid w:val="00E71BA1"/>
    <w:rsid w:val="00E71C32"/>
    <w:rsid w:val="00E71E4F"/>
    <w:rsid w:val="00E72027"/>
    <w:rsid w:val="00E72097"/>
    <w:rsid w:val="00E72249"/>
    <w:rsid w:val="00E72256"/>
    <w:rsid w:val="00E722BD"/>
    <w:rsid w:val="00E724EE"/>
    <w:rsid w:val="00E72727"/>
    <w:rsid w:val="00E728D5"/>
    <w:rsid w:val="00E729B4"/>
    <w:rsid w:val="00E72BDC"/>
    <w:rsid w:val="00E72C31"/>
    <w:rsid w:val="00E72D17"/>
    <w:rsid w:val="00E7305B"/>
    <w:rsid w:val="00E73066"/>
    <w:rsid w:val="00E736EE"/>
    <w:rsid w:val="00E7373B"/>
    <w:rsid w:val="00E7393B"/>
    <w:rsid w:val="00E73B12"/>
    <w:rsid w:val="00E73BB9"/>
    <w:rsid w:val="00E73C06"/>
    <w:rsid w:val="00E73C2A"/>
    <w:rsid w:val="00E73DB3"/>
    <w:rsid w:val="00E73E4D"/>
    <w:rsid w:val="00E741E9"/>
    <w:rsid w:val="00E74351"/>
    <w:rsid w:val="00E74427"/>
    <w:rsid w:val="00E744BE"/>
    <w:rsid w:val="00E7468D"/>
    <w:rsid w:val="00E746D7"/>
    <w:rsid w:val="00E7478F"/>
    <w:rsid w:val="00E74A2C"/>
    <w:rsid w:val="00E74AE1"/>
    <w:rsid w:val="00E74F18"/>
    <w:rsid w:val="00E7519A"/>
    <w:rsid w:val="00E75265"/>
    <w:rsid w:val="00E7543A"/>
    <w:rsid w:val="00E7543C"/>
    <w:rsid w:val="00E75517"/>
    <w:rsid w:val="00E75630"/>
    <w:rsid w:val="00E75D40"/>
    <w:rsid w:val="00E75F16"/>
    <w:rsid w:val="00E760BF"/>
    <w:rsid w:val="00E760EA"/>
    <w:rsid w:val="00E762C5"/>
    <w:rsid w:val="00E76938"/>
    <w:rsid w:val="00E76966"/>
    <w:rsid w:val="00E76AA0"/>
    <w:rsid w:val="00E76C45"/>
    <w:rsid w:val="00E76C50"/>
    <w:rsid w:val="00E76D08"/>
    <w:rsid w:val="00E76DB5"/>
    <w:rsid w:val="00E76EFE"/>
    <w:rsid w:val="00E76FD8"/>
    <w:rsid w:val="00E770D3"/>
    <w:rsid w:val="00E77363"/>
    <w:rsid w:val="00E77663"/>
    <w:rsid w:val="00E776BD"/>
    <w:rsid w:val="00E776C2"/>
    <w:rsid w:val="00E77881"/>
    <w:rsid w:val="00E778B1"/>
    <w:rsid w:val="00E778F7"/>
    <w:rsid w:val="00E77CC5"/>
    <w:rsid w:val="00E77D9D"/>
    <w:rsid w:val="00E804E0"/>
    <w:rsid w:val="00E807B3"/>
    <w:rsid w:val="00E807B5"/>
    <w:rsid w:val="00E8087B"/>
    <w:rsid w:val="00E80F4D"/>
    <w:rsid w:val="00E81048"/>
    <w:rsid w:val="00E81794"/>
    <w:rsid w:val="00E819C1"/>
    <w:rsid w:val="00E81B7D"/>
    <w:rsid w:val="00E81C8B"/>
    <w:rsid w:val="00E81CD4"/>
    <w:rsid w:val="00E81E83"/>
    <w:rsid w:val="00E8201B"/>
    <w:rsid w:val="00E821DD"/>
    <w:rsid w:val="00E82524"/>
    <w:rsid w:val="00E82782"/>
    <w:rsid w:val="00E82CC4"/>
    <w:rsid w:val="00E82D8B"/>
    <w:rsid w:val="00E82F1B"/>
    <w:rsid w:val="00E82FD4"/>
    <w:rsid w:val="00E834E1"/>
    <w:rsid w:val="00E83536"/>
    <w:rsid w:val="00E83895"/>
    <w:rsid w:val="00E83CE0"/>
    <w:rsid w:val="00E83E4C"/>
    <w:rsid w:val="00E84016"/>
    <w:rsid w:val="00E840C5"/>
    <w:rsid w:val="00E84220"/>
    <w:rsid w:val="00E84634"/>
    <w:rsid w:val="00E846C9"/>
    <w:rsid w:val="00E846F2"/>
    <w:rsid w:val="00E84A17"/>
    <w:rsid w:val="00E84AD5"/>
    <w:rsid w:val="00E84F1E"/>
    <w:rsid w:val="00E85689"/>
    <w:rsid w:val="00E85CE3"/>
    <w:rsid w:val="00E85D88"/>
    <w:rsid w:val="00E85E9C"/>
    <w:rsid w:val="00E864A0"/>
    <w:rsid w:val="00E8653D"/>
    <w:rsid w:val="00E866FC"/>
    <w:rsid w:val="00E86BC6"/>
    <w:rsid w:val="00E86BD6"/>
    <w:rsid w:val="00E86DA5"/>
    <w:rsid w:val="00E87208"/>
    <w:rsid w:val="00E8748B"/>
    <w:rsid w:val="00E8750F"/>
    <w:rsid w:val="00E87895"/>
    <w:rsid w:val="00E87ACC"/>
    <w:rsid w:val="00E90154"/>
    <w:rsid w:val="00E9025A"/>
    <w:rsid w:val="00E902D8"/>
    <w:rsid w:val="00E902EA"/>
    <w:rsid w:val="00E902F4"/>
    <w:rsid w:val="00E9046F"/>
    <w:rsid w:val="00E90B50"/>
    <w:rsid w:val="00E90C13"/>
    <w:rsid w:val="00E90C84"/>
    <w:rsid w:val="00E90CC4"/>
    <w:rsid w:val="00E90DA1"/>
    <w:rsid w:val="00E91002"/>
    <w:rsid w:val="00E91040"/>
    <w:rsid w:val="00E9111E"/>
    <w:rsid w:val="00E91354"/>
    <w:rsid w:val="00E91439"/>
    <w:rsid w:val="00E914D3"/>
    <w:rsid w:val="00E91594"/>
    <w:rsid w:val="00E91995"/>
    <w:rsid w:val="00E91D6A"/>
    <w:rsid w:val="00E91E73"/>
    <w:rsid w:val="00E92027"/>
    <w:rsid w:val="00E92064"/>
    <w:rsid w:val="00E9210A"/>
    <w:rsid w:val="00E92471"/>
    <w:rsid w:val="00E92508"/>
    <w:rsid w:val="00E92643"/>
    <w:rsid w:val="00E9273B"/>
    <w:rsid w:val="00E927A5"/>
    <w:rsid w:val="00E9280B"/>
    <w:rsid w:val="00E92946"/>
    <w:rsid w:val="00E93042"/>
    <w:rsid w:val="00E93076"/>
    <w:rsid w:val="00E93213"/>
    <w:rsid w:val="00E9323D"/>
    <w:rsid w:val="00E93589"/>
    <w:rsid w:val="00E938AF"/>
    <w:rsid w:val="00E93B18"/>
    <w:rsid w:val="00E93C34"/>
    <w:rsid w:val="00E93CE8"/>
    <w:rsid w:val="00E93DE1"/>
    <w:rsid w:val="00E93F5D"/>
    <w:rsid w:val="00E93FC2"/>
    <w:rsid w:val="00E93FCD"/>
    <w:rsid w:val="00E94160"/>
    <w:rsid w:val="00E94161"/>
    <w:rsid w:val="00E941F1"/>
    <w:rsid w:val="00E9423C"/>
    <w:rsid w:val="00E94336"/>
    <w:rsid w:val="00E94409"/>
    <w:rsid w:val="00E9468E"/>
    <w:rsid w:val="00E9473F"/>
    <w:rsid w:val="00E9512B"/>
    <w:rsid w:val="00E9583F"/>
    <w:rsid w:val="00E95E32"/>
    <w:rsid w:val="00E95EB9"/>
    <w:rsid w:val="00E96C62"/>
    <w:rsid w:val="00E96DB7"/>
    <w:rsid w:val="00E96F92"/>
    <w:rsid w:val="00E96FD4"/>
    <w:rsid w:val="00E9703C"/>
    <w:rsid w:val="00E9723D"/>
    <w:rsid w:val="00E972EE"/>
    <w:rsid w:val="00E972F2"/>
    <w:rsid w:val="00E973B4"/>
    <w:rsid w:val="00E975AA"/>
    <w:rsid w:val="00E9762E"/>
    <w:rsid w:val="00E979E6"/>
    <w:rsid w:val="00E97A35"/>
    <w:rsid w:val="00E97DED"/>
    <w:rsid w:val="00E97F03"/>
    <w:rsid w:val="00E97F9E"/>
    <w:rsid w:val="00EA00BF"/>
    <w:rsid w:val="00EA01AD"/>
    <w:rsid w:val="00EA01CA"/>
    <w:rsid w:val="00EA02B1"/>
    <w:rsid w:val="00EA02DB"/>
    <w:rsid w:val="00EA052B"/>
    <w:rsid w:val="00EA05B6"/>
    <w:rsid w:val="00EA0E00"/>
    <w:rsid w:val="00EA12E5"/>
    <w:rsid w:val="00EA13FC"/>
    <w:rsid w:val="00EA18CE"/>
    <w:rsid w:val="00EA2390"/>
    <w:rsid w:val="00EA2454"/>
    <w:rsid w:val="00EA2B35"/>
    <w:rsid w:val="00EA2E11"/>
    <w:rsid w:val="00EA2EB0"/>
    <w:rsid w:val="00EA2F64"/>
    <w:rsid w:val="00EA32CF"/>
    <w:rsid w:val="00EA3783"/>
    <w:rsid w:val="00EA3BA7"/>
    <w:rsid w:val="00EA3E08"/>
    <w:rsid w:val="00EA3E7F"/>
    <w:rsid w:val="00EA410D"/>
    <w:rsid w:val="00EA4420"/>
    <w:rsid w:val="00EA4995"/>
    <w:rsid w:val="00EA4EBA"/>
    <w:rsid w:val="00EA518D"/>
    <w:rsid w:val="00EA579C"/>
    <w:rsid w:val="00EA5A20"/>
    <w:rsid w:val="00EA5C74"/>
    <w:rsid w:val="00EA5DEE"/>
    <w:rsid w:val="00EA5E2B"/>
    <w:rsid w:val="00EA607A"/>
    <w:rsid w:val="00EA60D2"/>
    <w:rsid w:val="00EA693A"/>
    <w:rsid w:val="00EA6BA5"/>
    <w:rsid w:val="00EA741B"/>
    <w:rsid w:val="00EA76A1"/>
    <w:rsid w:val="00EA771C"/>
    <w:rsid w:val="00EA77F8"/>
    <w:rsid w:val="00EA7955"/>
    <w:rsid w:val="00EA795E"/>
    <w:rsid w:val="00EA7ADD"/>
    <w:rsid w:val="00EA7FB5"/>
    <w:rsid w:val="00EB042D"/>
    <w:rsid w:val="00EB099B"/>
    <w:rsid w:val="00EB0D80"/>
    <w:rsid w:val="00EB0EF2"/>
    <w:rsid w:val="00EB11EB"/>
    <w:rsid w:val="00EB1303"/>
    <w:rsid w:val="00EB1390"/>
    <w:rsid w:val="00EB17DE"/>
    <w:rsid w:val="00EB197F"/>
    <w:rsid w:val="00EB1A01"/>
    <w:rsid w:val="00EB1BEF"/>
    <w:rsid w:val="00EB2241"/>
    <w:rsid w:val="00EB2273"/>
    <w:rsid w:val="00EB248A"/>
    <w:rsid w:val="00EB266D"/>
    <w:rsid w:val="00EB2718"/>
    <w:rsid w:val="00EB2A12"/>
    <w:rsid w:val="00EB2CB6"/>
    <w:rsid w:val="00EB3114"/>
    <w:rsid w:val="00EB325D"/>
    <w:rsid w:val="00EB3366"/>
    <w:rsid w:val="00EB3786"/>
    <w:rsid w:val="00EB37B0"/>
    <w:rsid w:val="00EB39B4"/>
    <w:rsid w:val="00EB3A3F"/>
    <w:rsid w:val="00EB417E"/>
    <w:rsid w:val="00EB45C6"/>
    <w:rsid w:val="00EB4A30"/>
    <w:rsid w:val="00EB4CA0"/>
    <w:rsid w:val="00EB4F85"/>
    <w:rsid w:val="00EB5055"/>
    <w:rsid w:val="00EB53EF"/>
    <w:rsid w:val="00EB56AA"/>
    <w:rsid w:val="00EB5A9D"/>
    <w:rsid w:val="00EB5D37"/>
    <w:rsid w:val="00EB5F88"/>
    <w:rsid w:val="00EB5FC2"/>
    <w:rsid w:val="00EB6056"/>
    <w:rsid w:val="00EB6059"/>
    <w:rsid w:val="00EB617D"/>
    <w:rsid w:val="00EB6339"/>
    <w:rsid w:val="00EB63E9"/>
    <w:rsid w:val="00EB6557"/>
    <w:rsid w:val="00EB66FC"/>
    <w:rsid w:val="00EB6D34"/>
    <w:rsid w:val="00EB6E84"/>
    <w:rsid w:val="00EB6FD0"/>
    <w:rsid w:val="00EB70D6"/>
    <w:rsid w:val="00EB74B8"/>
    <w:rsid w:val="00EB75E7"/>
    <w:rsid w:val="00EB7751"/>
    <w:rsid w:val="00EB77D4"/>
    <w:rsid w:val="00EB7C1E"/>
    <w:rsid w:val="00EC04CE"/>
    <w:rsid w:val="00EC04F7"/>
    <w:rsid w:val="00EC0728"/>
    <w:rsid w:val="00EC07CC"/>
    <w:rsid w:val="00EC089F"/>
    <w:rsid w:val="00EC09B5"/>
    <w:rsid w:val="00EC0A51"/>
    <w:rsid w:val="00EC0D2D"/>
    <w:rsid w:val="00EC0F55"/>
    <w:rsid w:val="00EC1027"/>
    <w:rsid w:val="00EC1118"/>
    <w:rsid w:val="00EC12E5"/>
    <w:rsid w:val="00EC1A10"/>
    <w:rsid w:val="00EC1C84"/>
    <w:rsid w:val="00EC1E46"/>
    <w:rsid w:val="00EC20DC"/>
    <w:rsid w:val="00EC2134"/>
    <w:rsid w:val="00EC227B"/>
    <w:rsid w:val="00EC233E"/>
    <w:rsid w:val="00EC2782"/>
    <w:rsid w:val="00EC2999"/>
    <w:rsid w:val="00EC2DA7"/>
    <w:rsid w:val="00EC3167"/>
    <w:rsid w:val="00EC337D"/>
    <w:rsid w:val="00EC33AE"/>
    <w:rsid w:val="00EC345A"/>
    <w:rsid w:val="00EC3559"/>
    <w:rsid w:val="00EC35FA"/>
    <w:rsid w:val="00EC3BF5"/>
    <w:rsid w:val="00EC430C"/>
    <w:rsid w:val="00EC43A3"/>
    <w:rsid w:val="00EC4668"/>
    <w:rsid w:val="00EC49F1"/>
    <w:rsid w:val="00EC4E19"/>
    <w:rsid w:val="00EC515F"/>
    <w:rsid w:val="00EC5237"/>
    <w:rsid w:val="00EC543B"/>
    <w:rsid w:val="00EC54BA"/>
    <w:rsid w:val="00EC57E6"/>
    <w:rsid w:val="00EC580B"/>
    <w:rsid w:val="00EC5CF0"/>
    <w:rsid w:val="00EC5DB4"/>
    <w:rsid w:val="00EC5E4A"/>
    <w:rsid w:val="00EC5EE4"/>
    <w:rsid w:val="00EC5FA9"/>
    <w:rsid w:val="00EC6045"/>
    <w:rsid w:val="00EC609F"/>
    <w:rsid w:val="00EC6435"/>
    <w:rsid w:val="00EC665E"/>
    <w:rsid w:val="00EC6808"/>
    <w:rsid w:val="00EC6A7E"/>
    <w:rsid w:val="00EC6DBA"/>
    <w:rsid w:val="00EC6E91"/>
    <w:rsid w:val="00EC71F5"/>
    <w:rsid w:val="00EC7272"/>
    <w:rsid w:val="00EC7408"/>
    <w:rsid w:val="00EC7429"/>
    <w:rsid w:val="00EC7A17"/>
    <w:rsid w:val="00EC7A4D"/>
    <w:rsid w:val="00EC7C39"/>
    <w:rsid w:val="00EC7DFE"/>
    <w:rsid w:val="00ED00E8"/>
    <w:rsid w:val="00ED03C2"/>
    <w:rsid w:val="00ED04A1"/>
    <w:rsid w:val="00ED0826"/>
    <w:rsid w:val="00ED08FC"/>
    <w:rsid w:val="00ED0A92"/>
    <w:rsid w:val="00ED0DB7"/>
    <w:rsid w:val="00ED128D"/>
    <w:rsid w:val="00ED1371"/>
    <w:rsid w:val="00ED165E"/>
    <w:rsid w:val="00ED1700"/>
    <w:rsid w:val="00ED1868"/>
    <w:rsid w:val="00ED18E5"/>
    <w:rsid w:val="00ED19F4"/>
    <w:rsid w:val="00ED1ABE"/>
    <w:rsid w:val="00ED1CBB"/>
    <w:rsid w:val="00ED28E2"/>
    <w:rsid w:val="00ED2914"/>
    <w:rsid w:val="00ED2963"/>
    <w:rsid w:val="00ED2B1C"/>
    <w:rsid w:val="00ED2B3D"/>
    <w:rsid w:val="00ED2C06"/>
    <w:rsid w:val="00ED2E2D"/>
    <w:rsid w:val="00ED2EFA"/>
    <w:rsid w:val="00ED2FD8"/>
    <w:rsid w:val="00ED39BE"/>
    <w:rsid w:val="00ED3EE1"/>
    <w:rsid w:val="00ED4107"/>
    <w:rsid w:val="00ED43FA"/>
    <w:rsid w:val="00ED4631"/>
    <w:rsid w:val="00ED46A4"/>
    <w:rsid w:val="00ED472F"/>
    <w:rsid w:val="00ED4790"/>
    <w:rsid w:val="00ED4B24"/>
    <w:rsid w:val="00ED4C18"/>
    <w:rsid w:val="00ED512F"/>
    <w:rsid w:val="00ED545B"/>
    <w:rsid w:val="00ED5909"/>
    <w:rsid w:val="00ED615B"/>
    <w:rsid w:val="00ED6161"/>
    <w:rsid w:val="00ED619D"/>
    <w:rsid w:val="00ED6251"/>
    <w:rsid w:val="00ED665D"/>
    <w:rsid w:val="00ED67F7"/>
    <w:rsid w:val="00ED6A07"/>
    <w:rsid w:val="00ED6C3D"/>
    <w:rsid w:val="00ED6CF2"/>
    <w:rsid w:val="00ED6D71"/>
    <w:rsid w:val="00ED6E44"/>
    <w:rsid w:val="00ED6E58"/>
    <w:rsid w:val="00ED733E"/>
    <w:rsid w:val="00ED736A"/>
    <w:rsid w:val="00ED7403"/>
    <w:rsid w:val="00ED7429"/>
    <w:rsid w:val="00ED7559"/>
    <w:rsid w:val="00ED75E8"/>
    <w:rsid w:val="00ED760D"/>
    <w:rsid w:val="00ED76A8"/>
    <w:rsid w:val="00ED7813"/>
    <w:rsid w:val="00ED78EA"/>
    <w:rsid w:val="00ED7926"/>
    <w:rsid w:val="00ED79A9"/>
    <w:rsid w:val="00ED79AF"/>
    <w:rsid w:val="00ED7A85"/>
    <w:rsid w:val="00ED7BFE"/>
    <w:rsid w:val="00ED7D9F"/>
    <w:rsid w:val="00ED7F82"/>
    <w:rsid w:val="00EE0032"/>
    <w:rsid w:val="00EE0162"/>
    <w:rsid w:val="00EE0205"/>
    <w:rsid w:val="00EE026A"/>
    <w:rsid w:val="00EE046C"/>
    <w:rsid w:val="00EE0A31"/>
    <w:rsid w:val="00EE0BC1"/>
    <w:rsid w:val="00EE0D37"/>
    <w:rsid w:val="00EE0DF4"/>
    <w:rsid w:val="00EE0FEF"/>
    <w:rsid w:val="00EE11D7"/>
    <w:rsid w:val="00EE16A5"/>
    <w:rsid w:val="00EE16B4"/>
    <w:rsid w:val="00EE18EA"/>
    <w:rsid w:val="00EE1BD2"/>
    <w:rsid w:val="00EE1C16"/>
    <w:rsid w:val="00EE1C59"/>
    <w:rsid w:val="00EE1C7B"/>
    <w:rsid w:val="00EE20A7"/>
    <w:rsid w:val="00EE210B"/>
    <w:rsid w:val="00EE233B"/>
    <w:rsid w:val="00EE2366"/>
    <w:rsid w:val="00EE2747"/>
    <w:rsid w:val="00EE285E"/>
    <w:rsid w:val="00EE29E1"/>
    <w:rsid w:val="00EE2C9F"/>
    <w:rsid w:val="00EE2D9F"/>
    <w:rsid w:val="00EE2DFD"/>
    <w:rsid w:val="00EE2EAB"/>
    <w:rsid w:val="00EE2F85"/>
    <w:rsid w:val="00EE307D"/>
    <w:rsid w:val="00EE309E"/>
    <w:rsid w:val="00EE33FE"/>
    <w:rsid w:val="00EE3447"/>
    <w:rsid w:val="00EE34D1"/>
    <w:rsid w:val="00EE356E"/>
    <w:rsid w:val="00EE3811"/>
    <w:rsid w:val="00EE3AB3"/>
    <w:rsid w:val="00EE3C8A"/>
    <w:rsid w:val="00EE3D39"/>
    <w:rsid w:val="00EE3DC9"/>
    <w:rsid w:val="00EE4058"/>
    <w:rsid w:val="00EE40DA"/>
    <w:rsid w:val="00EE4116"/>
    <w:rsid w:val="00EE41BA"/>
    <w:rsid w:val="00EE4274"/>
    <w:rsid w:val="00EE4394"/>
    <w:rsid w:val="00EE43F4"/>
    <w:rsid w:val="00EE444A"/>
    <w:rsid w:val="00EE4454"/>
    <w:rsid w:val="00EE44C7"/>
    <w:rsid w:val="00EE46D9"/>
    <w:rsid w:val="00EE488C"/>
    <w:rsid w:val="00EE4983"/>
    <w:rsid w:val="00EE4A5A"/>
    <w:rsid w:val="00EE4DAA"/>
    <w:rsid w:val="00EE4EDE"/>
    <w:rsid w:val="00EE4F25"/>
    <w:rsid w:val="00EE4FFA"/>
    <w:rsid w:val="00EE525E"/>
    <w:rsid w:val="00EE558D"/>
    <w:rsid w:val="00EE5931"/>
    <w:rsid w:val="00EE5D97"/>
    <w:rsid w:val="00EE5E39"/>
    <w:rsid w:val="00EE608F"/>
    <w:rsid w:val="00EE63EA"/>
    <w:rsid w:val="00EE6733"/>
    <w:rsid w:val="00EE67B5"/>
    <w:rsid w:val="00EE68AD"/>
    <w:rsid w:val="00EE6A23"/>
    <w:rsid w:val="00EE6DC4"/>
    <w:rsid w:val="00EE6DFA"/>
    <w:rsid w:val="00EE6FBF"/>
    <w:rsid w:val="00EE7067"/>
    <w:rsid w:val="00EE706E"/>
    <w:rsid w:val="00EE712E"/>
    <w:rsid w:val="00EE7148"/>
    <w:rsid w:val="00EE73B6"/>
    <w:rsid w:val="00EE748B"/>
    <w:rsid w:val="00EE75C1"/>
    <w:rsid w:val="00EE77AC"/>
    <w:rsid w:val="00EE7823"/>
    <w:rsid w:val="00EE7A50"/>
    <w:rsid w:val="00EE7B9E"/>
    <w:rsid w:val="00EE7FAB"/>
    <w:rsid w:val="00EF07BB"/>
    <w:rsid w:val="00EF098A"/>
    <w:rsid w:val="00EF0A8E"/>
    <w:rsid w:val="00EF0D67"/>
    <w:rsid w:val="00EF0E24"/>
    <w:rsid w:val="00EF13A0"/>
    <w:rsid w:val="00EF161D"/>
    <w:rsid w:val="00EF165B"/>
    <w:rsid w:val="00EF1701"/>
    <w:rsid w:val="00EF17F9"/>
    <w:rsid w:val="00EF19F8"/>
    <w:rsid w:val="00EF1AD7"/>
    <w:rsid w:val="00EF1C35"/>
    <w:rsid w:val="00EF1DCF"/>
    <w:rsid w:val="00EF1DE2"/>
    <w:rsid w:val="00EF1E1B"/>
    <w:rsid w:val="00EF210A"/>
    <w:rsid w:val="00EF222F"/>
    <w:rsid w:val="00EF2BFC"/>
    <w:rsid w:val="00EF3170"/>
    <w:rsid w:val="00EF3750"/>
    <w:rsid w:val="00EF3ACB"/>
    <w:rsid w:val="00EF3B3E"/>
    <w:rsid w:val="00EF3BBD"/>
    <w:rsid w:val="00EF3D1D"/>
    <w:rsid w:val="00EF3E4D"/>
    <w:rsid w:val="00EF3EBF"/>
    <w:rsid w:val="00EF41C4"/>
    <w:rsid w:val="00EF4324"/>
    <w:rsid w:val="00EF46B3"/>
    <w:rsid w:val="00EF47F4"/>
    <w:rsid w:val="00EF482F"/>
    <w:rsid w:val="00EF4830"/>
    <w:rsid w:val="00EF4A00"/>
    <w:rsid w:val="00EF4E05"/>
    <w:rsid w:val="00EF4E4E"/>
    <w:rsid w:val="00EF50A7"/>
    <w:rsid w:val="00EF5219"/>
    <w:rsid w:val="00EF5249"/>
    <w:rsid w:val="00EF5404"/>
    <w:rsid w:val="00EF564D"/>
    <w:rsid w:val="00EF5810"/>
    <w:rsid w:val="00EF5920"/>
    <w:rsid w:val="00EF5933"/>
    <w:rsid w:val="00EF5A32"/>
    <w:rsid w:val="00EF5B9D"/>
    <w:rsid w:val="00EF5D5D"/>
    <w:rsid w:val="00EF5EAA"/>
    <w:rsid w:val="00EF60AA"/>
    <w:rsid w:val="00EF60AF"/>
    <w:rsid w:val="00EF634B"/>
    <w:rsid w:val="00EF6505"/>
    <w:rsid w:val="00EF6886"/>
    <w:rsid w:val="00EF68CD"/>
    <w:rsid w:val="00EF6979"/>
    <w:rsid w:val="00EF6AA5"/>
    <w:rsid w:val="00EF6B57"/>
    <w:rsid w:val="00EF6D3B"/>
    <w:rsid w:val="00EF6E20"/>
    <w:rsid w:val="00EF707D"/>
    <w:rsid w:val="00EF722E"/>
    <w:rsid w:val="00EF72E1"/>
    <w:rsid w:val="00EF7453"/>
    <w:rsid w:val="00EF7486"/>
    <w:rsid w:val="00EF7631"/>
    <w:rsid w:val="00EF7705"/>
    <w:rsid w:val="00EF78CF"/>
    <w:rsid w:val="00EF78F6"/>
    <w:rsid w:val="00EF791D"/>
    <w:rsid w:val="00EF7A62"/>
    <w:rsid w:val="00EF7BC5"/>
    <w:rsid w:val="00EF7F5C"/>
    <w:rsid w:val="00EF7FD8"/>
    <w:rsid w:val="00F00150"/>
    <w:rsid w:val="00F00419"/>
    <w:rsid w:val="00F006CF"/>
    <w:rsid w:val="00F00718"/>
    <w:rsid w:val="00F0082E"/>
    <w:rsid w:val="00F0099F"/>
    <w:rsid w:val="00F00A74"/>
    <w:rsid w:val="00F00BD1"/>
    <w:rsid w:val="00F00C4F"/>
    <w:rsid w:val="00F00C8D"/>
    <w:rsid w:val="00F00C8E"/>
    <w:rsid w:val="00F0110E"/>
    <w:rsid w:val="00F011EF"/>
    <w:rsid w:val="00F015DB"/>
    <w:rsid w:val="00F01665"/>
    <w:rsid w:val="00F017F8"/>
    <w:rsid w:val="00F018BC"/>
    <w:rsid w:val="00F01C5A"/>
    <w:rsid w:val="00F01D9C"/>
    <w:rsid w:val="00F01EA0"/>
    <w:rsid w:val="00F0236E"/>
    <w:rsid w:val="00F0238E"/>
    <w:rsid w:val="00F02408"/>
    <w:rsid w:val="00F026BE"/>
    <w:rsid w:val="00F03150"/>
    <w:rsid w:val="00F032C3"/>
    <w:rsid w:val="00F03352"/>
    <w:rsid w:val="00F037C3"/>
    <w:rsid w:val="00F03820"/>
    <w:rsid w:val="00F03ABA"/>
    <w:rsid w:val="00F03AED"/>
    <w:rsid w:val="00F03C79"/>
    <w:rsid w:val="00F03E22"/>
    <w:rsid w:val="00F04161"/>
    <w:rsid w:val="00F04303"/>
    <w:rsid w:val="00F043E2"/>
    <w:rsid w:val="00F04504"/>
    <w:rsid w:val="00F0469E"/>
    <w:rsid w:val="00F046E8"/>
    <w:rsid w:val="00F04849"/>
    <w:rsid w:val="00F0489A"/>
    <w:rsid w:val="00F049CC"/>
    <w:rsid w:val="00F04ED1"/>
    <w:rsid w:val="00F052E0"/>
    <w:rsid w:val="00F0563D"/>
    <w:rsid w:val="00F05E4D"/>
    <w:rsid w:val="00F05E58"/>
    <w:rsid w:val="00F0606A"/>
    <w:rsid w:val="00F06394"/>
    <w:rsid w:val="00F06492"/>
    <w:rsid w:val="00F06BB8"/>
    <w:rsid w:val="00F06CA4"/>
    <w:rsid w:val="00F06D61"/>
    <w:rsid w:val="00F06FDC"/>
    <w:rsid w:val="00F071A0"/>
    <w:rsid w:val="00F0751C"/>
    <w:rsid w:val="00F078B0"/>
    <w:rsid w:val="00F079A0"/>
    <w:rsid w:val="00F079BF"/>
    <w:rsid w:val="00F07DCF"/>
    <w:rsid w:val="00F07E74"/>
    <w:rsid w:val="00F10037"/>
    <w:rsid w:val="00F1014B"/>
    <w:rsid w:val="00F102DC"/>
    <w:rsid w:val="00F104C6"/>
    <w:rsid w:val="00F105C7"/>
    <w:rsid w:val="00F10753"/>
    <w:rsid w:val="00F10784"/>
    <w:rsid w:val="00F10952"/>
    <w:rsid w:val="00F10A08"/>
    <w:rsid w:val="00F10A6B"/>
    <w:rsid w:val="00F10B5C"/>
    <w:rsid w:val="00F10C23"/>
    <w:rsid w:val="00F10C37"/>
    <w:rsid w:val="00F10C4D"/>
    <w:rsid w:val="00F10F78"/>
    <w:rsid w:val="00F10F7D"/>
    <w:rsid w:val="00F110DB"/>
    <w:rsid w:val="00F110F2"/>
    <w:rsid w:val="00F11110"/>
    <w:rsid w:val="00F114C3"/>
    <w:rsid w:val="00F116E9"/>
    <w:rsid w:val="00F1170C"/>
    <w:rsid w:val="00F117C5"/>
    <w:rsid w:val="00F118FC"/>
    <w:rsid w:val="00F11A87"/>
    <w:rsid w:val="00F11A89"/>
    <w:rsid w:val="00F11C73"/>
    <w:rsid w:val="00F11E43"/>
    <w:rsid w:val="00F11ECE"/>
    <w:rsid w:val="00F12101"/>
    <w:rsid w:val="00F12136"/>
    <w:rsid w:val="00F12297"/>
    <w:rsid w:val="00F12412"/>
    <w:rsid w:val="00F125E0"/>
    <w:rsid w:val="00F1276F"/>
    <w:rsid w:val="00F127C5"/>
    <w:rsid w:val="00F128EA"/>
    <w:rsid w:val="00F1293E"/>
    <w:rsid w:val="00F12A7B"/>
    <w:rsid w:val="00F12B76"/>
    <w:rsid w:val="00F12D0D"/>
    <w:rsid w:val="00F12FC5"/>
    <w:rsid w:val="00F130B1"/>
    <w:rsid w:val="00F1361F"/>
    <w:rsid w:val="00F136A6"/>
    <w:rsid w:val="00F13A2C"/>
    <w:rsid w:val="00F13B37"/>
    <w:rsid w:val="00F13C2A"/>
    <w:rsid w:val="00F13C31"/>
    <w:rsid w:val="00F1406E"/>
    <w:rsid w:val="00F14155"/>
    <w:rsid w:val="00F14184"/>
    <w:rsid w:val="00F1449D"/>
    <w:rsid w:val="00F1460B"/>
    <w:rsid w:val="00F14889"/>
    <w:rsid w:val="00F149E8"/>
    <w:rsid w:val="00F1504A"/>
    <w:rsid w:val="00F15954"/>
    <w:rsid w:val="00F15AB4"/>
    <w:rsid w:val="00F15C1D"/>
    <w:rsid w:val="00F15C35"/>
    <w:rsid w:val="00F15F5E"/>
    <w:rsid w:val="00F1607B"/>
    <w:rsid w:val="00F16373"/>
    <w:rsid w:val="00F165B6"/>
    <w:rsid w:val="00F1692B"/>
    <w:rsid w:val="00F16ADF"/>
    <w:rsid w:val="00F16B03"/>
    <w:rsid w:val="00F17253"/>
    <w:rsid w:val="00F17459"/>
    <w:rsid w:val="00F1766C"/>
    <w:rsid w:val="00F17E55"/>
    <w:rsid w:val="00F17F04"/>
    <w:rsid w:val="00F17FB1"/>
    <w:rsid w:val="00F20389"/>
    <w:rsid w:val="00F203B4"/>
    <w:rsid w:val="00F20799"/>
    <w:rsid w:val="00F20D4A"/>
    <w:rsid w:val="00F20D5A"/>
    <w:rsid w:val="00F213DA"/>
    <w:rsid w:val="00F2194A"/>
    <w:rsid w:val="00F21951"/>
    <w:rsid w:val="00F21975"/>
    <w:rsid w:val="00F21ACD"/>
    <w:rsid w:val="00F21ADF"/>
    <w:rsid w:val="00F21B38"/>
    <w:rsid w:val="00F21EEB"/>
    <w:rsid w:val="00F22132"/>
    <w:rsid w:val="00F221EE"/>
    <w:rsid w:val="00F22719"/>
    <w:rsid w:val="00F22916"/>
    <w:rsid w:val="00F22C68"/>
    <w:rsid w:val="00F23392"/>
    <w:rsid w:val="00F233F5"/>
    <w:rsid w:val="00F23CB5"/>
    <w:rsid w:val="00F23CF3"/>
    <w:rsid w:val="00F23D45"/>
    <w:rsid w:val="00F23D80"/>
    <w:rsid w:val="00F240AC"/>
    <w:rsid w:val="00F24163"/>
    <w:rsid w:val="00F241F1"/>
    <w:rsid w:val="00F24675"/>
    <w:rsid w:val="00F246FC"/>
    <w:rsid w:val="00F24713"/>
    <w:rsid w:val="00F247B9"/>
    <w:rsid w:val="00F24A4B"/>
    <w:rsid w:val="00F24F22"/>
    <w:rsid w:val="00F25479"/>
    <w:rsid w:val="00F25781"/>
    <w:rsid w:val="00F25A8E"/>
    <w:rsid w:val="00F25DC8"/>
    <w:rsid w:val="00F2615B"/>
    <w:rsid w:val="00F2626F"/>
    <w:rsid w:val="00F2632F"/>
    <w:rsid w:val="00F263CF"/>
    <w:rsid w:val="00F263FE"/>
    <w:rsid w:val="00F265F0"/>
    <w:rsid w:val="00F26ED9"/>
    <w:rsid w:val="00F26FCD"/>
    <w:rsid w:val="00F27173"/>
    <w:rsid w:val="00F2733A"/>
    <w:rsid w:val="00F273EE"/>
    <w:rsid w:val="00F276A0"/>
    <w:rsid w:val="00F279CB"/>
    <w:rsid w:val="00F27AB1"/>
    <w:rsid w:val="00F30219"/>
    <w:rsid w:val="00F30476"/>
    <w:rsid w:val="00F305F3"/>
    <w:rsid w:val="00F30743"/>
    <w:rsid w:val="00F30754"/>
    <w:rsid w:val="00F307D1"/>
    <w:rsid w:val="00F308DF"/>
    <w:rsid w:val="00F308F9"/>
    <w:rsid w:val="00F30BB6"/>
    <w:rsid w:val="00F30DD5"/>
    <w:rsid w:val="00F30E2E"/>
    <w:rsid w:val="00F30E72"/>
    <w:rsid w:val="00F30FA9"/>
    <w:rsid w:val="00F311AC"/>
    <w:rsid w:val="00F3127A"/>
    <w:rsid w:val="00F3131F"/>
    <w:rsid w:val="00F31C65"/>
    <w:rsid w:val="00F320B4"/>
    <w:rsid w:val="00F320E7"/>
    <w:rsid w:val="00F3228D"/>
    <w:rsid w:val="00F32429"/>
    <w:rsid w:val="00F32781"/>
    <w:rsid w:val="00F32964"/>
    <w:rsid w:val="00F32CB4"/>
    <w:rsid w:val="00F32EC5"/>
    <w:rsid w:val="00F32F98"/>
    <w:rsid w:val="00F33046"/>
    <w:rsid w:val="00F3304E"/>
    <w:rsid w:val="00F3307D"/>
    <w:rsid w:val="00F33118"/>
    <w:rsid w:val="00F333E6"/>
    <w:rsid w:val="00F336FA"/>
    <w:rsid w:val="00F33A72"/>
    <w:rsid w:val="00F33CE7"/>
    <w:rsid w:val="00F33DF4"/>
    <w:rsid w:val="00F340B2"/>
    <w:rsid w:val="00F3418C"/>
    <w:rsid w:val="00F3421B"/>
    <w:rsid w:val="00F34398"/>
    <w:rsid w:val="00F344C1"/>
    <w:rsid w:val="00F34604"/>
    <w:rsid w:val="00F34960"/>
    <w:rsid w:val="00F34B1B"/>
    <w:rsid w:val="00F34C11"/>
    <w:rsid w:val="00F34CDC"/>
    <w:rsid w:val="00F34EAD"/>
    <w:rsid w:val="00F35238"/>
    <w:rsid w:val="00F35778"/>
    <w:rsid w:val="00F36050"/>
    <w:rsid w:val="00F360EC"/>
    <w:rsid w:val="00F36204"/>
    <w:rsid w:val="00F3652A"/>
    <w:rsid w:val="00F36832"/>
    <w:rsid w:val="00F368CF"/>
    <w:rsid w:val="00F36B97"/>
    <w:rsid w:val="00F36BCE"/>
    <w:rsid w:val="00F36C2A"/>
    <w:rsid w:val="00F36CB6"/>
    <w:rsid w:val="00F36EB0"/>
    <w:rsid w:val="00F36EED"/>
    <w:rsid w:val="00F370BB"/>
    <w:rsid w:val="00F370CE"/>
    <w:rsid w:val="00F370F5"/>
    <w:rsid w:val="00F3719F"/>
    <w:rsid w:val="00F3775E"/>
    <w:rsid w:val="00F378E2"/>
    <w:rsid w:val="00F378EB"/>
    <w:rsid w:val="00F37A17"/>
    <w:rsid w:val="00F37AE5"/>
    <w:rsid w:val="00F37B1C"/>
    <w:rsid w:val="00F37CD6"/>
    <w:rsid w:val="00F37F66"/>
    <w:rsid w:val="00F40040"/>
    <w:rsid w:val="00F4023D"/>
    <w:rsid w:val="00F4028C"/>
    <w:rsid w:val="00F40350"/>
    <w:rsid w:val="00F40564"/>
    <w:rsid w:val="00F4081D"/>
    <w:rsid w:val="00F40C00"/>
    <w:rsid w:val="00F40D0D"/>
    <w:rsid w:val="00F40DDC"/>
    <w:rsid w:val="00F4155D"/>
    <w:rsid w:val="00F4177F"/>
    <w:rsid w:val="00F417AA"/>
    <w:rsid w:val="00F41B02"/>
    <w:rsid w:val="00F41B6D"/>
    <w:rsid w:val="00F41C43"/>
    <w:rsid w:val="00F42201"/>
    <w:rsid w:val="00F424E3"/>
    <w:rsid w:val="00F425A1"/>
    <w:rsid w:val="00F426C8"/>
    <w:rsid w:val="00F4298B"/>
    <w:rsid w:val="00F42A05"/>
    <w:rsid w:val="00F42E83"/>
    <w:rsid w:val="00F42EDD"/>
    <w:rsid w:val="00F42EF6"/>
    <w:rsid w:val="00F42F98"/>
    <w:rsid w:val="00F432D4"/>
    <w:rsid w:val="00F43457"/>
    <w:rsid w:val="00F4360B"/>
    <w:rsid w:val="00F43953"/>
    <w:rsid w:val="00F43EB3"/>
    <w:rsid w:val="00F43F84"/>
    <w:rsid w:val="00F4431D"/>
    <w:rsid w:val="00F4432A"/>
    <w:rsid w:val="00F44427"/>
    <w:rsid w:val="00F44457"/>
    <w:rsid w:val="00F44586"/>
    <w:rsid w:val="00F445E6"/>
    <w:rsid w:val="00F4474C"/>
    <w:rsid w:val="00F447CD"/>
    <w:rsid w:val="00F44A7C"/>
    <w:rsid w:val="00F44B8B"/>
    <w:rsid w:val="00F44CC8"/>
    <w:rsid w:val="00F44D76"/>
    <w:rsid w:val="00F44F07"/>
    <w:rsid w:val="00F44F19"/>
    <w:rsid w:val="00F45023"/>
    <w:rsid w:val="00F4517D"/>
    <w:rsid w:val="00F45238"/>
    <w:rsid w:val="00F45260"/>
    <w:rsid w:val="00F45322"/>
    <w:rsid w:val="00F4545A"/>
    <w:rsid w:val="00F4563C"/>
    <w:rsid w:val="00F456B1"/>
    <w:rsid w:val="00F45A47"/>
    <w:rsid w:val="00F45B1B"/>
    <w:rsid w:val="00F45FC5"/>
    <w:rsid w:val="00F46072"/>
    <w:rsid w:val="00F4656C"/>
    <w:rsid w:val="00F46630"/>
    <w:rsid w:val="00F46728"/>
    <w:rsid w:val="00F46AC9"/>
    <w:rsid w:val="00F46C99"/>
    <w:rsid w:val="00F46E19"/>
    <w:rsid w:val="00F471C7"/>
    <w:rsid w:val="00F472A7"/>
    <w:rsid w:val="00F473DF"/>
    <w:rsid w:val="00F47401"/>
    <w:rsid w:val="00F47493"/>
    <w:rsid w:val="00F475CD"/>
    <w:rsid w:val="00F47629"/>
    <w:rsid w:val="00F501C8"/>
    <w:rsid w:val="00F501D6"/>
    <w:rsid w:val="00F503EC"/>
    <w:rsid w:val="00F50590"/>
    <w:rsid w:val="00F50608"/>
    <w:rsid w:val="00F507F7"/>
    <w:rsid w:val="00F5085E"/>
    <w:rsid w:val="00F50987"/>
    <w:rsid w:val="00F50B68"/>
    <w:rsid w:val="00F50BA8"/>
    <w:rsid w:val="00F50EDA"/>
    <w:rsid w:val="00F5100E"/>
    <w:rsid w:val="00F5118B"/>
    <w:rsid w:val="00F51203"/>
    <w:rsid w:val="00F51332"/>
    <w:rsid w:val="00F51571"/>
    <w:rsid w:val="00F515A9"/>
    <w:rsid w:val="00F51A35"/>
    <w:rsid w:val="00F51A9C"/>
    <w:rsid w:val="00F51B67"/>
    <w:rsid w:val="00F51E4D"/>
    <w:rsid w:val="00F51E6B"/>
    <w:rsid w:val="00F51F66"/>
    <w:rsid w:val="00F51FA4"/>
    <w:rsid w:val="00F523FC"/>
    <w:rsid w:val="00F52449"/>
    <w:rsid w:val="00F52874"/>
    <w:rsid w:val="00F5296D"/>
    <w:rsid w:val="00F52974"/>
    <w:rsid w:val="00F52B8D"/>
    <w:rsid w:val="00F52D78"/>
    <w:rsid w:val="00F53305"/>
    <w:rsid w:val="00F5394C"/>
    <w:rsid w:val="00F53E5F"/>
    <w:rsid w:val="00F53E96"/>
    <w:rsid w:val="00F53EE1"/>
    <w:rsid w:val="00F53F23"/>
    <w:rsid w:val="00F541B3"/>
    <w:rsid w:val="00F541DA"/>
    <w:rsid w:val="00F54492"/>
    <w:rsid w:val="00F5494F"/>
    <w:rsid w:val="00F54C99"/>
    <w:rsid w:val="00F54D91"/>
    <w:rsid w:val="00F54E2E"/>
    <w:rsid w:val="00F54FA3"/>
    <w:rsid w:val="00F55CAE"/>
    <w:rsid w:val="00F564DA"/>
    <w:rsid w:val="00F5651A"/>
    <w:rsid w:val="00F56854"/>
    <w:rsid w:val="00F56858"/>
    <w:rsid w:val="00F56CED"/>
    <w:rsid w:val="00F5706C"/>
    <w:rsid w:val="00F57185"/>
    <w:rsid w:val="00F5722B"/>
    <w:rsid w:val="00F5726A"/>
    <w:rsid w:val="00F57633"/>
    <w:rsid w:val="00F5768D"/>
    <w:rsid w:val="00F6033C"/>
    <w:rsid w:val="00F60374"/>
    <w:rsid w:val="00F60436"/>
    <w:rsid w:val="00F605B2"/>
    <w:rsid w:val="00F60BEF"/>
    <w:rsid w:val="00F61266"/>
    <w:rsid w:val="00F613E5"/>
    <w:rsid w:val="00F61656"/>
    <w:rsid w:val="00F61834"/>
    <w:rsid w:val="00F6197F"/>
    <w:rsid w:val="00F61B2E"/>
    <w:rsid w:val="00F61DBF"/>
    <w:rsid w:val="00F62259"/>
    <w:rsid w:val="00F6232C"/>
    <w:rsid w:val="00F62609"/>
    <w:rsid w:val="00F626D7"/>
    <w:rsid w:val="00F6292C"/>
    <w:rsid w:val="00F62B19"/>
    <w:rsid w:val="00F62C7D"/>
    <w:rsid w:val="00F62D40"/>
    <w:rsid w:val="00F62EEB"/>
    <w:rsid w:val="00F62F03"/>
    <w:rsid w:val="00F632F8"/>
    <w:rsid w:val="00F63822"/>
    <w:rsid w:val="00F63AD9"/>
    <w:rsid w:val="00F63AE3"/>
    <w:rsid w:val="00F63CC7"/>
    <w:rsid w:val="00F63D34"/>
    <w:rsid w:val="00F63DC6"/>
    <w:rsid w:val="00F63E28"/>
    <w:rsid w:val="00F63E43"/>
    <w:rsid w:val="00F63EF4"/>
    <w:rsid w:val="00F640B1"/>
    <w:rsid w:val="00F640DC"/>
    <w:rsid w:val="00F64576"/>
    <w:rsid w:val="00F645D9"/>
    <w:rsid w:val="00F647FC"/>
    <w:rsid w:val="00F6482D"/>
    <w:rsid w:val="00F64C87"/>
    <w:rsid w:val="00F64CC7"/>
    <w:rsid w:val="00F64D32"/>
    <w:rsid w:val="00F64F10"/>
    <w:rsid w:val="00F650B4"/>
    <w:rsid w:val="00F6519F"/>
    <w:rsid w:val="00F6560A"/>
    <w:rsid w:val="00F65636"/>
    <w:rsid w:val="00F658B0"/>
    <w:rsid w:val="00F65D8D"/>
    <w:rsid w:val="00F65E01"/>
    <w:rsid w:val="00F6601F"/>
    <w:rsid w:val="00F660C4"/>
    <w:rsid w:val="00F665EE"/>
    <w:rsid w:val="00F66984"/>
    <w:rsid w:val="00F66D37"/>
    <w:rsid w:val="00F67077"/>
    <w:rsid w:val="00F67113"/>
    <w:rsid w:val="00F6717E"/>
    <w:rsid w:val="00F67298"/>
    <w:rsid w:val="00F675B4"/>
    <w:rsid w:val="00F67A7D"/>
    <w:rsid w:val="00F67CA7"/>
    <w:rsid w:val="00F67CC5"/>
    <w:rsid w:val="00F67EFC"/>
    <w:rsid w:val="00F70021"/>
    <w:rsid w:val="00F70205"/>
    <w:rsid w:val="00F705BC"/>
    <w:rsid w:val="00F708C0"/>
    <w:rsid w:val="00F70BD8"/>
    <w:rsid w:val="00F70EA6"/>
    <w:rsid w:val="00F716CC"/>
    <w:rsid w:val="00F71A20"/>
    <w:rsid w:val="00F71BCA"/>
    <w:rsid w:val="00F71CA3"/>
    <w:rsid w:val="00F71E13"/>
    <w:rsid w:val="00F72188"/>
    <w:rsid w:val="00F72323"/>
    <w:rsid w:val="00F7258B"/>
    <w:rsid w:val="00F72753"/>
    <w:rsid w:val="00F7297B"/>
    <w:rsid w:val="00F72B0A"/>
    <w:rsid w:val="00F7302E"/>
    <w:rsid w:val="00F7312C"/>
    <w:rsid w:val="00F7315D"/>
    <w:rsid w:val="00F7351B"/>
    <w:rsid w:val="00F7381A"/>
    <w:rsid w:val="00F73858"/>
    <w:rsid w:val="00F74747"/>
    <w:rsid w:val="00F74DD7"/>
    <w:rsid w:val="00F750B2"/>
    <w:rsid w:val="00F7524A"/>
    <w:rsid w:val="00F7539C"/>
    <w:rsid w:val="00F75AD9"/>
    <w:rsid w:val="00F75BE4"/>
    <w:rsid w:val="00F75CE4"/>
    <w:rsid w:val="00F75D7B"/>
    <w:rsid w:val="00F75F12"/>
    <w:rsid w:val="00F7601C"/>
    <w:rsid w:val="00F76089"/>
    <w:rsid w:val="00F760CF"/>
    <w:rsid w:val="00F7613F"/>
    <w:rsid w:val="00F76446"/>
    <w:rsid w:val="00F77437"/>
    <w:rsid w:val="00F7767D"/>
    <w:rsid w:val="00F77B2E"/>
    <w:rsid w:val="00F80281"/>
    <w:rsid w:val="00F80344"/>
    <w:rsid w:val="00F804A3"/>
    <w:rsid w:val="00F805FE"/>
    <w:rsid w:val="00F80BCD"/>
    <w:rsid w:val="00F80D3E"/>
    <w:rsid w:val="00F81415"/>
    <w:rsid w:val="00F817CF"/>
    <w:rsid w:val="00F81A0F"/>
    <w:rsid w:val="00F81C0E"/>
    <w:rsid w:val="00F81CDA"/>
    <w:rsid w:val="00F8215E"/>
    <w:rsid w:val="00F8225F"/>
    <w:rsid w:val="00F828A1"/>
    <w:rsid w:val="00F8295C"/>
    <w:rsid w:val="00F829FC"/>
    <w:rsid w:val="00F82ABA"/>
    <w:rsid w:val="00F82B94"/>
    <w:rsid w:val="00F82EC7"/>
    <w:rsid w:val="00F83112"/>
    <w:rsid w:val="00F83143"/>
    <w:rsid w:val="00F83239"/>
    <w:rsid w:val="00F832AF"/>
    <w:rsid w:val="00F83363"/>
    <w:rsid w:val="00F835A1"/>
    <w:rsid w:val="00F8371F"/>
    <w:rsid w:val="00F83790"/>
    <w:rsid w:val="00F83A1D"/>
    <w:rsid w:val="00F83A8A"/>
    <w:rsid w:val="00F83AAD"/>
    <w:rsid w:val="00F83AC1"/>
    <w:rsid w:val="00F83B2F"/>
    <w:rsid w:val="00F83BC1"/>
    <w:rsid w:val="00F83F9F"/>
    <w:rsid w:val="00F83FB9"/>
    <w:rsid w:val="00F840A6"/>
    <w:rsid w:val="00F842E8"/>
    <w:rsid w:val="00F84340"/>
    <w:rsid w:val="00F84565"/>
    <w:rsid w:val="00F845BF"/>
    <w:rsid w:val="00F84629"/>
    <w:rsid w:val="00F84722"/>
    <w:rsid w:val="00F848EE"/>
    <w:rsid w:val="00F84F72"/>
    <w:rsid w:val="00F852E9"/>
    <w:rsid w:val="00F853D4"/>
    <w:rsid w:val="00F85417"/>
    <w:rsid w:val="00F8574E"/>
    <w:rsid w:val="00F85857"/>
    <w:rsid w:val="00F85AED"/>
    <w:rsid w:val="00F85B08"/>
    <w:rsid w:val="00F85C43"/>
    <w:rsid w:val="00F85F09"/>
    <w:rsid w:val="00F85FC6"/>
    <w:rsid w:val="00F8617C"/>
    <w:rsid w:val="00F8636E"/>
    <w:rsid w:val="00F86415"/>
    <w:rsid w:val="00F86B06"/>
    <w:rsid w:val="00F86B39"/>
    <w:rsid w:val="00F86EF6"/>
    <w:rsid w:val="00F87096"/>
    <w:rsid w:val="00F87323"/>
    <w:rsid w:val="00F87787"/>
    <w:rsid w:val="00F87CBF"/>
    <w:rsid w:val="00F87ED1"/>
    <w:rsid w:val="00F87EF3"/>
    <w:rsid w:val="00F87F86"/>
    <w:rsid w:val="00F87FA9"/>
    <w:rsid w:val="00F9007C"/>
    <w:rsid w:val="00F902A5"/>
    <w:rsid w:val="00F9034E"/>
    <w:rsid w:val="00F90355"/>
    <w:rsid w:val="00F90D15"/>
    <w:rsid w:val="00F90FA6"/>
    <w:rsid w:val="00F90FB7"/>
    <w:rsid w:val="00F91372"/>
    <w:rsid w:val="00F913C1"/>
    <w:rsid w:val="00F913F5"/>
    <w:rsid w:val="00F914B1"/>
    <w:rsid w:val="00F91630"/>
    <w:rsid w:val="00F9164E"/>
    <w:rsid w:val="00F91773"/>
    <w:rsid w:val="00F917AB"/>
    <w:rsid w:val="00F91828"/>
    <w:rsid w:val="00F91915"/>
    <w:rsid w:val="00F91A05"/>
    <w:rsid w:val="00F91C1B"/>
    <w:rsid w:val="00F91C84"/>
    <w:rsid w:val="00F92185"/>
    <w:rsid w:val="00F924A9"/>
    <w:rsid w:val="00F92556"/>
    <w:rsid w:val="00F92883"/>
    <w:rsid w:val="00F928EB"/>
    <w:rsid w:val="00F92913"/>
    <w:rsid w:val="00F929BF"/>
    <w:rsid w:val="00F92B95"/>
    <w:rsid w:val="00F92C31"/>
    <w:rsid w:val="00F92D28"/>
    <w:rsid w:val="00F93125"/>
    <w:rsid w:val="00F933FE"/>
    <w:rsid w:val="00F934A0"/>
    <w:rsid w:val="00F936AE"/>
    <w:rsid w:val="00F93ABE"/>
    <w:rsid w:val="00F93BC6"/>
    <w:rsid w:val="00F93CF8"/>
    <w:rsid w:val="00F94018"/>
    <w:rsid w:val="00F9403F"/>
    <w:rsid w:val="00F940CF"/>
    <w:rsid w:val="00F940E9"/>
    <w:rsid w:val="00F9414E"/>
    <w:rsid w:val="00F9438F"/>
    <w:rsid w:val="00F94390"/>
    <w:rsid w:val="00F94548"/>
    <w:rsid w:val="00F9456F"/>
    <w:rsid w:val="00F946B1"/>
    <w:rsid w:val="00F9484F"/>
    <w:rsid w:val="00F94C3A"/>
    <w:rsid w:val="00F95153"/>
    <w:rsid w:val="00F95214"/>
    <w:rsid w:val="00F9528A"/>
    <w:rsid w:val="00F95426"/>
    <w:rsid w:val="00F95709"/>
    <w:rsid w:val="00F95AA8"/>
    <w:rsid w:val="00F95D54"/>
    <w:rsid w:val="00F95ED0"/>
    <w:rsid w:val="00F96077"/>
    <w:rsid w:val="00F962E0"/>
    <w:rsid w:val="00F9655C"/>
    <w:rsid w:val="00F96643"/>
    <w:rsid w:val="00F96C28"/>
    <w:rsid w:val="00F970D3"/>
    <w:rsid w:val="00F970EB"/>
    <w:rsid w:val="00F9712A"/>
    <w:rsid w:val="00F971F5"/>
    <w:rsid w:val="00F97295"/>
    <w:rsid w:val="00F97767"/>
    <w:rsid w:val="00F97808"/>
    <w:rsid w:val="00F978E2"/>
    <w:rsid w:val="00F97B60"/>
    <w:rsid w:val="00F97CB3"/>
    <w:rsid w:val="00FA02C1"/>
    <w:rsid w:val="00FA04AB"/>
    <w:rsid w:val="00FA0512"/>
    <w:rsid w:val="00FA08A3"/>
    <w:rsid w:val="00FA08CE"/>
    <w:rsid w:val="00FA0956"/>
    <w:rsid w:val="00FA0D22"/>
    <w:rsid w:val="00FA0D61"/>
    <w:rsid w:val="00FA0D96"/>
    <w:rsid w:val="00FA0FA2"/>
    <w:rsid w:val="00FA173D"/>
    <w:rsid w:val="00FA1D5C"/>
    <w:rsid w:val="00FA215C"/>
    <w:rsid w:val="00FA227B"/>
    <w:rsid w:val="00FA23D3"/>
    <w:rsid w:val="00FA2AB4"/>
    <w:rsid w:val="00FA2F14"/>
    <w:rsid w:val="00FA304E"/>
    <w:rsid w:val="00FA317E"/>
    <w:rsid w:val="00FA318B"/>
    <w:rsid w:val="00FA33C4"/>
    <w:rsid w:val="00FA385F"/>
    <w:rsid w:val="00FA38EB"/>
    <w:rsid w:val="00FA3ADC"/>
    <w:rsid w:val="00FA3B3A"/>
    <w:rsid w:val="00FA3BEC"/>
    <w:rsid w:val="00FA4B67"/>
    <w:rsid w:val="00FA537B"/>
    <w:rsid w:val="00FA57B1"/>
    <w:rsid w:val="00FA59D7"/>
    <w:rsid w:val="00FA59E5"/>
    <w:rsid w:val="00FA5C5B"/>
    <w:rsid w:val="00FA5E4F"/>
    <w:rsid w:val="00FA5FF7"/>
    <w:rsid w:val="00FA601B"/>
    <w:rsid w:val="00FA60C2"/>
    <w:rsid w:val="00FA61E4"/>
    <w:rsid w:val="00FA6893"/>
    <w:rsid w:val="00FA7004"/>
    <w:rsid w:val="00FA76B0"/>
    <w:rsid w:val="00FA770F"/>
    <w:rsid w:val="00FA7917"/>
    <w:rsid w:val="00FA7AD0"/>
    <w:rsid w:val="00FA7B74"/>
    <w:rsid w:val="00FA7BEB"/>
    <w:rsid w:val="00FA7F93"/>
    <w:rsid w:val="00FB0046"/>
    <w:rsid w:val="00FB03DC"/>
    <w:rsid w:val="00FB040F"/>
    <w:rsid w:val="00FB05CB"/>
    <w:rsid w:val="00FB1264"/>
    <w:rsid w:val="00FB1857"/>
    <w:rsid w:val="00FB1C0A"/>
    <w:rsid w:val="00FB1D43"/>
    <w:rsid w:val="00FB1EBE"/>
    <w:rsid w:val="00FB2218"/>
    <w:rsid w:val="00FB23DC"/>
    <w:rsid w:val="00FB2594"/>
    <w:rsid w:val="00FB288A"/>
    <w:rsid w:val="00FB2DD3"/>
    <w:rsid w:val="00FB2FA6"/>
    <w:rsid w:val="00FB3288"/>
    <w:rsid w:val="00FB32A6"/>
    <w:rsid w:val="00FB32F8"/>
    <w:rsid w:val="00FB35EF"/>
    <w:rsid w:val="00FB375D"/>
    <w:rsid w:val="00FB37E8"/>
    <w:rsid w:val="00FB3846"/>
    <w:rsid w:val="00FB3C06"/>
    <w:rsid w:val="00FB3CC7"/>
    <w:rsid w:val="00FB3F01"/>
    <w:rsid w:val="00FB406F"/>
    <w:rsid w:val="00FB4283"/>
    <w:rsid w:val="00FB4374"/>
    <w:rsid w:val="00FB4481"/>
    <w:rsid w:val="00FB471E"/>
    <w:rsid w:val="00FB4854"/>
    <w:rsid w:val="00FB492C"/>
    <w:rsid w:val="00FB4A0F"/>
    <w:rsid w:val="00FB4AC9"/>
    <w:rsid w:val="00FB4C61"/>
    <w:rsid w:val="00FB4CC2"/>
    <w:rsid w:val="00FB5006"/>
    <w:rsid w:val="00FB50EB"/>
    <w:rsid w:val="00FB5491"/>
    <w:rsid w:val="00FB579B"/>
    <w:rsid w:val="00FB59A9"/>
    <w:rsid w:val="00FB5B45"/>
    <w:rsid w:val="00FB5D35"/>
    <w:rsid w:val="00FB5D37"/>
    <w:rsid w:val="00FB61C2"/>
    <w:rsid w:val="00FB643B"/>
    <w:rsid w:val="00FB65A2"/>
    <w:rsid w:val="00FB6679"/>
    <w:rsid w:val="00FB66BE"/>
    <w:rsid w:val="00FB6892"/>
    <w:rsid w:val="00FB69FE"/>
    <w:rsid w:val="00FB6A5B"/>
    <w:rsid w:val="00FB6C0E"/>
    <w:rsid w:val="00FB6C64"/>
    <w:rsid w:val="00FB7280"/>
    <w:rsid w:val="00FB74EE"/>
    <w:rsid w:val="00FB7B12"/>
    <w:rsid w:val="00FB7C73"/>
    <w:rsid w:val="00FB7D01"/>
    <w:rsid w:val="00FC0097"/>
    <w:rsid w:val="00FC00CC"/>
    <w:rsid w:val="00FC0114"/>
    <w:rsid w:val="00FC04EC"/>
    <w:rsid w:val="00FC0B58"/>
    <w:rsid w:val="00FC0E6E"/>
    <w:rsid w:val="00FC0F8B"/>
    <w:rsid w:val="00FC12A1"/>
    <w:rsid w:val="00FC1543"/>
    <w:rsid w:val="00FC1562"/>
    <w:rsid w:val="00FC2001"/>
    <w:rsid w:val="00FC218B"/>
    <w:rsid w:val="00FC228D"/>
    <w:rsid w:val="00FC2321"/>
    <w:rsid w:val="00FC2584"/>
    <w:rsid w:val="00FC26D4"/>
    <w:rsid w:val="00FC2AC2"/>
    <w:rsid w:val="00FC2CDD"/>
    <w:rsid w:val="00FC2DED"/>
    <w:rsid w:val="00FC2E97"/>
    <w:rsid w:val="00FC2F55"/>
    <w:rsid w:val="00FC3491"/>
    <w:rsid w:val="00FC3678"/>
    <w:rsid w:val="00FC3693"/>
    <w:rsid w:val="00FC39EF"/>
    <w:rsid w:val="00FC3D52"/>
    <w:rsid w:val="00FC3D78"/>
    <w:rsid w:val="00FC3DBB"/>
    <w:rsid w:val="00FC3E1B"/>
    <w:rsid w:val="00FC492F"/>
    <w:rsid w:val="00FC4949"/>
    <w:rsid w:val="00FC4C4B"/>
    <w:rsid w:val="00FC4CCC"/>
    <w:rsid w:val="00FC4E32"/>
    <w:rsid w:val="00FC51FC"/>
    <w:rsid w:val="00FC5382"/>
    <w:rsid w:val="00FC54E9"/>
    <w:rsid w:val="00FC5697"/>
    <w:rsid w:val="00FC574C"/>
    <w:rsid w:val="00FC57F6"/>
    <w:rsid w:val="00FC5889"/>
    <w:rsid w:val="00FC58BC"/>
    <w:rsid w:val="00FC596E"/>
    <w:rsid w:val="00FC5A8C"/>
    <w:rsid w:val="00FC5DA1"/>
    <w:rsid w:val="00FC5E3D"/>
    <w:rsid w:val="00FC604D"/>
    <w:rsid w:val="00FC60C4"/>
    <w:rsid w:val="00FC61C7"/>
    <w:rsid w:val="00FC62B1"/>
    <w:rsid w:val="00FC6424"/>
    <w:rsid w:val="00FC64C6"/>
    <w:rsid w:val="00FC67E6"/>
    <w:rsid w:val="00FC6CC7"/>
    <w:rsid w:val="00FC7231"/>
    <w:rsid w:val="00FC769D"/>
    <w:rsid w:val="00FC76FD"/>
    <w:rsid w:val="00FC76FF"/>
    <w:rsid w:val="00FC77F5"/>
    <w:rsid w:val="00FC78C0"/>
    <w:rsid w:val="00FC7E9E"/>
    <w:rsid w:val="00FC7FC1"/>
    <w:rsid w:val="00FD0470"/>
    <w:rsid w:val="00FD0472"/>
    <w:rsid w:val="00FD0560"/>
    <w:rsid w:val="00FD06CC"/>
    <w:rsid w:val="00FD06E4"/>
    <w:rsid w:val="00FD070C"/>
    <w:rsid w:val="00FD0E29"/>
    <w:rsid w:val="00FD124D"/>
    <w:rsid w:val="00FD1412"/>
    <w:rsid w:val="00FD156E"/>
    <w:rsid w:val="00FD15A1"/>
    <w:rsid w:val="00FD16A6"/>
    <w:rsid w:val="00FD1A87"/>
    <w:rsid w:val="00FD1C59"/>
    <w:rsid w:val="00FD1C9D"/>
    <w:rsid w:val="00FD1CB2"/>
    <w:rsid w:val="00FD1D90"/>
    <w:rsid w:val="00FD1EA2"/>
    <w:rsid w:val="00FD2284"/>
    <w:rsid w:val="00FD2365"/>
    <w:rsid w:val="00FD23BB"/>
    <w:rsid w:val="00FD24BD"/>
    <w:rsid w:val="00FD2663"/>
    <w:rsid w:val="00FD26E3"/>
    <w:rsid w:val="00FD272F"/>
    <w:rsid w:val="00FD290C"/>
    <w:rsid w:val="00FD2CFD"/>
    <w:rsid w:val="00FD2D69"/>
    <w:rsid w:val="00FD2D97"/>
    <w:rsid w:val="00FD3191"/>
    <w:rsid w:val="00FD35CE"/>
    <w:rsid w:val="00FD38A5"/>
    <w:rsid w:val="00FD3A02"/>
    <w:rsid w:val="00FD3D78"/>
    <w:rsid w:val="00FD3E78"/>
    <w:rsid w:val="00FD46A0"/>
    <w:rsid w:val="00FD4986"/>
    <w:rsid w:val="00FD4A1F"/>
    <w:rsid w:val="00FD5653"/>
    <w:rsid w:val="00FD5673"/>
    <w:rsid w:val="00FD5933"/>
    <w:rsid w:val="00FD5A50"/>
    <w:rsid w:val="00FD5D3F"/>
    <w:rsid w:val="00FD62D9"/>
    <w:rsid w:val="00FD6455"/>
    <w:rsid w:val="00FD66C5"/>
    <w:rsid w:val="00FD6EB8"/>
    <w:rsid w:val="00FD6F30"/>
    <w:rsid w:val="00FD74DE"/>
    <w:rsid w:val="00FD78FA"/>
    <w:rsid w:val="00FD7A30"/>
    <w:rsid w:val="00FD7C32"/>
    <w:rsid w:val="00FD7CBB"/>
    <w:rsid w:val="00FE0004"/>
    <w:rsid w:val="00FE00B4"/>
    <w:rsid w:val="00FE039F"/>
    <w:rsid w:val="00FE03B6"/>
    <w:rsid w:val="00FE0578"/>
    <w:rsid w:val="00FE0676"/>
    <w:rsid w:val="00FE06D0"/>
    <w:rsid w:val="00FE0742"/>
    <w:rsid w:val="00FE0756"/>
    <w:rsid w:val="00FE0984"/>
    <w:rsid w:val="00FE0CEF"/>
    <w:rsid w:val="00FE0F04"/>
    <w:rsid w:val="00FE10BF"/>
    <w:rsid w:val="00FE11A4"/>
    <w:rsid w:val="00FE1361"/>
    <w:rsid w:val="00FE1424"/>
    <w:rsid w:val="00FE155A"/>
    <w:rsid w:val="00FE177A"/>
    <w:rsid w:val="00FE19D4"/>
    <w:rsid w:val="00FE1FCE"/>
    <w:rsid w:val="00FE1FD4"/>
    <w:rsid w:val="00FE1FED"/>
    <w:rsid w:val="00FE215C"/>
    <w:rsid w:val="00FE2431"/>
    <w:rsid w:val="00FE28A8"/>
    <w:rsid w:val="00FE2C7A"/>
    <w:rsid w:val="00FE3055"/>
    <w:rsid w:val="00FE3359"/>
    <w:rsid w:val="00FE35BD"/>
    <w:rsid w:val="00FE36D9"/>
    <w:rsid w:val="00FE3737"/>
    <w:rsid w:val="00FE3749"/>
    <w:rsid w:val="00FE3A40"/>
    <w:rsid w:val="00FE3C0F"/>
    <w:rsid w:val="00FE3D38"/>
    <w:rsid w:val="00FE3DC0"/>
    <w:rsid w:val="00FE41DB"/>
    <w:rsid w:val="00FE424C"/>
    <w:rsid w:val="00FE42AC"/>
    <w:rsid w:val="00FE43CF"/>
    <w:rsid w:val="00FE467A"/>
    <w:rsid w:val="00FE497D"/>
    <w:rsid w:val="00FE51C6"/>
    <w:rsid w:val="00FE52D9"/>
    <w:rsid w:val="00FE545D"/>
    <w:rsid w:val="00FE561D"/>
    <w:rsid w:val="00FE57FD"/>
    <w:rsid w:val="00FE593E"/>
    <w:rsid w:val="00FE5967"/>
    <w:rsid w:val="00FE5B1E"/>
    <w:rsid w:val="00FE5B78"/>
    <w:rsid w:val="00FE5D10"/>
    <w:rsid w:val="00FE5D8A"/>
    <w:rsid w:val="00FE6029"/>
    <w:rsid w:val="00FE6053"/>
    <w:rsid w:val="00FE6096"/>
    <w:rsid w:val="00FE65F7"/>
    <w:rsid w:val="00FE6B54"/>
    <w:rsid w:val="00FE6C39"/>
    <w:rsid w:val="00FE6E81"/>
    <w:rsid w:val="00FE715D"/>
    <w:rsid w:val="00FE752A"/>
    <w:rsid w:val="00FE7565"/>
    <w:rsid w:val="00FE789C"/>
    <w:rsid w:val="00FE7999"/>
    <w:rsid w:val="00FE7AA8"/>
    <w:rsid w:val="00FF0283"/>
    <w:rsid w:val="00FF039E"/>
    <w:rsid w:val="00FF04F8"/>
    <w:rsid w:val="00FF0545"/>
    <w:rsid w:val="00FF0779"/>
    <w:rsid w:val="00FF0851"/>
    <w:rsid w:val="00FF0995"/>
    <w:rsid w:val="00FF0A12"/>
    <w:rsid w:val="00FF0C7D"/>
    <w:rsid w:val="00FF0D51"/>
    <w:rsid w:val="00FF0F62"/>
    <w:rsid w:val="00FF110D"/>
    <w:rsid w:val="00FF1264"/>
    <w:rsid w:val="00FF1412"/>
    <w:rsid w:val="00FF143E"/>
    <w:rsid w:val="00FF1450"/>
    <w:rsid w:val="00FF1460"/>
    <w:rsid w:val="00FF1474"/>
    <w:rsid w:val="00FF1A81"/>
    <w:rsid w:val="00FF277D"/>
    <w:rsid w:val="00FF2905"/>
    <w:rsid w:val="00FF2A4E"/>
    <w:rsid w:val="00FF2FDA"/>
    <w:rsid w:val="00FF3097"/>
    <w:rsid w:val="00FF30A7"/>
    <w:rsid w:val="00FF313C"/>
    <w:rsid w:val="00FF361D"/>
    <w:rsid w:val="00FF3925"/>
    <w:rsid w:val="00FF3D6D"/>
    <w:rsid w:val="00FF3F4F"/>
    <w:rsid w:val="00FF413C"/>
    <w:rsid w:val="00FF4237"/>
    <w:rsid w:val="00FF4332"/>
    <w:rsid w:val="00FF43AE"/>
    <w:rsid w:val="00FF447A"/>
    <w:rsid w:val="00FF47EE"/>
    <w:rsid w:val="00FF50B3"/>
    <w:rsid w:val="00FF50DC"/>
    <w:rsid w:val="00FF50F5"/>
    <w:rsid w:val="00FF524B"/>
    <w:rsid w:val="00FF569B"/>
    <w:rsid w:val="00FF5822"/>
    <w:rsid w:val="00FF58A9"/>
    <w:rsid w:val="00FF5C06"/>
    <w:rsid w:val="00FF5CD2"/>
    <w:rsid w:val="00FF5D29"/>
    <w:rsid w:val="00FF5F7F"/>
    <w:rsid w:val="00FF60E2"/>
    <w:rsid w:val="00FF612B"/>
    <w:rsid w:val="00FF67F0"/>
    <w:rsid w:val="00FF6917"/>
    <w:rsid w:val="00FF6B70"/>
    <w:rsid w:val="00FF6C27"/>
    <w:rsid w:val="00FF6E1E"/>
    <w:rsid w:val="00FF6EA5"/>
    <w:rsid w:val="00FF73EB"/>
    <w:rsid w:val="00FF752D"/>
    <w:rsid w:val="00FF7577"/>
    <w:rsid w:val="00FF766D"/>
    <w:rsid w:val="00FF7677"/>
    <w:rsid w:val="00FF7961"/>
    <w:rsid w:val="00FF79FC"/>
    <w:rsid w:val="00FF7A95"/>
    <w:rsid w:val="00FF7AE3"/>
    <w:rsid w:val="00FF7B38"/>
    <w:rsid w:val="00FF7EA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Normal (Web)" w:locked="0" w:semiHidden="0" w:unhideWhenUsed="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0"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17DCF"/>
    <w:rPr>
      <w:sz w:val="24"/>
      <w:szCs w:val="24"/>
      <w:lang w:val="es-CR"/>
    </w:rPr>
  </w:style>
  <w:style w:type="paragraph" w:styleId="Ttulo1">
    <w:name w:val="heading 1"/>
    <w:basedOn w:val="Normal"/>
    <w:next w:val="Normal"/>
    <w:link w:val="Ttulo1Car"/>
    <w:qFormat/>
    <w:rsid w:val="00A17DCF"/>
    <w:pPr>
      <w:keepNext/>
      <w:jc w:val="right"/>
      <w:outlineLvl w:val="0"/>
    </w:pPr>
    <w:rPr>
      <w:rFonts w:ascii="Arial" w:hAnsi="Arial"/>
      <w:b/>
      <w:sz w:val="16"/>
      <w:szCs w:val="20"/>
      <w:lang w:val="es-ES"/>
    </w:rPr>
  </w:style>
  <w:style w:type="paragraph" w:styleId="Ttulo2">
    <w:name w:val="heading 2"/>
    <w:basedOn w:val="Normal"/>
    <w:next w:val="Normal"/>
    <w:link w:val="Ttulo2Car"/>
    <w:qFormat/>
    <w:rsid w:val="00A17DCF"/>
    <w:pPr>
      <w:keepNext/>
      <w:spacing w:before="240" w:after="60"/>
      <w:outlineLvl w:val="1"/>
    </w:pPr>
    <w:rPr>
      <w:rFonts w:ascii="Arial" w:hAnsi="Arial"/>
      <w:b/>
      <w:bCs/>
      <w:i/>
      <w:iCs/>
      <w:sz w:val="28"/>
      <w:szCs w:val="28"/>
      <w:lang w:val="es-ES"/>
    </w:rPr>
  </w:style>
  <w:style w:type="paragraph" w:styleId="Ttulo3">
    <w:name w:val="heading 3"/>
    <w:basedOn w:val="Normal"/>
    <w:next w:val="Normal"/>
    <w:link w:val="Ttulo3Car"/>
    <w:uiPriority w:val="99"/>
    <w:qFormat/>
    <w:rsid w:val="00A17DCF"/>
    <w:pPr>
      <w:keepNext/>
      <w:jc w:val="both"/>
      <w:outlineLvl w:val="2"/>
    </w:pPr>
    <w:rPr>
      <w:rFonts w:ascii="Arial" w:hAnsi="Arial"/>
      <w:b/>
      <w:smallCaps/>
      <w:shadow/>
      <w:color w:val="CC99FF"/>
      <w:lang w:val="es-ES"/>
    </w:rPr>
  </w:style>
  <w:style w:type="paragraph" w:styleId="Ttulo4">
    <w:name w:val="heading 4"/>
    <w:basedOn w:val="Normal"/>
    <w:next w:val="Normal"/>
    <w:link w:val="Ttulo4Car"/>
    <w:uiPriority w:val="99"/>
    <w:qFormat/>
    <w:rsid w:val="00A17DCF"/>
    <w:pPr>
      <w:keepNext/>
      <w:jc w:val="both"/>
      <w:outlineLvl w:val="3"/>
    </w:pPr>
    <w:rPr>
      <w:rFonts w:ascii="Arial" w:hAnsi="Arial"/>
      <w:b/>
      <w:bCs/>
      <w:iCs/>
      <w:color w:val="FF0000"/>
      <w:lang w:val="es-ES"/>
    </w:rPr>
  </w:style>
  <w:style w:type="paragraph" w:styleId="Ttulo5">
    <w:name w:val="heading 5"/>
    <w:basedOn w:val="Normal"/>
    <w:next w:val="Normal"/>
    <w:link w:val="Ttulo5Car"/>
    <w:uiPriority w:val="99"/>
    <w:qFormat/>
    <w:rsid w:val="00A17DCF"/>
    <w:pPr>
      <w:keepNext/>
      <w:jc w:val="both"/>
      <w:outlineLvl w:val="4"/>
    </w:pPr>
    <w:rPr>
      <w:rFonts w:ascii="Arial" w:hAnsi="Arial"/>
      <w:b/>
      <w:iCs/>
      <w:smallCaps/>
      <w:shadow/>
      <w:color w:val="339966"/>
      <w:lang w:val="es-ES"/>
    </w:rPr>
  </w:style>
  <w:style w:type="paragraph" w:styleId="Ttulo6">
    <w:name w:val="heading 6"/>
    <w:basedOn w:val="Normal"/>
    <w:next w:val="Normal"/>
    <w:link w:val="Ttulo6Car"/>
    <w:uiPriority w:val="99"/>
    <w:qFormat/>
    <w:rsid w:val="00A17DCF"/>
    <w:pPr>
      <w:keepNext/>
      <w:jc w:val="both"/>
      <w:outlineLvl w:val="5"/>
    </w:pPr>
    <w:rPr>
      <w:rFonts w:ascii="Arial" w:hAnsi="Arial"/>
      <w:b/>
      <w:iCs/>
      <w:smallCaps/>
      <w:shadow/>
      <w:color w:val="339966"/>
      <w:sz w:val="32"/>
      <w:lang w:val="es-ES"/>
    </w:rPr>
  </w:style>
  <w:style w:type="paragraph" w:styleId="Ttulo7">
    <w:name w:val="heading 7"/>
    <w:basedOn w:val="Normal"/>
    <w:next w:val="Normal"/>
    <w:link w:val="Ttulo7Car"/>
    <w:uiPriority w:val="99"/>
    <w:qFormat/>
    <w:rsid w:val="00A17DCF"/>
    <w:pPr>
      <w:spacing w:before="240" w:after="60"/>
      <w:outlineLvl w:val="6"/>
    </w:pPr>
    <w:rPr>
      <w:lang w:val="es-ES"/>
    </w:rPr>
  </w:style>
  <w:style w:type="paragraph" w:styleId="Ttulo8">
    <w:name w:val="heading 8"/>
    <w:basedOn w:val="Normal"/>
    <w:next w:val="Normal"/>
    <w:link w:val="Ttulo8Car"/>
    <w:uiPriority w:val="99"/>
    <w:qFormat/>
    <w:rsid w:val="002E50B8"/>
    <w:pPr>
      <w:spacing w:before="240" w:after="60"/>
      <w:outlineLvl w:val="7"/>
    </w:pPr>
    <w:rPr>
      <w:i/>
      <w:iCs/>
      <w:lang w:val="es-ES"/>
    </w:rPr>
  </w:style>
  <w:style w:type="paragraph" w:styleId="Ttulo9">
    <w:name w:val="heading 9"/>
    <w:basedOn w:val="Normal"/>
    <w:next w:val="Normal"/>
    <w:link w:val="Ttulo9Car"/>
    <w:uiPriority w:val="99"/>
    <w:qFormat/>
    <w:rsid w:val="00DB03C7"/>
    <w:pPr>
      <w:spacing w:before="240" w:after="60"/>
      <w:outlineLvl w:val="8"/>
    </w:pPr>
    <w:rPr>
      <w:rFonts w:ascii="Arial" w:hAnsi="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F85B08"/>
    <w:rPr>
      <w:rFonts w:ascii="Arial" w:hAnsi="Arial" w:cs="Times New Roman"/>
      <w:b/>
      <w:sz w:val="16"/>
      <w:lang w:val="es-ES" w:eastAsia="es-ES"/>
    </w:rPr>
  </w:style>
  <w:style w:type="character" w:customStyle="1" w:styleId="Ttulo2Car">
    <w:name w:val="Título 2 Car"/>
    <w:basedOn w:val="Fuentedeprrafopredeter"/>
    <w:link w:val="Ttulo2"/>
    <w:uiPriority w:val="99"/>
    <w:locked/>
    <w:rsid w:val="00B264BC"/>
    <w:rPr>
      <w:rFonts w:ascii="Arial" w:hAnsi="Arial" w:cs="Times New Roman"/>
      <w:b/>
      <w:i/>
      <w:sz w:val="28"/>
      <w:lang w:eastAsia="es-ES"/>
    </w:rPr>
  </w:style>
  <w:style w:type="character" w:customStyle="1" w:styleId="Ttulo3Car">
    <w:name w:val="Título 3 Car"/>
    <w:basedOn w:val="Fuentedeprrafopredeter"/>
    <w:link w:val="Ttulo3"/>
    <w:uiPriority w:val="99"/>
    <w:locked/>
    <w:rsid w:val="00B264BC"/>
    <w:rPr>
      <w:rFonts w:ascii="Arial" w:hAnsi="Arial" w:cs="Times New Roman"/>
      <w:b/>
      <w:smallCaps/>
      <w:shadow/>
      <w:color w:val="CC99FF"/>
      <w:sz w:val="24"/>
      <w:lang w:eastAsia="es-ES"/>
    </w:rPr>
  </w:style>
  <w:style w:type="character" w:customStyle="1" w:styleId="Ttulo4Car">
    <w:name w:val="Título 4 Car"/>
    <w:basedOn w:val="Fuentedeprrafopredeter"/>
    <w:link w:val="Ttulo4"/>
    <w:uiPriority w:val="99"/>
    <w:locked/>
    <w:rsid w:val="00B264BC"/>
    <w:rPr>
      <w:rFonts w:ascii="Arial" w:hAnsi="Arial" w:cs="Times New Roman"/>
      <w:b/>
      <w:color w:val="FF0000"/>
      <w:sz w:val="24"/>
      <w:lang w:eastAsia="es-ES"/>
    </w:rPr>
  </w:style>
  <w:style w:type="character" w:customStyle="1" w:styleId="Ttulo5Car">
    <w:name w:val="Título 5 Car"/>
    <w:basedOn w:val="Fuentedeprrafopredeter"/>
    <w:link w:val="Ttulo5"/>
    <w:uiPriority w:val="99"/>
    <w:locked/>
    <w:rsid w:val="00B264BC"/>
    <w:rPr>
      <w:rFonts w:ascii="Arial" w:hAnsi="Arial" w:cs="Times New Roman"/>
      <w:b/>
      <w:smallCaps/>
      <w:shadow/>
      <w:color w:val="339966"/>
      <w:sz w:val="24"/>
      <w:lang w:eastAsia="es-ES"/>
    </w:rPr>
  </w:style>
  <w:style w:type="character" w:customStyle="1" w:styleId="Ttulo6Car">
    <w:name w:val="Título 6 Car"/>
    <w:basedOn w:val="Fuentedeprrafopredeter"/>
    <w:link w:val="Ttulo6"/>
    <w:uiPriority w:val="99"/>
    <w:locked/>
    <w:rsid w:val="00B264BC"/>
    <w:rPr>
      <w:rFonts w:ascii="Arial" w:hAnsi="Arial" w:cs="Times New Roman"/>
      <w:b/>
      <w:smallCaps/>
      <w:shadow/>
      <w:color w:val="339966"/>
      <w:sz w:val="24"/>
      <w:lang w:eastAsia="es-ES"/>
    </w:rPr>
  </w:style>
  <w:style w:type="character" w:customStyle="1" w:styleId="Ttulo7Car">
    <w:name w:val="Título 7 Car"/>
    <w:basedOn w:val="Fuentedeprrafopredeter"/>
    <w:link w:val="Ttulo7"/>
    <w:uiPriority w:val="99"/>
    <w:locked/>
    <w:rsid w:val="00620CAF"/>
    <w:rPr>
      <w:rFonts w:cs="Times New Roman"/>
      <w:sz w:val="24"/>
      <w:lang w:val="es-ES" w:eastAsia="es-ES"/>
    </w:rPr>
  </w:style>
  <w:style w:type="character" w:customStyle="1" w:styleId="Ttulo8Car">
    <w:name w:val="Título 8 Car"/>
    <w:basedOn w:val="Fuentedeprrafopredeter"/>
    <w:link w:val="Ttulo8"/>
    <w:uiPriority w:val="99"/>
    <w:locked/>
    <w:rsid w:val="00B264BC"/>
    <w:rPr>
      <w:rFonts w:cs="Times New Roman"/>
      <w:i/>
      <w:sz w:val="24"/>
      <w:lang w:eastAsia="es-ES"/>
    </w:rPr>
  </w:style>
  <w:style w:type="character" w:customStyle="1" w:styleId="Ttulo9Car">
    <w:name w:val="Título 9 Car"/>
    <w:basedOn w:val="Fuentedeprrafopredeter"/>
    <w:link w:val="Ttulo9"/>
    <w:uiPriority w:val="99"/>
    <w:locked/>
    <w:rsid w:val="00B264BC"/>
    <w:rPr>
      <w:rFonts w:ascii="Arial" w:hAnsi="Arial" w:cs="Times New Roman"/>
      <w:sz w:val="22"/>
      <w:lang w:eastAsia="es-ES"/>
    </w:rPr>
  </w:style>
  <w:style w:type="paragraph" w:customStyle="1" w:styleId="Fuentedeprrafopredet">
    <w:name w:val="Fuente de párrafo predet"/>
    <w:rsid w:val="00A17DCF"/>
    <w:pPr>
      <w:widowControl w:val="0"/>
    </w:pPr>
    <w:rPr>
      <w:rFonts w:ascii="CG Times (W1)" w:hAnsi="CG Times (W1)"/>
      <w:sz w:val="20"/>
      <w:szCs w:val="20"/>
    </w:rPr>
  </w:style>
  <w:style w:type="paragraph" w:styleId="Textoindependiente3">
    <w:name w:val="Body Text 3"/>
    <w:basedOn w:val="Normal"/>
    <w:link w:val="Textoindependiente3Car"/>
    <w:uiPriority w:val="99"/>
    <w:rsid w:val="00A17DCF"/>
    <w:pPr>
      <w:jc w:val="both"/>
    </w:pPr>
    <w:rPr>
      <w:rFonts w:ascii="Arial" w:hAnsi="Arial"/>
      <w:i/>
      <w:iCs/>
      <w:u w:val="single"/>
      <w:lang w:val="es-ES"/>
    </w:rPr>
  </w:style>
  <w:style w:type="character" w:customStyle="1" w:styleId="Textoindependiente3Car">
    <w:name w:val="Texto independiente 3 Car"/>
    <w:basedOn w:val="Fuentedeprrafopredeter"/>
    <w:link w:val="Textoindependiente3"/>
    <w:uiPriority w:val="99"/>
    <w:locked/>
    <w:rsid w:val="00F85B08"/>
    <w:rPr>
      <w:rFonts w:ascii="Arial" w:hAnsi="Arial" w:cs="Times New Roman"/>
      <w:i/>
      <w:sz w:val="24"/>
      <w:u w:val="single"/>
      <w:lang w:val="es-ES" w:eastAsia="es-ES"/>
    </w:rPr>
  </w:style>
  <w:style w:type="paragraph" w:styleId="Textoindependiente">
    <w:name w:val="Body Text"/>
    <w:basedOn w:val="Normal"/>
    <w:link w:val="TextoindependienteCar"/>
    <w:rsid w:val="00A17DCF"/>
    <w:pPr>
      <w:jc w:val="both"/>
    </w:pPr>
    <w:rPr>
      <w:rFonts w:ascii="Arial" w:hAnsi="Arial"/>
      <w:b/>
      <w:bCs/>
      <w:lang w:val="es-ES"/>
    </w:rPr>
  </w:style>
  <w:style w:type="character" w:customStyle="1" w:styleId="TextoindependienteCar">
    <w:name w:val="Texto independiente Car"/>
    <w:basedOn w:val="Fuentedeprrafopredeter"/>
    <w:link w:val="Textoindependiente"/>
    <w:uiPriority w:val="99"/>
    <w:locked/>
    <w:rsid w:val="00B264BC"/>
    <w:rPr>
      <w:rFonts w:ascii="Arial" w:hAnsi="Arial" w:cs="Times New Roman"/>
      <w:b/>
      <w:sz w:val="24"/>
      <w:lang w:val="es-ES" w:eastAsia="es-ES"/>
    </w:rPr>
  </w:style>
  <w:style w:type="paragraph" w:customStyle="1" w:styleId="Nmerodepgina1">
    <w:name w:val="Número de página1"/>
    <w:basedOn w:val="Fuentedeprrafopredet"/>
    <w:next w:val="Fuentedeprrafopredet"/>
    <w:rsid w:val="00A17DCF"/>
  </w:style>
  <w:style w:type="paragraph" w:styleId="Ttulo">
    <w:name w:val="Title"/>
    <w:basedOn w:val="Normal"/>
    <w:link w:val="TtuloCar"/>
    <w:qFormat/>
    <w:rsid w:val="00A17DCF"/>
    <w:pPr>
      <w:jc w:val="center"/>
    </w:pPr>
    <w:rPr>
      <w:rFonts w:ascii="Arial" w:hAnsi="Arial"/>
      <w:b/>
      <w:sz w:val="22"/>
      <w:szCs w:val="20"/>
      <w:lang w:val="es-ES"/>
    </w:rPr>
  </w:style>
  <w:style w:type="character" w:customStyle="1" w:styleId="TtuloCar">
    <w:name w:val="Título Car"/>
    <w:basedOn w:val="Fuentedeprrafopredeter"/>
    <w:link w:val="Ttulo"/>
    <w:uiPriority w:val="99"/>
    <w:locked/>
    <w:rsid w:val="00B264BC"/>
    <w:rPr>
      <w:rFonts w:ascii="Arial" w:hAnsi="Arial" w:cs="Times New Roman"/>
      <w:b/>
      <w:sz w:val="22"/>
      <w:lang w:val="es-ES" w:eastAsia="es-ES"/>
    </w:rPr>
  </w:style>
  <w:style w:type="paragraph" w:styleId="Sangradetextonormal">
    <w:name w:val="Body Text Indent"/>
    <w:basedOn w:val="Normal"/>
    <w:link w:val="SangradetextonormalCar"/>
    <w:uiPriority w:val="99"/>
    <w:rsid w:val="00A17DCF"/>
    <w:pPr>
      <w:ind w:left="480"/>
    </w:pPr>
    <w:rPr>
      <w:rFonts w:ascii="Arial" w:hAnsi="Arial" w:cs="Arial"/>
      <w:iCs/>
      <w:lang w:val="es-ES"/>
    </w:rPr>
  </w:style>
  <w:style w:type="character" w:customStyle="1" w:styleId="SangradetextonormalCar">
    <w:name w:val="Sangría de texto normal Car"/>
    <w:basedOn w:val="Fuentedeprrafopredeter"/>
    <w:link w:val="Sangradetextonormal"/>
    <w:uiPriority w:val="99"/>
    <w:locked/>
    <w:rsid w:val="00F25479"/>
    <w:rPr>
      <w:rFonts w:ascii="Arial" w:hAnsi="Arial" w:cs="Arial"/>
      <w:iCs/>
      <w:sz w:val="24"/>
      <w:szCs w:val="24"/>
      <w:lang w:val="es-ES" w:eastAsia="es-ES"/>
    </w:rPr>
  </w:style>
  <w:style w:type="paragraph" w:styleId="Textodebloque">
    <w:name w:val="Block Text"/>
    <w:basedOn w:val="Normal"/>
    <w:rsid w:val="00A17DCF"/>
    <w:pPr>
      <w:ind w:left="1440" w:right="-136" w:hanging="1440"/>
      <w:jc w:val="both"/>
    </w:pPr>
    <w:rPr>
      <w:rFonts w:ascii="Arial" w:hAnsi="Arial" w:cs="Arial"/>
      <w:b/>
      <w:sz w:val="22"/>
      <w:szCs w:val="22"/>
    </w:rPr>
  </w:style>
  <w:style w:type="paragraph" w:styleId="Textoindependiente2">
    <w:name w:val="Body Text 2"/>
    <w:basedOn w:val="Normal"/>
    <w:link w:val="Textoindependiente2Car"/>
    <w:uiPriority w:val="99"/>
    <w:rsid w:val="00A17DCF"/>
    <w:pPr>
      <w:jc w:val="both"/>
    </w:pPr>
    <w:rPr>
      <w:rFonts w:ascii="Arial" w:hAnsi="Arial" w:cs="Arial"/>
      <w:iCs/>
    </w:rPr>
  </w:style>
  <w:style w:type="character" w:customStyle="1" w:styleId="Textoindependiente2Car">
    <w:name w:val="Texto independiente 2 Car"/>
    <w:basedOn w:val="Fuentedeprrafopredeter"/>
    <w:link w:val="Textoindependiente2"/>
    <w:uiPriority w:val="99"/>
    <w:semiHidden/>
    <w:locked/>
    <w:rsid w:val="006B5C11"/>
    <w:rPr>
      <w:rFonts w:cs="Times New Roman"/>
      <w:sz w:val="24"/>
      <w:szCs w:val="24"/>
      <w:lang w:val="es-CR"/>
    </w:rPr>
  </w:style>
  <w:style w:type="paragraph" w:styleId="Textosinformato">
    <w:name w:val="Plain Text"/>
    <w:basedOn w:val="Normal"/>
    <w:link w:val="TextosinformatoCar"/>
    <w:uiPriority w:val="99"/>
    <w:rsid w:val="00A17DCF"/>
    <w:rPr>
      <w:rFonts w:ascii="Courier New" w:hAnsi="Courier New"/>
      <w:sz w:val="20"/>
      <w:szCs w:val="20"/>
      <w:lang w:val="es-ES_tradnl"/>
    </w:rPr>
  </w:style>
  <w:style w:type="character" w:customStyle="1" w:styleId="TextosinformatoCar">
    <w:name w:val="Texto sin formato Car"/>
    <w:basedOn w:val="Fuentedeprrafopredeter"/>
    <w:link w:val="Textosinformato"/>
    <w:uiPriority w:val="99"/>
    <w:locked/>
    <w:rsid w:val="00B264BC"/>
    <w:rPr>
      <w:rFonts w:ascii="Courier New" w:hAnsi="Courier New" w:cs="Times New Roman"/>
      <w:lang w:val="es-ES_tradnl" w:eastAsia="es-ES"/>
    </w:rPr>
  </w:style>
  <w:style w:type="paragraph" w:styleId="Piedepgina">
    <w:name w:val="footer"/>
    <w:basedOn w:val="Normal"/>
    <w:link w:val="PiedepginaCar"/>
    <w:rsid w:val="00A17DCF"/>
    <w:pPr>
      <w:tabs>
        <w:tab w:val="center" w:pos="4252"/>
        <w:tab w:val="right" w:pos="8504"/>
      </w:tabs>
    </w:pPr>
    <w:rPr>
      <w:lang w:val="es-ES_tradnl"/>
    </w:rPr>
  </w:style>
  <w:style w:type="character" w:customStyle="1" w:styleId="PiedepginaCar">
    <w:name w:val="Pie de página Car"/>
    <w:basedOn w:val="Fuentedeprrafopredeter"/>
    <w:link w:val="Piedepgina"/>
    <w:uiPriority w:val="99"/>
    <w:locked/>
    <w:rsid w:val="00B264BC"/>
    <w:rPr>
      <w:rFonts w:cs="Times New Roman"/>
      <w:sz w:val="24"/>
      <w:lang w:val="es-ES_tradnl" w:eastAsia="es-ES"/>
    </w:rPr>
  </w:style>
  <w:style w:type="paragraph" w:styleId="Sangra2detindependiente">
    <w:name w:val="Body Text Indent 2"/>
    <w:basedOn w:val="Normal"/>
    <w:link w:val="Sangra2detindependienteCar"/>
    <w:uiPriority w:val="99"/>
    <w:rsid w:val="00A17DCF"/>
    <w:pPr>
      <w:ind w:left="360"/>
      <w:jc w:val="both"/>
    </w:pPr>
    <w:rPr>
      <w:rFonts w:ascii="Arial" w:hAnsi="Arial" w:cs="Arial"/>
      <w:i/>
      <w:sz w:val="20"/>
      <w:szCs w:val="20"/>
    </w:rPr>
  </w:style>
  <w:style w:type="character" w:customStyle="1" w:styleId="Sangra2detindependienteCar">
    <w:name w:val="Sangría 2 de t. independiente Car"/>
    <w:basedOn w:val="Fuentedeprrafopredeter"/>
    <w:link w:val="Sangra2detindependiente"/>
    <w:uiPriority w:val="99"/>
    <w:semiHidden/>
    <w:locked/>
    <w:rsid w:val="006B5C11"/>
    <w:rPr>
      <w:rFonts w:cs="Times New Roman"/>
      <w:sz w:val="24"/>
      <w:szCs w:val="24"/>
      <w:lang w:val="es-CR"/>
    </w:rPr>
  </w:style>
  <w:style w:type="paragraph" w:styleId="Sangra3detindependiente">
    <w:name w:val="Body Text Indent 3"/>
    <w:basedOn w:val="Normal"/>
    <w:link w:val="Sangra3detindependienteCar"/>
    <w:uiPriority w:val="99"/>
    <w:rsid w:val="00A17DCF"/>
    <w:pPr>
      <w:ind w:left="1560" w:hanging="600"/>
      <w:jc w:val="both"/>
    </w:pPr>
    <w:rPr>
      <w:rFonts w:ascii="Arial" w:hAnsi="Arial" w:cs="Arial"/>
      <w:i/>
      <w:sz w:val="20"/>
      <w:szCs w:val="20"/>
    </w:rPr>
  </w:style>
  <w:style w:type="character" w:customStyle="1" w:styleId="Sangra3detindependienteCar">
    <w:name w:val="Sangría 3 de t. independiente Car"/>
    <w:basedOn w:val="Fuentedeprrafopredeter"/>
    <w:link w:val="Sangra3detindependiente"/>
    <w:uiPriority w:val="99"/>
    <w:semiHidden/>
    <w:locked/>
    <w:rsid w:val="006B5C11"/>
    <w:rPr>
      <w:rFonts w:cs="Times New Roman"/>
      <w:sz w:val="16"/>
      <w:szCs w:val="16"/>
      <w:lang w:val="es-CR"/>
    </w:rPr>
  </w:style>
  <w:style w:type="paragraph" w:styleId="Encabezado">
    <w:name w:val="header"/>
    <w:basedOn w:val="Normal"/>
    <w:link w:val="EncabezadoCar"/>
    <w:rsid w:val="00A17DCF"/>
    <w:pPr>
      <w:tabs>
        <w:tab w:val="center" w:pos="4419"/>
        <w:tab w:val="right" w:pos="8838"/>
      </w:tabs>
    </w:pPr>
    <w:rPr>
      <w:lang w:val="es-ES"/>
    </w:rPr>
  </w:style>
  <w:style w:type="character" w:customStyle="1" w:styleId="EncabezadoCar">
    <w:name w:val="Encabezado Car"/>
    <w:basedOn w:val="Fuentedeprrafopredeter"/>
    <w:link w:val="Encabezado"/>
    <w:uiPriority w:val="99"/>
    <w:locked/>
    <w:rsid w:val="00B264BC"/>
    <w:rPr>
      <w:rFonts w:cs="Times New Roman"/>
      <w:sz w:val="24"/>
      <w:lang w:eastAsia="es-ES"/>
    </w:rPr>
  </w:style>
  <w:style w:type="character" w:styleId="Nmerodepgina">
    <w:name w:val="page number"/>
    <w:basedOn w:val="Fuentedeprrafopredeter"/>
    <w:uiPriority w:val="99"/>
    <w:rsid w:val="00A17DCF"/>
    <w:rPr>
      <w:rFonts w:cs="Times New Roman"/>
    </w:rPr>
  </w:style>
  <w:style w:type="paragraph" w:customStyle="1" w:styleId="Autocorreccin">
    <w:name w:val="Autocorrección"/>
    <w:uiPriority w:val="99"/>
    <w:rsid w:val="00F44427"/>
    <w:rPr>
      <w:sz w:val="24"/>
      <w:szCs w:val="24"/>
    </w:rPr>
  </w:style>
  <w:style w:type="paragraph" w:customStyle="1" w:styleId="Punto">
    <w:name w:val="Punto"/>
    <w:basedOn w:val="Textoindependiente"/>
    <w:next w:val="Normal"/>
    <w:uiPriority w:val="99"/>
    <w:rsid w:val="00185653"/>
    <w:pPr>
      <w:numPr>
        <w:numId w:val="2"/>
      </w:numPr>
      <w:tabs>
        <w:tab w:val="left" w:pos="1092"/>
      </w:tabs>
    </w:pPr>
    <w:rPr>
      <w:b w:val="0"/>
      <w:iCs/>
      <w:color w:val="000000"/>
    </w:rPr>
  </w:style>
  <w:style w:type="table" w:styleId="Tablaconcuadrcula">
    <w:name w:val="Table Grid"/>
    <w:basedOn w:val="Tablanormal"/>
    <w:uiPriority w:val="99"/>
    <w:rsid w:val="00F432D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autoRedefine/>
    <w:uiPriority w:val="99"/>
    <w:rsid w:val="008A6083"/>
    <w:pPr>
      <w:numPr>
        <w:numId w:val="3"/>
      </w:numPr>
      <w:tabs>
        <w:tab w:val="left" w:pos="-70"/>
      </w:tabs>
      <w:jc w:val="both"/>
    </w:pPr>
    <w:rPr>
      <w:rFonts w:ascii="Arial" w:hAnsi="Arial" w:cs="Arial"/>
      <w:bCs/>
      <w:sz w:val="22"/>
      <w:szCs w:val="22"/>
      <w:lang w:val="es-ES_tradnl"/>
    </w:rPr>
  </w:style>
  <w:style w:type="character" w:styleId="Refdenotaalpie">
    <w:name w:val="footnote reference"/>
    <w:basedOn w:val="Fuentedeprrafopredeter"/>
    <w:uiPriority w:val="99"/>
    <w:semiHidden/>
    <w:rsid w:val="00516CF6"/>
    <w:rPr>
      <w:rFonts w:cs="Times New Roman"/>
      <w:vertAlign w:val="superscript"/>
    </w:rPr>
  </w:style>
  <w:style w:type="paragraph" w:styleId="Textonotapie">
    <w:name w:val="footnote text"/>
    <w:basedOn w:val="Normal"/>
    <w:link w:val="TextonotapieCar"/>
    <w:uiPriority w:val="99"/>
    <w:semiHidden/>
    <w:rsid w:val="00516CF6"/>
    <w:rPr>
      <w:sz w:val="20"/>
      <w:szCs w:val="20"/>
      <w:lang w:val="es-ES"/>
    </w:rPr>
  </w:style>
  <w:style w:type="character" w:customStyle="1" w:styleId="TextonotapieCar">
    <w:name w:val="Texto nota pie Car"/>
    <w:basedOn w:val="Fuentedeprrafopredeter"/>
    <w:link w:val="Textonotapie"/>
    <w:uiPriority w:val="99"/>
    <w:semiHidden/>
    <w:locked/>
    <w:rsid w:val="006B5C11"/>
    <w:rPr>
      <w:rFonts w:cs="Times New Roman"/>
      <w:sz w:val="20"/>
      <w:szCs w:val="20"/>
      <w:lang w:val="es-CR"/>
    </w:rPr>
  </w:style>
  <w:style w:type="paragraph" w:customStyle="1" w:styleId="Estilo2">
    <w:name w:val="Estilo2"/>
    <w:basedOn w:val="Ttulo1"/>
    <w:next w:val="Normal"/>
    <w:autoRedefine/>
    <w:uiPriority w:val="99"/>
    <w:rsid w:val="00516CF6"/>
    <w:pPr>
      <w:numPr>
        <w:ilvl w:val="2"/>
        <w:numId w:val="4"/>
      </w:numPr>
      <w:tabs>
        <w:tab w:val="clear" w:pos="3049"/>
        <w:tab w:val="num" w:pos="360"/>
      </w:tabs>
      <w:spacing w:before="240" w:after="60"/>
      <w:ind w:left="0" w:firstLine="0"/>
      <w:jc w:val="center"/>
    </w:pPr>
    <w:rPr>
      <w:rFonts w:cs="Arial"/>
      <w:bCs/>
      <w:kern w:val="32"/>
      <w:sz w:val="24"/>
      <w:szCs w:val="24"/>
    </w:rPr>
  </w:style>
  <w:style w:type="paragraph" w:styleId="Listaconvietas3">
    <w:name w:val="List Bullet 3"/>
    <w:basedOn w:val="Normal"/>
    <w:uiPriority w:val="99"/>
    <w:rsid w:val="0088061C"/>
    <w:pPr>
      <w:numPr>
        <w:numId w:val="1"/>
      </w:numPr>
    </w:pPr>
    <w:rPr>
      <w:lang w:val="es-ES"/>
    </w:rPr>
  </w:style>
  <w:style w:type="table" w:styleId="Tablaprofesional">
    <w:name w:val="Table Professional"/>
    <w:basedOn w:val="Tablanormal"/>
    <w:uiPriority w:val="99"/>
    <w:rsid w:val="00214476"/>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Textodeglobo">
    <w:name w:val="Balloon Text"/>
    <w:basedOn w:val="Normal"/>
    <w:link w:val="TextodegloboCar"/>
    <w:uiPriority w:val="99"/>
    <w:rsid w:val="002B79D7"/>
    <w:rPr>
      <w:rFonts w:ascii="Tahoma" w:hAnsi="Tahoma"/>
      <w:sz w:val="16"/>
      <w:szCs w:val="16"/>
      <w:lang w:val="es-ES"/>
    </w:rPr>
  </w:style>
  <w:style w:type="character" w:customStyle="1" w:styleId="TextodegloboCar">
    <w:name w:val="Texto de globo Car"/>
    <w:basedOn w:val="Fuentedeprrafopredeter"/>
    <w:link w:val="Textodeglobo"/>
    <w:uiPriority w:val="99"/>
    <w:locked/>
    <w:rsid w:val="00B264BC"/>
    <w:rPr>
      <w:rFonts w:ascii="Tahoma" w:hAnsi="Tahoma" w:cs="Times New Roman"/>
      <w:sz w:val="16"/>
      <w:lang w:eastAsia="es-ES"/>
    </w:rPr>
  </w:style>
  <w:style w:type="character" w:styleId="Textoennegrita">
    <w:name w:val="Strong"/>
    <w:aliases w:val="Figuras"/>
    <w:basedOn w:val="Fuentedeprrafopredeter"/>
    <w:uiPriority w:val="22"/>
    <w:qFormat/>
    <w:rsid w:val="00B20796"/>
    <w:rPr>
      <w:rFonts w:cs="Times New Roman"/>
      <w:b/>
    </w:rPr>
  </w:style>
  <w:style w:type="paragraph" w:styleId="NormalWeb">
    <w:name w:val="Normal (Web)"/>
    <w:basedOn w:val="Normal"/>
    <w:uiPriority w:val="99"/>
    <w:rsid w:val="00E30C12"/>
    <w:pPr>
      <w:spacing w:before="100" w:beforeAutospacing="1" w:after="100" w:afterAutospacing="1"/>
    </w:pPr>
    <w:rPr>
      <w:lang w:val="es-ES"/>
    </w:rPr>
  </w:style>
  <w:style w:type="paragraph" w:customStyle="1" w:styleId="Prrafodelista1">
    <w:name w:val="Párrafo de lista1"/>
    <w:aliases w:val="texto con viñeta"/>
    <w:basedOn w:val="Normal"/>
    <w:uiPriority w:val="99"/>
    <w:rsid w:val="00D24B11"/>
    <w:pPr>
      <w:spacing w:after="200" w:line="276" w:lineRule="auto"/>
      <w:ind w:left="720"/>
      <w:contextualSpacing/>
      <w:jc w:val="both"/>
    </w:pPr>
    <w:rPr>
      <w:rFonts w:ascii="Calibri" w:hAnsi="Calibri"/>
      <w:sz w:val="20"/>
      <w:szCs w:val="20"/>
      <w:lang w:val="en-US" w:eastAsia="en-US"/>
    </w:rPr>
  </w:style>
  <w:style w:type="paragraph" w:styleId="Mapadeldocumento">
    <w:name w:val="Document Map"/>
    <w:basedOn w:val="Normal"/>
    <w:link w:val="MapadeldocumentoCar"/>
    <w:uiPriority w:val="99"/>
    <w:semiHidden/>
    <w:rsid w:val="008226C7"/>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uiPriority w:val="99"/>
    <w:semiHidden/>
    <w:locked/>
    <w:rsid w:val="006B5C11"/>
    <w:rPr>
      <w:rFonts w:cs="Times New Roman"/>
      <w:sz w:val="2"/>
      <w:lang w:val="es-CR"/>
    </w:rPr>
  </w:style>
  <w:style w:type="character" w:styleId="Refdecomentario">
    <w:name w:val="annotation reference"/>
    <w:basedOn w:val="Fuentedeprrafopredeter"/>
    <w:uiPriority w:val="99"/>
    <w:rsid w:val="00387D50"/>
    <w:rPr>
      <w:rFonts w:cs="Times New Roman"/>
      <w:sz w:val="16"/>
    </w:rPr>
  </w:style>
  <w:style w:type="paragraph" w:styleId="Textocomentario">
    <w:name w:val="annotation text"/>
    <w:basedOn w:val="Normal"/>
    <w:link w:val="TextocomentarioCar"/>
    <w:uiPriority w:val="99"/>
    <w:rsid w:val="00387D50"/>
    <w:rPr>
      <w:sz w:val="20"/>
      <w:szCs w:val="20"/>
      <w:lang w:val="es-ES"/>
    </w:rPr>
  </w:style>
  <w:style w:type="character" w:customStyle="1" w:styleId="TextocomentarioCar">
    <w:name w:val="Texto comentario Car"/>
    <w:basedOn w:val="Fuentedeprrafopredeter"/>
    <w:link w:val="Textocomentario"/>
    <w:uiPriority w:val="99"/>
    <w:locked/>
    <w:rsid w:val="00F263FE"/>
    <w:rPr>
      <w:rFonts w:cs="Times New Roman"/>
      <w:lang w:val="es-ES" w:eastAsia="es-ES"/>
    </w:rPr>
  </w:style>
  <w:style w:type="paragraph" w:customStyle="1" w:styleId="Textoindependiente21">
    <w:name w:val="Texto independiente 21"/>
    <w:basedOn w:val="Normal"/>
    <w:uiPriority w:val="99"/>
    <w:rsid w:val="00C32816"/>
    <w:pPr>
      <w:ind w:left="708"/>
      <w:jc w:val="both"/>
    </w:pPr>
    <w:rPr>
      <w:szCs w:val="20"/>
      <w:lang w:val="es-ES"/>
    </w:rPr>
  </w:style>
  <w:style w:type="paragraph" w:customStyle="1" w:styleId="Noparagraphstyle">
    <w:name w:val="[No paragraph style]"/>
    <w:uiPriority w:val="99"/>
    <w:rsid w:val="00C32816"/>
    <w:pPr>
      <w:spacing w:line="285" w:lineRule="auto"/>
    </w:pPr>
    <w:rPr>
      <w:color w:val="000000"/>
      <w:kern w:val="28"/>
      <w:sz w:val="24"/>
      <w:szCs w:val="24"/>
    </w:rPr>
  </w:style>
  <w:style w:type="paragraph" w:styleId="Epgrafe">
    <w:name w:val="caption"/>
    <w:basedOn w:val="Normal"/>
    <w:next w:val="Normal"/>
    <w:uiPriority w:val="99"/>
    <w:qFormat/>
    <w:rsid w:val="00F45B1B"/>
    <w:rPr>
      <w:rFonts w:ascii="Arial" w:hAnsi="Arial" w:cs="Arial"/>
      <w:sz w:val="20"/>
      <w:szCs w:val="20"/>
      <w:lang w:val="es-ES"/>
    </w:rPr>
  </w:style>
  <w:style w:type="paragraph" w:customStyle="1" w:styleId="Tex">
    <w:name w:val="Tex"/>
    <w:basedOn w:val="Piedepgina"/>
    <w:uiPriority w:val="99"/>
    <w:rsid w:val="00F45B1B"/>
    <w:pPr>
      <w:spacing w:before="120" w:after="120"/>
      <w:ind w:left="360"/>
      <w:jc w:val="both"/>
    </w:pPr>
    <w:rPr>
      <w:rFonts w:ascii="Arial" w:hAnsi="Arial" w:cs="Arial"/>
      <w:sz w:val="22"/>
      <w:szCs w:val="22"/>
    </w:rPr>
  </w:style>
  <w:style w:type="table" w:styleId="Tablacontema">
    <w:name w:val="Table Theme"/>
    <w:basedOn w:val="Tablanormal"/>
    <w:uiPriority w:val="99"/>
    <w:rsid w:val="00F45B1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correo44">
    <w:name w:val="estilocorreo44"/>
    <w:uiPriority w:val="99"/>
    <w:semiHidden/>
    <w:rsid w:val="003D3102"/>
    <w:rPr>
      <w:rFonts w:ascii="Arial" w:hAnsi="Arial"/>
      <w:color w:val="000000"/>
    </w:rPr>
  </w:style>
  <w:style w:type="paragraph" w:styleId="Subttulo">
    <w:name w:val="Subtitle"/>
    <w:basedOn w:val="Normal"/>
    <w:link w:val="SubttuloCar"/>
    <w:qFormat/>
    <w:rsid w:val="00F9712A"/>
    <w:rPr>
      <w:rFonts w:ascii="Tahoma" w:hAnsi="Tahoma"/>
      <w:b/>
      <w:bCs/>
      <w:sz w:val="28"/>
      <w:szCs w:val="28"/>
      <w:lang w:val="es-ES"/>
    </w:rPr>
  </w:style>
  <w:style w:type="character" w:customStyle="1" w:styleId="SubttuloCar">
    <w:name w:val="Subtítulo Car"/>
    <w:basedOn w:val="Fuentedeprrafopredeter"/>
    <w:link w:val="Subttulo"/>
    <w:locked/>
    <w:rsid w:val="00B264BC"/>
    <w:rPr>
      <w:rFonts w:ascii="Tahoma" w:hAnsi="Tahoma" w:cs="Times New Roman"/>
      <w:b/>
      <w:sz w:val="28"/>
      <w:lang w:val="es-ES" w:eastAsia="es-ES"/>
    </w:rPr>
  </w:style>
  <w:style w:type="paragraph" w:customStyle="1" w:styleId="Texto">
    <w:name w:val="Texto"/>
    <w:basedOn w:val="Normal"/>
    <w:link w:val="TextoCar"/>
    <w:uiPriority w:val="99"/>
    <w:rsid w:val="00FB59A9"/>
    <w:pPr>
      <w:keepLines/>
      <w:spacing w:before="240" w:after="240" w:line="360" w:lineRule="auto"/>
      <w:jc w:val="both"/>
    </w:pPr>
    <w:rPr>
      <w:rFonts w:ascii="Arial" w:hAnsi="Arial"/>
      <w:szCs w:val="20"/>
      <w:lang w:val="es-ES_tradnl"/>
    </w:rPr>
  </w:style>
  <w:style w:type="character" w:styleId="Hipervnculo">
    <w:name w:val="Hyperlink"/>
    <w:basedOn w:val="Fuentedeprrafopredeter"/>
    <w:uiPriority w:val="99"/>
    <w:rsid w:val="00F85B08"/>
    <w:rPr>
      <w:rFonts w:cs="Times New Roman"/>
      <w:color w:val="0000FF"/>
      <w:u w:val="single"/>
    </w:rPr>
  </w:style>
  <w:style w:type="paragraph" w:customStyle="1" w:styleId="Sinespaciado1">
    <w:name w:val="Sin espaciado1"/>
    <w:uiPriority w:val="99"/>
    <w:rsid w:val="00F263FE"/>
    <w:pPr>
      <w:widowControl w:val="0"/>
      <w:overflowPunct w:val="0"/>
      <w:adjustRightInd w:val="0"/>
    </w:pPr>
    <w:rPr>
      <w:kern w:val="28"/>
      <w:sz w:val="24"/>
      <w:szCs w:val="24"/>
      <w:lang w:eastAsia="es-CR"/>
    </w:rPr>
  </w:style>
  <w:style w:type="character" w:styleId="nfasis">
    <w:name w:val="Emphasis"/>
    <w:basedOn w:val="Fuentedeprrafopredeter"/>
    <w:uiPriority w:val="99"/>
    <w:qFormat/>
    <w:rsid w:val="00B264BC"/>
    <w:rPr>
      <w:rFonts w:cs="Times New Roman"/>
      <w:b/>
      <w:i/>
      <w:spacing w:val="10"/>
    </w:rPr>
  </w:style>
  <w:style w:type="paragraph" w:styleId="Sinespaciado">
    <w:name w:val="No Spacing"/>
    <w:basedOn w:val="Normal"/>
    <w:link w:val="SinespaciadoCar"/>
    <w:uiPriority w:val="99"/>
    <w:qFormat/>
    <w:rsid w:val="00B264BC"/>
    <w:pPr>
      <w:jc w:val="center"/>
    </w:pPr>
    <w:rPr>
      <w:rFonts w:ascii="Calibri" w:hAnsi="Calibri"/>
      <w:sz w:val="28"/>
      <w:szCs w:val="20"/>
      <w:lang w:val="en-US" w:eastAsia="en-US"/>
    </w:rPr>
  </w:style>
  <w:style w:type="character" w:customStyle="1" w:styleId="SinespaciadoCar">
    <w:name w:val="Sin espaciado Car"/>
    <w:link w:val="Sinespaciado"/>
    <w:uiPriority w:val="99"/>
    <w:locked/>
    <w:rsid w:val="00B264BC"/>
    <w:rPr>
      <w:rFonts w:ascii="Calibri" w:hAnsi="Calibri"/>
      <w:sz w:val="28"/>
      <w:lang w:val="en-US" w:eastAsia="en-US"/>
    </w:rPr>
  </w:style>
  <w:style w:type="paragraph" w:styleId="Citadestacada">
    <w:name w:val="Intense Quote"/>
    <w:basedOn w:val="Normal"/>
    <w:next w:val="Normal"/>
    <w:link w:val="CitadestacadaCar"/>
    <w:uiPriority w:val="99"/>
    <w:qFormat/>
    <w:rsid w:val="00B264BC"/>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jc w:val="center"/>
    </w:pPr>
    <w:rPr>
      <w:rFonts w:ascii="Calibri" w:hAnsi="Calibri"/>
      <w:b/>
      <w:i/>
      <w:color w:val="FFFFFF"/>
      <w:sz w:val="28"/>
      <w:szCs w:val="20"/>
      <w:lang w:val="en-US" w:eastAsia="en-US"/>
    </w:rPr>
  </w:style>
  <w:style w:type="character" w:customStyle="1" w:styleId="CitadestacadaCar">
    <w:name w:val="Cita destacada Car"/>
    <w:basedOn w:val="Fuentedeprrafopredeter"/>
    <w:link w:val="Citadestacada"/>
    <w:uiPriority w:val="99"/>
    <w:locked/>
    <w:rsid w:val="00B264BC"/>
    <w:rPr>
      <w:rFonts w:ascii="Calibri" w:hAnsi="Calibri" w:cs="Times New Roman"/>
      <w:b/>
      <w:i/>
      <w:color w:val="FFFFFF"/>
      <w:sz w:val="28"/>
      <w:shd w:val="clear" w:color="auto" w:fill="C0504D"/>
      <w:lang w:val="en-US" w:eastAsia="en-US"/>
    </w:rPr>
  </w:style>
  <w:style w:type="character" w:styleId="nfasisintenso">
    <w:name w:val="Intense Emphasis"/>
    <w:basedOn w:val="Fuentedeprrafopredeter"/>
    <w:uiPriority w:val="99"/>
    <w:qFormat/>
    <w:rsid w:val="00B264BC"/>
    <w:rPr>
      <w:rFonts w:cs="Times New Roman"/>
      <w:b/>
      <w:i/>
      <w:color w:val="C0504D"/>
      <w:spacing w:val="10"/>
    </w:rPr>
  </w:style>
  <w:style w:type="character" w:customStyle="1" w:styleId="Ttulodellibro1">
    <w:name w:val="Título del libro1"/>
    <w:aliases w:val="Tablas"/>
    <w:uiPriority w:val="99"/>
    <w:rsid w:val="00B264BC"/>
    <w:rPr>
      <w:rFonts w:ascii="Calibri" w:hAnsi="Calibri"/>
      <w:i/>
      <w:color w:val="C0504D"/>
      <w:sz w:val="20"/>
    </w:rPr>
  </w:style>
  <w:style w:type="paragraph" w:customStyle="1" w:styleId="TtulodeTDC1">
    <w:name w:val="Título de TDC1"/>
    <w:aliases w:val="texto con numeración"/>
    <w:basedOn w:val="TEXTO0"/>
    <w:autoRedefine/>
    <w:uiPriority w:val="99"/>
    <w:rsid w:val="00B264BC"/>
    <w:pPr>
      <w:numPr>
        <w:numId w:val="6"/>
      </w:numPr>
      <w:tabs>
        <w:tab w:val="num" w:pos="360"/>
      </w:tabs>
      <w:ind w:left="360"/>
    </w:pPr>
  </w:style>
  <w:style w:type="paragraph" w:customStyle="1" w:styleId="TEXTO0">
    <w:name w:val="TEXTO"/>
    <w:basedOn w:val="Normal"/>
    <w:autoRedefine/>
    <w:uiPriority w:val="99"/>
    <w:rsid w:val="000C053B"/>
    <w:pPr>
      <w:keepLines/>
      <w:jc w:val="both"/>
    </w:pPr>
    <w:rPr>
      <w:rFonts w:ascii="Arial" w:hAnsi="Arial" w:cs="Arial"/>
      <w:bCs/>
      <w:sz w:val="22"/>
      <w:szCs w:val="28"/>
      <w:lang w:val="es-MX" w:eastAsia="en-US"/>
    </w:rPr>
  </w:style>
  <w:style w:type="paragraph" w:customStyle="1" w:styleId="Ttulo11">
    <w:name w:val="Título 11"/>
    <w:basedOn w:val="Normal"/>
    <w:next w:val="Normal"/>
    <w:autoRedefine/>
    <w:uiPriority w:val="99"/>
    <w:rsid w:val="00B264BC"/>
    <w:pPr>
      <w:keepNext/>
      <w:spacing w:before="240" w:after="60"/>
      <w:jc w:val="center"/>
      <w:outlineLvl w:val="0"/>
    </w:pPr>
    <w:rPr>
      <w:rFonts w:ascii="Cambria" w:hAnsi="Cambria"/>
      <w:bCs/>
      <w:kern w:val="1"/>
      <w:sz w:val="20"/>
      <w:szCs w:val="20"/>
      <w:lang w:eastAsia="en-US"/>
    </w:rPr>
  </w:style>
  <w:style w:type="paragraph" w:styleId="Cita">
    <w:name w:val="Quote"/>
    <w:basedOn w:val="Normal"/>
    <w:next w:val="Normal"/>
    <w:link w:val="CitaCar"/>
    <w:qFormat/>
    <w:rsid w:val="00B264BC"/>
    <w:pPr>
      <w:spacing w:after="200"/>
      <w:jc w:val="center"/>
    </w:pPr>
    <w:rPr>
      <w:rFonts w:ascii="Calibri" w:hAnsi="Calibri"/>
      <w:i/>
      <w:sz w:val="28"/>
      <w:szCs w:val="20"/>
      <w:lang w:val="en-US" w:eastAsia="en-US"/>
    </w:rPr>
  </w:style>
  <w:style w:type="character" w:customStyle="1" w:styleId="CitaCar">
    <w:name w:val="Cita Car"/>
    <w:basedOn w:val="Fuentedeprrafopredeter"/>
    <w:link w:val="Cita"/>
    <w:uiPriority w:val="99"/>
    <w:locked/>
    <w:rsid w:val="00B264BC"/>
    <w:rPr>
      <w:rFonts w:ascii="Calibri" w:hAnsi="Calibri" w:cs="Times New Roman"/>
      <w:i/>
      <w:sz w:val="28"/>
      <w:lang w:val="en-US" w:eastAsia="en-US"/>
    </w:rPr>
  </w:style>
  <w:style w:type="character" w:styleId="nfasissutil">
    <w:name w:val="Subtle Emphasis"/>
    <w:basedOn w:val="Fuentedeprrafopredeter"/>
    <w:uiPriority w:val="99"/>
    <w:qFormat/>
    <w:rsid w:val="00B264BC"/>
    <w:rPr>
      <w:rFonts w:cs="Times New Roman"/>
      <w:i/>
    </w:rPr>
  </w:style>
  <w:style w:type="character" w:styleId="Referenciasutil">
    <w:name w:val="Subtle Reference"/>
    <w:basedOn w:val="Fuentedeprrafopredeter"/>
    <w:uiPriority w:val="99"/>
    <w:qFormat/>
    <w:rsid w:val="00B264BC"/>
    <w:rPr>
      <w:rFonts w:cs="Times New Roman"/>
      <w:b/>
    </w:rPr>
  </w:style>
  <w:style w:type="character" w:styleId="Referenciaintensa">
    <w:name w:val="Intense Reference"/>
    <w:basedOn w:val="Fuentedeprrafopredeter"/>
    <w:uiPriority w:val="99"/>
    <w:qFormat/>
    <w:rsid w:val="00B264BC"/>
    <w:rPr>
      <w:rFonts w:cs="Times New Roman"/>
      <w:b/>
      <w:smallCaps/>
      <w:spacing w:val="5"/>
      <w:sz w:val="22"/>
      <w:u w:val="single"/>
    </w:rPr>
  </w:style>
  <w:style w:type="paragraph" w:styleId="TDC1">
    <w:name w:val="toc 1"/>
    <w:basedOn w:val="Normal"/>
    <w:next w:val="Normal"/>
    <w:autoRedefine/>
    <w:rsid w:val="00B264BC"/>
    <w:pPr>
      <w:tabs>
        <w:tab w:val="left" w:pos="1276"/>
        <w:tab w:val="right" w:leader="dot" w:pos="8494"/>
      </w:tabs>
      <w:spacing w:before="120"/>
      <w:jc w:val="both"/>
    </w:pPr>
    <w:rPr>
      <w:rFonts w:ascii="Calibri" w:hAnsi="Calibri"/>
      <w:b/>
      <w:bCs/>
      <w:i/>
      <w:iCs/>
      <w:lang w:val="en-US" w:eastAsia="en-US"/>
    </w:rPr>
  </w:style>
  <w:style w:type="paragraph" w:styleId="TDC2">
    <w:name w:val="toc 2"/>
    <w:basedOn w:val="Normal"/>
    <w:next w:val="Normal"/>
    <w:autoRedefine/>
    <w:rsid w:val="00B264BC"/>
    <w:pPr>
      <w:tabs>
        <w:tab w:val="right" w:leader="dot" w:pos="8494"/>
      </w:tabs>
      <w:spacing w:before="120"/>
      <w:ind w:left="280"/>
    </w:pPr>
    <w:rPr>
      <w:rFonts w:ascii="Calibri" w:hAnsi="Calibri"/>
      <w:b/>
      <w:bCs/>
      <w:sz w:val="22"/>
      <w:szCs w:val="22"/>
      <w:lang w:val="en-US" w:eastAsia="en-US"/>
    </w:rPr>
  </w:style>
  <w:style w:type="paragraph" w:styleId="TDC3">
    <w:name w:val="toc 3"/>
    <w:basedOn w:val="Normal"/>
    <w:next w:val="Normal"/>
    <w:autoRedefine/>
    <w:rsid w:val="00B264BC"/>
    <w:pPr>
      <w:ind w:left="560"/>
    </w:pPr>
    <w:rPr>
      <w:rFonts w:ascii="Calibri" w:hAnsi="Calibri"/>
      <w:sz w:val="20"/>
      <w:szCs w:val="20"/>
      <w:lang w:val="en-US" w:eastAsia="en-US"/>
    </w:rPr>
  </w:style>
  <w:style w:type="paragraph" w:styleId="TDC4">
    <w:name w:val="toc 4"/>
    <w:basedOn w:val="Normal"/>
    <w:next w:val="Normal"/>
    <w:autoRedefine/>
    <w:rsid w:val="00B264BC"/>
    <w:pPr>
      <w:ind w:left="840"/>
    </w:pPr>
    <w:rPr>
      <w:rFonts w:ascii="Calibri" w:hAnsi="Calibri"/>
      <w:sz w:val="20"/>
      <w:szCs w:val="20"/>
      <w:lang w:val="en-US" w:eastAsia="en-US"/>
    </w:rPr>
  </w:style>
  <w:style w:type="paragraph" w:styleId="TDC5">
    <w:name w:val="toc 5"/>
    <w:basedOn w:val="Normal"/>
    <w:next w:val="Normal"/>
    <w:autoRedefine/>
    <w:rsid w:val="00B264BC"/>
    <w:pPr>
      <w:ind w:left="1120"/>
    </w:pPr>
    <w:rPr>
      <w:rFonts w:ascii="Calibri" w:hAnsi="Calibri"/>
      <w:sz w:val="20"/>
      <w:szCs w:val="20"/>
      <w:lang w:val="en-US" w:eastAsia="en-US"/>
    </w:rPr>
  </w:style>
  <w:style w:type="paragraph" w:styleId="TDC6">
    <w:name w:val="toc 6"/>
    <w:basedOn w:val="Normal"/>
    <w:next w:val="Normal"/>
    <w:autoRedefine/>
    <w:rsid w:val="00B264BC"/>
    <w:pPr>
      <w:ind w:left="1400"/>
    </w:pPr>
    <w:rPr>
      <w:rFonts w:ascii="Calibri" w:hAnsi="Calibri"/>
      <w:sz w:val="20"/>
      <w:szCs w:val="20"/>
      <w:lang w:val="en-US" w:eastAsia="en-US"/>
    </w:rPr>
  </w:style>
  <w:style w:type="paragraph" w:styleId="TDC7">
    <w:name w:val="toc 7"/>
    <w:basedOn w:val="Normal"/>
    <w:next w:val="Normal"/>
    <w:autoRedefine/>
    <w:rsid w:val="00B264BC"/>
    <w:pPr>
      <w:ind w:left="1680"/>
    </w:pPr>
    <w:rPr>
      <w:rFonts w:ascii="Calibri" w:hAnsi="Calibri"/>
      <w:sz w:val="20"/>
      <w:szCs w:val="20"/>
      <w:lang w:val="en-US" w:eastAsia="en-US"/>
    </w:rPr>
  </w:style>
  <w:style w:type="paragraph" w:styleId="TDC8">
    <w:name w:val="toc 8"/>
    <w:basedOn w:val="Normal"/>
    <w:next w:val="Normal"/>
    <w:autoRedefine/>
    <w:rsid w:val="00B264BC"/>
    <w:pPr>
      <w:ind w:left="1960"/>
    </w:pPr>
    <w:rPr>
      <w:rFonts w:ascii="Calibri" w:hAnsi="Calibri"/>
      <w:sz w:val="20"/>
      <w:szCs w:val="20"/>
      <w:lang w:val="en-US" w:eastAsia="en-US"/>
    </w:rPr>
  </w:style>
  <w:style w:type="paragraph" w:styleId="TDC9">
    <w:name w:val="toc 9"/>
    <w:basedOn w:val="Normal"/>
    <w:next w:val="Normal"/>
    <w:autoRedefine/>
    <w:rsid w:val="00B264BC"/>
    <w:pPr>
      <w:ind w:left="2240"/>
    </w:pPr>
    <w:rPr>
      <w:rFonts w:ascii="Calibri" w:hAnsi="Calibri"/>
      <w:sz w:val="20"/>
      <w:szCs w:val="20"/>
      <w:lang w:val="en-US" w:eastAsia="en-US"/>
    </w:rPr>
  </w:style>
  <w:style w:type="character" w:styleId="Hipervnculovisitado">
    <w:name w:val="FollowedHyperlink"/>
    <w:basedOn w:val="Fuentedeprrafopredeter"/>
    <w:uiPriority w:val="99"/>
    <w:rsid w:val="00B264BC"/>
    <w:rPr>
      <w:rFonts w:cs="Times New Roman"/>
      <w:color w:val="800080"/>
      <w:u w:val="single"/>
    </w:rPr>
  </w:style>
  <w:style w:type="paragraph" w:styleId="Tabladeilustraciones">
    <w:name w:val="table of figures"/>
    <w:basedOn w:val="Normal"/>
    <w:next w:val="Normal"/>
    <w:uiPriority w:val="99"/>
    <w:rsid w:val="00B264BC"/>
    <w:rPr>
      <w:rFonts w:ascii="Calibri" w:hAnsi="Calibri"/>
      <w:i/>
      <w:iCs/>
      <w:sz w:val="20"/>
      <w:szCs w:val="20"/>
      <w:lang w:val="en-US" w:eastAsia="en-US"/>
    </w:rPr>
  </w:style>
  <w:style w:type="character" w:customStyle="1" w:styleId="TextoCar">
    <w:name w:val="Texto Car"/>
    <w:link w:val="Texto"/>
    <w:uiPriority w:val="99"/>
    <w:locked/>
    <w:rsid w:val="00B264BC"/>
    <w:rPr>
      <w:rFonts w:ascii="Arial" w:hAnsi="Arial"/>
      <w:sz w:val="24"/>
      <w:lang w:val="es-ES_tradnl" w:eastAsia="es-ES"/>
    </w:rPr>
  </w:style>
  <w:style w:type="paragraph" w:customStyle="1" w:styleId="Prrafodelista11">
    <w:name w:val="Párrafo de lista11"/>
    <w:basedOn w:val="Normal"/>
    <w:uiPriority w:val="99"/>
    <w:rsid w:val="00B264BC"/>
    <w:pPr>
      <w:ind w:left="720"/>
      <w:contextualSpacing/>
    </w:pPr>
  </w:style>
  <w:style w:type="paragraph" w:styleId="Asuntodelcomentario">
    <w:name w:val="annotation subject"/>
    <w:basedOn w:val="Textocomentario"/>
    <w:next w:val="Textocomentario"/>
    <w:link w:val="AsuntodelcomentarioCar"/>
    <w:uiPriority w:val="99"/>
    <w:rsid w:val="00B264BC"/>
    <w:pPr>
      <w:spacing w:after="200"/>
      <w:jc w:val="center"/>
    </w:pPr>
    <w:rPr>
      <w:rFonts w:ascii="Calibri" w:hAnsi="Calibri"/>
      <w:b/>
      <w:bCs/>
      <w:lang w:val="en-US" w:eastAsia="en-US"/>
    </w:rPr>
  </w:style>
  <w:style w:type="character" w:customStyle="1" w:styleId="AsuntodelcomentarioCar">
    <w:name w:val="Asunto del comentario Car"/>
    <w:basedOn w:val="TextocomentarioCar"/>
    <w:link w:val="Asuntodelcomentario"/>
    <w:uiPriority w:val="99"/>
    <w:locked/>
    <w:rsid w:val="00B264BC"/>
    <w:rPr>
      <w:rFonts w:ascii="Calibri" w:hAnsi="Calibri"/>
      <w:b/>
      <w:lang w:val="en-US" w:eastAsia="en-US"/>
    </w:rPr>
  </w:style>
  <w:style w:type="paragraph" w:styleId="Revisin">
    <w:name w:val="Revision"/>
    <w:hidden/>
    <w:uiPriority w:val="99"/>
    <w:semiHidden/>
    <w:rsid w:val="00B264BC"/>
    <w:rPr>
      <w:rFonts w:ascii="Calibri" w:hAnsi="Calibri"/>
      <w:sz w:val="28"/>
      <w:szCs w:val="20"/>
      <w:lang w:val="en-US" w:eastAsia="en-US"/>
    </w:rPr>
  </w:style>
  <w:style w:type="paragraph" w:customStyle="1" w:styleId="Prrafodelista2">
    <w:name w:val="Párrafo de lista2"/>
    <w:basedOn w:val="Normal"/>
    <w:uiPriority w:val="99"/>
    <w:rsid w:val="00B264BC"/>
    <w:pPr>
      <w:ind w:left="720"/>
      <w:contextualSpacing/>
    </w:pPr>
  </w:style>
  <w:style w:type="paragraph" w:styleId="Prrafodelista">
    <w:name w:val="List Paragraph"/>
    <w:basedOn w:val="Normal"/>
    <w:qFormat/>
    <w:rsid w:val="00481B4A"/>
    <w:pPr>
      <w:ind w:left="708"/>
    </w:pPr>
  </w:style>
  <w:style w:type="paragraph" w:customStyle="1" w:styleId="Default">
    <w:name w:val="Default"/>
    <w:uiPriority w:val="99"/>
    <w:rsid w:val="00D7397C"/>
    <w:pPr>
      <w:autoSpaceDE w:val="0"/>
      <w:autoSpaceDN w:val="0"/>
      <w:adjustRightInd w:val="0"/>
    </w:pPr>
    <w:rPr>
      <w:rFonts w:ascii="Tahoma" w:hAnsi="Tahoma" w:cs="Tahoma"/>
      <w:color w:val="000000"/>
      <w:sz w:val="24"/>
      <w:szCs w:val="24"/>
      <w:lang w:eastAsia="en-US"/>
    </w:rPr>
  </w:style>
  <w:style w:type="character" w:customStyle="1" w:styleId="apple-tab-span">
    <w:name w:val="apple-tab-span"/>
    <w:basedOn w:val="Fuentedeprrafopredeter"/>
    <w:uiPriority w:val="99"/>
    <w:rsid w:val="0021042A"/>
    <w:rPr>
      <w:rFonts w:cs="Times New Roman"/>
    </w:rPr>
  </w:style>
  <w:style w:type="paragraph" w:customStyle="1" w:styleId="Ttulodeldocumento">
    <w:name w:val="Título del documento"/>
    <w:next w:val="Normal"/>
    <w:uiPriority w:val="99"/>
    <w:rsid w:val="00444FA2"/>
    <w:pPr>
      <w:spacing w:before="140" w:after="540" w:line="600" w:lineRule="atLeast"/>
      <w:ind w:left="840"/>
    </w:pPr>
    <w:rPr>
      <w:spacing w:val="-38"/>
      <w:sz w:val="60"/>
      <w:szCs w:val="20"/>
    </w:rPr>
  </w:style>
  <w:style w:type="paragraph" w:styleId="Encabezadodemensaje">
    <w:name w:val="Message Header"/>
    <w:basedOn w:val="Textoindependiente"/>
    <w:link w:val="EncabezadodemensajeCar"/>
    <w:uiPriority w:val="99"/>
    <w:locked/>
    <w:rsid w:val="00444FA2"/>
    <w:pPr>
      <w:keepLines/>
      <w:spacing w:line="415" w:lineRule="atLeast"/>
      <w:ind w:left="1560" w:hanging="720"/>
      <w:jc w:val="left"/>
    </w:pPr>
    <w:rPr>
      <w:rFonts w:ascii="Times New Roman" w:hAnsi="Times New Roman"/>
      <w:b w:val="0"/>
      <w:bCs w:val="0"/>
      <w:sz w:val="20"/>
      <w:szCs w:val="20"/>
    </w:rPr>
  </w:style>
  <w:style w:type="character" w:customStyle="1" w:styleId="EncabezadodemensajeCar">
    <w:name w:val="Encabezado de mensaje Car"/>
    <w:basedOn w:val="Fuentedeprrafopredeter"/>
    <w:link w:val="Encabezadodemensaje"/>
    <w:uiPriority w:val="99"/>
    <w:locked/>
    <w:rsid w:val="00444FA2"/>
    <w:rPr>
      <w:rFonts w:cs="Times New Roman"/>
      <w:sz w:val="20"/>
      <w:szCs w:val="20"/>
    </w:rPr>
  </w:style>
  <w:style w:type="paragraph" w:customStyle="1" w:styleId="Encabezadodemensaje-primera">
    <w:name w:val="Encabezado de mensaje - primera"/>
    <w:basedOn w:val="Encabezadodemensaje"/>
    <w:next w:val="Encabezadodemensaje"/>
    <w:uiPriority w:val="99"/>
    <w:rsid w:val="00444FA2"/>
  </w:style>
  <w:style w:type="character" w:customStyle="1" w:styleId="Rtulodeencabezadodemensaje">
    <w:name w:val="Rótulo de encabezado de mensaje"/>
    <w:uiPriority w:val="99"/>
    <w:rsid w:val="00444FA2"/>
    <w:rPr>
      <w:rFonts w:ascii="Arial" w:hAnsi="Arial"/>
      <w:b/>
      <w:spacing w:val="-4"/>
      <w:sz w:val="18"/>
      <w:vertAlign w:val="baseline"/>
    </w:rPr>
  </w:style>
  <w:style w:type="paragraph" w:styleId="Encabezadodenota">
    <w:name w:val="Note Heading"/>
    <w:basedOn w:val="Normal"/>
    <w:next w:val="Normal"/>
    <w:link w:val="EncabezadodenotaCar"/>
    <w:uiPriority w:val="99"/>
    <w:locked/>
    <w:rsid w:val="00444FA2"/>
    <w:pPr>
      <w:ind w:left="835"/>
    </w:pPr>
    <w:rPr>
      <w:sz w:val="20"/>
      <w:szCs w:val="20"/>
    </w:rPr>
  </w:style>
  <w:style w:type="character" w:customStyle="1" w:styleId="EncabezadodenotaCar">
    <w:name w:val="Encabezado de nota Car"/>
    <w:basedOn w:val="Fuentedeprrafopredeter"/>
    <w:link w:val="Encabezadodenota"/>
    <w:uiPriority w:val="99"/>
    <w:locked/>
    <w:rsid w:val="00444FA2"/>
    <w:rPr>
      <w:rFonts w:cs="Times New Roman"/>
      <w:sz w:val="20"/>
      <w:szCs w:val="20"/>
    </w:rPr>
  </w:style>
  <w:style w:type="paragraph" w:customStyle="1" w:styleId="Prrafodelista3">
    <w:name w:val="Párrafo de lista3"/>
    <w:basedOn w:val="Normal"/>
    <w:uiPriority w:val="99"/>
    <w:rsid w:val="00444FA2"/>
    <w:pPr>
      <w:ind w:left="708"/>
    </w:pPr>
    <w:rPr>
      <w:lang w:val="es-ES_tradnl"/>
    </w:rPr>
  </w:style>
  <w:style w:type="paragraph" w:customStyle="1" w:styleId="Textoindependiente31">
    <w:name w:val="Texto independiente 31"/>
    <w:basedOn w:val="Normal"/>
    <w:uiPriority w:val="99"/>
    <w:rsid w:val="00444FA2"/>
    <w:pPr>
      <w:widowControl w:val="0"/>
      <w:suppressAutoHyphens/>
      <w:spacing w:after="120"/>
    </w:pPr>
    <w:rPr>
      <w:rFonts w:ascii="Nimbus Roman No9 L" w:hAnsi="Nimbus Roman No9 L"/>
      <w:kern w:val="2"/>
      <w:szCs w:val="16"/>
      <w:lang w:eastAsia="en-US"/>
    </w:rPr>
  </w:style>
  <w:style w:type="paragraph" w:customStyle="1" w:styleId="Prrafodelista4">
    <w:name w:val="Párrafo de lista4"/>
    <w:basedOn w:val="Normal"/>
    <w:uiPriority w:val="99"/>
    <w:rsid w:val="00BC3B88"/>
    <w:pPr>
      <w:ind w:left="708"/>
    </w:pPr>
    <w:rPr>
      <w:lang w:val="es-ES_tradnl"/>
    </w:rPr>
  </w:style>
  <w:style w:type="paragraph" w:customStyle="1" w:styleId="estilo1">
    <w:name w:val="estilo1"/>
    <w:basedOn w:val="Normal"/>
    <w:rsid w:val="00FA59E5"/>
    <w:pPr>
      <w:spacing w:before="100" w:beforeAutospacing="1" w:after="100" w:afterAutospacing="1"/>
    </w:pPr>
    <w:rPr>
      <w:rFonts w:ascii="Arial" w:hAnsi="Arial" w:cs="Arial"/>
      <w:noProof/>
      <w:lang w:val="es-ES"/>
    </w:rPr>
  </w:style>
  <w:style w:type="paragraph" w:customStyle="1" w:styleId="Pa3">
    <w:name w:val="Pa3"/>
    <w:basedOn w:val="Default"/>
    <w:next w:val="Default"/>
    <w:rsid w:val="001B0AC4"/>
    <w:pPr>
      <w:overflowPunct w:val="0"/>
      <w:spacing w:line="221" w:lineRule="atLeast"/>
      <w:textAlignment w:val="baseline"/>
    </w:pPr>
    <w:rPr>
      <w:rFonts w:ascii="Times New Roman" w:hAnsi="Times New Roman" w:cs="Times New Roman"/>
      <w:color w:val="auto"/>
      <w:sz w:val="20"/>
      <w:szCs w:val="20"/>
      <w:lang w:eastAsia="es-CR"/>
    </w:rPr>
  </w:style>
  <w:style w:type="numbering" w:customStyle="1" w:styleId="Sinlista1">
    <w:name w:val="Sin lista1"/>
    <w:next w:val="Sinlista"/>
    <w:uiPriority w:val="99"/>
    <w:semiHidden/>
    <w:unhideWhenUsed/>
    <w:rsid w:val="00F22916"/>
  </w:style>
  <w:style w:type="character" w:customStyle="1" w:styleId="Fuentedeprrafopredeter1">
    <w:name w:val="Fuente de párrafo predeter.1"/>
    <w:rsid w:val="00F22916"/>
  </w:style>
  <w:style w:type="character" w:customStyle="1" w:styleId="Smbolosdenumeracin">
    <w:name w:val="Símbolos de numeración"/>
    <w:rsid w:val="00F22916"/>
  </w:style>
  <w:style w:type="paragraph" w:customStyle="1" w:styleId="Encabezado2">
    <w:name w:val="Encabezado2"/>
    <w:basedOn w:val="Normal"/>
    <w:next w:val="Textoindependiente"/>
    <w:rsid w:val="00F22916"/>
    <w:pPr>
      <w:keepNext/>
      <w:widowControl w:val="0"/>
      <w:suppressAutoHyphens/>
      <w:spacing w:before="240" w:after="120"/>
    </w:pPr>
    <w:rPr>
      <w:rFonts w:ascii="Arial" w:eastAsia="AR PL UMing HK" w:hAnsi="Arial" w:cs="Lohit Hindi"/>
      <w:kern w:val="1"/>
      <w:sz w:val="28"/>
      <w:szCs w:val="28"/>
      <w:lang w:eastAsia="hi-IN" w:bidi="hi-IN"/>
    </w:rPr>
  </w:style>
  <w:style w:type="paragraph" w:styleId="Lista">
    <w:name w:val="List"/>
    <w:basedOn w:val="Textoindependiente"/>
    <w:locked/>
    <w:rsid w:val="00F22916"/>
    <w:pPr>
      <w:widowControl w:val="0"/>
      <w:suppressAutoHyphens/>
      <w:spacing w:after="120"/>
      <w:jc w:val="left"/>
    </w:pPr>
    <w:rPr>
      <w:rFonts w:ascii="Liberation Sans" w:eastAsia="WenQuanYi Micro Hei" w:hAnsi="Liberation Sans" w:cs="Lohit Hindi"/>
      <w:b w:val="0"/>
      <w:bCs w:val="0"/>
      <w:kern w:val="1"/>
      <w:lang w:val="es-CR" w:eastAsia="hi-IN" w:bidi="hi-IN"/>
    </w:rPr>
  </w:style>
  <w:style w:type="paragraph" w:customStyle="1" w:styleId="Etiqueta">
    <w:name w:val="Etiqueta"/>
    <w:basedOn w:val="Normal"/>
    <w:rsid w:val="00F22916"/>
    <w:pPr>
      <w:widowControl w:val="0"/>
      <w:suppressLineNumbers/>
      <w:suppressAutoHyphens/>
      <w:spacing w:before="120" w:after="120"/>
    </w:pPr>
    <w:rPr>
      <w:rFonts w:ascii="Liberation Sans" w:eastAsia="WenQuanYi Micro Hei" w:hAnsi="Liberation Sans" w:cs="Lohit Hindi"/>
      <w:i/>
      <w:iCs/>
      <w:kern w:val="1"/>
      <w:lang w:eastAsia="hi-IN" w:bidi="hi-IN"/>
    </w:rPr>
  </w:style>
  <w:style w:type="paragraph" w:customStyle="1" w:styleId="ndice">
    <w:name w:val="Índice"/>
    <w:basedOn w:val="Normal"/>
    <w:rsid w:val="00F22916"/>
    <w:pPr>
      <w:widowControl w:val="0"/>
      <w:suppressLineNumbers/>
      <w:suppressAutoHyphens/>
    </w:pPr>
    <w:rPr>
      <w:rFonts w:ascii="Liberation Sans" w:eastAsia="WenQuanYi Micro Hei" w:hAnsi="Liberation Sans" w:cs="Lohit Hindi"/>
      <w:kern w:val="1"/>
      <w:lang w:eastAsia="hi-IN" w:bidi="hi-IN"/>
    </w:rPr>
  </w:style>
  <w:style w:type="paragraph" w:customStyle="1" w:styleId="Encabezado1">
    <w:name w:val="Encabezado1"/>
    <w:basedOn w:val="Normal"/>
    <w:next w:val="Textoindependiente"/>
    <w:rsid w:val="00F22916"/>
    <w:pPr>
      <w:keepNext/>
      <w:widowControl w:val="0"/>
      <w:suppressAutoHyphens/>
      <w:spacing w:before="240" w:after="120"/>
      <w:jc w:val="center"/>
    </w:pPr>
    <w:rPr>
      <w:rFonts w:ascii="Liberation Sans" w:eastAsia="WenQuanYi Micro Hei" w:hAnsi="Liberation Sans" w:cs="Lohit Hindi"/>
      <w:kern w:val="1"/>
      <w:sz w:val="36"/>
      <w:szCs w:val="28"/>
      <w:lang w:eastAsia="hi-IN" w:bidi="hi-IN"/>
    </w:rPr>
  </w:style>
  <w:style w:type="paragraph" w:customStyle="1" w:styleId="Encabezadodelndice">
    <w:name w:val="Encabezado del índice"/>
    <w:basedOn w:val="Encabezado1"/>
    <w:rsid w:val="00F22916"/>
    <w:pPr>
      <w:suppressLineNumbers/>
    </w:pPr>
    <w:rPr>
      <w:b/>
      <w:bCs/>
      <w:sz w:val="32"/>
      <w:szCs w:val="32"/>
    </w:rPr>
  </w:style>
  <w:style w:type="paragraph" w:customStyle="1" w:styleId="Contenidodelatabla">
    <w:name w:val="Contenido de la tabla"/>
    <w:basedOn w:val="Normal"/>
    <w:rsid w:val="00F22916"/>
    <w:pPr>
      <w:widowControl w:val="0"/>
      <w:suppressLineNumbers/>
      <w:suppressAutoHyphens/>
    </w:pPr>
    <w:rPr>
      <w:rFonts w:ascii="Liberation Sans" w:eastAsia="WenQuanYi Micro Hei" w:hAnsi="Liberation Sans" w:cs="Lohit Hindi"/>
      <w:kern w:val="1"/>
      <w:lang w:eastAsia="hi-IN" w:bidi="hi-IN"/>
    </w:rPr>
  </w:style>
  <w:style w:type="paragraph" w:customStyle="1" w:styleId="ndicel10">
    <w:name w:val="Índicel 10"/>
    <w:basedOn w:val="ndice"/>
    <w:rsid w:val="00F22916"/>
    <w:pPr>
      <w:tabs>
        <w:tab w:val="right" w:leader="dot" w:pos="7091"/>
      </w:tabs>
      <w:ind w:left="2547"/>
    </w:pPr>
  </w:style>
  <w:style w:type="paragraph" w:customStyle="1" w:styleId="Encabezadodelatabla">
    <w:name w:val="Encabezado de la tabla"/>
    <w:basedOn w:val="Contenidodelatabla"/>
    <w:rsid w:val="00F22916"/>
    <w:pPr>
      <w:jc w:val="center"/>
    </w:pPr>
    <w:rPr>
      <w:b/>
      <w:bCs/>
    </w:rPr>
  </w:style>
</w:styles>
</file>

<file path=word/webSettings.xml><?xml version="1.0" encoding="utf-8"?>
<w:webSettings xmlns:r="http://schemas.openxmlformats.org/officeDocument/2006/relationships" xmlns:w="http://schemas.openxmlformats.org/wordprocessingml/2006/main">
  <w:divs>
    <w:div w:id="529420318">
      <w:bodyDiv w:val="1"/>
      <w:marLeft w:val="0"/>
      <w:marRight w:val="0"/>
      <w:marTop w:val="0"/>
      <w:marBottom w:val="0"/>
      <w:divBdr>
        <w:top w:val="none" w:sz="0" w:space="0" w:color="auto"/>
        <w:left w:val="none" w:sz="0" w:space="0" w:color="auto"/>
        <w:bottom w:val="none" w:sz="0" w:space="0" w:color="auto"/>
        <w:right w:val="none" w:sz="0" w:space="0" w:color="auto"/>
      </w:divBdr>
      <w:divsChild>
        <w:div w:id="82458227">
          <w:marLeft w:val="576"/>
          <w:marRight w:val="0"/>
          <w:marTop w:val="80"/>
          <w:marBottom w:val="0"/>
          <w:divBdr>
            <w:top w:val="none" w:sz="0" w:space="0" w:color="auto"/>
            <w:left w:val="none" w:sz="0" w:space="0" w:color="auto"/>
            <w:bottom w:val="none" w:sz="0" w:space="0" w:color="auto"/>
            <w:right w:val="none" w:sz="0" w:space="0" w:color="auto"/>
          </w:divBdr>
        </w:div>
        <w:div w:id="2075158846">
          <w:marLeft w:val="576"/>
          <w:marRight w:val="0"/>
          <w:marTop w:val="80"/>
          <w:marBottom w:val="0"/>
          <w:divBdr>
            <w:top w:val="none" w:sz="0" w:space="0" w:color="auto"/>
            <w:left w:val="none" w:sz="0" w:space="0" w:color="auto"/>
            <w:bottom w:val="none" w:sz="0" w:space="0" w:color="auto"/>
            <w:right w:val="none" w:sz="0" w:space="0" w:color="auto"/>
          </w:divBdr>
        </w:div>
        <w:div w:id="366758292">
          <w:marLeft w:val="576"/>
          <w:marRight w:val="0"/>
          <w:marTop w:val="80"/>
          <w:marBottom w:val="0"/>
          <w:divBdr>
            <w:top w:val="none" w:sz="0" w:space="0" w:color="auto"/>
            <w:left w:val="none" w:sz="0" w:space="0" w:color="auto"/>
            <w:bottom w:val="none" w:sz="0" w:space="0" w:color="auto"/>
            <w:right w:val="none" w:sz="0" w:space="0" w:color="auto"/>
          </w:divBdr>
        </w:div>
        <w:div w:id="1460149371">
          <w:marLeft w:val="576"/>
          <w:marRight w:val="0"/>
          <w:marTop w:val="80"/>
          <w:marBottom w:val="0"/>
          <w:divBdr>
            <w:top w:val="none" w:sz="0" w:space="0" w:color="auto"/>
            <w:left w:val="none" w:sz="0" w:space="0" w:color="auto"/>
            <w:bottom w:val="none" w:sz="0" w:space="0" w:color="auto"/>
            <w:right w:val="none" w:sz="0" w:space="0" w:color="auto"/>
          </w:divBdr>
        </w:div>
      </w:divsChild>
    </w:div>
    <w:div w:id="564335058">
      <w:bodyDiv w:val="1"/>
      <w:marLeft w:val="0"/>
      <w:marRight w:val="0"/>
      <w:marTop w:val="0"/>
      <w:marBottom w:val="0"/>
      <w:divBdr>
        <w:top w:val="none" w:sz="0" w:space="0" w:color="auto"/>
        <w:left w:val="none" w:sz="0" w:space="0" w:color="auto"/>
        <w:bottom w:val="none" w:sz="0" w:space="0" w:color="auto"/>
        <w:right w:val="none" w:sz="0" w:space="0" w:color="auto"/>
      </w:divBdr>
      <w:divsChild>
        <w:div w:id="1989046229">
          <w:marLeft w:val="576"/>
          <w:marRight w:val="0"/>
          <w:marTop w:val="80"/>
          <w:marBottom w:val="0"/>
          <w:divBdr>
            <w:top w:val="none" w:sz="0" w:space="0" w:color="auto"/>
            <w:left w:val="none" w:sz="0" w:space="0" w:color="auto"/>
            <w:bottom w:val="none" w:sz="0" w:space="0" w:color="auto"/>
            <w:right w:val="none" w:sz="0" w:space="0" w:color="auto"/>
          </w:divBdr>
        </w:div>
        <w:div w:id="1641426249">
          <w:marLeft w:val="576"/>
          <w:marRight w:val="0"/>
          <w:marTop w:val="80"/>
          <w:marBottom w:val="0"/>
          <w:divBdr>
            <w:top w:val="none" w:sz="0" w:space="0" w:color="auto"/>
            <w:left w:val="none" w:sz="0" w:space="0" w:color="auto"/>
            <w:bottom w:val="none" w:sz="0" w:space="0" w:color="auto"/>
            <w:right w:val="none" w:sz="0" w:space="0" w:color="auto"/>
          </w:divBdr>
        </w:div>
        <w:div w:id="1516534823">
          <w:marLeft w:val="576"/>
          <w:marRight w:val="0"/>
          <w:marTop w:val="80"/>
          <w:marBottom w:val="0"/>
          <w:divBdr>
            <w:top w:val="none" w:sz="0" w:space="0" w:color="auto"/>
            <w:left w:val="none" w:sz="0" w:space="0" w:color="auto"/>
            <w:bottom w:val="none" w:sz="0" w:space="0" w:color="auto"/>
            <w:right w:val="none" w:sz="0" w:space="0" w:color="auto"/>
          </w:divBdr>
        </w:div>
      </w:divsChild>
    </w:div>
    <w:div w:id="602342421">
      <w:bodyDiv w:val="1"/>
      <w:marLeft w:val="0"/>
      <w:marRight w:val="0"/>
      <w:marTop w:val="0"/>
      <w:marBottom w:val="0"/>
      <w:divBdr>
        <w:top w:val="none" w:sz="0" w:space="0" w:color="auto"/>
        <w:left w:val="none" w:sz="0" w:space="0" w:color="auto"/>
        <w:bottom w:val="none" w:sz="0" w:space="0" w:color="auto"/>
        <w:right w:val="none" w:sz="0" w:space="0" w:color="auto"/>
      </w:divBdr>
    </w:div>
    <w:div w:id="804659443">
      <w:bodyDiv w:val="1"/>
      <w:marLeft w:val="0"/>
      <w:marRight w:val="0"/>
      <w:marTop w:val="0"/>
      <w:marBottom w:val="0"/>
      <w:divBdr>
        <w:top w:val="none" w:sz="0" w:space="0" w:color="auto"/>
        <w:left w:val="none" w:sz="0" w:space="0" w:color="auto"/>
        <w:bottom w:val="none" w:sz="0" w:space="0" w:color="auto"/>
        <w:right w:val="none" w:sz="0" w:space="0" w:color="auto"/>
      </w:divBdr>
      <w:divsChild>
        <w:div w:id="1651444504">
          <w:marLeft w:val="576"/>
          <w:marRight w:val="0"/>
          <w:marTop w:val="80"/>
          <w:marBottom w:val="0"/>
          <w:divBdr>
            <w:top w:val="none" w:sz="0" w:space="0" w:color="auto"/>
            <w:left w:val="none" w:sz="0" w:space="0" w:color="auto"/>
            <w:bottom w:val="none" w:sz="0" w:space="0" w:color="auto"/>
            <w:right w:val="none" w:sz="0" w:space="0" w:color="auto"/>
          </w:divBdr>
        </w:div>
      </w:divsChild>
    </w:div>
    <w:div w:id="831792643">
      <w:bodyDiv w:val="1"/>
      <w:marLeft w:val="0"/>
      <w:marRight w:val="0"/>
      <w:marTop w:val="0"/>
      <w:marBottom w:val="0"/>
      <w:divBdr>
        <w:top w:val="none" w:sz="0" w:space="0" w:color="auto"/>
        <w:left w:val="none" w:sz="0" w:space="0" w:color="auto"/>
        <w:bottom w:val="none" w:sz="0" w:space="0" w:color="auto"/>
        <w:right w:val="none" w:sz="0" w:space="0" w:color="auto"/>
      </w:divBdr>
      <w:divsChild>
        <w:div w:id="455685415">
          <w:marLeft w:val="576"/>
          <w:marRight w:val="0"/>
          <w:marTop w:val="80"/>
          <w:marBottom w:val="0"/>
          <w:divBdr>
            <w:top w:val="none" w:sz="0" w:space="0" w:color="auto"/>
            <w:left w:val="none" w:sz="0" w:space="0" w:color="auto"/>
            <w:bottom w:val="none" w:sz="0" w:space="0" w:color="auto"/>
            <w:right w:val="none" w:sz="0" w:space="0" w:color="auto"/>
          </w:divBdr>
        </w:div>
        <w:div w:id="666900683">
          <w:marLeft w:val="576"/>
          <w:marRight w:val="0"/>
          <w:marTop w:val="80"/>
          <w:marBottom w:val="0"/>
          <w:divBdr>
            <w:top w:val="none" w:sz="0" w:space="0" w:color="auto"/>
            <w:left w:val="none" w:sz="0" w:space="0" w:color="auto"/>
            <w:bottom w:val="none" w:sz="0" w:space="0" w:color="auto"/>
            <w:right w:val="none" w:sz="0" w:space="0" w:color="auto"/>
          </w:divBdr>
        </w:div>
      </w:divsChild>
    </w:div>
    <w:div w:id="834149529">
      <w:bodyDiv w:val="1"/>
      <w:marLeft w:val="0"/>
      <w:marRight w:val="0"/>
      <w:marTop w:val="0"/>
      <w:marBottom w:val="0"/>
      <w:divBdr>
        <w:top w:val="none" w:sz="0" w:space="0" w:color="auto"/>
        <w:left w:val="none" w:sz="0" w:space="0" w:color="auto"/>
        <w:bottom w:val="none" w:sz="0" w:space="0" w:color="auto"/>
        <w:right w:val="none" w:sz="0" w:space="0" w:color="auto"/>
      </w:divBdr>
    </w:div>
    <w:div w:id="944845010">
      <w:bodyDiv w:val="1"/>
      <w:marLeft w:val="0"/>
      <w:marRight w:val="0"/>
      <w:marTop w:val="0"/>
      <w:marBottom w:val="0"/>
      <w:divBdr>
        <w:top w:val="none" w:sz="0" w:space="0" w:color="auto"/>
        <w:left w:val="none" w:sz="0" w:space="0" w:color="auto"/>
        <w:bottom w:val="none" w:sz="0" w:space="0" w:color="auto"/>
        <w:right w:val="none" w:sz="0" w:space="0" w:color="auto"/>
      </w:divBdr>
      <w:divsChild>
        <w:div w:id="348918728">
          <w:marLeft w:val="576"/>
          <w:marRight w:val="0"/>
          <w:marTop w:val="80"/>
          <w:marBottom w:val="0"/>
          <w:divBdr>
            <w:top w:val="none" w:sz="0" w:space="0" w:color="auto"/>
            <w:left w:val="none" w:sz="0" w:space="0" w:color="auto"/>
            <w:bottom w:val="none" w:sz="0" w:space="0" w:color="auto"/>
            <w:right w:val="none" w:sz="0" w:space="0" w:color="auto"/>
          </w:divBdr>
        </w:div>
        <w:div w:id="1527714151">
          <w:marLeft w:val="576"/>
          <w:marRight w:val="0"/>
          <w:marTop w:val="80"/>
          <w:marBottom w:val="0"/>
          <w:divBdr>
            <w:top w:val="none" w:sz="0" w:space="0" w:color="auto"/>
            <w:left w:val="none" w:sz="0" w:space="0" w:color="auto"/>
            <w:bottom w:val="none" w:sz="0" w:space="0" w:color="auto"/>
            <w:right w:val="none" w:sz="0" w:space="0" w:color="auto"/>
          </w:divBdr>
        </w:div>
        <w:div w:id="902716733">
          <w:marLeft w:val="576"/>
          <w:marRight w:val="0"/>
          <w:marTop w:val="80"/>
          <w:marBottom w:val="0"/>
          <w:divBdr>
            <w:top w:val="none" w:sz="0" w:space="0" w:color="auto"/>
            <w:left w:val="none" w:sz="0" w:space="0" w:color="auto"/>
            <w:bottom w:val="none" w:sz="0" w:space="0" w:color="auto"/>
            <w:right w:val="none" w:sz="0" w:space="0" w:color="auto"/>
          </w:divBdr>
        </w:div>
        <w:div w:id="276956768">
          <w:marLeft w:val="576"/>
          <w:marRight w:val="0"/>
          <w:marTop w:val="80"/>
          <w:marBottom w:val="0"/>
          <w:divBdr>
            <w:top w:val="none" w:sz="0" w:space="0" w:color="auto"/>
            <w:left w:val="none" w:sz="0" w:space="0" w:color="auto"/>
            <w:bottom w:val="none" w:sz="0" w:space="0" w:color="auto"/>
            <w:right w:val="none" w:sz="0" w:space="0" w:color="auto"/>
          </w:divBdr>
        </w:div>
        <w:div w:id="595141519">
          <w:marLeft w:val="576"/>
          <w:marRight w:val="0"/>
          <w:marTop w:val="80"/>
          <w:marBottom w:val="0"/>
          <w:divBdr>
            <w:top w:val="none" w:sz="0" w:space="0" w:color="auto"/>
            <w:left w:val="none" w:sz="0" w:space="0" w:color="auto"/>
            <w:bottom w:val="none" w:sz="0" w:space="0" w:color="auto"/>
            <w:right w:val="none" w:sz="0" w:space="0" w:color="auto"/>
          </w:divBdr>
        </w:div>
        <w:div w:id="1010909457">
          <w:marLeft w:val="576"/>
          <w:marRight w:val="0"/>
          <w:marTop w:val="80"/>
          <w:marBottom w:val="0"/>
          <w:divBdr>
            <w:top w:val="none" w:sz="0" w:space="0" w:color="auto"/>
            <w:left w:val="none" w:sz="0" w:space="0" w:color="auto"/>
            <w:bottom w:val="none" w:sz="0" w:space="0" w:color="auto"/>
            <w:right w:val="none" w:sz="0" w:space="0" w:color="auto"/>
          </w:divBdr>
        </w:div>
      </w:divsChild>
    </w:div>
    <w:div w:id="947856879">
      <w:bodyDiv w:val="1"/>
      <w:marLeft w:val="0"/>
      <w:marRight w:val="0"/>
      <w:marTop w:val="0"/>
      <w:marBottom w:val="0"/>
      <w:divBdr>
        <w:top w:val="none" w:sz="0" w:space="0" w:color="auto"/>
        <w:left w:val="none" w:sz="0" w:space="0" w:color="auto"/>
        <w:bottom w:val="none" w:sz="0" w:space="0" w:color="auto"/>
        <w:right w:val="none" w:sz="0" w:space="0" w:color="auto"/>
      </w:divBdr>
      <w:divsChild>
        <w:div w:id="504832522">
          <w:marLeft w:val="576"/>
          <w:marRight w:val="0"/>
          <w:marTop w:val="80"/>
          <w:marBottom w:val="0"/>
          <w:divBdr>
            <w:top w:val="none" w:sz="0" w:space="0" w:color="auto"/>
            <w:left w:val="none" w:sz="0" w:space="0" w:color="auto"/>
            <w:bottom w:val="none" w:sz="0" w:space="0" w:color="auto"/>
            <w:right w:val="none" w:sz="0" w:space="0" w:color="auto"/>
          </w:divBdr>
        </w:div>
        <w:div w:id="1744990961">
          <w:marLeft w:val="576"/>
          <w:marRight w:val="0"/>
          <w:marTop w:val="80"/>
          <w:marBottom w:val="0"/>
          <w:divBdr>
            <w:top w:val="none" w:sz="0" w:space="0" w:color="auto"/>
            <w:left w:val="none" w:sz="0" w:space="0" w:color="auto"/>
            <w:bottom w:val="none" w:sz="0" w:space="0" w:color="auto"/>
            <w:right w:val="none" w:sz="0" w:space="0" w:color="auto"/>
          </w:divBdr>
        </w:div>
      </w:divsChild>
    </w:div>
    <w:div w:id="1025979516">
      <w:bodyDiv w:val="1"/>
      <w:marLeft w:val="0"/>
      <w:marRight w:val="0"/>
      <w:marTop w:val="0"/>
      <w:marBottom w:val="0"/>
      <w:divBdr>
        <w:top w:val="none" w:sz="0" w:space="0" w:color="auto"/>
        <w:left w:val="none" w:sz="0" w:space="0" w:color="auto"/>
        <w:bottom w:val="none" w:sz="0" w:space="0" w:color="auto"/>
        <w:right w:val="none" w:sz="0" w:space="0" w:color="auto"/>
      </w:divBdr>
    </w:div>
    <w:div w:id="1099373587">
      <w:marLeft w:val="0"/>
      <w:marRight w:val="0"/>
      <w:marTop w:val="0"/>
      <w:marBottom w:val="0"/>
      <w:divBdr>
        <w:top w:val="none" w:sz="0" w:space="0" w:color="auto"/>
        <w:left w:val="none" w:sz="0" w:space="0" w:color="auto"/>
        <w:bottom w:val="none" w:sz="0" w:space="0" w:color="auto"/>
        <w:right w:val="none" w:sz="0" w:space="0" w:color="auto"/>
      </w:divBdr>
    </w:div>
    <w:div w:id="1099373589">
      <w:marLeft w:val="0"/>
      <w:marRight w:val="0"/>
      <w:marTop w:val="0"/>
      <w:marBottom w:val="0"/>
      <w:divBdr>
        <w:top w:val="none" w:sz="0" w:space="0" w:color="auto"/>
        <w:left w:val="none" w:sz="0" w:space="0" w:color="auto"/>
        <w:bottom w:val="none" w:sz="0" w:space="0" w:color="auto"/>
        <w:right w:val="none" w:sz="0" w:space="0" w:color="auto"/>
      </w:divBdr>
    </w:div>
    <w:div w:id="1099373592">
      <w:marLeft w:val="0"/>
      <w:marRight w:val="0"/>
      <w:marTop w:val="0"/>
      <w:marBottom w:val="0"/>
      <w:divBdr>
        <w:top w:val="none" w:sz="0" w:space="0" w:color="auto"/>
        <w:left w:val="none" w:sz="0" w:space="0" w:color="auto"/>
        <w:bottom w:val="none" w:sz="0" w:space="0" w:color="auto"/>
        <w:right w:val="none" w:sz="0" w:space="0" w:color="auto"/>
      </w:divBdr>
    </w:div>
    <w:div w:id="1099373593">
      <w:marLeft w:val="0"/>
      <w:marRight w:val="0"/>
      <w:marTop w:val="0"/>
      <w:marBottom w:val="0"/>
      <w:divBdr>
        <w:top w:val="none" w:sz="0" w:space="0" w:color="auto"/>
        <w:left w:val="none" w:sz="0" w:space="0" w:color="auto"/>
        <w:bottom w:val="none" w:sz="0" w:space="0" w:color="auto"/>
        <w:right w:val="none" w:sz="0" w:space="0" w:color="auto"/>
      </w:divBdr>
      <w:divsChild>
        <w:div w:id="1099373680">
          <w:marLeft w:val="547"/>
          <w:marRight w:val="0"/>
          <w:marTop w:val="106"/>
          <w:marBottom w:val="0"/>
          <w:divBdr>
            <w:top w:val="none" w:sz="0" w:space="0" w:color="auto"/>
            <w:left w:val="none" w:sz="0" w:space="0" w:color="auto"/>
            <w:bottom w:val="none" w:sz="0" w:space="0" w:color="auto"/>
            <w:right w:val="none" w:sz="0" w:space="0" w:color="auto"/>
          </w:divBdr>
        </w:div>
        <w:div w:id="1099373699">
          <w:marLeft w:val="547"/>
          <w:marRight w:val="0"/>
          <w:marTop w:val="106"/>
          <w:marBottom w:val="0"/>
          <w:divBdr>
            <w:top w:val="none" w:sz="0" w:space="0" w:color="auto"/>
            <w:left w:val="none" w:sz="0" w:space="0" w:color="auto"/>
            <w:bottom w:val="none" w:sz="0" w:space="0" w:color="auto"/>
            <w:right w:val="none" w:sz="0" w:space="0" w:color="auto"/>
          </w:divBdr>
        </w:div>
        <w:div w:id="1099373758">
          <w:marLeft w:val="547"/>
          <w:marRight w:val="0"/>
          <w:marTop w:val="106"/>
          <w:marBottom w:val="0"/>
          <w:divBdr>
            <w:top w:val="none" w:sz="0" w:space="0" w:color="auto"/>
            <w:left w:val="none" w:sz="0" w:space="0" w:color="auto"/>
            <w:bottom w:val="none" w:sz="0" w:space="0" w:color="auto"/>
            <w:right w:val="none" w:sz="0" w:space="0" w:color="auto"/>
          </w:divBdr>
        </w:div>
      </w:divsChild>
    </w:div>
    <w:div w:id="1099373594">
      <w:marLeft w:val="0"/>
      <w:marRight w:val="0"/>
      <w:marTop w:val="0"/>
      <w:marBottom w:val="0"/>
      <w:divBdr>
        <w:top w:val="none" w:sz="0" w:space="0" w:color="auto"/>
        <w:left w:val="none" w:sz="0" w:space="0" w:color="auto"/>
        <w:bottom w:val="none" w:sz="0" w:space="0" w:color="auto"/>
        <w:right w:val="none" w:sz="0" w:space="0" w:color="auto"/>
      </w:divBdr>
      <w:divsChild>
        <w:div w:id="1099373605">
          <w:marLeft w:val="547"/>
          <w:marRight w:val="0"/>
          <w:marTop w:val="86"/>
          <w:marBottom w:val="0"/>
          <w:divBdr>
            <w:top w:val="none" w:sz="0" w:space="0" w:color="auto"/>
            <w:left w:val="none" w:sz="0" w:space="0" w:color="auto"/>
            <w:bottom w:val="none" w:sz="0" w:space="0" w:color="auto"/>
            <w:right w:val="none" w:sz="0" w:space="0" w:color="auto"/>
          </w:divBdr>
        </w:div>
        <w:div w:id="1099373621">
          <w:marLeft w:val="547"/>
          <w:marRight w:val="0"/>
          <w:marTop w:val="86"/>
          <w:marBottom w:val="0"/>
          <w:divBdr>
            <w:top w:val="none" w:sz="0" w:space="0" w:color="auto"/>
            <w:left w:val="none" w:sz="0" w:space="0" w:color="auto"/>
            <w:bottom w:val="none" w:sz="0" w:space="0" w:color="auto"/>
            <w:right w:val="none" w:sz="0" w:space="0" w:color="auto"/>
          </w:divBdr>
        </w:div>
        <w:div w:id="1099373637">
          <w:marLeft w:val="547"/>
          <w:marRight w:val="0"/>
          <w:marTop w:val="86"/>
          <w:marBottom w:val="0"/>
          <w:divBdr>
            <w:top w:val="none" w:sz="0" w:space="0" w:color="auto"/>
            <w:left w:val="none" w:sz="0" w:space="0" w:color="auto"/>
            <w:bottom w:val="none" w:sz="0" w:space="0" w:color="auto"/>
            <w:right w:val="none" w:sz="0" w:space="0" w:color="auto"/>
          </w:divBdr>
        </w:div>
        <w:div w:id="1099373639">
          <w:marLeft w:val="547"/>
          <w:marRight w:val="0"/>
          <w:marTop w:val="86"/>
          <w:marBottom w:val="0"/>
          <w:divBdr>
            <w:top w:val="none" w:sz="0" w:space="0" w:color="auto"/>
            <w:left w:val="none" w:sz="0" w:space="0" w:color="auto"/>
            <w:bottom w:val="none" w:sz="0" w:space="0" w:color="auto"/>
            <w:right w:val="none" w:sz="0" w:space="0" w:color="auto"/>
          </w:divBdr>
        </w:div>
        <w:div w:id="1099373664">
          <w:marLeft w:val="547"/>
          <w:marRight w:val="0"/>
          <w:marTop w:val="86"/>
          <w:marBottom w:val="0"/>
          <w:divBdr>
            <w:top w:val="none" w:sz="0" w:space="0" w:color="auto"/>
            <w:left w:val="none" w:sz="0" w:space="0" w:color="auto"/>
            <w:bottom w:val="none" w:sz="0" w:space="0" w:color="auto"/>
            <w:right w:val="none" w:sz="0" w:space="0" w:color="auto"/>
          </w:divBdr>
        </w:div>
        <w:div w:id="1099373666">
          <w:marLeft w:val="547"/>
          <w:marRight w:val="0"/>
          <w:marTop w:val="86"/>
          <w:marBottom w:val="0"/>
          <w:divBdr>
            <w:top w:val="none" w:sz="0" w:space="0" w:color="auto"/>
            <w:left w:val="none" w:sz="0" w:space="0" w:color="auto"/>
            <w:bottom w:val="none" w:sz="0" w:space="0" w:color="auto"/>
            <w:right w:val="none" w:sz="0" w:space="0" w:color="auto"/>
          </w:divBdr>
        </w:div>
        <w:div w:id="1099373698">
          <w:marLeft w:val="547"/>
          <w:marRight w:val="0"/>
          <w:marTop w:val="86"/>
          <w:marBottom w:val="0"/>
          <w:divBdr>
            <w:top w:val="none" w:sz="0" w:space="0" w:color="auto"/>
            <w:left w:val="none" w:sz="0" w:space="0" w:color="auto"/>
            <w:bottom w:val="none" w:sz="0" w:space="0" w:color="auto"/>
            <w:right w:val="none" w:sz="0" w:space="0" w:color="auto"/>
          </w:divBdr>
        </w:div>
        <w:div w:id="1099373707">
          <w:marLeft w:val="547"/>
          <w:marRight w:val="0"/>
          <w:marTop w:val="86"/>
          <w:marBottom w:val="0"/>
          <w:divBdr>
            <w:top w:val="none" w:sz="0" w:space="0" w:color="auto"/>
            <w:left w:val="none" w:sz="0" w:space="0" w:color="auto"/>
            <w:bottom w:val="none" w:sz="0" w:space="0" w:color="auto"/>
            <w:right w:val="none" w:sz="0" w:space="0" w:color="auto"/>
          </w:divBdr>
        </w:div>
        <w:div w:id="1099373713">
          <w:marLeft w:val="547"/>
          <w:marRight w:val="0"/>
          <w:marTop w:val="86"/>
          <w:marBottom w:val="0"/>
          <w:divBdr>
            <w:top w:val="none" w:sz="0" w:space="0" w:color="auto"/>
            <w:left w:val="none" w:sz="0" w:space="0" w:color="auto"/>
            <w:bottom w:val="none" w:sz="0" w:space="0" w:color="auto"/>
            <w:right w:val="none" w:sz="0" w:space="0" w:color="auto"/>
          </w:divBdr>
        </w:div>
        <w:div w:id="1099373723">
          <w:marLeft w:val="547"/>
          <w:marRight w:val="0"/>
          <w:marTop w:val="86"/>
          <w:marBottom w:val="0"/>
          <w:divBdr>
            <w:top w:val="none" w:sz="0" w:space="0" w:color="auto"/>
            <w:left w:val="none" w:sz="0" w:space="0" w:color="auto"/>
            <w:bottom w:val="none" w:sz="0" w:space="0" w:color="auto"/>
            <w:right w:val="none" w:sz="0" w:space="0" w:color="auto"/>
          </w:divBdr>
        </w:div>
        <w:div w:id="1099373783">
          <w:marLeft w:val="547"/>
          <w:marRight w:val="0"/>
          <w:marTop w:val="86"/>
          <w:marBottom w:val="0"/>
          <w:divBdr>
            <w:top w:val="none" w:sz="0" w:space="0" w:color="auto"/>
            <w:left w:val="none" w:sz="0" w:space="0" w:color="auto"/>
            <w:bottom w:val="none" w:sz="0" w:space="0" w:color="auto"/>
            <w:right w:val="none" w:sz="0" w:space="0" w:color="auto"/>
          </w:divBdr>
        </w:div>
        <w:div w:id="1099375777">
          <w:marLeft w:val="547"/>
          <w:marRight w:val="0"/>
          <w:marTop w:val="86"/>
          <w:marBottom w:val="0"/>
          <w:divBdr>
            <w:top w:val="none" w:sz="0" w:space="0" w:color="auto"/>
            <w:left w:val="none" w:sz="0" w:space="0" w:color="auto"/>
            <w:bottom w:val="none" w:sz="0" w:space="0" w:color="auto"/>
            <w:right w:val="none" w:sz="0" w:space="0" w:color="auto"/>
          </w:divBdr>
        </w:div>
        <w:div w:id="1099375803">
          <w:marLeft w:val="547"/>
          <w:marRight w:val="0"/>
          <w:marTop w:val="86"/>
          <w:marBottom w:val="0"/>
          <w:divBdr>
            <w:top w:val="none" w:sz="0" w:space="0" w:color="auto"/>
            <w:left w:val="none" w:sz="0" w:space="0" w:color="auto"/>
            <w:bottom w:val="none" w:sz="0" w:space="0" w:color="auto"/>
            <w:right w:val="none" w:sz="0" w:space="0" w:color="auto"/>
          </w:divBdr>
        </w:div>
        <w:div w:id="1099375808">
          <w:marLeft w:val="547"/>
          <w:marRight w:val="0"/>
          <w:marTop w:val="86"/>
          <w:marBottom w:val="0"/>
          <w:divBdr>
            <w:top w:val="none" w:sz="0" w:space="0" w:color="auto"/>
            <w:left w:val="none" w:sz="0" w:space="0" w:color="auto"/>
            <w:bottom w:val="none" w:sz="0" w:space="0" w:color="auto"/>
            <w:right w:val="none" w:sz="0" w:space="0" w:color="auto"/>
          </w:divBdr>
        </w:div>
      </w:divsChild>
    </w:div>
    <w:div w:id="1099373608">
      <w:marLeft w:val="0"/>
      <w:marRight w:val="0"/>
      <w:marTop w:val="0"/>
      <w:marBottom w:val="0"/>
      <w:divBdr>
        <w:top w:val="none" w:sz="0" w:space="0" w:color="auto"/>
        <w:left w:val="none" w:sz="0" w:space="0" w:color="auto"/>
        <w:bottom w:val="none" w:sz="0" w:space="0" w:color="auto"/>
        <w:right w:val="none" w:sz="0" w:space="0" w:color="auto"/>
      </w:divBdr>
      <w:divsChild>
        <w:div w:id="1099373622">
          <w:marLeft w:val="806"/>
          <w:marRight w:val="0"/>
          <w:marTop w:val="144"/>
          <w:marBottom w:val="0"/>
          <w:divBdr>
            <w:top w:val="none" w:sz="0" w:space="0" w:color="auto"/>
            <w:left w:val="none" w:sz="0" w:space="0" w:color="auto"/>
            <w:bottom w:val="none" w:sz="0" w:space="0" w:color="auto"/>
            <w:right w:val="none" w:sz="0" w:space="0" w:color="auto"/>
          </w:divBdr>
        </w:div>
        <w:div w:id="1099373638">
          <w:marLeft w:val="806"/>
          <w:marRight w:val="0"/>
          <w:marTop w:val="144"/>
          <w:marBottom w:val="0"/>
          <w:divBdr>
            <w:top w:val="none" w:sz="0" w:space="0" w:color="auto"/>
            <w:left w:val="none" w:sz="0" w:space="0" w:color="auto"/>
            <w:bottom w:val="none" w:sz="0" w:space="0" w:color="auto"/>
            <w:right w:val="none" w:sz="0" w:space="0" w:color="auto"/>
          </w:divBdr>
        </w:div>
        <w:div w:id="1099373667">
          <w:marLeft w:val="806"/>
          <w:marRight w:val="0"/>
          <w:marTop w:val="144"/>
          <w:marBottom w:val="0"/>
          <w:divBdr>
            <w:top w:val="none" w:sz="0" w:space="0" w:color="auto"/>
            <w:left w:val="none" w:sz="0" w:space="0" w:color="auto"/>
            <w:bottom w:val="none" w:sz="0" w:space="0" w:color="auto"/>
            <w:right w:val="none" w:sz="0" w:space="0" w:color="auto"/>
          </w:divBdr>
        </w:div>
        <w:div w:id="1099375794">
          <w:marLeft w:val="806"/>
          <w:marRight w:val="0"/>
          <w:marTop w:val="144"/>
          <w:marBottom w:val="0"/>
          <w:divBdr>
            <w:top w:val="none" w:sz="0" w:space="0" w:color="auto"/>
            <w:left w:val="none" w:sz="0" w:space="0" w:color="auto"/>
            <w:bottom w:val="none" w:sz="0" w:space="0" w:color="auto"/>
            <w:right w:val="none" w:sz="0" w:space="0" w:color="auto"/>
          </w:divBdr>
        </w:div>
        <w:div w:id="1099375812">
          <w:marLeft w:val="806"/>
          <w:marRight w:val="0"/>
          <w:marTop w:val="144"/>
          <w:marBottom w:val="0"/>
          <w:divBdr>
            <w:top w:val="none" w:sz="0" w:space="0" w:color="auto"/>
            <w:left w:val="none" w:sz="0" w:space="0" w:color="auto"/>
            <w:bottom w:val="none" w:sz="0" w:space="0" w:color="auto"/>
            <w:right w:val="none" w:sz="0" w:space="0" w:color="auto"/>
          </w:divBdr>
        </w:div>
      </w:divsChild>
    </w:div>
    <w:div w:id="1099373623">
      <w:marLeft w:val="0"/>
      <w:marRight w:val="0"/>
      <w:marTop w:val="0"/>
      <w:marBottom w:val="0"/>
      <w:divBdr>
        <w:top w:val="none" w:sz="0" w:space="0" w:color="auto"/>
        <w:left w:val="none" w:sz="0" w:space="0" w:color="auto"/>
        <w:bottom w:val="none" w:sz="0" w:space="0" w:color="auto"/>
        <w:right w:val="none" w:sz="0" w:space="0" w:color="auto"/>
      </w:divBdr>
      <w:divsChild>
        <w:div w:id="1099373645">
          <w:marLeft w:val="619"/>
          <w:marRight w:val="0"/>
          <w:marTop w:val="0"/>
          <w:marBottom w:val="0"/>
          <w:divBdr>
            <w:top w:val="none" w:sz="0" w:space="0" w:color="auto"/>
            <w:left w:val="none" w:sz="0" w:space="0" w:color="auto"/>
            <w:bottom w:val="none" w:sz="0" w:space="0" w:color="auto"/>
            <w:right w:val="none" w:sz="0" w:space="0" w:color="auto"/>
          </w:divBdr>
        </w:div>
        <w:div w:id="1099373708">
          <w:marLeft w:val="619"/>
          <w:marRight w:val="0"/>
          <w:marTop w:val="0"/>
          <w:marBottom w:val="0"/>
          <w:divBdr>
            <w:top w:val="none" w:sz="0" w:space="0" w:color="auto"/>
            <w:left w:val="none" w:sz="0" w:space="0" w:color="auto"/>
            <w:bottom w:val="none" w:sz="0" w:space="0" w:color="auto"/>
            <w:right w:val="none" w:sz="0" w:space="0" w:color="auto"/>
          </w:divBdr>
        </w:div>
        <w:div w:id="1099373741">
          <w:marLeft w:val="619"/>
          <w:marRight w:val="0"/>
          <w:marTop w:val="0"/>
          <w:marBottom w:val="0"/>
          <w:divBdr>
            <w:top w:val="none" w:sz="0" w:space="0" w:color="auto"/>
            <w:left w:val="none" w:sz="0" w:space="0" w:color="auto"/>
            <w:bottom w:val="none" w:sz="0" w:space="0" w:color="auto"/>
            <w:right w:val="none" w:sz="0" w:space="0" w:color="auto"/>
          </w:divBdr>
        </w:div>
        <w:div w:id="1099373754">
          <w:marLeft w:val="619"/>
          <w:marRight w:val="0"/>
          <w:marTop w:val="0"/>
          <w:marBottom w:val="0"/>
          <w:divBdr>
            <w:top w:val="none" w:sz="0" w:space="0" w:color="auto"/>
            <w:left w:val="none" w:sz="0" w:space="0" w:color="auto"/>
            <w:bottom w:val="none" w:sz="0" w:space="0" w:color="auto"/>
            <w:right w:val="none" w:sz="0" w:space="0" w:color="auto"/>
          </w:divBdr>
        </w:div>
        <w:div w:id="1099375815">
          <w:marLeft w:val="619"/>
          <w:marRight w:val="0"/>
          <w:marTop w:val="0"/>
          <w:marBottom w:val="0"/>
          <w:divBdr>
            <w:top w:val="none" w:sz="0" w:space="0" w:color="auto"/>
            <w:left w:val="none" w:sz="0" w:space="0" w:color="auto"/>
            <w:bottom w:val="none" w:sz="0" w:space="0" w:color="auto"/>
            <w:right w:val="none" w:sz="0" w:space="0" w:color="auto"/>
          </w:divBdr>
        </w:div>
      </w:divsChild>
    </w:div>
    <w:div w:id="1099373625">
      <w:marLeft w:val="0"/>
      <w:marRight w:val="0"/>
      <w:marTop w:val="0"/>
      <w:marBottom w:val="0"/>
      <w:divBdr>
        <w:top w:val="none" w:sz="0" w:space="0" w:color="auto"/>
        <w:left w:val="none" w:sz="0" w:space="0" w:color="auto"/>
        <w:bottom w:val="none" w:sz="0" w:space="0" w:color="auto"/>
        <w:right w:val="none" w:sz="0" w:space="0" w:color="auto"/>
      </w:divBdr>
    </w:div>
    <w:div w:id="1099373627">
      <w:marLeft w:val="0"/>
      <w:marRight w:val="0"/>
      <w:marTop w:val="0"/>
      <w:marBottom w:val="0"/>
      <w:divBdr>
        <w:top w:val="none" w:sz="0" w:space="0" w:color="auto"/>
        <w:left w:val="none" w:sz="0" w:space="0" w:color="auto"/>
        <w:bottom w:val="none" w:sz="0" w:space="0" w:color="auto"/>
        <w:right w:val="none" w:sz="0" w:space="0" w:color="auto"/>
      </w:divBdr>
      <w:divsChild>
        <w:div w:id="1099373626">
          <w:marLeft w:val="547"/>
          <w:marRight w:val="0"/>
          <w:marTop w:val="115"/>
          <w:marBottom w:val="0"/>
          <w:divBdr>
            <w:top w:val="none" w:sz="0" w:space="0" w:color="auto"/>
            <w:left w:val="none" w:sz="0" w:space="0" w:color="auto"/>
            <w:bottom w:val="none" w:sz="0" w:space="0" w:color="auto"/>
            <w:right w:val="none" w:sz="0" w:space="0" w:color="auto"/>
          </w:divBdr>
        </w:div>
        <w:div w:id="1099373718">
          <w:marLeft w:val="547"/>
          <w:marRight w:val="0"/>
          <w:marTop w:val="115"/>
          <w:marBottom w:val="0"/>
          <w:divBdr>
            <w:top w:val="none" w:sz="0" w:space="0" w:color="auto"/>
            <w:left w:val="none" w:sz="0" w:space="0" w:color="auto"/>
            <w:bottom w:val="none" w:sz="0" w:space="0" w:color="auto"/>
            <w:right w:val="none" w:sz="0" w:space="0" w:color="auto"/>
          </w:divBdr>
        </w:div>
        <w:div w:id="1099373748">
          <w:marLeft w:val="547"/>
          <w:marRight w:val="0"/>
          <w:marTop w:val="115"/>
          <w:marBottom w:val="0"/>
          <w:divBdr>
            <w:top w:val="none" w:sz="0" w:space="0" w:color="auto"/>
            <w:left w:val="none" w:sz="0" w:space="0" w:color="auto"/>
            <w:bottom w:val="none" w:sz="0" w:space="0" w:color="auto"/>
            <w:right w:val="none" w:sz="0" w:space="0" w:color="auto"/>
          </w:divBdr>
        </w:div>
      </w:divsChild>
    </w:div>
    <w:div w:id="1099373628">
      <w:marLeft w:val="0"/>
      <w:marRight w:val="0"/>
      <w:marTop w:val="0"/>
      <w:marBottom w:val="0"/>
      <w:divBdr>
        <w:top w:val="none" w:sz="0" w:space="0" w:color="auto"/>
        <w:left w:val="none" w:sz="0" w:space="0" w:color="auto"/>
        <w:bottom w:val="none" w:sz="0" w:space="0" w:color="auto"/>
        <w:right w:val="none" w:sz="0" w:space="0" w:color="auto"/>
      </w:divBdr>
      <w:divsChild>
        <w:div w:id="1099373624">
          <w:marLeft w:val="432"/>
          <w:marRight w:val="0"/>
          <w:marTop w:val="91"/>
          <w:marBottom w:val="0"/>
          <w:divBdr>
            <w:top w:val="none" w:sz="0" w:space="0" w:color="auto"/>
            <w:left w:val="none" w:sz="0" w:space="0" w:color="auto"/>
            <w:bottom w:val="none" w:sz="0" w:space="0" w:color="auto"/>
            <w:right w:val="none" w:sz="0" w:space="0" w:color="auto"/>
          </w:divBdr>
        </w:div>
        <w:div w:id="1099373650">
          <w:marLeft w:val="432"/>
          <w:marRight w:val="0"/>
          <w:marTop w:val="91"/>
          <w:marBottom w:val="0"/>
          <w:divBdr>
            <w:top w:val="none" w:sz="0" w:space="0" w:color="auto"/>
            <w:left w:val="none" w:sz="0" w:space="0" w:color="auto"/>
            <w:bottom w:val="none" w:sz="0" w:space="0" w:color="auto"/>
            <w:right w:val="none" w:sz="0" w:space="0" w:color="auto"/>
          </w:divBdr>
        </w:div>
        <w:div w:id="1099373668">
          <w:marLeft w:val="432"/>
          <w:marRight w:val="0"/>
          <w:marTop w:val="91"/>
          <w:marBottom w:val="0"/>
          <w:divBdr>
            <w:top w:val="none" w:sz="0" w:space="0" w:color="auto"/>
            <w:left w:val="none" w:sz="0" w:space="0" w:color="auto"/>
            <w:bottom w:val="none" w:sz="0" w:space="0" w:color="auto"/>
            <w:right w:val="none" w:sz="0" w:space="0" w:color="auto"/>
          </w:divBdr>
        </w:div>
        <w:div w:id="1099373681">
          <w:marLeft w:val="432"/>
          <w:marRight w:val="0"/>
          <w:marTop w:val="91"/>
          <w:marBottom w:val="0"/>
          <w:divBdr>
            <w:top w:val="none" w:sz="0" w:space="0" w:color="auto"/>
            <w:left w:val="none" w:sz="0" w:space="0" w:color="auto"/>
            <w:bottom w:val="none" w:sz="0" w:space="0" w:color="auto"/>
            <w:right w:val="none" w:sz="0" w:space="0" w:color="auto"/>
          </w:divBdr>
        </w:div>
        <w:div w:id="1099373717">
          <w:marLeft w:val="432"/>
          <w:marRight w:val="0"/>
          <w:marTop w:val="91"/>
          <w:marBottom w:val="0"/>
          <w:divBdr>
            <w:top w:val="none" w:sz="0" w:space="0" w:color="auto"/>
            <w:left w:val="none" w:sz="0" w:space="0" w:color="auto"/>
            <w:bottom w:val="none" w:sz="0" w:space="0" w:color="auto"/>
            <w:right w:val="none" w:sz="0" w:space="0" w:color="auto"/>
          </w:divBdr>
        </w:div>
        <w:div w:id="1099373730">
          <w:marLeft w:val="432"/>
          <w:marRight w:val="0"/>
          <w:marTop w:val="91"/>
          <w:marBottom w:val="0"/>
          <w:divBdr>
            <w:top w:val="none" w:sz="0" w:space="0" w:color="auto"/>
            <w:left w:val="none" w:sz="0" w:space="0" w:color="auto"/>
            <w:bottom w:val="none" w:sz="0" w:space="0" w:color="auto"/>
            <w:right w:val="none" w:sz="0" w:space="0" w:color="auto"/>
          </w:divBdr>
        </w:div>
        <w:div w:id="1099373737">
          <w:marLeft w:val="432"/>
          <w:marRight w:val="0"/>
          <w:marTop w:val="91"/>
          <w:marBottom w:val="0"/>
          <w:divBdr>
            <w:top w:val="none" w:sz="0" w:space="0" w:color="auto"/>
            <w:left w:val="none" w:sz="0" w:space="0" w:color="auto"/>
            <w:bottom w:val="none" w:sz="0" w:space="0" w:color="auto"/>
            <w:right w:val="none" w:sz="0" w:space="0" w:color="auto"/>
          </w:divBdr>
        </w:div>
        <w:div w:id="1099375781">
          <w:marLeft w:val="432"/>
          <w:marRight w:val="0"/>
          <w:marTop w:val="91"/>
          <w:marBottom w:val="0"/>
          <w:divBdr>
            <w:top w:val="none" w:sz="0" w:space="0" w:color="auto"/>
            <w:left w:val="none" w:sz="0" w:space="0" w:color="auto"/>
            <w:bottom w:val="none" w:sz="0" w:space="0" w:color="auto"/>
            <w:right w:val="none" w:sz="0" w:space="0" w:color="auto"/>
          </w:divBdr>
        </w:div>
        <w:div w:id="1099375784">
          <w:marLeft w:val="432"/>
          <w:marRight w:val="0"/>
          <w:marTop w:val="91"/>
          <w:marBottom w:val="0"/>
          <w:divBdr>
            <w:top w:val="none" w:sz="0" w:space="0" w:color="auto"/>
            <w:left w:val="none" w:sz="0" w:space="0" w:color="auto"/>
            <w:bottom w:val="none" w:sz="0" w:space="0" w:color="auto"/>
            <w:right w:val="none" w:sz="0" w:space="0" w:color="auto"/>
          </w:divBdr>
        </w:div>
      </w:divsChild>
    </w:div>
    <w:div w:id="1099373629">
      <w:marLeft w:val="0"/>
      <w:marRight w:val="0"/>
      <w:marTop w:val="0"/>
      <w:marBottom w:val="0"/>
      <w:divBdr>
        <w:top w:val="none" w:sz="0" w:space="0" w:color="auto"/>
        <w:left w:val="none" w:sz="0" w:space="0" w:color="auto"/>
        <w:bottom w:val="none" w:sz="0" w:space="0" w:color="auto"/>
        <w:right w:val="none" w:sz="0" w:space="0" w:color="auto"/>
      </w:divBdr>
      <w:divsChild>
        <w:div w:id="1099373603">
          <w:marLeft w:val="547"/>
          <w:marRight w:val="0"/>
          <w:marTop w:val="96"/>
          <w:marBottom w:val="0"/>
          <w:divBdr>
            <w:top w:val="none" w:sz="0" w:space="0" w:color="auto"/>
            <w:left w:val="none" w:sz="0" w:space="0" w:color="auto"/>
            <w:bottom w:val="none" w:sz="0" w:space="0" w:color="auto"/>
            <w:right w:val="none" w:sz="0" w:space="0" w:color="auto"/>
          </w:divBdr>
        </w:div>
        <w:div w:id="1099373644">
          <w:marLeft w:val="547"/>
          <w:marRight w:val="0"/>
          <w:marTop w:val="96"/>
          <w:marBottom w:val="0"/>
          <w:divBdr>
            <w:top w:val="none" w:sz="0" w:space="0" w:color="auto"/>
            <w:left w:val="none" w:sz="0" w:space="0" w:color="auto"/>
            <w:bottom w:val="none" w:sz="0" w:space="0" w:color="auto"/>
            <w:right w:val="none" w:sz="0" w:space="0" w:color="auto"/>
          </w:divBdr>
        </w:div>
        <w:div w:id="1099373656">
          <w:marLeft w:val="547"/>
          <w:marRight w:val="0"/>
          <w:marTop w:val="96"/>
          <w:marBottom w:val="0"/>
          <w:divBdr>
            <w:top w:val="none" w:sz="0" w:space="0" w:color="auto"/>
            <w:left w:val="none" w:sz="0" w:space="0" w:color="auto"/>
            <w:bottom w:val="none" w:sz="0" w:space="0" w:color="auto"/>
            <w:right w:val="none" w:sz="0" w:space="0" w:color="auto"/>
          </w:divBdr>
        </w:div>
      </w:divsChild>
    </w:div>
    <w:div w:id="1099373633">
      <w:marLeft w:val="0"/>
      <w:marRight w:val="0"/>
      <w:marTop w:val="0"/>
      <w:marBottom w:val="0"/>
      <w:divBdr>
        <w:top w:val="none" w:sz="0" w:space="0" w:color="auto"/>
        <w:left w:val="none" w:sz="0" w:space="0" w:color="auto"/>
        <w:bottom w:val="none" w:sz="0" w:space="0" w:color="auto"/>
        <w:right w:val="none" w:sz="0" w:space="0" w:color="auto"/>
      </w:divBdr>
      <w:divsChild>
        <w:div w:id="1099373606">
          <w:marLeft w:val="547"/>
          <w:marRight w:val="0"/>
          <w:marTop w:val="115"/>
          <w:marBottom w:val="0"/>
          <w:divBdr>
            <w:top w:val="none" w:sz="0" w:space="0" w:color="auto"/>
            <w:left w:val="none" w:sz="0" w:space="0" w:color="auto"/>
            <w:bottom w:val="none" w:sz="0" w:space="0" w:color="auto"/>
            <w:right w:val="none" w:sz="0" w:space="0" w:color="auto"/>
          </w:divBdr>
        </w:div>
        <w:div w:id="1099373663">
          <w:marLeft w:val="547"/>
          <w:marRight w:val="0"/>
          <w:marTop w:val="115"/>
          <w:marBottom w:val="0"/>
          <w:divBdr>
            <w:top w:val="none" w:sz="0" w:space="0" w:color="auto"/>
            <w:left w:val="none" w:sz="0" w:space="0" w:color="auto"/>
            <w:bottom w:val="none" w:sz="0" w:space="0" w:color="auto"/>
            <w:right w:val="none" w:sz="0" w:space="0" w:color="auto"/>
          </w:divBdr>
        </w:div>
        <w:div w:id="1099373687">
          <w:marLeft w:val="547"/>
          <w:marRight w:val="0"/>
          <w:marTop w:val="115"/>
          <w:marBottom w:val="0"/>
          <w:divBdr>
            <w:top w:val="none" w:sz="0" w:space="0" w:color="auto"/>
            <w:left w:val="none" w:sz="0" w:space="0" w:color="auto"/>
            <w:bottom w:val="none" w:sz="0" w:space="0" w:color="auto"/>
            <w:right w:val="none" w:sz="0" w:space="0" w:color="auto"/>
          </w:divBdr>
        </w:div>
        <w:div w:id="1099373693">
          <w:marLeft w:val="547"/>
          <w:marRight w:val="0"/>
          <w:marTop w:val="115"/>
          <w:marBottom w:val="0"/>
          <w:divBdr>
            <w:top w:val="none" w:sz="0" w:space="0" w:color="auto"/>
            <w:left w:val="none" w:sz="0" w:space="0" w:color="auto"/>
            <w:bottom w:val="none" w:sz="0" w:space="0" w:color="auto"/>
            <w:right w:val="none" w:sz="0" w:space="0" w:color="auto"/>
          </w:divBdr>
        </w:div>
        <w:div w:id="1099375802">
          <w:marLeft w:val="547"/>
          <w:marRight w:val="0"/>
          <w:marTop w:val="115"/>
          <w:marBottom w:val="0"/>
          <w:divBdr>
            <w:top w:val="none" w:sz="0" w:space="0" w:color="auto"/>
            <w:left w:val="none" w:sz="0" w:space="0" w:color="auto"/>
            <w:bottom w:val="none" w:sz="0" w:space="0" w:color="auto"/>
            <w:right w:val="none" w:sz="0" w:space="0" w:color="auto"/>
          </w:divBdr>
        </w:div>
      </w:divsChild>
    </w:div>
    <w:div w:id="1099373634">
      <w:marLeft w:val="0"/>
      <w:marRight w:val="0"/>
      <w:marTop w:val="0"/>
      <w:marBottom w:val="0"/>
      <w:divBdr>
        <w:top w:val="none" w:sz="0" w:space="0" w:color="auto"/>
        <w:left w:val="none" w:sz="0" w:space="0" w:color="auto"/>
        <w:bottom w:val="none" w:sz="0" w:space="0" w:color="auto"/>
        <w:right w:val="none" w:sz="0" w:space="0" w:color="auto"/>
      </w:divBdr>
    </w:div>
    <w:div w:id="1099373640">
      <w:marLeft w:val="0"/>
      <w:marRight w:val="0"/>
      <w:marTop w:val="0"/>
      <w:marBottom w:val="0"/>
      <w:divBdr>
        <w:top w:val="none" w:sz="0" w:space="0" w:color="auto"/>
        <w:left w:val="none" w:sz="0" w:space="0" w:color="auto"/>
        <w:bottom w:val="none" w:sz="0" w:space="0" w:color="auto"/>
        <w:right w:val="none" w:sz="0" w:space="0" w:color="auto"/>
      </w:divBdr>
      <w:divsChild>
        <w:div w:id="1099373600">
          <w:marLeft w:val="432"/>
          <w:marRight w:val="0"/>
          <w:marTop w:val="110"/>
          <w:marBottom w:val="0"/>
          <w:divBdr>
            <w:top w:val="none" w:sz="0" w:space="0" w:color="auto"/>
            <w:left w:val="none" w:sz="0" w:space="0" w:color="auto"/>
            <w:bottom w:val="none" w:sz="0" w:space="0" w:color="auto"/>
            <w:right w:val="none" w:sz="0" w:space="0" w:color="auto"/>
          </w:divBdr>
        </w:div>
        <w:div w:id="1099373649">
          <w:marLeft w:val="432"/>
          <w:marRight w:val="0"/>
          <w:marTop w:val="110"/>
          <w:marBottom w:val="0"/>
          <w:divBdr>
            <w:top w:val="none" w:sz="0" w:space="0" w:color="auto"/>
            <w:left w:val="none" w:sz="0" w:space="0" w:color="auto"/>
            <w:bottom w:val="none" w:sz="0" w:space="0" w:color="auto"/>
            <w:right w:val="none" w:sz="0" w:space="0" w:color="auto"/>
          </w:divBdr>
        </w:div>
        <w:div w:id="1099375769">
          <w:marLeft w:val="432"/>
          <w:marRight w:val="0"/>
          <w:marTop w:val="110"/>
          <w:marBottom w:val="0"/>
          <w:divBdr>
            <w:top w:val="none" w:sz="0" w:space="0" w:color="auto"/>
            <w:left w:val="none" w:sz="0" w:space="0" w:color="auto"/>
            <w:bottom w:val="none" w:sz="0" w:space="0" w:color="auto"/>
            <w:right w:val="none" w:sz="0" w:space="0" w:color="auto"/>
          </w:divBdr>
        </w:div>
        <w:div w:id="1099375804">
          <w:marLeft w:val="432"/>
          <w:marRight w:val="0"/>
          <w:marTop w:val="110"/>
          <w:marBottom w:val="0"/>
          <w:divBdr>
            <w:top w:val="none" w:sz="0" w:space="0" w:color="auto"/>
            <w:left w:val="none" w:sz="0" w:space="0" w:color="auto"/>
            <w:bottom w:val="none" w:sz="0" w:space="0" w:color="auto"/>
            <w:right w:val="none" w:sz="0" w:space="0" w:color="auto"/>
          </w:divBdr>
        </w:div>
        <w:div w:id="1099375813">
          <w:marLeft w:val="432"/>
          <w:marRight w:val="0"/>
          <w:marTop w:val="110"/>
          <w:marBottom w:val="0"/>
          <w:divBdr>
            <w:top w:val="none" w:sz="0" w:space="0" w:color="auto"/>
            <w:left w:val="none" w:sz="0" w:space="0" w:color="auto"/>
            <w:bottom w:val="none" w:sz="0" w:space="0" w:color="auto"/>
            <w:right w:val="none" w:sz="0" w:space="0" w:color="auto"/>
          </w:divBdr>
        </w:div>
      </w:divsChild>
    </w:div>
    <w:div w:id="1099373642">
      <w:marLeft w:val="0"/>
      <w:marRight w:val="0"/>
      <w:marTop w:val="0"/>
      <w:marBottom w:val="0"/>
      <w:divBdr>
        <w:top w:val="none" w:sz="0" w:space="0" w:color="auto"/>
        <w:left w:val="none" w:sz="0" w:space="0" w:color="auto"/>
        <w:bottom w:val="none" w:sz="0" w:space="0" w:color="auto"/>
        <w:right w:val="none" w:sz="0" w:space="0" w:color="auto"/>
      </w:divBdr>
      <w:divsChild>
        <w:div w:id="1099373641">
          <w:marLeft w:val="619"/>
          <w:marRight w:val="0"/>
          <w:marTop w:val="0"/>
          <w:marBottom w:val="0"/>
          <w:divBdr>
            <w:top w:val="none" w:sz="0" w:space="0" w:color="auto"/>
            <w:left w:val="none" w:sz="0" w:space="0" w:color="auto"/>
            <w:bottom w:val="none" w:sz="0" w:space="0" w:color="auto"/>
            <w:right w:val="none" w:sz="0" w:space="0" w:color="auto"/>
          </w:divBdr>
        </w:div>
        <w:div w:id="1099373684">
          <w:marLeft w:val="619"/>
          <w:marRight w:val="0"/>
          <w:marTop w:val="0"/>
          <w:marBottom w:val="0"/>
          <w:divBdr>
            <w:top w:val="none" w:sz="0" w:space="0" w:color="auto"/>
            <w:left w:val="none" w:sz="0" w:space="0" w:color="auto"/>
            <w:bottom w:val="none" w:sz="0" w:space="0" w:color="auto"/>
            <w:right w:val="none" w:sz="0" w:space="0" w:color="auto"/>
          </w:divBdr>
        </w:div>
        <w:div w:id="1099373696">
          <w:marLeft w:val="619"/>
          <w:marRight w:val="0"/>
          <w:marTop w:val="0"/>
          <w:marBottom w:val="0"/>
          <w:divBdr>
            <w:top w:val="none" w:sz="0" w:space="0" w:color="auto"/>
            <w:left w:val="none" w:sz="0" w:space="0" w:color="auto"/>
            <w:bottom w:val="none" w:sz="0" w:space="0" w:color="auto"/>
            <w:right w:val="none" w:sz="0" w:space="0" w:color="auto"/>
          </w:divBdr>
        </w:div>
      </w:divsChild>
    </w:div>
    <w:div w:id="1099373655">
      <w:marLeft w:val="0"/>
      <w:marRight w:val="0"/>
      <w:marTop w:val="0"/>
      <w:marBottom w:val="0"/>
      <w:divBdr>
        <w:top w:val="none" w:sz="0" w:space="0" w:color="auto"/>
        <w:left w:val="none" w:sz="0" w:space="0" w:color="auto"/>
        <w:bottom w:val="none" w:sz="0" w:space="0" w:color="auto"/>
        <w:right w:val="none" w:sz="0" w:space="0" w:color="auto"/>
      </w:divBdr>
      <w:divsChild>
        <w:div w:id="1099373613">
          <w:marLeft w:val="547"/>
          <w:marRight w:val="0"/>
          <w:marTop w:val="0"/>
          <w:marBottom w:val="0"/>
          <w:divBdr>
            <w:top w:val="none" w:sz="0" w:space="0" w:color="auto"/>
            <w:left w:val="none" w:sz="0" w:space="0" w:color="auto"/>
            <w:bottom w:val="none" w:sz="0" w:space="0" w:color="auto"/>
            <w:right w:val="none" w:sz="0" w:space="0" w:color="auto"/>
          </w:divBdr>
        </w:div>
        <w:div w:id="1099373657">
          <w:marLeft w:val="547"/>
          <w:marRight w:val="0"/>
          <w:marTop w:val="0"/>
          <w:marBottom w:val="0"/>
          <w:divBdr>
            <w:top w:val="none" w:sz="0" w:space="0" w:color="auto"/>
            <w:left w:val="none" w:sz="0" w:space="0" w:color="auto"/>
            <w:bottom w:val="none" w:sz="0" w:space="0" w:color="auto"/>
            <w:right w:val="none" w:sz="0" w:space="0" w:color="auto"/>
          </w:divBdr>
        </w:div>
        <w:div w:id="1099373670">
          <w:marLeft w:val="547"/>
          <w:marRight w:val="0"/>
          <w:marTop w:val="0"/>
          <w:marBottom w:val="0"/>
          <w:divBdr>
            <w:top w:val="none" w:sz="0" w:space="0" w:color="auto"/>
            <w:left w:val="none" w:sz="0" w:space="0" w:color="auto"/>
            <w:bottom w:val="none" w:sz="0" w:space="0" w:color="auto"/>
            <w:right w:val="none" w:sz="0" w:space="0" w:color="auto"/>
          </w:divBdr>
        </w:div>
        <w:div w:id="1099373676">
          <w:marLeft w:val="547"/>
          <w:marRight w:val="0"/>
          <w:marTop w:val="0"/>
          <w:marBottom w:val="0"/>
          <w:divBdr>
            <w:top w:val="none" w:sz="0" w:space="0" w:color="auto"/>
            <w:left w:val="none" w:sz="0" w:space="0" w:color="auto"/>
            <w:bottom w:val="none" w:sz="0" w:space="0" w:color="auto"/>
            <w:right w:val="none" w:sz="0" w:space="0" w:color="auto"/>
          </w:divBdr>
        </w:div>
        <w:div w:id="1099373710">
          <w:marLeft w:val="547"/>
          <w:marRight w:val="0"/>
          <w:marTop w:val="0"/>
          <w:marBottom w:val="0"/>
          <w:divBdr>
            <w:top w:val="none" w:sz="0" w:space="0" w:color="auto"/>
            <w:left w:val="none" w:sz="0" w:space="0" w:color="auto"/>
            <w:bottom w:val="none" w:sz="0" w:space="0" w:color="auto"/>
            <w:right w:val="none" w:sz="0" w:space="0" w:color="auto"/>
          </w:divBdr>
        </w:div>
        <w:div w:id="1099373719">
          <w:marLeft w:val="547"/>
          <w:marRight w:val="0"/>
          <w:marTop w:val="0"/>
          <w:marBottom w:val="0"/>
          <w:divBdr>
            <w:top w:val="none" w:sz="0" w:space="0" w:color="auto"/>
            <w:left w:val="none" w:sz="0" w:space="0" w:color="auto"/>
            <w:bottom w:val="none" w:sz="0" w:space="0" w:color="auto"/>
            <w:right w:val="none" w:sz="0" w:space="0" w:color="auto"/>
          </w:divBdr>
        </w:div>
        <w:div w:id="1099373732">
          <w:marLeft w:val="547"/>
          <w:marRight w:val="0"/>
          <w:marTop w:val="0"/>
          <w:marBottom w:val="0"/>
          <w:divBdr>
            <w:top w:val="none" w:sz="0" w:space="0" w:color="auto"/>
            <w:left w:val="none" w:sz="0" w:space="0" w:color="auto"/>
            <w:bottom w:val="none" w:sz="0" w:space="0" w:color="auto"/>
            <w:right w:val="none" w:sz="0" w:space="0" w:color="auto"/>
          </w:divBdr>
        </w:div>
        <w:div w:id="1099373744">
          <w:marLeft w:val="547"/>
          <w:marRight w:val="0"/>
          <w:marTop w:val="0"/>
          <w:marBottom w:val="0"/>
          <w:divBdr>
            <w:top w:val="none" w:sz="0" w:space="0" w:color="auto"/>
            <w:left w:val="none" w:sz="0" w:space="0" w:color="auto"/>
            <w:bottom w:val="none" w:sz="0" w:space="0" w:color="auto"/>
            <w:right w:val="none" w:sz="0" w:space="0" w:color="auto"/>
          </w:divBdr>
        </w:div>
        <w:div w:id="1099373751">
          <w:marLeft w:val="547"/>
          <w:marRight w:val="0"/>
          <w:marTop w:val="0"/>
          <w:marBottom w:val="0"/>
          <w:divBdr>
            <w:top w:val="none" w:sz="0" w:space="0" w:color="auto"/>
            <w:left w:val="none" w:sz="0" w:space="0" w:color="auto"/>
            <w:bottom w:val="none" w:sz="0" w:space="0" w:color="auto"/>
            <w:right w:val="none" w:sz="0" w:space="0" w:color="auto"/>
          </w:divBdr>
        </w:div>
        <w:div w:id="1099375817">
          <w:marLeft w:val="547"/>
          <w:marRight w:val="0"/>
          <w:marTop w:val="0"/>
          <w:marBottom w:val="0"/>
          <w:divBdr>
            <w:top w:val="none" w:sz="0" w:space="0" w:color="auto"/>
            <w:left w:val="none" w:sz="0" w:space="0" w:color="auto"/>
            <w:bottom w:val="none" w:sz="0" w:space="0" w:color="auto"/>
            <w:right w:val="none" w:sz="0" w:space="0" w:color="auto"/>
          </w:divBdr>
        </w:div>
      </w:divsChild>
    </w:div>
    <w:div w:id="1099373658">
      <w:marLeft w:val="0"/>
      <w:marRight w:val="0"/>
      <w:marTop w:val="0"/>
      <w:marBottom w:val="0"/>
      <w:divBdr>
        <w:top w:val="none" w:sz="0" w:space="0" w:color="auto"/>
        <w:left w:val="none" w:sz="0" w:space="0" w:color="auto"/>
        <w:bottom w:val="none" w:sz="0" w:space="0" w:color="auto"/>
        <w:right w:val="none" w:sz="0" w:space="0" w:color="auto"/>
      </w:divBdr>
    </w:div>
    <w:div w:id="1099373661">
      <w:marLeft w:val="0"/>
      <w:marRight w:val="0"/>
      <w:marTop w:val="0"/>
      <w:marBottom w:val="0"/>
      <w:divBdr>
        <w:top w:val="none" w:sz="0" w:space="0" w:color="auto"/>
        <w:left w:val="none" w:sz="0" w:space="0" w:color="auto"/>
        <w:bottom w:val="none" w:sz="0" w:space="0" w:color="auto"/>
        <w:right w:val="none" w:sz="0" w:space="0" w:color="auto"/>
      </w:divBdr>
    </w:div>
    <w:div w:id="1099373662">
      <w:marLeft w:val="0"/>
      <w:marRight w:val="0"/>
      <w:marTop w:val="0"/>
      <w:marBottom w:val="0"/>
      <w:divBdr>
        <w:top w:val="none" w:sz="0" w:space="0" w:color="auto"/>
        <w:left w:val="none" w:sz="0" w:space="0" w:color="auto"/>
        <w:bottom w:val="none" w:sz="0" w:space="0" w:color="auto"/>
        <w:right w:val="none" w:sz="0" w:space="0" w:color="auto"/>
      </w:divBdr>
      <w:divsChild>
        <w:div w:id="1099373616">
          <w:marLeft w:val="1166"/>
          <w:marRight w:val="0"/>
          <w:marTop w:val="0"/>
          <w:marBottom w:val="0"/>
          <w:divBdr>
            <w:top w:val="none" w:sz="0" w:space="0" w:color="auto"/>
            <w:left w:val="none" w:sz="0" w:space="0" w:color="auto"/>
            <w:bottom w:val="none" w:sz="0" w:space="0" w:color="auto"/>
            <w:right w:val="none" w:sz="0" w:space="0" w:color="auto"/>
          </w:divBdr>
        </w:div>
        <w:div w:id="1099373674">
          <w:marLeft w:val="1166"/>
          <w:marRight w:val="0"/>
          <w:marTop w:val="0"/>
          <w:marBottom w:val="0"/>
          <w:divBdr>
            <w:top w:val="none" w:sz="0" w:space="0" w:color="auto"/>
            <w:left w:val="none" w:sz="0" w:space="0" w:color="auto"/>
            <w:bottom w:val="none" w:sz="0" w:space="0" w:color="auto"/>
            <w:right w:val="none" w:sz="0" w:space="0" w:color="auto"/>
          </w:divBdr>
        </w:div>
        <w:div w:id="1099373695">
          <w:marLeft w:val="547"/>
          <w:marRight w:val="0"/>
          <w:marTop w:val="0"/>
          <w:marBottom w:val="0"/>
          <w:divBdr>
            <w:top w:val="none" w:sz="0" w:space="0" w:color="auto"/>
            <w:left w:val="none" w:sz="0" w:space="0" w:color="auto"/>
            <w:bottom w:val="none" w:sz="0" w:space="0" w:color="auto"/>
            <w:right w:val="none" w:sz="0" w:space="0" w:color="auto"/>
          </w:divBdr>
        </w:div>
        <w:div w:id="1099373715">
          <w:marLeft w:val="547"/>
          <w:marRight w:val="0"/>
          <w:marTop w:val="0"/>
          <w:marBottom w:val="0"/>
          <w:divBdr>
            <w:top w:val="none" w:sz="0" w:space="0" w:color="auto"/>
            <w:left w:val="none" w:sz="0" w:space="0" w:color="auto"/>
            <w:bottom w:val="none" w:sz="0" w:space="0" w:color="auto"/>
            <w:right w:val="none" w:sz="0" w:space="0" w:color="auto"/>
          </w:divBdr>
        </w:div>
        <w:div w:id="1099373729">
          <w:marLeft w:val="547"/>
          <w:marRight w:val="0"/>
          <w:marTop w:val="0"/>
          <w:marBottom w:val="0"/>
          <w:divBdr>
            <w:top w:val="none" w:sz="0" w:space="0" w:color="auto"/>
            <w:left w:val="none" w:sz="0" w:space="0" w:color="auto"/>
            <w:bottom w:val="none" w:sz="0" w:space="0" w:color="auto"/>
            <w:right w:val="none" w:sz="0" w:space="0" w:color="auto"/>
          </w:divBdr>
        </w:div>
        <w:div w:id="1099373742">
          <w:marLeft w:val="547"/>
          <w:marRight w:val="0"/>
          <w:marTop w:val="0"/>
          <w:marBottom w:val="0"/>
          <w:divBdr>
            <w:top w:val="none" w:sz="0" w:space="0" w:color="auto"/>
            <w:left w:val="none" w:sz="0" w:space="0" w:color="auto"/>
            <w:bottom w:val="none" w:sz="0" w:space="0" w:color="auto"/>
            <w:right w:val="none" w:sz="0" w:space="0" w:color="auto"/>
          </w:divBdr>
        </w:div>
        <w:div w:id="1099375790">
          <w:marLeft w:val="1166"/>
          <w:marRight w:val="0"/>
          <w:marTop w:val="0"/>
          <w:marBottom w:val="0"/>
          <w:divBdr>
            <w:top w:val="none" w:sz="0" w:space="0" w:color="auto"/>
            <w:left w:val="none" w:sz="0" w:space="0" w:color="auto"/>
            <w:bottom w:val="none" w:sz="0" w:space="0" w:color="auto"/>
            <w:right w:val="none" w:sz="0" w:space="0" w:color="auto"/>
          </w:divBdr>
        </w:div>
        <w:div w:id="1099375810">
          <w:marLeft w:val="547"/>
          <w:marRight w:val="0"/>
          <w:marTop w:val="0"/>
          <w:marBottom w:val="0"/>
          <w:divBdr>
            <w:top w:val="none" w:sz="0" w:space="0" w:color="auto"/>
            <w:left w:val="none" w:sz="0" w:space="0" w:color="auto"/>
            <w:bottom w:val="none" w:sz="0" w:space="0" w:color="auto"/>
            <w:right w:val="none" w:sz="0" w:space="0" w:color="auto"/>
          </w:divBdr>
        </w:div>
      </w:divsChild>
    </w:div>
    <w:div w:id="1099373672">
      <w:marLeft w:val="0"/>
      <w:marRight w:val="0"/>
      <w:marTop w:val="0"/>
      <w:marBottom w:val="0"/>
      <w:divBdr>
        <w:top w:val="none" w:sz="0" w:space="0" w:color="auto"/>
        <w:left w:val="none" w:sz="0" w:space="0" w:color="auto"/>
        <w:bottom w:val="none" w:sz="0" w:space="0" w:color="auto"/>
        <w:right w:val="none" w:sz="0" w:space="0" w:color="auto"/>
      </w:divBdr>
      <w:divsChild>
        <w:div w:id="1099373595">
          <w:marLeft w:val="1166"/>
          <w:marRight w:val="0"/>
          <w:marTop w:val="0"/>
          <w:marBottom w:val="0"/>
          <w:divBdr>
            <w:top w:val="none" w:sz="0" w:space="0" w:color="auto"/>
            <w:left w:val="none" w:sz="0" w:space="0" w:color="auto"/>
            <w:bottom w:val="none" w:sz="0" w:space="0" w:color="auto"/>
            <w:right w:val="none" w:sz="0" w:space="0" w:color="auto"/>
          </w:divBdr>
        </w:div>
        <w:div w:id="1099373659">
          <w:marLeft w:val="1166"/>
          <w:marRight w:val="0"/>
          <w:marTop w:val="0"/>
          <w:marBottom w:val="0"/>
          <w:divBdr>
            <w:top w:val="none" w:sz="0" w:space="0" w:color="auto"/>
            <w:left w:val="none" w:sz="0" w:space="0" w:color="auto"/>
            <w:bottom w:val="none" w:sz="0" w:space="0" w:color="auto"/>
            <w:right w:val="none" w:sz="0" w:space="0" w:color="auto"/>
          </w:divBdr>
        </w:div>
        <w:div w:id="1099373669">
          <w:marLeft w:val="547"/>
          <w:marRight w:val="0"/>
          <w:marTop w:val="0"/>
          <w:marBottom w:val="0"/>
          <w:divBdr>
            <w:top w:val="none" w:sz="0" w:space="0" w:color="auto"/>
            <w:left w:val="none" w:sz="0" w:space="0" w:color="auto"/>
            <w:bottom w:val="none" w:sz="0" w:space="0" w:color="auto"/>
            <w:right w:val="none" w:sz="0" w:space="0" w:color="auto"/>
          </w:divBdr>
        </w:div>
        <w:div w:id="1099373749">
          <w:marLeft w:val="547"/>
          <w:marRight w:val="0"/>
          <w:marTop w:val="0"/>
          <w:marBottom w:val="0"/>
          <w:divBdr>
            <w:top w:val="none" w:sz="0" w:space="0" w:color="auto"/>
            <w:left w:val="none" w:sz="0" w:space="0" w:color="auto"/>
            <w:bottom w:val="none" w:sz="0" w:space="0" w:color="auto"/>
            <w:right w:val="none" w:sz="0" w:space="0" w:color="auto"/>
          </w:divBdr>
        </w:div>
        <w:div w:id="1099375778">
          <w:marLeft w:val="547"/>
          <w:marRight w:val="0"/>
          <w:marTop w:val="0"/>
          <w:marBottom w:val="0"/>
          <w:divBdr>
            <w:top w:val="none" w:sz="0" w:space="0" w:color="auto"/>
            <w:left w:val="none" w:sz="0" w:space="0" w:color="auto"/>
            <w:bottom w:val="none" w:sz="0" w:space="0" w:color="auto"/>
            <w:right w:val="none" w:sz="0" w:space="0" w:color="auto"/>
          </w:divBdr>
        </w:div>
        <w:div w:id="1099375785">
          <w:marLeft w:val="547"/>
          <w:marRight w:val="0"/>
          <w:marTop w:val="0"/>
          <w:marBottom w:val="0"/>
          <w:divBdr>
            <w:top w:val="none" w:sz="0" w:space="0" w:color="auto"/>
            <w:left w:val="none" w:sz="0" w:space="0" w:color="auto"/>
            <w:bottom w:val="none" w:sz="0" w:space="0" w:color="auto"/>
            <w:right w:val="none" w:sz="0" w:space="0" w:color="auto"/>
          </w:divBdr>
        </w:div>
        <w:div w:id="1099375788">
          <w:marLeft w:val="547"/>
          <w:marRight w:val="0"/>
          <w:marTop w:val="0"/>
          <w:marBottom w:val="0"/>
          <w:divBdr>
            <w:top w:val="none" w:sz="0" w:space="0" w:color="auto"/>
            <w:left w:val="none" w:sz="0" w:space="0" w:color="auto"/>
            <w:bottom w:val="none" w:sz="0" w:space="0" w:color="auto"/>
            <w:right w:val="none" w:sz="0" w:space="0" w:color="auto"/>
          </w:divBdr>
        </w:div>
        <w:div w:id="1099375795">
          <w:marLeft w:val="1166"/>
          <w:marRight w:val="0"/>
          <w:marTop w:val="0"/>
          <w:marBottom w:val="0"/>
          <w:divBdr>
            <w:top w:val="none" w:sz="0" w:space="0" w:color="auto"/>
            <w:left w:val="none" w:sz="0" w:space="0" w:color="auto"/>
            <w:bottom w:val="none" w:sz="0" w:space="0" w:color="auto"/>
            <w:right w:val="none" w:sz="0" w:space="0" w:color="auto"/>
          </w:divBdr>
        </w:div>
      </w:divsChild>
    </w:div>
    <w:div w:id="1099373678">
      <w:marLeft w:val="0"/>
      <w:marRight w:val="0"/>
      <w:marTop w:val="0"/>
      <w:marBottom w:val="0"/>
      <w:divBdr>
        <w:top w:val="none" w:sz="0" w:space="0" w:color="auto"/>
        <w:left w:val="none" w:sz="0" w:space="0" w:color="auto"/>
        <w:bottom w:val="none" w:sz="0" w:space="0" w:color="auto"/>
        <w:right w:val="none" w:sz="0" w:space="0" w:color="auto"/>
      </w:divBdr>
    </w:div>
    <w:div w:id="1099373679">
      <w:marLeft w:val="0"/>
      <w:marRight w:val="0"/>
      <w:marTop w:val="0"/>
      <w:marBottom w:val="0"/>
      <w:divBdr>
        <w:top w:val="none" w:sz="0" w:space="0" w:color="auto"/>
        <w:left w:val="none" w:sz="0" w:space="0" w:color="auto"/>
        <w:bottom w:val="none" w:sz="0" w:space="0" w:color="auto"/>
        <w:right w:val="none" w:sz="0" w:space="0" w:color="auto"/>
      </w:divBdr>
    </w:div>
    <w:div w:id="1099373685">
      <w:marLeft w:val="0"/>
      <w:marRight w:val="0"/>
      <w:marTop w:val="0"/>
      <w:marBottom w:val="0"/>
      <w:divBdr>
        <w:top w:val="none" w:sz="0" w:space="0" w:color="auto"/>
        <w:left w:val="none" w:sz="0" w:space="0" w:color="auto"/>
        <w:bottom w:val="none" w:sz="0" w:space="0" w:color="auto"/>
        <w:right w:val="none" w:sz="0" w:space="0" w:color="auto"/>
      </w:divBdr>
      <w:divsChild>
        <w:div w:id="1099373652">
          <w:marLeft w:val="547"/>
          <w:marRight w:val="0"/>
          <w:marTop w:val="86"/>
          <w:marBottom w:val="0"/>
          <w:divBdr>
            <w:top w:val="none" w:sz="0" w:space="0" w:color="auto"/>
            <w:left w:val="none" w:sz="0" w:space="0" w:color="auto"/>
            <w:bottom w:val="none" w:sz="0" w:space="0" w:color="auto"/>
            <w:right w:val="none" w:sz="0" w:space="0" w:color="auto"/>
          </w:divBdr>
        </w:div>
        <w:div w:id="1099373654">
          <w:marLeft w:val="547"/>
          <w:marRight w:val="0"/>
          <w:marTop w:val="86"/>
          <w:marBottom w:val="0"/>
          <w:divBdr>
            <w:top w:val="none" w:sz="0" w:space="0" w:color="auto"/>
            <w:left w:val="none" w:sz="0" w:space="0" w:color="auto"/>
            <w:bottom w:val="none" w:sz="0" w:space="0" w:color="auto"/>
            <w:right w:val="none" w:sz="0" w:space="0" w:color="auto"/>
          </w:divBdr>
        </w:div>
        <w:div w:id="1099373724">
          <w:marLeft w:val="547"/>
          <w:marRight w:val="0"/>
          <w:marTop w:val="86"/>
          <w:marBottom w:val="0"/>
          <w:divBdr>
            <w:top w:val="none" w:sz="0" w:space="0" w:color="auto"/>
            <w:left w:val="none" w:sz="0" w:space="0" w:color="auto"/>
            <w:bottom w:val="none" w:sz="0" w:space="0" w:color="auto"/>
            <w:right w:val="none" w:sz="0" w:space="0" w:color="auto"/>
          </w:divBdr>
        </w:div>
        <w:div w:id="1099373731">
          <w:marLeft w:val="547"/>
          <w:marRight w:val="0"/>
          <w:marTop w:val="86"/>
          <w:marBottom w:val="0"/>
          <w:divBdr>
            <w:top w:val="none" w:sz="0" w:space="0" w:color="auto"/>
            <w:left w:val="none" w:sz="0" w:space="0" w:color="auto"/>
            <w:bottom w:val="none" w:sz="0" w:space="0" w:color="auto"/>
            <w:right w:val="none" w:sz="0" w:space="0" w:color="auto"/>
          </w:divBdr>
        </w:div>
        <w:div w:id="1099375768">
          <w:marLeft w:val="547"/>
          <w:marRight w:val="0"/>
          <w:marTop w:val="86"/>
          <w:marBottom w:val="0"/>
          <w:divBdr>
            <w:top w:val="none" w:sz="0" w:space="0" w:color="auto"/>
            <w:left w:val="none" w:sz="0" w:space="0" w:color="auto"/>
            <w:bottom w:val="none" w:sz="0" w:space="0" w:color="auto"/>
            <w:right w:val="none" w:sz="0" w:space="0" w:color="auto"/>
          </w:divBdr>
        </w:div>
        <w:div w:id="1099375798">
          <w:marLeft w:val="547"/>
          <w:marRight w:val="0"/>
          <w:marTop w:val="86"/>
          <w:marBottom w:val="0"/>
          <w:divBdr>
            <w:top w:val="none" w:sz="0" w:space="0" w:color="auto"/>
            <w:left w:val="none" w:sz="0" w:space="0" w:color="auto"/>
            <w:bottom w:val="none" w:sz="0" w:space="0" w:color="auto"/>
            <w:right w:val="none" w:sz="0" w:space="0" w:color="auto"/>
          </w:divBdr>
        </w:div>
      </w:divsChild>
    </w:div>
    <w:div w:id="1099373697">
      <w:marLeft w:val="0"/>
      <w:marRight w:val="0"/>
      <w:marTop w:val="0"/>
      <w:marBottom w:val="0"/>
      <w:divBdr>
        <w:top w:val="none" w:sz="0" w:space="0" w:color="auto"/>
        <w:left w:val="none" w:sz="0" w:space="0" w:color="auto"/>
        <w:bottom w:val="none" w:sz="0" w:space="0" w:color="auto"/>
        <w:right w:val="none" w:sz="0" w:space="0" w:color="auto"/>
      </w:divBdr>
    </w:div>
    <w:div w:id="1099373711">
      <w:marLeft w:val="0"/>
      <w:marRight w:val="0"/>
      <w:marTop w:val="0"/>
      <w:marBottom w:val="0"/>
      <w:divBdr>
        <w:top w:val="none" w:sz="0" w:space="0" w:color="auto"/>
        <w:left w:val="none" w:sz="0" w:space="0" w:color="auto"/>
        <w:bottom w:val="none" w:sz="0" w:space="0" w:color="auto"/>
        <w:right w:val="none" w:sz="0" w:space="0" w:color="auto"/>
      </w:divBdr>
      <w:divsChild>
        <w:div w:id="1099373588">
          <w:marLeft w:val="1166"/>
          <w:marRight w:val="0"/>
          <w:marTop w:val="0"/>
          <w:marBottom w:val="0"/>
          <w:divBdr>
            <w:top w:val="none" w:sz="0" w:space="0" w:color="auto"/>
            <w:left w:val="none" w:sz="0" w:space="0" w:color="auto"/>
            <w:bottom w:val="none" w:sz="0" w:space="0" w:color="auto"/>
            <w:right w:val="none" w:sz="0" w:space="0" w:color="auto"/>
          </w:divBdr>
        </w:div>
        <w:div w:id="1099373596">
          <w:marLeft w:val="1166"/>
          <w:marRight w:val="0"/>
          <w:marTop w:val="0"/>
          <w:marBottom w:val="0"/>
          <w:divBdr>
            <w:top w:val="none" w:sz="0" w:space="0" w:color="auto"/>
            <w:left w:val="none" w:sz="0" w:space="0" w:color="auto"/>
            <w:bottom w:val="none" w:sz="0" w:space="0" w:color="auto"/>
            <w:right w:val="none" w:sz="0" w:space="0" w:color="auto"/>
          </w:divBdr>
        </w:div>
        <w:div w:id="1099373599">
          <w:marLeft w:val="1166"/>
          <w:marRight w:val="0"/>
          <w:marTop w:val="0"/>
          <w:marBottom w:val="0"/>
          <w:divBdr>
            <w:top w:val="none" w:sz="0" w:space="0" w:color="auto"/>
            <w:left w:val="none" w:sz="0" w:space="0" w:color="auto"/>
            <w:bottom w:val="none" w:sz="0" w:space="0" w:color="auto"/>
            <w:right w:val="none" w:sz="0" w:space="0" w:color="auto"/>
          </w:divBdr>
        </w:div>
        <w:div w:id="1099373609">
          <w:marLeft w:val="1166"/>
          <w:marRight w:val="0"/>
          <w:marTop w:val="0"/>
          <w:marBottom w:val="0"/>
          <w:divBdr>
            <w:top w:val="none" w:sz="0" w:space="0" w:color="auto"/>
            <w:left w:val="none" w:sz="0" w:space="0" w:color="auto"/>
            <w:bottom w:val="none" w:sz="0" w:space="0" w:color="auto"/>
            <w:right w:val="none" w:sz="0" w:space="0" w:color="auto"/>
          </w:divBdr>
        </w:div>
        <w:div w:id="1099373617">
          <w:marLeft w:val="1166"/>
          <w:marRight w:val="0"/>
          <w:marTop w:val="0"/>
          <w:marBottom w:val="0"/>
          <w:divBdr>
            <w:top w:val="none" w:sz="0" w:space="0" w:color="auto"/>
            <w:left w:val="none" w:sz="0" w:space="0" w:color="auto"/>
            <w:bottom w:val="none" w:sz="0" w:space="0" w:color="auto"/>
            <w:right w:val="none" w:sz="0" w:space="0" w:color="auto"/>
          </w:divBdr>
        </w:div>
        <w:div w:id="1099373630">
          <w:marLeft w:val="1166"/>
          <w:marRight w:val="0"/>
          <w:marTop w:val="0"/>
          <w:marBottom w:val="0"/>
          <w:divBdr>
            <w:top w:val="none" w:sz="0" w:space="0" w:color="auto"/>
            <w:left w:val="none" w:sz="0" w:space="0" w:color="auto"/>
            <w:bottom w:val="none" w:sz="0" w:space="0" w:color="auto"/>
            <w:right w:val="none" w:sz="0" w:space="0" w:color="auto"/>
          </w:divBdr>
        </w:div>
        <w:div w:id="1099373631">
          <w:marLeft w:val="1166"/>
          <w:marRight w:val="0"/>
          <w:marTop w:val="0"/>
          <w:marBottom w:val="0"/>
          <w:divBdr>
            <w:top w:val="none" w:sz="0" w:space="0" w:color="auto"/>
            <w:left w:val="none" w:sz="0" w:space="0" w:color="auto"/>
            <w:bottom w:val="none" w:sz="0" w:space="0" w:color="auto"/>
            <w:right w:val="none" w:sz="0" w:space="0" w:color="auto"/>
          </w:divBdr>
        </w:div>
        <w:div w:id="1099373635">
          <w:marLeft w:val="547"/>
          <w:marRight w:val="0"/>
          <w:marTop w:val="0"/>
          <w:marBottom w:val="0"/>
          <w:divBdr>
            <w:top w:val="none" w:sz="0" w:space="0" w:color="auto"/>
            <w:left w:val="none" w:sz="0" w:space="0" w:color="auto"/>
            <w:bottom w:val="none" w:sz="0" w:space="0" w:color="auto"/>
            <w:right w:val="none" w:sz="0" w:space="0" w:color="auto"/>
          </w:divBdr>
        </w:div>
        <w:div w:id="1099373636">
          <w:marLeft w:val="1166"/>
          <w:marRight w:val="0"/>
          <w:marTop w:val="0"/>
          <w:marBottom w:val="0"/>
          <w:divBdr>
            <w:top w:val="none" w:sz="0" w:space="0" w:color="auto"/>
            <w:left w:val="none" w:sz="0" w:space="0" w:color="auto"/>
            <w:bottom w:val="none" w:sz="0" w:space="0" w:color="auto"/>
            <w:right w:val="none" w:sz="0" w:space="0" w:color="auto"/>
          </w:divBdr>
        </w:div>
        <w:div w:id="1099373646">
          <w:marLeft w:val="1166"/>
          <w:marRight w:val="0"/>
          <w:marTop w:val="0"/>
          <w:marBottom w:val="0"/>
          <w:divBdr>
            <w:top w:val="none" w:sz="0" w:space="0" w:color="auto"/>
            <w:left w:val="none" w:sz="0" w:space="0" w:color="auto"/>
            <w:bottom w:val="none" w:sz="0" w:space="0" w:color="auto"/>
            <w:right w:val="none" w:sz="0" w:space="0" w:color="auto"/>
          </w:divBdr>
        </w:div>
        <w:div w:id="1099373683">
          <w:marLeft w:val="1166"/>
          <w:marRight w:val="0"/>
          <w:marTop w:val="0"/>
          <w:marBottom w:val="0"/>
          <w:divBdr>
            <w:top w:val="none" w:sz="0" w:space="0" w:color="auto"/>
            <w:left w:val="none" w:sz="0" w:space="0" w:color="auto"/>
            <w:bottom w:val="none" w:sz="0" w:space="0" w:color="auto"/>
            <w:right w:val="none" w:sz="0" w:space="0" w:color="auto"/>
          </w:divBdr>
        </w:div>
        <w:div w:id="1099373690">
          <w:marLeft w:val="1166"/>
          <w:marRight w:val="0"/>
          <w:marTop w:val="0"/>
          <w:marBottom w:val="0"/>
          <w:divBdr>
            <w:top w:val="none" w:sz="0" w:space="0" w:color="auto"/>
            <w:left w:val="none" w:sz="0" w:space="0" w:color="auto"/>
            <w:bottom w:val="none" w:sz="0" w:space="0" w:color="auto"/>
            <w:right w:val="none" w:sz="0" w:space="0" w:color="auto"/>
          </w:divBdr>
        </w:div>
        <w:div w:id="1099373692">
          <w:marLeft w:val="1166"/>
          <w:marRight w:val="0"/>
          <w:marTop w:val="0"/>
          <w:marBottom w:val="0"/>
          <w:divBdr>
            <w:top w:val="none" w:sz="0" w:space="0" w:color="auto"/>
            <w:left w:val="none" w:sz="0" w:space="0" w:color="auto"/>
            <w:bottom w:val="none" w:sz="0" w:space="0" w:color="auto"/>
            <w:right w:val="none" w:sz="0" w:space="0" w:color="auto"/>
          </w:divBdr>
        </w:div>
        <w:div w:id="1099373694">
          <w:marLeft w:val="1166"/>
          <w:marRight w:val="0"/>
          <w:marTop w:val="0"/>
          <w:marBottom w:val="0"/>
          <w:divBdr>
            <w:top w:val="none" w:sz="0" w:space="0" w:color="auto"/>
            <w:left w:val="none" w:sz="0" w:space="0" w:color="auto"/>
            <w:bottom w:val="none" w:sz="0" w:space="0" w:color="auto"/>
            <w:right w:val="none" w:sz="0" w:space="0" w:color="auto"/>
          </w:divBdr>
        </w:div>
        <w:div w:id="1099373740">
          <w:marLeft w:val="1166"/>
          <w:marRight w:val="0"/>
          <w:marTop w:val="0"/>
          <w:marBottom w:val="0"/>
          <w:divBdr>
            <w:top w:val="none" w:sz="0" w:space="0" w:color="auto"/>
            <w:left w:val="none" w:sz="0" w:space="0" w:color="auto"/>
            <w:bottom w:val="none" w:sz="0" w:space="0" w:color="auto"/>
            <w:right w:val="none" w:sz="0" w:space="0" w:color="auto"/>
          </w:divBdr>
        </w:div>
        <w:div w:id="1099373756">
          <w:marLeft w:val="1166"/>
          <w:marRight w:val="0"/>
          <w:marTop w:val="0"/>
          <w:marBottom w:val="0"/>
          <w:divBdr>
            <w:top w:val="none" w:sz="0" w:space="0" w:color="auto"/>
            <w:left w:val="none" w:sz="0" w:space="0" w:color="auto"/>
            <w:bottom w:val="none" w:sz="0" w:space="0" w:color="auto"/>
            <w:right w:val="none" w:sz="0" w:space="0" w:color="auto"/>
          </w:divBdr>
        </w:div>
        <w:div w:id="1099373761">
          <w:marLeft w:val="547"/>
          <w:marRight w:val="0"/>
          <w:marTop w:val="0"/>
          <w:marBottom w:val="0"/>
          <w:divBdr>
            <w:top w:val="none" w:sz="0" w:space="0" w:color="auto"/>
            <w:left w:val="none" w:sz="0" w:space="0" w:color="auto"/>
            <w:bottom w:val="none" w:sz="0" w:space="0" w:color="auto"/>
            <w:right w:val="none" w:sz="0" w:space="0" w:color="auto"/>
          </w:divBdr>
        </w:div>
        <w:div w:id="1099375782">
          <w:marLeft w:val="1166"/>
          <w:marRight w:val="0"/>
          <w:marTop w:val="0"/>
          <w:marBottom w:val="0"/>
          <w:divBdr>
            <w:top w:val="none" w:sz="0" w:space="0" w:color="auto"/>
            <w:left w:val="none" w:sz="0" w:space="0" w:color="auto"/>
            <w:bottom w:val="none" w:sz="0" w:space="0" w:color="auto"/>
            <w:right w:val="none" w:sz="0" w:space="0" w:color="auto"/>
          </w:divBdr>
        </w:div>
        <w:div w:id="1099375787">
          <w:marLeft w:val="547"/>
          <w:marRight w:val="0"/>
          <w:marTop w:val="0"/>
          <w:marBottom w:val="0"/>
          <w:divBdr>
            <w:top w:val="none" w:sz="0" w:space="0" w:color="auto"/>
            <w:left w:val="none" w:sz="0" w:space="0" w:color="auto"/>
            <w:bottom w:val="none" w:sz="0" w:space="0" w:color="auto"/>
            <w:right w:val="none" w:sz="0" w:space="0" w:color="auto"/>
          </w:divBdr>
        </w:div>
      </w:divsChild>
    </w:div>
    <w:div w:id="1099373712">
      <w:marLeft w:val="0"/>
      <w:marRight w:val="0"/>
      <w:marTop w:val="0"/>
      <w:marBottom w:val="0"/>
      <w:divBdr>
        <w:top w:val="none" w:sz="0" w:space="0" w:color="auto"/>
        <w:left w:val="none" w:sz="0" w:space="0" w:color="auto"/>
        <w:bottom w:val="none" w:sz="0" w:space="0" w:color="auto"/>
        <w:right w:val="none" w:sz="0" w:space="0" w:color="auto"/>
      </w:divBdr>
      <w:divsChild>
        <w:div w:id="1099373591">
          <w:marLeft w:val="547"/>
          <w:marRight w:val="0"/>
          <w:marTop w:val="0"/>
          <w:marBottom w:val="0"/>
          <w:divBdr>
            <w:top w:val="none" w:sz="0" w:space="0" w:color="auto"/>
            <w:left w:val="none" w:sz="0" w:space="0" w:color="auto"/>
            <w:bottom w:val="none" w:sz="0" w:space="0" w:color="auto"/>
            <w:right w:val="none" w:sz="0" w:space="0" w:color="auto"/>
          </w:divBdr>
        </w:div>
        <w:div w:id="1099373604">
          <w:marLeft w:val="547"/>
          <w:marRight w:val="0"/>
          <w:marTop w:val="0"/>
          <w:marBottom w:val="0"/>
          <w:divBdr>
            <w:top w:val="none" w:sz="0" w:space="0" w:color="auto"/>
            <w:left w:val="none" w:sz="0" w:space="0" w:color="auto"/>
            <w:bottom w:val="none" w:sz="0" w:space="0" w:color="auto"/>
            <w:right w:val="none" w:sz="0" w:space="0" w:color="auto"/>
          </w:divBdr>
        </w:div>
        <w:div w:id="1099373651">
          <w:marLeft w:val="547"/>
          <w:marRight w:val="0"/>
          <w:marTop w:val="0"/>
          <w:marBottom w:val="0"/>
          <w:divBdr>
            <w:top w:val="none" w:sz="0" w:space="0" w:color="auto"/>
            <w:left w:val="none" w:sz="0" w:space="0" w:color="auto"/>
            <w:bottom w:val="none" w:sz="0" w:space="0" w:color="auto"/>
            <w:right w:val="none" w:sz="0" w:space="0" w:color="auto"/>
          </w:divBdr>
        </w:div>
        <w:div w:id="1099373675">
          <w:marLeft w:val="547"/>
          <w:marRight w:val="0"/>
          <w:marTop w:val="0"/>
          <w:marBottom w:val="0"/>
          <w:divBdr>
            <w:top w:val="none" w:sz="0" w:space="0" w:color="auto"/>
            <w:left w:val="none" w:sz="0" w:space="0" w:color="auto"/>
            <w:bottom w:val="none" w:sz="0" w:space="0" w:color="auto"/>
            <w:right w:val="none" w:sz="0" w:space="0" w:color="auto"/>
          </w:divBdr>
        </w:div>
        <w:div w:id="1099373688">
          <w:marLeft w:val="547"/>
          <w:marRight w:val="0"/>
          <w:marTop w:val="0"/>
          <w:marBottom w:val="0"/>
          <w:divBdr>
            <w:top w:val="none" w:sz="0" w:space="0" w:color="auto"/>
            <w:left w:val="none" w:sz="0" w:space="0" w:color="auto"/>
            <w:bottom w:val="none" w:sz="0" w:space="0" w:color="auto"/>
            <w:right w:val="none" w:sz="0" w:space="0" w:color="auto"/>
          </w:divBdr>
        </w:div>
        <w:div w:id="1099373700">
          <w:marLeft w:val="547"/>
          <w:marRight w:val="0"/>
          <w:marTop w:val="0"/>
          <w:marBottom w:val="0"/>
          <w:divBdr>
            <w:top w:val="none" w:sz="0" w:space="0" w:color="auto"/>
            <w:left w:val="none" w:sz="0" w:space="0" w:color="auto"/>
            <w:bottom w:val="none" w:sz="0" w:space="0" w:color="auto"/>
            <w:right w:val="none" w:sz="0" w:space="0" w:color="auto"/>
          </w:divBdr>
        </w:div>
        <w:div w:id="1099373755">
          <w:marLeft w:val="547"/>
          <w:marRight w:val="0"/>
          <w:marTop w:val="0"/>
          <w:marBottom w:val="0"/>
          <w:divBdr>
            <w:top w:val="none" w:sz="0" w:space="0" w:color="auto"/>
            <w:left w:val="none" w:sz="0" w:space="0" w:color="auto"/>
            <w:bottom w:val="none" w:sz="0" w:space="0" w:color="auto"/>
            <w:right w:val="none" w:sz="0" w:space="0" w:color="auto"/>
          </w:divBdr>
        </w:div>
        <w:div w:id="1099373760">
          <w:marLeft w:val="547"/>
          <w:marRight w:val="0"/>
          <w:marTop w:val="0"/>
          <w:marBottom w:val="0"/>
          <w:divBdr>
            <w:top w:val="none" w:sz="0" w:space="0" w:color="auto"/>
            <w:left w:val="none" w:sz="0" w:space="0" w:color="auto"/>
            <w:bottom w:val="none" w:sz="0" w:space="0" w:color="auto"/>
            <w:right w:val="none" w:sz="0" w:space="0" w:color="auto"/>
          </w:divBdr>
        </w:div>
        <w:div w:id="1099375775">
          <w:marLeft w:val="547"/>
          <w:marRight w:val="0"/>
          <w:marTop w:val="0"/>
          <w:marBottom w:val="0"/>
          <w:divBdr>
            <w:top w:val="none" w:sz="0" w:space="0" w:color="auto"/>
            <w:left w:val="none" w:sz="0" w:space="0" w:color="auto"/>
            <w:bottom w:val="none" w:sz="0" w:space="0" w:color="auto"/>
            <w:right w:val="none" w:sz="0" w:space="0" w:color="auto"/>
          </w:divBdr>
        </w:div>
        <w:div w:id="1099375805">
          <w:marLeft w:val="547"/>
          <w:marRight w:val="0"/>
          <w:marTop w:val="0"/>
          <w:marBottom w:val="0"/>
          <w:divBdr>
            <w:top w:val="none" w:sz="0" w:space="0" w:color="auto"/>
            <w:left w:val="none" w:sz="0" w:space="0" w:color="auto"/>
            <w:bottom w:val="none" w:sz="0" w:space="0" w:color="auto"/>
            <w:right w:val="none" w:sz="0" w:space="0" w:color="auto"/>
          </w:divBdr>
        </w:div>
      </w:divsChild>
    </w:div>
    <w:div w:id="1099373714">
      <w:marLeft w:val="0"/>
      <w:marRight w:val="0"/>
      <w:marTop w:val="0"/>
      <w:marBottom w:val="0"/>
      <w:divBdr>
        <w:top w:val="none" w:sz="0" w:space="0" w:color="auto"/>
        <w:left w:val="none" w:sz="0" w:space="0" w:color="auto"/>
        <w:bottom w:val="none" w:sz="0" w:space="0" w:color="auto"/>
        <w:right w:val="none" w:sz="0" w:space="0" w:color="auto"/>
      </w:divBdr>
      <w:divsChild>
        <w:div w:id="1099373611">
          <w:marLeft w:val="547"/>
          <w:marRight w:val="0"/>
          <w:marTop w:val="115"/>
          <w:marBottom w:val="0"/>
          <w:divBdr>
            <w:top w:val="none" w:sz="0" w:space="0" w:color="auto"/>
            <w:left w:val="none" w:sz="0" w:space="0" w:color="auto"/>
            <w:bottom w:val="none" w:sz="0" w:space="0" w:color="auto"/>
            <w:right w:val="none" w:sz="0" w:space="0" w:color="auto"/>
          </w:divBdr>
        </w:div>
        <w:div w:id="1099373614">
          <w:marLeft w:val="547"/>
          <w:marRight w:val="0"/>
          <w:marTop w:val="115"/>
          <w:marBottom w:val="0"/>
          <w:divBdr>
            <w:top w:val="none" w:sz="0" w:space="0" w:color="auto"/>
            <w:left w:val="none" w:sz="0" w:space="0" w:color="auto"/>
            <w:bottom w:val="none" w:sz="0" w:space="0" w:color="auto"/>
            <w:right w:val="none" w:sz="0" w:space="0" w:color="auto"/>
          </w:divBdr>
        </w:div>
        <w:div w:id="1099375776">
          <w:marLeft w:val="547"/>
          <w:marRight w:val="0"/>
          <w:marTop w:val="115"/>
          <w:marBottom w:val="0"/>
          <w:divBdr>
            <w:top w:val="none" w:sz="0" w:space="0" w:color="auto"/>
            <w:left w:val="none" w:sz="0" w:space="0" w:color="auto"/>
            <w:bottom w:val="none" w:sz="0" w:space="0" w:color="auto"/>
            <w:right w:val="none" w:sz="0" w:space="0" w:color="auto"/>
          </w:divBdr>
        </w:div>
        <w:div w:id="1099375779">
          <w:marLeft w:val="547"/>
          <w:marRight w:val="0"/>
          <w:marTop w:val="115"/>
          <w:marBottom w:val="0"/>
          <w:divBdr>
            <w:top w:val="none" w:sz="0" w:space="0" w:color="auto"/>
            <w:left w:val="none" w:sz="0" w:space="0" w:color="auto"/>
            <w:bottom w:val="none" w:sz="0" w:space="0" w:color="auto"/>
            <w:right w:val="none" w:sz="0" w:space="0" w:color="auto"/>
          </w:divBdr>
        </w:div>
      </w:divsChild>
    </w:div>
    <w:div w:id="1099373722">
      <w:marLeft w:val="0"/>
      <w:marRight w:val="0"/>
      <w:marTop w:val="0"/>
      <w:marBottom w:val="0"/>
      <w:divBdr>
        <w:top w:val="none" w:sz="0" w:space="0" w:color="auto"/>
        <w:left w:val="none" w:sz="0" w:space="0" w:color="auto"/>
        <w:bottom w:val="none" w:sz="0" w:space="0" w:color="auto"/>
        <w:right w:val="none" w:sz="0" w:space="0" w:color="auto"/>
      </w:divBdr>
      <w:divsChild>
        <w:div w:id="1099373612">
          <w:marLeft w:val="1123"/>
          <w:marRight w:val="0"/>
          <w:marTop w:val="91"/>
          <w:marBottom w:val="0"/>
          <w:divBdr>
            <w:top w:val="none" w:sz="0" w:space="0" w:color="auto"/>
            <w:left w:val="none" w:sz="0" w:space="0" w:color="auto"/>
            <w:bottom w:val="none" w:sz="0" w:space="0" w:color="auto"/>
            <w:right w:val="none" w:sz="0" w:space="0" w:color="auto"/>
          </w:divBdr>
        </w:div>
        <w:div w:id="1099373703">
          <w:marLeft w:val="1123"/>
          <w:marRight w:val="0"/>
          <w:marTop w:val="91"/>
          <w:marBottom w:val="0"/>
          <w:divBdr>
            <w:top w:val="none" w:sz="0" w:space="0" w:color="auto"/>
            <w:left w:val="none" w:sz="0" w:space="0" w:color="auto"/>
            <w:bottom w:val="none" w:sz="0" w:space="0" w:color="auto"/>
            <w:right w:val="none" w:sz="0" w:space="0" w:color="auto"/>
          </w:divBdr>
        </w:div>
        <w:div w:id="1099373721">
          <w:marLeft w:val="1123"/>
          <w:marRight w:val="0"/>
          <w:marTop w:val="91"/>
          <w:marBottom w:val="0"/>
          <w:divBdr>
            <w:top w:val="none" w:sz="0" w:space="0" w:color="auto"/>
            <w:left w:val="none" w:sz="0" w:space="0" w:color="auto"/>
            <w:bottom w:val="none" w:sz="0" w:space="0" w:color="auto"/>
            <w:right w:val="none" w:sz="0" w:space="0" w:color="auto"/>
          </w:divBdr>
        </w:div>
        <w:div w:id="1099373762">
          <w:marLeft w:val="547"/>
          <w:marRight w:val="0"/>
          <w:marTop w:val="134"/>
          <w:marBottom w:val="0"/>
          <w:divBdr>
            <w:top w:val="none" w:sz="0" w:space="0" w:color="auto"/>
            <w:left w:val="none" w:sz="0" w:space="0" w:color="auto"/>
            <w:bottom w:val="none" w:sz="0" w:space="0" w:color="auto"/>
            <w:right w:val="none" w:sz="0" w:space="0" w:color="auto"/>
          </w:divBdr>
        </w:div>
        <w:div w:id="1099375770">
          <w:marLeft w:val="547"/>
          <w:marRight w:val="0"/>
          <w:marTop w:val="134"/>
          <w:marBottom w:val="0"/>
          <w:divBdr>
            <w:top w:val="none" w:sz="0" w:space="0" w:color="auto"/>
            <w:left w:val="none" w:sz="0" w:space="0" w:color="auto"/>
            <w:bottom w:val="none" w:sz="0" w:space="0" w:color="auto"/>
            <w:right w:val="none" w:sz="0" w:space="0" w:color="auto"/>
          </w:divBdr>
        </w:div>
        <w:div w:id="1099375789">
          <w:marLeft w:val="547"/>
          <w:marRight w:val="0"/>
          <w:marTop w:val="134"/>
          <w:marBottom w:val="0"/>
          <w:divBdr>
            <w:top w:val="none" w:sz="0" w:space="0" w:color="auto"/>
            <w:left w:val="none" w:sz="0" w:space="0" w:color="auto"/>
            <w:bottom w:val="none" w:sz="0" w:space="0" w:color="auto"/>
            <w:right w:val="none" w:sz="0" w:space="0" w:color="auto"/>
          </w:divBdr>
        </w:div>
      </w:divsChild>
    </w:div>
    <w:div w:id="1099373725">
      <w:marLeft w:val="0"/>
      <w:marRight w:val="0"/>
      <w:marTop w:val="0"/>
      <w:marBottom w:val="0"/>
      <w:divBdr>
        <w:top w:val="none" w:sz="0" w:space="0" w:color="auto"/>
        <w:left w:val="none" w:sz="0" w:space="0" w:color="auto"/>
        <w:bottom w:val="none" w:sz="0" w:space="0" w:color="auto"/>
        <w:right w:val="none" w:sz="0" w:space="0" w:color="auto"/>
      </w:divBdr>
      <w:divsChild>
        <w:div w:id="1099373704">
          <w:marLeft w:val="605"/>
          <w:marRight w:val="0"/>
          <w:marTop w:val="144"/>
          <w:marBottom w:val="0"/>
          <w:divBdr>
            <w:top w:val="none" w:sz="0" w:space="0" w:color="auto"/>
            <w:left w:val="none" w:sz="0" w:space="0" w:color="auto"/>
            <w:bottom w:val="none" w:sz="0" w:space="0" w:color="auto"/>
            <w:right w:val="none" w:sz="0" w:space="0" w:color="auto"/>
          </w:divBdr>
        </w:div>
        <w:div w:id="1099375793">
          <w:marLeft w:val="605"/>
          <w:marRight w:val="0"/>
          <w:marTop w:val="144"/>
          <w:marBottom w:val="0"/>
          <w:divBdr>
            <w:top w:val="none" w:sz="0" w:space="0" w:color="auto"/>
            <w:left w:val="none" w:sz="0" w:space="0" w:color="auto"/>
            <w:bottom w:val="none" w:sz="0" w:space="0" w:color="auto"/>
            <w:right w:val="none" w:sz="0" w:space="0" w:color="auto"/>
          </w:divBdr>
        </w:div>
        <w:div w:id="1099375797">
          <w:marLeft w:val="605"/>
          <w:marRight w:val="0"/>
          <w:marTop w:val="144"/>
          <w:marBottom w:val="0"/>
          <w:divBdr>
            <w:top w:val="none" w:sz="0" w:space="0" w:color="auto"/>
            <w:left w:val="none" w:sz="0" w:space="0" w:color="auto"/>
            <w:bottom w:val="none" w:sz="0" w:space="0" w:color="auto"/>
            <w:right w:val="none" w:sz="0" w:space="0" w:color="auto"/>
          </w:divBdr>
        </w:div>
        <w:div w:id="1099375801">
          <w:marLeft w:val="605"/>
          <w:marRight w:val="0"/>
          <w:marTop w:val="144"/>
          <w:marBottom w:val="0"/>
          <w:divBdr>
            <w:top w:val="none" w:sz="0" w:space="0" w:color="auto"/>
            <w:left w:val="none" w:sz="0" w:space="0" w:color="auto"/>
            <w:bottom w:val="none" w:sz="0" w:space="0" w:color="auto"/>
            <w:right w:val="none" w:sz="0" w:space="0" w:color="auto"/>
          </w:divBdr>
        </w:div>
      </w:divsChild>
    </w:div>
    <w:div w:id="1099373735">
      <w:marLeft w:val="0"/>
      <w:marRight w:val="0"/>
      <w:marTop w:val="0"/>
      <w:marBottom w:val="0"/>
      <w:divBdr>
        <w:top w:val="none" w:sz="0" w:space="0" w:color="auto"/>
        <w:left w:val="none" w:sz="0" w:space="0" w:color="auto"/>
        <w:bottom w:val="none" w:sz="0" w:space="0" w:color="auto"/>
        <w:right w:val="none" w:sz="0" w:space="0" w:color="auto"/>
      </w:divBdr>
      <w:divsChild>
        <w:div w:id="1099373590">
          <w:marLeft w:val="547"/>
          <w:marRight w:val="0"/>
          <w:marTop w:val="134"/>
          <w:marBottom w:val="0"/>
          <w:divBdr>
            <w:top w:val="none" w:sz="0" w:space="0" w:color="auto"/>
            <w:left w:val="none" w:sz="0" w:space="0" w:color="auto"/>
            <w:bottom w:val="none" w:sz="0" w:space="0" w:color="auto"/>
            <w:right w:val="none" w:sz="0" w:space="0" w:color="auto"/>
          </w:divBdr>
        </w:div>
        <w:div w:id="1099373615">
          <w:marLeft w:val="547"/>
          <w:marRight w:val="0"/>
          <w:marTop w:val="134"/>
          <w:marBottom w:val="0"/>
          <w:divBdr>
            <w:top w:val="none" w:sz="0" w:space="0" w:color="auto"/>
            <w:left w:val="none" w:sz="0" w:space="0" w:color="auto"/>
            <w:bottom w:val="none" w:sz="0" w:space="0" w:color="auto"/>
            <w:right w:val="none" w:sz="0" w:space="0" w:color="auto"/>
          </w:divBdr>
        </w:div>
        <w:div w:id="1099373705">
          <w:marLeft w:val="547"/>
          <w:marRight w:val="0"/>
          <w:marTop w:val="134"/>
          <w:marBottom w:val="0"/>
          <w:divBdr>
            <w:top w:val="none" w:sz="0" w:space="0" w:color="auto"/>
            <w:left w:val="none" w:sz="0" w:space="0" w:color="auto"/>
            <w:bottom w:val="none" w:sz="0" w:space="0" w:color="auto"/>
            <w:right w:val="none" w:sz="0" w:space="0" w:color="auto"/>
          </w:divBdr>
        </w:div>
        <w:div w:id="1099373750">
          <w:marLeft w:val="547"/>
          <w:marRight w:val="0"/>
          <w:marTop w:val="134"/>
          <w:marBottom w:val="0"/>
          <w:divBdr>
            <w:top w:val="none" w:sz="0" w:space="0" w:color="auto"/>
            <w:left w:val="none" w:sz="0" w:space="0" w:color="auto"/>
            <w:bottom w:val="none" w:sz="0" w:space="0" w:color="auto"/>
            <w:right w:val="none" w:sz="0" w:space="0" w:color="auto"/>
          </w:divBdr>
        </w:div>
        <w:div w:id="1099375773">
          <w:marLeft w:val="547"/>
          <w:marRight w:val="0"/>
          <w:marTop w:val="134"/>
          <w:marBottom w:val="0"/>
          <w:divBdr>
            <w:top w:val="none" w:sz="0" w:space="0" w:color="auto"/>
            <w:left w:val="none" w:sz="0" w:space="0" w:color="auto"/>
            <w:bottom w:val="none" w:sz="0" w:space="0" w:color="auto"/>
            <w:right w:val="none" w:sz="0" w:space="0" w:color="auto"/>
          </w:divBdr>
        </w:div>
      </w:divsChild>
    </w:div>
    <w:div w:id="1099373736">
      <w:marLeft w:val="0"/>
      <w:marRight w:val="0"/>
      <w:marTop w:val="0"/>
      <w:marBottom w:val="0"/>
      <w:divBdr>
        <w:top w:val="none" w:sz="0" w:space="0" w:color="auto"/>
        <w:left w:val="none" w:sz="0" w:space="0" w:color="auto"/>
        <w:bottom w:val="none" w:sz="0" w:space="0" w:color="auto"/>
        <w:right w:val="none" w:sz="0" w:space="0" w:color="auto"/>
      </w:divBdr>
    </w:div>
    <w:div w:id="1099373743">
      <w:marLeft w:val="0"/>
      <w:marRight w:val="0"/>
      <w:marTop w:val="0"/>
      <w:marBottom w:val="0"/>
      <w:divBdr>
        <w:top w:val="none" w:sz="0" w:space="0" w:color="auto"/>
        <w:left w:val="none" w:sz="0" w:space="0" w:color="auto"/>
        <w:bottom w:val="none" w:sz="0" w:space="0" w:color="auto"/>
        <w:right w:val="none" w:sz="0" w:space="0" w:color="auto"/>
      </w:divBdr>
    </w:div>
    <w:div w:id="1099373746">
      <w:marLeft w:val="0"/>
      <w:marRight w:val="0"/>
      <w:marTop w:val="0"/>
      <w:marBottom w:val="0"/>
      <w:divBdr>
        <w:top w:val="none" w:sz="0" w:space="0" w:color="auto"/>
        <w:left w:val="none" w:sz="0" w:space="0" w:color="auto"/>
        <w:bottom w:val="none" w:sz="0" w:space="0" w:color="auto"/>
        <w:right w:val="none" w:sz="0" w:space="0" w:color="auto"/>
      </w:divBdr>
      <w:divsChild>
        <w:div w:id="1099373643">
          <w:marLeft w:val="1109"/>
          <w:marRight w:val="0"/>
          <w:marTop w:val="86"/>
          <w:marBottom w:val="0"/>
          <w:divBdr>
            <w:top w:val="none" w:sz="0" w:space="0" w:color="auto"/>
            <w:left w:val="none" w:sz="0" w:space="0" w:color="auto"/>
            <w:bottom w:val="none" w:sz="0" w:space="0" w:color="auto"/>
            <w:right w:val="none" w:sz="0" w:space="0" w:color="auto"/>
          </w:divBdr>
        </w:div>
        <w:div w:id="1099373691">
          <w:marLeft w:val="1109"/>
          <w:marRight w:val="0"/>
          <w:marTop w:val="86"/>
          <w:marBottom w:val="0"/>
          <w:divBdr>
            <w:top w:val="none" w:sz="0" w:space="0" w:color="auto"/>
            <w:left w:val="none" w:sz="0" w:space="0" w:color="auto"/>
            <w:bottom w:val="none" w:sz="0" w:space="0" w:color="auto"/>
            <w:right w:val="none" w:sz="0" w:space="0" w:color="auto"/>
          </w:divBdr>
        </w:div>
        <w:div w:id="1099373709">
          <w:marLeft w:val="1109"/>
          <w:marRight w:val="0"/>
          <w:marTop w:val="86"/>
          <w:marBottom w:val="0"/>
          <w:divBdr>
            <w:top w:val="none" w:sz="0" w:space="0" w:color="auto"/>
            <w:left w:val="none" w:sz="0" w:space="0" w:color="auto"/>
            <w:bottom w:val="none" w:sz="0" w:space="0" w:color="auto"/>
            <w:right w:val="none" w:sz="0" w:space="0" w:color="auto"/>
          </w:divBdr>
        </w:div>
        <w:div w:id="1099373734">
          <w:marLeft w:val="1109"/>
          <w:marRight w:val="0"/>
          <w:marTop w:val="86"/>
          <w:marBottom w:val="0"/>
          <w:divBdr>
            <w:top w:val="none" w:sz="0" w:space="0" w:color="auto"/>
            <w:left w:val="none" w:sz="0" w:space="0" w:color="auto"/>
            <w:bottom w:val="none" w:sz="0" w:space="0" w:color="auto"/>
            <w:right w:val="none" w:sz="0" w:space="0" w:color="auto"/>
          </w:divBdr>
        </w:div>
        <w:div w:id="1099373738">
          <w:marLeft w:val="1109"/>
          <w:marRight w:val="0"/>
          <w:marTop w:val="86"/>
          <w:marBottom w:val="0"/>
          <w:divBdr>
            <w:top w:val="none" w:sz="0" w:space="0" w:color="auto"/>
            <w:left w:val="none" w:sz="0" w:space="0" w:color="auto"/>
            <w:bottom w:val="none" w:sz="0" w:space="0" w:color="auto"/>
            <w:right w:val="none" w:sz="0" w:space="0" w:color="auto"/>
          </w:divBdr>
        </w:div>
        <w:div w:id="1099373765">
          <w:marLeft w:val="1109"/>
          <w:marRight w:val="0"/>
          <w:marTop w:val="86"/>
          <w:marBottom w:val="0"/>
          <w:divBdr>
            <w:top w:val="none" w:sz="0" w:space="0" w:color="auto"/>
            <w:left w:val="none" w:sz="0" w:space="0" w:color="auto"/>
            <w:bottom w:val="none" w:sz="0" w:space="0" w:color="auto"/>
            <w:right w:val="none" w:sz="0" w:space="0" w:color="auto"/>
          </w:divBdr>
        </w:div>
      </w:divsChild>
    </w:div>
    <w:div w:id="1099373752">
      <w:marLeft w:val="0"/>
      <w:marRight w:val="0"/>
      <w:marTop w:val="0"/>
      <w:marBottom w:val="0"/>
      <w:divBdr>
        <w:top w:val="none" w:sz="0" w:space="0" w:color="auto"/>
        <w:left w:val="none" w:sz="0" w:space="0" w:color="auto"/>
        <w:bottom w:val="none" w:sz="0" w:space="0" w:color="auto"/>
        <w:right w:val="none" w:sz="0" w:space="0" w:color="auto"/>
      </w:divBdr>
      <w:divsChild>
        <w:div w:id="1099373665">
          <w:marLeft w:val="432"/>
          <w:marRight w:val="0"/>
          <w:marTop w:val="115"/>
          <w:marBottom w:val="0"/>
          <w:divBdr>
            <w:top w:val="none" w:sz="0" w:space="0" w:color="auto"/>
            <w:left w:val="none" w:sz="0" w:space="0" w:color="auto"/>
            <w:bottom w:val="none" w:sz="0" w:space="0" w:color="auto"/>
            <w:right w:val="none" w:sz="0" w:space="0" w:color="auto"/>
          </w:divBdr>
        </w:div>
        <w:div w:id="1099373728">
          <w:marLeft w:val="432"/>
          <w:marRight w:val="0"/>
          <w:marTop w:val="115"/>
          <w:marBottom w:val="0"/>
          <w:divBdr>
            <w:top w:val="none" w:sz="0" w:space="0" w:color="auto"/>
            <w:left w:val="none" w:sz="0" w:space="0" w:color="auto"/>
            <w:bottom w:val="none" w:sz="0" w:space="0" w:color="auto"/>
            <w:right w:val="none" w:sz="0" w:space="0" w:color="auto"/>
          </w:divBdr>
        </w:div>
      </w:divsChild>
    </w:div>
    <w:div w:id="1099373753">
      <w:marLeft w:val="0"/>
      <w:marRight w:val="0"/>
      <w:marTop w:val="0"/>
      <w:marBottom w:val="0"/>
      <w:divBdr>
        <w:top w:val="none" w:sz="0" w:space="0" w:color="auto"/>
        <w:left w:val="none" w:sz="0" w:space="0" w:color="auto"/>
        <w:bottom w:val="none" w:sz="0" w:space="0" w:color="auto"/>
        <w:right w:val="none" w:sz="0" w:space="0" w:color="auto"/>
      </w:divBdr>
      <w:divsChild>
        <w:div w:id="1099373660">
          <w:marLeft w:val="432"/>
          <w:marRight w:val="0"/>
          <w:marTop w:val="115"/>
          <w:marBottom w:val="0"/>
          <w:divBdr>
            <w:top w:val="none" w:sz="0" w:space="0" w:color="auto"/>
            <w:left w:val="none" w:sz="0" w:space="0" w:color="auto"/>
            <w:bottom w:val="none" w:sz="0" w:space="0" w:color="auto"/>
            <w:right w:val="none" w:sz="0" w:space="0" w:color="auto"/>
          </w:divBdr>
        </w:div>
        <w:div w:id="1099373671">
          <w:marLeft w:val="432"/>
          <w:marRight w:val="0"/>
          <w:marTop w:val="115"/>
          <w:marBottom w:val="0"/>
          <w:divBdr>
            <w:top w:val="none" w:sz="0" w:space="0" w:color="auto"/>
            <w:left w:val="none" w:sz="0" w:space="0" w:color="auto"/>
            <w:bottom w:val="none" w:sz="0" w:space="0" w:color="auto"/>
            <w:right w:val="none" w:sz="0" w:space="0" w:color="auto"/>
          </w:divBdr>
        </w:div>
        <w:div w:id="1099373673">
          <w:marLeft w:val="432"/>
          <w:marRight w:val="0"/>
          <w:marTop w:val="115"/>
          <w:marBottom w:val="0"/>
          <w:divBdr>
            <w:top w:val="none" w:sz="0" w:space="0" w:color="auto"/>
            <w:left w:val="none" w:sz="0" w:space="0" w:color="auto"/>
            <w:bottom w:val="none" w:sz="0" w:space="0" w:color="auto"/>
            <w:right w:val="none" w:sz="0" w:space="0" w:color="auto"/>
          </w:divBdr>
        </w:div>
      </w:divsChild>
    </w:div>
    <w:div w:id="1099373763">
      <w:marLeft w:val="0"/>
      <w:marRight w:val="0"/>
      <w:marTop w:val="0"/>
      <w:marBottom w:val="0"/>
      <w:divBdr>
        <w:top w:val="none" w:sz="0" w:space="0" w:color="auto"/>
        <w:left w:val="none" w:sz="0" w:space="0" w:color="auto"/>
        <w:bottom w:val="none" w:sz="0" w:space="0" w:color="auto"/>
        <w:right w:val="none" w:sz="0" w:space="0" w:color="auto"/>
      </w:divBdr>
      <w:divsChild>
        <w:div w:id="1099373597">
          <w:marLeft w:val="547"/>
          <w:marRight w:val="0"/>
          <w:marTop w:val="0"/>
          <w:marBottom w:val="0"/>
          <w:divBdr>
            <w:top w:val="none" w:sz="0" w:space="0" w:color="auto"/>
            <w:left w:val="none" w:sz="0" w:space="0" w:color="auto"/>
            <w:bottom w:val="none" w:sz="0" w:space="0" w:color="auto"/>
            <w:right w:val="none" w:sz="0" w:space="0" w:color="auto"/>
          </w:divBdr>
        </w:div>
        <w:div w:id="1099373610">
          <w:marLeft w:val="547"/>
          <w:marRight w:val="0"/>
          <w:marTop w:val="0"/>
          <w:marBottom w:val="0"/>
          <w:divBdr>
            <w:top w:val="none" w:sz="0" w:space="0" w:color="auto"/>
            <w:left w:val="none" w:sz="0" w:space="0" w:color="auto"/>
            <w:bottom w:val="none" w:sz="0" w:space="0" w:color="auto"/>
            <w:right w:val="none" w:sz="0" w:space="0" w:color="auto"/>
          </w:divBdr>
        </w:div>
        <w:div w:id="1099373653">
          <w:marLeft w:val="547"/>
          <w:marRight w:val="0"/>
          <w:marTop w:val="0"/>
          <w:marBottom w:val="0"/>
          <w:divBdr>
            <w:top w:val="none" w:sz="0" w:space="0" w:color="auto"/>
            <w:left w:val="none" w:sz="0" w:space="0" w:color="auto"/>
            <w:bottom w:val="none" w:sz="0" w:space="0" w:color="auto"/>
            <w:right w:val="none" w:sz="0" w:space="0" w:color="auto"/>
          </w:divBdr>
        </w:div>
        <w:div w:id="1099373686">
          <w:marLeft w:val="1166"/>
          <w:marRight w:val="0"/>
          <w:marTop w:val="0"/>
          <w:marBottom w:val="0"/>
          <w:divBdr>
            <w:top w:val="none" w:sz="0" w:space="0" w:color="auto"/>
            <w:left w:val="none" w:sz="0" w:space="0" w:color="auto"/>
            <w:bottom w:val="none" w:sz="0" w:space="0" w:color="auto"/>
            <w:right w:val="none" w:sz="0" w:space="0" w:color="auto"/>
          </w:divBdr>
        </w:div>
        <w:div w:id="1099373720">
          <w:marLeft w:val="1166"/>
          <w:marRight w:val="0"/>
          <w:marTop w:val="0"/>
          <w:marBottom w:val="0"/>
          <w:divBdr>
            <w:top w:val="none" w:sz="0" w:space="0" w:color="auto"/>
            <w:left w:val="none" w:sz="0" w:space="0" w:color="auto"/>
            <w:bottom w:val="none" w:sz="0" w:space="0" w:color="auto"/>
            <w:right w:val="none" w:sz="0" w:space="0" w:color="auto"/>
          </w:divBdr>
        </w:div>
        <w:div w:id="1099373739">
          <w:marLeft w:val="547"/>
          <w:marRight w:val="0"/>
          <w:marTop w:val="0"/>
          <w:marBottom w:val="0"/>
          <w:divBdr>
            <w:top w:val="none" w:sz="0" w:space="0" w:color="auto"/>
            <w:left w:val="none" w:sz="0" w:space="0" w:color="auto"/>
            <w:bottom w:val="none" w:sz="0" w:space="0" w:color="auto"/>
            <w:right w:val="none" w:sz="0" w:space="0" w:color="auto"/>
          </w:divBdr>
        </w:div>
        <w:div w:id="1099373770">
          <w:marLeft w:val="1166"/>
          <w:marRight w:val="0"/>
          <w:marTop w:val="0"/>
          <w:marBottom w:val="0"/>
          <w:divBdr>
            <w:top w:val="none" w:sz="0" w:space="0" w:color="auto"/>
            <w:left w:val="none" w:sz="0" w:space="0" w:color="auto"/>
            <w:bottom w:val="none" w:sz="0" w:space="0" w:color="auto"/>
            <w:right w:val="none" w:sz="0" w:space="0" w:color="auto"/>
          </w:divBdr>
        </w:div>
        <w:div w:id="1099375814">
          <w:marLeft w:val="547"/>
          <w:marRight w:val="0"/>
          <w:marTop w:val="0"/>
          <w:marBottom w:val="0"/>
          <w:divBdr>
            <w:top w:val="none" w:sz="0" w:space="0" w:color="auto"/>
            <w:left w:val="none" w:sz="0" w:space="0" w:color="auto"/>
            <w:bottom w:val="none" w:sz="0" w:space="0" w:color="auto"/>
            <w:right w:val="none" w:sz="0" w:space="0" w:color="auto"/>
          </w:divBdr>
        </w:div>
      </w:divsChild>
    </w:div>
    <w:div w:id="1099373766">
      <w:marLeft w:val="0"/>
      <w:marRight w:val="0"/>
      <w:marTop w:val="0"/>
      <w:marBottom w:val="0"/>
      <w:divBdr>
        <w:top w:val="none" w:sz="0" w:space="0" w:color="auto"/>
        <w:left w:val="none" w:sz="0" w:space="0" w:color="auto"/>
        <w:bottom w:val="none" w:sz="0" w:space="0" w:color="auto"/>
        <w:right w:val="none" w:sz="0" w:space="0" w:color="auto"/>
      </w:divBdr>
    </w:div>
    <w:div w:id="1099373767">
      <w:marLeft w:val="0"/>
      <w:marRight w:val="0"/>
      <w:marTop w:val="0"/>
      <w:marBottom w:val="0"/>
      <w:divBdr>
        <w:top w:val="none" w:sz="0" w:space="0" w:color="auto"/>
        <w:left w:val="none" w:sz="0" w:space="0" w:color="auto"/>
        <w:bottom w:val="none" w:sz="0" w:space="0" w:color="auto"/>
        <w:right w:val="none" w:sz="0" w:space="0" w:color="auto"/>
      </w:divBdr>
      <w:divsChild>
        <w:div w:id="1099373607">
          <w:marLeft w:val="1166"/>
          <w:marRight w:val="0"/>
          <w:marTop w:val="0"/>
          <w:marBottom w:val="0"/>
          <w:divBdr>
            <w:top w:val="none" w:sz="0" w:space="0" w:color="auto"/>
            <w:left w:val="none" w:sz="0" w:space="0" w:color="auto"/>
            <w:bottom w:val="none" w:sz="0" w:space="0" w:color="auto"/>
            <w:right w:val="none" w:sz="0" w:space="0" w:color="auto"/>
          </w:divBdr>
        </w:div>
        <w:div w:id="1099373689">
          <w:marLeft w:val="1166"/>
          <w:marRight w:val="0"/>
          <w:marTop w:val="0"/>
          <w:marBottom w:val="0"/>
          <w:divBdr>
            <w:top w:val="none" w:sz="0" w:space="0" w:color="auto"/>
            <w:left w:val="none" w:sz="0" w:space="0" w:color="auto"/>
            <w:bottom w:val="none" w:sz="0" w:space="0" w:color="auto"/>
            <w:right w:val="none" w:sz="0" w:space="0" w:color="auto"/>
          </w:divBdr>
        </w:div>
        <w:div w:id="1099373716">
          <w:marLeft w:val="547"/>
          <w:marRight w:val="0"/>
          <w:marTop w:val="0"/>
          <w:marBottom w:val="0"/>
          <w:divBdr>
            <w:top w:val="none" w:sz="0" w:space="0" w:color="auto"/>
            <w:left w:val="none" w:sz="0" w:space="0" w:color="auto"/>
            <w:bottom w:val="none" w:sz="0" w:space="0" w:color="auto"/>
            <w:right w:val="none" w:sz="0" w:space="0" w:color="auto"/>
          </w:divBdr>
        </w:div>
        <w:div w:id="1099375791">
          <w:marLeft w:val="547"/>
          <w:marRight w:val="0"/>
          <w:marTop w:val="0"/>
          <w:marBottom w:val="0"/>
          <w:divBdr>
            <w:top w:val="none" w:sz="0" w:space="0" w:color="auto"/>
            <w:left w:val="none" w:sz="0" w:space="0" w:color="auto"/>
            <w:bottom w:val="none" w:sz="0" w:space="0" w:color="auto"/>
            <w:right w:val="none" w:sz="0" w:space="0" w:color="auto"/>
          </w:divBdr>
        </w:div>
      </w:divsChild>
    </w:div>
    <w:div w:id="1099373768">
      <w:marLeft w:val="0"/>
      <w:marRight w:val="0"/>
      <w:marTop w:val="0"/>
      <w:marBottom w:val="0"/>
      <w:divBdr>
        <w:top w:val="none" w:sz="0" w:space="0" w:color="auto"/>
        <w:left w:val="none" w:sz="0" w:space="0" w:color="auto"/>
        <w:bottom w:val="none" w:sz="0" w:space="0" w:color="auto"/>
        <w:right w:val="none" w:sz="0" w:space="0" w:color="auto"/>
      </w:divBdr>
    </w:div>
    <w:div w:id="1099373769">
      <w:marLeft w:val="0"/>
      <w:marRight w:val="0"/>
      <w:marTop w:val="0"/>
      <w:marBottom w:val="0"/>
      <w:divBdr>
        <w:top w:val="none" w:sz="0" w:space="0" w:color="auto"/>
        <w:left w:val="none" w:sz="0" w:space="0" w:color="auto"/>
        <w:bottom w:val="none" w:sz="0" w:space="0" w:color="auto"/>
        <w:right w:val="none" w:sz="0" w:space="0" w:color="auto"/>
      </w:divBdr>
      <w:divsChild>
        <w:div w:id="1099373747">
          <w:marLeft w:val="432"/>
          <w:marRight w:val="0"/>
          <w:marTop w:val="110"/>
          <w:marBottom w:val="0"/>
          <w:divBdr>
            <w:top w:val="none" w:sz="0" w:space="0" w:color="auto"/>
            <w:left w:val="none" w:sz="0" w:space="0" w:color="auto"/>
            <w:bottom w:val="none" w:sz="0" w:space="0" w:color="auto"/>
            <w:right w:val="none" w:sz="0" w:space="0" w:color="auto"/>
          </w:divBdr>
        </w:div>
        <w:div w:id="1099373773">
          <w:marLeft w:val="432"/>
          <w:marRight w:val="0"/>
          <w:marTop w:val="110"/>
          <w:marBottom w:val="0"/>
          <w:divBdr>
            <w:top w:val="none" w:sz="0" w:space="0" w:color="auto"/>
            <w:left w:val="none" w:sz="0" w:space="0" w:color="auto"/>
            <w:bottom w:val="none" w:sz="0" w:space="0" w:color="auto"/>
            <w:right w:val="none" w:sz="0" w:space="0" w:color="auto"/>
          </w:divBdr>
        </w:div>
        <w:div w:id="1099373776">
          <w:marLeft w:val="432"/>
          <w:marRight w:val="0"/>
          <w:marTop w:val="110"/>
          <w:marBottom w:val="0"/>
          <w:divBdr>
            <w:top w:val="none" w:sz="0" w:space="0" w:color="auto"/>
            <w:left w:val="none" w:sz="0" w:space="0" w:color="auto"/>
            <w:bottom w:val="none" w:sz="0" w:space="0" w:color="auto"/>
            <w:right w:val="none" w:sz="0" w:space="0" w:color="auto"/>
          </w:divBdr>
        </w:div>
        <w:div w:id="1099373780">
          <w:marLeft w:val="432"/>
          <w:marRight w:val="0"/>
          <w:marTop w:val="110"/>
          <w:marBottom w:val="0"/>
          <w:divBdr>
            <w:top w:val="none" w:sz="0" w:space="0" w:color="auto"/>
            <w:left w:val="none" w:sz="0" w:space="0" w:color="auto"/>
            <w:bottom w:val="none" w:sz="0" w:space="0" w:color="auto"/>
            <w:right w:val="none" w:sz="0" w:space="0" w:color="auto"/>
          </w:divBdr>
        </w:div>
        <w:div w:id="1099375807">
          <w:marLeft w:val="432"/>
          <w:marRight w:val="0"/>
          <w:marTop w:val="110"/>
          <w:marBottom w:val="0"/>
          <w:divBdr>
            <w:top w:val="none" w:sz="0" w:space="0" w:color="auto"/>
            <w:left w:val="none" w:sz="0" w:space="0" w:color="auto"/>
            <w:bottom w:val="none" w:sz="0" w:space="0" w:color="auto"/>
            <w:right w:val="none" w:sz="0" w:space="0" w:color="auto"/>
          </w:divBdr>
        </w:div>
        <w:div w:id="1099375809">
          <w:marLeft w:val="432"/>
          <w:marRight w:val="0"/>
          <w:marTop w:val="110"/>
          <w:marBottom w:val="0"/>
          <w:divBdr>
            <w:top w:val="none" w:sz="0" w:space="0" w:color="auto"/>
            <w:left w:val="none" w:sz="0" w:space="0" w:color="auto"/>
            <w:bottom w:val="none" w:sz="0" w:space="0" w:color="auto"/>
            <w:right w:val="none" w:sz="0" w:space="0" w:color="auto"/>
          </w:divBdr>
        </w:div>
      </w:divsChild>
    </w:div>
    <w:div w:id="1099373772">
      <w:marLeft w:val="0"/>
      <w:marRight w:val="0"/>
      <w:marTop w:val="0"/>
      <w:marBottom w:val="0"/>
      <w:divBdr>
        <w:top w:val="none" w:sz="0" w:space="0" w:color="auto"/>
        <w:left w:val="none" w:sz="0" w:space="0" w:color="auto"/>
        <w:bottom w:val="none" w:sz="0" w:space="0" w:color="auto"/>
        <w:right w:val="none" w:sz="0" w:space="0" w:color="auto"/>
      </w:divBdr>
      <w:divsChild>
        <w:div w:id="1099373618">
          <w:marLeft w:val="432"/>
          <w:marRight w:val="0"/>
          <w:marTop w:val="106"/>
          <w:marBottom w:val="0"/>
          <w:divBdr>
            <w:top w:val="none" w:sz="0" w:space="0" w:color="auto"/>
            <w:left w:val="none" w:sz="0" w:space="0" w:color="auto"/>
            <w:bottom w:val="none" w:sz="0" w:space="0" w:color="auto"/>
            <w:right w:val="none" w:sz="0" w:space="0" w:color="auto"/>
          </w:divBdr>
        </w:div>
        <w:div w:id="1099373620">
          <w:marLeft w:val="432"/>
          <w:marRight w:val="0"/>
          <w:marTop w:val="106"/>
          <w:marBottom w:val="0"/>
          <w:divBdr>
            <w:top w:val="none" w:sz="0" w:space="0" w:color="auto"/>
            <w:left w:val="none" w:sz="0" w:space="0" w:color="auto"/>
            <w:bottom w:val="none" w:sz="0" w:space="0" w:color="auto"/>
            <w:right w:val="none" w:sz="0" w:space="0" w:color="auto"/>
          </w:divBdr>
        </w:div>
        <w:div w:id="1099373682">
          <w:marLeft w:val="432"/>
          <w:marRight w:val="0"/>
          <w:marTop w:val="106"/>
          <w:marBottom w:val="0"/>
          <w:divBdr>
            <w:top w:val="none" w:sz="0" w:space="0" w:color="auto"/>
            <w:left w:val="none" w:sz="0" w:space="0" w:color="auto"/>
            <w:bottom w:val="none" w:sz="0" w:space="0" w:color="auto"/>
            <w:right w:val="none" w:sz="0" w:space="0" w:color="auto"/>
          </w:divBdr>
        </w:div>
        <w:div w:id="1099373702">
          <w:marLeft w:val="432"/>
          <w:marRight w:val="0"/>
          <w:marTop w:val="106"/>
          <w:marBottom w:val="0"/>
          <w:divBdr>
            <w:top w:val="none" w:sz="0" w:space="0" w:color="auto"/>
            <w:left w:val="none" w:sz="0" w:space="0" w:color="auto"/>
            <w:bottom w:val="none" w:sz="0" w:space="0" w:color="auto"/>
            <w:right w:val="none" w:sz="0" w:space="0" w:color="auto"/>
          </w:divBdr>
        </w:div>
        <w:div w:id="1099373733">
          <w:marLeft w:val="432"/>
          <w:marRight w:val="0"/>
          <w:marTop w:val="106"/>
          <w:marBottom w:val="0"/>
          <w:divBdr>
            <w:top w:val="none" w:sz="0" w:space="0" w:color="auto"/>
            <w:left w:val="none" w:sz="0" w:space="0" w:color="auto"/>
            <w:bottom w:val="none" w:sz="0" w:space="0" w:color="auto"/>
            <w:right w:val="none" w:sz="0" w:space="0" w:color="auto"/>
          </w:divBdr>
        </w:div>
        <w:div w:id="1099373757">
          <w:marLeft w:val="432"/>
          <w:marRight w:val="0"/>
          <w:marTop w:val="106"/>
          <w:marBottom w:val="0"/>
          <w:divBdr>
            <w:top w:val="none" w:sz="0" w:space="0" w:color="auto"/>
            <w:left w:val="none" w:sz="0" w:space="0" w:color="auto"/>
            <w:bottom w:val="none" w:sz="0" w:space="0" w:color="auto"/>
            <w:right w:val="none" w:sz="0" w:space="0" w:color="auto"/>
          </w:divBdr>
        </w:div>
        <w:div w:id="1099375819">
          <w:marLeft w:val="432"/>
          <w:marRight w:val="0"/>
          <w:marTop w:val="106"/>
          <w:marBottom w:val="0"/>
          <w:divBdr>
            <w:top w:val="none" w:sz="0" w:space="0" w:color="auto"/>
            <w:left w:val="none" w:sz="0" w:space="0" w:color="auto"/>
            <w:bottom w:val="none" w:sz="0" w:space="0" w:color="auto"/>
            <w:right w:val="none" w:sz="0" w:space="0" w:color="auto"/>
          </w:divBdr>
        </w:div>
      </w:divsChild>
    </w:div>
    <w:div w:id="1099373775">
      <w:marLeft w:val="0"/>
      <w:marRight w:val="0"/>
      <w:marTop w:val="0"/>
      <w:marBottom w:val="0"/>
      <w:divBdr>
        <w:top w:val="none" w:sz="0" w:space="0" w:color="auto"/>
        <w:left w:val="none" w:sz="0" w:space="0" w:color="auto"/>
        <w:bottom w:val="none" w:sz="0" w:space="0" w:color="auto"/>
        <w:right w:val="none" w:sz="0" w:space="0" w:color="auto"/>
      </w:divBdr>
    </w:div>
    <w:div w:id="1099373778">
      <w:marLeft w:val="0"/>
      <w:marRight w:val="0"/>
      <w:marTop w:val="0"/>
      <w:marBottom w:val="0"/>
      <w:divBdr>
        <w:top w:val="none" w:sz="0" w:space="0" w:color="auto"/>
        <w:left w:val="none" w:sz="0" w:space="0" w:color="auto"/>
        <w:bottom w:val="none" w:sz="0" w:space="0" w:color="auto"/>
        <w:right w:val="none" w:sz="0" w:space="0" w:color="auto"/>
      </w:divBdr>
      <w:divsChild>
        <w:div w:id="1099373701">
          <w:marLeft w:val="893"/>
          <w:marRight w:val="0"/>
          <w:marTop w:val="134"/>
          <w:marBottom w:val="0"/>
          <w:divBdr>
            <w:top w:val="none" w:sz="0" w:space="0" w:color="auto"/>
            <w:left w:val="none" w:sz="0" w:space="0" w:color="auto"/>
            <w:bottom w:val="none" w:sz="0" w:space="0" w:color="auto"/>
            <w:right w:val="none" w:sz="0" w:space="0" w:color="auto"/>
          </w:divBdr>
        </w:div>
        <w:div w:id="1099373764">
          <w:marLeft w:val="893"/>
          <w:marRight w:val="0"/>
          <w:marTop w:val="134"/>
          <w:marBottom w:val="0"/>
          <w:divBdr>
            <w:top w:val="none" w:sz="0" w:space="0" w:color="auto"/>
            <w:left w:val="none" w:sz="0" w:space="0" w:color="auto"/>
            <w:bottom w:val="none" w:sz="0" w:space="0" w:color="auto"/>
            <w:right w:val="none" w:sz="0" w:space="0" w:color="auto"/>
          </w:divBdr>
        </w:div>
        <w:div w:id="1099373771">
          <w:marLeft w:val="893"/>
          <w:marRight w:val="0"/>
          <w:marTop w:val="134"/>
          <w:marBottom w:val="0"/>
          <w:divBdr>
            <w:top w:val="none" w:sz="0" w:space="0" w:color="auto"/>
            <w:left w:val="none" w:sz="0" w:space="0" w:color="auto"/>
            <w:bottom w:val="none" w:sz="0" w:space="0" w:color="auto"/>
            <w:right w:val="none" w:sz="0" w:space="0" w:color="auto"/>
          </w:divBdr>
        </w:div>
        <w:div w:id="1099373774">
          <w:marLeft w:val="893"/>
          <w:marRight w:val="0"/>
          <w:marTop w:val="134"/>
          <w:marBottom w:val="0"/>
          <w:divBdr>
            <w:top w:val="none" w:sz="0" w:space="0" w:color="auto"/>
            <w:left w:val="none" w:sz="0" w:space="0" w:color="auto"/>
            <w:bottom w:val="none" w:sz="0" w:space="0" w:color="auto"/>
            <w:right w:val="none" w:sz="0" w:space="0" w:color="auto"/>
          </w:divBdr>
        </w:div>
      </w:divsChild>
    </w:div>
    <w:div w:id="1099373784">
      <w:marLeft w:val="0"/>
      <w:marRight w:val="0"/>
      <w:marTop w:val="0"/>
      <w:marBottom w:val="0"/>
      <w:divBdr>
        <w:top w:val="none" w:sz="0" w:space="0" w:color="auto"/>
        <w:left w:val="none" w:sz="0" w:space="0" w:color="auto"/>
        <w:bottom w:val="none" w:sz="0" w:space="0" w:color="auto"/>
        <w:right w:val="none" w:sz="0" w:space="0" w:color="auto"/>
      </w:divBdr>
      <w:divsChild>
        <w:div w:id="1099373788">
          <w:marLeft w:val="1166"/>
          <w:marRight w:val="0"/>
          <w:marTop w:val="96"/>
          <w:marBottom w:val="0"/>
          <w:divBdr>
            <w:top w:val="none" w:sz="0" w:space="0" w:color="auto"/>
            <w:left w:val="none" w:sz="0" w:space="0" w:color="auto"/>
            <w:bottom w:val="none" w:sz="0" w:space="0" w:color="auto"/>
            <w:right w:val="none" w:sz="0" w:space="0" w:color="auto"/>
          </w:divBdr>
        </w:div>
        <w:div w:id="1099375760">
          <w:marLeft w:val="1166"/>
          <w:marRight w:val="0"/>
          <w:marTop w:val="96"/>
          <w:marBottom w:val="0"/>
          <w:divBdr>
            <w:top w:val="none" w:sz="0" w:space="0" w:color="auto"/>
            <w:left w:val="none" w:sz="0" w:space="0" w:color="auto"/>
            <w:bottom w:val="none" w:sz="0" w:space="0" w:color="auto"/>
            <w:right w:val="none" w:sz="0" w:space="0" w:color="auto"/>
          </w:divBdr>
        </w:div>
        <w:div w:id="1099375761">
          <w:marLeft w:val="1166"/>
          <w:marRight w:val="0"/>
          <w:marTop w:val="96"/>
          <w:marBottom w:val="0"/>
          <w:divBdr>
            <w:top w:val="none" w:sz="0" w:space="0" w:color="auto"/>
            <w:left w:val="none" w:sz="0" w:space="0" w:color="auto"/>
            <w:bottom w:val="none" w:sz="0" w:space="0" w:color="auto"/>
            <w:right w:val="none" w:sz="0" w:space="0" w:color="auto"/>
          </w:divBdr>
        </w:div>
        <w:div w:id="1099375763">
          <w:marLeft w:val="1166"/>
          <w:marRight w:val="0"/>
          <w:marTop w:val="96"/>
          <w:marBottom w:val="0"/>
          <w:divBdr>
            <w:top w:val="none" w:sz="0" w:space="0" w:color="auto"/>
            <w:left w:val="none" w:sz="0" w:space="0" w:color="auto"/>
            <w:bottom w:val="none" w:sz="0" w:space="0" w:color="auto"/>
            <w:right w:val="none" w:sz="0" w:space="0" w:color="auto"/>
          </w:divBdr>
        </w:div>
        <w:div w:id="1099375765">
          <w:marLeft w:val="1166"/>
          <w:marRight w:val="0"/>
          <w:marTop w:val="96"/>
          <w:marBottom w:val="0"/>
          <w:divBdr>
            <w:top w:val="none" w:sz="0" w:space="0" w:color="auto"/>
            <w:left w:val="none" w:sz="0" w:space="0" w:color="auto"/>
            <w:bottom w:val="none" w:sz="0" w:space="0" w:color="auto"/>
            <w:right w:val="none" w:sz="0" w:space="0" w:color="auto"/>
          </w:divBdr>
        </w:div>
        <w:div w:id="1099375767">
          <w:marLeft w:val="1166"/>
          <w:marRight w:val="0"/>
          <w:marTop w:val="96"/>
          <w:marBottom w:val="0"/>
          <w:divBdr>
            <w:top w:val="none" w:sz="0" w:space="0" w:color="auto"/>
            <w:left w:val="none" w:sz="0" w:space="0" w:color="auto"/>
            <w:bottom w:val="none" w:sz="0" w:space="0" w:color="auto"/>
            <w:right w:val="none" w:sz="0" w:space="0" w:color="auto"/>
          </w:divBdr>
        </w:div>
      </w:divsChild>
    </w:div>
    <w:div w:id="1099373785">
      <w:marLeft w:val="0"/>
      <w:marRight w:val="0"/>
      <w:marTop w:val="0"/>
      <w:marBottom w:val="0"/>
      <w:divBdr>
        <w:top w:val="none" w:sz="0" w:space="0" w:color="auto"/>
        <w:left w:val="none" w:sz="0" w:space="0" w:color="auto"/>
        <w:bottom w:val="none" w:sz="0" w:space="0" w:color="auto"/>
        <w:right w:val="none" w:sz="0" w:space="0" w:color="auto"/>
      </w:divBdr>
      <w:divsChild>
        <w:div w:id="1099373786">
          <w:marLeft w:val="1166"/>
          <w:marRight w:val="0"/>
          <w:marTop w:val="96"/>
          <w:marBottom w:val="0"/>
          <w:divBdr>
            <w:top w:val="none" w:sz="0" w:space="0" w:color="auto"/>
            <w:left w:val="none" w:sz="0" w:space="0" w:color="auto"/>
            <w:bottom w:val="none" w:sz="0" w:space="0" w:color="auto"/>
            <w:right w:val="none" w:sz="0" w:space="0" w:color="auto"/>
          </w:divBdr>
        </w:div>
        <w:div w:id="1099375751">
          <w:marLeft w:val="1166"/>
          <w:marRight w:val="0"/>
          <w:marTop w:val="96"/>
          <w:marBottom w:val="0"/>
          <w:divBdr>
            <w:top w:val="none" w:sz="0" w:space="0" w:color="auto"/>
            <w:left w:val="none" w:sz="0" w:space="0" w:color="auto"/>
            <w:bottom w:val="none" w:sz="0" w:space="0" w:color="auto"/>
            <w:right w:val="none" w:sz="0" w:space="0" w:color="auto"/>
          </w:divBdr>
        </w:div>
        <w:div w:id="1099375756">
          <w:marLeft w:val="1166"/>
          <w:marRight w:val="0"/>
          <w:marTop w:val="96"/>
          <w:marBottom w:val="0"/>
          <w:divBdr>
            <w:top w:val="none" w:sz="0" w:space="0" w:color="auto"/>
            <w:left w:val="none" w:sz="0" w:space="0" w:color="auto"/>
            <w:bottom w:val="none" w:sz="0" w:space="0" w:color="auto"/>
            <w:right w:val="none" w:sz="0" w:space="0" w:color="auto"/>
          </w:divBdr>
        </w:div>
        <w:div w:id="1099375757">
          <w:marLeft w:val="1166"/>
          <w:marRight w:val="0"/>
          <w:marTop w:val="96"/>
          <w:marBottom w:val="0"/>
          <w:divBdr>
            <w:top w:val="none" w:sz="0" w:space="0" w:color="auto"/>
            <w:left w:val="none" w:sz="0" w:space="0" w:color="auto"/>
            <w:bottom w:val="none" w:sz="0" w:space="0" w:color="auto"/>
            <w:right w:val="none" w:sz="0" w:space="0" w:color="auto"/>
          </w:divBdr>
        </w:div>
        <w:div w:id="1099375758">
          <w:marLeft w:val="1166"/>
          <w:marRight w:val="0"/>
          <w:marTop w:val="96"/>
          <w:marBottom w:val="0"/>
          <w:divBdr>
            <w:top w:val="none" w:sz="0" w:space="0" w:color="auto"/>
            <w:left w:val="none" w:sz="0" w:space="0" w:color="auto"/>
            <w:bottom w:val="none" w:sz="0" w:space="0" w:color="auto"/>
            <w:right w:val="none" w:sz="0" w:space="0" w:color="auto"/>
          </w:divBdr>
        </w:div>
        <w:div w:id="1099375759">
          <w:marLeft w:val="1166"/>
          <w:marRight w:val="0"/>
          <w:marTop w:val="96"/>
          <w:marBottom w:val="0"/>
          <w:divBdr>
            <w:top w:val="none" w:sz="0" w:space="0" w:color="auto"/>
            <w:left w:val="none" w:sz="0" w:space="0" w:color="auto"/>
            <w:bottom w:val="none" w:sz="0" w:space="0" w:color="auto"/>
            <w:right w:val="none" w:sz="0" w:space="0" w:color="auto"/>
          </w:divBdr>
        </w:div>
      </w:divsChild>
    </w:div>
    <w:div w:id="1099373787">
      <w:marLeft w:val="0"/>
      <w:marRight w:val="0"/>
      <w:marTop w:val="0"/>
      <w:marBottom w:val="0"/>
      <w:divBdr>
        <w:top w:val="none" w:sz="0" w:space="0" w:color="auto"/>
        <w:left w:val="none" w:sz="0" w:space="0" w:color="auto"/>
        <w:bottom w:val="none" w:sz="0" w:space="0" w:color="auto"/>
        <w:right w:val="none" w:sz="0" w:space="0" w:color="auto"/>
      </w:divBdr>
    </w:div>
    <w:div w:id="1099373789">
      <w:marLeft w:val="0"/>
      <w:marRight w:val="0"/>
      <w:marTop w:val="0"/>
      <w:marBottom w:val="0"/>
      <w:divBdr>
        <w:top w:val="none" w:sz="0" w:space="0" w:color="auto"/>
        <w:left w:val="none" w:sz="0" w:space="0" w:color="auto"/>
        <w:bottom w:val="none" w:sz="0" w:space="0" w:color="auto"/>
        <w:right w:val="none" w:sz="0" w:space="0" w:color="auto"/>
      </w:divBdr>
    </w:div>
    <w:div w:id="1099373790">
      <w:marLeft w:val="0"/>
      <w:marRight w:val="0"/>
      <w:marTop w:val="0"/>
      <w:marBottom w:val="0"/>
      <w:divBdr>
        <w:top w:val="none" w:sz="0" w:space="0" w:color="auto"/>
        <w:left w:val="none" w:sz="0" w:space="0" w:color="auto"/>
        <w:bottom w:val="none" w:sz="0" w:space="0" w:color="auto"/>
        <w:right w:val="none" w:sz="0" w:space="0" w:color="auto"/>
      </w:divBdr>
    </w:div>
    <w:div w:id="1099373791">
      <w:marLeft w:val="0"/>
      <w:marRight w:val="0"/>
      <w:marTop w:val="0"/>
      <w:marBottom w:val="0"/>
      <w:divBdr>
        <w:top w:val="none" w:sz="0" w:space="0" w:color="auto"/>
        <w:left w:val="none" w:sz="0" w:space="0" w:color="auto"/>
        <w:bottom w:val="none" w:sz="0" w:space="0" w:color="auto"/>
        <w:right w:val="none" w:sz="0" w:space="0" w:color="auto"/>
      </w:divBdr>
    </w:div>
    <w:div w:id="1099373796">
      <w:marLeft w:val="0"/>
      <w:marRight w:val="0"/>
      <w:marTop w:val="0"/>
      <w:marBottom w:val="0"/>
      <w:divBdr>
        <w:top w:val="none" w:sz="0" w:space="0" w:color="auto"/>
        <w:left w:val="none" w:sz="0" w:space="0" w:color="auto"/>
        <w:bottom w:val="none" w:sz="0" w:space="0" w:color="auto"/>
        <w:right w:val="none" w:sz="0" w:space="0" w:color="auto"/>
      </w:divBdr>
      <w:divsChild>
        <w:div w:id="1099375431">
          <w:marLeft w:val="0"/>
          <w:marRight w:val="0"/>
          <w:marTop w:val="0"/>
          <w:marBottom w:val="0"/>
          <w:divBdr>
            <w:top w:val="none" w:sz="0" w:space="0" w:color="auto"/>
            <w:left w:val="none" w:sz="0" w:space="0" w:color="auto"/>
            <w:bottom w:val="none" w:sz="0" w:space="0" w:color="auto"/>
            <w:right w:val="none" w:sz="0" w:space="0" w:color="auto"/>
          </w:divBdr>
          <w:divsChild>
            <w:div w:id="1099373876">
              <w:marLeft w:val="0"/>
              <w:marRight w:val="0"/>
              <w:marTop w:val="0"/>
              <w:marBottom w:val="0"/>
              <w:divBdr>
                <w:top w:val="none" w:sz="0" w:space="0" w:color="auto"/>
                <w:left w:val="none" w:sz="0" w:space="0" w:color="auto"/>
                <w:bottom w:val="none" w:sz="0" w:space="0" w:color="auto"/>
                <w:right w:val="none" w:sz="0" w:space="0" w:color="auto"/>
              </w:divBdr>
            </w:div>
            <w:div w:id="1099373879">
              <w:marLeft w:val="0"/>
              <w:marRight w:val="0"/>
              <w:marTop w:val="0"/>
              <w:marBottom w:val="0"/>
              <w:divBdr>
                <w:top w:val="none" w:sz="0" w:space="0" w:color="auto"/>
                <w:left w:val="none" w:sz="0" w:space="0" w:color="auto"/>
                <w:bottom w:val="none" w:sz="0" w:space="0" w:color="auto"/>
                <w:right w:val="none" w:sz="0" w:space="0" w:color="auto"/>
              </w:divBdr>
            </w:div>
            <w:div w:id="1099373926">
              <w:marLeft w:val="0"/>
              <w:marRight w:val="0"/>
              <w:marTop w:val="0"/>
              <w:marBottom w:val="0"/>
              <w:divBdr>
                <w:top w:val="none" w:sz="0" w:space="0" w:color="auto"/>
                <w:left w:val="none" w:sz="0" w:space="0" w:color="auto"/>
                <w:bottom w:val="none" w:sz="0" w:space="0" w:color="auto"/>
                <w:right w:val="none" w:sz="0" w:space="0" w:color="auto"/>
              </w:divBdr>
            </w:div>
            <w:div w:id="1099373928">
              <w:marLeft w:val="0"/>
              <w:marRight w:val="0"/>
              <w:marTop w:val="0"/>
              <w:marBottom w:val="0"/>
              <w:divBdr>
                <w:top w:val="none" w:sz="0" w:space="0" w:color="auto"/>
                <w:left w:val="none" w:sz="0" w:space="0" w:color="auto"/>
                <w:bottom w:val="none" w:sz="0" w:space="0" w:color="auto"/>
                <w:right w:val="none" w:sz="0" w:space="0" w:color="auto"/>
              </w:divBdr>
            </w:div>
            <w:div w:id="1099373956">
              <w:marLeft w:val="0"/>
              <w:marRight w:val="0"/>
              <w:marTop w:val="0"/>
              <w:marBottom w:val="0"/>
              <w:divBdr>
                <w:top w:val="none" w:sz="0" w:space="0" w:color="auto"/>
                <w:left w:val="none" w:sz="0" w:space="0" w:color="auto"/>
                <w:bottom w:val="none" w:sz="0" w:space="0" w:color="auto"/>
                <w:right w:val="none" w:sz="0" w:space="0" w:color="auto"/>
              </w:divBdr>
            </w:div>
            <w:div w:id="1099374009">
              <w:marLeft w:val="0"/>
              <w:marRight w:val="0"/>
              <w:marTop w:val="0"/>
              <w:marBottom w:val="0"/>
              <w:divBdr>
                <w:top w:val="none" w:sz="0" w:space="0" w:color="auto"/>
                <w:left w:val="none" w:sz="0" w:space="0" w:color="auto"/>
                <w:bottom w:val="none" w:sz="0" w:space="0" w:color="auto"/>
                <w:right w:val="none" w:sz="0" w:space="0" w:color="auto"/>
              </w:divBdr>
            </w:div>
            <w:div w:id="1099374164">
              <w:marLeft w:val="0"/>
              <w:marRight w:val="0"/>
              <w:marTop w:val="0"/>
              <w:marBottom w:val="0"/>
              <w:divBdr>
                <w:top w:val="none" w:sz="0" w:space="0" w:color="auto"/>
                <w:left w:val="none" w:sz="0" w:space="0" w:color="auto"/>
                <w:bottom w:val="none" w:sz="0" w:space="0" w:color="auto"/>
                <w:right w:val="none" w:sz="0" w:space="0" w:color="auto"/>
              </w:divBdr>
            </w:div>
            <w:div w:id="1099374391">
              <w:marLeft w:val="0"/>
              <w:marRight w:val="0"/>
              <w:marTop w:val="0"/>
              <w:marBottom w:val="0"/>
              <w:divBdr>
                <w:top w:val="none" w:sz="0" w:space="0" w:color="auto"/>
                <w:left w:val="none" w:sz="0" w:space="0" w:color="auto"/>
                <w:bottom w:val="none" w:sz="0" w:space="0" w:color="auto"/>
                <w:right w:val="none" w:sz="0" w:space="0" w:color="auto"/>
              </w:divBdr>
            </w:div>
            <w:div w:id="1099374495">
              <w:marLeft w:val="0"/>
              <w:marRight w:val="0"/>
              <w:marTop w:val="0"/>
              <w:marBottom w:val="0"/>
              <w:divBdr>
                <w:top w:val="none" w:sz="0" w:space="0" w:color="auto"/>
                <w:left w:val="none" w:sz="0" w:space="0" w:color="auto"/>
                <w:bottom w:val="none" w:sz="0" w:space="0" w:color="auto"/>
                <w:right w:val="none" w:sz="0" w:space="0" w:color="auto"/>
              </w:divBdr>
            </w:div>
            <w:div w:id="1099374583">
              <w:marLeft w:val="0"/>
              <w:marRight w:val="0"/>
              <w:marTop w:val="0"/>
              <w:marBottom w:val="0"/>
              <w:divBdr>
                <w:top w:val="none" w:sz="0" w:space="0" w:color="auto"/>
                <w:left w:val="none" w:sz="0" w:space="0" w:color="auto"/>
                <w:bottom w:val="none" w:sz="0" w:space="0" w:color="auto"/>
                <w:right w:val="none" w:sz="0" w:space="0" w:color="auto"/>
              </w:divBdr>
            </w:div>
            <w:div w:id="1099374604">
              <w:marLeft w:val="0"/>
              <w:marRight w:val="0"/>
              <w:marTop w:val="0"/>
              <w:marBottom w:val="0"/>
              <w:divBdr>
                <w:top w:val="none" w:sz="0" w:space="0" w:color="auto"/>
                <w:left w:val="none" w:sz="0" w:space="0" w:color="auto"/>
                <w:bottom w:val="none" w:sz="0" w:space="0" w:color="auto"/>
                <w:right w:val="none" w:sz="0" w:space="0" w:color="auto"/>
              </w:divBdr>
            </w:div>
            <w:div w:id="1099374741">
              <w:marLeft w:val="0"/>
              <w:marRight w:val="0"/>
              <w:marTop w:val="0"/>
              <w:marBottom w:val="0"/>
              <w:divBdr>
                <w:top w:val="none" w:sz="0" w:space="0" w:color="auto"/>
                <w:left w:val="none" w:sz="0" w:space="0" w:color="auto"/>
                <w:bottom w:val="none" w:sz="0" w:space="0" w:color="auto"/>
                <w:right w:val="none" w:sz="0" w:space="0" w:color="auto"/>
              </w:divBdr>
            </w:div>
            <w:div w:id="1099374765">
              <w:marLeft w:val="0"/>
              <w:marRight w:val="0"/>
              <w:marTop w:val="0"/>
              <w:marBottom w:val="0"/>
              <w:divBdr>
                <w:top w:val="none" w:sz="0" w:space="0" w:color="auto"/>
                <w:left w:val="none" w:sz="0" w:space="0" w:color="auto"/>
                <w:bottom w:val="none" w:sz="0" w:space="0" w:color="auto"/>
                <w:right w:val="none" w:sz="0" w:space="0" w:color="auto"/>
              </w:divBdr>
            </w:div>
            <w:div w:id="1099374817">
              <w:marLeft w:val="0"/>
              <w:marRight w:val="0"/>
              <w:marTop w:val="0"/>
              <w:marBottom w:val="0"/>
              <w:divBdr>
                <w:top w:val="none" w:sz="0" w:space="0" w:color="auto"/>
                <w:left w:val="none" w:sz="0" w:space="0" w:color="auto"/>
                <w:bottom w:val="none" w:sz="0" w:space="0" w:color="auto"/>
                <w:right w:val="none" w:sz="0" w:space="0" w:color="auto"/>
              </w:divBdr>
            </w:div>
            <w:div w:id="1099374874">
              <w:marLeft w:val="0"/>
              <w:marRight w:val="0"/>
              <w:marTop w:val="0"/>
              <w:marBottom w:val="0"/>
              <w:divBdr>
                <w:top w:val="none" w:sz="0" w:space="0" w:color="auto"/>
                <w:left w:val="none" w:sz="0" w:space="0" w:color="auto"/>
                <w:bottom w:val="none" w:sz="0" w:space="0" w:color="auto"/>
                <w:right w:val="none" w:sz="0" w:space="0" w:color="auto"/>
              </w:divBdr>
            </w:div>
            <w:div w:id="1099374996">
              <w:marLeft w:val="0"/>
              <w:marRight w:val="0"/>
              <w:marTop w:val="0"/>
              <w:marBottom w:val="0"/>
              <w:divBdr>
                <w:top w:val="none" w:sz="0" w:space="0" w:color="auto"/>
                <w:left w:val="none" w:sz="0" w:space="0" w:color="auto"/>
                <w:bottom w:val="none" w:sz="0" w:space="0" w:color="auto"/>
                <w:right w:val="none" w:sz="0" w:space="0" w:color="auto"/>
              </w:divBdr>
            </w:div>
            <w:div w:id="1099375094">
              <w:marLeft w:val="0"/>
              <w:marRight w:val="0"/>
              <w:marTop w:val="0"/>
              <w:marBottom w:val="0"/>
              <w:divBdr>
                <w:top w:val="none" w:sz="0" w:space="0" w:color="auto"/>
                <w:left w:val="none" w:sz="0" w:space="0" w:color="auto"/>
                <w:bottom w:val="none" w:sz="0" w:space="0" w:color="auto"/>
                <w:right w:val="none" w:sz="0" w:space="0" w:color="auto"/>
              </w:divBdr>
            </w:div>
            <w:div w:id="1099375430">
              <w:marLeft w:val="0"/>
              <w:marRight w:val="0"/>
              <w:marTop w:val="0"/>
              <w:marBottom w:val="0"/>
              <w:divBdr>
                <w:top w:val="none" w:sz="0" w:space="0" w:color="auto"/>
                <w:left w:val="none" w:sz="0" w:space="0" w:color="auto"/>
                <w:bottom w:val="none" w:sz="0" w:space="0" w:color="auto"/>
                <w:right w:val="none" w:sz="0" w:space="0" w:color="auto"/>
              </w:divBdr>
            </w:div>
            <w:div w:id="10993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04">
      <w:marLeft w:val="0"/>
      <w:marRight w:val="0"/>
      <w:marTop w:val="0"/>
      <w:marBottom w:val="0"/>
      <w:divBdr>
        <w:top w:val="none" w:sz="0" w:space="0" w:color="auto"/>
        <w:left w:val="none" w:sz="0" w:space="0" w:color="auto"/>
        <w:bottom w:val="none" w:sz="0" w:space="0" w:color="auto"/>
        <w:right w:val="none" w:sz="0" w:space="0" w:color="auto"/>
      </w:divBdr>
    </w:div>
    <w:div w:id="1099373805">
      <w:marLeft w:val="0"/>
      <w:marRight w:val="0"/>
      <w:marTop w:val="0"/>
      <w:marBottom w:val="0"/>
      <w:divBdr>
        <w:top w:val="none" w:sz="0" w:space="0" w:color="auto"/>
        <w:left w:val="none" w:sz="0" w:space="0" w:color="auto"/>
        <w:bottom w:val="none" w:sz="0" w:space="0" w:color="auto"/>
        <w:right w:val="none" w:sz="0" w:space="0" w:color="auto"/>
      </w:divBdr>
      <w:divsChild>
        <w:div w:id="1099375084">
          <w:marLeft w:val="0"/>
          <w:marRight w:val="0"/>
          <w:marTop w:val="0"/>
          <w:marBottom w:val="0"/>
          <w:divBdr>
            <w:top w:val="none" w:sz="0" w:space="0" w:color="auto"/>
            <w:left w:val="none" w:sz="0" w:space="0" w:color="auto"/>
            <w:bottom w:val="none" w:sz="0" w:space="0" w:color="auto"/>
            <w:right w:val="none" w:sz="0" w:space="0" w:color="auto"/>
          </w:divBdr>
          <w:divsChild>
            <w:div w:id="1099374077">
              <w:marLeft w:val="0"/>
              <w:marRight w:val="0"/>
              <w:marTop w:val="0"/>
              <w:marBottom w:val="0"/>
              <w:divBdr>
                <w:top w:val="none" w:sz="0" w:space="0" w:color="auto"/>
                <w:left w:val="none" w:sz="0" w:space="0" w:color="auto"/>
                <w:bottom w:val="none" w:sz="0" w:space="0" w:color="auto"/>
                <w:right w:val="none" w:sz="0" w:space="0" w:color="auto"/>
              </w:divBdr>
            </w:div>
            <w:div w:id="1099374520">
              <w:marLeft w:val="0"/>
              <w:marRight w:val="0"/>
              <w:marTop w:val="0"/>
              <w:marBottom w:val="0"/>
              <w:divBdr>
                <w:top w:val="none" w:sz="0" w:space="0" w:color="auto"/>
                <w:left w:val="none" w:sz="0" w:space="0" w:color="auto"/>
                <w:bottom w:val="none" w:sz="0" w:space="0" w:color="auto"/>
                <w:right w:val="none" w:sz="0" w:space="0" w:color="auto"/>
              </w:divBdr>
            </w:div>
            <w:div w:id="1099374615">
              <w:marLeft w:val="0"/>
              <w:marRight w:val="0"/>
              <w:marTop w:val="0"/>
              <w:marBottom w:val="0"/>
              <w:divBdr>
                <w:top w:val="none" w:sz="0" w:space="0" w:color="auto"/>
                <w:left w:val="none" w:sz="0" w:space="0" w:color="auto"/>
                <w:bottom w:val="none" w:sz="0" w:space="0" w:color="auto"/>
                <w:right w:val="none" w:sz="0" w:space="0" w:color="auto"/>
              </w:divBdr>
            </w:div>
            <w:div w:id="1099374722">
              <w:marLeft w:val="0"/>
              <w:marRight w:val="0"/>
              <w:marTop w:val="0"/>
              <w:marBottom w:val="0"/>
              <w:divBdr>
                <w:top w:val="none" w:sz="0" w:space="0" w:color="auto"/>
                <w:left w:val="none" w:sz="0" w:space="0" w:color="auto"/>
                <w:bottom w:val="none" w:sz="0" w:space="0" w:color="auto"/>
                <w:right w:val="none" w:sz="0" w:space="0" w:color="auto"/>
              </w:divBdr>
            </w:div>
            <w:div w:id="1099375338">
              <w:marLeft w:val="0"/>
              <w:marRight w:val="0"/>
              <w:marTop w:val="0"/>
              <w:marBottom w:val="0"/>
              <w:divBdr>
                <w:top w:val="none" w:sz="0" w:space="0" w:color="auto"/>
                <w:left w:val="none" w:sz="0" w:space="0" w:color="auto"/>
                <w:bottom w:val="none" w:sz="0" w:space="0" w:color="auto"/>
                <w:right w:val="none" w:sz="0" w:space="0" w:color="auto"/>
              </w:divBdr>
            </w:div>
            <w:div w:id="109937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06">
      <w:marLeft w:val="0"/>
      <w:marRight w:val="0"/>
      <w:marTop w:val="0"/>
      <w:marBottom w:val="0"/>
      <w:divBdr>
        <w:top w:val="none" w:sz="0" w:space="0" w:color="auto"/>
        <w:left w:val="none" w:sz="0" w:space="0" w:color="auto"/>
        <w:bottom w:val="none" w:sz="0" w:space="0" w:color="auto"/>
        <w:right w:val="none" w:sz="0" w:space="0" w:color="auto"/>
      </w:divBdr>
      <w:divsChild>
        <w:div w:id="1099374062">
          <w:marLeft w:val="720"/>
          <w:marRight w:val="0"/>
          <w:marTop w:val="0"/>
          <w:marBottom w:val="0"/>
          <w:divBdr>
            <w:top w:val="none" w:sz="0" w:space="0" w:color="auto"/>
            <w:left w:val="none" w:sz="0" w:space="0" w:color="auto"/>
            <w:bottom w:val="none" w:sz="0" w:space="0" w:color="auto"/>
            <w:right w:val="none" w:sz="0" w:space="0" w:color="auto"/>
          </w:divBdr>
        </w:div>
        <w:div w:id="1099374249">
          <w:marLeft w:val="720"/>
          <w:marRight w:val="0"/>
          <w:marTop w:val="0"/>
          <w:marBottom w:val="0"/>
          <w:divBdr>
            <w:top w:val="none" w:sz="0" w:space="0" w:color="auto"/>
            <w:left w:val="none" w:sz="0" w:space="0" w:color="auto"/>
            <w:bottom w:val="none" w:sz="0" w:space="0" w:color="auto"/>
            <w:right w:val="none" w:sz="0" w:space="0" w:color="auto"/>
          </w:divBdr>
        </w:div>
        <w:div w:id="1099375030">
          <w:marLeft w:val="720"/>
          <w:marRight w:val="0"/>
          <w:marTop w:val="0"/>
          <w:marBottom w:val="0"/>
          <w:divBdr>
            <w:top w:val="none" w:sz="0" w:space="0" w:color="auto"/>
            <w:left w:val="none" w:sz="0" w:space="0" w:color="auto"/>
            <w:bottom w:val="none" w:sz="0" w:space="0" w:color="auto"/>
            <w:right w:val="none" w:sz="0" w:space="0" w:color="auto"/>
          </w:divBdr>
        </w:div>
      </w:divsChild>
    </w:div>
    <w:div w:id="1099373811">
      <w:marLeft w:val="0"/>
      <w:marRight w:val="0"/>
      <w:marTop w:val="0"/>
      <w:marBottom w:val="0"/>
      <w:divBdr>
        <w:top w:val="none" w:sz="0" w:space="0" w:color="auto"/>
        <w:left w:val="none" w:sz="0" w:space="0" w:color="auto"/>
        <w:bottom w:val="none" w:sz="0" w:space="0" w:color="auto"/>
        <w:right w:val="none" w:sz="0" w:space="0" w:color="auto"/>
      </w:divBdr>
      <w:divsChild>
        <w:div w:id="1099375382">
          <w:marLeft w:val="0"/>
          <w:marRight w:val="0"/>
          <w:marTop w:val="0"/>
          <w:marBottom w:val="0"/>
          <w:divBdr>
            <w:top w:val="none" w:sz="0" w:space="0" w:color="auto"/>
            <w:left w:val="none" w:sz="0" w:space="0" w:color="auto"/>
            <w:bottom w:val="none" w:sz="0" w:space="0" w:color="auto"/>
            <w:right w:val="none" w:sz="0" w:space="0" w:color="auto"/>
          </w:divBdr>
          <w:divsChild>
            <w:div w:id="1099373878">
              <w:marLeft w:val="0"/>
              <w:marRight w:val="0"/>
              <w:marTop w:val="0"/>
              <w:marBottom w:val="0"/>
              <w:divBdr>
                <w:top w:val="none" w:sz="0" w:space="0" w:color="auto"/>
                <w:left w:val="none" w:sz="0" w:space="0" w:color="auto"/>
                <w:bottom w:val="none" w:sz="0" w:space="0" w:color="auto"/>
                <w:right w:val="none" w:sz="0" w:space="0" w:color="auto"/>
              </w:divBdr>
            </w:div>
            <w:div w:id="1099373934">
              <w:marLeft w:val="0"/>
              <w:marRight w:val="0"/>
              <w:marTop w:val="0"/>
              <w:marBottom w:val="0"/>
              <w:divBdr>
                <w:top w:val="none" w:sz="0" w:space="0" w:color="auto"/>
                <w:left w:val="none" w:sz="0" w:space="0" w:color="auto"/>
                <w:bottom w:val="none" w:sz="0" w:space="0" w:color="auto"/>
                <w:right w:val="none" w:sz="0" w:space="0" w:color="auto"/>
              </w:divBdr>
            </w:div>
            <w:div w:id="1099374080">
              <w:marLeft w:val="0"/>
              <w:marRight w:val="0"/>
              <w:marTop w:val="0"/>
              <w:marBottom w:val="0"/>
              <w:divBdr>
                <w:top w:val="none" w:sz="0" w:space="0" w:color="auto"/>
                <w:left w:val="none" w:sz="0" w:space="0" w:color="auto"/>
                <w:bottom w:val="none" w:sz="0" w:space="0" w:color="auto"/>
                <w:right w:val="none" w:sz="0" w:space="0" w:color="auto"/>
              </w:divBdr>
            </w:div>
            <w:div w:id="1099374095">
              <w:marLeft w:val="0"/>
              <w:marRight w:val="0"/>
              <w:marTop w:val="0"/>
              <w:marBottom w:val="0"/>
              <w:divBdr>
                <w:top w:val="none" w:sz="0" w:space="0" w:color="auto"/>
                <w:left w:val="none" w:sz="0" w:space="0" w:color="auto"/>
                <w:bottom w:val="none" w:sz="0" w:space="0" w:color="auto"/>
                <w:right w:val="none" w:sz="0" w:space="0" w:color="auto"/>
              </w:divBdr>
            </w:div>
            <w:div w:id="1099374179">
              <w:marLeft w:val="0"/>
              <w:marRight w:val="0"/>
              <w:marTop w:val="0"/>
              <w:marBottom w:val="0"/>
              <w:divBdr>
                <w:top w:val="none" w:sz="0" w:space="0" w:color="auto"/>
                <w:left w:val="none" w:sz="0" w:space="0" w:color="auto"/>
                <w:bottom w:val="none" w:sz="0" w:space="0" w:color="auto"/>
                <w:right w:val="none" w:sz="0" w:space="0" w:color="auto"/>
              </w:divBdr>
            </w:div>
            <w:div w:id="1099374626">
              <w:marLeft w:val="0"/>
              <w:marRight w:val="0"/>
              <w:marTop w:val="0"/>
              <w:marBottom w:val="0"/>
              <w:divBdr>
                <w:top w:val="none" w:sz="0" w:space="0" w:color="auto"/>
                <w:left w:val="none" w:sz="0" w:space="0" w:color="auto"/>
                <w:bottom w:val="none" w:sz="0" w:space="0" w:color="auto"/>
                <w:right w:val="none" w:sz="0" w:space="0" w:color="auto"/>
              </w:divBdr>
            </w:div>
            <w:div w:id="1099374750">
              <w:marLeft w:val="0"/>
              <w:marRight w:val="0"/>
              <w:marTop w:val="0"/>
              <w:marBottom w:val="0"/>
              <w:divBdr>
                <w:top w:val="none" w:sz="0" w:space="0" w:color="auto"/>
                <w:left w:val="none" w:sz="0" w:space="0" w:color="auto"/>
                <w:bottom w:val="none" w:sz="0" w:space="0" w:color="auto"/>
                <w:right w:val="none" w:sz="0" w:space="0" w:color="auto"/>
              </w:divBdr>
            </w:div>
            <w:div w:id="1099375024">
              <w:marLeft w:val="0"/>
              <w:marRight w:val="0"/>
              <w:marTop w:val="0"/>
              <w:marBottom w:val="0"/>
              <w:divBdr>
                <w:top w:val="none" w:sz="0" w:space="0" w:color="auto"/>
                <w:left w:val="none" w:sz="0" w:space="0" w:color="auto"/>
                <w:bottom w:val="none" w:sz="0" w:space="0" w:color="auto"/>
                <w:right w:val="none" w:sz="0" w:space="0" w:color="auto"/>
              </w:divBdr>
            </w:div>
            <w:div w:id="1099375110">
              <w:marLeft w:val="0"/>
              <w:marRight w:val="0"/>
              <w:marTop w:val="0"/>
              <w:marBottom w:val="0"/>
              <w:divBdr>
                <w:top w:val="none" w:sz="0" w:space="0" w:color="auto"/>
                <w:left w:val="none" w:sz="0" w:space="0" w:color="auto"/>
                <w:bottom w:val="none" w:sz="0" w:space="0" w:color="auto"/>
                <w:right w:val="none" w:sz="0" w:space="0" w:color="auto"/>
              </w:divBdr>
            </w:div>
            <w:div w:id="1099375135">
              <w:marLeft w:val="0"/>
              <w:marRight w:val="0"/>
              <w:marTop w:val="0"/>
              <w:marBottom w:val="0"/>
              <w:divBdr>
                <w:top w:val="none" w:sz="0" w:space="0" w:color="auto"/>
                <w:left w:val="none" w:sz="0" w:space="0" w:color="auto"/>
                <w:bottom w:val="none" w:sz="0" w:space="0" w:color="auto"/>
                <w:right w:val="none" w:sz="0" w:space="0" w:color="auto"/>
              </w:divBdr>
            </w:div>
            <w:div w:id="1099375298">
              <w:marLeft w:val="0"/>
              <w:marRight w:val="0"/>
              <w:marTop w:val="0"/>
              <w:marBottom w:val="0"/>
              <w:divBdr>
                <w:top w:val="none" w:sz="0" w:space="0" w:color="auto"/>
                <w:left w:val="none" w:sz="0" w:space="0" w:color="auto"/>
                <w:bottom w:val="none" w:sz="0" w:space="0" w:color="auto"/>
                <w:right w:val="none" w:sz="0" w:space="0" w:color="auto"/>
              </w:divBdr>
            </w:div>
            <w:div w:id="1099375593">
              <w:marLeft w:val="0"/>
              <w:marRight w:val="0"/>
              <w:marTop w:val="0"/>
              <w:marBottom w:val="0"/>
              <w:divBdr>
                <w:top w:val="none" w:sz="0" w:space="0" w:color="auto"/>
                <w:left w:val="none" w:sz="0" w:space="0" w:color="auto"/>
                <w:bottom w:val="none" w:sz="0" w:space="0" w:color="auto"/>
                <w:right w:val="none" w:sz="0" w:space="0" w:color="auto"/>
              </w:divBdr>
            </w:div>
            <w:div w:id="1099375598">
              <w:marLeft w:val="0"/>
              <w:marRight w:val="0"/>
              <w:marTop w:val="0"/>
              <w:marBottom w:val="0"/>
              <w:divBdr>
                <w:top w:val="none" w:sz="0" w:space="0" w:color="auto"/>
                <w:left w:val="none" w:sz="0" w:space="0" w:color="auto"/>
                <w:bottom w:val="none" w:sz="0" w:space="0" w:color="auto"/>
                <w:right w:val="none" w:sz="0" w:space="0" w:color="auto"/>
              </w:divBdr>
            </w:div>
            <w:div w:id="1099375647">
              <w:marLeft w:val="0"/>
              <w:marRight w:val="0"/>
              <w:marTop w:val="0"/>
              <w:marBottom w:val="0"/>
              <w:divBdr>
                <w:top w:val="none" w:sz="0" w:space="0" w:color="auto"/>
                <w:left w:val="none" w:sz="0" w:space="0" w:color="auto"/>
                <w:bottom w:val="none" w:sz="0" w:space="0" w:color="auto"/>
                <w:right w:val="none" w:sz="0" w:space="0" w:color="auto"/>
              </w:divBdr>
            </w:div>
            <w:div w:id="10993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17">
      <w:marLeft w:val="0"/>
      <w:marRight w:val="0"/>
      <w:marTop w:val="0"/>
      <w:marBottom w:val="0"/>
      <w:divBdr>
        <w:top w:val="none" w:sz="0" w:space="0" w:color="auto"/>
        <w:left w:val="none" w:sz="0" w:space="0" w:color="auto"/>
        <w:bottom w:val="none" w:sz="0" w:space="0" w:color="auto"/>
        <w:right w:val="none" w:sz="0" w:space="0" w:color="auto"/>
      </w:divBdr>
    </w:div>
    <w:div w:id="1099373821">
      <w:marLeft w:val="0"/>
      <w:marRight w:val="0"/>
      <w:marTop w:val="0"/>
      <w:marBottom w:val="0"/>
      <w:divBdr>
        <w:top w:val="none" w:sz="0" w:space="0" w:color="auto"/>
        <w:left w:val="none" w:sz="0" w:space="0" w:color="auto"/>
        <w:bottom w:val="none" w:sz="0" w:space="0" w:color="auto"/>
        <w:right w:val="none" w:sz="0" w:space="0" w:color="auto"/>
      </w:divBdr>
      <w:divsChild>
        <w:div w:id="1099375144">
          <w:marLeft w:val="0"/>
          <w:marRight w:val="0"/>
          <w:marTop w:val="0"/>
          <w:marBottom w:val="0"/>
          <w:divBdr>
            <w:top w:val="none" w:sz="0" w:space="0" w:color="auto"/>
            <w:left w:val="none" w:sz="0" w:space="0" w:color="auto"/>
            <w:bottom w:val="none" w:sz="0" w:space="0" w:color="auto"/>
            <w:right w:val="none" w:sz="0" w:space="0" w:color="auto"/>
          </w:divBdr>
        </w:div>
      </w:divsChild>
    </w:div>
    <w:div w:id="1099373822">
      <w:marLeft w:val="0"/>
      <w:marRight w:val="0"/>
      <w:marTop w:val="0"/>
      <w:marBottom w:val="0"/>
      <w:divBdr>
        <w:top w:val="none" w:sz="0" w:space="0" w:color="auto"/>
        <w:left w:val="none" w:sz="0" w:space="0" w:color="auto"/>
        <w:bottom w:val="none" w:sz="0" w:space="0" w:color="auto"/>
        <w:right w:val="none" w:sz="0" w:space="0" w:color="auto"/>
      </w:divBdr>
    </w:div>
    <w:div w:id="1099373824">
      <w:marLeft w:val="0"/>
      <w:marRight w:val="0"/>
      <w:marTop w:val="0"/>
      <w:marBottom w:val="0"/>
      <w:divBdr>
        <w:top w:val="none" w:sz="0" w:space="0" w:color="auto"/>
        <w:left w:val="none" w:sz="0" w:space="0" w:color="auto"/>
        <w:bottom w:val="none" w:sz="0" w:space="0" w:color="auto"/>
        <w:right w:val="none" w:sz="0" w:space="0" w:color="auto"/>
      </w:divBdr>
    </w:div>
    <w:div w:id="1099373829">
      <w:marLeft w:val="0"/>
      <w:marRight w:val="0"/>
      <w:marTop w:val="0"/>
      <w:marBottom w:val="0"/>
      <w:divBdr>
        <w:top w:val="none" w:sz="0" w:space="0" w:color="auto"/>
        <w:left w:val="none" w:sz="0" w:space="0" w:color="auto"/>
        <w:bottom w:val="none" w:sz="0" w:space="0" w:color="auto"/>
        <w:right w:val="none" w:sz="0" w:space="0" w:color="auto"/>
      </w:divBdr>
      <w:divsChild>
        <w:div w:id="1099374922">
          <w:marLeft w:val="0"/>
          <w:marRight w:val="0"/>
          <w:marTop w:val="0"/>
          <w:marBottom w:val="0"/>
          <w:divBdr>
            <w:top w:val="none" w:sz="0" w:space="0" w:color="auto"/>
            <w:left w:val="none" w:sz="0" w:space="0" w:color="auto"/>
            <w:bottom w:val="none" w:sz="0" w:space="0" w:color="auto"/>
            <w:right w:val="none" w:sz="0" w:space="0" w:color="auto"/>
          </w:divBdr>
        </w:div>
      </w:divsChild>
    </w:div>
    <w:div w:id="1099373831">
      <w:marLeft w:val="0"/>
      <w:marRight w:val="0"/>
      <w:marTop w:val="0"/>
      <w:marBottom w:val="0"/>
      <w:divBdr>
        <w:top w:val="none" w:sz="0" w:space="0" w:color="auto"/>
        <w:left w:val="none" w:sz="0" w:space="0" w:color="auto"/>
        <w:bottom w:val="none" w:sz="0" w:space="0" w:color="auto"/>
        <w:right w:val="none" w:sz="0" w:space="0" w:color="auto"/>
      </w:divBdr>
      <w:divsChild>
        <w:div w:id="1099374944">
          <w:marLeft w:val="0"/>
          <w:marRight w:val="0"/>
          <w:marTop w:val="0"/>
          <w:marBottom w:val="0"/>
          <w:divBdr>
            <w:top w:val="none" w:sz="0" w:space="0" w:color="auto"/>
            <w:left w:val="none" w:sz="0" w:space="0" w:color="auto"/>
            <w:bottom w:val="none" w:sz="0" w:space="0" w:color="auto"/>
            <w:right w:val="none" w:sz="0" w:space="0" w:color="auto"/>
          </w:divBdr>
        </w:div>
      </w:divsChild>
    </w:div>
    <w:div w:id="1099373837">
      <w:marLeft w:val="0"/>
      <w:marRight w:val="0"/>
      <w:marTop w:val="0"/>
      <w:marBottom w:val="0"/>
      <w:divBdr>
        <w:top w:val="none" w:sz="0" w:space="0" w:color="auto"/>
        <w:left w:val="none" w:sz="0" w:space="0" w:color="auto"/>
        <w:bottom w:val="none" w:sz="0" w:space="0" w:color="auto"/>
        <w:right w:val="none" w:sz="0" w:space="0" w:color="auto"/>
      </w:divBdr>
      <w:divsChild>
        <w:div w:id="1099373911">
          <w:marLeft w:val="0"/>
          <w:marRight w:val="0"/>
          <w:marTop w:val="0"/>
          <w:marBottom w:val="0"/>
          <w:divBdr>
            <w:top w:val="none" w:sz="0" w:space="0" w:color="auto"/>
            <w:left w:val="none" w:sz="0" w:space="0" w:color="auto"/>
            <w:bottom w:val="none" w:sz="0" w:space="0" w:color="auto"/>
            <w:right w:val="none" w:sz="0" w:space="0" w:color="auto"/>
          </w:divBdr>
          <w:divsChild>
            <w:div w:id="10993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38">
      <w:marLeft w:val="0"/>
      <w:marRight w:val="0"/>
      <w:marTop w:val="0"/>
      <w:marBottom w:val="0"/>
      <w:divBdr>
        <w:top w:val="none" w:sz="0" w:space="0" w:color="auto"/>
        <w:left w:val="none" w:sz="0" w:space="0" w:color="auto"/>
        <w:bottom w:val="none" w:sz="0" w:space="0" w:color="auto"/>
        <w:right w:val="none" w:sz="0" w:space="0" w:color="auto"/>
      </w:divBdr>
      <w:divsChild>
        <w:div w:id="1099375664">
          <w:marLeft w:val="0"/>
          <w:marRight w:val="0"/>
          <w:marTop w:val="0"/>
          <w:marBottom w:val="0"/>
          <w:divBdr>
            <w:top w:val="none" w:sz="0" w:space="0" w:color="auto"/>
            <w:left w:val="none" w:sz="0" w:space="0" w:color="auto"/>
            <w:bottom w:val="none" w:sz="0" w:space="0" w:color="auto"/>
            <w:right w:val="none" w:sz="0" w:space="0" w:color="auto"/>
          </w:divBdr>
        </w:div>
      </w:divsChild>
    </w:div>
    <w:div w:id="1099373841">
      <w:marLeft w:val="0"/>
      <w:marRight w:val="0"/>
      <w:marTop w:val="0"/>
      <w:marBottom w:val="0"/>
      <w:divBdr>
        <w:top w:val="none" w:sz="0" w:space="0" w:color="auto"/>
        <w:left w:val="none" w:sz="0" w:space="0" w:color="auto"/>
        <w:bottom w:val="none" w:sz="0" w:space="0" w:color="auto"/>
        <w:right w:val="none" w:sz="0" w:space="0" w:color="auto"/>
      </w:divBdr>
      <w:divsChild>
        <w:div w:id="1099375088">
          <w:marLeft w:val="0"/>
          <w:marRight w:val="0"/>
          <w:marTop w:val="0"/>
          <w:marBottom w:val="0"/>
          <w:divBdr>
            <w:top w:val="none" w:sz="0" w:space="0" w:color="auto"/>
            <w:left w:val="none" w:sz="0" w:space="0" w:color="auto"/>
            <w:bottom w:val="none" w:sz="0" w:space="0" w:color="auto"/>
            <w:right w:val="none" w:sz="0" w:space="0" w:color="auto"/>
          </w:divBdr>
          <w:divsChild>
            <w:div w:id="109937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43">
      <w:marLeft w:val="0"/>
      <w:marRight w:val="0"/>
      <w:marTop w:val="0"/>
      <w:marBottom w:val="0"/>
      <w:divBdr>
        <w:top w:val="none" w:sz="0" w:space="0" w:color="auto"/>
        <w:left w:val="none" w:sz="0" w:space="0" w:color="auto"/>
        <w:bottom w:val="none" w:sz="0" w:space="0" w:color="auto"/>
        <w:right w:val="none" w:sz="0" w:space="0" w:color="auto"/>
      </w:divBdr>
      <w:divsChild>
        <w:div w:id="1099374893">
          <w:marLeft w:val="0"/>
          <w:marRight w:val="0"/>
          <w:marTop w:val="0"/>
          <w:marBottom w:val="0"/>
          <w:divBdr>
            <w:top w:val="none" w:sz="0" w:space="0" w:color="auto"/>
            <w:left w:val="none" w:sz="0" w:space="0" w:color="auto"/>
            <w:bottom w:val="none" w:sz="0" w:space="0" w:color="auto"/>
            <w:right w:val="none" w:sz="0" w:space="0" w:color="auto"/>
          </w:divBdr>
        </w:div>
      </w:divsChild>
    </w:div>
    <w:div w:id="1099373844">
      <w:marLeft w:val="0"/>
      <w:marRight w:val="0"/>
      <w:marTop w:val="0"/>
      <w:marBottom w:val="0"/>
      <w:divBdr>
        <w:top w:val="none" w:sz="0" w:space="0" w:color="auto"/>
        <w:left w:val="none" w:sz="0" w:space="0" w:color="auto"/>
        <w:bottom w:val="none" w:sz="0" w:space="0" w:color="auto"/>
        <w:right w:val="none" w:sz="0" w:space="0" w:color="auto"/>
      </w:divBdr>
      <w:divsChild>
        <w:div w:id="1099374837">
          <w:marLeft w:val="0"/>
          <w:marRight w:val="0"/>
          <w:marTop w:val="0"/>
          <w:marBottom w:val="0"/>
          <w:divBdr>
            <w:top w:val="none" w:sz="0" w:space="0" w:color="auto"/>
            <w:left w:val="none" w:sz="0" w:space="0" w:color="auto"/>
            <w:bottom w:val="none" w:sz="0" w:space="0" w:color="auto"/>
            <w:right w:val="none" w:sz="0" w:space="0" w:color="auto"/>
          </w:divBdr>
        </w:div>
      </w:divsChild>
    </w:div>
    <w:div w:id="1099373845">
      <w:marLeft w:val="0"/>
      <w:marRight w:val="0"/>
      <w:marTop w:val="0"/>
      <w:marBottom w:val="0"/>
      <w:divBdr>
        <w:top w:val="none" w:sz="0" w:space="0" w:color="auto"/>
        <w:left w:val="none" w:sz="0" w:space="0" w:color="auto"/>
        <w:bottom w:val="none" w:sz="0" w:space="0" w:color="auto"/>
        <w:right w:val="none" w:sz="0" w:space="0" w:color="auto"/>
      </w:divBdr>
      <w:divsChild>
        <w:div w:id="1099375709">
          <w:marLeft w:val="0"/>
          <w:marRight w:val="0"/>
          <w:marTop w:val="0"/>
          <w:marBottom w:val="0"/>
          <w:divBdr>
            <w:top w:val="none" w:sz="0" w:space="0" w:color="auto"/>
            <w:left w:val="none" w:sz="0" w:space="0" w:color="auto"/>
            <w:bottom w:val="none" w:sz="0" w:space="0" w:color="auto"/>
            <w:right w:val="none" w:sz="0" w:space="0" w:color="auto"/>
          </w:divBdr>
        </w:div>
      </w:divsChild>
    </w:div>
    <w:div w:id="1099373846">
      <w:marLeft w:val="0"/>
      <w:marRight w:val="0"/>
      <w:marTop w:val="0"/>
      <w:marBottom w:val="0"/>
      <w:divBdr>
        <w:top w:val="none" w:sz="0" w:space="0" w:color="auto"/>
        <w:left w:val="none" w:sz="0" w:space="0" w:color="auto"/>
        <w:bottom w:val="none" w:sz="0" w:space="0" w:color="auto"/>
        <w:right w:val="none" w:sz="0" w:space="0" w:color="auto"/>
      </w:divBdr>
      <w:divsChild>
        <w:div w:id="1099375436">
          <w:marLeft w:val="0"/>
          <w:marRight w:val="0"/>
          <w:marTop w:val="0"/>
          <w:marBottom w:val="0"/>
          <w:divBdr>
            <w:top w:val="none" w:sz="0" w:space="0" w:color="auto"/>
            <w:left w:val="none" w:sz="0" w:space="0" w:color="auto"/>
            <w:bottom w:val="none" w:sz="0" w:space="0" w:color="auto"/>
            <w:right w:val="none" w:sz="0" w:space="0" w:color="auto"/>
          </w:divBdr>
          <w:divsChild>
            <w:div w:id="109937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47">
      <w:marLeft w:val="0"/>
      <w:marRight w:val="0"/>
      <w:marTop w:val="0"/>
      <w:marBottom w:val="0"/>
      <w:divBdr>
        <w:top w:val="none" w:sz="0" w:space="0" w:color="auto"/>
        <w:left w:val="none" w:sz="0" w:space="0" w:color="auto"/>
        <w:bottom w:val="none" w:sz="0" w:space="0" w:color="auto"/>
        <w:right w:val="none" w:sz="0" w:space="0" w:color="auto"/>
      </w:divBdr>
      <w:divsChild>
        <w:div w:id="1099374250">
          <w:marLeft w:val="0"/>
          <w:marRight w:val="0"/>
          <w:marTop w:val="0"/>
          <w:marBottom w:val="0"/>
          <w:divBdr>
            <w:top w:val="none" w:sz="0" w:space="0" w:color="auto"/>
            <w:left w:val="none" w:sz="0" w:space="0" w:color="auto"/>
            <w:bottom w:val="none" w:sz="0" w:space="0" w:color="auto"/>
            <w:right w:val="none" w:sz="0" w:space="0" w:color="auto"/>
          </w:divBdr>
        </w:div>
      </w:divsChild>
    </w:div>
    <w:div w:id="1099373852">
      <w:marLeft w:val="0"/>
      <w:marRight w:val="0"/>
      <w:marTop w:val="0"/>
      <w:marBottom w:val="0"/>
      <w:divBdr>
        <w:top w:val="none" w:sz="0" w:space="0" w:color="auto"/>
        <w:left w:val="none" w:sz="0" w:space="0" w:color="auto"/>
        <w:bottom w:val="none" w:sz="0" w:space="0" w:color="auto"/>
        <w:right w:val="none" w:sz="0" w:space="0" w:color="auto"/>
      </w:divBdr>
      <w:divsChild>
        <w:div w:id="1099374796">
          <w:marLeft w:val="0"/>
          <w:marRight w:val="0"/>
          <w:marTop w:val="0"/>
          <w:marBottom w:val="0"/>
          <w:divBdr>
            <w:top w:val="none" w:sz="0" w:space="0" w:color="auto"/>
            <w:left w:val="none" w:sz="0" w:space="0" w:color="auto"/>
            <w:bottom w:val="none" w:sz="0" w:space="0" w:color="auto"/>
            <w:right w:val="none" w:sz="0" w:space="0" w:color="auto"/>
          </w:divBdr>
        </w:div>
      </w:divsChild>
    </w:div>
    <w:div w:id="1099373853">
      <w:marLeft w:val="0"/>
      <w:marRight w:val="0"/>
      <w:marTop w:val="0"/>
      <w:marBottom w:val="0"/>
      <w:divBdr>
        <w:top w:val="none" w:sz="0" w:space="0" w:color="auto"/>
        <w:left w:val="none" w:sz="0" w:space="0" w:color="auto"/>
        <w:bottom w:val="none" w:sz="0" w:space="0" w:color="auto"/>
        <w:right w:val="none" w:sz="0" w:space="0" w:color="auto"/>
      </w:divBdr>
      <w:divsChild>
        <w:div w:id="1099373825">
          <w:marLeft w:val="0"/>
          <w:marRight w:val="0"/>
          <w:marTop w:val="0"/>
          <w:marBottom w:val="0"/>
          <w:divBdr>
            <w:top w:val="none" w:sz="0" w:space="0" w:color="auto"/>
            <w:left w:val="none" w:sz="0" w:space="0" w:color="auto"/>
            <w:bottom w:val="none" w:sz="0" w:space="0" w:color="auto"/>
            <w:right w:val="none" w:sz="0" w:space="0" w:color="auto"/>
          </w:divBdr>
        </w:div>
      </w:divsChild>
    </w:div>
    <w:div w:id="1099373862">
      <w:marLeft w:val="0"/>
      <w:marRight w:val="0"/>
      <w:marTop w:val="0"/>
      <w:marBottom w:val="0"/>
      <w:divBdr>
        <w:top w:val="none" w:sz="0" w:space="0" w:color="auto"/>
        <w:left w:val="none" w:sz="0" w:space="0" w:color="auto"/>
        <w:bottom w:val="none" w:sz="0" w:space="0" w:color="auto"/>
        <w:right w:val="none" w:sz="0" w:space="0" w:color="auto"/>
      </w:divBdr>
      <w:divsChild>
        <w:div w:id="1099375688">
          <w:marLeft w:val="0"/>
          <w:marRight w:val="0"/>
          <w:marTop w:val="0"/>
          <w:marBottom w:val="0"/>
          <w:divBdr>
            <w:top w:val="none" w:sz="0" w:space="0" w:color="auto"/>
            <w:left w:val="none" w:sz="0" w:space="0" w:color="auto"/>
            <w:bottom w:val="none" w:sz="0" w:space="0" w:color="auto"/>
            <w:right w:val="none" w:sz="0" w:space="0" w:color="auto"/>
          </w:divBdr>
        </w:div>
      </w:divsChild>
    </w:div>
    <w:div w:id="1099373866">
      <w:marLeft w:val="0"/>
      <w:marRight w:val="0"/>
      <w:marTop w:val="0"/>
      <w:marBottom w:val="0"/>
      <w:divBdr>
        <w:top w:val="none" w:sz="0" w:space="0" w:color="auto"/>
        <w:left w:val="none" w:sz="0" w:space="0" w:color="auto"/>
        <w:bottom w:val="none" w:sz="0" w:space="0" w:color="auto"/>
        <w:right w:val="none" w:sz="0" w:space="0" w:color="auto"/>
      </w:divBdr>
      <w:divsChild>
        <w:div w:id="1099374336">
          <w:marLeft w:val="0"/>
          <w:marRight w:val="0"/>
          <w:marTop w:val="0"/>
          <w:marBottom w:val="0"/>
          <w:divBdr>
            <w:top w:val="none" w:sz="0" w:space="0" w:color="auto"/>
            <w:left w:val="none" w:sz="0" w:space="0" w:color="auto"/>
            <w:bottom w:val="none" w:sz="0" w:space="0" w:color="auto"/>
            <w:right w:val="none" w:sz="0" w:space="0" w:color="auto"/>
          </w:divBdr>
        </w:div>
      </w:divsChild>
    </w:div>
    <w:div w:id="1099373870">
      <w:marLeft w:val="0"/>
      <w:marRight w:val="0"/>
      <w:marTop w:val="0"/>
      <w:marBottom w:val="0"/>
      <w:divBdr>
        <w:top w:val="none" w:sz="0" w:space="0" w:color="auto"/>
        <w:left w:val="none" w:sz="0" w:space="0" w:color="auto"/>
        <w:bottom w:val="none" w:sz="0" w:space="0" w:color="auto"/>
        <w:right w:val="none" w:sz="0" w:space="0" w:color="auto"/>
      </w:divBdr>
      <w:divsChild>
        <w:div w:id="1099375502">
          <w:marLeft w:val="0"/>
          <w:marRight w:val="0"/>
          <w:marTop w:val="0"/>
          <w:marBottom w:val="0"/>
          <w:divBdr>
            <w:top w:val="none" w:sz="0" w:space="0" w:color="auto"/>
            <w:left w:val="none" w:sz="0" w:space="0" w:color="auto"/>
            <w:bottom w:val="none" w:sz="0" w:space="0" w:color="auto"/>
            <w:right w:val="none" w:sz="0" w:space="0" w:color="auto"/>
          </w:divBdr>
        </w:div>
      </w:divsChild>
    </w:div>
    <w:div w:id="1099373871">
      <w:marLeft w:val="0"/>
      <w:marRight w:val="0"/>
      <w:marTop w:val="0"/>
      <w:marBottom w:val="0"/>
      <w:divBdr>
        <w:top w:val="none" w:sz="0" w:space="0" w:color="auto"/>
        <w:left w:val="none" w:sz="0" w:space="0" w:color="auto"/>
        <w:bottom w:val="none" w:sz="0" w:space="0" w:color="auto"/>
        <w:right w:val="none" w:sz="0" w:space="0" w:color="auto"/>
      </w:divBdr>
      <w:divsChild>
        <w:div w:id="1099374137">
          <w:marLeft w:val="979"/>
          <w:marRight w:val="0"/>
          <w:marTop w:val="115"/>
          <w:marBottom w:val="0"/>
          <w:divBdr>
            <w:top w:val="none" w:sz="0" w:space="0" w:color="auto"/>
            <w:left w:val="none" w:sz="0" w:space="0" w:color="auto"/>
            <w:bottom w:val="none" w:sz="0" w:space="0" w:color="auto"/>
            <w:right w:val="none" w:sz="0" w:space="0" w:color="auto"/>
          </w:divBdr>
        </w:div>
        <w:div w:id="1099375377">
          <w:marLeft w:val="979"/>
          <w:marRight w:val="0"/>
          <w:marTop w:val="115"/>
          <w:marBottom w:val="0"/>
          <w:divBdr>
            <w:top w:val="none" w:sz="0" w:space="0" w:color="auto"/>
            <w:left w:val="none" w:sz="0" w:space="0" w:color="auto"/>
            <w:bottom w:val="none" w:sz="0" w:space="0" w:color="auto"/>
            <w:right w:val="none" w:sz="0" w:space="0" w:color="auto"/>
          </w:divBdr>
        </w:div>
      </w:divsChild>
    </w:div>
    <w:div w:id="1099373881">
      <w:marLeft w:val="0"/>
      <w:marRight w:val="0"/>
      <w:marTop w:val="0"/>
      <w:marBottom w:val="0"/>
      <w:divBdr>
        <w:top w:val="none" w:sz="0" w:space="0" w:color="auto"/>
        <w:left w:val="none" w:sz="0" w:space="0" w:color="auto"/>
        <w:bottom w:val="none" w:sz="0" w:space="0" w:color="auto"/>
        <w:right w:val="none" w:sz="0" w:space="0" w:color="auto"/>
      </w:divBdr>
      <w:divsChild>
        <w:div w:id="1099375449">
          <w:marLeft w:val="0"/>
          <w:marRight w:val="0"/>
          <w:marTop w:val="0"/>
          <w:marBottom w:val="0"/>
          <w:divBdr>
            <w:top w:val="none" w:sz="0" w:space="0" w:color="auto"/>
            <w:left w:val="none" w:sz="0" w:space="0" w:color="auto"/>
            <w:bottom w:val="none" w:sz="0" w:space="0" w:color="auto"/>
            <w:right w:val="none" w:sz="0" w:space="0" w:color="auto"/>
          </w:divBdr>
        </w:div>
      </w:divsChild>
    </w:div>
    <w:div w:id="1099373886">
      <w:marLeft w:val="0"/>
      <w:marRight w:val="0"/>
      <w:marTop w:val="0"/>
      <w:marBottom w:val="0"/>
      <w:divBdr>
        <w:top w:val="none" w:sz="0" w:space="0" w:color="auto"/>
        <w:left w:val="none" w:sz="0" w:space="0" w:color="auto"/>
        <w:bottom w:val="none" w:sz="0" w:space="0" w:color="auto"/>
        <w:right w:val="none" w:sz="0" w:space="0" w:color="auto"/>
      </w:divBdr>
      <w:divsChild>
        <w:div w:id="1099374824">
          <w:marLeft w:val="0"/>
          <w:marRight w:val="0"/>
          <w:marTop w:val="0"/>
          <w:marBottom w:val="0"/>
          <w:divBdr>
            <w:top w:val="none" w:sz="0" w:space="0" w:color="auto"/>
            <w:left w:val="none" w:sz="0" w:space="0" w:color="auto"/>
            <w:bottom w:val="none" w:sz="0" w:space="0" w:color="auto"/>
            <w:right w:val="none" w:sz="0" w:space="0" w:color="auto"/>
          </w:divBdr>
        </w:div>
      </w:divsChild>
    </w:div>
    <w:div w:id="1099373888">
      <w:marLeft w:val="0"/>
      <w:marRight w:val="0"/>
      <w:marTop w:val="0"/>
      <w:marBottom w:val="0"/>
      <w:divBdr>
        <w:top w:val="none" w:sz="0" w:space="0" w:color="auto"/>
        <w:left w:val="none" w:sz="0" w:space="0" w:color="auto"/>
        <w:bottom w:val="none" w:sz="0" w:space="0" w:color="auto"/>
        <w:right w:val="none" w:sz="0" w:space="0" w:color="auto"/>
      </w:divBdr>
      <w:divsChild>
        <w:div w:id="1099375053">
          <w:marLeft w:val="0"/>
          <w:marRight w:val="0"/>
          <w:marTop w:val="0"/>
          <w:marBottom w:val="0"/>
          <w:divBdr>
            <w:top w:val="none" w:sz="0" w:space="0" w:color="auto"/>
            <w:left w:val="none" w:sz="0" w:space="0" w:color="auto"/>
            <w:bottom w:val="none" w:sz="0" w:space="0" w:color="auto"/>
            <w:right w:val="none" w:sz="0" w:space="0" w:color="auto"/>
          </w:divBdr>
        </w:div>
      </w:divsChild>
    </w:div>
    <w:div w:id="1099373890">
      <w:marLeft w:val="0"/>
      <w:marRight w:val="0"/>
      <w:marTop w:val="0"/>
      <w:marBottom w:val="0"/>
      <w:divBdr>
        <w:top w:val="none" w:sz="0" w:space="0" w:color="auto"/>
        <w:left w:val="none" w:sz="0" w:space="0" w:color="auto"/>
        <w:bottom w:val="none" w:sz="0" w:space="0" w:color="auto"/>
        <w:right w:val="none" w:sz="0" w:space="0" w:color="auto"/>
      </w:divBdr>
      <w:divsChild>
        <w:div w:id="1099374195">
          <w:marLeft w:val="0"/>
          <w:marRight w:val="0"/>
          <w:marTop w:val="0"/>
          <w:marBottom w:val="0"/>
          <w:divBdr>
            <w:top w:val="none" w:sz="0" w:space="0" w:color="auto"/>
            <w:left w:val="none" w:sz="0" w:space="0" w:color="auto"/>
            <w:bottom w:val="none" w:sz="0" w:space="0" w:color="auto"/>
            <w:right w:val="none" w:sz="0" w:space="0" w:color="auto"/>
          </w:divBdr>
        </w:div>
      </w:divsChild>
    </w:div>
    <w:div w:id="1099373892">
      <w:marLeft w:val="0"/>
      <w:marRight w:val="0"/>
      <w:marTop w:val="0"/>
      <w:marBottom w:val="0"/>
      <w:divBdr>
        <w:top w:val="none" w:sz="0" w:space="0" w:color="auto"/>
        <w:left w:val="none" w:sz="0" w:space="0" w:color="auto"/>
        <w:bottom w:val="none" w:sz="0" w:space="0" w:color="auto"/>
        <w:right w:val="none" w:sz="0" w:space="0" w:color="auto"/>
      </w:divBdr>
      <w:divsChild>
        <w:div w:id="1099375220">
          <w:marLeft w:val="0"/>
          <w:marRight w:val="0"/>
          <w:marTop w:val="0"/>
          <w:marBottom w:val="0"/>
          <w:divBdr>
            <w:top w:val="none" w:sz="0" w:space="0" w:color="auto"/>
            <w:left w:val="none" w:sz="0" w:space="0" w:color="auto"/>
            <w:bottom w:val="none" w:sz="0" w:space="0" w:color="auto"/>
            <w:right w:val="none" w:sz="0" w:space="0" w:color="auto"/>
          </w:divBdr>
          <w:divsChild>
            <w:div w:id="10993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897">
      <w:marLeft w:val="0"/>
      <w:marRight w:val="0"/>
      <w:marTop w:val="0"/>
      <w:marBottom w:val="0"/>
      <w:divBdr>
        <w:top w:val="none" w:sz="0" w:space="0" w:color="auto"/>
        <w:left w:val="none" w:sz="0" w:space="0" w:color="auto"/>
        <w:bottom w:val="none" w:sz="0" w:space="0" w:color="auto"/>
        <w:right w:val="none" w:sz="0" w:space="0" w:color="auto"/>
      </w:divBdr>
      <w:divsChild>
        <w:div w:id="1099374713">
          <w:marLeft w:val="0"/>
          <w:marRight w:val="0"/>
          <w:marTop w:val="0"/>
          <w:marBottom w:val="0"/>
          <w:divBdr>
            <w:top w:val="none" w:sz="0" w:space="0" w:color="auto"/>
            <w:left w:val="none" w:sz="0" w:space="0" w:color="auto"/>
            <w:bottom w:val="none" w:sz="0" w:space="0" w:color="auto"/>
            <w:right w:val="none" w:sz="0" w:space="0" w:color="auto"/>
          </w:divBdr>
        </w:div>
      </w:divsChild>
    </w:div>
    <w:div w:id="1099373904">
      <w:marLeft w:val="0"/>
      <w:marRight w:val="0"/>
      <w:marTop w:val="0"/>
      <w:marBottom w:val="0"/>
      <w:divBdr>
        <w:top w:val="none" w:sz="0" w:space="0" w:color="auto"/>
        <w:left w:val="none" w:sz="0" w:space="0" w:color="auto"/>
        <w:bottom w:val="none" w:sz="0" w:space="0" w:color="auto"/>
        <w:right w:val="none" w:sz="0" w:space="0" w:color="auto"/>
      </w:divBdr>
      <w:divsChild>
        <w:div w:id="1099374748">
          <w:marLeft w:val="0"/>
          <w:marRight w:val="0"/>
          <w:marTop w:val="0"/>
          <w:marBottom w:val="0"/>
          <w:divBdr>
            <w:top w:val="none" w:sz="0" w:space="0" w:color="auto"/>
            <w:left w:val="none" w:sz="0" w:space="0" w:color="auto"/>
            <w:bottom w:val="none" w:sz="0" w:space="0" w:color="auto"/>
            <w:right w:val="none" w:sz="0" w:space="0" w:color="auto"/>
          </w:divBdr>
        </w:div>
      </w:divsChild>
    </w:div>
    <w:div w:id="1099373914">
      <w:marLeft w:val="0"/>
      <w:marRight w:val="0"/>
      <w:marTop w:val="0"/>
      <w:marBottom w:val="0"/>
      <w:divBdr>
        <w:top w:val="none" w:sz="0" w:space="0" w:color="auto"/>
        <w:left w:val="none" w:sz="0" w:space="0" w:color="auto"/>
        <w:bottom w:val="none" w:sz="0" w:space="0" w:color="auto"/>
        <w:right w:val="none" w:sz="0" w:space="0" w:color="auto"/>
      </w:divBdr>
      <w:divsChild>
        <w:div w:id="1099374687">
          <w:marLeft w:val="0"/>
          <w:marRight w:val="0"/>
          <w:marTop w:val="0"/>
          <w:marBottom w:val="0"/>
          <w:divBdr>
            <w:top w:val="none" w:sz="0" w:space="0" w:color="auto"/>
            <w:left w:val="none" w:sz="0" w:space="0" w:color="auto"/>
            <w:bottom w:val="none" w:sz="0" w:space="0" w:color="auto"/>
            <w:right w:val="none" w:sz="0" w:space="0" w:color="auto"/>
          </w:divBdr>
          <w:divsChild>
            <w:div w:id="1099374595">
              <w:marLeft w:val="0"/>
              <w:marRight w:val="0"/>
              <w:marTop w:val="0"/>
              <w:marBottom w:val="0"/>
              <w:divBdr>
                <w:top w:val="none" w:sz="0" w:space="0" w:color="auto"/>
                <w:left w:val="none" w:sz="0" w:space="0" w:color="auto"/>
                <w:bottom w:val="none" w:sz="0" w:space="0" w:color="auto"/>
                <w:right w:val="none" w:sz="0" w:space="0" w:color="auto"/>
              </w:divBdr>
            </w:div>
            <w:div w:id="109937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17">
      <w:marLeft w:val="0"/>
      <w:marRight w:val="0"/>
      <w:marTop w:val="0"/>
      <w:marBottom w:val="0"/>
      <w:divBdr>
        <w:top w:val="none" w:sz="0" w:space="0" w:color="auto"/>
        <w:left w:val="none" w:sz="0" w:space="0" w:color="auto"/>
        <w:bottom w:val="none" w:sz="0" w:space="0" w:color="auto"/>
        <w:right w:val="none" w:sz="0" w:space="0" w:color="auto"/>
      </w:divBdr>
      <w:divsChild>
        <w:div w:id="1099375662">
          <w:marLeft w:val="0"/>
          <w:marRight w:val="0"/>
          <w:marTop w:val="0"/>
          <w:marBottom w:val="0"/>
          <w:divBdr>
            <w:top w:val="none" w:sz="0" w:space="0" w:color="auto"/>
            <w:left w:val="none" w:sz="0" w:space="0" w:color="auto"/>
            <w:bottom w:val="none" w:sz="0" w:space="0" w:color="auto"/>
            <w:right w:val="none" w:sz="0" w:space="0" w:color="auto"/>
          </w:divBdr>
        </w:div>
      </w:divsChild>
    </w:div>
    <w:div w:id="1099373919">
      <w:marLeft w:val="0"/>
      <w:marRight w:val="0"/>
      <w:marTop w:val="0"/>
      <w:marBottom w:val="0"/>
      <w:divBdr>
        <w:top w:val="none" w:sz="0" w:space="0" w:color="auto"/>
        <w:left w:val="none" w:sz="0" w:space="0" w:color="auto"/>
        <w:bottom w:val="none" w:sz="0" w:space="0" w:color="auto"/>
        <w:right w:val="none" w:sz="0" w:space="0" w:color="auto"/>
      </w:divBdr>
      <w:divsChild>
        <w:div w:id="1099375080">
          <w:marLeft w:val="0"/>
          <w:marRight w:val="0"/>
          <w:marTop w:val="0"/>
          <w:marBottom w:val="0"/>
          <w:divBdr>
            <w:top w:val="none" w:sz="0" w:space="0" w:color="auto"/>
            <w:left w:val="none" w:sz="0" w:space="0" w:color="auto"/>
            <w:bottom w:val="none" w:sz="0" w:space="0" w:color="auto"/>
            <w:right w:val="none" w:sz="0" w:space="0" w:color="auto"/>
          </w:divBdr>
        </w:div>
      </w:divsChild>
    </w:div>
    <w:div w:id="1099373920">
      <w:marLeft w:val="0"/>
      <w:marRight w:val="0"/>
      <w:marTop w:val="0"/>
      <w:marBottom w:val="0"/>
      <w:divBdr>
        <w:top w:val="none" w:sz="0" w:space="0" w:color="auto"/>
        <w:left w:val="none" w:sz="0" w:space="0" w:color="auto"/>
        <w:bottom w:val="none" w:sz="0" w:space="0" w:color="auto"/>
        <w:right w:val="none" w:sz="0" w:space="0" w:color="auto"/>
      </w:divBdr>
      <w:divsChild>
        <w:div w:id="1099374265">
          <w:marLeft w:val="0"/>
          <w:marRight w:val="0"/>
          <w:marTop w:val="0"/>
          <w:marBottom w:val="0"/>
          <w:divBdr>
            <w:top w:val="none" w:sz="0" w:space="0" w:color="auto"/>
            <w:left w:val="none" w:sz="0" w:space="0" w:color="auto"/>
            <w:bottom w:val="none" w:sz="0" w:space="0" w:color="auto"/>
            <w:right w:val="none" w:sz="0" w:space="0" w:color="auto"/>
          </w:divBdr>
          <w:divsChild>
            <w:div w:id="1099373902">
              <w:marLeft w:val="0"/>
              <w:marRight w:val="0"/>
              <w:marTop w:val="0"/>
              <w:marBottom w:val="0"/>
              <w:divBdr>
                <w:top w:val="none" w:sz="0" w:space="0" w:color="auto"/>
                <w:left w:val="none" w:sz="0" w:space="0" w:color="auto"/>
                <w:bottom w:val="none" w:sz="0" w:space="0" w:color="auto"/>
                <w:right w:val="none" w:sz="0" w:space="0" w:color="auto"/>
              </w:divBdr>
            </w:div>
            <w:div w:id="1099374266">
              <w:marLeft w:val="0"/>
              <w:marRight w:val="0"/>
              <w:marTop w:val="0"/>
              <w:marBottom w:val="0"/>
              <w:divBdr>
                <w:top w:val="none" w:sz="0" w:space="0" w:color="auto"/>
                <w:left w:val="none" w:sz="0" w:space="0" w:color="auto"/>
                <w:bottom w:val="none" w:sz="0" w:space="0" w:color="auto"/>
                <w:right w:val="none" w:sz="0" w:space="0" w:color="auto"/>
              </w:divBdr>
            </w:div>
            <w:div w:id="1099375327">
              <w:marLeft w:val="0"/>
              <w:marRight w:val="0"/>
              <w:marTop w:val="0"/>
              <w:marBottom w:val="0"/>
              <w:divBdr>
                <w:top w:val="none" w:sz="0" w:space="0" w:color="auto"/>
                <w:left w:val="none" w:sz="0" w:space="0" w:color="auto"/>
                <w:bottom w:val="none" w:sz="0" w:space="0" w:color="auto"/>
                <w:right w:val="none" w:sz="0" w:space="0" w:color="auto"/>
              </w:divBdr>
            </w:div>
            <w:div w:id="109937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21">
      <w:marLeft w:val="0"/>
      <w:marRight w:val="0"/>
      <w:marTop w:val="0"/>
      <w:marBottom w:val="0"/>
      <w:divBdr>
        <w:top w:val="none" w:sz="0" w:space="0" w:color="auto"/>
        <w:left w:val="none" w:sz="0" w:space="0" w:color="auto"/>
        <w:bottom w:val="none" w:sz="0" w:space="0" w:color="auto"/>
        <w:right w:val="none" w:sz="0" w:space="0" w:color="auto"/>
      </w:divBdr>
    </w:div>
    <w:div w:id="1099373929">
      <w:marLeft w:val="0"/>
      <w:marRight w:val="0"/>
      <w:marTop w:val="0"/>
      <w:marBottom w:val="0"/>
      <w:divBdr>
        <w:top w:val="none" w:sz="0" w:space="0" w:color="auto"/>
        <w:left w:val="none" w:sz="0" w:space="0" w:color="auto"/>
        <w:bottom w:val="none" w:sz="0" w:space="0" w:color="auto"/>
        <w:right w:val="none" w:sz="0" w:space="0" w:color="auto"/>
      </w:divBdr>
      <w:divsChild>
        <w:div w:id="1099374669">
          <w:marLeft w:val="0"/>
          <w:marRight w:val="0"/>
          <w:marTop w:val="0"/>
          <w:marBottom w:val="0"/>
          <w:divBdr>
            <w:top w:val="none" w:sz="0" w:space="0" w:color="auto"/>
            <w:left w:val="none" w:sz="0" w:space="0" w:color="auto"/>
            <w:bottom w:val="none" w:sz="0" w:space="0" w:color="auto"/>
            <w:right w:val="none" w:sz="0" w:space="0" w:color="auto"/>
          </w:divBdr>
        </w:div>
      </w:divsChild>
    </w:div>
    <w:div w:id="1099373930">
      <w:marLeft w:val="0"/>
      <w:marRight w:val="0"/>
      <w:marTop w:val="0"/>
      <w:marBottom w:val="0"/>
      <w:divBdr>
        <w:top w:val="none" w:sz="0" w:space="0" w:color="auto"/>
        <w:left w:val="none" w:sz="0" w:space="0" w:color="auto"/>
        <w:bottom w:val="none" w:sz="0" w:space="0" w:color="auto"/>
        <w:right w:val="none" w:sz="0" w:space="0" w:color="auto"/>
      </w:divBdr>
      <w:divsChild>
        <w:div w:id="1099374634">
          <w:marLeft w:val="0"/>
          <w:marRight w:val="0"/>
          <w:marTop w:val="0"/>
          <w:marBottom w:val="0"/>
          <w:divBdr>
            <w:top w:val="none" w:sz="0" w:space="0" w:color="auto"/>
            <w:left w:val="none" w:sz="0" w:space="0" w:color="auto"/>
            <w:bottom w:val="none" w:sz="0" w:space="0" w:color="auto"/>
            <w:right w:val="none" w:sz="0" w:space="0" w:color="auto"/>
          </w:divBdr>
          <w:divsChild>
            <w:div w:id="109937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33">
      <w:marLeft w:val="0"/>
      <w:marRight w:val="0"/>
      <w:marTop w:val="0"/>
      <w:marBottom w:val="0"/>
      <w:divBdr>
        <w:top w:val="none" w:sz="0" w:space="0" w:color="auto"/>
        <w:left w:val="none" w:sz="0" w:space="0" w:color="auto"/>
        <w:bottom w:val="none" w:sz="0" w:space="0" w:color="auto"/>
        <w:right w:val="none" w:sz="0" w:space="0" w:color="auto"/>
      </w:divBdr>
      <w:divsChild>
        <w:div w:id="1099373810">
          <w:marLeft w:val="662"/>
          <w:marRight w:val="0"/>
          <w:marTop w:val="125"/>
          <w:marBottom w:val="0"/>
          <w:divBdr>
            <w:top w:val="none" w:sz="0" w:space="0" w:color="auto"/>
            <w:left w:val="none" w:sz="0" w:space="0" w:color="auto"/>
            <w:bottom w:val="none" w:sz="0" w:space="0" w:color="auto"/>
            <w:right w:val="none" w:sz="0" w:space="0" w:color="auto"/>
          </w:divBdr>
        </w:div>
        <w:div w:id="1099373848">
          <w:marLeft w:val="1584"/>
          <w:marRight w:val="0"/>
          <w:marTop w:val="82"/>
          <w:marBottom w:val="0"/>
          <w:divBdr>
            <w:top w:val="none" w:sz="0" w:space="0" w:color="auto"/>
            <w:left w:val="none" w:sz="0" w:space="0" w:color="auto"/>
            <w:bottom w:val="none" w:sz="0" w:space="0" w:color="auto"/>
            <w:right w:val="none" w:sz="0" w:space="0" w:color="auto"/>
          </w:divBdr>
        </w:div>
        <w:div w:id="1099374106">
          <w:marLeft w:val="1584"/>
          <w:marRight w:val="0"/>
          <w:marTop w:val="82"/>
          <w:marBottom w:val="0"/>
          <w:divBdr>
            <w:top w:val="none" w:sz="0" w:space="0" w:color="auto"/>
            <w:left w:val="none" w:sz="0" w:space="0" w:color="auto"/>
            <w:bottom w:val="none" w:sz="0" w:space="0" w:color="auto"/>
            <w:right w:val="none" w:sz="0" w:space="0" w:color="auto"/>
          </w:divBdr>
        </w:div>
        <w:div w:id="1099374134">
          <w:marLeft w:val="1584"/>
          <w:marRight w:val="0"/>
          <w:marTop w:val="82"/>
          <w:marBottom w:val="0"/>
          <w:divBdr>
            <w:top w:val="none" w:sz="0" w:space="0" w:color="auto"/>
            <w:left w:val="none" w:sz="0" w:space="0" w:color="auto"/>
            <w:bottom w:val="none" w:sz="0" w:space="0" w:color="auto"/>
            <w:right w:val="none" w:sz="0" w:space="0" w:color="auto"/>
          </w:divBdr>
        </w:div>
        <w:div w:id="1099374307">
          <w:marLeft w:val="1138"/>
          <w:marRight w:val="0"/>
          <w:marTop w:val="106"/>
          <w:marBottom w:val="0"/>
          <w:divBdr>
            <w:top w:val="none" w:sz="0" w:space="0" w:color="auto"/>
            <w:left w:val="none" w:sz="0" w:space="0" w:color="auto"/>
            <w:bottom w:val="none" w:sz="0" w:space="0" w:color="auto"/>
            <w:right w:val="none" w:sz="0" w:space="0" w:color="auto"/>
          </w:divBdr>
        </w:div>
        <w:div w:id="1099374811">
          <w:marLeft w:val="1584"/>
          <w:marRight w:val="0"/>
          <w:marTop w:val="96"/>
          <w:marBottom w:val="0"/>
          <w:divBdr>
            <w:top w:val="none" w:sz="0" w:space="0" w:color="auto"/>
            <w:left w:val="none" w:sz="0" w:space="0" w:color="auto"/>
            <w:bottom w:val="none" w:sz="0" w:space="0" w:color="auto"/>
            <w:right w:val="none" w:sz="0" w:space="0" w:color="auto"/>
          </w:divBdr>
        </w:div>
        <w:div w:id="1099374967">
          <w:marLeft w:val="662"/>
          <w:marRight w:val="0"/>
          <w:marTop w:val="125"/>
          <w:marBottom w:val="0"/>
          <w:divBdr>
            <w:top w:val="none" w:sz="0" w:space="0" w:color="auto"/>
            <w:left w:val="none" w:sz="0" w:space="0" w:color="auto"/>
            <w:bottom w:val="none" w:sz="0" w:space="0" w:color="auto"/>
            <w:right w:val="none" w:sz="0" w:space="0" w:color="auto"/>
          </w:divBdr>
        </w:div>
        <w:div w:id="1099375650">
          <w:marLeft w:val="1584"/>
          <w:marRight w:val="0"/>
          <w:marTop w:val="96"/>
          <w:marBottom w:val="0"/>
          <w:divBdr>
            <w:top w:val="none" w:sz="0" w:space="0" w:color="auto"/>
            <w:left w:val="none" w:sz="0" w:space="0" w:color="auto"/>
            <w:bottom w:val="none" w:sz="0" w:space="0" w:color="auto"/>
            <w:right w:val="none" w:sz="0" w:space="0" w:color="auto"/>
          </w:divBdr>
        </w:div>
        <w:div w:id="1099375654">
          <w:marLeft w:val="1138"/>
          <w:marRight w:val="0"/>
          <w:marTop w:val="106"/>
          <w:marBottom w:val="0"/>
          <w:divBdr>
            <w:top w:val="none" w:sz="0" w:space="0" w:color="auto"/>
            <w:left w:val="none" w:sz="0" w:space="0" w:color="auto"/>
            <w:bottom w:val="none" w:sz="0" w:space="0" w:color="auto"/>
            <w:right w:val="none" w:sz="0" w:space="0" w:color="auto"/>
          </w:divBdr>
        </w:div>
      </w:divsChild>
    </w:div>
    <w:div w:id="1099373938">
      <w:marLeft w:val="0"/>
      <w:marRight w:val="0"/>
      <w:marTop w:val="0"/>
      <w:marBottom w:val="0"/>
      <w:divBdr>
        <w:top w:val="none" w:sz="0" w:space="0" w:color="auto"/>
        <w:left w:val="none" w:sz="0" w:space="0" w:color="auto"/>
        <w:bottom w:val="none" w:sz="0" w:space="0" w:color="auto"/>
        <w:right w:val="none" w:sz="0" w:space="0" w:color="auto"/>
      </w:divBdr>
      <w:divsChild>
        <w:div w:id="1099375123">
          <w:marLeft w:val="0"/>
          <w:marRight w:val="0"/>
          <w:marTop w:val="0"/>
          <w:marBottom w:val="0"/>
          <w:divBdr>
            <w:top w:val="none" w:sz="0" w:space="0" w:color="auto"/>
            <w:left w:val="none" w:sz="0" w:space="0" w:color="auto"/>
            <w:bottom w:val="none" w:sz="0" w:space="0" w:color="auto"/>
            <w:right w:val="none" w:sz="0" w:space="0" w:color="auto"/>
          </w:divBdr>
        </w:div>
      </w:divsChild>
    </w:div>
    <w:div w:id="1099373940">
      <w:marLeft w:val="0"/>
      <w:marRight w:val="0"/>
      <w:marTop w:val="0"/>
      <w:marBottom w:val="0"/>
      <w:divBdr>
        <w:top w:val="none" w:sz="0" w:space="0" w:color="auto"/>
        <w:left w:val="none" w:sz="0" w:space="0" w:color="auto"/>
        <w:bottom w:val="none" w:sz="0" w:space="0" w:color="auto"/>
        <w:right w:val="none" w:sz="0" w:space="0" w:color="auto"/>
      </w:divBdr>
      <w:divsChild>
        <w:div w:id="1099373889">
          <w:marLeft w:val="0"/>
          <w:marRight w:val="0"/>
          <w:marTop w:val="0"/>
          <w:marBottom w:val="0"/>
          <w:divBdr>
            <w:top w:val="none" w:sz="0" w:space="0" w:color="auto"/>
            <w:left w:val="none" w:sz="0" w:space="0" w:color="auto"/>
            <w:bottom w:val="none" w:sz="0" w:space="0" w:color="auto"/>
            <w:right w:val="none" w:sz="0" w:space="0" w:color="auto"/>
          </w:divBdr>
        </w:div>
        <w:div w:id="1099373901">
          <w:marLeft w:val="0"/>
          <w:marRight w:val="0"/>
          <w:marTop w:val="0"/>
          <w:marBottom w:val="0"/>
          <w:divBdr>
            <w:top w:val="none" w:sz="0" w:space="0" w:color="auto"/>
            <w:left w:val="none" w:sz="0" w:space="0" w:color="auto"/>
            <w:bottom w:val="none" w:sz="0" w:space="0" w:color="auto"/>
            <w:right w:val="none" w:sz="0" w:space="0" w:color="auto"/>
          </w:divBdr>
        </w:div>
        <w:div w:id="1099374734">
          <w:marLeft w:val="0"/>
          <w:marRight w:val="0"/>
          <w:marTop w:val="0"/>
          <w:marBottom w:val="0"/>
          <w:divBdr>
            <w:top w:val="none" w:sz="0" w:space="0" w:color="auto"/>
            <w:left w:val="none" w:sz="0" w:space="0" w:color="auto"/>
            <w:bottom w:val="none" w:sz="0" w:space="0" w:color="auto"/>
            <w:right w:val="none" w:sz="0" w:space="0" w:color="auto"/>
          </w:divBdr>
        </w:div>
        <w:div w:id="1099374862">
          <w:marLeft w:val="0"/>
          <w:marRight w:val="0"/>
          <w:marTop w:val="0"/>
          <w:marBottom w:val="0"/>
          <w:divBdr>
            <w:top w:val="none" w:sz="0" w:space="0" w:color="auto"/>
            <w:left w:val="none" w:sz="0" w:space="0" w:color="auto"/>
            <w:bottom w:val="none" w:sz="0" w:space="0" w:color="auto"/>
            <w:right w:val="none" w:sz="0" w:space="0" w:color="auto"/>
          </w:divBdr>
        </w:div>
        <w:div w:id="1099374876">
          <w:marLeft w:val="0"/>
          <w:marRight w:val="0"/>
          <w:marTop w:val="0"/>
          <w:marBottom w:val="0"/>
          <w:divBdr>
            <w:top w:val="none" w:sz="0" w:space="0" w:color="auto"/>
            <w:left w:val="none" w:sz="0" w:space="0" w:color="auto"/>
            <w:bottom w:val="none" w:sz="0" w:space="0" w:color="auto"/>
            <w:right w:val="none" w:sz="0" w:space="0" w:color="auto"/>
          </w:divBdr>
        </w:div>
      </w:divsChild>
    </w:div>
    <w:div w:id="1099373944">
      <w:marLeft w:val="0"/>
      <w:marRight w:val="0"/>
      <w:marTop w:val="0"/>
      <w:marBottom w:val="0"/>
      <w:divBdr>
        <w:top w:val="none" w:sz="0" w:space="0" w:color="auto"/>
        <w:left w:val="none" w:sz="0" w:space="0" w:color="auto"/>
        <w:bottom w:val="none" w:sz="0" w:space="0" w:color="auto"/>
        <w:right w:val="none" w:sz="0" w:space="0" w:color="auto"/>
      </w:divBdr>
      <w:divsChild>
        <w:div w:id="1099374981">
          <w:marLeft w:val="0"/>
          <w:marRight w:val="0"/>
          <w:marTop w:val="0"/>
          <w:marBottom w:val="0"/>
          <w:divBdr>
            <w:top w:val="none" w:sz="0" w:space="0" w:color="auto"/>
            <w:left w:val="none" w:sz="0" w:space="0" w:color="auto"/>
            <w:bottom w:val="none" w:sz="0" w:space="0" w:color="auto"/>
            <w:right w:val="none" w:sz="0" w:space="0" w:color="auto"/>
          </w:divBdr>
          <w:divsChild>
            <w:div w:id="1099374066">
              <w:marLeft w:val="0"/>
              <w:marRight w:val="0"/>
              <w:marTop w:val="0"/>
              <w:marBottom w:val="0"/>
              <w:divBdr>
                <w:top w:val="none" w:sz="0" w:space="0" w:color="auto"/>
                <w:left w:val="none" w:sz="0" w:space="0" w:color="auto"/>
                <w:bottom w:val="none" w:sz="0" w:space="0" w:color="auto"/>
                <w:right w:val="none" w:sz="0" w:space="0" w:color="auto"/>
              </w:divBdr>
            </w:div>
            <w:div w:id="1099374561">
              <w:marLeft w:val="0"/>
              <w:marRight w:val="0"/>
              <w:marTop w:val="0"/>
              <w:marBottom w:val="0"/>
              <w:divBdr>
                <w:top w:val="none" w:sz="0" w:space="0" w:color="auto"/>
                <w:left w:val="none" w:sz="0" w:space="0" w:color="auto"/>
                <w:bottom w:val="none" w:sz="0" w:space="0" w:color="auto"/>
                <w:right w:val="none" w:sz="0" w:space="0" w:color="auto"/>
              </w:divBdr>
            </w:div>
            <w:div w:id="1099374714">
              <w:marLeft w:val="0"/>
              <w:marRight w:val="0"/>
              <w:marTop w:val="0"/>
              <w:marBottom w:val="0"/>
              <w:divBdr>
                <w:top w:val="none" w:sz="0" w:space="0" w:color="auto"/>
                <w:left w:val="none" w:sz="0" w:space="0" w:color="auto"/>
                <w:bottom w:val="none" w:sz="0" w:space="0" w:color="auto"/>
                <w:right w:val="none" w:sz="0" w:space="0" w:color="auto"/>
              </w:divBdr>
            </w:div>
            <w:div w:id="1099374773">
              <w:marLeft w:val="0"/>
              <w:marRight w:val="0"/>
              <w:marTop w:val="0"/>
              <w:marBottom w:val="0"/>
              <w:divBdr>
                <w:top w:val="none" w:sz="0" w:space="0" w:color="auto"/>
                <w:left w:val="none" w:sz="0" w:space="0" w:color="auto"/>
                <w:bottom w:val="none" w:sz="0" w:space="0" w:color="auto"/>
                <w:right w:val="none" w:sz="0" w:space="0" w:color="auto"/>
              </w:divBdr>
            </w:div>
            <w:div w:id="1099374798">
              <w:marLeft w:val="0"/>
              <w:marRight w:val="0"/>
              <w:marTop w:val="0"/>
              <w:marBottom w:val="0"/>
              <w:divBdr>
                <w:top w:val="none" w:sz="0" w:space="0" w:color="auto"/>
                <w:left w:val="none" w:sz="0" w:space="0" w:color="auto"/>
                <w:bottom w:val="none" w:sz="0" w:space="0" w:color="auto"/>
                <w:right w:val="none" w:sz="0" w:space="0" w:color="auto"/>
              </w:divBdr>
            </w:div>
            <w:div w:id="1099374850">
              <w:marLeft w:val="0"/>
              <w:marRight w:val="0"/>
              <w:marTop w:val="0"/>
              <w:marBottom w:val="0"/>
              <w:divBdr>
                <w:top w:val="none" w:sz="0" w:space="0" w:color="auto"/>
                <w:left w:val="none" w:sz="0" w:space="0" w:color="auto"/>
                <w:bottom w:val="none" w:sz="0" w:space="0" w:color="auto"/>
                <w:right w:val="none" w:sz="0" w:space="0" w:color="auto"/>
              </w:divBdr>
            </w:div>
            <w:div w:id="1099374869">
              <w:marLeft w:val="0"/>
              <w:marRight w:val="0"/>
              <w:marTop w:val="0"/>
              <w:marBottom w:val="0"/>
              <w:divBdr>
                <w:top w:val="none" w:sz="0" w:space="0" w:color="auto"/>
                <w:left w:val="none" w:sz="0" w:space="0" w:color="auto"/>
                <w:bottom w:val="none" w:sz="0" w:space="0" w:color="auto"/>
                <w:right w:val="none" w:sz="0" w:space="0" w:color="auto"/>
              </w:divBdr>
            </w:div>
            <w:div w:id="1099375063">
              <w:marLeft w:val="0"/>
              <w:marRight w:val="0"/>
              <w:marTop w:val="0"/>
              <w:marBottom w:val="0"/>
              <w:divBdr>
                <w:top w:val="none" w:sz="0" w:space="0" w:color="auto"/>
                <w:left w:val="none" w:sz="0" w:space="0" w:color="auto"/>
                <w:bottom w:val="none" w:sz="0" w:space="0" w:color="auto"/>
                <w:right w:val="none" w:sz="0" w:space="0" w:color="auto"/>
              </w:divBdr>
            </w:div>
            <w:div w:id="1099375446">
              <w:marLeft w:val="0"/>
              <w:marRight w:val="0"/>
              <w:marTop w:val="0"/>
              <w:marBottom w:val="0"/>
              <w:divBdr>
                <w:top w:val="none" w:sz="0" w:space="0" w:color="auto"/>
                <w:left w:val="none" w:sz="0" w:space="0" w:color="auto"/>
                <w:bottom w:val="none" w:sz="0" w:space="0" w:color="auto"/>
                <w:right w:val="none" w:sz="0" w:space="0" w:color="auto"/>
              </w:divBdr>
            </w:div>
            <w:div w:id="1099375475">
              <w:marLeft w:val="0"/>
              <w:marRight w:val="0"/>
              <w:marTop w:val="0"/>
              <w:marBottom w:val="0"/>
              <w:divBdr>
                <w:top w:val="none" w:sz="0" w:space="0" w:color="auto"/>
                <w:left w:val="none" w:sz="0" w:space="0" w:color="auto"/>
                <w:bottom w:val="none" w:sz="0" w:space="0" w:color="auto"/>
                <w:right w:val="none" w:sz="0" w:space="0" w:color="auto"/>
              </w:divBdr>
            </w:div>
            <w:div w:id="1099375497">
              <w:marLeft w:val="0"/>
              <w:marRight w:val="0"/>
              <w:marTop w:val="0"/>
              <w:marBottom w:val="0"/>
              <w:divBdr>
                <w:top w:val="none" w:sz="0" w:space="0" w:color="auto"/>
                <w:left w:val="none" w:sz="0" w:space="0" w:color="auto"/>
                <w:bottom w:val="none" w:sz="0" w:space="0" w:color="auto"/>
                <w:right w:val="none" w:sz="0" w:space="0" w:color="auto"/>
              </w:divBdr>
            </w:div>
            <w:div w:id="1099375587">
              <w:marLeft w:val="0"/>
              <w:marRight w:val="0"/>
              <w:marTop w:val="0"/>
              <w:marBottom w:val="0"/>
              <w:divBdr>
                <w:top w:val="none" w:sz="0" w:space="0" w:color="auto"/>
                <w:left w:val="none" w:sz="0" w:space="0" w:color="auto"/>
                <w:bottom w:val="none" w:sz="0" w:space="0" w:color="auto"/>
                <w:right w:val="none" w:sz="0" w:space="0" w:color="auto"/>
              </w:divBdr>
            </w:div>
            <w:div w:id="109937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45">
      <w:marLeft w:val="0"/>
      <w:marRight w:val="0"/>
      <w:marTop w:val="0"/>
      <w:marBottom w:val="0"/>
      <w:divBdr>
        <w:top w:val="none" w:sz="0" w:space="0" w:color="auto"/>
        <w:left w:val="none" w:sz="0" w:space="0" w:color="auto"/>
        <w:bottom w:val="none" w:sz="0" w:space="0" w:color="auto"/>
        <w:right w:val="none" w:sz="0" w:space="0" w:color="auto"/>
      </w:divBdr>
      <w:divsChild>
        <w:div w:id="1099374319">
          <w:marLeft w:val="0"/>
          <w:marRight w:val="0"/>
          <w:marTop w:val="0"/>
          <w:marBottom w:val="0"/>
          <w:divBdr>
            <w:top w:val="none" w:sz="0" w:space="0" w:color="auto"/>
            <w:left w:val="none" w:sz="0" w:space="0" w:color="auto"/>
            <w:bottom w:val="none" w:sz="0" w:space="0" w:color="auto"/>
            <w:right w:val="none" w:sz="0" w:space="0" w:color="auto"/>
          </w:divBdr>
        </w:div>
      </w:divsChild>
    </w:div>
    <w:div w:id="1099373946">
      <w:marLeft w:val="0"/>
      <w:marRight w:val="0"/>
      <w:marTop w:val="0"/>
      <w:marBottom w:val="0"/>
      <w:divBdr>
        <w:top w:val="none" w:sz="0" w:space="0" w:color="auto"/>
        <w:left w:val="none" w:sz="0" w:space="0" w:color="auto"/>
        <w:bottom w:val="none" w:sz="0" w:space="0" w:color="auto"/>
        <w:right w:val="none" w:sz="0" w:space="0" w:color="auto"/>
      </w:divBdr>
      <w:divsChild>
        <w:div w:id="1099374312">
          <w:marLeft w:val="0"/>
          <w:marRight w:val="0"/>
          <w:marTop w:val="0"/>
          <w:marBottom w:val="0"/>
          <w:divBdr>
            <w:top w:val="none" w:sz="0" w:space="0" w:color="auto"/>
            <w:left w:val="none" w:sz="0" w:space="0" w:color="auto"/>
            <w:bottom w:val="none" w:sz="0" w:space="0" w:color="auto"/>
            <w:right w:val="none" w:sz="0" w:space="0" w:color="auto"/>
          </w:divBdr>
        </w:div>
      </w:divsChild>
    </w:div>
    <w:div w:id="1099373948">
      <w:marLeft w:val="0"/>
      <w:marRight w:val="0"/>
      <w:marTop w:val="0"/>
      <w:marBottom w:val="0"/>
      <w:divBdr>
        <w:top w:val="none" w:sz="0" w:space="0" w:color="auto"/>
        <w:left w:val="none" w:sz="0" w:space="0" w:color="auto"/>
        <w:bottom w:val="none" w:sz="0" w:space="0" w:color="auto"/>
        <w:right w:val="none" w:sz="0" w:space="0" w:color="auto"/>
      </w:divBdr>
      <w:divsChild>
        <w:div w:id="1099375425">
          <w:marLeft w:val="0"/>
          <w:marRight w:val="0"/>
          <w:marTop w:val="0"/>
          <w:marBottom w:val="0"/>
          <w:divBdr>
            <w:top w:val="none" w:sz="0" w:space="0" w:color="auto"/>
            <w:left w:val="none" w:sz="0" w:space="0" w:color="auto"/>
            <w:bottom w:val="none" w:sz="0" w:space="0" w:color="auto"/>
            <w:right w:val="none" w:sz="0" w:space="0" w:color="auto"/>
          </w:divBdr>
        </w:div>
      </w:divsChild>
    </w:div>
    <w:div w:id="1099373951">
      <w:marLeft w:val="0"/>
      <w:marRight w:val="0"/>
      <w:marTop w:val="0"/>
      <w:marBottom w:val="0"/>
      <w:divBdr>
        <w:top w:val="none" w:sz="0" w:space="0" w:color="auto"/>
        <w:left w:val="none" w:sz="0" w:space="0" w:color="auto"/>
        <w:bottom w:val="none" w:sz="0" w:space="0" w:color="auto"/>
        <w:right w:val="none" w:sz="0" w:space="0" w:color="auto"/>
      </w:divBdr>
      <w:divsChild>
        <w:div w:id="1099373979">
          <w:marLeft w:val="0"/>
          <w:marRight w:val="0"/>
          <w:marTop w:val="0"/>
          <w:marBottom w:val="0"/>
          <w:divBdr>
            <w:top w:val="none" w:sz="0" w:space="0" w:color="auto"/>
            <w:left w:val="none" w:sz="0" w:space="0" w:color="auto"/>
            <w:bottom w:val="none" w:sz="0" w:space="0" w:color="auto"/>
            <w:right w:val="none" w:sz="0" w:space="0" w:color="auto"/>
          </w:divBdr>
        </w:div>
        <w:div w:id="1099374248">
          <w:marLeft w:val="0"/>
          <w:marRight w:val="0"/>
          <w:marTop w:val="0"/>
          <w:marBottom w:val="0"/>
          <w:divBdr>
            <w:top w:val="none" w:sz="0" w:space="0" w:color="auto"/>
            <w:left w:val="none" w:sz="0" w:space="0" w:color="auto"/>
            <w:bottom w:val="none" w:sz="0" w:space="0" w:color="auto"/>
            <w:right w:val="none" w:sz="0" w:space="0" w:color="auto"/>
          </w:divBdr>
        </w:div>
        <w:div w:id="1099374823">
          <w:marLeft w:val="0"/>
          <w:marRight w:val="0"/>
          <w:marTop w:val="0"/>
          <w:marBottom w:val="0"/>
          <w:divBdr>
            <w:top w:val="none" w:sz="0" w:space="0" w:color="auto"/>
            <w:left w:val="none" w:sz="0" w:space="0" w:color="auto"/>
            <w:bottom w:val="none" w:sz="0" w:space="0" w:color="auto"/>
            <w:right w:val="none" w:sz="0" w:space="0" w:color="auto"/>
          </w:divBdr>
        </w:div>
        <w:div w:id="1099375299">
          <w:marLeft w:val="0"/>
          <w:marRight w:val="0"/>
          <w:marTop w:val="0"/>
          <w:marBottom w:val="0"/>
          <w:divBdr>
            <w:top w:val="none" w:sz="0" w:space="0" w:color="auto"/>
            <w:left w:val="none" w:sz="0" w:space="0" w:color="auto"/>
            <w:bottom w:val="none" w:sz="0" w:space="0" w:color="auto"/>
            <w:right w:val="none" w:sz="0" w:space="0" w:color="auto"/>
          </w:divBdr>
        </w:div>
      </w:divsChild>
    </w:div>
    <w:div w:id="1099373959">
      <w:marLeft w:val="0"/>
      <w:marRight w:val="0"/>
      <w:marTop w:val="0"/>
      <w:marBottom w:val="0"/>
      <w:divBdr>
        <w:top w:val="none" w:sz="0" w:space="0" w:color="auto"/>
        <w:left w:val="none" w:sz="0" w:space="0" w:color="auto"/>
        <w:bottom w:val="none" w:sz="0" w:space="0" w:color="auto"/>
        <w:right w:val="none" w:sz="0" w:space="0" w:color="auto"/>
      </w:divBdr>
      <w:divsChild>
        <w:div w:id="1099373960">
          <w:marLeft w:val="0"/>
          <w:marRight w:val="0"/>
          <w:marTop w:val="0"/>
          <w:marBottom w:val="0"/>
          <w:divBdr>
            <w:top w:val="none" w:sz="0" w:space="0" w:color="auto"/>
            <w:left w:val="none" w:sz="0" w:space="0" w:color="auto"/>
            <w:bottom w:val="none" w:sz="0" w:space="0" w:color="auto"/>
            <w:right w:val="none" w:sz="0" w:space="0" w:color="auto"/>
          </w:divBdr>
          <w:divsChild>
            <w:div w:id="109937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61">
      <w:marLeft w:val="0"/>
      <w:marRight w:val="0"/>
      <w:marTop w:val="0"/>
      <w:marBottom w:val="0"/>
      <w:divBdr>
        <w:top w:val="none" w:sz="0" w:space="0" w:color="auto"/>
        <w:left w:val="none" w:sz="0" w:space="0" w:color="auto"/>
        <w:bottom w:val="none" w:sz="0" w:space="0" w:color="auto"/>
        <w:right w:val="none" w:sz="0" w:space="0" w:color="auto"/>
      </w:divBdr>
      <w:divsChild>
        <w:div w:id="1099375575">
          <w:marLeft w:val="0"/>
          <w:marRight w:val="0"/>
          <w:marTop w:val="0"/>
          <w:marBottom w:val="0"/>
          <w:divBdr>
            <w:top w:val="none" w:sz="0" w:space="0" w:color="auto"/>
            <w:left w:val="none" w:sz="0" w:space="0" w:color="auto"/>
            <w:bottom w:val="none" w:sz="0" w:space="0" w:color="auto"/>
            <w:right w:val="none" w:sz="0" w:space="0" w:color="auto"/>
          </w:divBdr>
          <w:divsChild>
            <w:div w:id="1099373832">
              <w:marLeft w:val="0"/>
              <w:marRight w:val="0"/>
              <w:marTop w:val="0"/>
              <w:marBottom w:val="0"/>
              <w:divBdr>
                <w:top w:val="none" w:sz="0" w:space="0" w:color="auto"/>
                <w:left w:val="none" w:sz="0" w:space="0" w:color="auto"/>
                <w:bottom w:val="none" w:sz="0" w:space="0" w:color="auto"/>
                <w:right w:val="none" w:sz="0" w:space="0" w:color="auto"/>
              </w:divBdr>
            </w:div>
            <w:div w:id="1099374209">
              <w:marLeft w:val="0"/>
              <w:marRight w:val="0"/>
              <w:marTop w:val="0"/>
              <w:marBottom w:val="0"/>
              <w:divBdr>
                <w:top w:val="none" w:sz="0" w:space="0" w:color="auto"/>
                <w:left w:val="none" w:sz="0" w:space="0" w:color="auto"/>
                <w:bottom w:val="none" w:sz="0" w:space="0" w:color="auto"/>
                <w:right w:val="none" w:sz="0" w:space="0" w:color="auto"/>
              </w:divBdr>
            </w:div>
            <w:div w:id="1099374301">
              <w:marLeft w:val="0"/>
              <w:marRight w:val="0"/>
              <w:marTop w:val="0"/>
              <w:marBottom w:val="0"/>
              <w:divBdr>
                <w:top w:val="none" w:sz="0" w:space="0" w:color="auto"/>
                <w:left w:val="none" w:sz="0" w:space="0" w:color="auto"/>
                <w:bottom w:val="none" w:sz="0" w:space="0" w:color="auto"/>
                <w:right w:val="none" w:sz="0" w:space="0" w:color="auto"/>
              </w:divBdr>
            </w:div>
            <w:div w:id="1099374344">
              <w:marLeft w:val="0"/>
              <w:marRight w:val="0"/>
              <w:marTop w:val="0"/>
              <w:marBottom w:val="0"/>
              <w:divBdr>
                <w:top w:val="none" w:sz="0" w:space="0" w:color="auto"/>
                <w:left w:val="none" w:sz="0" w:space="0" w:color="auto"/>
                <w:bottom w:val="none" w:sz="0" w:space="0" w:color="auto"/>
                <w:right w:val="none" w:sz="0" w:space="0" w:color="auto"/>
              </w:divBdr>
            </w:div>
            <w:div w:id="1099374503">
              <w:marLeft w:val="0"/>
              <w:marRight w:val="0"/>
              <w:marTop w:val="0"/>
              <w:marBottom w:val="0"/>
              <w:divBdr>
                <w:top w:val="none" w:sz="0" w:space="0" w:color="auto"/>
                <w:left w:val="none" w:sz="0" w:space="0" w:color="auto"/>
                <w:bottom w:val="none" w:sz="0" w:space="0" w:color="auto"/>
                <w:right w:val="none" w:sz="0" w:space="0" w:color="auto"/>
              </w:divBdr>
            </w:div>
            <w:div w:id="1099375003">
              <w:marLeft w:val="0"/>
              <w:marRight w:val="0"/>
              <w:marTop w:val="0"/>
              <w:marBottom w:val="0"/>
              <w:divBdr>
                <w:top w:val="none" w:sz="0" w:space="0" w:color="auto"/>
                <w:left w:val="none" w:sz="0" w:space="0" w:color="auto"/>
                <w:bottom w:val="none" w:sz="0" w:space="0" w:color="auto"/>
                <w:right w:val="none" w:sz="0" w:space="0" w:color="auto"/>
              </w:divBdr>
            </w:div>
            <w:div w:id="1099375203">
              <w:marLeft w:val="0"/>
              <w:marRight w:val="0"/>
              <w:marTop w:val="0"/>
              <w:marBottom w:val="0"/>
              <w:divBdr>
                <w:top w:val="none" w:sz="0" w:space="0" w:color="auto"/>
                <w:left w:val="none" w:sz="0" w:space="0" w:color="auto"/>
                <w:bottom w:val="none" w:sz="0" w:space="0" w:color="auto"/>
                <w:right w:val="none" w:sz="0" w:space="0" w:color="auto"/>
              </w:divBdr>
            </w:div>
            <w:div w:id="1099375267">
              <w:marLeft w:val="0"/>
              <w:marRight w:val="0"/>
              <w:marTop w:val="0"/>
              <w:marBottom w:val="0"/>
              <w:divBdr>
                <w:top w:val="none" w:sz="0" w:space="0" w:color="auto"/>
                <w:left w:val="none" w:sz="0" w:space="0" w:color="auto"/>
                <w:bottom w:val="none" w:sz="0" w:space="0" w:color="auto"/>
                <w:right w:val="none" w:sz="0" w:space="0" w:color="auto"/>
              </w:divBdr>
            </w:div>
            <w:div w:id="1099375395">
              <w:marLeft w:val="0"/>
              <w:marRight w:val="0"/>
              <w:marTop w:val="0"/>
              <w:marBottom w:val="0"/>
              <w:divBdr>
                <w:top w:val="none" w:sz="0" w:space="0" w:color="auto"/>
                <w:left w:val="none" w:sz="0" w:space="0" w:color="auto"/>
                <w:bottom w:val="none" w:sz="0" w:space="0" w:color="auto"/>
                <w:right w:val="none" w:sz="0" w:space="0" w:color="auto"/>
              </w:divBdr>
            </w:div>
            <w:div w:id="1099375472">
              <w:marLeft w:val="0"/>
              <w:marRight w:val="0"/>
              <w:marTop w:val="0"/>
              <w:marBottom w:val="0"/>
              <w:divBdr>
                <w:top w:val="none" w:sz="0" w:space="0" w:color="auto"/>
                <w:left w:val="none" w:sz="0" w:space="0" w:color="auto"/>
                <w:bottom w:val="none" w:sz="0" w:space="0" w:color="auto"/>
                <w:right w:val="none" w:sz="0" w:space="0" w:color="auto"/>
              </w:divBdr>
            </w:div>
            <w:div w:id="1099375479">
              <w:marLeft w:val="0"/>
              <w:marRight w:val="0"/>
              <w:marTop w:val="0"/>
              <w:marBottom w:val="0"/>
              <w:divBdr>
                <w:top w:val="none" w:sz="0" w:space="0" w:color="auto"/>
                <w:left w:val="none" w:sz="0" w:space="0" w:color="auto"/>
                <w:bottom w:val="none" w:sz="0" w:space="0" w:color="auto"/>
                <w:right w:val="none" w:sz="0" w:space="0" w:color="auto"/>
              </w:divBdr>
            </w:div>
            <w:div w:id="1099375557">
              <w:marLeft w:val="0"/>
              <w:marRight w:val="0"/>
              <w:marTop w:val="0"/>
              <w:marBottom w:val="0"/>
              <w:divBdr>
                <w:top w:val="none" w:sz="0" w:space="0" w:color="auto"/>
                <w:left w:val="none" w:sz="0" w:space="0" w:color="auto"/>
                <w:bottom w:val="none" w:sz="0" w:space="0" w:color="auto"/>
                <w:right w:val="none" w:sz="0" w:space="0" w:color="auto"/>
              </w:divBdr>
            </w:div>
            <w:div w:id="10993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64">
      <w:marLeft w:val="0"/>
      <w:marRight w:val="0"/>
      <w:marTop w:val="0"/>
      <w:marBottom w:val="0"/>
      <w:divBdr>
        <w:top w:val="none" w:sz="0" w:space="0" w:color="auto"/>
        <w:left w:val="none" w:sz="0" w:space="0" w:color="auto"/>
        <w:bottom w:val="none" w:sz="0" w:space="0" w:color="auto"/>
        <w:right w:val="none" w:sz="0" w:space="0" w:color="auto"/>
      </w:divBdr>
      <w:divsChild>
        <w:div w:id="1099374815">
          <w:marLeft w:val="0"/>
          <w:marRight w:val="0"/>
          <w:marTop w:val="0"/>
          <w:marBottom w:val="0"/>
          <w:divBdr>
            <w:top w:val="none" w:sz="0" w:space="0" w:color="auto"/>
            <w:left w:val="none" w:sz="0" w:space="0" w:color="auto"/>
            <w:bottom w:val="none" w:sz="0" w:space="0" w:color="auto"/>
            <w:right w:val="none" w:sz="0" w:space="0" w:color="auto"/>
          </w:divBdr>
          <w:divsChild>
            <w:div w:id="1099374806">
              <w:marLeft w:val="0"/>
              <w:marRight w:val="0"/>
              <w:marTop w:val="0"/>
              <w:marBottom w:val="0"/>
              <w:divBdr>
                <w:top w:val="none" w:sz="0" w:space="0" w:color="auto"/>
                <w:left w:val="none" w:sz="0" w:space="0" w:color="auto"/>
                <w:bottom w:val="none" w:sz="0" w:space="0" w:color="auto"/>
                <w:right w:val="none" w:sz="0" w:space="0" w:color="auto"/>
              </w:divBdr>
            </w:div>
            <w:div w:id="1099374853">
              <w:marLeft w:val="0"/>
              <w:marRight w:val="0"/>
              <w:marTop w:val="0"/>
              <w:marBottom w:val="0"/>
              <w:divBdr>
                <w:top w:val="none" w:sz="0" w:space="0" w:color="auto"/>
                <w:left w:val="none" w:sz="0" w:space="0" w:color="auto"/>
                <w:bottom w:val="none" w:sz="0" w:space="0" w:color="auto"/>
                <w:right w:val="none" w:sz="0" w:space="0" w:color="auto"/>
              </w:divBdr>
            </w:div>
            <w:div w:id="10993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65">
      <w:marLeft w:val="0"/>
      <w:marRight w:val="0"/>
      <w:marTop w:val="0"/>
      <w:marBottom w:val="0"/>
      <w:divBdr>
        <w:top w:val="none" w:sz="0" w:space="0" w:color="auto"/>
        <w:left w:val="none" w:sz="0" w:space="0" w:color="auto"/>
        <w:bottom w:val="none" w:sz="0" w:space="0" w:color="auto"/>
        <w:right w:val="none" w:sz="0" w:space="0" w:color="auto"/>
      </w:divBdr>
      <w:divsChild>
        <w:div w:id="1099375604">
          <w:marLeft w:val="0"/>
          <w:marRight w:val="0"/>
          <w:marTop w:val="0"/>
          <w:marBottom w:val="0"/>
          <w:divBdr>
            <w:top w:val="none" w:sz="0" w:space="0" w:color="auto"/>
            <w:left w:val="none" w:sz="0" w:space="0" w:color="auto"/>
            <w:bottom w:val="none" w:sz="0" w:space="0" w:color="auto"/>
            <w:right w:val="none" w:sz="0" w:space="0" w:color="auto"/>
          </w:divBdr>
        </w:div>
      </w:divsChild>
    </w:div>
    <w:div w:id="1099373967">
      <w:marLeft w:val="0"/>
      <w:marRight w:val="0"/>
      <w:marTop w:val="0"/>
      <w:marBottom w:val="0"/>
      <w:divBdr>
        <w:top w:val="none" w:sz="0" w:space="0" w:color="auto"/>
        <w:left w:val="none" w:sz="0" w:space="0" w:color="auto"/>
        <w:bottom w:val="none" w:sz="0" w:space="0" w:color="auto"/>
        <w:right w:val="none" w:sz="0" w:space="0" w:color="auto"/>
      </w:divBdr>
      <w:divsChild>
        <w:div w:id="1099374905">
          <w:marLeft w:val="0"/>
          <w:marRight w:val="0"/>
          <w:marTop w:val="0"/>
          <w:marBottom w:val="0"/>
          <w:divBdr>
            <w:top w:val="none" w:sz="0" w:space="0" w:color="auto"/>
            <w:left w:val="none" w:sz="0" w:space="0" w:color="auto"/>
            <w:bottom w:val="none" w:sz="0" w:space="0" w:color="auto"/>
            <w:right w:val="none" w:sz="0" w:space="0" w:color="auto"/>
          </w:divBdr>
        </w:div>
      </w:divsChild>
    </w:div>
    <w:div w:id="1099373977">
      <w:marLeft w:val="0"/>
      <w:marRight w:val="0"/>
      <w:marTop w:val="0"/>
      <w:marBottom w:val="0"/>
      <w:divBdr>
        <w:top w:val="none" w:sz="0" w:space="0" w:color="auto"/>
        <w:left w:val="none" w:sz="0" w:space="0" w:color="auto"/>
        <w:bottom w:val="none" w:sz="0" w:space="0" w:color="auto"/>
        <w:right w:val="none" w:sz="0" w:space="0" w:color="auto"/>
      </w:divBdr>
    </w:div>
    <w:div w:id="1099373981">
      <w:marLeft w:val="0"/>
      <w:marRight w:val="0"/>
      <w:marTop w:val="0"/>
      <w:marBottom w:val="0"/>
      <w:divBdr>
        <w:top w:val="none" w:sz="0" w:space="0" w:color="auto"/>
        <w:left w:val="none" w:sz="0" w:space="0" w:color="auto"/>
        <w:bottom w:val="none" w:sz="0" w:space="0" w:color="auto"/>
        <w:right w:val="none" w:sz="0" w:space="0" w:color="auto"/>
      </w:divBdr>
      <w:divsChild>
        <w:div w:id="1099374818">
          <w:marLeft w:val="0"/>
          <w:marRight w:val="0"/>
          <w:marTop w:val="0"/>
          <w:marBottom w:val="0"/>
          <w:divBdr>
            <w:top w:val="none" w:sz="0" w:space="0" w:color="auto"/>
            <w:left w:val="none" w:sz="0" w:space="0" w:color="auto"/>
            <w:bottom w:val="none" w:sz="0" w:space="0" w:color="auto"/>
            <w:right w:val="none" w:sz="0" w:space="0" w:color="auto"/>
          </w:divBdr>
        </w:div>
      </w:divsChild>
    </w:div>
    <w:div w:id="1099373984">
      <w:marLeft w:val="0"/>
      <w:marRight w:val="0"/>
      <w:marTop w:val="0"/>
      <w:marBottom w:val="0"/>
      <w:divBdr>
        <w:top w:val="none" w:sz="0" w:space="0" w:color="auto"/>
        <w:left w:val="none" w:sz="0" w:space="0" w:color="auto"/>
        <w:bottom w:val="none" w:sz="0" w:space="0" w:color="auto"/>
        <w:right w:val="none" w:sz="0" w:space="0" w:color="auto"/>
      </w:divBdr>
      <w:divsChild>
        <w:div w:id="1099373807">
          <w:marLeft w:val="0"/>
          <w:marRight w:val="0"/>
          <w:marTop w:val="0"/>
          <w:marBottom w:val="0"/>
          <w:divBdr>
            <w:top w:val="none" w:sz="0" w:space="0" w:color="auto"/>
            <w:left w:val="none" w:sz="0" w:space="0" w:color="auto"/>
            <w:bottom w:val="none" w:sz="0" w:space="0" w:color="auto"/>
            <w:right w:val="none" w:sz="0" w:space="0" w:color="auto"/>
          </w:divBdr>
        </w:div>
      </w:divsChild>
    </w:div>
    <w:div w:id="1099373988">
      <w:marLeft w:val="0"/>
      <w:marRight w:val="0"/>
      <w:marTop w:val="0"/>
      <w:marBottom w:val="0"/>
      <w:divBdr>
        <w:top w:val="none" w:sz="0" w:space="0" w:color="auto"/>
        <w:left w:val="none" w:sz="0" w:space="0" w:color="auto"/>
        <w:bottom w:val="none" w:sz="0" w:space="0" w:color="auto"/>
        <w:right w:val="none" w:sz="0" w:space="0" w:color="auto"/>
      </w:divBdr>
      <w:divsChild>
        <w:div w:id="1099375644">
          <w:marLeft w:val="547"/>
          <w:marRight w:val="0"/>
          <w:marTop w:val="134"/>
          <w:marBottom w:val="0"/>
          <w:divBdr>
            <w:top w:val="none" w:sz="0" w:space="0" w:color="auto"/>
            <w:left w:val="none" w:sz="0" w:space="0" w:color="auto"/>
            <w:bottom w:val="none" w:sz="0" w:space="0" w:color="auto"/>
            <w:right w:val="none" w:sz="0" w:space="0" w:color="auto"/>
          </w:divBdr>
        </w:div>
      </w:divsChild>
    </w:div>
    <w:div w:id="1099373990">
      <w:marLeft w:val="0"/>
      <w:marRight w:val="0"/>
      <w:marTop w:val="0"/>
      <w:marBottom w:val="0"/>
      <w:divBdr>
        <w:top w:val="none" w:sz="0" w:space="0" w:color="auto"/>
        <w:left w:val="none" w:sz="0" w:space="0" w:color="auto"/>
        <w:bottom w:val="none" w:sz="0" w:space="0" w:color="auto"/>
        <w:right w:val="none" w:sz="0" w:space="0" w:color="auto"/>
      </w:divBdr>
      <w:divsChild>
        <w:div w:id="1099373973">
          <w:marLeft w:val="547"/>
          <w:marRight w:val="0"/>
          <w:marTop w:val="120"/>
          <w:marBottom w:val="120"/>
          <w:divBdr>
            <w:top w:val="none" w:sz="0" w:space="0" w:color="auto"/>
            <w:left w:val="none" w:sz="0" w:space="0" w:color="auto"/>
            <w:bottom w:val="none" w:sz="0" w:space="0" w:color="auto"/>
            <w:right w:val="none" w:sz="0" w:space="0" w:color="auto"/>
          </w:divBdr>
        </w:div>
        <w:div w:id="1099374399">
          <w:marLeft w:val="547"/>
          <w:marRight w:val="0"/>
          <w:marTop w:val="120"/>
          <w:marBottom w:val="120"/>
          <w:divBdr>
            <w:top w:val="none" w:sz="0" w:space="0" w:color="auto"/>
            <w:left w:val="none" w:sz="0" w:space="0" w:color="auto"/>
            <w:bottom w:val="none" w:sz="0" w:space="0" w:color="auto"/>
            <w:right w:val="none" w:sz="0" w:space="0" w:color="auto"/>
          </w:divBdr>
        </w:div>
        <w:div w:id="1099375424">
          <w:marLeft w:val="547"/>
          <w:marRight w:val="0"/>
          <w:marTop w:val="120"/>
          <w:marBottom w:val="120"/>
          <w:divBdr>
            <w:top w:val="none" w:sz="0" w:space="0" w:color="auto"/>
            <w:left w:val="none" w:sz="0" w:space="0" w:color="auto"/>
            <w:bottom w:val="none" w:sz="0" w:space="0" w:color="auto"/>
            <w:right w:val="none" w:sz="0" w:space="0" w:color="auto"/>
          </w:divBdr>
        </w:div>
      </w:divsChild>
    </w:div>
    <w:div w:id="1099373993">
      <w:marLeft w:val="0"/>
      <w:marRight w:val="0"/>
      <w:marTop w:val="0"/>
      <w:marBottom w:val="0"/>
      <w:divBdr>
        <w:top w:val="none" w:sz="0" w:space="0" w:color="auto"/>
        <w:left w:val="none" w:sz="0" w:space="0" w:color="auto"/>
        <w:bottom w:val="none" w:sz="0" w:space="0" w:color="auto"/>
        <w:right w:val="none" w:sz="0" w:space="0" w:color="auto"/>
      </w:divBdr>
      <w:divsChild>
        <w:div w:id="1099374007">
          <w:marLeft w:val="0"/>
          <w:marRight w:val="0"/>
          <w:marTop w:val="0"/>
          <w:marBottom w:val="0"/>
          <w:divBdr>
            <w:top w:val="none" w:sz="0" w:space="0" w:color="auto"/>
            <w:left w:val="none" w:sz="0" w:space="0" w:color="auto"/>
            <w:bottom w:val="none" w:sz="0" w:space="0" w:color="auto"/>
            <w:right w:val="none" w:sz="0" w:space="0" w:color="auto"/>
          </w:divBdr>
        </w:div>
      </w:divsChild>
    </w:div>
    <w:div w:id="1099373996">
      <w:marLeft w:val="0"/>
      <w:marRight w:val="0"/>
      <w:marTop w:val="0"/>
      <w:marBottom w:val="0"/>
      <w:divBdr>
        <w:top w:val="none" w:sz="0" w:space="0" w:color="auto"/>
        <w:left w:val="none" w:sz="0" w:space="0" w:color="auto"/>
        <w:bottom w:val="none" w:sz="0" w:space="0" w:color="auto"/>
        <w:right w:val="none" w:sz="0" w:space="0" w:color="auto"/>
      </w:divBdr>
      <w:divsChild>
        <w:div w:id="1099374057">
          <w:marLeft w:val="0"/>
          <w:marRight w:val="0"/>
          <w:marTop w:val="0"/>
          <w:marBottom w:val="0"/>
          <w:divBdr>
            <w:top w:val="none" w:sz="0" w:space="0" w:color="auto"/>
            <w:left w:val="none" w:sz="0" w:space="0" w:color="auto"/>
            <w:bottom w:val="none" w:sz="0" w:space="0" w:color="auto"/>
            <w:right w:val="none" w:sz="0" w:space="0" w:color="auto"/>
          </w:divBdr>
          <w:divsChild>
            <w:div w:id="1099374976">
              <w:marLeft w:val="0"/>
              <w:marRight w:val="0"/>
              <w:marTop w:val="0"/>
              <w:marBottom w:val="0"/>
              <w:divBdr>
                <w:top w:val="none" w:sz="0" w:space="0" w:color="auto"/>
                <w:left w:val="none" w:sz="0" w:space="0" w:color="auto"/>
                <w:bottom w:val="none" w:sz="0" w:space="0" w:color="auto"/>
                <w:right w:val="none" w:sz="0" w:space="0" w:color="auto"/>
              </w:divBdr>
            </w:div>
            <w:div w:id="10993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3999">
      <w:marLeft w:val="0"/>
      <w:marRight w:val="0"/>
      <w:marTop w:val="0"/>
      <w:marBottom w:val="0"/>
      <w:divBdr>
        <w:top w:val="none" w:sz="0" w:space="0" w:color="auto"/>
        <w:left w:val="none" w:sz="0" w:space="0" w:color="auto"/>
        <w:bottom w:val="none" w:sz="0" w:space="0" w:color="auto"/>
        <w:right w:val="none" w:sz="0" w:space="0" w:color="auto"/>
      </w:divBdr>
      <w:divsChild>
        <w:div w:id="1099373867">
          <w:marLeft w:val="0"/>
          <w:marRight w:val="0"/>
          <w:marTop w:val="0"/>
          <w:marBottom w:val="0"/>
          <w:divBdr>
            <w:top w:val="none" w:sz="0" w:space="0" w:color="auto"/>
            <w:left w:val="none" w:sz="0" w:space="0" w:color="auto"/>
            <w:bottom w:val="none" w:sz="0" w:space="0" w:color="auto"/>
            <w:right w:val="none" w:sz="0" w:space="0" w:color="auto"/>
          </w:divBdr>
          <w:divsChild>
            <w:div w:id="1099373880">
              <w:marLeft w:val="0"/>
              <w:marRight w:val="0"/>
              <w:marTop w:val="0"/>
              <w:marBottom w:val="0"/>
              <w:divBdr>
                <w:top w:val="none" w:sz="0" w:space="0" w:color="auto"/>
                <w:left w:val="none" w:sz="0" w:space="0" w:color="auto"/>
                <w:bottom w:val="none" w:sz="0" w:space="0" w:color="auto"/>
                <w:right w:val="none" w:sz="0" w:space="0" w:color="auto"/>
              </w:divBdr>
            </w:div>
            <w:div w:id="1099374707">
              <w:marLeft w:val="0"/>
              <w:marRight w:val="0"/>
              <w:marTop w:val="0"/>
              <w:marBottom w:val="0"/>
              <w:divBdr>
                <w:top w:val="none" w:sz="0" w:space="0" w:color="auto"/>
                <w:left w:val="none" w:sz="0" w:space="0" w:color="auto"/>
                <w:bottom w:val="none" w:sz="0" w:space="0" w:color="auto"/>
                <w:right w:val="none" w:sz="0" w:space="0" w:color="auto"/>
              </w:divBdr>
            </w:div>
            <w:div w:id="10993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00">
      <w:marLeft w:val="0"/>
      <w:marRight w:val="0"/>
      <w:marTop w:val="0"/>
      <w:marBottom w:val="0"/>
      <w:divBdr>
        <w:top w:val="none" w:sz="0" w:space="0" w:color="auto"/>
        <w:left w:val="none" w:sz="0" w:space="0" w:color="auto"/>
        <w:bottom w:val="none" w:sz="0" w:space="0" w:color="auto"/>
        <w:right w:val="none" w:sz="0" w:space="0" w:color="auto"/>
      </w:divBdr>
      <w:divsChild>
        <w:div w:id="1099374441">
          <w:marLeft w:val="0"/>
          <w:marRight w:val="0"/>
          <w:marTop w:val="0"/>
          <w:marBottom w:val="0"/>
          <w:divBdr>
            <w:top w:val="none" w:sz="0" w:space="0" w:color="auto"/>
            <w:left w:val="none" w:sz="0" w:space="0" w:color="auto"/>
            <w:bottom w:val="none" w:sz="0" w:space="0" w:color="auto"/>
            <w:right w:val="none" w:sz="0" w:space="0" w:color="auto"/>
          </w:divBdr>
        </w:div>
      </w:divsChild>
    </w:div>
    <w:div w:id="1099374006">
      <w:marLeft w:val="0"/>
      <w:marRight w:val="0"/>
      <w:marTop w:val="0"/>
      <w:marBottom w:val="0"/>
      <w:divBdr>
        <w:top w:val="none" w:sz="0" w:space="0" w:color="auto"/>
        <w:left w:val="none" w:sz="0" w:space="0" w:color="auto"/>
        <w:bottom w:val="none" w:sz="0" w:space="0" w:color="auto"/>
        <w:right w:val="none" w:sz="0" w:space="0" w:color="auto"/>
      </w:divBdr>
    </w:div>
    <w:div w:id="1099374008">
      <w:marLeft w:val="0"/>
      <w:marRight w:val="0"/>
      <w:marTop w:val="0"/>
      <w:marBottom w:val="0"/>
      <w:divBdr>
        <w:top w:val="none" w:sz="0" w:space="0" w:color="auto"/>
        <w:left w:val="none" w:sz="0" w:space="0" w:color="auto"/>
        <w:bottom w:val="none" w:sz="0" w:space="0" w:color="auto"/>
        <w:right w:val="none" w:sz="0" w:space="0" w:color="auto"/>
      </w:divBdr>
    </w:div>
    <w:div w:id="1099374012">
      <w:marLeft w:val="0"/>
      <w:marRight w:val="0"/>
      <w:marTop w:val="0"/>
      <w:marBottom w:val="0"/>
      <w:divBdr>
        <w:top w:val="none" w:sz="0" w:space="0" w:color="auto"/>
        <w:left w:val="none" w:sz="0" w:space="0" w:color="auto"/>
        <w:bottom w:val="none" w:sz="0" w:space="0" w:color="auto"/>
        <w:right w:val="none" w:sz="0" w:space="0" w:color="auto"/>
      </w:divBdr>
      <w:divsChild>
        <w:div w:id="1099373803">
          <w:marLeft w:val="720"/>
          <w:marRight w:val="0"/>
          <w:marTop w:val="0"/>
          <w:marBottom w:val="0"/>
          <w:divBdr>
            <w:top w:val="none" w:sz="0" w:space="0" w:color="auto"/>
            <w:left w:val="none" w:sz="0" w:space="0" w:color="auto"/>
            <w:bottom w:val="none" w:sz="0" w:space="0" w:color="auto"/>
            <w:right w:val="none" w:sz="0" w:space="0" w:color="auto"/>
          </w:divBdr>
        </w:div>
        <w:div w:id="1099373814">
          <w:marLeft w:val="720"/>
          <w:marRight w:val="0"/>
          <w:marTop w:val="0"/>
          <w:marBottom w:val="0"/>
          <w:divBdr>
            <w:top w:val="none" w:sz="0" w:space="0" w:color="auto"/>
            <w:left w:val="none" w:sz="0" w:space="0" w:color="auto"/>
            <w:bottom w:val="none" w:sz="0" w:space="0" w:color="auto"/>
            <w:right w:val="none" w:sz="0" w:space="0" w:color="auto"/>
          </w:divBdr>
        </w:div>
        <w:div w:id="1099375666">
          <w:marLeft w:val="720"/>
          <w:marRight w:val="0"/>
          <w:marTop w:val="0"/>
          <w:marBottom w:val="0"/>
          <w:divBdr>
            <w:top w:val="none" w:sz="0" w:space="0" w:color="auto"/>
            <w:left w:val="none" w:sz="0" w:space="0" w:color="auto"/>
            <w:bottom w:val="none" w:sz="0" w:space="0" w:color="auto"/>
            <w:right w:val="none" w:sz="0" w:space="0" w:color="auto"/>
          </w:divBdr>
        </w:div>
      </w:divsChild>
    </w:div>
    <w:div w:id="1099374014">
      <w:marLeft w:val="0"/>
      <w:marRight w:val="0"/>
      <w:marTop w:val="0"/>
      <w:marBottom w:val="0"/>
      <w:divBdr>
        <w:top w:val="none" w:sz="0" w:space="0" w:color="auto"/>
        <w:left w:val="none" w:sz="0" w:space="0" w:color="auto"/>
        <w:bottom w:val="none" w:sz="0" w:space="0" w:color="auto"/>
        <w:right w:val="none" w:sz="0" w:space="0" w:color="auto"/>
      </w:divBdr>
    </w:div>
    <w:div w:id="1099374020">
      <w:marLeft w:val="0"/>
      <w:marRight w:val="0"/>
      <w:marTop w:val="0"/>
      <w:marBottom w:val="0"/>
      <w:divBdr>
        <w:top w:val="none" w:sz="0" w:space="0" w:color="auto"/>
        <w:left w:val="none" w:sz="0" w:space="0" w:color="auto"/>
        <w:bottom w:val="none" w:sz="0" w:space="0" w:color="auto"/>
        <w:right w:val="none" w:sz="0" w:space="0" w:color="auto"/>
      </w:divBdr>
      <w:divsChild>
        <w:div w:id="1099375512">
          <w:marLeft w:val="0"/>
          <w:marRight w:val="0"/>
          <w:marTop w:val="0"/>
          <w:marBottom w:val="0"/>
          <w:divBdr>
            <w:top w:val="none" w:sz="0" w:space="0" w:color="auto"/>
            <w:left w:val="none" w:sz="0" w:space="0" w:color="auto"/>
            <w:bottom w:val="none" w:sz="0" w:space="0" w:color="auto"/>
            <w:right w:val="none" w:sz="0" w:space="0" w:color="auto"/>
          </w:divBdr>
        </w:div>
      </w:divsChild>
    </w:div>
    <w:div w:id="1099374026">
      <w:marLeft w:val="0"/>
      <w:marRight w:val="0"/>
      <w:marTop w:val="0"/>
      <w:marBottom w:val="0"/>
      <w:divBdr>
        <w:top w:val="none" w:sz="0" w:space="0" w:color="auto"/>
        <w:left w:val="none" w:sz="0" w:space="0" w:color="auto"/>
        <w:bottom w:val="none" w:sz="0" w:space="0" w:color="auto"/>
        <w:right w:val="none" w:sz="0" w:space="0" w:color="auto"/>
      </w:divBdr>
      <w:divsChild>
        <w:div w:id="1099374116">
          <w:marLeft w:val="547"/>
          <w:marRight w:val="0"/>
          <w:marTop w:val="134"/>
          <w:marBottom w:val="0"/>
          <w:divBdr>
            <w:top w:val="none" w:sz="0" w:space="0" w:color="auto"/>
            <w:left w:val="none" w:sz="0" w:space="0" w:color="auto"/>
            <w:bottom w:val="none" w:sz="0" w:space="0" w:color="auto"/>
            <w:right w:val="none" w:sz="0" w:space="0" w:color="auto"/>
          </w:divBdr>
        </w:div>
        <w:div w:id="1099375441">
          <w:marLeft w:val="547"/>
          <w:marRight w:val="0"/>
          <w:marTop w:val="134"/>
          <w:marBottom w:val="0"/>
          <w:divBdr>
            <w:top w:val="none" w:sz="0" w:space="0" w:color="auto"/>
            <w:left w:val="none" w:sz="0" w:space="0" w:color="auto"/>
            <w:bottom w:val="none" w:sz="0" w:space="0" w:color="auto"/>
            <w:right w:val="none" w:sz="0" w:space="0" w:color="auto"/>
          </w:divBdr>
        </w:div>
      </w:divsChild>
    </w:div>
    <w:div w:id="1099374028">
      <w:marLeft w:val="0"/>
      <w:marRight w:val="0"/>
      <w:marTop w:val="0"/>
      <w:marBottom w:val="0"/>
      <w:divBdr>
        <w:top w:val="none" w:sz="0" w:space="0" w:color="auto"/>
        <w:left w:val="none" w:sz="0" w:space="0" w:color="auto"/>
        <w:bottom w:val="none" w:sz="0" w:space="0" w:color="auto"/>
        <w:right w:val="none" w:sz="0" w:space="0" w:color="auto"/>
      </w:divBdr>
      <w:divsChild>
        <w:div w:id="1099374096">
          <w:marLeft w:val="0"/>
          <w:marRight w:val="0"/>
          <w:marTop w:val="0"/>
          <w:marBottom w:val="0"/>
          <w:divBdr>
            <w:top w:val="none" w:sz="0" w:space="0" w:color="auto"/>
            <w:left w:val="none" w:sz="0" w:space="0" w:color="auto"/>
            <w:bottom w:val="none" w:sz="0" w:space="0" w:color="auto"/>
            <w:right w:val="none" w:sz="0" w:space="0" w:color="auto"/>
          </w:divBdr>
        </w:div>
      </w:divsChild>
    </w:div>
    <w:div w:id="1099374031">
      <w:marLeft w:val="0"/>
      <w:marRight w:val="0"/>
      <w:marTop w:val="0"/>
      <w:marBottom w:val="0"/>
      <w:divBdr>
        <w:top w:val="none" w:sz="0" w:space="0" w:color="auto"/>
        <w:left w:val="none" w:sz="0" w:space="0" w:color="auto"/>
        <w:bottom w:val="none" w:sz="0" w:space="0" w:color="auto"/>
        <w:right w:val="none" w:sz="0" w:space="0" w:color="auto"/>
      </w:divBdr>
      <w:divsChild>
        <w:div w:id="1099374787">
          <w:marLeft w:val="0"/>
          <w:marRight w:val="0"/>
          <w:marTop w:val="0"/>
          <w:marBottom w:val="0"/>
          <w:divBdr>
            <w:top w:val="none" w:sz="0" w:space="0" w:color="auto"/>
            <w:left w:val="none" w:sz="0" w:space="0" w:color="auto"/>
            <w:bottom w:val="none" w:sz="0" w:space="0" w:color="auto"/>
            <w:right w:val="none" w:sz="0" w:space="0" w:color="auto"/>
          </w:divBdr>
        </w:div>
      </w:divsChild>
    </w:div>
    <w:div w:id="1099374032">
      <w:marLeft w:val="0"/>
      <w:marRight w:val="0"/>
      <w:marTop w:val="0"/>
      <w:marBottom w:val="0"/>
      <w:divBdr>
        <w:top w:val="none" w:sz="0" w:space="0" w:color="auto"/>
        <w:left w:val="none" w:sz="0" w:space="0" w:color="auto"/>
        <w:bottom w:val="none" w:sz="0" w:space="0" w:color="auto"/>
        <w:right w:val="none" w:sz="0" w:space="0" w:color="auto"/>
      </w:divBdr>
      <w:divsChild>
        <w:div w:id="1099375307">
          <w:marLeft w:val="0"/>
          <w:marRight w:val="0"/>
          <w:marTop w:val="0"/>
          <w:marBottom w:val="0"/>
          <w:divBdr>
            <w:top w:val="none" w:sz="0" w:space="0" w:color="auto"/>
            <w:left w:val="none" w:sz="0" w:space="0" w:color="auto"/>
            <w:bottom w:val="none" w:sz="0" w:space="0" w:color="auto"/>
            <w:right w:val="none" w:sz="0" w:space="0" w:color="auto"/>
          </w:divBdr>
        </w:div>
      </w:divsChild>
    </w:div>
    <w:div w:id="1099374033">
      <w:marLeft w:val="0"/>
      <w:marRight w:val="0"/>
      <w:marTop w:val="0"/>
      <w:marBottom w:val="0"/>
      <w:divBdr>
        <w:top w:val="none" w:sz="0" w:space="0" w:color="auto"/>
        <w:left w:val="none" w:sz="0" w:space="0" w:color="auto"/>
        <w:bottom w:val="none" w:sz="0" w:space="0" w:color="auto"/>
        <w:right w:val="none" w:sz="0" w:space="0" w:color="auto"/>
      </w:divBdr>
    </w:div>
    <w:div w:id="1099374041">
      <w:marLeft w:val="0"/>
      <w:marRight w:val="0"/>
      <w:marTop w:val="0"/>
      <w:marBottom w:val="0"/>
      <w:divBdr>
        <w:top w:val="none" w:sz="0" w:space="0" w:color="auto"/>
        <w:left w:val="none" w:sz="0" w:space="0" w:color="auto"/>
        <w:bottom w:val="none" w:sz="0" w:space="0" w:color="auto"/>
        <w:right w:val="none" w:sz="0" w:space="0" w:color="auto"/>
      </w:divBdr>
      <w:divsChild>
        <w:div w:id="1099375137">
          <w:marLeft w:val="0"/>
          <w:marRight w:val="0"/>
          <w:marTop w:val="0"/>
          <w:marBottom w:val="0"/>
          <w:divBdr>
            <w:top w:val="none" w:sz="0" w:space="0" w:color="auto"/>
            <w:left w:val="none" w:sz="0" w:space="0" w:color="auto"/>
            <w:bottom w:val="none" w:sz="0" w:space="0" w:color="auto"/>
            <w:right w:val="none" w:sz="0" w:space="0" w:color="auto"/>
          </w:divBdr>
          <w:divsChild>
            <w:div w:id="109937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45">
      <w:marLeft w:val="0"/>
      <w:marRight w:val="0"/>
      <w:marTop w:val="0"/>
      <w:marBottom w:val="0"/>
      <w:divBdr>
        <w:top w:val="none" w:sz="0" w:space="0" w:color="auto"/>
        <w:left w:val="none" w:sz="0" w:space="0" w:color="auto"/>
        <w:bottom w:val="none" w:sz="0" w:space="0" w:color="auto"/>
        <w:right w:val="none" w:sz="0" w:space="0" w:color="auto"/>
      </w:divBdr>
      <w:divsChild>
        <w:div w:id="1099374968">
          <w:marLeft w:val="0"/>
          <w:marRight w:val="0"/>
          <w:marTop w:val="0"/>
          <w:marBottom w:val="0"/>
          <w:divBdr>
            <w:top w:val="none" w:sz="0" w:space="0" w:color="auto"/>
            <w:left w:val="none" w:sz="0" w:space="0" w:color="auto"/>
            <w:bottom w:val="none" w:sz="0" w:space="0" w:color="auto"/>
            <w:right w:val="none" w:sz="0" w:space="0" w:color="auto"/>
          </w:divBdr>
        </w:div>
      </w:divsChild>
    </w:div>
    <w:div w:id="1099374047">
      <w:marLeft w:val="0"/>
      <w:marRight w:val="0"/>
      <w:marTop w:val="0"/>
      <w:marBottom w:val="0"/>
      <w:divBdr>
        <w:top w:val="none" w:sz="0" w:space="0" w:color="auto"/>
        <w:left w:val="none" w:sz="0" w:space="0" w:color="auto"/>
        <w:bottom w:val="none" w:sz="0" w:space="0" w:color="auto"/>
        <w:right w:val="none" w:sz="0" w:space="0" w:color="auto"/>
      </w:divBdr>
      <w:divsChild>
        <w:div w:id="1099374072">
          <w:marLeft w:val="1440"/>
          <w:marRight w:val="0"/>
          <w:marTop w:val="0"/>
          <w:marBottom w:val="0"/>
          <w:divBdr>
            <w:top w:val="none" w:sz="0" w:space="0" w:color="auto"/>
            <w:left w:val="none" w:sz="0" w:space="0" w:color="auto"/>
            <w:bottom w:val="none" w:sz="0" w:space="0" w:color="auto"/>
            <w:right w:val="none" w:sz="0" w:space="0" w:color="auto"/>
          </w:divBdr>
        </w:div>
        <w:div w:id="1099374253">
          <w:marLeft w:val="1440"/>
          <w:marRight w:val="0"/>
          <w:marTop w:val="0"/>
          <w:marBottom w:val="0"/>
          <w:divBdr>
            <w:top w:val="none" w:sz="0" w:space="0" w:color="auto"/>
            <w:left w:val="none" w:sz="0" w:space="0" w:color="auto"/>
            <w:bottom w:val="none" w:sz="0" w:space="0" w:color="auto"/>
            <w:right w:val="none" w:sz="0" w:space="0" w:color="auto"/>
          </w:divBdr>
        </w:div>
        <w:div w:id="1099374803">
          <w:marLeft w:val="1440"/>
          <w:marRight w:val="0"/>
          <w:marTop w:val="0"/>
          <w:marBottom w:val="0"/>
          <w:divBdr>
            <w:top w:val="none" w:sz="0" w:space="0" w:color="auto"/>
            <w:left w:val="none" w:sz="0" w:space="0" w:color="auto"/>
            <w:bottom w:val="none" w:sz="0" w:space="0" w:color="auto"/>
            <w:right w:val="none" w:sz="0" w:space="0" w:color="auto"/>
          </w:divBdr>
        </w:div>
        <w:div w:id="1099374955">
          <w:marLeft w:val="720"/>
          <w:marRight w:val="0"/>
          <w:marTop w:val="0"/>
          <w:marBottom w:val="0"/>
          <w:divBdr>
            <w:top w:val="none" w:sz="0" w:space="0" w:color="auto"/>
            <w:left w:val="none" w:sz="0" w:space="0" w:color="auto"/>
            <w:bottom w:val="none" w:sz="0" w:space="0" w:color="auto"/>
            <w:right w:val="none" w:sz="0" w:space="0" w:color="auto"/>
          </w:divBdr>
        </w:div>
        <w:div w:id="1099375508">
          <w:marLeft w:val="835"/>
          <w:marRight w:val="0"/>
          <w:marTop w:val="0"/>
          <w:marBottom w:val="0"/>
          <w:divBdr>
            <w:top w:val="none" w:sz="0" w:space="0" w:color="auto"/>
            <w:left w:val="none" w:sz="0" w:space="0" w:color="auto"/>
            <w:bottom w:val="none" w:sz="0" w:space="0" w:color="auto"/>
            <w:right w:val="none" w:sz="0" w:space="0" w:color="auto"/>
          </w:divBdr>
        </w:div>
      </w:divsChild>
    </w:div>
    <w:div w:id="1099374053">
      <w:marLeft w:val="0"/>
      <w:marRight w:val="0"/>
      <w:marTop w:val="0"/>
      <w:marBottom w:val="0"/>
      <w:divBdr>
        <w:top w:val="none" w:sz="0" w:space="0" w:color="auto"/>
        <w:left w:val="none" w:sz="0" w:space="0" w:color="auto"/>
        <w:bottom w:val="none" w:sz="0" w:space="0" w:color="auto"/>
        <w:right w:val="none" w:sz="0" w:space="0" w:color="auto"/>
      </w:divBdr>
      <w:divsChild>
        <w:div w:id="1099373874">
          <w:marLeft w:val="0"/>
          <w:marRight w:val="0"/>
          <w:marTop w:val="0"/>
          <w:marBottom w:val="0"/>
          <w:divBdr>
            <w:top w:val="none" w:sz="0" w:space="0" w:color="auto"/>
            <w:left w:val="none" w:sz="0" w:space="0" w:color="auto"/>
            <w:bottom w:val="none" w:sz="0" w:space="0" w:color="auto"/>
            <w:right w:val="none" w:sz="0" w:space="0" w:color="auto"/>
          </w:divBdr>
          <w:divsChild>
            <w:div w:id="1099373833">
              <w:marLeft w:val="0"/>
              <w:marRight w:val="0"/>
              <w:marTop w:val="0"/>
              <w:marBottom w:val="0"/>
              <w:divBdr>
                <w:top w:val="none" w:sz="0" w:space="0" w:color="auto"/>
                <w:left w:val="none" w:sz="0" w:space="0" w:color="auto"/>
                <w:bottom w:val="none" w:sz="0" w:space="0" w:color="auto"/>
                <w:right w:val="none" w:sz="0" w:space="0" w:color="auto"/>
              </w:divBdr>
            </w:div>
            <w:div w:id="1099374042">
              <w:marLeft w:val="0"/>
              <w:marRight w:val="0"/>
              <w:marTop w:val="0"/>
              <w:marBottom w:val="0"/>
              <w:divBdr>
                <w:top w:val="none" w:sz="0" w:space="0" w:color="auto"/>
                <w:left w:val="none" w:sz="0" w:space="0" w:color="auto"/>
                <w:bottom w:val="none" w:sz="0" w:space="0" w:color="auto"/>
                <w:right w:val="none" w:sz="0" w:space="0" w:color="auto"/>
              </w:divBdr>
            </w:div>
            <w:div w:id="1099375015">
              <w:marLeft w:val="0"/>
              <w:marRight w:val="0"/>
              <w:marTop w:val="0"/>
              <w:marBottom w:val="0"/>
              <w:divBdr>
                <w:top w:val="none" w:sz="0" w:space="0" w:color="auto"/>
                <w:left w:val="none" w:sz="0" w:space="0" w:color="auto"/>
                <w:bottom w:val="none" w:sz="0" w:space="0" w:color="auto"/>
                <w:right w:val="none" w:sz="0" w:space="0" w:color="auto"/>
              </w:divBdr>
            </w:div>
            <w:div w:id="1099375075">
              <w:marLeft w:val="0"/>
              <w:marRight w:val="0"/>
              <w:marTop w:val="0"/>
              <w:marBottom w:val="0"/>
              <w:divBdr>
                <w:top w:val="none" w:sz="0" w:space="0" w:color="auto"/>
                <w:left w:val="none" w:sz="0" w:space="0" w:color="auto"/>
                <w:bottom w:val="none" w:sz="0" w:space="0" w:color="auto"/>
                <w:right w:val="none" w:sz="0" w:space="0" w:color="auto"/>
              </w:divBdr>
            </w:div>
            <w:div w:id="109937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54">
      <w:marLeft w:val="0"/>
      <w:marRight w:val="0"/>
      <w:marTop w:val="0"/>
      <w:marBottom w:val="0"/>
      <w:divBdr>
        <w:top w:val="none" w:sz="0" w:space="0" w:color="auto"/>
        <w:left w:val="none" w:sz="0" w:space="0" w:color="auto"/>
        <w:bottom w:val="none" w:sz="0" w:space="0" w:color="auto"/>
        <w:right w:val="none" w:sz="0" w:space="0" w:color="auto"/>
      </w:divBdr>
      <w:divsChild>
        <w:div w:id="1099374542">
          <w:marLeft w:val="547"/>
          <w:marRight w:val="0"/>
          <w:marTop w:val="134"/>
          <w:marBottom w:val="0"/>
          <w:divBdr>
            <w:top w:val="none" w:sz="0" w:space="0" w:color="auto"/>
            <w:left w:val="none" w:sz="0" w:space="0" w:color="auto"/>
            <w:bottom w:val="none" w:sz="0" w:space="0" w:color="auto"/>
            <w:right w:val="none" w:sz="0" w:space="0" w:color="auto"/>
          </w:divBdr>
        </w:div>
      </w:divsChild>
    </w:div>
    <w:div w:id="1099374056">
      <w:marLeft w:val="0"/>
      <w:marRight w:val="0"/>
      <w:marTop w:val="0"/>
      <w:marBottom w:val="0"/>
      <w:divBdr>
        <w:top w:val="none" w:sz="0" w:space="0" w:color="auto"/>
        <w:left w:val="none" w:sz="0" w:space="0" w:color="auto"/>
        <w:bottom w:val="none" w:sz="0" w:space="0" w:color="auto"/>
        <w:right w:val="none" w:sz="0" w:space="0" w:color="auto"/>
      </w:divBdr>
      <w:divsChild>
        <w:div w:id="1099374149">
          <w:marLeft w:val="0"/>
          <w:marRight w:val="0"/>
          <w:marTop w:val="0"/>
          <w:marBottom w:val="0"/>
          <w:divBdr>
            <w:top w:val="none" w:sz="0" w:space="0" w:color="auto"/>
            <w:left w:val="none" w:sz="0" w:space="0" w:color="auto"/>
            <w:bottom w:val="none" w:sz="0" w:space="0" w:color="auto"/>
            <w:right w:val="none" w:sz="0" w:space="0" w:color="auto"/>
          </w:divBdr>
          <w:divsChild>
            <w:div w:id="1099374695">
              <w:marLeft w:val="0"/>
              <w:marRight w:val="0"/>
              <w:marTop w:val="0"/>
              <w:marBottom w:val="0"/>
              <w:divBdr>
                <w:top w:val="none" w:sz="0" w:space="0" w:color="auto"/>
                <w:left w:val="none" w:sz="0" w:space="0" w:color="auto"/>
                <w:bottom w:val="none" w:sz="0" w:space="0" w:color="auto"/>
                <w:right w:val="none" w:sz="0" w:space="0" w:color="auto"/>
              </w:divBdr>
            </w:div>
            <w:div w:id="10993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59">
      <w:marLeft w:val="0"/>
      <w:marRight w:val="0"/>
      <w:marTop w:val="0"/>
      <w:marBottom w:val="0"/>
      <w:divBdr>
        <w:top w:val="none" w:sz="0" w:space="0" w:color="auto"/>
        <w:left w:val="none" w:sz="0" w:space="0" w:color="auto"/>
        <w:bottom w:val="none" w:sz="0" w:space="0" w:color="auto"/>
        <w:right w:val="none" w:sz="0" w:space="0" w:color="auto"/>
      </w:divBdr>
      <w:divsChild>
        <w:div w:id="1099374457">
          <w:marLeft w:val="0"/>
          <w:marRight w:val="0"/>
          <w:marTop w:val="0"/>
          <w:marBottom w:val="0"/>
          <w:divBdr>
            <w:top w:val="none" w:sz="0" w:space="0" w:color="auto"/>
            <w:left w:val="none" w:sz="0" w:space="0" w:color="auto"/>
            <w:bottom w:val="none" w:sz="0" w:space="0" w:color="auto"/>
            <w:right w:val="none" w:sz="0" w:space="0" w:color="auto"/>
          </w:divBdr>
        </w:div>
      </w:divsChild>
    </w:div>
    <w:div w:id="1099374060">
      <w:marLeft w:val="0"/>
      <w:marRight w:val="0"/>
      <w:marTop w:val="0"/>
      <w:marBottom w:val="0"/>
      <w:divBdr>
        <w:top w:val="none" w:sz="0" w:space="0" w:color="auto"/>
        <w:left w:val="none" w:sz="0" w:space="0" w:color="auto"/>
        <w:bottom w:val="none" w:sz="0" w:space="0" w:color="auto"/>
        <w:right w:val="none" w:sz="0" w:space="0" w:color="auto"/>
      </w:divBdr>
      <w:divsChild>
        <w:div w:id="1099374661">
          <w:marLeft w:val="0"/>
          <w:marRight w:val="0"/>
          <w:marTop w:val="0"/>
          <w:marBottom w:val="0"/>
          <w:divBdr>
            <w:top w:val="none" w:sz="0" w:space="0" w:color="auto"/>
            <w:left w:val="none" w:sz="0" w:space="0" w:color="auto"/>
            <w:bottom w:val="none" w:sz="0" w:space="0" w:color="auto"/>
            <w:right w:val="none" w:sz="0" w:space="0" w:color="auto"/>
          </w:divBdr>
        </w:div>
      </w:divsChild>
    </w:div>
    <w:div w:id="1099374064">
      <w:marLeft w:val="0"/>
      <w:marRight w:val="0"/>
      <w:marTop w:val="0"/>
      <w:marBottom w:val="0"/>
      <w:divBdr>
        <w:top w:val="none" w:sz="0" w:space="0" w:color="auto"/>
        <w:left w:val="none" w:sz="0" w:space="0" w:color="auto"/>
        <w:bottom w:val="none" w:sz="0" w:space="0" w:color="auto"/>
        <w:right w:val="none" w:sz="0" w:space="0" w:color="auto"/>
      </w:divBdr>
    </w:div>
    <w:div w:id="1099374069">
      <w:marLeft w:val="0"/>
      <w:marRight w:val="0"/>
      <w:marTop w:val="0"/>
      <w:marBottom w:val="0"/>
      <w:divBdr>
        <w:top w:val="none" w:sz="0" w:space="0" w:color="auto"/>
        <w:left w:val="none" w:sz="0" w:space="0" w:color="auto"/>
        <w:bottom w:val="none" w:sz="0" w:space="0" w:color="auto"/>
        <w:right w:val="none" w:sz="0" w:space="0" w:color="auto"/>
      </w:divBdr>
    </w:div>
    <w:div w:id="1099374070">
      <w:marLeft w:val="0"/>
      <w:marRight w:val="0"/>
      <w:marTop w:val="0"/>
      <w:marBottom w:val="0"/>
      <w:divBdr>
        <w:top w:val="none" w:sz="0" w:space="0" w:color="auto"/>
        <w:left w:val="none" w:sz="0" w:space="0" w:color="auto"/>
        <w:bottom w:val="none" w:sz="0" w:space="0" w:color="auto"/>
        <w:right w:val="none" w:sz="0" w:space="0" w:color="auto"/>
      </w:divBdr>
      <w:divsChild>
        <w:div w:id="1099375667">
          <w:marLeft w:val="0"/>
          <w:marRight w:val="0"/>
          <w:marTop w:val="0"/>
          <w:marBottom w:val="0"/>
          <w:divBdr>
            <w:top w:val="none" w:sz="0" w:space="0" w:color="auto"/>
            <w:left w:val="none" w:sz="0" w:space="0" w:color="auto"/>
            <w:bottom w:val="none" w:sz="0" w:space="0" w:color="auto"/>
            <w:right w:val="none" w:sz="0" w:space="0" w:color="auto"/>
          </w:divBdr>
          <w:divsChild>
            <w:div w:id="1099374636">
              <w:marLeft w:val="0"/>
              <w:marRight w:val="0"/>
              <w:marTop w:val="0"/>
              <w:marBottom w:val="0"/>
              <w:divBdr>
                <w:top w:val="none" w:sz="0" w:space="0" w:color="auto"/>
                <w:left w:val="none" w:sz="0" w:space="0" w:color="auto"/>
                <w:bottom w:val="none" w:sz="0" w:space="0" w:color="auto"/>
                <w:right w:val="none" w:sz="0" w:space="0" w:color="auto"/>
              </w:divBdr>
            </w:div>
            <w:div w:id="1099374677">
              <w:marLeft w:val="0"/>
              <w:marRight w:val="0"/>
              <w:marTop w:val="0"/>
              <w:marBottom w:val="0"/>
              <w:divBdr>
                <w:top w:val="none" w:sz="0" w:space="0" w:color="auto"/>
                <w:left w:val="none" w:sz="0" w:space="0" w:color="auto"/>
                <w:bottom w:val="none" w:sz="0" w:space="0" w:color="auto"/>
                <w:right w:val="none" w:sz="0" w:space="0" w:color="auto"/>
              </w:divBdr>
            </w:div>
            <w:div w:id="1099374983">
              <w:marLeft w:val="0"/>
              <w:marRight w:val="0"/>
              <w:marTop w:val="0"/>
              <w:marBottom w:val="0"/>
              <w:divBdr>
                <w:top w:val="none" w:sz="0" w:space="0" w:color="auto"/>
                <w:left w:val="none" w:sz="0" w:space="0" w:color="auto"/>
                <w:bottom w:val="none" w:sz="0" w:space="0" w:color="auto"/>
                <w:right w:val="none" w:sz="0" w:space="0" w:color="auto"/>
              </w:divBdr>
            </w:div>
            <w:div w:id="1099374985">
              <w:marLeft w:val="0"/>
              <w:marRight w:val="0"/>
              <w:marTop w:val="0"/>
              <w:marBottom w:val="0"/>
              <w:divBdr>
                <w:top w:val="none" w:sz="0" w:space="0" w:color="auto"/>
                <w:left w:val="none" w:sz="0" w:space="0" w:color="auto"/>
                <w:bottom w:val="none" w:sz="0" w:space="0" w:color="auto"/>
                <w:right w:val="none" w:sz="0" w:space="0" w:color="auto"/>
              </w:divBdr>
            </w:div>
            <w:div w:id="1099375096">
              <w:marLeft w:val="0"/>
              <w:marRight w:val="0"/>
              <w:marTop w:val="0"/>
              <w:marBottom w:val="0"/>
              <w:divBdr>
                <w:top w:val="none" w:sz="0" w:space="0" w:color="auto"/>
                <w:left w:val="none" w:sz="0" w:space="0" w:color="auto"/>
                <w:bottom w:val="none" w:sz="0" w:space="0" w:color="auto"/>
                <w:right w:val="none" w:sz="0" w:space="0" w:color="auto"/>
              </w:divBdr>
            </w:div>
            <w:div w:id="109937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78">
      <w:marLeft w:val="0"/>
      <w:marRight w:val="0"/>
      <w:marTop w:val="0"/>
      <w:marBottom w:val="0"/>
      <w:divBdr>
        <w:top w:val="none" w:sz="0" w:space="0" w:color="auto"/>
        <w:left w:val="none" w:sz="0" w:space="0" w:color="auto"/>
        <w:bottom w:val="none" w:sz="0" w:space="0" w:color="auto"/>
        <w:right w:val="none" w:sz="0" w:space="0" w:color="auto"/>
      </w:divBdr>
    </w:div>
    <w:div w:id="1099374081">
      <w:marLeft w:val="0"/>
      <w:marRight w:val="0"/>
      <w:marTop w:val="0"/>
      <w:marBottom w:val="0"/>
      <w:divBdr>
        <w:top w:val="none" w:sz="0" w:space="0" w:color="auto"/>
        <w:left w:val="none" w:sz="0" w:space="0" w:color="auto"/>
        <w:bottom w:val="none" w:sz="0" w:space="0" w:color="auto"/>
        <w:right w:val="none" w:sz="0" w:space="0" w:color="auto"/>
      </w:divBdr>
      <w:divsChild>
        <w:div w:id="1099374010">
          <w:marLeft w:val="0"/>
          <w:marRight w:val="0"/>
          <w:marTop w:val="0"/>
          <w:marBottom w:val="0"/>
          <w:divBdr>
            <w:top w:val="none" w:sz="0" w:space="0" w:color="auto"/>
            <w:left w:val="none" w:sz="0" w:space="0" w:color="auto"/>
            <w:bottom w:val="none" w:sz="0" w:space="0" w:color="auto"/>
            <w:right w:val="none" w:sz="0" w:space="0" w:color="auto"/>
          </w:divBdr>
        </w:div>
        <w:div w:id="1099374051">
          <w:marLeft w:val="0"/>
          <w:marRight w:val="0"/>
          <w:marTop w:val="0"/>
          <w:marBottom w:val="0"/>
          <w:divBdr>
            <w:top w:val="none" w:sz="0" w:space="0" w:color="auto"/>
            <w:left w:val="none" w:sz="0" w:space="0" w:color="auto"/>
            <w:bottom w:val="none" w:sz="0" w:space="0" w:color="auto"/>
            <w:right w:val="none" w:sz="0" w:space="0" w:color="auto"/>
          </w:divBdr>
        </w:div>
        <w:div w:id="1099374150">
          <w:marLeft w:val="0"/>
          <w:marRight w:val="0"/>
          <w:marTop w:val="0"/>
          <w:marBottom w:val="0"/>
          <w:divBdr>
            <w:top w:val="none" w:sz="0" w:space="0" w:color="auto"/>
            <w:left w:val="none" w:sz="0" w:space="0" w:color="auto"/>
            <w:bottom w:val="none" w:sz="0" w:space="0" w:color="auto"/>
            <w:right w:val="none" w:sz="0" w:space="0" w:color="auto"/>
          </w:divBdr>
        </w:div>
        <w:div w:id="1099374208">
          <w:marLeft w:val="0"/>
          <w:marRight w:val="0"/>
          <w:marTop w:val="0"/>
          <w:marBottom w:val="0"/>
          <w:divBdr>
            <w:top w:val="none" w:sz="0" w:space="0" w:color="auto"/>
            <w:left w:val="none" w:sz="0" w:space="0" w:color="auto"/>
            <w:bottom w:val="none" w:sz="0" w:space="0" w:color="auto"/>
            <w:right w:val="none" w:sz="0" w:space="0" w:color="auto"/>
          </w:divBdr>
        </w:div>
        <w:div w:id="1099374242">
          <w:marLeft w:val="0"/>
          <w:marRight w:val="0"/>
          <w:marTop w:val="0"/>
          <w:marBottom w:val="0"/>
          <w:divBdr>
            <w:top w:val="none" w:sz="0" w:space="0" w:color="auto"/>
            <w:left w:val="none" w:sz="0" w:space="0" w:color="auto"/>
            <w:bottom w:val="none" w:sz="0" w:space="0" w:color="auto"/>
            <w:right w:val="none" w:sz="0" w:space="0" w:color="auto"/>
          </w:divBdr>
        </w:div>
        <w:div w:id="1099374351">
          <w:marLeft w:val="0"/>
          <w:marRight w:val="0"/>
          <w:marTop w:val="0"/>
          <w:marBottom w:val="0"/>
          <w:divBdr>
            <w:top w:val="none" w:sz="0" w:space="0" w:color="auto"/>
            <w:left w:val="none" w:sz="0" w:space="0" w:color="auto"/>
            <w:bottom w:val="none" w:sz="0" w:space="0" w:color="auto"/>
            <w:right w:val="none" w:sz="0" w:space="0" w:color="auto"/>
          </w:divBdr>
        </w:div>
        <w:div w:id="1099374359">
          <w:marLeft w:val="0"/>
          <w:marRight w:val="0"/>
          <w:marTop w:val="0"/>
          <w:marBottom w:val="0"/>
          <w:divBdr>
            <w:top w:val="none" w:sz="0" w:space="0" w:color="auto"/>
            <w:left w:val="none" w:sz="0" w:space="0" w:color="auto"/>
            <w:bottom w:val="none" w:sz="0" w:space="0" w:color="auto"/>
            <w:right w:val="none" w:sz="0" w:space="0" w:color="auto"/>
          </w:divBdr>
        </w:div>
        <w:div w:id="1099374438">
          <w:marLeft w:val="0"/>
          <w:marRight w:val="0"/>
          <w:marTop w:val="0"/>
          <w:marBottom w:val="0"/>
          <w:divBdr>
            <w:top w:val="none" w:sz="0" w:space="0" w:color="auto"/>
            <w:left w:val="none" w:sz="0" w:space="0" w:color="auto"/>
            <w:bottom w:val="none" w:sz="0" w:space="0" w:color="auto"/>
            <w:right w:val="none" w:sz="0" w:space="0" w:color="auto"/>
          </w:divBdr>
        </w:div>
        <w:div w:id="1099375000">
          <w:marLeft w:val="0"/>
          <w:marRight w:val="0"/>
          <w:marTop w:val="0"/>
          <w:marBottom w:val="0"/>
          <w:divBdr>
            <w:top w:val="none" w:sz="0" w:space="0" w:color="auto"/>
            <w:left w:val="none" w:sz="0" w:space="0" w:color="auto"/>
            <w:bottom w:val="none" w:sz="0" w:space="0" w:color="auto"/>
            <w:right w:val="none" w:sz="0" w:space="0" w:color="auto"/>
          </w:divBdr>
        </w:div>
        <w:div w:id="1099375083">
          <w:marLeft w:val="0"/>
          <w:marRight w:val="0"/>
          <w:marTop w:val="0"/>
          <w:marBottom w:val="0"/>
          <w:divBdr>
            <w:top w:val="none" w:sz="0" w:space="0" w:color="auto"/>
            <w:left w:val="none" w:sz="0" w:space="0" w:color="auto"/>
            <w:bottom w:val="none" w:sz="0" w:space="0" w:color="auto"/>
            <w:right w:val="none" w:sz="0" w:space="0" w:color="auto"/>
          </w:divBdr>
        </w:div>
        <w:div w:id="1099375433">
          <w:marLeft w:val="0"/>
          <w:marRight w:val="0"/>
          <w:marTop w:val="0"/>
          <w:marBottom w:val="0"/>
          <w:divBdr>
            <w:top w:val="none" w:sz="0" w:space="0" w:color="auto"/>
            <w:left w:val="none" w:sz="0" w:space="0" w:color="auto"/>
            <w:bottom w:val="none" w:sz="0" w:space="0" w:color="auto"/>
            <w:right w:val="none" w:sz="0" w:space="0" w:color="auto"/>
          </w:divBdr>
        </w:div>
        <w:div w:id="1099375661">
          <w:marLeft w:val="0"/>
          <w:marRight w:val="0"/>
          <w:marTop w:val="0"/>
          <w:marBottom w:val="0"/>
          <w:divBdr>
            <w:top w:val="none" w:sz="0" w:space="0" w:color="auto"/>
            <w:left w:val="none" w:sz="0" w:space="0" w:color="auto"/>
            <w:bottom w:val="none" w:sz="0" w:space="0" w:color="auto"/>
            <w:right w:val="none" w:sz="0" w:space="0" w:color="auto"/>
          </w:divBdr>
        </w:div>
      </w:divsChild>
    </w:div>
    <w:div w:id="1099374082">
      <w:marLeft w:val="0"/>
      <w:marRight w:val="0"/>
      <w:marTop w:val="0"/>
      <w:marBottom w:val="0"/>
      <w:divBdr>
        <w:top w:val="none" w:sz="0" w:space="0" w:color="auto"/>
        <w:left w:val="none" w:sz="0" w:space="0" w:color="auto"/>
        <w:bottom w:val="none" w:sz="0" w:space="0" w:color="auto"/>
        <w:right w:val="none" w:sz="0" w:space="0" w:color="auto"/>
      </w:divBdr>
      <w:divsChild>
        <w:div w:id="1099374464">
          <w:marLeft w:val="0"/>
          <w:marRight w:val="0"/>
          <w:marTop w:val="0"/>
          <w:marBottom w:val="0"/>
          <w:divBdr>
            <w:top w:val="none" w:sz="0" w:space="0" w:color="auto"/>
            <w:left w:val="none" w:sz="0" w:space="0" w:color="auto"/>
            <w:bottom w:val="none" w:sz="0" w:space="0" w:color="auto"/>
            <w:right w:val="none" w:sz="0" w:space="0" w:color="auto"/>
          </w:divBdr>
        </w:div>
      </w:divsChild>
    </w:div>
    <w:div w:id="1099374083">
      <w:marLeft w:val="0"/>
      <w:marRight w:val="0"/>
      <w:marTop w:val="0"/>
      <w:marBottom w:val="0"/>
      <w:divBdr>
        <w:top w:val="none" w:sz="0" w:space="0" w:color="auto"/>
        <w:left w:val="none" w:sz="0" w:space="0" w:color="auto"/>
        <w:bottom w:val="none" w:sz="0" w:space="0" w:color="auto"/>
        <w:right w:val="none" w:sz="0" w:space="0" w:color="auto"/>
      </w:divBdr>
    </w:div>
    <w:div w:id="1099374085">
      <w:marLeft w:val="0"/>
      <w:marRight w:val="0"/>
      <w:marTop w:val="0"/>
      <w:marBottom w:val="0"/>
      <w:divBdr>
        <w:top w:val="none" w:sz="0" w:space="0" w:color="auto"/>
        <w:left w:val="none" w:sz="0" w:space="0" w:color="auto"/>
        <w:bottom w:val="none" w:sz="0" w:space="0" w:color="auto"/>
        <w:right w:val="none" w:sz="0" w:space="0" w:color="auto"/>
      </w:divBdr>
    </w:div>
    <w:div w:id="1099374086">
      <w:marLeft w:val="0"/>
      <w:marRight w:val="0"/>
      <w:marTop w:val="0"/>
      <w:marBottom w:val="0"/>
      <w:divBdr>
        <w:top w:val="none" w:sz="0" w:space="0" w:color="auto"/>
        <w:left w:val="none" w:sz="0" w:space="0" w:color="auto"/>
        <w:bottom w:val="none" w:sz="0" w:space="0" w:color="auto"/>
        <w:right w:val="none" w:sz="0" w:space="0" w:color="auto"/>
      </w:divBdr>
      <w:divsChild>
        <w:div w:id="1099374129">
          <w:marLeft w:val="0"/>
          <w:marRight w:val="0"/>
          <w:marTop w:val="0"/>
          <w:marBottom w:val="0"/>
          <w:divBdr>
            <w:top w:val="none" w:sz="0" w:space="0" w:color="auto"/>
            <w:left w:val="none" w:sz="0" w:space="0" w:color="auto"/>
            <w:bottom w:val="none" w:sz="0" w:space="0" w:color="auto"/>
            <w:right w:val="none" w:sz="0" w:space="0" w:color="auto"/>
          </w:divBdr>
        </w:div>
      </w:divsChild>
    </w:div>
    <w:div w:id="1099374088">
      <w:marLeft w:val="0"/>
      <w:marRight w:val="0"/>
      <w:marTop w:val="0"/>
      <w:marBottom w:val="0"/>
      <w:divBdr>
        <w:top w:val="none" w:sz="0" w:space="0" w:color="auto"/>
        <w:left w:val="none" w:sz="0" w:space="0" w:color="auto"/>
        <w:bottom w:val="none" w:sz="0" w:space="0" w:color="auto"/>
        <w:right w:val="none" w:sz="0" w:space="0" w:color="auto"/>
      </w:divBdr>
      <w:divsChild>
        <w:div w:id="1099375507">
          <w:marLeft w:val="0"/>
          <w:marRight w:val="0"/>
          <w:marTop w:val="0"/>
          <w:marBottom w:val="0"/>
          <w:divBdr>
            <w:top w:val="none" w:sz="0" w:space="0" w:color="auto"/>
            <w:left w:val="none" w:sz="0" w:space="0" w:color="auto"/>
            <w:bottom w:val="none" w:sz="0" w:space="0" w:color="auto"/>
            <w:right w:val="none" w:sz="0" w:space="0" w:color="auto"/>
          </w:divBdr>
          <w:divsChild>
            <w:div w:id="1099373884">
              <w:marLeft w:val="0"/>
              <w:marRight w:val="0"/>
              <w:marTop w:val="0"/>
              <w:marBottom w:val="0"/>
              <w:divBdr>
                <w:top w:val="none" w:sz="0" w:space="0" w:color="auto"/>
                <w:left w:val="none" w:sz="0" w:space="0" w:color="auto"/>
                <w:bottom w:val="none" w:sz="0" w:space="0" w:color="auto"/>
                <w:right w:val="none" w:sz="0" w:space="0" w:color="auto"/>
              </w:divBdr>
            </w:div>
            <w:div w:id="1099375072">
              <w:marLeft w:val="0"/>
              <w:marRight w:val="0"/>
              <w:marTop w:val="0"/>
              <w:marBottom w:val="0"/>
              <w:divBdr>
                <w:top w:val="none" w:sz="0" w:space="0" w:color="auto"/>
                <w:left w:val="none" w:sz="0" w:space="0" w:color="auto"/>
                <w:bottom w:val="none" w:sz="0" w:space="0" w:color="auto"/>
                <w:right w:val="none" w:sz="0" w:space="0" w:color="auto"/>
              </w:divBdr>
            </w:div>
            <w:div w:id="10993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90">
      <w:marLeft w:val="0"/>
      <w:marRight w:val="0"/>
      <w:marTop w:val="0"/>
      <w:marBottom w:val="0"/>
      <w:divBdr>
        <w:top w:val="none" w:sz="0" w:space="0" w:color="auto"/>
        <w:left w:val="none" w:sz="0" w:space="0" w:color="auto"/>
        <w:bottom w:val="none" w:sz="0" w:space="0" w:color="auto"/>
        <w:right w:val="none" w:sz="0" w:space="0" w:color="auto"/>
      </w:divBdr>
      <w:divsChild>
        <w:div w:id="1099374717">
          <w:marLeft w:val="0"/>
          <w:marRight w:val="0"/>
          <w:marTop w:val="0"/>
          <w:marBottom w:val="0"/>
          <w:divBdr>
            <w:top w:val="none" w:sz="0" w:space="0" w:color="auto"/>
            <w:left w:val="none" w:sz="0" w:space="0" w:color="auto"/>
            <w:bottom w:val="none" w:sz="0" w:space="0" w:color="auto"/>
            <w:right w:val="none" w:sz="0" w:space="0" w:color="auto"/>
          </w:divBdr>
          <w:divsChild>
            <w:div w:id="1099373812">
              <w:marLeft w:val="0"/>
              <w:marRight w:val="0"/>
              <w:marTop w:val="0"/>
              <w:marBottom w:val="0"/>
              <w:divBdr>
                <w:top w:val="none" w:sz="0" w:space="0" w:color="auto"/>
                <w:left w:val="none" w:sz="0" w:space="0" w:color="auto"/>
                <w:bottom w:val="none" w:sz="0" w:space="0" w:color="auto"/>
                <w:right w:val="none" w:sz="0" w:space="0" w:color="auto"/>
              </w:divBdr>
            </w:div>
            <w:div w:id="1099373937">
              <w:marLeft w:val="0"/>
              <w:marRight w:val="0"/>
              <w:marTop w:val="0"/>
              <w:marBottom w:val="0"/>
              <w:divBdr>
                <w:top w:val="none" w:sz="0" w:space="0" w:color="auto"/>
                <w:left w:val="none" w:sz="0" w:space="0" w:color="auto"/>
                <w:bottom w:val="none" w:sz="0" w:space="0" w:color="auto"/>
                <w:right w:val="none" w:sz="0" w:space="0" w:color="auto"/>
              </w:divBdr>
            </w:div>
            <w:div w:id="1099374224">
              <w:marLeft w:val="0"/>
              <w:marRight w:val="0"/>
              <w:marTop w:val="0"/>
              <w:marBottom w:val="0"/>
              <w:divBdr>
                <w:top w:val="none" w:sz="0" w:space="0" w:color="auto"/>
                <w:left w:val="none" w:sz="0" w:space="0" w:color="auto"/>
                <w:bottom w:val="none" w:sz="0" w:space="0" w:color="auto"/>
                <w:right w:val="none" w:sz="0" w:space="0" w:color="auto"/>
              </w:divBdr>
            </w:div>
            <w:div w:id="1099374338">
              <w:marLeft w:val="0"/>
              <w:marRight w:val="0"/>
              <w:marTop w:val="0"/>
              <w:marBottom w:val="0"/>
              <w:divBdr>
                <w:top w:val="none" w:sz="0" w:space="0" w:color="auto"/>
                <w:left w:val="none" w:sz="0" w:space="0" w:color="auto"/>
                <w:bottom w:val="none" w:sz="0" w:space="0" w:color="auto"/>
                <w:right w:val="none" w:sz="0" w:space="0" w:color="auto"/>
              </w:divBdr>
            </w:div>
            <w:div w:id="1099374674">
              <w:marLeft w:val="0"/>
              <w:marRight w:val="0"/>
              <w:marTop w:val="0"/>
              <w:marBottom w:val="0"/>
              <w:divBdr>
                <w:top w:val="none" w:sz="0" w:space="0" w:color="auto"/>
                <w:left w:val="none" w:sz="0" w:space="0" w:color="auto"/>
                <w:bottom w:val="none" w:sz="0" w:space="0" w:color="auto"/>
                <w:right w:val="none" w:sz="0" w:space="0" w:color="auto"/>
              </w:divBdr>
            </w:div>
            <w:div w:id="1099375164">
              <w:marLeft w:val="0"/>
              <w:marRight w:val="0"/>
              <w:marTop w:val="0"/>
              <w:marBottom w:val="0"/>
              <w:divBdr>
                <w:top w:val="none" w:sz="0" w:space="0" w:color="auto"/>
                <w:left w:val="none" w:sz="0" w:space="0" w:color="auto"/>
                <w:bottom w:val="none" w:sz="0" w:space="0" w:color="auto"/>
                <w:right w:val="none" w:sz="0" w:space="0" w:color="auto"/>
              </w:divBdr>
            </w:div>
            <w:div w:id="1099375261">
              <w:marLeft w:val="0"/>
              <w:marRight w:val="0"/>
              <w:marTop w:val="0"/>
              <w:marBottom w:val="0"/>
              <w:divBdr>
                <w:top w:val="none" w:sz="0" w:space="0" w:color="auto"/>
                <w:left w:val="none" w:sz="0" w:space="0" w:color="auto"/>
                <w:bottom w:val="none" w:sz="0" w:space="0" w:color="auto"/>
                <w:right w:val="none" w:sz="0" w:space="0" w:color="auto"/>
              </w:divBdr>
            </w:div>
            <w:div w:id="1099375272">
              <w:marLeft w:val="0"/>
              <w:marRight w:val="0"/>
              <w:marTop w:val="0"/>
              <w:marBottom w:val="0"/>
              <w:divBdr>
                <w:top w:val="none" w:sz="0" w:space="0" w:color="auto"/>
                <w:left w:val="none" w:sz="0" w:space="0" w:color="auto"/>
                <w:bottom w:val="none" w:sz="0" w:space="0" w:color="auto"/>
                <w:right w:val="none" w:sz="0" w:space="0" w:color="auto"/>
              </w:divBdr>
            </w:div>
            <w:div w:id="1099375622">
              <w:marLeft w:val="0"/>
              <w:marRight w:val="0"/>
              <w:marTop w:val="0"/>
              <w:marBottom w:val="0"/>
              <w:divBdr>
                <w:top w:val="none" w:sz="0" w:space="0" w:color="auto"/>
                <w:left w:val="none" w:sz="0" w:space="0" w:color="auto"/>
                <w:bottom w:val="none" w:sz="0" w:space="0" w:color="auto"/>
                <w:right w:val="none" w:sz="0" w:space="0" w:color="auto"/>
              </w:divBdr>
            </w:div>
            <w:div w:id="10993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091">
      <w:marLeft w:val="0"/>
      <w:marRight w:val="0"/>
      <w:marTop w:val="0"/>
      <w:marBottom w:val="0"/>
      <w:divBdr>
        <w:top w:val="none" w:sz="0" w:space="0" w:color="auto"/>
        <w:left w:val="none" w:sz="0" w:space="0" w:color="auto"/>
        <w:bottom w:val="none" w:sz="0" w:space="0" w:color="auto"/>
        <w:right w:val="none" w:sz="0" w:space="0" w:color="auto"/>
      </w:divBdr>
      <w:divsChild>
        <w:div w:id="1099374910">
          <w:marLeft w:val="0"/>
          <w:marRight w:val="0"/>
          <w:marTop w:val="0"/>
          <w:marBottom w:val="0"/>
          <w:divBdr>
            <w:top w:val="none" w:sz="0" w:space="0" w:color="auto"/>
            <w:left w:val="none" w:sz="0" w:space="0" w:color="auto"/>
            <w:bottom w:val="none" w:sz="0" w:space="0" w:color="auto"/>
            <w:right w:val="none" w:sz="0" w:space="0" w:color="auto"/>
          </w:divBdr>
        </w:div>
      </w:divsChild>
    </w:div>
    <w:div w:id="1099374098">
      <w:marLeft w:val="0"/>
      <w:marRight w:val="0"/>
      <w:marTop w:val="0"/>
      <w:marBottom w:val="0"/>
      <w:divBdr>
        <w:top w:val="none" w:sz="0" w:space="0" w:color="auto"/>
        <w:left w:val="none" w:sz="0" w:space="0" w:color="auto"/>
        <w:bottom w:val="none" w:sz="0" w:space="0" w:color="auto"/>
        <w:right w:val="none" w:sz="0" w:space="0" w:color="auto"/>
      </w:divBdr>
      <w:divsChild>
        <w:div w:id="1099373800">
          <w:marLeft w:val="0"/>
          <w:marRight w:val="0"/>
          <w:marTop w:val="0"/>
          <w:marBottom w:val="0"/>
          <w:divBdr>
            <w:top w:val="none" w:sz="0" w:space="0" w:color="auto"/>
            <w:left w:val="none" w:sz="0" w:space="0" w:color="auto"/>
            <w:bottom w:val="none" w:sz="0" w:space="0" w:color="auto"/>
            <w:right w:val="none" w:sz="0" w:space="0" w:color="auto"/>
          </w:divBdr>
        </w:div>
      </w:divsChild>
    </w:div>
    <w:div w:id="1099374101">
      <w:marLeft w:val="0"/>
      <w:marRight w:val="0"/>
      <w:marTop w:val="0"/>
      <w:marBottom w:val="0"/>
      <w:divBdr>
        <w:top w:val="none" w:sz="0" w:space="0" w:color="auto"/>
        <w:left w:val="none" w:sz="0" w:space="0" w:color="auto"/>
        <w:bottom w:val="none" w:sz="0" w:space="0" w:color="auto"/>
        <w:right w:val="none" w:sz="0" w:space="0" w:color="auto"/>
      </w:divBdr>
      <w:divsChild>
        <w:div w:id="1099375657">
          <w:marLeft w:val="0"/>
          <w:marRight w:val="0"/>
          <w:marTop w:val="0"/>
          <w:marBottom w:val="0"/>
          <w:divBdr>
            <w:top w:val="none" w:sz="0" w:space="0" w:color="auto"/>
            <w:left w:val="none" w:sz="0" w:space="0" w:color="auto"/>
            <w:bottom w:val="none" w:sz="0" w:space="0" w:color="auto"/>
            <w:right w:val="none" w:sz="0" w:space="0" w:color="auto"/>
          </w:divBdr>
          <w:divsChild>
            <w:div w:id="1099374728">
              <w:marLeft w:val="0"/>
              <w:marRight w:val="0"/>
              <w:marTop w:val="0"/>
              <w:marBottom w:val="0"/>
              <w:divBdr>
                <w:top w:val="none" w:sz="0" w:space="0" w:color="auto"/>
                <w:left w:val="none" w:sz="0" w:space="0" w:color="auto"/>
                <w:bottom w:val="none" w:sz="0" w:space="0" w:color="auto"/>
                <w:right w:val="none" w:sz="0" w:space="0" w:color="auto"/>
              </w:divBdr>
            </w:div>
            <w:div w:id="10993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102">
      <w:marLeft w:val="0"/>
      <w:marRight w:val="0"/>
      <w:marTop w:val="0"/>
      <w:marBottom w:val="0"/>
      <w:divBdr>
        <w:top w:val="none" w:sz="0" w:space="0" w:color="auto"/>
        <w:left w:val="none" w:sz="0" w:space="0" w:color="auto"/>
        <w:bottom w:val="none" w:sz="0" w:space="0" w:color="auto"/>
        <w:right w:val="none" w:sz="0" w:space="0" w:color="auto"/>
      </w:divBdr>
      <w:divsChild>
        <w:div w:id="1099374903">
          <w:marLeft w:val="0"/>
          <w:marRight w:val="0"/>
          <w:marTop w:val="0"/>
          <w:marBottom w:val="0"/>
          <w:divBdr>
            <w:top w:val="none" w:sz="0" w:space="0" w:color="auto"/>
            <w:left w:val="none" w:sz="0" w:space="0" w:color="auto"/>
            <w:bottom w:val="none" w:sz="0" w:space="0" w:color="auto"/>
            <w:right w:val="none" w:sz="0" w:space="0" w:color="auto"/>
          </w:divBdr>
        </w:div>
      </w:divsChild>
    </w:div>
    <w:div w:id="1099374113">
      <w:marLeft w:val="0"/>
      <w:marRight w:val="0"/>
      <w:marTop w:val="0"/>
      <w:marBottom w:val="0"/>
      <w:divBdr>
        <w:top w:val="none" w:sz="0" w:space="0" w:color="auto"/>
        <w:left w:val="none" w:sz="0" w:space="0" w:color="auto"/>
        <w:bottom w:val="none" w:sz="0" w:space="0" w:color="auto"/>
        <w:right w:val="none" w:sz="0" w:space="0" w:color="auto"/>
      </w:divBdr>
      <w:divsChild>
        <w:div w:id="1099373978">
          <w:marLeft w:val="0"/>
          <w:marRight w:val="0"/>
          <w:marTop w:val="0"/>
          <w:marBottom w:val="0"/>
          <w:divBdr>
            <w:top w:val="none" w:sz="0" w:space="0" w:color="auto"/>
            <w:left w:val="none" w:sz="0" w:space="0" w:color="auto"/>
            <w:bottom w:val="none" w:sz="0" w:space="0" w:color="auto"/>
            <w:right w:val="none" w:sz="0" w:space="0" w:color="auto"/>
          </w:divBdr>
        </w:div>
        <w:div w:id="1099374508">
          <w:marLeft w:val="0"/>
          <w:marRight w:val="0"/>
          <w:marTop w:val="0"/>
          <w:marBottom w:val="0"/>
          <w:divBdr>
            <w:top w:val="none" w:sz="0" w:space="0" w:color="auto"/>
            <w:left w:val="none" w:sz="0" w:space="0" w:color="auto"/>
            <w:bottom w:val="none" w:sz="0" w:space="0" w:color="auto"/>
            <w:right w:val="none" w:sz="0" w:space="0" w:color="auto"/>
          </w:divBdr>
        </w:div>
        <w:div w:id="1099375533">
          <w:marLeft w:val="0"/>
          <w:marRight w:val="0"/>
          <w:marTop w:val="0"/>
          <w:marBottom w:val="0"/>
          <w:divBdr>
            <w:top w:val="none" w:sz="0" w:space="0" w:color="auto"/>
            <w:left w:val="none" w:sz="0" w:space="0" w:color="auto"/>
            <w:bottom w:val="none" w:sz="0" w:space="0" w:color="auto"/>
            <w:right w:val="none" w:sz="0" w:space="0" w:color="auto"/>
          </w:divBdr>
        </w:div>
        <w:div w:id="1099375611">
          <w:marLeft w:val="0"/>
          <w:marRight w:val="0"/>
          <w:marTop w:val="0"/>
          <w:marBottom w:val="0"/>
          <w:divBdr>
            <w:top w:val="none" w:sz="0" w:space="0" w:color="auto"/>
            <w:left w:val="none" w:sz="0" w:space="0" w:color="auto"/>
            <w:bottom w:val="none" w:sz="0" w:space="0" w:color="auto"/>
            <w:right w:val="none" w:sz="0" w:space="0" w:color="auto"/>
          </w:divBdr>
        </w:div>
      </w:divsChild>
    </w:div>
    <w:div w:id="1099374121">
      <w:marLeft w:val="0"/>
      <w:marRight w:val="0"/>
      <w:marTop w:val="0"/>
      <w:marBottom w:val="0"/>
      <w:divBdr>
        <w:top w:val="none" w:sz="0" w:space="0" w:color="auto"/>
        <w:left w:val="none" w:sz="0" w:space="0" w:color="auto"/>
        <w:bottom w:val="none" w:sz="0" w:space="0" w:color="auto"/>
        <w:right w:val="none" w:sz="0" w:space="0" w:color="auto"/>
      </w:divBdr>
      <w:divsChild>
        <w:div w:id="1099374119">
          <w:marLeft w:val="0"/>
          <w:marRight w:val="0"/>
          <w:marTop w:val="0"/>
          <w:marBottom w:val="0"/>
          <w:divBdr>
            <w:top w:val="none" w:sz="0" w:space="0" w:color="auto"/>
            <w:left w:val="none" w:sz="0" w:space="0" w:color="auto"/>
            <w:bottom w:val="none" w:sz="0" w:space="0" w:color="auto"/>
            <w:right w:val="none" w:sz="0" w:space="0" w:color="auto"/>
          </w:divBdr>
          <w:divsChild>
            <w:div w:id="10993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124">
      <w:marLeft w:val="0"/>
      <w:marRight w:val="0"/>
      <w:marTop w:val="0"/>
      <w:marBottom w:val="0"/>
      <w:divBdr>
        <w:top w:val="none" w:sz="0" w:space="0" w:color="auto"/>
        <w:left w:val="none" w:sz="0" w:space="0" w:color="auto"/>
        <w:bottom w:val="none" w:sz="0" w:space="0" w:color="auto"/>
        <w:right w:val="none" w:sz="0" w:space="0" w:color="auto"/>
      </w:divBdr>
      <w:divsChild>
        <w:div w:id="1099374142">
          <w:marLeft w:val="0"/>
          <w:marRight w:val="0"/>
          <w:marTop w:val="0"/>
          <w:marBottom w:val="0"/>
          <w:divBdr>
            <w:top w:val="none" w:sz="0" w:space="0" w:color="auto"/>
            <w:left w:val="none" w:sz="0" w:space="0" w:color="auto"/>
            <w:bottom w:val="none" w:sz="0" w:space="0" w:color="auto"/>
            <w:right w:val="none" w:sz="0" w:space="0" w:color="auto"/>
          </w:divBdr>
        </w:div>
      </w:divsChild>
    </w:div>
    <w:div w:id="1099374125">
      <w:marLeft w:val="0"/>
      <w:marRight w:val="0"/>
      <w:marTop w:val="0"/>
      <w:marBottom w:val="0"/>
      <w:divBdr>
        <w:top w:val="none" w:sz="0" w:space="0" w:color="auto"/>
        <w:left w:val="none" w:sz="0" w:space="0" w:color="auto"/>
        <w:bottom w:val="none" w:sz="0" w:space="0" w:color="auto"/>
        <w:right w:val="none" w:sz="0" w:space="0" w:color="auto"/>
      </w:divBdr>
    </w:div>
    <w:div w:id="1099374128">
      <w:marLeft w:val="0"/>
      <w:marRight w:val="0"/>
      <w:marTop w:val="0"/>
      <w:marBottom w:val="0"/>
      <w:divBdr>
        <w:top w:val="none" w:sz="0" w:space="0" w:color="auto"/>
        <w:left w:val="none" w:sz="0" w:space="0" w:color="auto"/>
        <w:bottom w:val="none" w:sz="0" w:space="0" w:color="auto"/>
        <w:right w:val="none" w:sz="0" w:space="0" w:color="auto"/>
      </w:divBdr>
      <w:divsChild>
        <w:div w:id="1099375468">
          <w:marLeft w:val="0"/>
          <w:marRight w:val="0"/>
          <w:marTop w:val="0"/>
          <w:marBottom w:val="0"/>
          <w:divBdr>
            <w:top w:val="none" w:sz="0" w:space="0" w:color="auto"/>
            <w:left w:val="none" w:sz="0" w:space="0" w:color="auto"/>
            <w:bottom w:val="none" w:sz="0" w:space="0" w:color="auto"/>
            <w:right w:val="none" w:sz="0" w:space="0" w:color="auto"/>
          </w:divBdr>
        </w:div>
      </w:divsChild>
    </w:div>
    <w:div w:id="1099374135">
      <w:marLeft w:val="0"/>
      <w:marRight w:val="0"/>
      <w:marTop w:val="0"/>
      <w:marBottom w:val="0"/>
      <w:divBdr>
        <w:top w:val="none" w:sz="0" w:space="0" w:color="auto"/>
        <w:left w:val="none" w:sz="0" w:space="0" w:color="auto"/>
        <w:bottom w:val="none" w:sz="0" w:space="0" w:color="auto"/>
        <w:right w:val="none" w:sz="0" w:space="0" w:color="auto"/>
      </w:divBdr>
      <w:divsChild>
        <w:div w:id="1099375066">
          <w:marLeft w:val="0"/>
          <w:marRight w:val="0"/>
          <w:marTop w:val="0"/>
          <w:marBottom w:val="0"/>
          <w:divBdr>
            <w:top w:val="none" w:sz="0" w:space="0" w:color="auto"/>
            <w:left w:val="none" w:sz="0" w:space="0" w:color="auto"/>
            <w:bottom w:val="none" w:sz="0" w:space="0" w:color="auto"/>
            <w:right w:val="none" w:sz="0" w:space="0" w:color="auto"/>
          </w:divBdr>
          <w:divsChild>
            <w:div w:id="1099374841">
              <w:marLeft w:val="0"/>
              <w:marRight w:val="0"/>
              <w:marTop w:val="0"/>
              <w:marBottom w:val="0"/>
              <w:divBdr>
                <w:top w:val="none" w:sz="0" w:space="0" w:color="auto"/>
                <w:left w:val="none" w:sz="0" w:space="0" w:color="auto"/>
                <w:bottom w:val="none" w:sz="0" w:space="0" w:color="auto"/>
                <w:right w:val="none" w:sz="0" w:space="0" w:color="auto"/>
              </w:divBdr>
            </w:div>
            <w:div w:id="109937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136">
      <w:marLeft w:val="0"/>
      <w:marRight w:val="0"/>
      <w:marTop w:val="0"/>
      <w:marBottom w:val="0"/>
      <w:divBdr>
        <w:top w:val="none" w:sz="0" w:space="0" w:color="auto"/>
        <w:left w:val="none" w:sz="0" w:space="0" w:color="auto"/>
        <w:bottom w:val="none" w:sz="0" w:space="0" w:color="auto"/>
        <w:right w:val="none" w:sz="0" w:space="0" w:color="auto"/>
      </w:divBdr>
      <w:divsChild>
        <w:div w:id="1099374168">
          <w:marLeft w:val="0"/>
          <w:marRight w:val="0"/>
          <w:marTop w:val="0"/>
          <w:marBottom w:val="0"/>
          <w:divBdr>
            <w:top w:val="none" w:sz="0" w:space="0" w:color="auto"/>
            <w:left w:val="none" w:sz="0" w:space="0" w:color="auto"/>
            <w:bottom w:val="none" w:sz="0" w:space="0" w:color="auto"/>
            <w:right w:val="none" w:sz="0" w:space="0" w:color="auto"/>
          </w:divBdr>
        </w:div>
      </w:divsChild>
    </w:div>
    <w:div w:id="1099374138">
      <w:marLeft w:val="0"/>
      <w:marRight w:val="0"/>
      <w:marTop w:val="0"/>
      <w:marBottom w:val="0"/>
      <w:divBdr>
        <w:top w:val="none" w:sz="0" w:space="0" w:color="auto"/>
        <w:left w:val="none" w:sz="0" w:space="0" w:color="auto"/>
        <w:bottom w:val="none" w:sz="0" w:space="0" w:color="auto"/>
        <w:right w:val="none" w:sz="0" w:space="0" w:color="auto"/>
      </w:divBdr>
      <w:divsChild>
        <w:div w:id="1099375445">
          <w:marLeft w:val="0"/>
          <w:marRight w:val="0"/>
          <w:marTop w:val="0"/>
          <w:marBottom w:val="0"/>
          <w:divBdr>
            <w:top w:val="none" w:sz="0" w:space="0" w:color="auto"/>
            <w:left w:val="none" w:sz="0" w:space="0" w:color="auto"/>
            <w:bottom w:val="none" w:sz="0" w:space="0" w:color="auto"/>
            <w:right w:val="none" w:sz="0" w:space="0" w:color="auto"/>
          </w:divBdr>
        </w:div>
      </w:divsChild>
    </w:div>
    <w:div w:id="1099374140">
      <w:marLeft w:val="0"/>
      <w:marRight w:val="0"/>
      <w:marTop w:val="0"/>
      <w:marBottom w:val="0"/>
      <w:divBdr>
        <w:top w:val="none" w:sz="0" w:space="0" w:color="auto"/>
        <w:left w:val="none" w:sz="0" w:space="0" w:color="auto"/>
        <w:bottom w:val="none" w:sz="0" w:space="0" w:color="auto"/>
        <w:right w:val="none" w:sz="0" w:space="0" w:color="auto"/>
      </w:divBdr>
      <w:divsChild>
        <w:div w:id="1099375740">
          <w:marLeft w:val="0"/>
          <w:marRight w:val="0"/>
          <w:marTop w:val="0"/>
          <w:marBottom w:val="0"/>
          <w:divBdr>
            <w:top w:val="none" w:sz="0" w:space="0" w:color="auto"/>
            <w:left w:val="none" w:sz="0" w:space="0" w:color="auto"/>
            <w:bottom w:val="none" w:sz="0" w:space="0" w:color="auto"/>
            <w:right w:val="none" w:sz="0" w:space="0" w:color="auto"/>
          </w:divBdr>
        </w:div>
      </w:divsChild>
    </w:div>
    <w:div w:id="1099374147">
      <w:marLeft w:val="0"/>
      <w:marRight w:val="0"/>
      <w:marTop w:val="0"/>
      <w:marBottom w:val="0"/>
      <w:divBdr>
        <w:top w:val="none" w:sz="0" w:space="0" w:color="auto"/>
        <w:left w:val="none" w:sz="0" w:space="0" w:color="auto"/>
        <w:bottom w:val="none" w:sz="0" w:space="0" w:color="auto"/>
        <w:right w:val="none" w:sz="0" w:space="0" w:color="auto"/>
      </w:divBdr>
      <w:divsChild>
        <w:div w:id="1099374049">
          <w:marLeft w:val="979"/>
          <w:marRight w:val="0"/>
          <w:marTop w:val="130"/>
          <w:marBottom w:val="0"/>
          <w:divBdr>
            <w:top w:val="none" w:sz="0" w:space="0" w:color="auto"/>
            <w:left w:val="none" w:sz="0" w:space="0" w:color="auto"/>
            <w:bottom w:val="none" w:sz="0" w:space="0" w:color="auto"/>
            <w:right w:val="none" w:sz="0" w:space="0" w:color="auto"/>
          </w:divBdr>
        </w:div>
        <w:div w:id="1099374510">
          <w:marLeft w:val="547"/>
          <w:marRight w:val="0"/>
          <w:marTop w:val="120"/>
          <w:marBottom w:val="0"/>
          <w:divBdr>
            <w:top w:val="none" w:sz="0" w:space="0" w:color="auto"/>
            <w:left w:val="none" w:sz="0" w:space="0" w:color="auto"/>
            <w:bottom w:val="none" w:sz="0" w:space="0" w:color="auto"/>
            <w:right w:val="none" w:sz="0" w:space="0" w:color="auto"/>
          </w:divBdr>
        </w:div>
        <w:div w:id="1099375171">
          <w:marLeft w:val="547"/>
          <w:marRight w:val="0"/>
          <w:marTop w:val="120"/>
          <w:marBottom w:val="0"/>
          <w:divBdr>
            <w:top w:val="none" w:sz="0" w:space="0" w:color="auto"/>
            <w:left w:val="none" w:sz="0" w:space="0" w:color="auto"/>
            <w:bottom w:val="none" w:sz="0" w:space="0" w:color="auto"/>
            <w:right w:val="none" w:sz="0" w:space="0" w:color="auto"/>
          </w:divBdr>
        </w:div>
      </w:divsChild>
    </w:div>
    <w:div w:id="1099374148">
      <w:marLeft w:val="0"/>
      <w:marRight w:val="0"/>
      <w:marTop w:val="0"/>
      <w:marBottom w:val="0"/>
      <w:divBdr>
        <w:top w:val="none" w:sz="0" w:space="0" w:color="auto"/>
        <w:left w:val="none" w:sz="0" w:space="0" w:color="auto"/>
        <w:bottom w:val="none" w:sz="0" w:space="0" w:color="auto"/>
        <w:right w:val="none" w:sz="0" w:space="0" w:color="auto"/>
      </w:divBdr>
      <w:divsChild>
        <w:div w:id="1099374654">
          <w:marLeft w:val="0"/>
          <w:marRight w:val="0"/>
          <w:marTop w:val="0"/>
          <w:marBottom w:val="0"/>
          <w:divBdr>
            <w:top w:val="none" w:sz="0" w:space="0" w:color="auto"/>
            <w:left w:val="none" w:sz="0" w:space="0" w:color="auto"/>
            <w:bottom w:val="none" w:sz="0" w:space="0" w:color="auto"/>
            <w:right w:val="none" w:sz="0" w:space="0" w:color="auto"/>
          </w:divBdr>
          <w:divsChild>
            <w:div w:id="1099373813">
              <w:marLeft w:val="0"/>
              <w:marRight w:val="0"/>
              <w:marTop w:val="0"/>
              <w:marBottom w:val="0"/>
              <w:divBdr>
                <w:top w:val="none" w:sz="0" w:space="0" w:color="auto"/>
                <w:left w:val="none" w:sz="0" w:space="0" w:color="auto"/>
                <w:bottom w:val="none" w:sz="0" w:space="0" w:color="auto"/>
                <w:right w:val="none" w:sz="0" w:space="0" w:color="auto"/>
              </w:divBdr>
            </w:div>
            <w:div w:id="1099373985">
              <w:marLeft w:val="0"/>
              <w:marRight w:val="0"/>
              <w:marTop w:val="0"/>
              <w:marBottom w:val="0"/>
              <w:divBdr>
                <w:top w:val="none" w:sz="0" w:space="0" w:color="auto"/>
                <w:left w:val="none" w:sz="0" w:space="0" w:color="auto"/>
                <w:bottom w:val="none" w:sz="0" w:space="0" w:color="auto"/>
                <w:right w:val="none" w:sz="0" w:space="0" w:color="auto"/>
              </w:divBdr>
            </w:div>
            <w:div w:id="1099374112">
              <w:marLeft w:val="0"/>
              <w:marRight w:val="0"/>
              <w:marTop w:val="0"/>
              <w:marBottom w:val="0"/>
              <w:divBdr>
                <w:top w:val="none" w:sz="0" w:space="0" w:color="auto"/>
                <w:left w:val="none" w:sz="0" w:space="0" w:color="auto"/>
                <w:bottom w:val="none" w:sz="0" w:space="0" w:color="auto"/>
                <w:right w:val="none" w:sz="0" w:space="0" w:color="auto"/>
              </w:divBdr>
            </w:div>
            <w:div w:id="1099374294">
              <w:marLeft w:val="0"/>
              <w:marRight w:val="0"/>
              <w:marTop w:val="0"/>
              <w:marBottom w:val="0"/>
              <w:divBdr>
                <w:top w:val="none" w:sz="0" w:space="0" w:color="auto"/>
                <w:left w:val="none" w:sz="0" w:space="0" w:color="auto"/>
                <w:bottom w:val="none" w:sz="0" w:space="0" w:color="auto"/>
                <w:right w:val="none" w:sz="0" w:space="0" w:color="auto"/>
              </w:divBdr>
            </w:div>
            <w:div w:id="1099374318">
              <w:marLeft w:val="0"/>
              <w:marRight w:val="0"/>
              <w:marTop w:val="0"/>
              <w:marBottom w:val="0"/>
              <w:divBdr>
                <w:top w:val="none" w:sz="0" w:space="0" w:color="auto"/>
                <w:left w:val="none" w:sz="0" w:space="0" w:color="auto"/>
                <w:bottom w:val="none" w:sz="0" w:space="0" w:color="auto"/>
                <w:right w:val="none" w:sz="0" w:space="0" w:color="auto"/>
              </w:divBdr>
            </w:div>
            <w:div w:id="1099374341">
              <w:marLeft w:val="0"/>
              <w:marRight w:val="0"/>
              <w:marTop w:val="0"/>
              <w:marBottom w:val="0"/>
              <w:divBdr>
                <w:top w:val="none" w:sz="0" w:space="0" w:color="auto"/>
                <w:left w:val="none" w:sz="0" w:space="0" w:color="auto"/>
                <w:bottom w:val="none" w:sz="0" w:space="0" w:color="auto"/>
                <w:right w:val="none" w:sz="0" w:space="0" w:color="auto"/>
              </w:divBdr>
            </w:div>
            <w:div w:id="10993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155">
      <w:marLeft w:val="0"/>
      <w:marRight w:val="0"/>
      <w:marTop w:val="0"/>
      <w:marBottom w:val="0"/>
      <w:divBdr>
        <w:top w:val="none" w:sz="0" w:space="0" w:color="auto"/>
        <w:left w:val="none" w:sz="0" w:space="0" w:color="auto"/>
        <w:bottom w:val="none" w:sz="0" w:space="0" w:color="auto"/>
        <w:right w:val="none" w:sz="0" w:space="0" w:color="auto"/>
      </w:divBdr>
      <w:divsChild>
        <w:div w:id="1099375478">
          <w:marLeft w:val="0"/>
          <w:marRight w:val="0"/>
          <w:marTop w:val="0"/>
          <w:marBottom w:val="0"/>
          <w:divBdr>
            <w:top w:val="none" w:sz="0" w:space="0" w:color="auto"/>
            <w:left w:val="none" w:sz="0" w:space="0" w:color="auto"/>
            <w:bottom w:val="none" w:sz="0" w:space="0" w:color="auto"/>
            <w:right w:val="none" w:sz="0" w:space="0" w:color="auto"/>
          </w:divBdr>
          <w:divsChild>
            <w:div w:id="109937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163">
      <w:marLeft w:val="0"/>
      <w:marRight w:val="0"/>
      <w:marTop w:val="0"/>
      <w:marBottom w:val="0"/>
      <w:divBdr>
        <w:top w:val="none" w:sz="0" w:space="0" w:color="auto"/>
        <w:left w:val="none" w:sz="0" w:space="0" w:color="auto"/>
        <w:bottom w:val="none" w:sz="0" w:space="0" w:color="auto"/>
        <w:right w:val="none" w:sz="0" w:space="0" w:color="auto"/>
      </w:divBdr>
      <w:divsChild>
        <w:div w:id="1099374287">
          <w:marLeft w:val="0"/>
          <w:marRight w:val="0"/>
          <w:marTop w:val="0"/>
          <w:marBottom w:val="0"/>
          <w:divBdr>
            <w:top w:val="none" w:sz="0" w:space="0" w:color="auto"/>
            <w:left w:val="none" w:sz="0" w:space="0" w:color="auto"/>
            <w:bottom w:val="none" w:sz="0" w:space="0" w:color="auto"/>
            <w:right w:val="none" w:sz="0" w:space="0" w:color="auto"/>
          </w:divBdr>
        </w:div>
      </w:divsChild>
    </w:div>
    <w:div w:id="1099374171">
      <w:marLeft w:val="0"/>
      <w:marRight w:val="0"/>
      <w:marTop w:val="0"/>
      <w:marBottom w:val="0"/>
      <w:divBdr>
        <w:top w:val="none" w:sz="0" w:space="0" w:color="auto"/>
        <w:left w:val="none" w:sz="0" w:space="0" w:color="auto"/>
        <w:bottom w:val="none" w:sz="0" w:space="0" w:color="auto"/>
        <w:right w:val="none" w:sz="0" w:space="0" w:color="auto"/>
      </w:divBdr>
    </w:div>
    <w:div w:id="1099374177">
      <w:marLeft w:val="0"/>
      <w:marRight w:val="0"/>
      <w:marTop w:val="0"/>
      <w:marBottom w:val="0"/>
      <w:divBdr>
        <w:top w:val="none" w:sz="0" w:space="0" w:color="auto"/>
        <w:left w:val="none" w:sz="0" w:space="0" w:color="auto"/>
        <w:bottom w:val="none" w:sz="0" w:space="0" w:color="auto"/>
        <w:right w:val="none" w:sz="0" w:space="0" w:color="auto"/>
      </w:divBdr>
      <w:divsChild>
        <w:div w:id="1099374401">
          <w:marLeft w:val="0"/>
          <w:marRight w:val="0"/>
          <w:marTop w:val="0"/>
          <w:marBottom w:val="0"/>
          <w:divBdr>
            <w:top w:val="none" w:sz="0" w:space="0" w:color="auto"/>
            <w:left w:val="none" w:sz="0" w:space="0" w:color="auto"/>
            <w:bottom w:val="none" w:sz="0" w:space="0" w:color="auto"/>
            <w:right w:val="none" w:sz="0" w:space="0" w:color="auto"/>
          </w:divBdr>
        </w:div>
      </w:divsChild>
    </w:div>
    <w:div w:id="1099374187">
      <w:marLeft w:val="0"/>
      <w:marRight w:val="0"/>
      <w:marTop w:val="0"/>
      <w:marBottom w:val="0"/>
      <w:divBdr>
        <w:top w:val="none" w:sz="0" w:space="0" w:color="auto"/>
        <w:left w:val="none" w:sz="0" w:space="0" w:color="auto"/>
        <w:bottom w:val="none" w:sz="0" w:space="0" w:color="auto"/>
        <w:right w:val="none" w:sz="0" w:space="0" w:color="auto"/>
      </w:divBdr>
    </w:div>
    <w:div w:id="1099374191">
      <w:marLeft w:val="0"/>
      <w:marRight w:val="0"/>
      <w:marTop w:val="0"/>
      <w:marBottom w:val="0"/>
      <w:divBdr>
        <w:top w:val="none" w:sz="0" w:space="0" w:color="auto"/>
        <w:left w:val="none" w:sz="0" w:space="0" w:color="auto"/>
        <w:bottom w:val="none" w:sz="0" w:space="0" w:color="auto"/>
        <w:right w:val="none" w:sz="0" w:space="0" w:color="auto"/>
      </w:divBdr>
      <w:divsChild>
        <w:div w:id="1099374130">
          <w:marLeft w:val="547"/>
          <w:marRight w:val="0"/>
          <w:marTop w:val="120"/>
          <w:marBottom w:val="0"/>
          <w:divBdr>
            <w:top w:val="none" w:sz="0" w:space="0" w:color="auto"/>
            <w:left w:val="none" w:sz="0" w:space="0" w:color="auto"/>
            <w:bottom w:val="none" w:sz="0" w:space="0" w:color="auto"/>
            <w:right w:val="none" w:sz="0" w:space="0" w:color="auto"/>
          </w:divBdr>
        </w:div>
        <w:div w:id="1099374769">
          <w:marLeft w:val="547"/>
          <w:marRight w:val="0"/>
          <w:marTop w:val="120"/>
          <w:marBottom w:val="0"/>
          <w:divBdr>
            <w:top w:val="none" w:sz="0" w:space="0" w:color="auto"/>
            <w:left w:val="none" w:sz="0" w:space="0" w:color="auto"/>
            <w:bottom w:val="none" w:sz="0" w:space="0" w:color="auto"/>
            <w:right w:val="none" w:sz="0" w:space="0" w:color="auto"/>
          </w:divBdr>
        </w:div>
        <w:div w:id="1099375392">
          <w:marLeft w:val="547"/>
          <w:marRight w:val="0"/>
          <w:marTop w:val="120"/>
          <w:marBottom w:val="0"/>
          <w:divBdr>
            <w:top w:val="none" w:sz="0" w:space="0" w:color="auto"/>
            <w:left w:val="none" w:sz="0" w:space="0" w:color="auto"/>
            <w:bottom w:val="none" w:sz="0" w:space="0" w:color="auto"/>
            <w:right w:val="none" w:sz="0" w:space="0" w:color="auto"/>
          </w:divBdr>
        </w:div>
        <w:div w:id="1099375450">
          <w:marLeft w:val="979"/>
          <w:marRight w:val="0"/>
          <w:marTop w:val="120"/>
          <w:marBottom w:val="0"/>
          <w:divBdr>
            <w:top w:val="none" w:sz="0" w:space="0" w:color="auto"/>
            <w:left w:val="none" w:sz="0" w:space="0" w:color="auto"/>
            <w:bottom w:val="none" w:sz="0" w:space="0" w:color="auto"/>
            <w:right w:val="none" w:sz="0" w:space="0" w:color="auto"/>
          </w:divBdr>
        </w:div>
      </w:divsChild>
    </w:div>
    <w:div w:id="1099374196">
      <w:marLeft w:val="0"/>
      <w:marRight w:val="0"/>
      <w:marTop w:val="0"/>
      <w:marBottom w:val="0"/>
      <w:divBdr>
        <w:top w:val="none" w:sz="0" w:space="0" w:color="auto"/>
        <w:left w:val="none" w:sz="0" w:space="0" w:color="auto"/>
        <w:bottom w:val="none" w:sz="0" w:space="0" w:color="auto"/>
        <w:right w:val="none" w:sz="0" w:space="0" w:color="auto"/>
      </w:divBdr>
    </w:div>
    <w:div w:id="1099374197">
      <w:marLeft w:val="0"/>
      <w:marRight w:val="0"/>
      <w:marTop w:val="0"/>
      <w:marBottom w:val="0"/>
      <w:divBdr>
        <w:top w:val="none" w:sz="0" w:space="0" w:color="auto"/>
        <w:left w:val="none" w:sz="0" w:space="0" w:color="auto"/>
        <w:bottom w:val="none" w:sz="0" w:space="0" w:color="auto"/>
        <w:right w:val="none" w:sz="0" w:space="0" w:color="auto"/>
      </w:divBdr>
      <w:divsChild>
        <w:div w:id="1099374205">
          <w:marLeft w:val="0"/>
          <w:marRight w:val="0"/>
          <w:marTop w:val="0"/>
          <w:marBottom w:val="0"/>
          <w:divBdr>
            <w:top w:val="none" w:sz="0" w:space="0" w:color="auto"/>
            <w:left w:val="none" w:sz="0" w:space="0" w:color="auto"/>
            <w:bottom w:val="none" w:sz="0" w:space="0" w:color="auto"/>
            <w:right w:val="none" w:sz="0" w:space="0" w:color="auto"/>
          </w:divBdr>
        </w:div>
      </w:divsChild>
    </w:div>
    <w:div w:id="1099374198">
      <w:marLeft w:val="0"/>
      <w:marRight w:val="0"/>
      <w:marTop w:val="0"/>
      <w:marBottom w:val="0"/>
      <w:divBdr>
        <w:top w:val="none" w:sz="0" w:space="0" w:color="auto"/>
        <w:left w:val="none" w:sz="0" w:space="0" w:color="auto"/>
        <w:bottom w:val="none" w:sz="0" w:space="0" w:color="auto"/>
        <w:right w:val="none" w:sz="0" w:space="0" w:color="auto"/>
      </w:divBdr>
      <w:divsChild>
        <w:div w:id="1099374410">
          <w:marLeft w:val="0"/>
          <w:marRight w:val="0"/>
          <w:marTop w:val="0"/>
          <w:marBottom w:val="0"/>
          <w:divBdr>
            <w:top w:val="none" w:sz="0" w:space="0" w:color="auto"/>
            <w:left w:val="none" w:sz="0" w:space="0" w:color="auto"/>
            <w:bottom w:val="none" w:sz="0" w:space="0" w:color="auto"/>
            <w:right w:val="none" w:sz="0" w:space="0" w:color="auto"/>
          </w:divBdr>
        </w:div>
      </w:divsChild>
    </w:div>
    <w:div w:id="1099374199">
      <w:marLeft w:val="0"/>
      <w:marRight w:val="0"/>
      <w:marTop w:val="0"/>
      <w:marBottom w:val="0"/>
      <w:divBdr>
        <w:top w:val="none" w:sz="0" w:space="0" w:color="auto"/>
        <w:left w:val="none" w:sz="0" w:space="0" w:color="auto"/>
        <w:bottom w:val="none" w:sz="0" w:space="0" w:color="auto"/>
        <w:right w:val="none" w:sz="0" w:space="0" w:color="auto"/>
      </w:divBdr>
      <w:divsChild>
        <w:div w:id="1099374613">
          <w:marLeft w:val="0"/>
          <w:marRight w:val="0"/>
          <w:marTop w:val="0"/>
          <w:marBottom w:val="0"/>
          <w:divBdr>
            <w:top w:val="none" w:sz="0" w:space="0" w:color="auto"/>
            <w:left w:val="none" w:sz="0" w:space="0" w:color="auto"/>
            <w:bottom w:val="none" w:sz="0" w:space="0" w:color="auto"/>
            <w:right w:val="none" w:sz="0" w:space="0" w:color="auto"/>
          </w:divBdr>
          <w:divsChild>
            <w:div w:id="1099374036">
              <w:marLeft w:val="0"/>
              <w:marRight w:val="0"/>
              <w:marTop w:val="0"/>
              <w:marBottom w:val="0"/>
              <w:divBdr>
                <w:top w:val="none" w:sz="0" w:space="0" w:color="auto"/>
                <w:left w:val="none" w:sz="0" w:space="0" w:color="auto"/>
                <w:bottom w:val="none" w:sz="0" w:space="0" w:color="auto"/>
                <w:right w:val="none" w:sz="0" w:space="0" w:color="auto"/>
              </w:divBdr>
            </w:div>
            <w:div w:id="1099374100">
              <w:marLeft w:val="0"/>
              <w:marRight w:val="0"/>
              <w:marTop w:val="0"/>
              <w:marBottom w:val="0"/>
              <w:divBdr>
                <w:top w:val="none" w:sz="0" w:space="0" w:color="auto"/>
                <w:left w:val="none" w:sz="0" w:space="0" w:color="auto"/>
                <w:bottom w:val="none" w:sz="0" w:space="0" w:color="auto"/>
                <w:right w:val="none" w:sz="0" w:space="0" w:color="auto"/>
              </w:divBdr>
            </w:div>
            <w:div w:id="1099374487">
              <w:marLeft w:val="0"/>
              <w:marRight w:val="0"/>
              <w:marTop w:val="0"/>
              <w:marBottom w:val="0"/>
              <w:divBdr>
                <w:top w:val="none" w:sz="0" w:space="0" w:color="auto"/>
                <w:left w:val="none" w:sz="0" w:space="0" w:color="auto"/>
                <w:bottom w:val="none" w:sz="0" w:space="0" w:color="auto"/>
                <w:right w:val="none" w:sz="0" w:space="0" w:color="auto"/>
              </w:divBdr>
            </w:div>
            <w:div w:id="1099374781">
              <w:marLeft w:val="0"/>
              <w:marRight w:val="0"/>
              <w:marTop w:val="0"/>
              <w:marBottom w:val="0"/>
              <w:divBdr>
                <w:top w:val="none" w:sz="0" w:space="0" w:color="auto"/>
                <w:left w:val="none" w:sz="0" w:space="0" w:color="auto"/>
                <w:bottom w:val="none" w:sz="0" w:space="0" w:color="auto"/>
                <w:right w:val="none" w:sz="0" w:space="0" w:color="auto"/>
              </w:divBdr>
            </w:div>
            <w:div w:id="1099375181">
              <w:marLeft w:val="0"/>
              <w:marRight w:val="0"/>
              <w:marTop w:val="0"/>
              <w:marBottom w:val="0"/>
              <w:divBdr>
                <w:top w:val="none" w:sz="0" w:space="0" w:color="auto"/>
                <w:left w:val="none" w:sz="0" w:space="0" w:color="auto"/>
                <w:bottom w:val="none" w:sz="0" w:space="0" w:color="auto"/>
                <w:right w:val="none" w:sz="0" w:space="0" w:color="auto"/>
              </w:divBdr>
            </w:div>
            <w:div w:id="109937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00">
      <w:marLeft w:val="0"/>
      <w:marRight w:val="0"/>
      <w:marTop w:val="0"/>
      <w:marBottom w:val="0"/>
      <w:divBdr>
        <w:top w:val="none" w:sz="0" w:space="0" w:color="auto"/>
        <w:left w:val="none" w:sz="0" w:space="0" w:color="auto"/>
        <w:bottom w:val="none" w:sz="0" w:space="0" w:color="auto"/>
        <w:right w:val="none" w:sz="0" w:space="0" w:color="auto"/>
      </w:divBdr>
      <w:divsChild>
        <w:div w:id="1099374584">
          <w:marLeft w:val="0"/>
          <w:marRight w:val="0"/>
          <w:marTop w:val="0"/>
          <w:marBottom w:val="0"/>
          <w:divBdr>
            <w:top w:val="none" w:sz="0" w:space="0" w:color="auto"/>
            <w:left w:val="none" w:sz="0" w:space="0" w:color="auto"/>
            <w:bottom w:val="none" w:sz="0" w:space="0" w:color="auto"/>
            <w:right w:val="none" w:sz="0" w:space="0" w:color="auto"/>
          </w:divBdr>
        </w:div>
      </w:divsChild>
    </w:div>
    <w:div w:id="1099374201">
      <w:marLeft w:val="0"/>
      <w:marRight w:val="0"/>
      <w:marTop w:val="0"/>
      <w:marBottom w:val="0"/>
      <w:divBdr>
        <w:top w:val="none" w:sz="0" w:space="0" w:color="auto"/>
        <w:left w:val="none" w:sz="0" w:space="0" w:color="auto"/>
        <w:bottom w:val="none" w:sz="0" w:space="0" w:color="auto"/>
        <w:right w:val="none" w:sz="0" w:space="0" w:color="auto"/>
      </w:divBdr>
      <w:divsChild>
        <w:div w:id="1099375333">
          <w:marLeft w:val="0"/>
          <w:marRight w:val="0"/>
          <w:marTop w:val="0"/>
          <w:marBottom w:val="0"/>
          <w:divBdr>
            <w:top w:val="none" w:sz="0" w:space="0" w:color="auto"/>
            <w:left w:val="none" w:sz="0" w:space="0" w:color="auto"/>
            <w:bottom w:val="none" w:sz="0" w:space="0" w:color="auto"/>
            <w:right w:val="none" w:sz="0" w:space="0" w:color="auto"/>
          </w:divBdr>
          <w:divsChild>
            <w:div w:id="1099373916">
              <w:marLeft w:val="0"/>
              <w:marRight w:val="0"/>
              <w:marTop w:val="0"/>
              <w:marBottom w:val="0"/>
              <w:divBdr>
                <w:top w:val="none" w:sz="0" w:space="0" w:color="auto"/>
                <w:left w:val="none" w:sz="0" w:space="0" w:color="auto"/>
                <w:bottom w:val="none" w:sz="0" w:space="0" w:color="auto"/>
                <w:right w:val="none" w:sz="0" w:space="0" w:color="auto"/>
              </w:divBdr>
            </w:div>
            <w:div w:id="1099374117">
              <w:marLeft w:val="0"/>
              <w:marRight w:val="0"/>
              <w:marTop w:val="0"/>
              <w:marBottom w:val="0"/>
              <w:divBdr>
                <w:top w:val="none" w:sz="0" w:space="0" w:color="auto"/>
                <w:left w:val="none" w:sz="0" w:space="0" w:color="auto"/>
                <w:bottom w:val="none" w:sz="0" w:space="0" w:color="auto"/>
                <w:right w:val="none" w:sz="0" w:space="0" w:color="auto"/>
              </w:divBdr>
            </w:div>
            <w:div w:id="1099374405">
              <w:marLeft w:val="0"/>
              <w:marRight w:val="0"/>
              <w:marTop w:val="0"/>
              <w:marBottom w:val="0"/>
              <w:divBdr>
                <w:top w:val="none" w:sz="0" w:space="0" w:color="auto"/>
                <w:left w:val="none" w:sz="0" w:space="0" w:color="auto"/>
                <w:bottom w:val="none" w:sz="0" w:space="0" w:color="auto"/>
                <w:right w:val="none" w:sz="0" w:space="0" w:color="auto"/>
              </w:divBdr>
            </w:div>
            <w:div w:id="1099374759">
              <w:marLeft w:val="0"/>
              <w:marRight w:val="0"/>
              <w:marTop w:val="0"/>
              <w:marBottom w:val="0"/>
              <w:divBdr>
                <w:top w:val="none" w:sz="0" w:space="0" w:color="auto"/>
                <w:left w:val="none" w:sz="0" w:space="0" w:color="auto"/>
                <w:bottom w:val="none" w:sz="0" w:space="0" w:color="auto"/>
                <w:right w:val="none" w:sz="0" w:space="0" w:color="auto"/>
              </w:divBdr>
            </w:div>
            <w:div w:id="10993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04">
      <w:marLeft w:val="0"/>
      <w:marRight w:val="0"/>
      <w:marTop w:val="0"/>
      <w:marBottom w:val="0"/>
      <w:divBdr>
        <w:top w:val="none" w:sz="0" w:space="0" w:color="auto"/>
        <w:left w:val="none" w:sz="0" w:space="0" w:color="auto"/>
        <w:bottom w:val="none" w:sz="0" w:space="0" w:color="auto"/>
        <w:right w:val="none" w:sz="0" w:space="0" w:color="auto"/>
      </w:divBdr>
    </w:div>
    <w:div w:id="1099374206">
      <w:marLeft w:val="0"/>
      <w:marRight w:val="0"/>
      <w:marTop w:val="0"/>
      <w:marBottom w:val="0"/>
      <w:divBdr>
        <w:top w:val="none" w:sz="0" w:space="0" w:color="auto"/>
        <w:left w:val="none" w:sz="0" w:space="0" w:color="auto"/>
        <w:bottom w:val="none" w:sz="0" w:space="0" w:color="auto"/>
        <w:right w:val="none" w:sz="0" w:space="0" w:color="auto"/>
      </w:divBdr>
      <w:divsChild>
        <w:div w:id="1099375073">
          <w:marLeft w:val="0"/>
          <w:marRight w:val="0"/>
          <w:marTop w:val="0"/>
          <w:marBottom w:val="0"/>
          <w:divBdr>
            <w:top w:val="none" w:sz="0" w:space="0" w:color="auto"/>
            <w:left w:val="none" w:sz="0" w:space="0" w:color="auto"/>
            <w:bottom w:val="none" w:sz="0" w:space="0" w:color="auto"/>
            <w:right w:val="none" w:sz="0" w:space="0" w:color="auto"/>
          </w:divBdr>
          <w:divsChild>
            <w:div w:id="1099373982">
              <w:marLeft w:val="0"/>
              <w:marRight w:val="0"/>
              <w:marTop w:val="0"/>
              <w:marBottom w:val="0"/>
              <w:divBdr>
                <w:top w:val="none" w:sz="0" w:space="0" w:color="auto"/>
                <w:left w:val="none" w:sz="0" w:space="0" w:color="auto"/>
                <w:bottom w:val="none" w:sz="0" w:space="0" w:color="auto"/>
                <w:right w:val="none" w:sz="0" w:space="0" w:color="auto"/>
              </w:divBdr>
            </w:div>
            <w:div w:id="1099374320">
              <w:marLeft w:val="0"/>
              <w:marRight w:val="0"/>
              <w:marTop w:val="0"/>
              <w:marBottom w:val="0"/>
              <w:divBdr>
                <w:top w:val="none" w:sz="0" w:space="0" w:color="auto"/>
                <w:left w:val="none" w:sz="0" w:space="0" w:color="auto"/>
                <w:bottom w:val="none" w:sz="0" w:space="0" w:color="auto"/>
                <w:right w:val="none" w:sz="0" w:space="0" w:color="auto"/>
              </w:divBdr>
            </w:div>
            <w:div w:id="1099374449">
              <w:marLeft w:val="0"/>
              <w:marRight w:val="0"/>
              <w:marTop w:val="0"/>
              <w:marBottom w:val="0"/>
              <w:divBdr>
                <w:top w:val="none" w:sz="0" w:space="0" w:color="auto"/>
                <w:left w:val="none" w:sz="0" w:space="0" w:color="auto"/>
                <w:bottom w:val="none" w:sz="0" w:space="0" w:color="auto"/>
                <w:right w:val="none" w:sz="0" w:space="0" w:color="auto"/>
              </w:divBdr>
            </w:div>
            <w:div w:id="109937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11">
      <w:marLeft w:val="0"/>
      <w:marRight w:val="0"/>
      <w:marTop w:val="0"/>
      <w:marBottom w:val="0"/>
      <w:divBdr>
        <w:top w:val="none" w:sz="0" w:space="0" w:color="auto"/>
        <w:left w:val="none" w:sz="0" w:space="0" w:color="auto"/>
        <w:bottom w:val="none" w:sz="0" w:space="0" w:color="auto"/>
        <w:right w:val="none" w:sz="0" w:space="0" w:color="auto"/>
      </w:divBdr>
      <w:divsChild>
        <w:div w:id="1099374653">
          <w:marLeft w:val="0"/>
          <w:marRight w:val="0"/>
          <w:marTop w:val="0"/>
          <w:marBottom w:val="0"/>
          <w:divBdr>
            <w:top w:val="none" w:sz="0" w:space="0" w:color="auto"/>
            <w:left w:val="none" w:sz="0" w:space="0" w:color="auto"/>
            <w:bottom w:val="none" w:sz="0" w:space="0" w:color="auto"/>
            <w:right w:val="none" w:sz="0" w:space="0" w:color="auto"/>
          </w:divBdr>
        </w:div>
      </w:divsChild>
    </w:div>
    <w:div w:id="1099374213">
      <w:marLeft w:val="0"/>
      <w:marRight w:val="0"/>
      <w:marTop w:val="0"/>
      <w:marBottom w:val="0"/>
      <w:divBdr>
        <w:top w:val="none" w:sz="0" w:space="0" w:color="auto"/>
        <w:left w:val="none" w:sz="0" w:space="0" w:color="auto"/>
        <w:bottom w:val="none" w:sz="0" w:space="0" w:color="auto"/>
        <w:right w:val="none" w:sz="0" w:space="0" w:color="auto"/>
      </w:divBdr>
      <w:divsChild>
        <w:div w:id="1099374392">
          <w:marLeft w:val="0"/>
          <w:marRight w:val="0"/>
          <w:marTop w:val="0"/>
          <w:marBottom w:val="0"/>
          <w:divBdr>
            <w:top w:val="none" w:sz="0" w:space="0" w:color="auto"/>
            <w:left w:val="none" w:sz="0" w:space="0" w:color="auto"/>
            <w:bottom w:val="none" w:sz="0" w:space="0" w:color="auto"/>
            <w:right w:val="none" w:sz="0" w:space="0" w:color="auto"/>
          </w:divBdr>
          <w:divsChild>
            <w:div w:id="1099374174">
              <w:marLeft w:val="0"/>
              <w:marRight w:val="0"/>
              <w:marTop w:val="0"/>
              <w:marBottom w:val="0"/>
              <w:divBdr>
                <w:top w:val="none" w:sz="0" w:space="0" w:color="auto"/>
                <w:left w:val="none" w:sz="0" w:space="0" w:color="auto"/>
                <w:bottom w:val="none" w:sz="0" w:space="0" w:color="auto"/>
                <w:right w:val="none" w:sz="0" w:space="0" w:color="auto"/>
              </w:divBdr>
            </w:div>
            <w:div w:id="1099374696">
              <w:marLeft w:val="0"/>
              <w:marRight w:val="0"/>
              <w:marTop w:val="0"/>
              <w:marBottom w:val="0"/>
              <w:divBdr>
                <w:top w:val="none" w:sz="0" w:space="0" w:color="auto"/>
                <w:left w:val="none" w:sz="0" w:space="0" w:color="auto"/>
                <w:bottom w:val="none" w:sz="0" w:space="0" w:color="auto"/>
                <w:right w:val="none" w:sz="0" w:space="0" w:color="auto"/>
              </w:divBdr>
            </w:div>
            <w:div w:id="1099374889">
              <w:marLeft w:val="0"/>
              <w:marRight w:val="0"/>
              <w:marTop w:val="0"/>
              <w:marBottom w:val="0"/>
              <w:divBdr>
                <w:top w:val="none" w:sz="0" w:space="0" w:color="auto"/>
                <w:left w:val="none" w:sz="0" w:space="0" w:color="auto"/>
                <w:bottom w:val="none" w:sz="0" w:space="0" w:color="auto"/>
                <w:right w:val="none" w:sz="0" w:space="0" w:color="auto"/>
              </w:divBdr>
            </w:div>
            <w:div w:id="1099374952">
              <w:marLeft w:val="0"/>
              <w:marRight w:val="0"/>
              <w:marTop w:val="0"/>
              <w:marBottom w:val="0"/>
              <w:divBdr>
                <w:top w:val="none" w:sz="0" w:space="0" w:color="auto"/>
                <w:left w:val="none" w:sz="0" w:space="0" w:color="auto"/>
                <w:bottom w:val="none" w:sz="0" w:space="0" w:color="auto"/>
                <w:right w:val="none" w:sz="0" w:space="0" w:color="auto"/>
              </w:divBdr>
            </w:div>
            <w:div w:id="1099374977">
              <w:marLeft w:val="0"/>
              <w:marRight w:val="0"/>
              <w:marTop w:val="0"/>
              <w:marBottom w:val="0"/>
              <w:divBdr>
                <w:top w:val="none" w:sz="0" w:space="0" w:color="auto"/>
                <w:left w:val="none" w:sz="0" w:space="0" w:color="auto"/>
                <w:bottom w:val="none" w:sz="0" w:space="0" w:color="auto"/>
                <w:right w:val="none" w:sz="0" w:space="0" w:color="auto"/>
              </w:divBdr>
            </w:div>
            <w:div w:id="1099375311">
              <w:marLeft w:val="0"/>
              <w:marRight w:val="0"/>
              <w:marTop w:val="0"/>
              <w:marBottom w:val="0"/>
              <w:divBdr>
                <w:top w:val="none" w:sz="0" w:space="0" w:color="auto"/>
                <w:left w:val="none" w:sz="0" w:space="0" w:color="auto"/>
                <w:bottom w:val="none" w:sz="0" w:space="0" w:color="auto"/>
                <w:right w:val="none" w:sz="0" w:space="0" w:color="auto"/>
              </w:divBdr>
            </w:div>
            <w:div w:id="1099375399">
              <w:marLeft w:val="0"/>
              <w:marRight w:val="0"/>
              <w:marTop w:val="0"/>
              <w:marBottom w:val="0"/>
              <w:divBdr>
                <w:top w:val="none" w:sz="0" w:space="0" w:color="auto"/>
                <w:left w:val="none" w:sz="0" w:space="0" w:color="auto"/>
                <w:bottom w:val="none" w:sz="0" w:space="0" w:color="auto"/>
                <w:right w:val="none" w:sz="0" w:space="0" w:color="auto"/>
              </w:divBdr>
            </w:div>
            <w:div w:id="1099375432">
              <w:marLeft w:val="0"/>
              <w:marRight w:val="0"/>
              <w:marTop w:val="0"/>
              <w:marBottom w:val="0"/>
              <w:divBdr>
                <w:top w:val="none" w:sz="0" w:space="0" w:color="auto"/>
                <w:left w:val="none" w:sz="0" w:space="0" w:color="auto"/>
                <w:bottom w:val="none" w:sz="0" w:space="0" w:color="auto"/>
                <w:right w:val="none" w:sz="0" w:space="0" w:color="auto"/>
              </w:divBdr>
            </w:div>
            <w:div w:id="10993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18">
      <w:marLeft w:val="0"/>
      <w:marRight w:val="0"/>
      <w:marTop w:val="0"/>
      <w:marBottom w:val="0"/>
      <w:divBdr>
        <w:top w:val="none" w:sz="0" w:space="0" w:color="auto"/>
        <w:left w:val="none" w:sz="0" w:space="0" w:color="auto"/>
        <w:bottom w:val="none" w:sz="0" w:space="0" w:color="auto"/>
        <w:right w:val="none" w:sz="0" w:space="0" w:color="auto"/>
      </w:divBdr>
      <w:divsChild>
        <w:div w:id="1099374015">
          <w:marLeft w:val="0"/>
          <w:marRight w:val="0"/>
          <w:marTop w:val="0"/>
          <w:marBottom w:val="0"/>
          <w:divBdr>
            <w:top w:val="none" w:sz="0" w:space="0" w:color="auto"/>
            <w:left w:val="none" w:sz="0" w:space="0" w:color="auto"/>
            <w:bottom w:val="none" w:sz="0" w:space="0" w:color="auto"/>
            <w:right w:val="none" w:sz="0" w:space="0" w:color="auto"/>
          </w:divBdr>
          <w:divsChild>
            <w:div w:id="10993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19">
      <w:marLeft w:val="0"/>
      <w:marRight w:val="0"/>
      <w:marTop w:val="0"/>
      <w:marBottom w:val="0"/>
      <w:divBdr>
        <w:top w:val="none" w:sz="0" w:space="0" w:color="auto"/>
        <w:left w:val="none" w:sz="0" w:space="0" w:color="auto"/>
        <w:bottom w:val="none" w:sz="0" w:space="0" w:color="auto"/>
        <w:right w:val="none" w:sz="0" w:space="0" w:color="auto"/>
      </w:divBdr>
      <w:divsChild>
        <w:div w:id="1099374180">
          <w:marLeft w:val="547"/>
          <w:marRight w:val="0"/>
          <w:marTop w:val="0"/>
          <w:marBottom w:val="0"/>
          <w:divBdr>
            <w:top w:val="none" w:sz="0" w:space="0" w:color="auto"/>
            <w:left w:val="none" w:sz="0" w:space="0" w:color="auto"/>
            <w:bottom w:val="none" w:sz="0" w:space="0" w:color="auto"/>
            <w:right w:val="none" w:sz="0" w:space="0" w:color="auto"/>
          </w:divBdr>
        </w:div>
        <w:div w:id="1099374284">
          <w:marLeft w:val="547"/>
          <w:marRight w:val="0"/>
          <w:marTop w:val="0"/>
          <w:marBottom w:val="0"/>
          <w:divBdr>
            <w:top w:val="none" w:sz="0" w:space="0" w:color="auto"/>
            <w:left w:val="none" w:sz="0" w:space="0" w:color="auto"/>
            <w:bottom w:val="none" w:sz="0" w:space="0" w:color="auto"/>
            <w:right w:val="none" w:sz="0" w:space="0" w:color="auto"/>
          </w:divBdr>
        </w:div>
        <w:div w:id="1099374580">
          <w:marLeft w:val="547"/>
          <w:marRight w:val="0"/>
          <w:marTop w:val="0"/>
          <w:marBottom w:val="0"/>
          <w:divBdr>
            <w:top w:val="none" w:sz="0" w:space="0" w:color="auto"/>
            <w:left w:val="none" w:sz="0" w:space="0" w:color="auto"/>
            <w:bottom w:val="none" w:sz="0" w:space="0" w:color="auto"/>
            <w:right w:val="none" w:sz="0" w:space="0" w:color="auto"/>
          </w:divBdr>
        </w:div>
        <w:div w:id="1099375049">
          <w:marLeft w:val="547"/>
          <w:marRight w:val="0"/>
          <w:marTop w:val="0"/>
          <w:marBottom w:val="0"/>
          <w:divBdr>
            <w:top w:val="none" w:sz="0" w:space="0" w:color="auto"/>
            <w:left w:val="none" w:sz="0" w:space="0" w:color="auto"/>
            <w:bottom w:val="none" w:sz="0" w:space="0" w:color="auto"/>
            <w:right w:val="none" w:sz="0" w:space="0" w:color="auto"/>
          </w:divBdr>
        </w:div>
        <w:div w:id="1099375589">
          <w:marLeft w:val="547"/>
          <w:marRight w:val="0"/>
          <w:marTop w:val="0"/>
          <w:marBottom w:val="0"/>
          <w:divBdr>
            <w:top w:val="none" w:sz="0" w:space="0" w:color="auto"/>
            <w:left w:val="none" w:sz="0" w:space="0" w:color="auto"/>
            <w:bottom w:val="none" w:sz="0" w:space="0" w:color="auto"/>
            <w:right w:val="none" w:sz="0" w:space="0" w:color="auto"/>
          </w:divBdr>
        </w:div>
        <w:div w:id="1099375719">
          <w:marLeft w:val="547"/>
          <w:marRight w:val="0"/>
          <w:marTop w:val="0"/>
          <w:marBottom w:val="0"/>
          <w:divBdr>
            <w:top w:val="none" w:sz="0" w:space="0" w:color="auto"/>
            <w:left w:val="none" w:sz="0" w:space="0" w:color="auto"/>
            <w:bottom w:val="none" w:sz="0" w:space="0" w:color="auto"/>
            <w:right w:val="none" w:sz="0" w:space="0" w:color="auto"/>
          </w:divBdr>
        </w:div>
        <w:div w:id="1099375737">
          <w:marLeft w:val="547"/>
          <w:marRight w:val="0"/>
          <w:marTop w:val="0"/>
          <w:marBottom w:val="0"/>
          <w:divBdr>
            <w:top w:val="none" w:sz="0" w:space="0" w:color="auto"/>
            <w:left w:val="none" w:sz="0" w:space="0" w:color="auto"/>
            <w:bottom w:val="none" w:sz="0" w:space="0" w:color="auto"/>
            <w:right w:val="none" w:sz="0" w:space="0" w:color="auto"/>
          </w:divBdr>
        </w:div>
      </w:divsChild>
    </w:div>
    <w:div w:id="1099374221">
      <w:marLeft w:val="0"/>
      <w:marRight w:val="0"/>
      <w:marTop w:val="0"/>
      <w:marBottom w:val="0"/>
      <w:divBdr>
        <w:top w:val="none" w:sz="0" w:space="0" w:color="auto"/>
        <w:left w:val="none" w:sz="0" w:space="0" w:color="auto"/>
        <w:bottom w:val="none" w:sz="0" w:space="0" w:color="auto"/>
        <w:right w:val="none" w:sz="0" w:space="0" w:color="auto"/>
      </w:divBdr>
      <w:divsChild>
        <w:div w:id="1099374264">
          <w:marLeft w:val="0"/>
          <w:marRight w:val="0"/>
          <w:marTop w:val="0"/>
          <w:marBottom w:val="0"/>
          <w:divBdr>
            <w:top w:val="none" w:sz="0" w:space="0" w:color="auto"/>
            <w:left w:val="none" w:sz="0" w:space="0" w:color="auto"/>
            <w:bottom w:val="none" w:sz="0" w:space="0" w:color="auto"/>
            <w:right w:val="none" w:sz="0" w:space="0" w:color="auto"/>
          </w:divBdr>
        </w:div>
      </w:divsChild>
    </w:div>
    <w:div w:id="1099374222">
      <w:marLeft w:val="0"/>
      <w:marRight w:val="0"/>
      <w:marTop w:val="0"/>
      <w:marBottom w:val="0"/>
      <w:divBdr>
        <w:top w:val="none" w:sz="0" w:space="0" w:color="auto"/>
        <w:left w:val="none" w:sz="0" w:space="0" w:color="auto"/>
        <w:bottom w:val="none" w:sz="0" w:space="0" w:color="auto"/>
        <w:right w:val="none" w:sz="0" w:space="0" w:color="auto"/>
      </w:divBdr>
    </w:div>
    <w:div w:id="1099374226">
      <w:marLeft w:val="0"/>
      <w:marRight w:val="0"/>
      <w:marTop w:val="0"/>
      <w:marBottom w:val="0"/>
      <w:divBdr>
        <w:top w:val="none" w:sz="0" w:space="0" w:color="auto"/>
        <w:left w:val="none" w:sz="0" w:space="0" w:color="auto"/>
        <w:bottom w:val="none" w:sz="0" w:space="0" w:color="auto"/>
        <w:right w:val="none" w:sz="0" w:space="0" w:color="auto"/>
      </w:divBdr>
      <w:divsChild>
        <w:div w:id="1099375034">
          <w:marLeft w:val="0"/>
          <w:marRight w:val="0"/>
          <w:marTop w:val="0"/>
          <w:marBottom w:val="0"/>
          <w:divBdr>
            <w:top w:val="none" w:sz="0" w:space="0" w:color="auto"/>
            <w:left w:val="none" w:sz="0" w:space="0" w:color="auto"/>
            <w:bottom w:val="none" w:sz="0" w:space="0" w:color="auto"/>
            <w:right w:val="none" w:sz="0" w:space="0" w:color="auto"/>
          </w:divBdr>
        </w:div>
      </w:divsChild>
    </w:div>
    <w:div w:id="1099374228">
      <w:marLeft w:val="0"/>
      <w:marRight w:val="0"/>
      <w:marTop w:val="0"/>
      <w:marBottom w:val="0"/>
      <w:divBdr>
        <w:top w:val="none" w:sz="0" w:space="0" w:color="auto"/>
        <w:left w:val="none" w:sz="0" w:space="0" w:color="auto"/>
        <w:bottom w:val="none" w:sz="0" w:space="0" w:color="auto"/>
        <w:right w:val="none" w:sz="0" w:space="0" w:color="auto"/>
      </w:divBdr>
      <w:divsChild>
        <w:div w:id="1099374146">
          <w:marLeft w:val="0"/>
          <w:marRight w:val="0"/>
          <w:marTop w:val="0"/>
          <w:marBottom w:val="0"/>
          <w:divBdr>
            <w:top w:val="none" w:sz="0" w:space="0" w:color="auto"/>
            <w:left w:val="none" w:sz="0" w:space="0" w:color="auto"/>
            <w:bottom w:val="none" w:sz="0" w:space="0" w:color="auto"/>
            <w:right w:val="none" w:sz="0" w:space="0" w:color="auto"/>
          </w:divBdr>
        </w:div>
      </w:divsChild>
    </w:div>
    <w:div w:id="1099374230">
      <w:marLeft w:val="0"/>
      <w:marRight w:val="0"/>
      <w:marTop w:val="0"/>
      <w:marBottom w:val="0"/>
      <w:divBdr>
        <w:top w:val="none" w:sz="0" w:space="0" w:color="auto"/>
        <w:left w:val="none" w:sz="0" w:space="0" w:color="auto"/>
        <w:bottom w:val="none" w:sz="0" w:space="0" w:color="auto"/>
        <w:right w:val="none" w:sz="0" w:space="0" w:color="auto"/>
      </w:divBdr>
      <w:divsChild>
        <w:div w:id="1099374352">
          <w:marLeft w:val="0"/>
          <w:marRight w:val="0"/>
          <w:marTop w:val="0"/>
          <w:marBottom w:val="0"/>
          <w:divBdr>
            <w:top w:val="none" w:sz="0" w:space="0" w:color="auto"/>
            <w:left w:val="none" w:sz="0" w:space="0" w:color="auto"/>
            <w:bottom w:val="none" w:sz="0" w:space="0" w:color="auto"/>
            <w:right w:val="none" w:sz="0" w:space="0" w:color="auto"/>
          </w:divBdr>
          <w:divsChild>
            <w:div w:id="1099374535">
              <w:marLeft w:val="0"/>
              <w:marRight w:val="0"/>
              <w:marTop w:val="0"/>
              <w:marBottom w:val="0"/>
              <w:divBdr>
                <w:top w:val="none" w:sz="0" w:space="0" w:color="auto"/>
                <w:left w:val="none" w:sz="0" w:space="0" w:color="auto"/>
                <w:bottom w:val="none" w:sz="0" w:space="0" w:color="auto"/>
                <w:right w:val="none" w:sz="0" w:space="0" w:color="auto"/>
              </w:divBdr>
            </w:div>
            <w:div w:id="1099375150">
              <w:marLeft w:val="0"/>
              <w:marRight w:val="0"/>
              <w:marTop w:val="0"/>
              <w:marBottom w:val="0"/>
              <w:divBdr>
                <w:top w:val="none" w:sz="0" w:space="0" w:color="auto"/>
                <w:left w:val="none" w:sz="0" w:space="0" w:color="auto"/>
                <w:bottom w:val="none" w:sz="0" w:space="0" w:color="auto"/>
                <w:right w:val="none" w:sz="0" w:space="0" w:color="auto"/>
              </w:divBdr>
            </w:div>
            <w:div w:id="1099375437">
              <w:marLeft w:val="0"/>
              <w:marRight w:val="0"/>
              <w:marTop w:val="0"/>
              <w:marBottom w:val="0"/>
              <w:divBdr>
                <w:top w:val="none" w:sz="0" w:space="0" w:color="auto"/>
                <w:left w:val="none" w:sz="0" w:space="0" w:color="auto"/>
                <w:bottom w:val="none" w:sz="0" w:space="0" w:color="auto"/>
                <w:right w:val="none" w:sz="0" w:space="0" w:color="auto"/>
              </w:divBdr>
            </w:div>
            <w:div w:id="109937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38">
      <w:marLeft w:val="0"/>
      <w:marRight w:val="0"/>
      <w:marTop w:val="0"/>
      <w:marBottom w:val="0"/>
      <w:divBdr>
        <w:top w:val="none" w:sz="0" w:space="0" w:color="auto"/>
        <w:left w:val="none" w:sz="0" w:space="0" w:color="auto"/>
        <w:bottom w:val="none" w:sz="0" w:space="0" w:color="auto"/>
        <w:right w:val="none" w:sz="0" w:space="0" w:color="auto"/>
      </w:divBdr>
      <w:divsChild>
        <w:div w:id="1099374424">
          <w:marLeft w:val="0"/>
          <w:marRight w:val="0"/>
          <w:marTop w:val="0"/>
          <w:marBottom w:val="0"/>
          <w:divBdr>
            <w:top w:val="none" w:sz="0" w:space="0" w:color="auto"/>
            <w:left w:val="none" w:sz="0" w:space="0" w:color="auto"/>
            <w:bottom w:val="none" w:sz="0" w:space="0" w:color="auto"/>
            <w:right w:val="none" w:sz="0" w:space="0" w:color="auto"/>
          </w:divBdr>
        </w:div>
      </w:divsChild>
    </w:div>
    <w:div w:id="1099374239">
      <w:marLeft w:val="0"/>
      <w:marRight w:val="0"/>
      <w:marTop w:val="0"/>
      <w:marBottom w:val="0"/>
      <w:divBdr>
        <w:top w:val="none" w:sz="0" w:space="0" w:color="auto"/>
        <w:left w:val="none" w:sz="0" w:space="0" w:color="auto"/>
        <w:bottom w:val="none" w:sz="0" w:space="0" w:color="auto"/>
        <w:right w:val="none" w:sz="0" w:space="0" w:color="auto"/>
      </w:divBdr>
      <w:divsChild>
        <w:div w:id="1099375734">
          <w:marLeft w:val="0"/>
          <w:marRight w:val="0"/>
          <w:marTop w:val="0"/>
          <w:marBottom w:val="0"/>
          <w:divBdr>
            <w:top w:val="none" w:sz="0" w:space="0" w:color="auto"/>
            <w:left w:val="none" w:sz="0" w:space="0" w:color="auto"/>
            <w:bottom w:val="none" w:sz="0" w:space="0" w:color="auto"/>
            <w:right w:val="none" w:sz="0" w:space="0" w:color="auto"/>
          </w:divBdr>
        </w:div>
      </w:divsChild>
    </w:div>
    <w:div w:id="1099374240">
      <w:marLeft w:val="0"/>
      <w:marRight w:val="0"/>
      <w:marTop w:val="0"/>
      <w:marBottom w:val="0"/>
      <w:divBdr>
        <w:top w:val="none" w:sz="0" w:space="0" w:color="auto"/>
        <w:left w:val="none" w:sz="0" w:space="0" w:color="auto"/>
        <w:bottom w:val="none" w:sz="0" w:space="0" w:color="auto"/>
        <w:right w:val="none" w:sz="0" w:space="0" w:color="auto"/>
      </w:divBdr>
      <w:divsChild>
        <w:div w:id="1099374813">
          <w:marLeft w:val="0"/>
          <w:marRight w:val="0"/>
          <w:marTop w:val="0"/>
          <w:marBottom w:val="0"/>
          <w:divBdr>
            <w:top w:val="none" w:sz="0" w:space="0" w:color="auto"/>
            <w:left w:val="none" w:sz="0" w:space="0" w:color="auto"/>
            <w:bottom w:val="none" w:sz="0" w:space="0" w:color="auto"/>
            <w:right w:val="none" w:sz="0" w:space="0" w:color="auto"/>
          </w:divBdr>
        </w:div>
      </w:divsChild>
    </w:div>
    <w:div w:id="1099374241">
      <w:marLeft w:val="0"/>
      <w:marRight w:val="0"/>
      <w:marTop w:val="0"/>
      <w:marBottom w:val="0"/>
      <w:divBdr>
        <w:top w:val="none" w:sz="0" w:space="0" w:color="auto"/>
        <w:left w:val="none" w:sz="0" w:space="0" w:color="auto"/>
        <w:bottom w:val="none" w:sz="0" w:space="0" w:color="auto"/>
        <w:right w:val="none" w:sz="0" w:space="0" w:color="auto"/>
      </w:divBdr>
      <w:divsChild>
        <w:div w:id="1099374114">
          <w:marLeft w:val="0"/>
          <w:marRight w:val="0"/>
          <w:marTop w:val="0"/>
          <w:marBottom w:val="0"/>
          <w:divBdr>
            <w:top w:val="none" w:sz="0" w:space="0" w:color="auto"/>
            <w:left w:val="none" w:sz="0" w:space="0" w:color="auto"/>
            <w:bottom w:val="none" w:sz="0" w:space="0" w:color="auto"/>
            <w:right w:val="none" w:sz="0" w:space="0" w:color="auto"/>
          </w:divBdr>
        </w:div>
      </w:divsChild>
    </w:div>
    <w:div w:id="1099374243">
      <w:marLeft w:val="0"/>
      <w:marRight w:val="0"/>
      <w:marTop w:val="0"/>
      <w:marBottom w:val="0"/>
      <w:divBdr>
        <w:top w:val="none" w:sz="0" w:space="0" w:color="auto"/>
        <w:left w:val="none" w:sz="0" w:space="0" w:color="auto"/>
        <w:bottom w:val="none" w:sz="0" w:space="0" w:color="auto"/>
        <w:right w:val="none" w:sz="0" w:space="0" w:color="auto"/>
      </w:divBdr>
      <w:divsChild>
        <w:div w:id="1099374476">
          <w:marLeft w:val="0"/>
          <w:marRight w:val="0"/>
          <w:marTop w:val="0"/>
          <w:marBottom w:val="0"/>
          <w:divBdr>
            <w:top w:val="none" w:sz="0" w:space="0" w:color="auto"/>
            <w:left w:val="none" w:sz="0" w:space="0" w:color="auto"/>
            <w:bottom w:val="none" w:sz="0" w:space="0" w:color="auto"/>
            <w:right w:val="none" w:sz="0" w:space="0" w:color="auto"/>
          </w:divBdr>
          <w:divsChild>
            <w:div w:id="109937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44">
      <w:marLeft w:val="0"/>
      <w:marRight w:val="0"/>
      <w:marTop w:val="0"/>
      <w:marBottom w:val="0"/>
      <w:divBdr>
        <w:top w:val="none" w:sz="0" w:space="0" w:color="auto"/>
        <w:left w:val="none" w:sz="0" w:space="0" w:color="auto"/>
        <w:bottom w:val="none" w:sz="0" w:space="0" w:color="auto"/>
        <w:right w:val="none" w:sz="0" w:space="0" w:color="auto"/>
      </w:divBdr>
      <w:divsChild>
        <w:div w:id="1099375378">
          <w:marLeft w:val="0"/>
          <w:marRight w:val="0"/>
          <w:marTop w:val="0"/>
          <w:marBottom w:val="0"/>
          <w:divBdr>
            <w:top w:val="none" w:sz="0" w:space="0" w:color="auto"/>
            <w:left w:val="none" w:sz="0" w:space="0" w:color="auto"/>
            <w:bottom w:val="none" w:sz="0" w:space="0" w:color="auto"/>
            <w:right w:val="none" w:sz="0" w:space="0" w:color="auto"/>
          </w:divBdr>
        </w:div>
      </w:divsChild>
    </w:div>
    <w:div w:id="1099374261">
      <w:marLeft w:val="0"/>
      <w:marRight w:val="0"/>
      <w:marTop w:val="0"/>
      <w:marBottom w:val="0"/>
      <w:divBdr>
        <w:top w:val="none" w:sz="0" w:space="0" w:color="auto"/>
        <w:left w:val="none" w:sz="0" w:space="0" w:color="auto"/>
        <w:bottom w:val="none" w:sz="0" w:space="0" w:color="auto"/>
        <w:right w:val="none" w:sz="0" w:space="0" w:color="auto"/>
      </w:divBdr>
      <w:divsChild>
        <w:div w:id="1099375707">
          <w:marLeft w:val="0"/>
          <w:marRight w:val="0"/>
          <w:marTop w:val="0"/>
          <w:marBottom w:val="0"/>
          <w:divBdr>
            <w:top w:val="none" w:sz="0" w:space="0" w:color="auto"/>
            <w:left w:val="none" w:sz="0" w:space="0" w:color="auto"/>
            <w:bottom w:val="none" w:sz="0" w:space="0" w:color="auto"/>
            <w:right w:val="none" w:sz="0" w:space="0" w:color="auto"/>
          </w:divBdr>
        </w:div>
      </w:divsChild>
    </w:div>
    <w:div w:id="1099374263">
      <w:marLeft w:val="0"/>
      <w:marRight w:val="0"/>
      <w:marTop w:val="0"/>
      <w:marBottom w:val="0"/>
      <w:divBdr>
        <w:top w:val="none" w:sz="0" w:space="0" w:color="auto"/>
        <w:left w:val="none" w:sz="0" w:space="0" w:color="auto"/>
        <w:bottom w:val="none" w:sz="0" w:space="0" w:color="auto"/>
        <w:right w:val="none" w:sz="0" w:space="0" w:color="auto"/>
      </w:divBdr>
      <w:divsChild>
        <w:div w:id="1099375322">
          <w:marLeft w:val="0"/>
          <w:marRight w:val="0"/>
          <w:marTop w:val="0"/>
          <w:marBottom w:val="0"/>
          <w:divBdr>
            <w:top w:val="none" w:sz="0" w:space="0" w:color="auto"/>
            <w:left w:val="none" w:sz="0" w:space="0" w:color="auto"/>
            <w:bottom w:val="none" w:sz="0" w:space="0" w:color="auto"/>
            <w:right w:val="none" w:sz="0" w:space="0" w:color="auto"/>
          </w:divBdr>
        </w:div>
      </w:divsChild>
    </w:div>
    <w:div w:id="1099374270">
      <w:marLeft w:val="0"/>
      <w:marRight w:val="0"/>
      <w:marTop w:val="0"/>
      <w:marBottom w:val="0"/>
      <w:divBdr>
        <w:top w:val="none" w:sz="0" w:space="0" w:color="auto"/>
        <w:left w:val="none" w:sz="0" w:space="0" w:color="auto"/>
        <w:bottom w:val="none" w:sz="0" w:space="0" w:color="auto"/>
        <w:right w:val="none" w:sz="0" w:space="0" w:color="auto"/>
      </w:divBdr>
      <w:divsChild>
        <w:div w:id="1099374925">
          <w:marLeft w:val="0"/>
          <w:marRight w:val="0"/>
          <w:marTop w:val="0"/>
          <w:marBottom w:val="0"/>
          <w:divBdr>
            <w:top w:val="none" w:sz="0" w:space="0" w:color="auto"/>
            <w:left w:val="none" w:sz="0" w:space="0" w:color="auto"/>
            <w:bottom w:val="none" w:sz="0" w:space="0" w:color="auto"/>
            <w:right w:val="none" w:sz="0" w:space="0" w:color="auto"/>
          </w:divBdr>
        </w:div>
      </w:divsChild>
    </w:div>
    <w:div w:id="1099374272">
      <w:marLeft w:val="0"/>
      <w:marRight w:val="0"/>
      <w:marTop w:val="0"/>
      <w:marBottom w:val="0"/>
      <w:divBdr>
        <w:top w:val="none" w:sz="0" w:space="0" w:color="auto"/>
        <w:left w:val="none" w:sz="0" w:space="0" w:color="auto"/>
        <w:bottom w:val="none" w:sz="0" w:space="0" w:color="auto"/>
        <w:right w:val="none" w:sz="0" w:space="0" w:color="auto"/>
      </w:divBdr>
    </w:div>
    <w:div w:id="1099374278">
      <w:marLeft w:val="0"/>
      <w:marRight w:val="0"/>
      <w:marTop w:val="0"/>
      <w:marBottom w:val="0"/>
      <w:divBdr>
        <w:top w:val="none" w:sz="0" w:space="0" w:color="auto"/>
        <w:left w:val="none" w:sz="0" w:space="0" w:color="auto"/>
        <w:bottom w:val="none" w:sz="0" w:space="0" w:color="auto"/>
        <w:right w:val="none" w:sz="0" w:space="0" w:color="auto"/>
      </w:divBdr>
      <w:divsChild>
        <w:div w:id="1099374216">
          <w:marLeft w:val="0"/>
          <w:marRight w:val="0"/>
          <w:marTop w:val="0"/>
          <w:marBottom w:val="0"/>
          <w:divBdr>
            <w:top w:val="none" w:sz="0" w:space="0" w:color="auto"/>
            <w:left w:val="none" w:sz="0" w:space="0" w:color="auto"/>
            <w:bottom w:val="none" w:sz="0" w:space="0" w:color="auto"/>
            <w:right w:val="none" w:sz="0" w:space="0" w:color="auto"/>
          </w:divBdr>
        </w:div>
      </w:divsChild>
    </w:div>
    <w:div w:id="1099374282">
      <w:marLeft w:val="0"/>
      <w:marRight w:val="0"/>
      <w:marTop w:val="0"/>
      <w:marBottom w:val="0"/>
      <w:divBdr>
        <w:top w:val="none" w:sz="0" w:space="0" w:color="auto"/>
        <w:left w:val="none" w:sz="0" w:space="0" w:color="auto"/>
        <w:bottom w:val="none" w:sz="0" w:space="0" w:color="auto"/>
        <w:right w:val="none" w:sz="0" w:space="0" w:color="auto"/>
      </w:divBdr>
    </w:div>
    <w:div w:id="1099374286">
      <w:marLeft w:val="0"/>
      <w:marRight w:val="0"/>
      <w:marTop w:val="0"/>
      <w:marBottom w:val="0"/>
      <w:divBdr>
        <w:top w:val="none" w:sz="0" w:space="0" w:color="auto"/>
        <w:left w:val="none" w:sz="0" w:space="0" w:color="auto"/>
        <w:bottom w:val="none" w:sz="0" w:space="0" w:color="auto"/>
        <w:right w:val="none" w:sz="0" w:space="0" w:color="auto"/>
      </w:divBdr>
      <w:divsChild>
        <w:div w:id="1099374176">
          <w:marLeft w:val="0"/>
          <w:marRight w:val="0"/>
          <w:marTop w:val="0"/>
          <w:marBottom w:val="0"/>
          <w:divBdr>
            <w:top w:val="none" w:sz="0" w:space="0" w:color="auto"/>
            <w:left w:val="none" w:sz="0" w:space="0" w:color="auto"/>
            <w:bottom w:val="none" w:sz="0" w:space="0" w:color="auto"/>
            <w:right w:val="none" w:sz="0" w:space="0" w:color="auto"/>
          </w:divBdr>
        </w:div>
      </w:divsChild>
    </w:div>
    <w:div w:id="1099374290">
      <w:marLeft w:val="0"/>
      <w:marRight w:val="0"/>
      <w:marTop w:val="0"/>
      <w:marBottom w:val="0"/>
      <w:divBdr>
        <w:top w:val="none" w:sz="0" w:space="0" w:color="auto"/>
        <w:left w:val="none" w:sz="0" w:space="0" w:color="auto"/>
        <w:bottom w:val="none" w:sz="0" w:space="0" w:color="auto"/>
        <w:right w:val="none" w:sz="0" w:space="0" w:color="auto"/>
      </w:divBdr>
    </w:div>
    <w:div w:id="1099374291">
      <w:marLeft w:val="0"/>
      <w:marRight w:val="0"/>
      <w:marTop w:val="0"/>
      <w:marBottom w:val="0"/>
      <w:divBdr>
        <w:top w:val="none" w:sz="0" w:space="0" w:color="auto"/>
        <w:left w:val="none" w:sz="0" w:space="0" w:color="auto"/>
        <w:bottom w:val="none" w:sz="0" w:space="0" w:color="auto"/>
        <w:right w:val="none" w:sz="0" w:space="0" w:color="auto"/>
      </w:divBdr>
      <w:divsChild>
        <w:div w:id="1099373895">
          <w:marLeft w:val="0"/>
          <w:marRight w:val="0"/>
          <w:marTop w:val="0"/>
          <w:marBottom w:val="0"/>
          <w:divBdr>
            <w:top w:val="none" w:sz="0" w:space="0" w:color="auto"/>
            <w:left w:val="none" w:sz="0" w:space="0" w:color="auto"/>
            <w:bottom w:val="none" w:sz="0" w:space="0" w:color="auto"/>
            <w:right w:val="none" w:sz="0" w:space="0" w:color="auto"/>
          </w:divBdr>
        </w:div>
        <w:div w:id="1099373976">
          <w:marLeft w:val="0"/>
          <w:marRight w:val="0"/>
          <w:marTop w:val="0"/>
          <w:marBottom w:val="0"/>
          <w:divBdr>
            <w:top w:val="none" w:sz="0" w:space="0" w:color="auto"/>
            <w:left w:val="none" w:sz="0" w:space="0" w:color="auto"/>
            <w:bottom w:val="none" w:sz="0" w:space="0" w:color="auto"/>
            <w:right w:val="none" w:sz="0" w:space="0" w:color="auto"/>
          </w:divBdr>
        </w:div>
        <w:div w:id="1099374366">
          <w:marLeft w:val="0"/>
          <w:marRight w:val="0"/>
          <w:marTop w:val="0"/>
          <w:marBottom w:val="0"/>
          <w:divBdr>
            <w:top w:val="none" w:sz="0" w:space="0" w:color="auto"/>
            <w:left w:val="none" w:sz="0" w:space="0" w:color="auto"/>
            <w:bottom w:val="none" w:sz="0" w:space="0" w:color="auto"/>
            <w:right w:val="none" w:sz="0" w:space="0" w:color="auto"/>
          </w:divBdr>
        </w:div>
        <w:div w:id="1099374373">
          <w:marLeft w:val="0"/>
          <w:marRight w:val="0"/>
          <w:marTop w:val="0"/>
          <w:marBottom w:val="0"/>
          <w:divBdr>
            <w:top w:val="none" w:sz="0" w:space="0" w:color="auto"/>
            <w:left w:val="none" w:sz="0" w:space="0" w:color="auto"/>
            <w:bottom w:val="none" w:sz="0" w:space="0" w:color="auto"/>
            <w:right w:val="none" w:sz="0" w:space="0" w:color="auto"/>
          </w:divBdr>
        </w:div>
        <w:div w:id="1099374835">
          <w:marLeft w:val="0"/>
          <w:marRight w:val="0"/>
          <w:marTop w:val="0"/>
          <w:marBottom w:val="0"/>
          <w:divBdr>
            <w:top w:val="none" w:sz="0" w:space="0" w:color="auto"/>
            <w:left w:val="none" w:sz="0" w:space="0" w:color="auto"/>
            <w:bottom w:val="none" w:sz="0" w:space="0" w:color="auto"/>
            <w:right w:val="none" w:sz="0" w:space="0" w:color="auto"/>
          </w:divBdr>
        </w:div>
        <w:div w:id="1099375177">
          <w:marLeft w:val="0"/>
          <w:marRight w:val="0"/>
          <w:marTop w:val="0"/>
          <w:marBottom w:val="0"/>
          <w:divBdr>
            <w:top w:val="none" w:sz="0" w:space="0" w:color="auto"/>
            <w:left w:val="none" w:sz="0" w:space="0" w:color="auto"/>
            <w:bottom w:val="none" w:sz="0" w:space="0" w:color="auto"/>
            <w:right w:val="none" w:sz="0" w:space="0" w:color="auto"/>
          </w:divBdr>
        </w:div>
        <w:div w:id="1099375193">
          <w:marLeft w:val="0"/>
          <w:marRight w:val="0"/>
          <w:marTop w:val="0"/>
          <w:marBottom w:val="0"/>
          <w:divBdr>
            <w:top w:val="none" w:sz="0" w:space="0" w:color="auto"/>
            <w:left w:val="none" w:sz="0" w:space="0" w:color="auto"/>
            <w:bottom w:val="none" w:sz="0" w:space="0" w:color="auto"/>
            <w:right w:val="none" w:sz="0" w:space="0" w:color="auto"/>
          </w:divBdr>
        </w:div>
        <w:div w:id="1099375341">
          <w:marLeft w:val="0"/>
          <w:marRight w:val="0"/>
          <w:marTop w:val="0"/>
          <w:marBottom w:val="0"/>
          <w:divBdr>
            <w:top w:val="none" w:sz="0" w:space="0" w:color="auto"/>
            <w:left w:val="none" w:sz="0" w:space="0" w:color="auto"/>
            <w:bottom w:val="none" w:sz="0" w:space="0" w:color="auto"/>
            <w:right w:val="none" w:sz="0" w:space="0" w:color="auto"/>
          </w:divBdr>
        </w:div>
        <w:div w:id="1099375708">
          <w:marLeft w:val="0"/>
          <w:marRight w:val="0"/>
          <w:marTop w:val="0"/>
          <w:marBottom w:val="0"/>
          <w:divBdr>
            <w:top w:val="none" w:sz="0" w:space="0" w:color="auto"/>
            <w:left w:val="none" w:sz="0" w:space="0" w:color="auto"/>
            <w:bottom w:val="none" w:sz="0" w:space="0" w:color="auto"/>
            <w:right w:val="none" w:sz="0" w:space="0" w:color="auto"/>
          </w:divBdr>
        </w:div>
      </w:divsChild>
    </w:div>
    <w:div w:id="1099374296">
      <w:marLeft w:val="0"/>
      <w:marRight w:val="0"/>
      <w:marTop w:val="0"/>
      <w:marBottom w:val="0"/>
      <w:divBdr>
        <w:top w:val="none" w:sz="0" w:space="0" w:color="auto"/>
        <w:left w:val="none" w:sz="0" w:space="0" w:color="auto"/>
        <w:bottom w:val="none" w:sz="0" w:space="0" w:color="auto"/>
        <w:right w:val="none" w:sz="0" w:space="0" w:color="auto"/>
      </w:divBdr>
      <w:divsChild>
        <w:div w:id="1099374657">
          <w:marLeft w:val="0"/>
          <w:marRight w:val="0"/>
          <w:marTop w:val="0"/>
          <w:marBottom w:val="0"/>
          <w:divBdr>
            <w:top w:val="none" w:sz="0" w:space="0" w:color="auto"/>
            <w:left w:val="none" w:sz="0" w:space="0" w:color="auto"/>
            <w:bottom w:val="none" w:sz="0" w:space="0" w:color="auto"/>
            <w:right w:val="none" w:sz="0" w:space="0" w:color="auto"/>
          </w:divBdr>
          <w:divsChild>
            <w:div w:id="1099374046">
              <w:marLeft w:val="0"/>
              <w:marRight w:val="0"/>
              <w:marTop w:val="0"/>
              <w:marBottom w:val="0"/>
              <w:divBdr>
                <w:top w:val="none" w:sz="0" w:space="0" w:color="auto"/>
                <w:left w:val="none" w:sz="0" w:space="0" w:color="auto"/>
                <w:bottom w:val="none" w:sz="0" w:space="0" w:color="auto"/>
                <w:right w:val="none" w:sz="0" w:space="0" w:color="auto"/>
              </w:divBdr>
            </w:div>
            <w:div w:id="1099374879">
              <w:marLeft w:val="0"/>
              <w:marRight w:val="0"/>
              <w:marTop w:val="0"/>
              <w:marBottom w:val="0"/>
              <w:divBdr>
                <w:top w:val="none" w:sz="0" w:space="0" w:color="auto"/>
                <w:left w:val="none" w:sz="0" w:space="0" w:color="auto"/>
                <w:bottom w:val="none" w:sz="0" w:space="0" w:color="auto"/>
                <w:right w:val="none" w:sz="0" w:space="0" w:color="auto"/>
              </w:divBdr>
            </w:div>
            <w:div w:id="1099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298">
      <w:marLeft w:val="0"/>
      <w:marRight w:val="0"/>
      <w:marTop w:val="0"/>
      <w:marBottom w:val="0"/>
      <w:divBdr>
        <w:top w:val="none" w:sz="0" w:space="0" w:color="auto"/>
        <w:left w:val="none" w:sz="0" w:space="0" w:color="auto"/>
        <w:bottom w:val="none" w:sz="0" w:space="0" w:color="auto"/>
        <w:right w:val="none" w:sz="0" w:space="0" w:color="auto"/>
      </w:divBdr>
    </w:div>
    <w:div w:id="1099374299">
      <w:marLeft w:val="0"/>
      <w:marRight w:val="0"/>
      <w:marTop w:val="0"/>
      <w:marBottom w:val="0"/>
      <w:divBdr>
        <w:top w:val="none" w:sz="0" w:space="0" w:color="auto"/>
        <w:left w:val="none" w:sz="0" w:space="0" w:color="auto"/>
        <w:bottom w:val="none" w:sz="0" w:space="0" w:color="auto"/>
        <w:right w:val="none" w:sz="0" w:space="0" w:color="auto"/>
      </w:divBdr>
    </w:div>
    <w:div w:id="1099374303">
      <w:marLeft w:val="0"/>
      <w:marRight w:val="0"/>
      <w:marTop w:val="0"/>
      <w:marBottom w:val="0"/>
      <w:divBdr>
        <w:top w:val="none" w:sz="0" w:space="0" w:color="auto"/>
        <w:left w:val="none" w:sz="0" w:space="0" w:color="auto"/>
        <w:bottom w:val="none" w:sz="0" w:space="0" w:color="auto"/>
        <w:right w:val="none" w:sz="0" w:space="0" w:color="auto"/>
      </w:divBdr>
    </w:div>
    <w:div w:id="1099374305">
      <w:marLeft w:val="0"/>
      <w:marRight w:val="0"/>
      <w:marTop w:val="0"/>
      <w:marBottom w:val="0"/>
      <w:divBdr>
        <w:top w:val="none" w:sz="0" w:space="0" w:color="auto"/>
        <w:left w:val="none" w:sz="0" w:space="0" w:color="auto"/>
        <w:bottom w:val="none" w:sz="0" w:space="0" w:color="auto"/>
        <w:right w:val="none" w:sz="0" w:space="0" w:color="auto"/>
      </w:divBdr>
      <w:divsChild>
        <w:div w:id="1099373799">
          <w:marLeft w:val="0"/>
          <w:marRight w:val="0"/>
          <w:marTop w:val="0"/>
          <w:marBottom w:val="0"/>
          <w:divBdr>
            <w:top w:val="none" w:sz="0" w:space="0" w:color="auto"/>
            <w:left w:val="none" w:sz="0" w:space="0" w:color="auto"/>
            <w:bottom w:val="none" w:sz="0" w:space="0" w:color="auto"/>
            <w:right w:val="none" w:sz="0" w:space="0" w:color="auto"/>
          </w:divBdr>
        </w:div>
        <w:div w:id="1099373819">
          <w:marLeft w:val="0"/>
          <w:marRight w:val="0"/>
          <w:marTop w:val="0"/>
          <w:marBottom w:val="0"/>
          <w:divBdr>
            <w:top w:val="none" w:sz="0" w:space="0" w:color="auto"/>
            <w:left w:val="none" w:sz="0" w:space="0" w:color="auto"/>
            <w:bottom w:val="none" w:sz="0" w:space="0" w:color="auto"/>
            <w:right w:val="none" w:sz="0" w:space="0" w:color="auto"/>
          </w:divBdr>
        </w:div>
        <w:div w:id="1099375457">
          <w:marLeft w:val="0"/>
          <w:marRight w:val="0"/>
          <w:marTop w:val="0"/>
          <w:marBottom w:val="0"/>
          <w:divBdr>
            <w:top w:val="none" w:sz="0" w:space="0" w:color="auto"/>
            <w:left w:val="none" w:sz="0" w:space="0" w:color="auto"/>
            <w:bottom w:val="none" w:sz="0" w:space="0" w:color="auto"/>
            <w:right w:val="none" w:sz="0" w:space="0" w:color="auto"/>
          </w:divBdr>
        </w:div>
        <w:div w:id="1099375467">
          <w:marLeft w:val="0"/>
          <w:marRight w:val="0"/>
          <w:marTop w:val="0"/>
          <w:marBottom w:val="0"/>
          <w:divBdr>
            <w:top w:val="none" w:sz="0" w:space="0" w:color="auto"/>
            <w:left w:val="none" w:sz="0" w:space="0" w:color="auto"/>
            <w:bottom w:val="none" w:sz="0" w:space="0" w:color="auto"/>
            <w:right w:val="none" w:sz="0" w:space="0" w:color="auto"/>
          </w:divBdr>
        </w:div>
      </w:divsChild>
    </w:div>
    <w:div w:id="1099374306">
      <w:marLeft w:val="0"/>
      <w:marRight w:val="0"/>
      <w:marTop w:val="0"/>
      <w:marBottom w:val="0"/>
      <w:divBdr>
        <w:top w:val="none" w:sz="0" w:space="0" w:color="auto"/>
        <w:left w:val="none" w:sz="0" w:space="0" w:color="auto"/>
        <w:bottom w:val="none" w:sz="0" w:space="0" w:color="auto"/>
        <w:right w:val="none" w:sz="0" w:space="0" w:color="auto"/>
      </w:divBdr>
      <w:divsChild>
        <w:div w:id="1099374406">
          <w:marLeft w:val="0"/>
          <w:marRight w:val="0"/>
          <w:marTop w:val="0"/>
          <w:marBottom w:val="0"/>
          <w:divBdr>
            <w:top w:val="none" w:sz="0" w:space="0" w:color="auto"/>
            <w:left w:val="none" w:sz="0" w:space="0" w:color="auto"/>
            <w:bottom w:val="none" w:sz="0" w:space="0" w:color="auto"/>
            <w:right w:val="none" w:sz="0" w:space="0" w:color="auto"/>
          </w:divBdr>
        </w:div>
      </w:divsChild>
    </w:div>
    <w:div w:id="1099374309">
      <w:marLeft w:val="0"/>
      <w:marRight w:val="0"/>
      <w:marTop w:val="0"/>
      <w:marBottom w:val="0"/>
      <w:divBdr>
        <w:top w:val="none" w:sz="0" w:space="0" w:color="auto"/>
        <w:left w:val="none" w:sz="0" w:space="0" w:color="auto"/>
        <w:bottom w:val="none" w:sz="0" w:space="0" w:color="auto"/>
        <w:right w:val="none" w:sz="0" w:space="0" w:color="auto"/>
      </w:divBdr>
      <w:divsChild>
        <w:div w:id="1099373986">
          <w:marLeft w:val="0"/>
          <w:marRight w:val="0"/>
          <w:marTop w:val="0"/>
          <w:marBottom w:val="0"/>
          <w:divBdr>
            <w:top w:val="none" w:sz="0" w:space="0" w:color="auto"/>
            <w:left w:val="none" w:sz="0" w:space="0" w:color="auto"/>
            <w:bottom w:val="none" w:sz="0" w:space="0" w:color="auto"/>
            <w:right w:val="none" w:sz="0" w:space="0" w:color="auto"/>
          </w:divBdr>
          <w:divsChild>
            <w:div w:id="1099374552">
              <w:marLeft w:val="0"/>
              <w:marRight w:val="0"/>
              <w:marTop w:val="0"/>
              <w:marBottom w:val="0"/>
              <w:divBdr>
                <w:top w:val="none" w:sz="0" w:space="0" w:color="auto"/>
                <w:left w:val="none" w:sz="0" w:space="0" w:color="auto"/>
                <w:bottom w:val="none" w:sz="0" w:space="0" w:color="auto"/>
                <w:right w:val="none" w:sz="0" w:space="0" w:color="auto"/>
              </w:divBdr>
            </w:div>
            <w:div w:id="1099374771">
              <w:marLeft w:val="0"/>
              <w:marRight w:val="0"/>
              <w:marTop w:val="0"/>
              <w:marBottom w:val="0"/>
              <w:divBdr>
                <w:top w:val="none" w:sz="0" w:space="0" w:color="auto"/>
                <w:left w:val="none" w:sz="0" w:space="0" w:color="auto"/>
                <w:bottom w:val="none" w:sz="0" w:space="0" w:color="auto"/>
                <w:right w:val="none" w:sz="0" w:space="0" w:color="auto"/>
              </w:divBdr>
            </w:div>
            <w:div w:id="1099375046">
              <w:marLeft w:val="0"/>
              <w:marRight w:val="0"/>
              <w:marTop w:val="0"/>
              <w:marBottom w:val="0"/>
              <w:divBdr>
                <w:top w:val="none" w:sz="0" w:space="0" w:color="auto"/>
                <w:left w:val="none" w:sz="0" w:space="0" w:color="auto"/>
                <w:bottom w:val="none" w:sz="0" w:space="0" w:color="auto"/>
                <w:right w:val="none" w:sz="0" w:space="0" w:color="auto"/>
              </w:divBdr>
            </w:div>
            <w:div w:id="1099375344">
              <w:marLeft w:val="0"/>
              <w:marRight w:val="0"/>
              <w:marTop w:val="0"/>
              <w:marBottom w:val="0"/>
              <w:divBdr>
                <w:top w:val="none" w:sz="0" w:space="0" w:color="auto"/>
                <w:left w:val="none" w:sz="0" w:space="0" w:color="auto"/>
                <w:bottom w:val="none" w:sz="0" w:space="0" w:color="auto"/>
                <w:right w:val="none" w:sz="0" w:space="0" w:color="auto"/>
              </w:divBdr>
            </w:div>
            <w:div w:id="109937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11">
      <w:marLeft w:val="0"/>
      <w:marRight w:val="0"/>
      <w:marTop w:val="0"/>
      <w:marBottom w:val="0"/>
      <w:divBdr>
        <w:top w:val="none" w:sz="0" w:space="0" w:color="auto"/>
        <w:left w:val="none" w:sz="0" w:space="0" w:color="auto"/>
        <w:bottom w:val="none" w:sz="0" w:space="0" w:color="auto"/>
        <w:right w:val="none" w:sz="0" w:space="0" w:color="auto"/>
      </w:divBdr>
      <w:divsChild>
        <w:div w:id="1099375025">
          <w:marLeft w:val="0"/>
          <w:marRight w:val="0"/>
          <w:marTop w:val="0"/>
          <w:marBottom w:val="0"/>
          <w:divBdr>
            <w:top w:val="none" w:sz="0" w:space="0" w:color="auto"/>
            <w:left w:val="none" w:sz="0" w:space="0" w:color="auto"/>
            <w:bottom w:val="none" w:sz="0" w:space="0" w:color="auto"/>
            <w:right w:val="none" w:sz="0" w:space="0" w:color="auto"/>
          </w:divBdr>
        </w:div>
      </w:divsChild>
    </w:div>
    <w:div w:id="1099374317">
      <w:marLeft w:val="0"/>
      <w:marRight w:val="0"/>
      <w:marTop w:val="0"/>
      <w:marBottom w:val="0"/>
      <w:divBdr>
        <w:top w:val="none" w:sz="0" w:space="0" w:color="auto"/>
        <w:left w:val="none" w:sz="0" w:space="0" w:color="auto"/>
        <w:bottom w:val="none" w:sz="0" w:space="0" w:color="auto"/>
        <w:right w:val="none" w:sz="0" w:space="0" w:color="auto"/>
      </w:divBdr>
      <w:divsChild>
        <w:div w:id="1099373882">
          <w:marLeft w:val="0"/>
          <w:marRight w:val="0"/>
          <w:marTop w:val="0"/>
          <w:marBottom w:val="0"/>
          <w:divBdr>
            <w:top w:val="none" w:sz="0" w:space="0" w:color="auto"/>
            <w:left w:val="none" w:sz="0" w:space="0" w:color="auto"/>
            <w:bottom w:val="none" w:sz="0" w:space="0" w:color="auto"/>
            <w:right w:val="none" w:sz="0" w:space="0" w:color="auto"/>
          </w:divBdr>
          <w:divsChild>
            <w:div w:id="1099373912">
              <w:marLeft w:val="0"/>
              <w:marRight w:val="0"/>
              <w:marTop w:val="0"/>
              <w:marBottom w:val="0"/>
              <w:divBdr>
                <w:top w:val="none" w:sz="0" w:space="0" w:color="auto"/>
                <w:left w:val="none" w:sz="0" w:space="0" w:color="auto"/>
                <w:bottom w:val="none" w:sz="0" w:space="0" w:color="auto"/>
                <w:right w:val="none" w:sz="0" w:space="0" w:color="auto"/>
              </w:divBdr>
            </w:div>
            <w:div w:id="10993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22">
      <w:marLeft w:val="0"/>
      <w:marRight w:val="0"/>
      <w:marTop w:val="0"/>
      <w:marBottom w:val="0"/>
      <w:divBdr>
        <w:top w:val="none" w:sz="0" w:space="0" w:color="auto"/>
        <w:left w:val="none" w:sz="0" w:space="0" w:color="auto"/>
        <w:bottom w:val="none" w:sz="0" w:space="0" w:color="auto"/>
        <w:right w:val="none" w:sz="0" w:space="0" w:color="auto"/>
      </w:divBdr>
      <w:divsChild>
        <w:div w:id="1099373828">
          <w:marLeft w:val="547"/>
          <w:marRight w:val="0"/>
          <w:marTop w:val="0"/>
          <w:marBottom w:val="0"/>
          <w:divBdr>
            <w:top w:val="none" w:sz="0" w:space="0" w:color="auto"/>
            <w:left w:val="none" w:sz="0" w:space="0" w:color="auto"/>
            <w:bottom w:val="none" w:sz="0" w:space="0" w:color="auto"/>
            <w:right w:val="none" w:sz="0" w:space="0" w:color="auto"/>
          </w:divBdr>
        </w:div>
        <w:div w:id="1099373835">
          <w:marLeft w:val="547"/>
          <w:marRight w:val="0"/>
          <w:marTop w:val="0"/>
          <w:marBottom w:val="0"/>
          <w:divBdr>
            <w:top w:val="none" w:sz="0" w:space="0" w:color="auto"/>
            <w:left w:val="none" w:sz="0" w:space="0" w:color="auto"/>
            <w:bottom w:val="none" w:sz="0" w:space="0" w:color="auto"/>
            <w:right w:val="none" w:sz="0" w:space="0" w:color="auto"/>
          </w:divBdr>
        </w:div>
      </w:divsChild>
    </w:div>
    <w:div w:id="1099374328">
      <w:marLeft w:val="0"/>
      <w:marRight w:val="0"/>
      <w:marTop w:val="0"/>
      <w:marBottom w:val="0"/>
      <w:divBdr>
        <w:top w:val="none" w:sz="0" w:space="0" w:color="auto"/>
        <w:left w:val="none" w:sz="0" w:space="0" w:color="auto"/>
        <w:bottom w:val="none" w:sz="0" w:space="0" w:color="auto"/>
        <w:right w:val="none" w:sz="0" w:space="0" w:color="auto"/>
      </w:divBdr>
      <w:divsChild>
        <w:div w:id="1099375162">
          <w:marLeft w:val="0"/>
          <w:marRight w:val="0"/>
          <w:marTop w:val="0"/>
          <w:marBottom w:val="0"/>
          <w:divBdr>
            <w:top w:val="none" w:sz="0" w:space="0" w:color="auto"/>
            <w:left w:val="none" w:sz="0" w:space="0" w:color="auto"/>
            <w:bottom w:val="none" w:sz="0" w:space="0" w:color="auto"/>
            <w:right w:val="none" w:sz="0" w:space="0" w:color="auto"/>
          </w:divBdr>
        </w:div>
      </w:divsChild>
    </w:div>
    <w:div w:id="1099374329">
      <w:marLeft w:val="0"/>
      <w:marRight w:val="0"/>
      <w:marTop w:val="0"/>
      <w:marBottom w:val="0"/>
      <w:divBdr>
        <w:top w:val="none" w:sz="0" w:space="0" w:color="auto"/>
        <w:left w:val="none" w:sz="0" w:space="0" w:color="auto"/>
        <w:bottom w:val="none" w:sz="0" w:space="0" w:color="auto"/>
        <w:right w:val="none" w:sz="0" w:space="0" w:color="auto"/>
      </w:divBdr>
    </w:div>
    <w:div w:id="1099374334">
      <w:marLeft w:val="0"/>
      <w:marRight w:val="0"/>
      <w:marTop w:val="0"/>
      <w:marBottom w:val="0"/>
      <w:divBdr>
        <w:top w:val="none" w:sz="0" w:space="0" w:color="auto"/>
        <w:left w:val="none" w:sz="0" w:space="0" w:color="auto"/>
        <w:bottom w:val="none" w:sz="0" w:space="0" w:color="auto"/>
        <w:right w:val="none" w:sz="0" w:space="0" w:color="auto"/>
      </w:divBdr>
      <w:divsChild>
        <w:div w:id="1099374788">
          <w:marLeft w:val="0"/>
          <w:marRight w:val="0"/>
          <w:marTop w:val="0"/>
          <w:marBottom w:val="0"/>
          <w:divBdr>
            <w:top w:val="none" w:sz="0" w:space="0" w:color="auto"/>
            <w:left w:val="none" w:sz="0" w:space="0" w:color="auto"/>
            <w:bottom w:val="none" w:sz="0" w:space="0" w:color="auto"/>
            <w:right w:val="none" w:sz="0" w:space="0" w:color="auto"/>
          </w:divBdr>
        </w:div>
      </w:divsChild>
    </w:div>
    <w:div w:id="1099374339">
      <w:marLeft w:val="0"/>
      <w:marRight w:val="0"/>
      <w:marTop w:val="0"/>
      <w:marBottom w:val="0"/>
      <w:divBdr>
        <w:top w:val="none" w:sz="0" w:space="0" w:color="auto"/>
        <w:left w:val="none" w:sz="0" w:space="0" w:color="auto"/>
        <w:bottom w:val="none" w:sz="0" w:space="0" w:color="auto"/>
        <w:right w:val="none" w:sz="0" w:space="0" w:color="auto"/>
      </w:divBdr>
      <w:divsChild>
        <w:div w:id="1099375390">
          <w:marLeft w:val="0"/>
          <w:marRight w:val="0"/>
          <w:marTop w:val="0"/>
          <w:marBottom w:val="0"/>
          <w:divBdr>
            <w:top w:val="none" w:sz="0" w:space="0" w:color="auto"/>
            <w:left w:val="none" w:sz="0" w:space="0" w:color="auto"/>
            <w:bottom w:val="none" w:sz="0" w:space="0" w:color="auto"/>
            <w:right w:val="none" w:sz="0" w:space="0" w:color="auto"/>
          </w:divBdr>
          <w:divsChild>
            <w:div w:id="1099373922">
              <w:marLeft w:val="0"/>
              <w:marRight w:val="0"/>
              <w:marTop w:val="0"/>
              <w:marBottom w:val="0"/>
              <w:divBdr>
                <w:top w:val="none" w:sz="0" w:space="0" w:color="auto"/>
                <w:left w:val="none" w:sz="0" w:space="0" w:color="auto"/>
                <w:bottom w:val="none" w:sz="0" w:space="0" w:color="auto"/>
                <w:right w:val="none" w:sz="0" w:space="0" w:color="auto"/>
              </w:divBdr>
            </w:div>
            <w:div w:id="1099374235">
              <w:marLeft w:val="0"/>
              <w:marRight w:val="0"/>
              <w:marTop w:val="0"/>
              <w:marBottom w:val="0"/>
              <w:divBdr>
                <w:top w:val="none" w:sz="0" w:space="0" w:color="auto"/>
                <w:left w:val="none" w:sz="0" w:space="0" w:color="auto"/>
                <w:bottom w:val="none" w:sz="0" w:space="0" w:color="auto"/>
                <w:right w:val="none" w:sz="0" w:space="0" w:color="auto"/>
              </w:divBdr>
            </w:div>
            <w:div w:id="1099374429">
              <w:marLeft w:val="0"/>
              <w:marRight w:val="0"/>
              <w:marTop w:val="0"/>
              <w:marBottom w:val="0"/>
              <w:divBdr>
                <w:top w:val="none" w:sz="0" w:space="0" w:color="auto"/>
                <w:left w:val="none" w:sz="0" w:space="0" w:color="auto"/>
                <w:bottom w:val="none" w:sz="0" w:space="0" w:color="auto"/>
                <w:right w:val="none" w:sz="0" w:space="0" w:color="auto"/>
              </w:divBdr>
            </w:div>
            <w:div w:id="1099374727">
              <w:marLeft w:val="0"/>
              <w:marRight w:val="0"/>
              <w:marTop w:val="0"/>
              <w:marBottom w:val="0"/>
              <w:divBdr>
                <w:top w:val="none" w:sz="0" w:space="0" w:color="auto"/>
                <w:left w:val="none" w:sz="0" w:space="0" w:color="auto"/>
                <w:bottom w:val="none" w:sz="0" w:space="0" w:color="auto"/>
                <w:right w:val="none" w:sz="0" w:space="0" w:color="auto"/>
              </w:divBdr>
            </w:div>
            <w:div w:id="1099374770">
              <w:marLeft w:val="0"/>
              <w:marRight w:val="0"/>
              <w:marTop w:val="0"/>
              <w:marBottom w:val="0"/>
              <w:divBdr>
                <w:top w:val="none" w:sz="0" w:space="0" w:color="auto"/>
                <w:left w:val="none" w:sz="0" w:space="0" w:color="auto"/>
                <w:bottom w:val="none" w:sz="0" w:space="0" w:color="auto"/>
                <w:right w:val="none" w:sz="0" w:space="0" w:color="auto"/>
              </w:divBdr>
            </w:div>
            <w:div w:id="109937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49">
      <w:marLeft w:val="0"/>
      <w:marRight w:val="0"/>
      <w:marTop w:val="0"/>
      <w:marBottom w:val="0"/>
      <w:divBdr>
        <w:top w:val="none" w:sz="0" w:space="0" w:color="auto"/>
        <w:left w:val="none" w:sz="0" w:space="0" w:color="auto"/>
        <w:bottom w:val="none" w:sz="0" w:space="0" w:color="auto"/>
        <w:right w:val="none" w:sz="0" w:space="0" w:color="auto"/>
      </w:divBdr>
      <w:divsChild>
        <w:div w:id="1099373927">
          <w:marLeft w:val="0"/>
          <w:marRight w:val="0"/>
          <w:marTop w:val="0"/>
          <w:marBottom w:val="0"/>
          <w:divBdr>
            <w:top w:val="none" w:sz="0" w:space="0" w:color="auto"/>
            <w:left w:val="none" w:sz="0" w:space="0" w:color="auto"/>
            <w:bottom w:val="none" w:sz="0" w:space="0" w:color="auto"/>
            <w:right w:val="none" w:sz="0" w:space="0" w:color="auto"/>
          </w:divBdr>
        </w:div>
        <w:div w:id="1099374340">
          <w:marLeft w:val="0"/>
          <w:marRight w:val="0"/>
          <w:marTop w:val="0"/>
          <w:marBottom w:val="0"/>
          <w:divBdr>
            <w:top w:val="none" w:sz="0" w:space="0" w:color="auto"/>
            <w:left w:val="none" w:sz="0" w:space="0" w:color="auto"/>
            <w:bottom w:val="none" w:sz="0" w:space="0" w:color="auto"/>
            <w:right w:val="none" w:sz="0" w:space="0" w:color="auto"/>
          </w:divBdr>
        </w:div>
        <w:div w:id="1099374346">
          <w:marLeft w:val="0"/>
          <w:marRight w:val="0"/>
          <w:marTop w:val="0"/>
          <w:marBottom w:val="0"/>
          <w:divBdr>
            <w:top w:val="none" w:sz="0" w:space="0" w:color="auto"/>
            <w:left w:val="none" w:sz="0" w:space="0" w:color="auto"/>
            <w:bottom w:val="none" w:sz="0" w:space="0" w:color="auto"/>
            <w:right w:val="none" w:sz="0" w:space="0" w:color="auto"/>
          </w:divBdr>
        </w:div>
        <w:div w:id="1099374439">
          <w:marLeft w:val="0"/>
          <w:marRight w:val="0"/>
          <w:marTop w:val="0"/>
          <w:marBottom w:val="0"/>
          <w:divBdr>
            <w:top w:val="none" w:sz="0" w:space="0" w:color="auto"/>
            <w:left w:val="none" w:sz="0" w:space="0" w:color="auto"/>
            <w:bottom w:val="none" w:sz="0" w:space="0" w:color="auto"/>
            <w:right w:val="none" w:sz="0" w:space="0" w:color="auto"/>
          </w:divBdr>
        </w:div>
        <w:div w:id="1099374491">
          <w:marLeft w:val="0"/>
          <w:marRight w:val="0"/>
          <w:marTop w:val="0"/>
          <w:marBottom w:val="0"/>
          <w:divBdr>
            <w:top w:val="none" w:sz="0" w:space="0" w:color="auto"/>
            <w:left w:val="none" w:sz="0" w:space="0" w:color="auto"/>
            <w:bottom w:val="none" w:sz="0" w:space="0" w:color="auto"/>
            <w:right w:val="none" w:sz="0" w:space="0" w:color="auto"/>
          </w:divBdr>
        </w:div>
        <w:div w:id="1099374567">
          <w:marLeft w:val="0"/>
          <w:marRight w:val="0"/>
          <w:marTop w:val="0"/>
          <w:marBottom w:val="0"/>
          <w:divBdr>
            <w:top w:val="none" w:sz="0" w:space="0" w:color="auto"/>
            <w:left w:val="none" w:sz="0" w:space="0" w:color="auto"/>
            <w:bottom w:val="none" w:sz="0" w:space="0" w:color="auto"/>
            <w:right w:val="none" w:sz="0" w:space="0" w:color="auto"/>
          </w:divBdr>
        </w:div>
        <w:div w:id="1099374589">
          <w:marLeft w:val="0"/>
          <w:marRight w:val="0"/>
          <w:marTop w:val="0"/>
          <w:marBottom w:val="0"/>
          <w:divBdr>
            <w:top w:val="none" w:sz="0" w:space="0" w:color="auto"/>
            <w:left w:val="none" w:sz="0" w:space="0" w:color="auto"/>
            <w:bottom w:val="none" w:sz="0" w:space="0" w:color="auto"/>
            <w:right w:val="none" w:sz="0" w:space="0" w:color="auto"/>
          </w:divBdr>
        </w:div>
        <w:div w:id="1099374856">
          <w:marLeft w:val="0"/>
          <w:marRight w:val="0"/>
          <w:marTop w:val="0"/>
          <w:marBottom w:val="0"/>
          <w:divBdr>
            <w:top w:val="none" w:sz="0" w:space="0" w:color="auto"/>
            <w:left w:val="none" w:sz="0" w:space="0" w:color="auto"/>
            <w:bottom w:val="none" w:sz="0" w:space="0" w:color="auto"/>
            <w:right w:val="none" w:sz="0" w:space="0" w:color="auto"/>
          </w:divBdr>
        </w:div>
        <w:div w:id="1099375312">
          <w:marLeft w:val="0"/>
          <w:marRight w:val="0"/>
          <w:marTop w:val="0"/>
          <w:marBottom w:val="0"/>
          <w:divBdr>
            <w:top w:val="none" w:sz="0" w:space="0" w:color="auto"/>
            <w:left w:val="none" w:sz="0" w:space="0" w:color="auto"/>
            <w:bottom w:val="none" w:sz="0" w:space="0" w:color="auto"/>
            <w:right w:val="none" w:sz="0" w:space="0" w:color="auto"/>
          </w:divBdr>
        </w:div>
        <w:div w:id="1099375527">
          <w:marLeft w:val="0"/>
          <w:marRight w:val="0"/>
          <w:marTop w:val="0"/>
          <w:marBottom w:val="0"/>
          <w:divBdr>
            <w:top w:val="none" w:sz="0" w:space="0" w:color="auto"/>
            <w:left w:val="none" w:sz="0" w:space="0" w:color="auto"/>
            <w:bottom w:val="none" w:sz="0" w:space="0" w:color="auto"/>
            <w:right w:val="none" w:sz="0" w:space="0" w:color="auto"/>
          </w:divBdr>
        </w:div>
      </w:divsChild>
    </w:div>
    <w:div w:id="1099374350">
      <w:marLeft w:val="0"/>
      <w:marRight w:val="0"/>
      <w:marTop w:val="0"/>
      <w:marBottom w:val="0"/>
      <w:divBdr>
        <w:top w:val="none" w:sz="0" w:space="0" w:color="auto"/>
        <w:left w:val="none" w:sz="0" w:space="0" w:color="auto"/>
        <w:bottom w:val="none" w:sz="0" w:space="0" w:color="auto"/>
        <w:right w:val="none" w:sz="0" w:space="0" w:color="auto"/>
      </w:divBdr>
    </w:div>
    <w:div w:id="1099374358">
      <w:marLeft w:val="0"/>
      <w:marRight w:val="0"/>
      <w:marTop w:val="0"/>
      <w:marBottom w:val="0"/>
      <w:divBdr>
        <w:top w:val="none" w:sz="0" w:space="0" w:color="auto"/>
        <w:left w:val="none" w:sz="0" w:space="0" w:color="auto"/>
        <w:bottom w:val="none" w:sz="0" w:space="0" w:color="auto"/>
        <w:right w:val="none" w:sz="0" w:space="0" w:color="auto"/>
      </w:divBdr>
      <w:divsChild>
        <w:div w:id="1099374300">
          <w:marLeft w:val="0"/>
          <w:marRight w:val="0"/>
          <w:marTop w:val="0"/>
          <w:marBottom w:val="0"/>
          <w:divBdr>
            <w:top w:val="none" w:sz="0" w:space="0" w:color="auto"/>
            <w:left w:val="none" w:sz="0" w:space="0" w:color="auto"/>
            <w:bottom w:val="none" w:sz="0" w:space="0" w:color="auto"/>
            <w:right w:val="none" w:sz="0" w:space="0" w:color="auto"/>
          </w:divBdr>
        </w:div>
      </w:divsChild>
    </w:div>
    <w:div w:id="1099374360">
      <w:marLeft w:val="0"/>
      <w:marRight w:val="0"/>
      <w:marTop w:val="0"/>
      <w:marBottom w:val="0"/>
      <w:divBdr>
        <w:top w:val="none" w:sz="0" w:space="0" w:color="auto"/>
        <w:left w:val="none" w:sz="0" w:space="0" w:color="auto"/>
        <w:bottom w:val="none" w:sz="0" w:space="0" w:color="auto"/>
        <w:right w:val="none" w:sz="0" w:space="0" w:color="auto"/>
      </w:divBdr>
      <w:divsChild>
        <w:div w:id="1099373834">
          <w:marLeft w:val="547"/>
          <w:marRight w:val="0"/>
          <w:marTop w:val="40"/>
          <w:marBottom w:val="40"/>
          <w:divBdr>
            <w:top w:val="none" w:sz="0" w:space="0" w:color="auto"/>
            <w:left w:val="none" w:sz="0" w:space="0" w:color="auto"/>
            <w:bottom w:val="none" w:sz="0" w:space="0" w:color="auto"/>
            <w:right w:val="none" w:sz="0" w:space="0" w:color="auto"/>
          </w:divBdr>
        </w:div>
        <w:div w:id="1099374276">
          <w:marLeft w:val="547"/>
          <w:marRight w:val="0"/>
          <w:marTop w:val="40"/>
          <w:marBottom w:val="40"/>
          <w:divBdr>
            <w:top w:val="none" w:sz="0" w:space="0" w:color="auto"/>
            <w:left w:val="none" w:sz="0" w:space="0" w:color="auto"/>
            <w:bottom w:val="none" w:sz="0" w:space="0" w:color="auto"/>
            <w:right w:val="none" w:sz="0" w:space="0" w:color="auto"/>
          </w:divBdr>
        </w:div>
        <w:div w:id="1099375100">
          <w:marLeft w:val="547"/>
          <w:marRight w:val="0"/>
          <w:marTop w:val="40"/>
          <w:marBottom w:val="40"/>
          <w:divBdr>
            <w:top w:val="none" w:sz="0" w:space="0" w:color="auto"/>
            <w:left w:val="none" w:sz="0" w:space="0" w:color="auto"/>
            <w:bottom w:val="none" w:sz="0" w:space="0" w:color="auto"/>
            <w:right w:val="none" w:sz="0" w:space="0" w:color="auto"/>
          </w:divBdr>
        </w:div>
        <w:div w:id="1099375493">
          <w:marLeft w:val="547"/>
          <w:marRight w:val="0"/>
          <w:marTop w:val="40"/>
          <w:marBottom w:val="40"/>
          <w:divBdr>
            <w:top w:val="none" w:sz="0" w:space="0" w:color="auto"/>
            <w:left w:val="none" w:sz="0" w:space="0" w:color="auto"/>
            <w:bottom w:val="none" w:sz="0" w:space="0" w:color="auto"/>
            <w:right w:val="none" w:sz="0" w:space="0" w:color="auto"/>
          </w:divBdr>
        </w:div>
        <w:div w:id="1099375568">
          <w:marLeft w:val="547"/>
          <w:marRight w:val="0"/>
          <w:marTop w:val="40"/>
          <w:marBottom w:val="40"/>
          <w:divBdr>
            <w:top w:val="none" w:sz="0" w:space="0" w:color="auto"/>
            <w:left w:val="none" w:sz="0" w:space="0" w:color="auto"/>
            <w:bottom w:val="none" w:sz="0" w:space="0" w:color="auto"/>
            <w:right w:val="none" w:sz="0" w:space="0" w:color="auto"/>
          </w:divBdr>
        </w:div>
      </w:divsChild>
    </w:div>
    <w:div w:id="1099374361">
      <w:marLeft w:val="0"/>
      <w:marRight w:val="0"/>
      <w:marTop w:val="0"/>
      <w:marBottom w:val="0"/>
      <w:divBdr>
        <w:top w:val="none" w:sz="0" w:space="0" w:color="auto"/>
        <w:left w:val="none" w:sz="0" w:space="0" w:color="auto"/>
        <w:bottom w:val="none" w:sz="0" w:space="0" w:color="auto"/>
        <w:right w:val="none" w:sz="0" w:space="0" w:color="auto"/>
      </w:divBdr>
      <w:divsChild>
        <w:div w:id="1099374118">
          <w:marLeft w:val="0"/>
          <w:marRight w:val="0"/>
          <w:marTop w:val="0"/>
          <w:marBottom w:val="0"/>
          <w:divBdr>
            <w:top w:val="none" w:sz="0" w:space="0" w:color="auto"/>
            <w:left w:val="none" w:sz="0" w:space="0" w:color="auto"/>
            <w:bottom w:val="none" w:sz="0" w:space="0" w:color="auto"/>
            <w:right w:val="none" w:sz="0" w:space="0" w:color="auto"/>
          </w:divBdr>
        </w:div>
      </w:divsChild>
    </w:div>
    <w:div w:id="1099374368">
      <w:marLeft w:val="0"/>
      <w:marRight w:val="0"/>
      <w:marTop w:val="0"/>
      <w:marBottom w:val="0"/>
      <w:divBdr>
        <w:top w:val="none" w:sz="0" w:space="0" w:color="auto"/>
        <w:left w:val="none" w:sz="0" w:space="0" w:color="auto"/>
        <w:bottom w:val="none" w:sz="0" w:space="0" w:color="auto"/>
        <w:right w:val="none" w:sz="0" w:space="0" w:color="auto"/>
      </w:divBdr>
      <w:divsChild>
        <w:div w:id="1099375064">
          <w:marLeft w:val="0"/>
          <w:marRight w:val="0"/>
          <w:marTop w:val="0"/>
          <w:marBottom w:val="0"/>
          <w:divBdr>
            <w:top w:val="none" w:sz="0" w:space="0" w:color="auto"/>
            <w:left w:val="none" w:sz="0" w:space="0" w:color="auto"/>
            <w:bottom w:val="none" w:sz="0" w:space="0" w:color="auto"/>
            <w:right w:val="none" w:sz="0" w:space="0" w:color="auto"/>
          </w:divBdr>
        </w:div>
      </w:divsChild>
    </w:div>
    <w:div w:id="1099374369">
      <w:marLeft w:val="0"/>
      <w:marRight w:val="0"/>
      <w:marTop w:val="0"/>
      <w:marBottom w:val="0"/>
      <w:divBdr>
        <w:top w:val="none" w:sz="0" w:space="0" w:color="auto"/>
        <w:left w:val="none" w:sz="0" w:space="0" w:color="auto"/>
        <w:bottom w:val="none" w:sz="0" w:space="0" w:color="auto"/>
        <w:right w:val="none" w:sz="0" w:space="0" w:color="auto"/>
      </w:divBdr>
      <w:divsChild>
        <w:div w:id="1099375637">
          <w:marLeft w:val="0"/>
          <w:marRight w:val="0"/>
          <w:marTop w:val="0"/>
          <w:marBottom w:val="0"/>
          <w:divBdr>
            <w:top w:val="none" w:sz="0" w:space="0" w:color="auto"/>
            <w:left w:val="none" w:sz="0" w:space="0" w:color="auto"/>
            <w:bottom w:val="none" w:sz="0" w:space="0" w:color="auto"/>
            <w:right w:val="none" w:sz="0" w:space="0" w:color="auto"/>
          </w:divBdr>
        </w:div>
      </w:divsChild>
    </w:div>
    <w:div w:id="1099374371">
      <w:marLeft w:val="0"/>
      <w:marRight w:val="0"/>
      <w:marTop w:val="0"/>
      <w:marBottom w:val="0"/>
      <w:divBdr>
        <w:top w:val="none" w:sz="0" w:space="0" w:color="auto"/>
        <w:left w:val="none" w:sz="0" w:space="0" w:color="auto"/>
        <w:bottom w:val="none" w:sz="0" w:space="0" w:color="auto"/>
        <w:right w:val="none" w:sz="0" w:space="0" w:color="auto"/>
      </w:divBdr>
      <w:divsChild>
        <w:div w:id="1099374812">
          <w:marLeft w:val="0"/>
          <w:marRight w:val="0"/>
          <w:marTop w:val="0"/>
          <w:marBottom w:val="0"/>
          <w:divBdr>
            <w:top w:val="none" w:sz="0" w:space="0" w:color="auto"/>
            <w:left w:val="none" w:sz="0" w:space="0" w:color="auto"/>
            <w:bottom w:val="none" w:sz="0" w:space="0" w:color="auto"/>
            <w:right w:val="none" w:sz="0" w:space="0" w:color="auto"/>
          </w:divBdr>
        </w:div>
      </w:divsChild>
    </w:div>
    <w:div w:id="1099374372">
      <w:marLeft w:val="0"/>
      <w:marRight w:val="0"/>
      <w:marTop w:val="0"/>
      <w:marBottom w:val="0"/>
      <w:divBdr>
        <w:top w:val="none" w:sz="0" w:space="0" w:color="auto"/>
        <w:left w:val="none" w:sz="0" w:space="0" w:color="auto"/>
        <w:bottom w:val="none" w:sz="0" w:space="0" w:color="auto"/>
        <w:right w:val="none" w:sz="0" w:space="0" w:color="auto"/>
      </w:divBdr>
      <w:divsChild>
        <w:div w:id="1099375695">
          <w:marLeft w:val="0"/>
          <w:marRight w:val="0"/>
          <w:marTop w:val="0"/>
          <w:marBottom w:val="0"/>
          <w:divBdr>
            <w:top w:val="none" w:sz="0" w:space="0" w:color="auto"/>
            <w:left w:val="none" w:sz="0" w:space="0" w:color="auto"/>
            <w:bottom w:val="none" w:sz="0" w:space="0" w:color="auto"/>
            <w:right w:val="none" w:sz="0" w:space="0" w:color="auto"/>
          </w:divBdr>
          <w:divsChild>
            <w:div w:id="10993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78">
      <w:marLeft w:val="0"/>
      <w:marRight w:val="0"/>
      <w:marTop w:val="0"/>
      <w:marBottom w:val="0"/>
      <w:divBdr>
        <w:top w:val="none" w:sz="0" w:space="0" w:color="auto"/>
        <w:left w:val="none" w:sz="0" w:space="0" w:color="auto"/>
        <w:bottom w:val="none" w:sz="0" w:space="0" w:color="auto"/>
        <w:right w:val="none" w:sz="0" w:space="0" w:color="auto"/>
      </w:divBdr>
      <w:divsChild>
        <w:div w:id="1099375289">
          <w:marLeft w:val="0"/>
          <w:marRight w:val="0"/>
          <w:marTop w:val="0"/>
          <w:marBottom w:val="0"/>
          <w:divBdr>
            <w:top w:val="none" w:sz="0" w:space="0" w:color="auto"/>
            <w:left w:val="none" w:sz="0" w:space="0" w:color="auto"/>
            <w:bottom w:val="none" w:sz="0" w:space="0" w:color="auto"/>
            <w:right w:val="none" w:sz="0" w:space="0" w:color="auto"/>
          </w:divBdr>
          <w:divsChild>
            <w:div w:id="109937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79">
      <w:marLeft w:val="0"/>
      <w:marRight w:val="0"/>
      <w:marTop w:val="0"/>
      <w:marBottom w:val="0"/>
      <w:divBdr>
        <w:top w:val="none" w:sz="0" w:space="0" w:color="auto"/>
        <w:left w:val="none" w:sz="0" w:space="0" w:color="auto"/>
        <w:bottom w:val="none" w:sz="0" w:space="0" w:color="auto"/>
        <w:right w:val="none" w:sz="0" w:space="0" w:color="auto"/>
      </w:divBdr>
      <w:divsChild>
        <w:div w:id="1099375669">
          <w:marLeft w:val="0"/>
          <w:marRight w:val="0"/>
          <w:marTop w:val="0"/>
          <w:marBottom w:val="0"/>
          <w:divBdr>
            <w:top w:val="none" w:sz="0" w:space="0" w:color="auto"/>
            <w:left w:val="none" w:sz="0" w:space="0" w:color="auto"/>
            <w:bottom w:val="none" w:sz="0" w:space="0" w:color="auto"/>
            <w:right w:val="none" w:sz="0" w:space="0" w:color="auto"/>
          </w:divBdr>
          <w:divsChild>
            <w:div w:id="10993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381">
      <w:marLeft w:val="0"/>
      <w:marRight w:val="0"/>
      <w:marTop w:val="0"/>
      <w:marBottom w:val="0"/>
      <w:divBdr>
        <w:top w:val="none" w:sz="0" w:space="0" w:color="auto"/>
        <w:left w:val="none" w:sz="0" w:space="0" w:color="auto"/>
        <w:bottom w:val="none" w:sz="0" w:space="0" w:color="auto"/>
        <w:right w:val="none" w:sz="0" w:space="0" w:color="auto"/>
      </w:divBdr>
      <w:divsChild>
        <w:div w:id="1099374877">
          <w:marLeft w:val="0"/>
          <w:marRight w:val="0"/>
          <w:marTop w:val="0"/>
          <w:marBottom w:val="0"/>
          <w:divBdr>
            <w:top w:val="none" w:sz="0" w:space="0" w:color="auto"/>
            <w:left w:val="none" w:sz="0" w:space="0" w:color="auto"/>
            <w:bottom w:val="none" w:sz="0" w:space="0" w:color="auto"/>
            <w:right w:val="none" w:sz="0" w:space="0" w:color="auto"/>
          </w:divBdr>
        </w:div>
      </w:divsChild>
    </w:div>
    <w:div w:id="1099374382">
      <w:marLeft w:val="0"/>
      <w:marRight w:val="0"/>
      <w:marTop w:val="0"/>
      <w:marBottom w:val="0"/>
      <w:divBdr>
        <w:top w:val="none" w:sz="0" w:space="0" w:color="auto"/>
        <w:left w:val="none" w:sz="0" w:space="0" w:color="auto"/>
        <w:bottom w:val="none" w:sz="0" w:space="0" w:color="auto"/>
        <w:right w:val="none" w:sz="0" w:space="0" w:color="auto"/>
      </w:divBdr>
      <w:divsChild>
        <w:div w:id="1099374044">
          <w:marLeft w:val="0"/>
          <w:marRight w:val="0"/>
          <w:marTop w:val="0"/>
          <w:marBottom w:val="0"/>
          <w:divBdr>
            <w:top w:val="none" w:sz="0" w:space="0" w:color="auto"/>
            <w:left w:val="none" w:sz="0" w:space="0" w:color="auto"/>
            <w:bottom w:val="none" w:sz="0" w:space="0" w:color="auto"/>
            <w:right w:val="none" w:sz="0" w:space="0" w:color="auto"/>
          </w:divBdr>
        </w:div>
      </w:divsChild>
    </w:div>
    <w:div w:id="1099374383">
      <w:marLeft w:val="0"/>
      <w:marRight w:val="0"/>
      <w:marTop w:val="0"/>
      <w:marBottom w:val="0"/>
      <w:divBdr>
        <w:top w:val="none" w:sz="0" w:space="0" w:color="auto"/>
        <w:left w:val="none" w:sz="0" w:space="0" w:color="auto"/>
        <w:bottom w:val="none" w:sz="0" w:space="0" w:color="auto"/>
        <w:right w:val="none" w:sz="0" w:space="0" w:color="auto"/>
      </w:divBdr>
      <w:divsChild>
        <w:div w:id="1099375081">
          <w:marLeft w:val="547"/>
          <w:marRight w:val="0"/>
          <w:marTop w:val="0"/>
          <w:marBottom w:val="0"/>
          <w:divBdr>
            <w:top w:val="none" w:sz="0" w:space="0" w:color="auto"/>
            <w:left w:val="none" w:sz="0" w:space="0" w:color="auto"/>
            <w:bottom w:val="none" w:sz="0" w:space="0" w:color="auto"/>
            <w:right w:val="none" w:sz="0" w:space="0" w:color="auto"/>
          </w:divBdr>
        </w:div>
        <w:div w:id="1099375119">
          <w:marLeft w:val="547"/>
          <w:marRight w:val="0"/>
          <w:marTop w:val="0"/>
          <w:marBottom w:val="0"/>
          <w:divBdr>
            <w:top w:val="none" w:sz="0" w:space="0" w:color="auto"/>
            <w:left w:val="none" w:sz="0" w:space="0" w:color="auto"/>
            <w:bottom w:val="none" w:sz="0" w:space="0" w:color="auto"/>
            <w:right w:val="none" w:sz="0" w:space="0" w:color="auto"/>
          </w:divBdr>
        </w:div>
        <w:div w:id="1099375201">
          <w:marLeft w:val="547"/>
          <w:marRight w:val="0"/>
          <w:marTop w:val="0"/>
          <w:marBottom w:val="0"/>
          <w:divBdr>
            <w:top w:val="none" w:sz="0" w:space="0" w:color="auto"/>
            <w:left w:val="none" w:sz="0" w:space="0" w:color="auto"/>
            <w:bottom w:val="none" w:sz="0" w:space="0" w:color="auto"/>
            <w:right w:val="none" w:sz="0" w:space="0" w:color="auto"/>
          </w:divBdr>
        </w:div>
      </w:divsChild>
    </w:div>
    <w:div w:id="1099374388">
      <w:marLeft w:val="0"/>
      <w:marRight w:val="0"/>
      <w:marTop w:val="0"/>
      <w:marBottom w:val="0"/>
      <w:divBdr>
        <w:top w:val="none" w:sz="0" w:space="0" w:color="auto"/>
        <w:left w:val="none" w:sz="0" w:space="0" w:color="auto"/>
        <w:bottom w:val="none" w:sz="0" w:space="0" w:color="auto"/>
        <w:right w:val="none" w:sz="0" w:space="0" w:color="auto"/>
      </w:divBdr>
      <w:divsChild>
        <w:div w:id="1099373792">
          <w:marLeft w:val="0"/>
          <w:marRight w:val="0"/>
          <w:marTop w:val="0"/>
          <w:marBottom w:val="0"/>
          <w:divBdr>
            <w:top w:val="none" w:sz="0" w:space="0" w:color="auto"/>
            <w:left w:val="none" w:sz="0" w:space="0" w:color="auto"/>
            <w:bottom w:val="none" w:sz="0" w:space="0" w:color="auto"/>
            <w:right w:val="none" w:sz="0" w:space="0" w:color="auto"/>
          </w:divBdr>
        </w:div>
        <w:div w:id="1099373868">
          <w:marLeft w:val="0"/>
          <w:marRight w:val="0"/>
          <w:marTop w:val="0"/>
          <w:marBottom w:val="0"/>
          <w:divBdr>
            <w:top w:val="none" w:sz="0" w:space="0" w:color="auto"/>
            <w:left w:val="none" w:sz="0" w:space="0" w:color="auto"/>
            <w:bottom w:val="none" w:sz="0" w:space="0" w:color="auto"/>
            <w:right w:val="none" w:sz="0" w:space="0" w:color="auto"/>
          </w:divBdr>
        </w:div>
        <w:div w:id="1099373906">
          <w:marLeft w:val="0"/>
          <w:marRight w:val="0"/>
          <w:marTop w:val="0"/>
          <w:marBottom w:val="0"/>
          <w:divBdr>
            <w:top w:val="none" w:sz="0" w:space="0" w:color="auto"/>
            <w:left w:val="none" w:sz="0" w:space="0" w:color="auto"/>
            <w:bottom w:val="none" w:sz="0" w:space="0" w:color="auto"/>
            <w:right w:val="none" w:sz="0" w:space="0" w:color="auto"/>
          </w:divBdr>
        </w:div>
        <w:div w:id="1099373918">
          <w:marLeft w:val="0"/>
          <w:marRight w:val="0"/>
          <w:marTop w:val="0"/>
          <w:marBottom w:val="0"/>
          <w:divBdr>
            <w:top w:val="none" w:sz="0" w:space="0" w:color="auto"/>
            <w:left w:val="none" w:sz="0" w:space="0" w:color="auto"/>
            <w:bottom w:val="none" w:sz="0" w:space="0" w:color="auto"/>
            <w:right w:val="none" w:sz="0" w:space="0" w:color="auto"/>
          </w:divBdr>
        </w:div>
        <w:div w:id="1099374279">
          <w:marLeft w:val="0"/>
          <w:marRight w:val="0"/>
          <w:marTop w:val="0"/>
          <w:marBottom w:val="0"/>
          <w:divBdr>
            <w:top w:val="none" w:sz="0" w:space="0" w:color="auto"/>
            <w:left w:val="none" w:sz="0" w:space="0" w:color="auto"/>
            <w:bottom w:val="none" w:sz="0" w:space="0" w:color="auto"/>
            <w:right w:val="none" w:sz="0" w:space="0" w:color="auto"/>
          </w:divBdr>
        </w:div>
        <w:div w:id="1099374302">
          <w:marLeft w:val="0"/>
          <w:marRight w:val="0"/>
          <w:marTop w:val="0"/>
          <w:marBottom w:val="0"/>
          <w:divBdr>
            <w:top w:val="none" w:sz="0" w:space="0" w:color="auto"/>
            <w:left w:val="none" w:sz="0" w:space="0" w:color="auto"/>
            <w:bottom w:val="none" w:sz="0" w:space="0" w:color="auto"/>
            <w:right w:val="none" w:sz="0" w:space="0" w:color="auto"/>
          </w:divBdr>
        </w:div>
        <w:div w:id="1099374471">
          <w:marLeft w:val="0"/>
          <w:marRight w:val="0"/>
          <w:marTop w:val="0"/>
          <w:marBottom w:val="0"/>
          <w:divBdr>
            <w:top w:val="none" w:sz="0" w:space="0" w:color="auto"/>
            <w:left w:val="none" w:sz="0" w:space="0" w:color="auto"/>
            <w:bottom w:val="none" w:sz="0" w:space="0" w:color="auto"/>
            <w:right w:val="none" w:sz="0" w:space="0" w:color="auto"/>
          </w:divBdr>
        </w:div>
        <w:div w:id="1099374531">
          <w:marLeft w:val="0"/>
          <w:marRight w:val="0"/>
          <w:marTop w:val="0"/>
          <w:marBottom w:val="0"/>
          <w:divBdr>
            <w:top w:val="none" w:sz="0" w:space="0" w:color="auto"/>
            <w:left w:val="none" w:sz="0" w:space="0" w:color="auto"/>
            <w:bottom w:val="none" w:sz="0" w:space="0" w:color="auto"/>
            <w:right w:val="none" w:sz="0" w:space="0" w:color="auto"/>
          </w:divBdr>
        </w:div>
        <w:div w:id="1099374563">
          <w:marLeft w:val="0"/>
          <w:marRight w:val="0"/>
          <w:marTop w:val="0"/>
          <w:marBottom w:val="0"/>
          <w:divBdr>
            <w:top w:val="none" w:sz="0" w:space="0" w:color="auto"/>
            <w:left w:val="none" w:sz="0" w:space="0" w:color="auto"/>
            <w:bottom w:val="none" w:sz="0" w:space="0" w:color="auto"/>
            <w:right w:val="none" w:sz="0" w:space="0" w:color="auto"/>
          </w:divBdr>
        </w:div>
        <w:div w:id="1099374743">
          <w:marLeft w:val="0"/>
          <w:marRight w:val="0"/>
          <w:marTop w:val="0"/>
          <w:marBottom w:val="0"/>
          <w:divBdr>
            <w:top w:val="none" w:sz="0" w:space="0" w:color="auto"/>
            <w:left w:val="none" w:sz="0" w:space="0" w:color="auto"/>
            <w:bottom w:val="none" w:sz="0" w:space="0" w:color="auto"/>
            <w:right w:val="none" w:sz="0" w:space="0" w:color="auto"/>
          </w:divBdr>
        </w:div>
        <w:div w:id="1099374971">
          <w:marLeft w:val="0"/>
          <w:marRight w:val="0"/>
          <w:marTop w:val="0"/>
          <w:marBottom w:val="0"/>
          <w:divBdr>
            <w:top w:val="none" w:sz="0" w:space="0" w:color="auto"/>
            <w:left w:val="none" w:sz="0" w:space="0" w:color="auto"/>
            <w:bottom w:val="none" w:sz="0" w:space="0" w:color="auto"/>
            <w:right w:val="none" w:sz="0" w:space="0" w:color="auto"/>
          </w:divBdr>
        </w:div>
        <w:div w:id="1099375140">
          <w:marLeft w:val="0"/>
          <w:marRight w:val="0"/>
          <w:marTop w:val="0"/>
          <w:marBottom w:val="0"/>
          <w:divBdr>
            <w:top w:val="none" w:sz="0" w:space="0" w:color="auto"/>
            <w:left w:val="none" w:sz="0" w:space="0" w:color="auto"/>
            <w:bottom w:val="none" w:sz="0" w:space="0" w:color="auto"/>
            <w:right w:val="none" w:sz="0" w:space="0" w:color="auto"/>
          </w:divBdr>
        </w:div>
        <w:div w:id="1099375175">
          <w:marLeft w:val="0"/>
          <w:marRight w:val="0"/>
          <w:marTop w:val="0"/>
          <w:marBottom w:val="0"/>
          <w:divBdr>
            <w:top w:val="none" w:sz="0" w:space="0" w:color="auto"/>
            <w:left w:val="none" w:sz="0" w:space="0" w:color="auto"/>
            <w:bottom w:val="none" w:sz="0" w:space="0" w:color="auto"/>
            <w:right w:val="none" w:sz="0" w:space="0" w:color="auto"/>
          </w:divBdr>
        </w:div>
        <w:div w:id="1099375186">
          <w:marLeft w:val="0"/>
          <w:marRight w:val="0"/>
          <w:marTop w:val="0"/>
          <w:marBottom w:val="0"/>
          <w:divBdr>
            <w:top w:val="none" w:sz="0" w:space="0" w:color="auto"/>
            <w:left w:val="none" w:sz="0" w:space="0" w:color="auto"/>
            <w:bottom w:val="none" w:sz="0" w:space="0" w:color="auto"/>
            <w:right w:val="none" w:sz="0" w:space="0" w:color="auto"/>
          </w:divBdr>
        </w:div>
        <w:div w:id="1099375188">
          <w:marLeft w:val="0"/>
          <w:marRight w:val="0"/>
          <w:marTop w:val="0"/>
          <w:marBottom w:val="0"/>
          <w:divBdr>
            <w:top w:val="none" w:sz="0" w:space="0" w:color="auto"/>
            <w:left w:val="none" w:sz="0" w:space="0" w:color="auto"/>
            <w:bottom w:val="none" w:sz="0" w:space="0" w:color="auto"/>
            <w:right w:val="none" w:sz="0" w:space="0" w:color="auto"/>
          </w:divBdr>
        </w:div>
        <w:div w:id="1099375205">
          <w:marLeft w:val="0"/>
          <w:marRight w:val="0"/>
          <w:marTop w:val="0"/>
          <w:marBottom w:val="0"/>
          <w:divBdr>
            <w:top w:val="none" w:sz="0" w:space="0" w:color="auto"/>
            <w:left w:val="none" w:sz="0" w:space="0" w:color="auto"/>
            <w:bottom w:val="none" w:sz="0" w:space="0" w:color="auto"/>
            <w:right w:val="none" w:sz="0" w:space="0" w:color="auto"/>
          </w:divBdr>
        </w:div>
        <w:div w:id="1099375351">
          <w:marLeft w:val="0"/>
          <w:marRight w:val="0"/>
          <w:marTop w:val="0"/>
          <w:marBottom w:val="0"/>
          <w:divBdr>
            <w:top w:val="none" w:sz="0" w:space="0" w:color="auto"/>
            <w:left w:val="none" w:sz="0" w:space="0" w:color="auto"/>
            <w:bottom w:val="none" w:sz="0" w:space="0" w:color="auto"/>
            <w:right w:val="none" w:sz="0" w:space="0" w:color="auto"/>
          </w:divBdr>
        </w:div>
        <w:div w:id="1099375488">
          <w:marLeft w:val="0"/>
          <w:marRight w:val="0"/>
          <w:marTop w:val="0"/>
          <w:marBottom w:val="0"/>
          <w:divBdr>
            <w:top w:val="none" w:sz="0" w:space="0" w:color="auto"/>
            <w:left w:val="none" w:sz="0" w:space="0" w:color="auto"/>
            <w:bottom w:val="none" w:sz="0" w:space="0" w:color="auto"/>
            <w:right w:val="none" w:sz="0" w:space="0" w:color="auto"/>
          </w:divBdr>
        </w:div>
        <w:div w:id="1099375513">
          <w:marLeft w:val="0"/>
          <w:marRight w:val="0"/>
          <w:marTop w:val="0"/>
          <w:marBottom w:val="0"/>
          <w:divBdr>
            <w:top w:val="none" w:sz="0" w:space="0" w:color="auto"/>
            <w:left w:val="none" w:sz="0" w:space="0" w:color="auto"/>
            <w:bottom w:val="none" w:sz="0" w:space="0" w:color="auto"/>
            <w:right w:val="none" w:sz="0" w:space="0" w:color="auto"/>
          </w:divBdr>
        </w:div>
      </w:divsChild>
    </w:div>
    <w:div w:id="1099374394">
      <w:marLeft w:val="0"/>
      <w:marRight w:val="0"/>
      <w:marTop w:val="0"/>
      <w:marBottom w:val="0"/>
      <w:divBdr>
        <w:top w:val="none" w:sz="0" w:space="0" w:color="auto"/>
        <w:left w:val="none" w:sz="0" w:space="0" w:color="auto"/>
        <w:bottom w:val="none" w:sz="0" w:space="0" w:color="auto"/>
        <w:right w:val="none" w:sz="0" w:space="0" w:color="auto"/>
      </w:divBdr>
    </w:div>
    <w:div w:id="1099374396">
      <w:marLeft w:val="0"/>
      <w:marRight w:val="0"/>
      <w:marTop w:val="0"/>
      <w:marBottom w:val="0"/>
      <w:divBdr>
        <w:top w:val="none" w:sz="0" w:space="0" w:color="auto"/>
        <w:left w:val="none" w:sz="0" w:space="0" w:color="auto"/>
        <w:bottom w:val="none" w:sz="0" w:space="0" w:color="auto"/>
        <w:right w:val="none" w:sz="0" w:space="0" w:color="auto"/>
      </w:divBdr>
    </w:div>
    <w:div w:id="1099374397">
      <w:marLeft w:val="0"/>
      <w:marRight w:val="0"/>
      <w:marTop w:val="0"/>
      <w:marBottom w:val="0"/>
      <w:divBdr>
        <w:top w:val="none" w:sz="0" w:space="0" w:color="auto"/>
        <w:left w:val="none" w:sz="0" w:space="0" w:color="auto"/>
        <w:bottom w:val="none" w:sz="0" w:space="0" w:color="auto"/>
        <w:right w:val="none" w:sz="0" w:space="0" w:color="auto"/>
      </w:divBdr>
    </w:div>
    <w:div w:id="1099374403">
      <w:marLeft w:val="0"/>
      <w:marRight w:val="0"/>
      <w:marTop w:val="0"/>
      <w:marBottom w:val="0"/>
      <w:divBdr>
        <w:top w:val="none" w:sz="0" w:space="0" w:color="auto"/>
        <w:left w:val="none" w:sz="0" w:space="0" w:color="auto"/>
        <w:bottom w:val="none" w:sz="0" w:space="0" w:color="auto"/>
        <w:right w:val="none" w:sz="0" w:space="0" w:color="auto"/>
      </w:divBdr>
      <w:divsChild>
        <w:div w:id="1099375417">
          <w:marLeft w:val="0"/>
          <w:marRight w:val="0"/>
          <w:marTop w:val="0"/>
          <w:marBottom w:val="0"/>
          <w:divBdr>
            <w:top w:val="none" w:sz="0" w:space="0" w:color="auto"/>
            <w:left w:val="none" w:sz="0" w:space="0" w:color="auto"/>
            <w:bottom w:val="none" w:sz="0" w:space="0" w:color="auto"/>
            <w:right w:val="none" w:sz="0" w:space="0" w:color="auto"/>
          </w:divBdr>
        </w:div>
      </w:divsChild>
    </w:div>
    <w:div w:id="1099374404">
      <w:marLeft w:val="0"/>
      <w:marRight w:val="0"/>
      <w:marTop w:val="0"/>
      <w:marBottom w:val="0"/>
      <w:divBdr>
        <w:top w:val="none" w:sz="0" w:space="0" w:color="auto"/>
        <w:left w:val="none" w:sz="0" w:space="0" w:color="auto"/>
        <w:bottom w:val="none" w:sz="0" w:space="0" w:color="auto"/>
        <w:right w:val="none" w:sz="0" w:space="0" w:color="auto"/>
      </w:divBdr>
      <w:divsChild>
        <w:div w:id="1099374504">
          <w:marLeft w:val="979"/>
          <w:marRight w:val="0"/>
          <w:marTop w:val="96"/>
          <w:marBottom w:val="0"/>
          <w:divBdr>
            <w:top w:val="none" w:sz="0" w:space="0" w:color="auto"/>
            <w:left w:val="none" w:sz="0" w:space="0" w:color="auto"/>
            <w:bottom w:val="none" w:sz="0" w:space="0" w:color="auto"/>
            <w:right w:val="none" w:sz="0" w:space="0" w:color="auto"/>
          </w:divBdr>
        </w:div>
        <w:div w:id="1099375130">
          <w:marLeft w:val="979"/>
          <w:marRight w:val="0"/>
          <w:marTop w:val="96"/>
          <w:marBottom w:val="0"/>
          <w:divBdr>
            <w:top w:val="none" w:sz="0" w:space="0" w:color="auto"/>
            <w:left w:val="none" w:sz="0" w:space="0" w:color="auto"/>
            <w:bottom w:val="none" w:sz="0" w:space="0" w:color="auto"/>
            <w:right w:val="none" w:sz="0" w:space="0" w:color="auto"/>
          </w:divBdr>
        </w:div>
        <w:div w:id="1099375345">
          <w:marLeft w:val="979"/>
          <w:marRight w:val="0"/>
          <w:marTop w:val="96"/>
          <w:marBottom w:val="0"/>
          <w:divBdr>
            <w:top w:val="none" w:sz="0" w:space="0" w:color="auto"/>
            <w:left w:val="none" w:sz="0" w:space="0" w:color="auto"/>
            <w:bottom w:val="none" w:sz="0" w:space="0" w:color="auto"/>
            <w:right w:val="none" w:sz="0" w:space="0" w:color="auto"/>
          </w:divBdr>
        </w:div>
      </w:divsChild>
    </w:div>
    <w:div w:id="1099374407">
      <w:marLeft w:val="0"/>
      <w:marRight w:val="0"/>
      <w:marTop w:val="0"/>
      <w:marBottom w:val="0"/>
      <w:divBdr>
        <w:top w:val="none" w:sz="0" w:space="0" w:color="auto"/>
        <w:left w:val="none" w:sz="0" w:space="0" w:color="auto"/>
        <w:bottom w:val="none" w:sz="0" w:space="0" w:color="auto"/>
        <w:right w:val="none" w:sz="0" w:space="0" w:color="auto"/>
      </w:divBdr>
      <w:divsChild>
        <w:div w:id="1099374888">
          <w:marLeft w:val="0"/>
          <w:marRight w:val="0"/>
          <w:marTop w:val="0"/>
          <w:marBottom w:val="0"/>
          <w:divBdr>
            <w:top w:val="none" w:sz="0" w:space="0" w:color="auto"/>
            <w:left w:val="none" w:sz="0" w:space="0" w:color="auto"/>
            <w:bottom w:val="none" w:sz="0" w:space="0" w:color="auto"/>
            <w:right w:val="none" w:sz="0" w:space="0" w:color="auto"/>
          </w:divBdr>
        </w:div>
      </w:divsChild>
    </w:div>
    <w:div w:id="1099374411">
      <w:marLeft w:val="0"/>
      <w:marRight w:val="0"/>
      <w:marTop w:val="0"/>
      <w:marBottom w:val="0"/>
      <w:divBdr>
        <w:top w:val="none" w:sz="0" w:space="0" w:color="auto"/>
        <w:left w:val="none" w:sz="0" w:space="0" w:color="auto"/>
        <w:bottom w:val="none" w:sz="0" w:space="0" w:color="auto"/>
        <w:right w:val="none" w:sz="0" w:space="0" w:color="auto"/>
      </w:divBdr>
      <w:divsChild>
        <w:div w:id="1099375019">
          <w:marLeft w:val="0"/>
          <w:marRight w:val="0"/>
          <w:marTop w:val="0"/>
          <w:marBottom w:val="0"/>
          <w:divBdr>
            <w:top w:val="none" w:sz="0" w:space="0" w:color="auto"/>
            <w:left w:val="none" w:sz="0" w:space="0" w:color="auto"/>
            <w:bottom w:val="none" w:sz="0" w:space="0" w:color="auto"/>
            <w:right w:val="none" w:sz="0" w:space="0" w:color="auto"/>
          </w:divBdr>
          <w:divsChild>
            <w:div w:id="1099373827">
              <w:marLeft w:val="0"/>
              <w:marRight w:val="0"/>
              <w:marTop w:val="0"/>
              <w:marBottom w:val="0"/>
              <w:divBdr>
                <w:top w:val="none" w:sz="0" w:space="0" w:color="auto"/>
                <w:left w:val="none" w:sz="0" w:space="0" w:color="auto"/>
                <w:bottom w:val="none" w:sz="0" w:space="0" w:color="auto"/>
                <w:right w:val="none" w:sz="0" w:space="0" w:color="auto"/>
              </w:divBdr>
            </w:div>
            <w:div w:id="1099373883">
              <w:marLeft w:val="0"/>
              <w:marRight w:val="0"/>
              <w:marTop w:val="0"/>
              <w:marBottom w:val="0"/>
              <w:divBdr>
                <w:top w:val="none" w:sz="0" w:space="0" w:color="auto"/>
                <w:left w:val="none" w:sz="0" w:space="0" w:color="auto"/>
                <w:bottom w:val="none" w:sz="0" w:space="0" w:color="auto"/>
                <w:right w:val="none" w:sz="0" w:space="0" w:color="auto"/>
              </w:divBdr>
            </w:div>
            <w:div w:id="1099374092">
              <w:marLeft w:val="0"/>
              <w:marRight w:val="0"/>
              <w:marTop w:val="0"/>
              <w:marBottom w:val="0"/>
              <w:divBdr>
                <w:top w:val="none" w:sz="0" w:space="0" w:color="auto"/>
                <w:left w:val="none" w:sz="0" w:space="0" w:color="auto"/>
                <w:bottom w:val="none" w:sz="0" w:space="0" w:color="auto"/>
                <w:right w:val="none" w:sz="0" w:space="0" w:color="auto"/>
              </w:divBdr>
            </w:div>
            <w:div w:id="1099374324">
              <w:marLeft w:val="0"/>
              <w:marRight w:val="0"/>
              <w:marTop w:val="0"/>
              <w:marBottom w:val="0"/>
              <w:divBdr>
                <w:top w:val="none" w:sz="0" w:space="0" w:color="auto"/>
                <w:left w:val="none" w:sz="0" w:space="0" w:color="auto"/>
                <w:bottom w:val="none" w:sz="0" w:space="0" w:color="auto"/>
                <w:right w:val="none" w:sz="0" w:space="0" w:color="auto"/>
              </w:divBdr>
            </w:div>
            <w:div w:id="1099374363">
              <w:marLeft w:val="0"/>
              <w:marRight w:val="0"/>
              <w:marTop w:val="0"/>
              <w:marBottom w:val="0"/>
              <w:divBdr>
                <w:top w:val="none" w:sz="0" w:space="0" w:color="auto"/>
                <w:left w:val="none" w:sz="0" w:space="0" w:color="auto"/>
                <w:bottom w:val="none" w:sz="0" w:space="0" w:color="auto"/>
                <w:right w:val="none" w:sz="0" w:space="0" w:color="auto"/>
              </w:divBdr>
            </w:div>
            <w:div w:id="1099374420">
              <w:marLeft w:val="0"/>
              <w:marRight w:val="0"/>
              <w:marTop w:val="0"/>
              <w:marBottom w:val="0"/>
              <w:divBdr>
                <w:top w:val="none" w:sz="0" w:space="0" w:color="auto"/>
                <w:left w:val="none" w:sz="0" w:space="0" w:color="auto"/>
                <w:bottom w:val="none" w:sz="0" w:space="0" w:color="auto"/>
                <w:right w:val="none" w:sz="0" w:space="0" w:color="auto"/>
              </w:divBdr>
            </w:div>
            <w:div w:id="1099374493">
              <w:marLeft w:val="0"/>
              <w:marRight w:val="0"/>
              <w:marTop w:val="0"/>
              <w:marBottom w:val="0"/>
              <w:divBdr>
                <w:top w:val="none" w:sz="0" w:space="0" w:color="auto"/>
                <w:left w:val="none" w:sz="0" w:space="0" w:color="auto"/>
                <w:bottom w:val="none" w:sz="0" w:space="0" w:color="auto"/>
                <w:right w:val="none" w:sz="0" w:space="0" w:color="auto"/>
              </w:divBdr>
            </w:div>
            <w:div w:id="1099375014">
              <w:marLeft w:val="0"/>
              <w:marRight w:val="0"/>
              <w:marTop w:val="0"/>
              <w:marBottom w:val="0"/>
              <w:divBdr>
                <w:top w:val="none" w:sz="0" w:space="0" w:color="auto"/>
                <w:left w:val="none" w:sz="0" w:space="0" w:color="auto"/>
                <w:bottom w:val="none" w:sz="0" w:space="0" w:color="auto"/>
                <w:right w:val="none" w:sz="0" w:space="0" w:color="auto"/>
              </w:divBdr>
            </w:div>
            <w:div w:id="1099375174">
              <w:marLeft w:val="0"/>
              <w:marRight w:val="0"/>
              <w:marTop w:val="0"/>
              <w:marBottom w:val="0"/>
              <w:divBdr>
                <w:top w:val="none" w:sz="0" w:space="0" w:color="auto"/>
                <w:left w:val="none" w:sz="0" w:space="0" w:color="auto"/>
                <w:bottom w:val="none" w:sz="0" w:space="0" w:color="auto"/>
                <w:right w:val="none" w:sz="0" w:space="0" w:color="auto"/>
              </w:divBdr>
            </w:div>
            <w:div w:id="1099375560">
              <w:marLeft w:val="0"/>
              <w:marRight w:val="0"/>
              <w:marTop w:val="0"/>
              <w:marBottom w:val="0"/>
              <w:divBdr>
                <w:top w:val="none" w:sz="0" w:space="0" w:color="auto"/>
                <w:left w:val="none" w:sz="0" w:space="0" w:color="auto"/>
                <w:bottom w:val="none" w:sz="0" w:space="0" w:color="auto"/>
                <w:right w:val="none" w:sz="0" w:space="0" w:color="auto"/>
              </w:divBdr>
            </w:div>
            <w:div w:id="109937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416">
      <w:marLeft w:val="0"/>
      <w:marRight w:val="0"/>
      <w:marTop w:val="0"/>
      <w:marBottom w:val="0"/>
      <w:divBdr>
        <w:top w:val="none" w:sz="0" w:space="0" w:color="auto"/>
        <w:left w:val="none" w:sz="0" w:space="0" w:color="auto"/>
        <w:bottom w:val="none" w:sz="0" w:space="0" w:color="auto"/>
        <w:right w:val="none" w:sz="0" w:space="0" w:color="auto"/>
      </w:divBdr>
      <w:divsChild>
        <w:div w:id="1099375085">
          <w:marLeft w:val="0"/>
          <w:marRight w:val="0"/>
          <w:marTop w:val="0"/>
          <w:marBottom w:val="0"/>
          <w:divBdr>
            <w:top w:val="none" w:sz="0" w:space="0" w:color="auto"/>
            <w:left w:val="none" w:sz="0" w:space="0" w:color="auto"/>
            <w:bottom w:val="none" w:sz="0" w:space="0" w:color="auto"/>
            <w:right w:val="none" w:sz="0" w:space="0" w:color="auto"/>
          </w:divBdr>
        </w:div>
      </w:divsChild>
    </w:div>
    <w:div w:id="1099374418">
      <w:marLeft w:val="0"/>
      <w:marRight w:val="0"/>
      <w:marTop w:val="0"/>
      <w:marBottom w:val="0"/>
      <w:divBdr>
        <w:top w:val="none" w:sz="0" w:space="0" w:color="auto"/>
        <w:left w:val="none" w:sz="0" w:space="0" w:color="auto"/>
        <w:bottom w:val="none" w:sz="0" w:space="0" w:color="auto"/>
        <w:right w:val="none" w:sz="0" w:space="0" w:color="auto"/>
      </w:divBdr>
      <w:divsChild>
        <w:div w:id="1099374650">
          <w:marLeft w:val="0"/>
          <w:marRight w:val="0"/>
          <w:marTop w:val="0"/>
          <w:marBottom w:val="0"/>
          <w:divBdr>
            <w:top w:val="none" w:sz="0" w:space="0" w:color="auto"/>
            <w:left w:val="none" w:sz="0" w:space="0" w:color="auto"/>
            <w:bottom w:val="none" w:sz="0" w:space="0" w:color="auto"/>
            <w:right w:val="none" w:sz="0" w:space="0" w:color="auto"/>
          </w:divBdr>
        </w:div>
      </w:divsChild>
    </w:div>
    <w:div w:id="1099374419">
      <w:marLeft w:val="0"/>
      <w:marRight w:val="0"/>
      <w:marTop w:val="0"/>
      <w:marBottom w:val="0"/>
      <w:divBdr>
        <w:top w:val="none" w:sz="0" w:space="0" w:color="auto"/>
        <w:left w:val="none" w:sz="0" w:space="0" w:color="auto"/>
        <w:bottom w:val="none" w:sz="0" w:space="0" w:color="auto"/>
        <w:right w:val="none" w:sz="0" w:space="0" w:color="auto"/>
      </w:divBdr>
      <w:divsChild>
        <w:div w:id="1099374961">
          <w:marLeft w:val="0"/>
          <w:marRight w:val="0"/>
          <w:marTop w:val="0"/>
          <w:marBottom w:val="0"/>
          <w:divBdr>
            <w:top w:val="none" w:sz="0" w:space="0" w:color="auto"/>
            <w:left w:val="none" w:sz="0" w:space="0" w:color="auto"/>
            <w:bottom w:val="none" w:sz="0" w:space="0" w:color="auto"/>
            <w:right w:val="none" w:sz="0" w:space="0" w:color="auto"/>
          </w:divBdr>
        </w:div>
      </w:divsChild>
    </w:div>
    <w:div w:id="1099374425">
      <w:marLeft w:val="0"/>
      <w:marRight w:val="0"/>
      <w:marTop w:val="0"/>
      <w:marBottom w:val="0"/>
      <w:divBdr>
        <w:top w:val="none" w:sz="0" w:space="0" w:color="auto"/>
        <w:left w:val="none" w:sz="0" w:space="0" w:color="auto"/>
        <w:bottom w:val="none" w:sz="0" w:space="0" w:color="auto"/>
        <w:right w:val="none" w:sz="0" w:space="0" w:color="auto"/>
      </w:divBdr>
      <w:divsChild>
        <w:div w:id="1099375539">
          <w:marLeft w:val="0"/>
          <w:marRight w:val="0"/>
          <w:marTop w:val="0"/>
          <w:marBottom w:val="0"/>
          <w:divBdr>
            <w:top w:val="none" w:sz="0" w:space="0" w:color="auto"/>
            <w:left w:val="none" w:sz="0" w:space="0" w:color="auto"/>
            <w:bottom w:val="none" w:sz="0" w:space="0" w:color="auto"/>
            <w:right w:val="none" w:sz="0" w:space="0" w:color="auto"/>
          </w:divBdr>
        </w:div>
      </w:divsChild>
    </w:div>
    <w:div w:id="1099374427">
      <w:marLeft w:val="0"/>
      <w:marRight w:val="0"/>
      <w:marTop w:val="0"/>
      <w:marBottom w:val="0"/>
      <w:divBdr>
        <w:top w:val="none" w:sz="0" w:space="0" w:color="auto"/>
        <w:left w:val="none" w:sz="0" w:space="0" w:color="auto"/>
        <w:bottom w:val="none" w:sz="0" w:space="0" w:color="auto"/>
        <w:right w:val="none" w:sz="0" w:space="0" w:color="auto"/>
      </w:divBdr>
      <w:divsChild>
        <w:div w:id="1099375549">
          <w:marLeft w:val="0"/>
          <w:marRight w:val="0"/>
          <w:marTop w:val="0"/>
          <w:marBottom w:val="0"/>
          <w:divBdr>
            <w:top w:val="none" w:sz="0" w:space="0" w:color="auto"/>
            <w:left w:val="none" w:sz="0" w:space="0" w:color="auto"/>
            <w:bottom w:val="none" w:sz="0" w:space="0" w:color="auto"/>
            <w:right w:val="none" w:sz="0" w:space="0" w:color="auto"/>
          </w:divBdr>
        </w:div>
      </w:divsChild>
    </w:div>
    <w:div w:id="1099374428">
      <w:marLeft w:val="0"/>
      <w:marRight w:val="0"/>
      <w:marTop w:val="0"/>
      <w:marBottom w:val="0"/>
      <w:divBdr>
        <w:top w:val="none" w:sz="0" w:space="0" w:color="auto"/>
        <w:left w:val="none" w:sz="0" w:space="0" w:color="auto"/>
        <w:bottom w:val="none" w:sz="0" w:space="0" w:color="auto"/>
        <w:right w:val="none" w:sz="0" w:space="0" w:color="auto"/>
      </w:divBdr>
      <w:divsChild>
        <w:div w:id="1099374930">
          <w:marLeft w:val="0"/>
          <w:marRight w:val="0"/>
          <w:marTop w:val="0"/>
          <w:marBottom w:val="0"/>
          <w:divBdr>
            <w:top w:val="none" w:sz="0" w:space="0" w:color="auto"/>
            <w:left w:val="none" w:sz="0" w:space="0" w:color="auto"/>
            <w:bottom w:val="none" w:sz="0" w:space="0" w:color="auto"/>
            <w:right w:val="none" w:sz="0" w:space="0" w:color="auto"/>
          </w:divBdr>
        </w:div>
      </w:divsChild>
    </w:div>
    <w:div w:id="1099374431">
      <w:marLeft w:val="0"/>
      <w:marRight w:val="0"/>
      <w:marTop w:val="0"/>
      <w:marBottom w:val="0"/>
      <w:divBdr>
        <w:top w:val="none" w:sz="0" w:space="0" w:color="auto"/>
        <w:left w:val="none" w:sz="0" w:space="0" w:color="auto"/>
        <w:bottom w:val="none" w:sz="0" w:space="0" w:color="auto"/>
        <w:right w:val="none" w:sz="0" w:space="0" w:color="auto"/>
      </w:divBdr>
      <w:divsChild>
        <w:div w:id="1099375635">
          <w:marLeft w:val="0"/>
          <w:marRight w:val="0"/>
          <w:marTop w:val="0"/>
          <w:marBottom w:val="0"/>
          <w:divBdr>
            <w:top w:val="none" w:sz="0" w:space="0" w:color="auto"/>
            <w:left w:val="none" w:sz="0" w:space="0" w:color="auto"/>
            <w:bottom w:val="none" w:sz="0" w:space="0" w:color="auto"/>
            <w:right w:val="none" w:sz="0" w:space="0" w:color="auto"/>
          </w:divBdr>
          <w:divsChild>
            <w:div w:id="10993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433">
      <w:marLeft w:val="0"/>
      <w:marRight w:val="0"/>
      <w:marTop w:val="0"/>
      <w:marBottom w:val="0"/>
      <w:divBdr>
        <w:top w:val="none" w:sz="0" w:space="0" w:color="auto"/>
        <w:left w:val="none" w:sz="0" w:space="0" w:color="auto"/>
        <w:bottom w:val="none" w:sz="0" w:space="0" w:color="auto"/>
        <w:right w:val="none" w:sz="0" w:space="0" w:color="auto"/>
      </w:divBdr>
    </w:div>
    <w:div w:id="1099374445">
      <w:marLeft w:val="0"/>
      <w:marRight w:val="0"/>
      <w:marTop w:val="0"/>
      <w:marBottom w:val="0"/>
      <w:divBdr>
        <w:top w:val="none" w:sz="0" w:space="0" w:color="auto"/>
        <w:left w:val="none" w:sz="0" w:space="0" w:color="auto"/>
        <w:bottom w:val="none" w:sz="0" w:space="0" w:color="auto"/>
        <w:right w:val="none" w:sz="0" w:space="0" w:color="auto"/>
      </w:divBdr>
    </w:div>
    <w:div w:id="1099374447">
      <w:marLeft w:val="0"/>
      <w:marRight w:val="0"/>
      <w:marTop w:val="0"/>
      <w:marBottom w:val="0"/>
      <w:divBdr>
        <w:top w:val="none" w:sz="0" w:space="0" w:color="auto"/>
        <w:left w:val="none" w:sz="0" w:space="0" w:color="auto"/>
        <w:bottom w:val="none" w:sz="0" w:space="0" w:color="auto"/>
        <w:right w:val="none" w:sz="0" w:space="0" w:color="auto"/>
      </w:divBdr>
      <w:divsChild>
        <w:div w:id="1099375546">
          <w:marLeft w:val="0"/>
          <w:marRight w:val="0"/>
          <w:marTop w:val="0"/>
          <w:marBottom w:val="0"/>
          <w:divBdr>
            <w:top w:val="none" w:sz="0" w:space="0" w:color="auto"/>
            <w:left w:val="none" w:sz="0" w:space="0" w:color="auto"/>
            <w:bottom w:val="none" w:sz="0" w:space="0" w:color="auto"/>
            <w:right w:val="none" w:sz="0" w:space="0" w:color="auto"/>
          </w:divBdr>
        </w:div>
      </w:divsChild>
    </w:div>
    <w:div w:id="1099374448">
      <w:marLeft w:val="0"/>
      <w:marRight w:val="0"/>
      <w:marTop w:val="0"/>
      <w:marBottom w:val="0"/>
      <w:divBdr>
        <w:top w:val="none" w:sz="0" w:space="0" w:color="auto"/>
        <w:left w:val="none" w:sz="0" w:space="0" w:color="auto"/>
        <w:bottom w:val="none" w:sz="0" w:space="0" w:color="auto"/>
        <w:right w:val="none" w:sz="0" w:space="0" w:color="auto"/>
      </w:divBdr>
    </w:div>
    <w:div w:id="1099374451">
      <w:marLeft w:val="0"/>
      <w:marRight w:val="0"/>
      <w:marTop w:val="0"/>
      <w:marBottom w:val="0"/>
      <w:divBdr>
        <w:top w:val="none" w:sz="0" w:space="0" w:color="auto"/>
        <w:left w:val="none" w:sz="0" w:space="0" w:color="auto"/>
        <w:bottom w:val="none" w:sz="0" w:space="0" w:color="auto"/>
        <w:right w:val="none" w:sz="0" w:space="0" w:color="auto"/>
      </w:divBdr>
      <w:divsChild>
        <w:div w:id="1099374614">
          <w:marLeft w:val="547"/>
          <w:marRight w:val="0"/>
          <w:marTop w:val="0"/>
          <w:marBottom w:val="0"/>
          <w:divBdr>
            <w:top w:val="none" w:sz="0" w:space="0" w:color="auto"/>
            <w:left w:val="none" w:sz="0" w:space="0" w:color="auto"/>
            <w:bottom w:val="none" w:sz="0" w:space="0" w:color="auto"/>
            <w:right w:val="none" w:sz="0" w:space="0" w:color="auto"/>
          </w:divBdr>
        </w:div>
      </w:divsChild>
    </w:div>
    <w:div w:id="1099374452">
      <w:marLeft w:val="0"/>
      <w:marRight w:val="0"/>
      <w:marTop w:val="0"/>
      <w:marBottom w:val="0"/>
      <w:divBdr>
        <w:top w:val="none" w:sz="0" w:space="0" w:color="auto"/>
        <w:left w:val="none" w:sz="0" w:space="0" w:color="auto"/>
        <w:bottom w:val="none" w:sz="0" w:space="0" w:color="auto"/>
        <w:right w:val="none" w:sz="0" w:space="0" w:color="auto"/>
      </w:divBdr>
    </w:div>
    <w:div w:id="1099374459">
      <w:marLeft w:val="0"/>
      <w:marRight w:val="0"/>
      <w:marTop w:val="0"/>
      <w:marBottom w:val="0"/>
      <w:divBdr>
        <w:top w:val="none" w:sz="0" w:space="0" w:color="auto"/>
        <w:left w:val="none" w:sz="0" w:space="0" w:color="auto"/>
        <w:bottom w:val="none" w:sz="0" w:space="0" w:color="auto"/>
        <w:right w:val="none" w:sz="0" w:space="0" w:color="auto"/>
      </w:divBdr>
    </w:div>
    <w:div w:id="1099374461">
      <w:marLeft w:val="0"/>
      <w:marRight w:val="0"/>
      <w:marTop w:val="0"/>
      <w:marBottom w:val="0"/>
      <w:divBdr>
        <w:top w:val="none" w:sz="0" w:space="0" w:color="auto"/>
        <w:left w:val="none" w:sz="0" w:space="0" w:color="auto"/>
        <w:bottom w:val="none" w:sz="0" w:space="0" w:color="auto"/>
        <w:right w:val="none" w:sz="0" w:space="0" w:color="auto"/>
      </w:divBdr>
      <w:divsChild>
        <w:div w:id="1099374668">
          <w:marLeft w:val="0"/>
          <w:marRight w:val="0"/>
          <w:marTop w:val="0"/>
          <w:marBottom w:val="0"/>
          <w:divBdr>
            <w:top w:val="none" w:sz="0" w:space="0" w:color="auto"/>
            <w:left w:val="none" w:sz="0" w:space="0" w:color="auto"/>
            <w:bottom w:val="none" w:sz="0" w:space="0" w:color="auto"/>
            <w:right w:val="none" w:sz="0" w:space="0" w:color="auto"/>
          </w:divBdr>
        </w:div>
      </w:divsChild>
    </w:div>
    <w:div w:id="1099374462">
      <w:marLeft w:val="0"/>
      <w:marRight w:val="0"/>
      <w:marTop w:val="0"/>
      <w:marBottom w:val="0"/>
      <w:divBdr>
        <w:top w:val="none" w:sz="0" w:space="0" w:color="auto"/>
        <w:left w:val="none" w:sz="0" w:space="0" w:color="auto"/>
        <w:bottom w:val="none" w:sz="0" w:space="0" w:color="auto"/>
        <w:right w:val="none" w:sz="0" w:space="0" w:color="auto"/>
      </w:divBdr>
      <w:divsChild>
        <w:div w:id="1099374175">
          <w:marLeft w:val="0"/>
          <w:marRight w:val="0"/>
          <w:marTop w:val="0"/>
          <w:marBottom w:val="0"/>
          <w:divBdr>
            <w:top w:val="none" w:sz="0" w:space="0" w:color="auto"/>
            <w:left w:val="none" w:sz="0" w:space="0" w:color="auto"/>
            <w:bottom w:val="none" w:sz="0" w:space="0" w:color="auto"/>
            <w:right w:val="none" w:sz="0" w:space="0" w:color="auto"/>
          </w:divBdr>
        </w:div>
      </w:divsChild>
    </w:div>
    <w:div w:id="1099374463">
      <w:marLeft w:val="0"/>
      <w:marRight w:val="0"/>
      <w:marTop w:val="0"/>
      <w:marBottom w:val="0"/>
      <w:divBdr>
        <w:top w:val="none" w:sz="0" w:space="0" w:color="auto"/>
        <w:left w:val="none" w:sz="0" w:space="0" w:color="auto"/>
        <w:bottom w:val="none" w:sz="0" w:space="0" w:color="auto"/>
        <w:right w:val="none" w:sz="0" w:space="0" w:color="auto"/>
      </w:divBdr>
      <w:divsChild>
        <w:div w:id="1099374682">
          <w:marLeft w:val="0"/>
          <w:marRight w:val="0"/>
          <w:marTop w:val="0"/>
          <w:marBottom w:val="0"/>
          <w:divBdr>
            <w:top w:val="none" w:sz="0" w:space="0" w:color="auto"/>
            <w:left w:val="none" w:sz="0" w:space="0" w:color="auto"/>
            <w:bottom w:val="none" w:sz="0" w:space="0" w:color="auto"/>
            <w:right w:val="none" w:sz="0" w:space="0" w:color="auto"/>
          </w:divBdr>
          <w:divsChild>
            <w:div w:id="1099373994">
              <w:marLeft w:val="0"/>
              <w:marRight w:val="0"/>
              <w:marTop w:val="0"/>
              <w:marBottom w:val="0"/>
              <w:divBdr>
                <w:top w:val="none" w:sz="0" w:space="0" w:color="auto"/>
                <w:left w:val="none" w:sz="0" w:space="0" w:color="auto"/>
                <w:bottom w:val="none" w:sz="0" w:space="0" w:color="auto"/>
                <w:right w:val="none" w:sz="0" w:space="0" w:color="auto"/>
              </w:divBdr>
            </w:div>
            <w:div w:id="1099374005">
              <w:marLeft w:val="0"/>
              <w:marRight w:val="0"/>
              <w:marTop w:val="0"/>
              <w:marBottom w:val="0"/>
              <w:divBdr>
                <w:top w:val="none" w:sz="0" w:space="0" w:color="auto"/>
                <w:left w:val="none" w:sz="0" w:space="0" w:color="auto"/>
                <w:bottom w:val="none" w:sz="0" w:space="0" w:color="auto"/>
                <w:right w:val="none" w:sz="0" w:space="0" w:color="auto"/>
              </w:divBdr>
            </w:div>
            <w:div w:id="1099374716">
              <w:marLeft w:val="0"/>
              <w:marRight w:val="0"/>
              <w:marTop w:val="0"/>
              <w:marBottom w:val="0"/>
              <w:divBdr>
                <w:top w:val="none" w:sz="0" w:space="0" w:color="auto"/>
                <w:left w:val="none" w:sz="0" w:space="0" w:color="auto"/>
                <w:bottom w:val="none" w:sz="0" w:space="0" w:color="auto"/>
                <w:right w:val="none" w:sz="0" w:space="0" w:color="auto"/>
              </w:divBdr>
            </w:div>
            <w:div w:id="1099374847">
              <w:marLeft w:val="0"/>
              <w:marRight w:val="0"/>
              <w:marTop w:val="0"/>
              <w:marBottom w:val="0"/>
              <w:divBdr>
                <w:top w:val="none" w:sz="0" w:space="0" w:color="auto"/>
                <w:left w:val="none" w:sz="0" w:space="0" w:color="auto"/>
                <w:bottom w:val="none" w:sz="0" w:space="0" w:color="auto"/>
                <w:right w:val="none" w:sz="0" w:space="0" w:color="auto"/>
              </w:divBdr>
            </w:div>
            <w:div w:id="1099375125">
              <w:marLeft w:val="0"/>
              <w:marRight w:val="0"/>
              <w:marTop w:val="0"/>
              <w:marBottom w:val="0"/>
              <w:divBdr>
                <w:top w:val="none" w:sz="0" w:space="0" w:color="auto"/>
                <w:left w:val="none" w:sz="0" w:space="0" w:color="auto"/>
                <w:bottom w:val="none" w:sz="0" w:space="0" w:color="auto"/>
                <w:right w:val="none" w:sz="0" w:space="0" w:color="auto"/>
              </w:divBdr>
            </w:div>
            <w:div w:id="1099375222">
              <w:marLeft w:val="0"/>
              <w:marRight w:val="0"/>
              <w:marTop w:val="0"/>
              <w:marBottom w:val="0"/>
              <w:divBdr>
                <w:top w:val="none" w:sz="0" w:space="0" w:color="auto"/>
                <w:left w:val="none" w:sz="0" w:space="0" w:color="auto"/>
                <w:bottom w:val="none" w:sz="0" w:space="0" w:color="auto"/>
                <w:right w:val="none" w:sz="0" w:space="0" w:color="auto"/>
              </w:divBdr>
            </w:div>
            <w:div w:id="1099375264">
              <w:marLeft w:val="0"/>
              <w:marRight w:val="0"/>
              <w:marTop w:val="0"/>
              <w:marBottom w:val="0"/>
              <w:divBdr>
                <w:top w:val="none" w:sz="0" w:space="0" w:color="auto"/>
                <w:left w:val="none" w:sz="0" w:space="0" w:color="auto"/>
                <w:bottom w:val="none" w:sz="0" w:space="0" w:color="auto"/>
                <w:right w:val="none" w:sz="0" w:space="0" w:color="auto"/>
              </w:divBdr>
            </w:div>
            <w:div w:id="1099375388">
              <w:marLeft w:val="0"/>
              <w:marRight w:val="0"/>
              <w:marTop w:val="0"/>
              <w:marBottom w:val="0"/>
              <w:divBdr>
                <w:top w:val="none" w:sz="0" w:space="0" w:color="auto"/>
                <w:left w:val="none" w:sz="0" w:space="0" w:color="auto"/>
                <w:bottom w:val="none" w:sz="0" w:space="0" w:color="auto"/>
                <w:right w:val="none" w:sz="0" w:space="0" w:color="auto"/>
              </w:divBdr>
            </w:div>
            <w:div w:id="1099375439">
              <w:marLeft w:val="0"/>
              <w:marRight w:val="0"/>
              <w:marTop w:val="0"/>
              <w:marBottom w:val="0"/>
              <w:divBdr>
                <w:top w:val="none" w:sz="0" w:space="0" w:color="auto"/>
                <w:left w:val="none" w:sz="0" w:space="0" w:color="auto"/>
                <w:bottom w:val="none" w:sz="0" w:space="0" w:color="auto"/>
                <w:right w:val="none" w:sz="0" w:space="0" w:color="auto"/>
              </w:divBdr>
            </w:div>
            <w:div w:id="109937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465">
      <w:marLeft w:val="0"/>
      <w:marRight w:val="0"/>
      <w:marTop w:val="0"/>
      <w:marBottom w:val="0"/>
      <w:divBdr>
        <w:top w:val="none" w:sz="0" w:space="0" w:color="auto"/>
        <w:left w:val="none" w:sz="0" w:space="0" w:color="auto"/>
        <w:bottom w:val="none" w:sz="0" w:space="0" w:color="auto"/>
        <w:right w:val="none" w:sz="0" w:space="0" w:color="auto"/>
      </w:divBdr>
      <w:divsChild>
        <w:div w:id="1099374870">
          <w:marLeft w:val="562"/>
          <w:marRight w:val="0"/>
          <w:marTop w:val="0"/>
          <w:marBottom w:val="0"/>
          <w:divBdr>
            <w:top w:val="none" w:sz="0" w:space="0" w:color="auto"/>
            <w:left w:val="none" w:sz="0" w:space="0" w:color="auto"/>
            <w:bottom w:val="none" w:sz="0" w:space="0" w:color="auto"/>
            <w:right w:val="none" w:sz="0" w:space="0" w:color="auto"/>
          </w:divBdr>
        </w:div>
        <w:div w:id="1099375061">
          <w:marLeft w:val="562"/>
          <w:marRight w:val="0"/>
          <w:marTop w:val="0"/>
          <w:marBottom w:val="0"/>
          <w:divBdr>
            <w:top w:val="none" w:sz="0" w:space="0" w:color="auto"/>
            <w:left w:val="none" w:sz="0" w:space="0" w:color="auto"/>
            <w:bottom w:val="none" w:sz="0" w:space="0" w:color="auto"/>
            <w:right w:val="none" w:sz="0" w:space="0" w:color="auto"/>
          </w:divBdr>
        </w:div>
        <w:div w:id="1099375115">
          <w:marLeft w:val="562"/>
          <w:marRight w:val="0"/>
          <w:marTop w:val="0"/>
          <w:marBottom w:val="0"/>
          <w:divBdr>
            <w:top w:val="none" w:sz="0" w:space="0" w:color="auto"/>
            <w:left w:val="none" w:sz="0" w:space="0" w:color="auto"/>
            <w:bottom w:val="none" w:sz="0" w:space="0" w:color="auto"/>
            <w:right w:val="none" w:sz="0" w:space="0" w:color="auto"/>
          </w:divBdr>
        </w:div>
        <w:div w:id="1099375168">
          <w:marLeft w:val="562"/>
          <w:marRight w:val="0"/>
          <w:marTop w:val="0"/>
          <w:marBottom w:val="0"/>
          <w:divBdr>
            <w:top w:val="none" w:sz="0" w:space="0" w:color="auto"/>
            <w:left w:val="none" w:sz="0" w:space="0" w:color="auto"/>
            <w:bottom w:val="none" w:sz="0" w:space="0" w:color="auto"/>
            <w:right w:val="none" w:sz="0" w:space="0" w:color="auto"/>
          </w:divBdr>
        </w:div>
        <w:div w:id="1099375306">
          <w:marLeft w:val="562"/>
          <w:marRight w:val="0"/>
          <w:marTop w:val="0"/>
          <w:marBottom w:val="0"/>
          <w:divBdr>
            <w:top w:val="none" w:sz="0" w:space="0" w:color="auto"/>
            <w:left w:val="none" w:sz="0" w:space="0" w:color="auto"/>
            <w:bottom w:val="none" w:sz="0" w:space="0" w:color="auto"/>
            <w:right w:val="none" w:sz="0" w:space="0" w:color="auto"/>
          </w:divBdr>
        </w:div>
      </w:divsChild>
    </w:div>
    <w:div w:id="1099374467">
      <w:marLeft w:val="0"/>
      <w:marRight w:val="0"/>
      <w:marTop w:val="0"/>
      <w:marBottom w:val="0"/>
      <w:divBdr>
        <w:top w:val="none" w:sz="0" w:space="0" w:color="auto"/>
        <w:left w:val="none" w:sz="0" w:space="0" w:color="auto"/>
        <w:bottom w:val="none" w:sz="0" w:space="0" w:color="auto"/>
        <w:right w:val="none" w:sz="0" w:space="0" w:color="auto"/>
      </w:divBdr>
    </w:div>
    <w:div w:id="1099374468">
      <w:marLeft w:val="0"/>
      <w:marRight w:val="0"/>
      <w:marTop w:val="0"/>
      <w:marBottom w:val="0"/>
      <w:divBdr>
        <w:top w:val="none" w:sz="0" w:space="0" w:color="auto"/>
        <w:left w:val="none" w:sz="0" w:space="0" w:color="auto"/>
        <w:bottom w:val="none" w:sz="0" w:space="0" w:color="auto"/>
        <w:right w:val="none" w:sz="0" w:space="0" w:color="auto"/>
      </w:divBdr>
      <w:divsChild>
        <w:div w:id="1099375005">
          <w:marLeft w:val="0"/>
          <w:marRight w:val="0"/>
          <w:marTop w:val="0"/>
          <w:marBottom w:val="0"/>
          <w:divBdr>
            <w:top w:val="none" w:sz="0" w:space="0" w:color="auto"/>
            <w:left w:val="none" w:sz="0" w:space="0" w:color="auto"/>
            <w:bottom w:val="none" w:sz="0" w:space="0" w:color="auto"/>
            <w:right w:val="none" w:sz="0" w:space="0" w:color="auto"/>
          </w:divBdr>
          <w:divsChild>
            <w:div w:id="1099374304">
              <w:marLeft w:val="0"/>
              <w:marRight w:val="0"/>
              <w:marTop w:val="0"/>
              <w:marBottom w:val="0"/>
              <w:divBdr>
                <w:top w:val="none" w:sz="0" w:space="0" w:color="auto"/>
                <w:left w:val="none" w:sz="0" w:space="0" w:color="auto"/>
                <w:bottom w:val="none" w:sz="0" w:space="0" w:color="auto"/>
                <w:right w:val="none" w:sz="0" w:space="0" w:color="auto"/>
              </w:divBdr>
            </w:div>
            <w:div w:id="1099374904">
              <w:marLeft w:val="0"/>
              <w:marRight w:val="0"/>
              <w:marTop w:val="0"/>
              <w:marBottom w:val="0"/>
              <w:divBdr>
                <w:top w:val="none" w:sz="0" w:space="0" w:color="auto"/>
                <w:left w:val="none" w:sz="0" w:space="0" w:color="auto"/>
                <w:bottom w:val="none" w:sz="0" w:space="0" w:color="auto"/>
                <w:right w:val="none" w:sz="0" w:space="0" w:color="auto"/>
              </w:divBdr>
            </w:div>
            <w:div w:id="1099375042">
              <w:marLeft w:val="0"/>
              <w:marRight w:val="0"/>
              <w:marTop w:val="0"/>
              <w:marBottom w:val="0"/>
              <w:divBdr>
                <w:top w:val="none" w:sz="0" w:space="0" w:color="auto"/>
                <w:left w:val="none" w:sz="0" w:space="0" w:color="auto"/>
                <w:bottom w:val="none" w:sz="0" w:space="0" w:color="auto"/>
                <w:right w:val="none" w:sz="0" w:space="0" w:color="auto"/>
              </w:divBdr>
            </w:div>
            <w:div w:id="109937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469">
      <w:marLeft w:val="0"/>
      <w:marRight w:val="0"/>
      <w:marTop w:val="0"/>
      <w:marBottom w:val="0"/>
      <w:divBdr>
        <w:top w:val="none" w:sz="0" w:space="0" w:color="auto"/>
        <w:left w:val="none" w:sz="0" w:space="0" w:color="auto"/>
        <w:bottom w:val="none" w:sz="0" w:space="0" w:color="auto"/>
        <w:right w:val="none" w:sz="0" w:space="0" w:color="auto"/>
      </w:divBdr>
      <w:divsChild>
        <w:div w:id="1099374501">
          <w:marLeft w:val="0"/>
          <w:marRight w:val="0"/>
          <w:marTop w:val="0"/>
          <w:marBottom w:val="0"/>
          <w:divBdr>
            <w:top w:val="none" w:sz="0" w:space="0" w:color="auto"/>
            <w:left w:val="none" w:sz="0" w:space="0" w:color="auto"/>
            <w:bottom w:val="none" w:sz="0" w:space="0" w:color="auto"/>
            <w:right w:val="none" w:sz="0" w:space="0" w:color="auto"/>
          </w:divBdr>
        </w:div>
      </w:divsChild>
    </w:div>
    <w:div w:id="1099374470">
      <w:marLeft w:val="0"/>
      <w:marRight w:val="0"/>
      <w:marTop w:val="0"/>
      <w:marBottom w:val="0"/>
      <w:divBdr>
        <w:top w:val="none" w:sz="0" w:space="0" w:color="auto"/>
        <w:left w:val="none" w:sz="0" w:space="0" w:color="auto"/>
        <w:bottom w:val="none" w:sz="0" w:space="0" w:color="auto"/>
        <w:right w:val="none" w:sz="0" w:space="0" w:color="auto"/>
      </w:divBdr>
      <w:divsChild>
        <w:div w:id="1099375715">
          <w:marLeft w:val="0"/>
          <w:marRight w:val="0"/>
          <w:marTop w:val="0"/>
          <w:marBottom w:val="0"/>
          <w:divBdr>
            <w:top w:val="none" w:sz="0" w:space="0" w:color="auto"/>
            <w:left w:val="none" w:sz="0" w:space="0" w:color="auto"/>
            <w:bottom w:val="none" w:sz="0" w:space="0" w:color="auto"/>
            <w:right w:val="none" w:sz="0" w:space="0" w:color="auto"/>
          </w:divBdr>
        </w:div>
      </w:divsChild>
    </w:div>
    <w:div w:id="1099374473">
      <w:marLeft w:val="0"/>
      <w:marRight w:val="0"/>
      <w:marTop w:val="0"/>
      <w:marBottom w:val="0"/>
      <w:divBdr>
        <w:top w:val="none" w:sz="0" w:space="0" w:color="auto"/>
        <w:left w:val="none" w:sz="0" w:space="0" w:color="auto"/>
        <w:bottom w:val="none" w:sz="0" w:space="0" w:color="auto"/>
        <w:right w:val="none" w:sz="0" w:space="0" w:color="auto"/>
      </w:divBdr>
      <w:divsChild>
        <w:div w:id="1099373808">
          <w:marLeft w:val="547"/>
          <w:marRight w:val="0"/>
          <w:marTop w:val="58"/>
          <w:marBottom w:val="0"/>
          <w:divBdr>
            <w:top w:val="none" w:sz="0" w:space="0" w:color="auto"/>
            <w:left w:val="none" w:sz="0" w:space="0" w:color="auto"/>
            <w:bottom w:val="none" w:sz="0" w:space="0" w:color="auto"/>
            <w:right w:val="none" w:sz="0" w:space="0" w:color="auto"/>
          </w:divBdr>
        </w:div>
        <w:div w:id="1099373907">
          <w:marLeft w:val="547"/>
          <w:marRight w:val="0"/>
          <w:marTop w:val="58"/>
          <w:marBottom w:val="0"/>
          <w:divBdr>
            <w:top w:val="none" w:sz="0" w:space="0" w:color="auto"/>
            <w:left w:val="none" w:sz="0" w:space="0" w:color="auto"/>
            <w:bottom w:val="none" w:sz="0" w:space="0" w:color="auto"/>
            <w:right w:val="none" w:sz="0" w:space="0" w:color="auto"/>
          </w:divBdr>
        </w:div>
        <w:div w:id="1099374193">
          <w:marLeft w:val="547"/>
          <w:marRight w:val="0"/>
          <w:marTop w:val="58"/>
          <w:marBottom w:val="0"/>
          <w:divBdr>
            <w:top w:val="none" w:sz="0" w:space="0" w:color="auto"/>
            <w:left w:val="none" w:sz="0" w:space="0" w:color="auto"/>
            <w:bottom w:val="none" w:sz="0" w:space="0" w:color="auto"/>
            <w:right w:val="none" w:sz="0" w:space="0" w:color="auto"/>
          </w:divBdr>
        </w:div>
        <w:div w:id="1099374215">
          <w:marLeft w:val="547"/>
          <w:marRight w:val="0"/>
          <w:marTop w:val="58"/>
          <w:marBottom w:val="0"/>
          <w:divBdr>
            <w:top w:val="none" w:sz="0" w:space="0" w:color="auto"/>
            <w:left w:val="none" w:sz="0" w:space="0" w:color="auto"/>
            <w:bottom w:val="none" w:sz="0" w:space="0" w:color="auto"/>
            <w:right w:val="none" w:sz="0" w:space="0" w:color="auto"/>
          </w:divBdr>
        </w:div>
        <w:div w:id="1099374421">
          <w:marLeft w:val="547"/>
          <w:marRight w:val="0"/>
          <w:marTop w:val="58"/>
          <w:marBottom w:val="0"/>
          <w:divBdr>
            <w:top w:val="none" w:sz="0" w:space="0" w:color="auto"/>
            <w:left w:val="none" w:sz="0" w:space="0" w:color="auto"/>
            <w:bottom w:val="none" w:sz="0" w:space="0" w:color="auto"/>
            <w:right w:val="none" w:sz="0" w:space="0" w:color="auto"/>
          </w:divBdr>
        </w:div>
        <w:div w:id="1099374541">
          <w:marLeft w:val="547"/>
          <w:marRight w:val="0"/>
          <w:marTop w:val="58"/>
          <w:marBottom w:val="0"/>
          <w:divBdr>
            <w:top w:val="none" w:sz="0" w:space="0" w:color="auto"/>
            <w:left w:val="none" w:sz="0" w:space="0" w:color="auto"/>
            <w:bottom w:val="none" w:sz="0" w:space="0" w:color="auto"/>
            <w:right w:val="none" w:sz="0" w:space="0" w:color="auto"/>
          </w:divBdr>
        </w:div>
        <w:div w:id="1099374607">
          <w:marLeft w:val="547"/>
          <w:marRight w:val="0"/>
          <w:marTop w:val="58"/>
          <w:marBottom w:val="0"/>
          <w:divBdr>
            <w:top w:val="none" w:sz="0" w:space="0" w:color="auto"/>
            <w:left w:val="none" w:sz="0" w:space="0" w:color="auto"/>
            <w:bottom w:val="none" w:sz="0" w:space="0" w:color="auto"/>
            <w:right w:val="none" w:sz="0" w:space="0" w:color="auto"/>
          </w:divBdr>
        </w:div>
        <w:div w:id="1099374701">
          <w:marLeft w:val="547"/>
          <w:marRight w:val="0"/>
          <w:marTop w:val="58"/>
          <w:marBottom w:val="0"/>
          <w:divBdr>
            <w:top w:val="none" w:sz="0" w:space="0" w:color="auto"/>
            <w:left w:val="none" w:sz="0" w:space="0" w:color="auto"/>
            <w:bottom w:val="none" w:sz="0" w:space="0" w:color="auto"/>
            <w:right w:val="none" w:sz="0" w:space="0" w:color="auto"/>
          </w:divBdr>
        </w:div>
        <w:div w:id="1099374793">
          <w:marLeft w:val="547"/>
          <w:marRight w:val="0"/>
          <w:marTop w:val="58"/>
          <w:marBottom w:val="0"/>
          <w:divBdr>
            <w:top w:val="none" w:sz="0" w:space="0" w:color="auto"/>
            <w:left w:val="none" w:sz="0" w:space="0" w:color="auto"/>
            <w:bottom w:val="none" w:sz="0" w:space="0" w:color="auto"/>
            <w:right w:val="none" w:sz="0" w:space="0" w:color="auto"/>
          </w:divBdr>
        </w:div>
        <w:div w:id="1099375114">
          <w:marLeft w:val="547"/>
          <w:marRight w:val="0"/>
          <w:marTop w:val="58"/>
          <w:marBottom w:val="0"/>
          <w:divBdr>
            <w:top w:val="none" w:sz="0" w:space="0" w:color="auto"/>
            <w:left w:val="none" w:sz="0" w:space="0" w:color="auto"/>
            <w:bottom w:val="none" w:sz="0" w:space="0" w:color="auto"/>
            <w:right w:val="none" w:sz="0" w:space="0" w:color="auto"/>
          </w:divBdr>
        </w:div>
        <w:div w:id="1099375131">
          <w:marLeft w:val="547"/>
          <w:marRight w:val="0"/>
          <w:marTop w:val="58"/>
          <w:marBottom w:val="0"/>
          <w:divBdr>
            <w:top w:val="none" w:sz="0" w:space="0" w:color="auto"/>
            <w:left w:val="none" w:sz="0" w:space="0" w:color="auto"/>
            <w:bottom w:val="none" w:sz="0" w:space="0" w:color="auto"/>
            <w:right w:val="none" w:sz="0" w:space="0" w:color="auto"/>
          </w:divBdr>
        </w:div>
        <w:div w:id="1099375555">
          <w:marLeft w:val="547"/>
          <w:marRight w:val="0"/>
          <w:marTop w:val="58"/>
          <w:marBottom w:val="0"/>
          <w:divBdr>
            <w:top w:val="none" w:sz="0" w:space="0" w:color="auto"/>
            <w:left w:val="none" w:sz="0" w:space="0" w:color="auto"/>
            <w:bottom w:val="none" w:sz="0" w:space="0" w:color="auto"/>
            <w:right w:val="none" w:sz="0" w:space="0" w:color="auto"/>
          </w:divBdr>
        </w:div>
        <w:div w:id="1099375698">
          <w:marLeft w:val="547"/>
          <w:marRight w:val="0"/>
          <w:marTop w:val="58"/>
          <w:marBottom w:val="0"/>
          <w:divBdr>
            <w:top w:val="none" w:sz="0" w:space="0" w:color="auto"/>
            <w:left w:val="none" w:sz="0" w:space="0" w:color="auto"/>
            <w:bottom w:val="none" w:sz="0" w:space="0" w:color="auto"/>
            <w:right w:val="none" w:sz="0" w:space="0" w:color="auto"/>
          </w:divBdr>
        </w:div>
      </w:divsChild>
    </w:div>
    <w:div w:id="1099374474">
      <w:marLeft w:val="0"/>
      <w:marRight w:val="0"/>
      <w:marTop w:val="0"/>
      <w:marBottom w:val="0"/>
      <w:divBdr>
        <w:top w:val="none" w:sz="0" w:space="0" w:color="auto"/>
        <w:left w:val="none" w:sz="0" w:space="0" w:color="auto"/>
        <w:bottom w:val="none" w:sz="0" w:space="0" w:color="auto"/>
        <w:right w:val="none" w:sz="0" w:space="0" w:color="auto"/>
      </w:divBdr>
      <w:divsChild>
        <w:div w:id="1099375413">
          <w:marLeft w:val="0"/>
          <w:marRight w:val="0"/>
          <w:marTop w:val="0"/>
          <w:marBottom w:val="0"/>
          <w:divBdr>
            <w:top w:val="none" w:sz="0" w:space="0" w:color="auto"/>
            <w:left w:val="none" w:sz="0" w:space="0" w:color="auto"/>
            <w:bottom w:val="none" w:sz="0" w:space="0" w:color="auto"/>
            <w:right w:val="none" w:sz="0" w:space="0" w:color="auto"/>
          </w:divBdr>
          <w:divsChild>
            <w:div w:id="10993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477">
      <w:marLeft w:val="0"/>
      <w:marRight w:val="0"/>
      <w:marTop w:val="0"/>
      <w:marBottom w:val="0"/>
      <w:divBdr>
        <w:top w:val="none" w:sz="0" w:space="0" w:color="auto"/>
        <w:left w:val="none" w:sz="0" w:space="0" w:color="auto"/>
        <w:bottom w:val="none" w:sz="0" w:space="0" w:color="auto"/>
        <w:right w:val="none" w:sz="0" w:space="0" w:color="auto"/>
      </w:divBdr>
    </w:div>
    <w:div w:id="1099374480">
      <w:marLeft w:val="0"/>
      <w:marRight w:val="0"/>
      <w:marTop w:val="0"/>
      <w:marBottom w:val="0"/>
      <w:divBdr>
        <w:top w:val="none" w:sz="0" w:space="0" w:color="auto"/>
        <w:left w:val="none" w:sz="0" w:space="0" w:color="auto"/>
        <w:bottom w:val="none" w:sz="0" w:space="0" w:color="auto"/>
        <w:right w:val="none" w:sz="0" w:space="0" w:color="auto"/>
      </w:divBdr>
    </w:div>
    <w:div w:id="1099374482">
      <w:marLeft w:val="0"/>
      <w:marRight w:val="0"/>
      <w:marTop w:val="0"/>
      <w:marBottom w:val="0"/>
      <w:divBdr>
        <w:top w:val="none" w:sz="0" w:space="0" w:color="auto"/>
        <w:left w:val="none" w:sz="0" w:space="0" w:color="auto"/>
        <w:bottom w:val="none" w:sz="0" w:space="0" w:color="auto"/>
        <w:right w:val="none" w:sz="0" w:space="0" w:color="auto"/>
      </w:divBdr>
      <w:divsChild>
        <w:div w:id="1099374316">
          <w:marLeft w:val="0"/>
          <w:marRight w:val="0"/>
          <w:marTop w:val="0"/>
          <w:marBottom w:val="0"/>
          <w:divBdr>
            <w:top w:val="none" w:sz="0" w:space="0" w:color="auto"/>
            <w:left w:val="none" w:sz="0" w:space="0" w:color="auto"/>
            <w:bottom w:val="none" w:sz="0" w:space="0" w:color="auto"/>
            <w:right w:val="none" w:sz="0" w:space="0" w:color="auto"/>
          </w:divBdr>
        </w:div>
        <w:div w:id="1099374826">
          <w:marLeft w:val="0"/>
          <w:marRight w:val="0"/>
          <w:marTop w:val="0"/>
          <w:marBottom w:val="0"/>
          <w:divBdr>
            <w:top w:val="none" w:sz="0" w:space="0" w:color="auto"/>
            <w:left w:val="none" w:sz="0" w:space="0" w:color="auto"/>
            <w:bottom w:val="none" w:sz="0" w:space="0" w:color="auto"/>
            <w:right w:val="none" w:sz="0" w:space="0" w:color="auto"/>
          </w:divBdr>
        </w:div>
        <w:div w:id="1099374880">
          <w:marLeft w:val="0"/>
          <w:marRight w:val="0"/>
          <w:marTop w:val="0"/>
          <w:marBottom w:val="0"/>
          <w:divBdr>
            <w:top w:val="none" w:sz="0" w:space="0" w:color="auto"/>
            <w:left w:val="none" w:sz="0" w:space="0" w:color="auto"/>
            <w:bottom w:val="none" w:sz="0" w:space="0" w:color="auto"/>
            <w:right w:val="none" w:sz="0" w:space="0" w:color="auto"/>
          </w:divBdr>
        </w:div>
        <w:div w:id="1099375035">
          <w:marLeft w:val="0"/>
          <w:marRight w:val="0"/>
          <w:marTop w:val="0"/>
          <w:marBottom w:val="0"/>
          <w:divBdr>
            <w:top w:val="none" w:sz="0" w:space="0" w:color="auto"/>
            <w:left w:val="none" w:sz="0" w:space="0" w:color="auto"/>
            <w:bottom w:val="none" w:sz="0" w:space="0" w:color="auto"/>
            <w:right w:val="none" w:sz="0" w:space="0" w:color="auto"/>
          </w:divBdr>
        </w:div>
      </w:divsChild>
    </w:div>
    <w:div w:id="1099374483">
      <w:marLeft w:val="0"/>
      <w:marRight w:val="0"/>
      <w:marTop w:val="0"/>
      <w:marBottom w:val="0"/>
      <w:divBdr>
        <w:top w:val="none" w:sz="0" w:space="0" w:color="auto"/>
        <w:left w:val="none" w:sz="0" w:space="0" w:color="auto"/>
        <w:bottom w:val="none" w:sz="0" w:space="0" w:color="auto"/>
        <w:right w:val="none" w:sz="0" w:space="0" w:color="auto"/>
      </w:divBdr>
      <w:divsChild>
        <w:div w:id="1099375621">
          <w:marLeft w:val="0"/>
          <w:marRight w:val="0"/>
          <w:marTop w:val="0"/>
          <w:marBottom w:val="0"/>
          <w:divBdr>
            <w:top w:val="none" w:sz="0" w:space="0" w:color="auto"/>
            <w:left w:val="none" w:sz="0" w:space="0" w:color="auto"/>
            <w:bottom w:val="none" w:sz="0" w:space="0" w:color="auto"/>
            <w:right w:val="none" w:sz="0" w:space="0" w:color="auto"/>
          </w:divBdr>
        </w:div>
      </w:divsChild>
    </w:div>
    <w:div w:id="1099374485">
      <w:marLeft w:val="0"/>
      <w:marRight w:val="0"/>
      <w:marTop w:val="0"/>
      <w:marBottom w:val="0"/>
      <w:divBdr>
        <w:top w:val="none" w:sz="0" w:space="0" w:color="auto"/>
        <w:left w:val="none" w:sz="0" w:space="0" w:color="auto"/>
        <w:bottom w:val="none" w:sz="0" w:space="0" w:color="auto"/>
        <w:right w:val="none" w:sz="0" w:space="0" w:color="auto"/>
      </w:divBdr>
      <w:divsChild>
        <w:div w:id="1099374151">
          <w:marLeft w:val="0"/>
          <w:marRight w:val="0"/>
          <w:marTop w:val="0"/>
          <w:marBottom w:val="0"/>
          <w:divBdr>
            <w:top w:val="none" w:sz="0" w:space="0" w:color="auto"/>
            <w:left w:val="none" w:sz="0" w:space="0" w:color="auto"/>
            <w:bottom w:val="none" w:sz="0" w:space="0" w:color="auto"/>
            <w:right w:val="none" w:sz="0" w:space="0" w:color="auto"/>
          </w:divBdr>
        </w:div>
      </w:divsChild>
    </w:div>
    <w:div w:id="1099374490">
      <w:marLeft w:val="0"/>
      <w:marRight w:val="0"/>
      <w:marTop w:val="0"/>
      <w:marBottom w:val="0"/>
      <w:divBdr>
        <w:top w:val="none" w:sz="0" w:space="0" w:color="auto"/>
        <w:left w:val="none" w:sz="0" w:space="0" w:color="auto"/>
        <w:bottom w:val="none" w:sz="0" w:space="0" w:color="auto"/>
        <w:right w:val="none" w:sz="0" w:space="0" w:color="auto"/>
      </w:divBdr>
      <w:divsChild>
        <w:div w:id="1099373908">
          <w:marLeft w:val="547"/>
          <w:marRight w:val="0"/>
          <w:marTop w:val="120"/>
          <w:marBottom w:val="120"/>
          <w:divBdr>
            <w:top w:val="none" w:sz="0" w:space="0" w:color="auto"/>
            <w:left w:val="none" w:sz="0" w:space="0" w:color="auto"/>
            <w:bottom w:val="none" w:sz="0" w:space="0" w:color="auto"/>
            <w:right w:val="none" w:sz="0" w:space="0" w:color="auto"/>
          </w:divBdr>
        </w:div>
        <w:div w:id="1099374475">
          <w:marLeft w:val="547"/>
          <w:marRight w:val="0"/>
          <w:marTop w:val="120"/>
          <w:marBottom w:val="120"/>
          <w:divBdr>
            <w:top w:val="none" w:sz="0" w:space="0" w:color="auto"/>
            <w:left w:val="none" w:sz="0" w:space="0" w:color="auto"/>
            <w:bottom w:val="none" w:sz="0" w:space="0" w:color="auto"/>
            <w:right w:val="none" w:sz="0" w:space="0" w:color="auto"/>
          </w:divBdr>
        </w:div>
      </w:divsChild>
    </w:div>
    <w:div w:id="1099374496">
      <w:marLeft w:val="0"/>
      <w:marRight w:val="0"/>
      <w:marTop w:val="0"/>
      <w:marBottom w:val="0"/>
      <w:divBdr>
        <w:top w:val="none" w:sz="0" w:space="0" w:color="auto"/>
        <w:left w:val="none" w:sz="0" w:space="0" w:color="auto"/>
        <w:bottom w:val="none" w:sz="0" w:space="0" w:color="auto"/>
        <w:right w:val="none" w:sz="0" w:space="0" w:color="auto"/>
      </w:divBdr>
      <w:divsChild>
        <w:div w:id="1099374700">
          <w:marLeft w:val="0"/>
          <w:marRight w:val="0"/>
          <w:marTop w:val="0"/>
          <w:marBottom w:val="0"/>
          <w:divBdr>
            <w:top w:val="none" w:sz="0" w:space="0" w:color="auto"/>
            <w:left w:val="none" w:sz="0" w:space="0" w:color="auto"/>
            <w:bottom w:val="none" w:sz="0" w:space="0" w:color="auto"/>
            <w:right w:val="none" w:sz="0" w:space="0" w:color="auto"/>
          </w:divBdr>
        </w:div>
      </w:divsChild>
    </w:div>
    <w:div w:id="1099374497">
      <w:marLeft w:val="0"/>
      <w:marRight w:val="0"/>
      <w:marTop w:val="0"/>
      <w:marBottom w:val="0"/>
      <w:divBdr>
        <w:top w:val="none" w:sz="0" w:space="0" w:color="auto"/>
        <w:left w:val="none" w:sz="0" w:space="0" w:color="auto"/>
        <w:bottom w:val="none" w:sz="0" w:space="0" w:color="auto"/>
        <w:right w:val="none" w:sz="0" w:space="0" w:color="auto"/>
      </w:divBdr>
      <w:divsChild>
        <w:div w:id="1099375342">
          <w:marLeft w:val="0"/>
          <w:marRight w:val="0"/>
          <w:marTop w:val="0"/>
          <w:marBottom w:val="0"/>
          <w:divBdr>
            <w:top w:val="none" w:sz="0" w:space="0" w:color="auto"/>
            <w:left w:val="none" w:sz="0" w:space="0" w:color="auto"/>
            <w:bottom w:val="none" w:sz="0" w:space="0" w:color="auto"/>
            <w:right w:val="none" w:sz="0" w:space="0" w:color="auto"/>
          </w:divBdr>
        </w:div>
      </w:divsChild>
    </w:div>
    <w:div w:id="1099374502">
      <w:marLeft w:val="0"/>
      <w:marRight w:val="0"/>
      <w:marTop w:val="0"/>
      <w:marBottom w:val="0"/>
      <w:divBdr>
        <w:top w:val="none" w:sz="0" w:space="0" w:color="auto"/>
        <w:left w:val="none" w:sz="0" w:space="0" w:color="auto"/>
        <w:bottom w:val="none" w:sz="0" w:space="0" w:color="auto"/>
        <w:right w:val="none" w:sz="0" w:space="0" w:color="auto"/>
      </w:divBdr>
      <w:divsChild>
        <w:div w:id="1099374188">
          <w:marLeft w:val="720"/>
          <w:marRight w:val="0"/>
          <w:marTop w:val="0"/>
          <w:marBottom w:val="0"/>
          <w:divBdr>
            <w:top w:val="none" w:sz="0" w:space="0" w:color="auto"/>
            <w:left w:val="none" w:sz="0" w:space="0" w:color="auto"/>
            <w:bottom w:val="none" w:sz="0" w:space="0" w:color="auto"/>
            <w:right w:val="none" w:sz="0" w:space="0" w:color="auto"/>
          </w:divBdr>
        </w:div>
      </w:divsChild>
    </w:div>
    <w:div w:id="1099374505">
      <w:marLeft w:val="0"/>
      <w:marRight w:val="0"/>
      <w:marTop w:val="0"/>
      <w:marBottom w:val="0"/>
      <w:divBdr>
        <w:top w:val="none" w:sz="0" w:space="0" w:color="auto"/>
        <w:left w:val="none" w:sz="0" w:space="0" w:color="auto"/>
        <w:bottom w:val="none" w:sz="0" w:space="0" w:color="auto"/>
        <w:right w:val="none" w:sz="0" w:space="0" w:color="auto"/>
      </w:divBdr>
      <w:divsChild>
        <w:div w:id="1099374423">
          <w:marLeft w:val="720"/>
          <w:marRight w:val="0"/>
          <w:marTop w:val="0"/>
          <w:marBottom w:val="0"/>
          <w:divBdr>
            <w:top w:val="none" w:sz="0" w:space="0" w:color="auto"/>
            <w:left w:val="none" w:sz="0" w:space="0" w:color="auto"/>
            <w:bottom w:val="none" w:sz="0" w:space="0" w:color="auto"/>
            <w:right w:val="none" w:sz="0" w:space="0" w:color="auto"/>
          </w:divBdr>
        </w:div>
        <w:div w:id="1099374965">
          <w:marLeft w:val="720"/>
          <w:marRight w:val="0"/>
          <w:marTop w:val="0"/>
          <w:marBottom w:val="0"/>
          <w:divBdr>
            <w:top w:val="none" w:sz="0" w:space="0" w:color="auto"/>
            <w:left w:val="none" w:sz="0" w:space="0" w:color="auto"/>
            <w:bottom w:val="none" w:sz="0" w:space="0" w:color="auto"/>
            <w:right w:val="none" w:sz="0" w:space="0" w:color="auto"/>
          </w:divBdr>
        </w:div>
        <w:div w:id="1099375054">
          <w:marLeft w:val="850"/>
          <w:marRight w:val="0"/>
          <w:marTop w:val="0"/>
          <w:marBottom w:val="0"/>
          <w:divBdr>
            <w:top w:val="none" w:sz="0" w:space="0" w:color="auto"/>
            <w:left w:val="none" w:sz="0" w:space="0" w:color="auto"/>
            <w:bottom w:val="none" w:sz="0" w:space="0" w:color="auto"/>
            <w:right w:val="none" w:sz="0" w:space="0" w:color="auto"/>
          </w:divBdr>
        </w:div>
        <w:div w:id="1099375628">
          <w:marLeft w:val="720"/>
          <w:marRight w:val="0"/>
          <w:marTop w:val="0"/>
          <w:marBottom w:val="0"/>
          <w:divBdr>
            <w:top w:val="none" w:sz="0" w:space="0" w:color="auto"/>
            <w:left w:val="none" w:sz="0" w:space="0" w:color="auto"/>
            <w:bottom w:val="none" w:sz="0" w:space="0" w:color="auto"/>
            <w:right w:val="none" w:sz="0" w:space="0" w:color="auto"/>
          </w:divBdr>
        </w:div>
      </w:divsChild>
    </w:div>
    <w:div w:id="1099374506">
      <w:marLeft w:val="0"/>
      <w:marRight w:val="0"/>
      <w:marTop w:val="0"/>
      <w:marBottom w:val="0"/>
      <w:divBdr>
        <w:top w:val="none" w:sz="0" w:space="0" w:color="auto"/>
        <w:left w:val="none" w:sz="0" w:space="0" w:color="auto"/>
        <w:bottom w:val="none" w:sz="0" w:space="0" w:color="auto"/>
        <w:right w:val="none" w:sz="0" w:space="0" w:color="auto"/>
      </w:divBdr>
      <w:divsChild>
        <w:div w:id="1099374362">
          <w:marLeft w:val="0"/>
          <w:marRight w:val="0"/>
          <w:marTop w:val="0"/>
          <w:marBottom w:val="0"/>
          <w:divBdr>
            <w:top w:val="none" w:sz="0" w:space="0" w:color="auto"/>
            <w:left w:val="none" w:sz="0" w:space="0" w:color="auto"/>
            <w:bottom w:val="none" w:sz="0" w:space="0" w:color="auto"/>
            <w:right w:val="none" w:sz="0" w:space="0" w:color="auto"/>
          </w:divBdr>
        </w:div>
      </w:divsChild>
    </w:div>
    <w:div w:id="1099374511">
      <w:marLeft w:val="0"/>
      <w:marRight w:val="0"/>
      <w:marTop w:val="0"/>
      <w:marBottom w:val="0"/>
      <w:divBdr>
        <w:top w:val="none" w:sz="0" w:space="0" w:color="auto"/>
        <w:left w:val="none" w:sz="0" w:space="0" w:color="auto"/>
        <w:bottom w:val="none" w:sz="0" w:space="0" w:color="auto"/>
        <w:right w:val="none" w:sz="0" w:space="0" w:color="auto"/>
      </w:divBdr>
    </w:div>
    <w:div w:id="1099374516">
      <w:marLeft w:val="0"/>
      <w:marRight w:val="0"/>
      <w:marTop w:val="0"/>
      <w:marBottom w:val="0"/>
      <w:divBdr>
        <w:top w:val="none" w:sz="0" w:space="0" w:color="auto"/>
        <w:left w:val="none" w:sz="0" w:space="0" w:color="auto"/>
        <w:bottom w:val="none" w:sz="0" w:space="0" w:color="auto"/>
        <w:right w:val="none" w:sz="0" w:space="0" w:color="auto"/>
      </w:divBdr>
      <w:divsChild>
        <w:div w:id="1099374730">
          <w:marLeft w:val="0"/>
          <w:marRight w:val="0"/>
          <w:marTop w:val="0"/>
          <w:marBottom w:val="0"/>
          <w:divBdr>
            <w:top w:val="none" w:sz="0" w:space="0" w:color="auto"/>
            <w:left w:val="none" w:sz="0" w:space="0" w:color="auto"/>
            <w:bottom w:val="none" w:sz="0" w:space="0" w:color="auto"/>
            <w:right w:val="none" w:sz="0" w:space="0" w:color="auto"/>
          </w:divBdr>
        </w:div>
      </w:divsChild>
    </w:div>
    <w:div w:id="1099374517">
      <w:marLeft w:val="0"/>
      <w:marRight w:val="0"/>
      <w:marTop w:val="0"/>
      <w:marBottom w:val="0"/>
      <w:divBdr>
        <w:top w:val="none" w:sz="0" w:space="0" w:color="auto"/>
        <w:left w:val="none" w:sz="0" w:space="0" w:color="auto"/>
        <w:bottom w:val="none" w:sz="0" w:space="0" w:color="auto"/>
        <w:right w:val="none" w:sz="0" w:space="0" w:color="auto"/>
      </w:divBdr>
      <w:divsChild>
        <w:div w:id="1099374170">
          <w:marLeft w:val="562"/>
          <w:marRight w:val="0"/>
          <w:marTop w:val="0"/>
          <w:marBottom w:val="0"/>
          <w:divBdr>
            <w:top w:val="none" w:sz="0" w:space="0" w:color="auto"/>
            <w:left w:val="none" w:sz="0" w:space="0" w:color="auto"/>
            <w:bottom w:val="none" w:sz="0" w:space="0" w:color="auto"/>
            <w:right w:val="none" w:sz="0" w:space="0" w:color="auto"/>
          </w:divBdr>
        </w:div>
        <w:div w:id="1099374310">
          <w:marLeft w:val="562"/>
          <w:marRight w:val="0"/>
          <w:marTop w:val="0"/>
          <w:marBottom w:val="0"/>
          <w:divBdr>
            <w:top w:val="none" w:sz="0" w:space="0" w:color="auto"/>
            <w:left w:val="none" w:sz="0" w:space="0" w:color="auto"/>
            <w:bottom w:val="none" w:sz="0" w:space="0" w:color="auto"/>
            <w:right w:val="none" w:sz="0" w:space="0" w:color="auto"/>
          </w:divBdr>
        </w:div>
        <w:div w:id="1099374375">
          <w:marLeft w:val="562"/>
          <w:marRight w:val="0"/>
          <w:marTop w:val="0"/>
          <w:marBottom w:val="0"/>
          <w:divBdr>
            <w:top w:val="none" w:sz="0" w:space="0" w:color="auto"/>
            <w:left w:val="none" w:sz="0" w:space="0" w:color="auto"/>
            <w:bottom w:val="none" w:sz="0" w:space="0" w:color="auto"/>
            <w:right w:val="none" w:sz="0" w:space="0" w:color="auto"/>
          </w:divBdr>
        </w:div>
        <w:div w:id="1099374778">
          <w:marLeft w:val="562"/>
          <w:marRight w:val="0"/>
          <w:marTop w:val="0"/>
          <w:marBottom w:val="0"/>
          <w:divBdr>
            <w:top w:val="none" w:sz="0" w:space="0" w:color="auto"/>
            <w:left w:val="none" w:sz="0" w:space="0" w:color="auto"/>
            <w:bottom w:val="none" w:sz="0" w:space="0" w:color="auto"/>
            <w:right w:val="none" w:sz="0" w:space="0" w:color="auto"/>
          </w:divBdr>
        </w:div>
      </w:divsChild>
    </w:div>
    <w:div w:id="1099374521">
      <w:marLeft w:val="0"/>
      <w:marRight w:val="0"/>
      <w:marTop w:val="0"/>
      <w:marBottom w:val="0"/>
      <w:divBdr>
        <w:top w:val="none" w:sz="0" w:space="0" w:color="auto"/>
        <w:left w:val="none" w:sz="0" w:space="0" w:color="auto"/>
        <w:bottom w:val="none" w:sz="0" w:space="0" w:color="auto"/>
        <w:right w:val="none" w:sz="0" w:space="0" w:color="auto"/>
      </w:divBdr>
      <w:divsChild>
        <w:div w:id="1099373856">
          <w:marLeft w:val="0"/>
          <w:marRight w:val="0"/>
          <w:marTop w:val="0"/>
          <w:marBottom w:val="0"/>
          <w:divBdr>
            <w:top w:val="none" w:sz="0" w:space="0" w:color="auto"/>
            <w:left w:val="none" w:sz="0" w:space="0" w:color="auto"/>
            <w:bottom w:val="none" w:sz="0" w:space="0" w:color="auto"/>
            <w:right w:val="none" w:sz="0" w:space="0" w:color="auto"/>
          </w:divBdr>
        </w:div>
        <w:div w:id="1099373899">
          <w:marLeft w:val="0"/>
          <w:marRight w:val="0"/>
          <w:marTop w:val="0"/>
          <w:marBottom w:val="0"/>
          <w:divBdr>
            <w:top w:val="none" w:sz="0" w:space="0" w:color="auto"/>
            <w:left w:val="none" w:sz="0" w:space="0" w:color="auto"/>
            <w:bottom w:val="none" w:sz="0" w:space="0" w:color="auto"/>
            <w:right w:val="none" w:sz="0" w:space="0" w:color="auto"/>
          </w:divBdr>
        </w:div>
        <w:div w:id="1099374050">
          <w:marLeft w:val="0"/>
          <w:marRight w:val="0"/>
          <w:marTop w:val="0"/>
          <w:marBottom w:val="0"/>
          <w:divBdr>
            <w:top w:val="none" w:sz="0" w:space="0" w:color="auto"/>
            <w:left w:val="none" w:sz="0" w:space="0" w:color="auto"/>
            <w:bottom w:val="none" w:sz="0" w:space="0" w:color="auto"/>
            <w:right w:val="none" w:sz="0" w:space="0" w:color="auto"/>
          </w:divBdr>
        </w:div>
        <w:div w:id="1099374154">
          <w:marLeft w:val="0"/>
          <w:marRight w:val="0"/>
          <w:marTop w:val="0"/>
          <w:marBottom w:val="0"/>
          <w:divBdr>
            <w:top w:val="none" w:sz="0" w:space="0" w:color="auto"/>
            <w:left w:val="none" w:sz="0" w:space="0" w:color="auto"/>
            <w:bottom w:val="none" w:sz="0" w:space="0" w:color="auto"/>
            <w:right w:val="none" w:sz="0" w:space="0" w:color="auto"/>
          </w:divBdr>
        </w:div>
        <w:div w:id="1099374376">
          <w:marLeft w:val="0"/>
          <w:marRight w:val="0"/>
          <w:marTop w:val="0"/>
          <w:marBottom w:val="0"/>
          <w:divBdr>
            <w:top w:val="none" w:sz="0" w:space="0" w:color="auto"/>
            <w:left w:val="none" w:sz="0" w:space="0" w:color="auto"/>
            <w:bottom w:val="none" w:sz="0" w:space="0" w:color="auto"/>
            <w:right w:val="none" w:sz="0" w:space="0" w:color="auto"/>
          </w:divBdr>
        </w:div>
        <w:div w:id="1099374402">
          <w:marLeft w:val="0"/>
          <w:marRight w:val="0"/>
          <w:marTop w:val="0"/>
          <w:marBottom w:val="0"/>
          <w:divBdr>
            <w:top w:val="none" w:sz="0" w:space="0" w:color="auto"/>
            <w:left w:val="none" w:sz="0" w:space="0" w:color="auto"/>
            <w:bottom w:val="none" w:sz="0" w:space="0" w:color="auto"/>
            <w:right w:val="none" w:sz="0" w:space="0" w:color="auto"/>
          </w:divBdr>
        </w:div>
        <w:div w:id="1099374453">
          <w:marLeft w:val="0"/>
          <w:marRight w:val="0"/>
          <w:marTop w:val="0"/>
          <w:marBottom w:val="0"/>
          <w:divBdr>
            <w:top w:val="none" w:sz="0" w:space="0" w:color="auto"/>
            <w:left w:val="none" w:sz="0" w:space="0" w:color="auto"/>
            <w:bottom w:val="none" w:sz="0" w:space="0" w:color="auto"/>
            <w:right w:val="none" w:sz="0" w:space="0" w:color="auto"/>
          </w:divBdr>
        </w:div>
        <w:div w:id="1099374458">
          <w:marLeft w:val="0"/>
          <w:marRight w:val="0"/>
          <w:marTop w:val="0"/>
          <w:marBottom w:val="0"/>
          <w:divBdr>
            <w:top w:val="none" w:sz="0" w:space="0" w:color="auto"/>
            <w:left w:val="none" w:sz="0" w:space="0" w:color="auto"/>
            <w:bottom w:val="none" w:sz="0" w:space="0" w:color="auto"/>
            <w:right w:val="none" w:sz="0" w:space="0" w:color="auto"/>
          </w:divBdr>
        </w:div>
        <w:div w:id="1099374740">
          <w:marLeft w:val="0"/>
          <w:marRight w:val="0"/>
          <w:marTop w:val="0"/>
          <w:marBottom w:val="0"/>
          <w:divBdr>
            <w:top w:val="none" w:sz="0" w:space="0" w:color="auto"/>
            <w:left w:val="none" w:sz="0" w:space="0" w:color="auto"/>
            <w:bottom w:val="none" w:sz="0" w:space="0" w:color="auto"/>
            <w:right w:val="none" w:sz="0" w:space="0" w:color="auto"/>
          </w:divBdr>
        </w:div>
        <w:div w:id="1099374884">
          <w:marLeft w:val="0"/>
          <w:marRight w:val="0"/>
          <w:marTop w:val="0"/>
          <w:marBottom w:val="0"/>
          <w:divBdr>
            <w:top w:val="none" w:sz="0" w:space="0" w:color="auto"/>
            <w:left w:val="none" w:sz="0" w:space="0" w:color="auto"/>
            <w:bottom w:val="none" w:sz="0" w:space="0" w:color="auto"/>
            <w:right w:val="none" w:sz="0" w:space="0" w:color="auto"/>
          </w:divBdr>
        </w:div>
        <w:div w:id="1099374938">
          <w:marLeft w:val="0"/>
          <w:marRight w:val="0"/>
          <w:marTop w:val="0"/>
          <w:marBottom w:val="0"/>
          <w:divBdr>
            <w:top w:val="none" w:sz="0" w:space="0" w:color="auto"/>
            <w:left w:val="none" w:sz="0" w:space="0" w:color="auto"/>
            <w:bottom w:val="none" w:sz="0" w:space="0" w:color="auto"/>
            <w:right w:val="none" w:sz="0" w:space="0" w:color="auto"/>
          </w:divBdr>
        </w:div>
        <w:div w:id="1099374957">
          <w:marLeft w:val="0"/>
          <w:marRight w:val="0"/>
          <w:marTop w:val="0"/>
          <w:marBottom w:val="0"/>
          <w:divBdr>
            <w:top w:val="none" w:sz="0" w:space="0" w:color="auto"/>
            <w:left w:val="none" w:sz="0" w:space="0" w:color="auto"/>
            <w:bottom w:val="none" w:sz="0" w:space="0" w:color="auto"/>
            <w:right w:val="none" w:sz="0" w:space="0" w:color="auto"/>
          </w:divBdr>
        </w:div>
        <w:div w:id="1099375001">
          <w:marLeft w:val="0"/>
          <w:marRight w:val="0"/>
          <w:marTop w:val="0"/>
          <w:marBottom w:val="0"/>
          <w:divBdr>
            <w:top w:val="none" w:sz="0" w:space="0" w:color="auto"/>
            <w:left w:val="none" w:sz="0" w:space="0" w:color="auto"/>
            <w:bottom w:val="none" w:sz="0" w:space="0" w:color="auto"/>
            <w:right w:val="none" w:sz="0" w:space="0" w:color="auto"/>
          </w:divBdr>
        </w:div>
        <w:div w:id="1099375070">
          <w:marLeft w:val="0"/>
          <w:marRight w:val="0"/>
          <w:marTop w:val="0"/>
          <w:marBottom w:val="0"/>
          <w:divBdr>
            <w:top w:val="none" w:sz="0" w:space="0" w:color="auto"/>
            <w:left w:val="none" w:sz="0" w:space="0" w:color="auto"/>
            <w:bottom w:val="none" w:sz="0" w:space="0" w:color="auto"/>
            <w:right w:val="none" w:sz="0" w:space="0" w:color="auto"/>
          </w:divBdr>
        </w:div>
        <w:div w:id="1099375160">
          <w:marLeft w:val="0"/>
          <w:marRight w:val="0"/>
          <w:marTop w:val="0"/>
          <w:marBottom w:val="0"/>
          <w:divBdr>
            <w:top w:val="none" w:sz="0" w:space="0" w:color="auto"/>
            <w:left w:val="none" w:sz="0" w:space="0" w:color="auto"/>
            <w:bottom w:val="none" w:sz="0" w:space="0" w:color="auto"/>
            <w:right w:val="none" w:sz="0" w:space="0" w:color="auto"/>
          </w:divBdr>
        </w:div>
        <w:div w:id="1099375485">
          <w:marLeft w:val="0"/>
          <w:marRight w:val="0"/>
          <w:marTop w:val="0"/>
          <w:marBottom w:val="0"/>
          <w:divBdr>
            <w:top w:val="none" w:sz="0" w:space="0" w:color="auto"/>
            <w:left w:val="none" w:sz="0" w:space="0" w:color="auto"/>
            <w:bottom w:val="none" w:sz="0" w:space="0" w:color="auto"/>
            <w:right w:val="none" w:sz="0" w:space="0" w:color="auto"/>
          </w:divBdr>
        </w:div>
        <w:div w:id="1099375613">
          <w:marLeft w:val="0"/>
          <w:marRight w:val="0"/>
          <w:marTop w:val="0"/>
          <w:marBottom w:val="0"/>
          <w:divBdr>
            <w:top w:val="none" w:sz="0" w:space="0" w:color="auto"/>
            <w:left w:val="none" w:sz="0" w:space="0" w:color="auto"/>
            <w:bottom w:val="none" w:sz="0" w:space="0" w:color="auto"/>
            <w:right w:val="none" w:sz="0" w:space="0" w:color="auto"/>
          </w:divBdr>
        </w:div>
        <w:div w:id="1099375641">
          <w:marLeft w:val="0"/>
          <w:marRight w:val="0"/>
          <w:marTop w:val="0"/>
          <w:marBottom w:val="0"/>
          <w:divBdr>
            <w:top w:val="none" w:sz="0" w:space="0" w:color="auto"/>
            <w:left w:val="none" w:sz="0" w:space="0" w:color="auto"/>
            <w:bottom w:val="none" w:sz="0" w:space="0" w:color="auto"/>
            <w:right w:val="none" w:sz="0" w:space="0" w:color="auto"/>
          </w:divBdr>
        </w:div>
        <w:div w:id="1099375743">
          <w:marLeft w:val="0"/>
          <w:marRight w:val="0"/>
          <w:marTop w:val="0"/>
          <w:marBottom w:val="0"/>
          <w:divBdr>
            <w:top w:val="none" w:sz="0" w:space="0" w:color="auto"/>
            <w:left w:val="none" w:sz="0" w:space="0" w:color="auto"/>
            <w:bottom w:val="none" w:sz="0" w:space="0" w:color="auto"/>
            <w:right w:val="none" w:sz="0" w:space="0" w:color="auto"/>
          </w:divBdr>
        </w:div>
      </w:divsChild>
    </w:div>
    <w:div w:id="1099374523">
      <w:marLeft w:val="0"/>
      <w:marRight w:val="0"/>
      <w:marTop w:val="0"/>
      <w:marBottom w:val="0"/>
      <w:divBdr>
        <w:top w:val="none" w:sz="0" w:space="0" w:color="auto"/>
        <w:left w:val="none" w:sz="0" w:space="0" w:color="auto"/>
        <w:bottom w:val="none" w:sz="0" w:space="0" w:color="auto"/>
        <w:right w:val="none" w:sz="0" w:space="0" w:color="auto"/>
      </w:divBdr>
      <w:divsChild>
        <w:div w:id="1099374280">
          <w:marLeft w:val="0"/>
          <w:marRight w:val="0"/>
          <w:marTop w:val="0"/>
          <w:marBottom w:val="0"/>
          <w:divBdr>
            <w:top w:val="none" w:sz="0" w:space="0" w:color="auto"/>
            <w:left w:val="none" w:sz="0" w:space="0" w:color="auto"/>
            <w:bottom w:val="none" w:sz="0" w:space="0" w:color="auto"/>
            <w:right w:val="none" w:sz="0" w:space="0" w:color="auto"/>
          </w:divBdr>
        </w:div>
      </w:divsChild>
    </w:div>
    <w:div w:id="1099374525">
      <w:marLeft w:val="0"/>
      <w:marRight w:val="0"/>
      <w:marTop w:val="0"/>
      <w:marBottom w:val="0"/>
      <w:divBdr>
        <w:top w:val="none" w:sz="0" w:space="0" w:color="auto"/>
        <w:left w:val="none" w:sz="0" w:space="0" w:color="auto"/>
        <w:bottom w:val="none" w:sz="0" w:space="0" w:color="auto"/>
        <w:right w:val="none" w:sz="0" w:space="0" w:color="auto"/>
      </w:divBdr>
      <w:divsChild>
        <w:div w:id="1099375682">
          <w:marLeft w:val="0"/>
          <w:marRight w:val="0"/>
          <w:marTop w:val="0"/>
          <w:marBottom w:val="0"/>
          <w:divBdr>
            <w:top w:val="none" w:sz="0" w:space="0" w:color="auto"/>
            <w:left w:val="none" w:sz="0" w:space="0" w:color="auto"/>
            <w:bottom w:val="none" w:sz="0" w:space="0" w:color="auto"/>
            <w:right w:val="none" w:sz="0" w:space="0" w:color="auto"/>
          </w:divBdr>
          <w:divsChild>
            <w:div w:id="1099374067">
              <w:marLeft w:val="0"/>
              <w:marRight w:val="0"/>
              <w:marTop w:val="0"/>
              <w:marBottom w:val="0"/>
              <w:divBdr>
                <w:top w:val="none" w:sz="0" w:space="0" w:color="auto"/>
                <w:left w:val="none" w:sz="0" w:space="0" w:color="auto"/>
                <w:bottom w:val="none" w:sz="0" w:space="0" w:color="auto"/>
                <w:right w:val="none" w:sz="0" w:space="0" w:color="auto"/>
              </w:divBdr>
            </w:div>
            <w:div w:id="1099374540">
              <w:marLeft w:val="0"/>
              <w:marRight w:val="0"/>
              <w:marTop w:val="0"/>
              <w:marBottom w:val="0"/>
              <w:divBdr>
                <w:top w:val="none" w:sz="0" w:space="0" w:color="auto"/>
                <w:left w:val="none" w:sz="0" w:space="0" w:color="auto"/>
                <w:bottom w:val="none" w:sz="0" w:space="0" w:color="auto"/>
                <w:right w:val="none" w:sz="0" w:space="0" w:color="auto"/>
              </w:divBdr>
            </w:div>
            <w:div w:id="1099374548">
              <w:marLeft w:val="0"/>
              <w:marRight w:val="0"/>
              <w:marTop w:val="0"/>
              <w:marBottom w:val="0"/>
              <w:divBdr>
                <w:top w:val="none" w:sz="0" w:space="0" w:color="auto"/>
                <w:left w:val="none" w:sz="0" w:space="0" w:color="auto"/>
                <w:bottom w:val="none" w:sz="0" w:space="0" w:color="auto"/>
                <w:right w:val="none" w:sz="0" w:space="0" w:color="auto"/>
              </w:divBdr>
            </w:div>
            <w:div w:id="1099375244">
              <w:marLeft w:val="0"/>
              <w:marRight w:val="0"/>
              <w:marTop w:val="0"/>
              <w:marBottom w:val="0"/>
              <w:divBdr>
                <w:top w:val="none" w:sz="0" w:space="0" w:color="auto"/>
                <w:left w:val="none" w:sz="0" w:space="0" w:color="auto"/>
                <w:bottom w:val="none" w:sz="0" w:space="0" w:color="auto"/>
                <w:right w:val="none" w:sz="0" w:space="0" w:color="auto"/>
              </w:divBdr>
            </w:div>
            <w:div w:id="10993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29">
      <w:marLeft w:val="0"/>
      <w:marRight w:val="0"/>
      <w:marTop w:val="0"/>
      <w:marBottom w:val="0"/>
      <w:divBdr>
        <w:top w:val="none" w:sz="0" w:space="0" w:color="auto"/>
        <w:left w:val="none" w:sz="0" w:space="0" w:color="auto"/>
        <w:bottom w:val="none" w:sz="0" w:space="0" w:color="auto"/>
        <w:right w:val="none" w:sz="0" w:space="0" w:color="auto"/>
      </w:divBdr>
      <w:divsChild>
        <w:div w:id="1099374182">
          <w:marLeft w:val="0"/>
          <w:marRight w:val="0"/>
          <w:marTop w:val="0"/>
          <w:marBottom w:val="0"/>
          <w:divBdr>
            <w:top w:val="none" w:sz="0" w:space="0" w:color="auto"/>
            <w:left w:val="none" w:sz="0" w:space="0" w:color="auto"/>
            <w:bottom w:val="none" w:sz="0" w:space="0" w:color="auto"/>
            <w:right w:val="none" w:sz="0" w:space="0" w:color="auto"/>
          </w:divBdr>
        </w:div>
      </w:divsChild>
    </w:div>
    <w:div w:id="1099374532">
      <w:marLeft w:val="0"/>
      <w:marRight w:val="0"/>
      <w:marTop w:val="0"/>
      <w:marBottom w:val="0"/>
      <w:divBdr>
        <w:top w:val="none" w:sz="0" w:space="0" w:color="auto"/>
        <w:left w:val="none" w:sz="0" w:space="0" w:color="auto"/>
        <w:bottom w:val="none" w:sz="0" w:space="0" w:color="auto"/>
        <w:right w:val="none" w:sz="0" w:space="0" w:color="auto"/>
      </w:divBdr>
      <w:divsChild>
        <w:div w:id="1099374123">
          <w:marLeft w:val="0"/>
          <w:marRight w:val="0"/>
          <w:marTop w:val="0"/>
          <w:marBottom w:val="0"/>
          <w:divBdr>
            <w:top w:val="none" w:sz="0" w:space="0" w:color="auto"/>
            <w:left w:val="none" w:sz="0" w:space="0" w:color="auto"/>
            <w:bottom w:val="none" w:sz="0" w:space="0" w:color="auto"/>
            <w:right w:val="none" w:sz="0" w:space="0" w:color="auto"/>
          </w:divBdr>
          <w:divsChild>
            <w:div w:id="1099373887">
              <w:marLeft w:val="0"/>
              <w:marRight w:val="0"/>
              <w:marTop w:val="0"/>
              <w:marBottom w:val="0"/>
              <w:divBdr>
                <w:top w:val="none" w:sz="0" w:space="0" w:color="auto"/>
                <w:left w:val="none" w:sz="0" w:space="0" w:color="auto"/>
                <w:bottom w:val="none" w:sz="0" w:space="0" w:color="auto"/>
                <w:right w:val="none" w:sz="0" w:space="0" w:color="auto"/>
              </w:divBdr>
            </w:div>
            <w:div w:id="1099374061">
              <w:marLeft w:val="0"/>
              <w:marRight w:val="0"/>
              <w:marTop w:val="0"/>
              <w:marBottom w:val="0"/>
              <w:divBdr>
                <w:top w:val="none" w:sz="0" w:space="0" w:color="auto"/>
                <w:left w:val="none" w:sz="0" w:space="0" w:color="auto"/>
                <w:bottom w:val="none" w:sz="0" w:space="0" w:color="auto"/>
                <w:right w:val="none" w:sz="0" w:space="0" w:color="auto"/>
              </w:divBdr>
            </w:div>
            <w:div w:id="1099374251">
              <w:marLeft w:val="0"/>
              <w:marRight w:val="0"/>
              <w:marTop w:val="0"/>
              <w:marBottom w:val="0"/>
              <w:divBdr>
                <w:top w:val="none" w:sz="0" w:space="0" w:color="auto"/>
                <w:left w:val="none" w:sz="0" w:space="0" w:color="auto"/>
                <w:bottom w:val="none" w:sz="0" w:space="0" w:color="auto"/>
                <w:right w:val="none" w:sz="0" w:space="0" w:color="auto"/>
              </w:divBdr>
            </w:div>
            <w:div w:id="1099374293">
              <w:marLeft w:val="0"/>
              <w:marRight w:val="0"/>
              <w:marTop w:val="0"/>
              <w:marBottom w:val="0"/>
              <w:divBdr>
                <w:top w:val="none" w:sz="0" w:space="0" w:color="auto"/>
                <w:left w:val="none" w:sz="0" w:space="0" w:color="auto"/>
                <w:bottom w:val="none" w:sz="0" w:space="0" w:color="auto"/>
                <w:right w:val="none" w:sz="0" w:space="0" w:color="auto"/>
              </w:divBdr>
            </w:div>
            <w:div w:id="1099374785">
              <w:marLeft w:val="0"/>
              <w:marRight w:val="0"/>
              <w:marTop w:val="0"/>
              <w:marBottom w:val="0"/>
              <w:divBdr>
                <w:top w:val="none" w:sz="0" w:space="0" w:color="auto"/>
                <w:left w:val="none" w:sz="0" w:space="0" w:color="auto"/>
                <w:bottom w:val="none" w:sz="0" w:space="0" w:color="auto"/>
                <w:right w:val="none" w:sz="0" w:space="0" w:color="auto"/>
              </w:divBdr>
            </w:div>
            <w:div w:id="1099375270">
              <w:marLeft w:val="0"/>
              <w:marRight w:val="0"/>
              <w:marTop w:val="0"/>
              <w:marBottom w:val="0"/>
              <w:divBdr>
                <w:top w:val="none" w:sz="0" w:space="0" w:color="auto"/>
                <w:left w:val="none" w:sz="0" w:space="0" w:color="auto"/>
                <w:bottom w:val="none" w:sz="0" w:space="0" w:color="auto"/>
                <w:right w:val="none" w:sz="0" w:space="0" w:color="auto"/>
              </w:divBdr>
            </w:div>
            <w:div w:id="109937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34">
      <w:marLeft w:val="0"/>
      <w:marRight w:val="0"/>
      <w:marTop w:val="0"/>
      <w:marBottom w:val="0"/>
      <w:divBdr>
        <w:top w:val="none" w:sz="0" w:space="0" w:color="auto"/>
        <w:left w:val="none" w:sz="0" w:space="0" w:color="auto"/>
        <w:bottom w:val="none" w:sz="0" w:space="0" w:color="auto"/>
        <w:right w:val="none" w:sz="0" w:space="0" w:color="auto"/>
      </w:divBdr>
      <w:divsChild>
        <w:div w:id="1099374355">
          <w:marLeft w:val="0"/>
          <w:marRight w:val="0"/>
          <w:marTop w:val="0"/>
          <w:marBottom w:val="0"/>
          <w:divBdr>
            <w:top w:val="none" w:sz="0" w:space="0" w:color="auto"/>
            <w:left w:val="none" w:sz="0" w:space="0" w:color="auto"/>
            <w:bottom w:val="none" w:sz="0" w:space="0" w:color="auto"/>
            <w:right w:val="none" w:sz="0" w:space="0" w:color="auto"/>
          </w:divBdr>
        </w:div>
      </w:divsChild>
    </w:div>
    <w:div w:id="1099374549">
      <w:marLeft w:val="0"/>
      <w:marRight w:val="0"/>
      <w:marTop w:val="0"/>
      <w:marBottom w:val="0"/>
      <w:divBdr>
        <w:top w:val="none" w:sz="0" w:space="0" w:color="auto"/>
        <w:left w:val="none" w:sz="0" w:space="0" w:color="auto"/>
        <w:bottom w:val="none" w:sz="0" w:space="0" w:color="auto"/>
        <w:right w:val="none" w:sz="0" w:space="0" w:color="auto"/>
      </w:divBdr>
      <w:divsChild>
        <w:div w:id="1099374220">
          <w:marLeft w:val="0"/>
          <w:marRight w:val="0"/>
          <w:marTop w:val="0"/>
          <w:marBottom w:val="0"/>
          <w:divBdr>
            <w:top w:val="none" w:sz="0" w:space="0" w:color="auto"/>
            <w:left w:val="none" w:sz="0" w:space="0" w:color="auto"/>
            <w:bottom w:val="none" w:sz="0" w:space="0" w:color="auto"/>
            <w:right w:val="none" w:sz="0" w:space="0" w:color="auto"/>
          </w:divBdr>
        </w:div>
      </w:divsChild>
    </w:div>
    <w:div w:id="1099374550">
      <w:marLeft w:val="0"/>
      <w:marRight w:val="0"/>
      <w:marTop w:val="0"/>
      <w:marBottom w:val="0"/>
      <w:divBdr>
        <w:top w:val="none" w:sz="0" w:space="0" w:color="auto"/>
        <w:left w:val="none" w:sz="0" w:space="0" w:color="auto"/>
        <w:bottom w:val="none" w:sz="0" w:space="0" w:color="auto"/>
        <w:right w:val="none" w:sz="0" w:space="0" w:color="auto"/>
      </w:divBdr>
      <w:divsChild>
        <w:div w:id="1099375532">
          <w:marLeft w:val="0"/>
          <w:marRight w:val="0"/>
          <w:marTop w:val="0"/>
          <w:marBottom w:val="0"/>
          <w:divBdr>
            <w:top w:val="none" w:sz="0" w:space="0" w:color="auto"/>
            <w:left w:val="none" w:sz="0" w:space="0" w:color="auto"/>
            <w:bottom w:val="none" w:sz="0" w:space="0" w:color="auto"/>
            <w:right w:val="none" w:sz="0" w:space="0" w:color="auto"/>
          </w:divBdr>
        </w:div>
      </w:divsChild>
    </w:div>
    <w:div w:id="1099374551">
      <w:marLeft w:val="0"/>
      <w:marRight w:val="0"/>
      <w:marTop w:val="0"/>
      <w:marBottom w:val="0"/>
      <w:divBdr>
        <w:top w:val="none" w:sz="0" w:space="0" w:color="auto"/>
        <w:left w:val="none" w:sz="0" w:space="0" w:color="auto"/>
        <w:bottom w:val="none" w:sz="0" w:space="0" w:color="auto"/>
        <w:right w:val="none" w:sz="0" w:space="0" w:color="auto"/>
      </w:divBdr>
      <w:divsChild>
        <w:div w:id="1099374052">
          <w:marLeft w:val="547"/>
          <w:marRight w:val="0"/>
          <w:marTop w:val="120"/>
          <w:marBottom w:val="120"/>
          <w:divBdr>
            <w:top w:val="none" w:sz="0" w:space="0" w:color="auto"/>
            <w:left w:val="none" w:sz="0" w:space="0" w:color="auto"/>
            <w:bottom w:val="none" w:sz="0" w:space="0" w:color="auto"/>
            <w:right w:val="none" w:sz="0" w:space="0" w:color="auto"/>
          </w:divBdr>
        </w:div>
      </w:divsChild>
    </w:div>
    <w:div w:id="1099374553">
      <w:marLeft w:val="0"/>
      <w:marRight w:val="0"/>
      <w:marTop w:val="0"/>
      <w:marBottom w:val="0"/>
      <w:divBdr>
        <w:top w:val="none" w:sz="0" w:space="0" w:color="auto"/>
        <w:left w:val="none" w:sz="0" w:space="0" w:color="auto"/>
        <w:bottom w:val="none" w:sz="0" w:space="0" w:color="auto"/>
        <w:right w:val="none" w:sz="0" w:space="0" w:color="auto"/>
      </w:divBdr>
      <w:divsChild>
        <w:div w:id="1099373963">
          <w:marLeft w:val="547"/>
          <w:marRight w:val="0"/>
          <w:marTop w:val="154"/>
          <w:marBottom w:val="0"/>
          <w:divBdr>
            <w:top w:val="none" w:sz="0" w:space="0" w:color="auto"/>
            <w:left w:val="none" w:sz="0" w:space="0" w:color="auto"/>
            <w:bottom w:val="none" w:sz="0" w:space="0" w:color="auto"/>
            <w:right w:val="none" w:sz="0" w:space="0" w:color="auto"/>
          </w:divBdr>
        </w:div>
        <w:div w:id="1099373995">
          <w:marLeft w:val="547"/>
          <w:marRight w:val="0"/>
          <w:marTop w:val="154"/>
          <w:marBottom w:val="0"/>
          <w:divBdr>
            <w:top w:val="none" w:sz="0" w:space="0" w:color="auto"/>
            <w:left w:val="none" w:sz="0" w:space="0" w:color="auto"/>
            <w:bottom w:val="none" w:sz="0" w:space="0" w:color="auto"/>
            <w:right w:val="none" w:sz="0" w:space="0" w:color="auto"/>
          </w:divBdr>
        </w:div>
        <w:div w:id="1099375578">
          <w:marLeft w:val="547"/>
          <w:marRight w:val="0"/>
          <w:marTop w:val="154"/>
          <w:marBottom w:val="0"/>
          <w:divBdr>
            <w:top w:val="none" w:sz="0" w:space="0" w:color="auto"/>
            <w:left w:val="none" w:sz="0" w:space="0" w:color="auto"/>
            <w:bottom w:val="none" w:sz="0" w:space="0" w:color="auto"/>
            <w:right w:val="none" w:sz="0" w:space="0" w:color="auto"/>
          </w:divBdr>
        </w:div>
        <w:div w:id="1099375614">
          <w:marLeft w:val="547"/>
          <w:marRight w:val="0"/>
          <w:marTop w:val="154"/>
          <w:marBottom w:val="0"/>
          <w:divBdr>
            <w:top w:val="none" w:sz="0" w:space="0" w:color="auto"/>
            <w:left w:val="none" w:sz="0" w:space="0" w:color="auto"/>
            <w:bottom w:val="none" w:sz="0" w:space="0" w:color="auto"/>
            <w:right w:val="none" w:sz="0" w:space="0" w:color="auto"/>
          </w:divBdr>
        </w:div>
      </w:divsChild>
    </w:div>
    <w:div w:id="1099374554">
      <w:marLeft w:val="0"/>
      <w:marRight w:val="0"/>
      <w:marTop w:val="0"/>
      <w:marBottom w:val="0"/>
      <w:divBdr>
        <w:top w:val="none" w:sz="0" w:space="0" w:color="auto"/>
        <w:left w:val="none" w:sz="0" w:space="0" w:color="auto"/>
        <w:bottom w:val="none" w:sz="0" w:space="0" w:color="auto"/>
        <w:right w:val="none" w:sz="0" w:space="0" w:color="auto"/>
      </w:divBdr>
      <w:divsChild>
        <w:div w:id="1099375380">
          <w:marLeft w:val="0"/>
          <w:marRight w:val="0"/>
          <w:marTop w:val="0"/>
          <w:marBottom w:val="0"/>
          <w:divBdr>
            <w:top w:val="none" w:sz="0" w:space="0" w:color="auto"/>
            <w:left w:val="none" w:sz="0" w:space="0" w:color="auto"/>
            <w:bottom w:val="none" w:sz="0" w:space="0" w:color="auto"/>
            <w:right w:val="none" w:sz="0" w:space="0" w:color="auto"/>
          </w:divBdr>
          <w:divsChild>
            <w:div w:id="10993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55">
      <w:marLeft w:val="0"/>
      <w:marRight w:val="0"/>
      <w:marTop w:val="0"/>
      <w:marBottom w:val="0"/>
      <w:divBdr>
        <w:top w:val="none" w:sz="0" w:space="0" w:color="auto"/>
        <w:left w:val="none" w:sz="0" w:space="0" w:color="auto"/>
        <w:bottom w:val="none" w:sz="0" w:space="0" w:color="auto"/>
        <w:right w:val="none" w:sz="0" w:space="0" w:color="auto"/>
      </w:divBdr>
      <w:divsChild>
        <w:div w:id="1099374973">
          <w:marLeft w:val="0"/>
          <w:marRight w:val="0"/>
          <w:marTop w:val="0"/>
          <w:marBottom w:val="0"/>
          <w:divBdr>
            <w:top w:val="none" w:sz="0" w:space="0" w:color="auto"/>
            <w:left w:val="none" w:sz="0" w:space="0" w:color="auto"/>
            <w:bottom w:val="none" w:sz="0" w:space="0" w:color="auto"/>
            <w:right w:val="none" w:sz="0" w:space="0" w:color="auto"/>
          </w:divBdr>
        </w:div>
      </w:divsChild>
    </w:div>
    <w:div w:id="1099374556">
      <w:marLeft w:val="0"/>
      <w:marRight w:val="0"/>
      <w:marTop w:val="0"/>
      <w:marBottom w:val="0"/>
      <w:divBdr>
        <w:top w:val="none" w:sz="0" w:space="0" w:color="auto"/>
        <w:left w:val="none" w:sz="0" w:space="0" w:color="auto"/>
        <w:bottom w:val="none" w:sz="0" w:space="0" w:color="auto"/>
        <w:right w:val="none" w:sz="0" w:space="0" w:color="auto"/>
      </w:divBdr>
    </w:div>
    <w:div w:id="1099374557">
      <w:marLeft w:val="0"/>
      <w:marRight w:val="0"/>
      <w:marTop w:val="0"/>
      <w:marBottom w:val="0"/>
      <w:divBdr>
        <w:top w:val="none" w:sz="0" w:space="0" w:color="auto"/>
        <w:left w:val="none" w:sz="0" w:space="0" w:color="auto"/>
        <w:bottom w:val="none" w:sz="0" w:space="0" w:color="auto"/>
        <w:right w:val="none" w:sz="0" w:space="0" w:color="auto"/>
      </w:divBdr>
      <w:divsChild>
        <w:div w:id="1099374390">
          <w:marLeft w:val="0"/>
          <w:marRight w:val="0"/>
          <w:marTop w:val="0"/>
          <w:marBottom w:val="0"/>
          <w:divBdr>
            <w:top w:val="none" w:sz="0" w:space="0" w:color="auto"/>
            <w:left w:val="none" w:sz="0" w:space="0" w:color="auto"/>
            <w:bottom w:val="none" w:sz="0" w:space="0" w:color="auto"/>
            <w:right w:val="none" w:sz="0" w:space="0" w:color="auto"/>
          </w:divBdr>
        </w:div>
      </w:divsChild>
    </w:div>
    <w:div w:id="1099374559">
      <w:marLeft w:val="0"/>
      <w:marRight w:val="0"/>
      <w:marTop w:val="0"/>
      <w:marBottom w:val="0"/>
      <w:divBdr>
        <w:top w:val="none" w:sz="0" w:space="0" w:color="auto"/>
        <w:left w:val="none" w:sz="0" w:space="0" w:color="auto"/>
        <w:bottom w:val="none" w:sz="0" w:space="0" w:color="auto"/>
        <w:right w:val="none" w:sz="0" w:space="0" w:color="auto"/>
      </w:divBdr>
      <w:divsChild>
        <w:div w:id="1099375276">
          <w:marLeft w:val="0"/>
          <w:marRight w:val="0"/>
          <w:marTop w:val="0"/>
          <w:marBottom w:val="0"/>
          <w:divBdr>
            <w:top w:val="none" w:sz="0" w:space="0" w:color="auto"/>
            <w:left w:val="none" w:sz="0" w:space="0" w:color="auto"/>
            <w:bottom w:val="none" w:sz="0" w:space="0" w:color="auto"/>
            <w:right w:val="none" w:sz="0" w:space="0" w:color="auto"/>
          </w:divBdr>
        </w:div>
      </w:divsChild>
    </w:div>
    <w:div w:id="1099374560">
      <w:marLeft w:val="0"/>
      <w:marRight w:val="0"/>
      <w:marTop w:val="0"/>
      <w:marBottom w:val="0"/>
      <w:divBdr>
        <w:top w:val="none" w:sz="0" w:space="0" w:color="auto"/>
        <w:left w:val="none" w:sz="0" w:space="0" w:color="auto"/>
        <w:bottom w:val="none" w:sz="0" w:space="0" w:color="auto"/>
        <w:right w:val="none" w:sz="0" w:space="0" w:color="auto"/>
      </w:divBdr>
      <w:divsChild>
        <w:div w:id="1099373949">
          <w:marLeft w:val="562"/>
          <w:marRight w:val="0"/>
          <w:marTop w:val="0"/>
          <w:marBottom w:val="0"/>
          <w:divBdr>
            <w:top w:val="none" w:sz="0" w:space="0" w:color="auto"/>
            <w:left w:val="none" w:sz="0" w:space="0" w:color="auto"/>
            <w:bottom w:val="none" w:sz="0" w:space="0" w:color="auto"/>
            <w:right w:val="none" w:sz="0" w:space="0" w:color="auto"/>
          </w:divBdr>
        </w:div>
        <w:div w:id="1099374512">
          <w:marLeft w:val="562"/>
          <w:marRight w:val="0"/>
          <w:marTop w:val="0"/>
          <w:marBottom w:val="0"/>
          <w:divBdr>
            <w:top w:val="none" w:sz="0" w:space="0" w:color="auto"/>
            <w:left w:val="none" w:sz="0" w:space="0" w:color="auto"/>
            <w:bottom w:val="none" w:sz="0" w:space="0" w:color="auto"/>
            <w:right w:val="none" w:sz="0" w:space="0" w:color="auto"/>
          </w:divBdr>
        </w:div>
      </w:divsChild>
    </w:div>
    <w:div w:id="1099374571">
      <w:marLeft w:val="0"/>
      <w:marRight w:val="0"/>
      <w:marTop w:val="0"/>
      <w:marBottom w:val="0"/>
      <w:divBdr>
        <w:top w:val="none" w:sz="0" w:space="0" w:color="auto"/>
        <w:left w:val="none" w:sz="0" w:space="0" w:color="auto"/>
        <w:bottom w:val="none" w:sz="0" w:space="0" w:color="auto"/>
        <w:right w:val="none" w:sz="0" w:space="0" w:color="auto"/>
      </w:divBdr>
      <w:divsChild>
        <w:div w:id="1099374569">
          <w:marLeft w:val="0"/>
          <w:marRight w:val="0"/>
          <w:marTop w:val="0"/>
          <w:marBottom w:val="0"/>
          <w:divBdr>
            <w:top w:val="none" w:sz="0" w:space="0" w:color="auto"/>
            <w:left w:val="none" w:sz="0" w:space="0" w:color="auto"/>
            <w:bottom w:val="none" w:sz="0" w:space="0" w:color="auto"/>
            <w:right w:val="none" w:sz="0" w:space="0" w:color="auto"/>
          </w:divBdr>
          <w:divsChild>
            <w:div w:id="1099374212">
              <w:marLeft w:val="0"/>
              <w:marRight w:val="0"/>
              <w:marTop w:val="0"/>
              <w:marBottom w:val="0"/>
              <w:divBdr>
                <w:top w:val="none" w:sz="0" w:space="0" w:color="auto"/>
                <w:left w:val="none" w:sz="0" w:space="0" w:color="auto"/>
                <w:bottom w:val="none" w:sz="0" w:space="0" w:color="auto"/>
                <w:right w:val="none" w:sz="0" w:space="0" w:color="auto"/>
              </w:divBdr>
            </w:div>
            <w:div w:id="1099374882">
              <w:marLeft w:val="0"/>
              <w:marRight w:val="0"/>
              <w:marTop w:val="0"/>
              <w:marBottom w:val="0"/>
              <w:divBdr>
                <w:top w:val="none" w:sz="0" w:space="0" w:color="auto"/>
                <w:left w:val="none" w:sz="0" w:space="0" w:color="auto"/>
                <w:bottom w:val="none" w:sz="0" w:space="0" w:color="auto"/>
                <w:right w:val="none" w:sz="0" w:space="0" w:color="auto"/>
              </w:divBdr>
            </w:div>
            <w:div w:id="10993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74">
      <w:marLeft w:val="0"/>
      <w:marRight w:val="0"/>
      <w:marTop w:val="0"/>
      <w:marBottom w:val="0"/>
      <w:divBdr>
        <w:top w:val="none" w:sz="0" w:space="0" w:color="auto"/>
        <w:left w:val="none" w:sz="0" w:space="0" w:color="auto"/>
        <w:bottom w:val="none" w:sz="0" w:space="0" w:color="auto"/>
        <w:right w:val="none" w:sz="0" w:space="0" w:color="auto"/>
      </w:divBdr>
      <w:divsChild>
        <w:div w:id="1099375649">
          <w:marLeft w:val="0"/>
          <w:marRight w:val="0"/>
          <w:marTop w:val="0"/>
          <w:marBottom w:val="0"/>
          <w:divBdr>
            <w:top w:val="none" w:sz="0" w:space="0" w:color="auto"/>
            <w:left w:val="none" w:sz="0" w:space="0" w:color="auto"/>
            <w:bottom w:val="none" w:sz="0" w:space="0" w:color="auto"/>
            <w:right w:val="none" w:sz="0" w:space="0" w:color="auto"/>
          </w:divBdr>
        </w:div>
      </w:divsChild>
    </w:div>
    <w:div w:id="1099374576">
      <w:marLeft w:val="0"/>
      <w:marRight w:val="0"/>
      <w:marTop w:val="0"/>
      <w:marBottom w:val="0"/>
      <w:divBdr>
        <w:top w:val="none" w:sz="0" w:space="0" w:color="auto"/>
        <w:left w:val="none" w:sz="0" w:space="0" w:color="auto"/>
        <w:bottom w:val="none" w:sz="0" w:space="0" w:color="auto"/>
        <w:right w:val="none" w:sz="0" w:space="0" w:color="auto"/>
      </w:divBdr>
      <w:divsChild>
        <w:div w:id="1099373905">
          <w:marLeft w:val="0"/>
          <w:marRight w:val="0"/>
          <w:marTop w:val="0"/>
          <w:marBottom w:val="0"/>
          <w:divBdr>
            <w:top w:val="none" w:sz="0" w:space="0" w:color="auto"/>
            <w:left w:val="none" w:sz="0" w:space="0" w:color="auto"/>
            <w:bottom w:val="none" w:sz="0" w:space="0" w:color="auto"/>
            <w:right w:val="none" w:sz="0" w:space="0" w:color="auto"/>
          </w:divBdr>
          <w:divsChild>
            <w:div w:id="109937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79">
      <w:marLeft w:val="0"/>
      <w:marRight w:val="0"/>
      <w:marTop w:val="0"/>
      <w:marBottom w:val="0"/>
      <w:divBdr>
        <w:top w:val="none" w:sz="0" w:space="0" w:color="auto"/>
        <w:left w:val="none" w:sz="0" w:space="0" w:color="auto"/>
        <w:bottom w:val="none" w:sz="0" w:space="0" w:color="auto"/>
        <w:right w:val="none" w:sz="0" w:space="0" w:color="auto"/>
      </w:divBdr>
      <w:divsChild>
        <w:div w:id="1099374783">
          <w:marLeft w:val="0"/>
          <w:marRight w:val="0"/>
          <w:marTop w:val="0"/>
          <w:marBottom w:val="0"/>
          <w:divBdr>
            <w:top w:val="none" w:sz="0" w:space="0" w:color="auto"/>
            <w:left w:val="none" w:sz="0" w:space="0" w:color="auto"/>
            <w:bottom w:val="none" w:sz="0" w:space="0" w:color="auto"/>
            <w:right w:val="none" w:sz="0" w:space="0" w:color="auto"/>
          </w:divBdr>
          <w:divsChild>
            <w:div w:id="1099374040">
              <w:marLeft w:val="0"/>
              <w:marRight w:val="0"/>
              <w:marTop w:val="0"/>
              <w:marBottom w:val="0"/>
              <w:divBdr>
                <w:top w:val="none" w:sz="0" w:space="0" w:color="auto"/>
                <w:left w:val="none" w:sz="0" w:space="0" w:color="auto"/>
                <w:bottom w:val="none" w:sz="0" w:space="0" w:color="auto"/>
                <w:right w:val="none" w:sz="0" w:space="0" w:color="auto"/>
              </w:divBdr>
            </w:div>
            <w:div w:id="1099374184">
              <w:marLeft w:val="0"/>
              <w:marRight w:val="0"/>
              <w:marTop w:val="0"/>
              <w:marBottom w:val="0"/>
              <w:divBdr>
                <w:top w:val="none" w:sz="0" w:space="0" w:color="auto"/>
                <w:left w:val="none" w:sz="0" w:space="0" w:color="auto"/>
                <w:bottom w:val="none" w:sz="0" w:space="0" w:color="auto"/>
                <w:right w:val="none" w:sz="0" w:space="0" w:color="auto"/>
              </w:divBdr>
            </w:div>
            <w:div w:id="1099374484">
              <w:marLeft w:val="0"/>
              <w:marRight w:val="0"/>
              <w:marTop w:val="0"/>
              <w:marBottom w:val="0"/>
              <w:divBdr>
                <w:top w:val="none" w:sz="0" w:space="0" w:color="auto"/>
                <w:left w:val="none" w:sz="0" w:space="0" w:color="auto"/>
                <w:bottom w:val="none" w:sz="0" w:space="0" w:color="auto"/>
                <w:right w:val="none" w:sz="0" w:space="0" w:color="auto"/>
              </w:divBdr>
            </w:div>
            <w:div w:id="1099375149">
              <w:marLeft w:val="0"/>
              <w:marRight w:val="0"/>
              <w:marTop w:val="0"/>
              <w:marBottom w:val="0"/>
              <w:divBdr>
                <w:top w:val="none" w:sz="0" w:space="0" w:color="auto"/>
                <w:left w:val="none" w:sz="0" w:space="0" w:color="auto"/>
                <w:bottom w:val="none" w:sz="0" w:space="0" w:color="auto"/>
                <w:right w:val="none" w:sz="0" w:space="0" w:color="auto"/>
              </w:divBdr>
            </w:div>
            <w:div w:id="1099375225">
              <w:marLeft w:val="0"/>
              <w:marRight w:val="0"/>
              <w:marTop w:val="0"/>
              <w:marBottom w:val="0"/>
              <w:divBdr>
                <w:top w:val="none" w:sz="0" w:space="0" w:color="auto"/>
                <w:left w:val="none" w:sz="0" w:space="0" w:color="auto"/>
                <w:bottom w:val="none" w:sz="0" w:space="0" w:color="auto"/>
                <w:right w:val="none" w:sz="0" w:space="0" w:color="auto"/>
              </w:divBdr>
            </w:div>
            <w:div w:id="10993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581">
      <w:marLeft w:val="0"/>
      <w:marRight w:val="0"/>
      <w:marTop w:val="0"/>
      <w:marBottom w:val="0"/>
      <w:divBdr>
        <w:top w:val="none" w:sz="0" w:space="0" w:color="auto"/>
        <w:left w:val="none" w:sz="0" w:space="0" w:color="auto"/>
        <w:bottom w:val="none" w:sz="0" w:space="0" w:color="auto"/>
        <w:right w:val="none" w:sz="0" w:space="0" w:color="auto"/>
      </w:divBdr>
      <w:divsChild>
        <w:div w:id="1099374509">
          <w:marLeft w:val="662"/>
          <w:marRight w:val="0"/>
          <w:marTop w:val="144"/>
          <w:marBottom w:val="0"/>
          <w:divBdr>
            <w:top w:val="none" w:sz="0" w:space="0" w:color="auto"/>
            <w:left w:val="none" w:sz="0" w:space="0" w:color="auto"/>
            <w:bottom w:val="none" w:sz="0" w:space="0" w:color="auto"/>
            <w:right w:val="none" w:sz="0" w:space="0" w:color="auto"/>
          </w:divBdr>
        </w:div>
        <w:div w:id="1099374780">
          <w:marLeft w:val="662"/>
          <w:marRight w:val="0"/>
          <w:marTop w:val="144"/>
          <w:marBottom w:val="0"/>
          <w:divBdr>
            <w:top w:val="none" w:sz="0" w:space="0" w:color="auto"/>
            <w:left w:val="none" w:sz="0" w:space="0" w:color="auto"/>
            <w:bottom w:val="none" w:sz="0" w:space="0" w:color="auto"/>
            <w:right w:val="none" w:sz="0" w:space="0" w:color="auto"/>
          </w:divBdr>
        </w:div>
        <w:div w:id="1099374994">
          <w:marLeft w:val="662"/>
          <w:marRight w:val="0"/>
          <w:marTop w:val="144"/>
          <w:marBottom w:val="0"/>
          <w:divBdr>
            <w:top w:val="none" w:sz="0" w:space="0" w:color="auto"/>
            <w:left w:val="none" w:sz="0" w:space="0" w:color="auto"/>
            <w:bottom w:val="none" w:sz="0" w:space="0" w:color="auto"/>
            <w:right w:val="none" w:sz="0" w:space="0" w:color="auto"/>
          </w:divBdr>
        </w:div>
        <w:div w:id="1099375055">
          <w:marLeft w:val="662"/>
          <w:marRight w:val="0"/>
          <w:marTop w:val="144"/>
          <w:marBottom w:val="0"/>
          <w:divBdr>
            <w:top w:val="none" w:sz="0" w:space="0" w:color="auto"/>
            <w:left w:val="none" w:sz="0" w:space="0" w:color="auto"/>
            <w:bottom w:val="none" w:sz="0" w:space="0" w:color="auto"/>
            <w:right w:val="none" w:sz="0" w:space="0" w:color="auto"/>
          </w:divBdr>
        </w:div>
        <w:div w:id="1099375347">
          <w:marLeft w:val="662"/>
          <w:marRight w:val="0"/>
          <w:marTop w:val="144"/>
          <w:marBottom w:val="0"/>
          <w:divBdr>
            <w:top w:val="none" w:sz="0" w:space="0" w:color="auto"/>
            <w:left w:val="none" w:sz="0" w:space="0" w:color="auto"/>
            <w:bottom w:val="none" w:sz="0" w:space="0" w:color="auto"/>
            <w:right w:val="none" w:sz="0" w:space="0" w:color="auto"/>
          </w:divBdr>
        </w:div>
      </w:divsChild>
    </w:div>
    <w:div w:id="1099374585">
      <w:marLeft w:val="0"/>
      <w:marRight w:val="0"/>
      <w:marTop w:val="0"/>
      <w:marBottom w:val="0"/>
      <w:divBdr>
        <w:top w:val="none" w:sz="0" w:space="0" w:color="auto"/>
        <w:left w:val="none" w:sz="0" w:space="0" w:color="auto"/>
        <w:bottom w:val="none" w:sz="0" w:space="0" w:color="auto"/>
        <w:right w:val="none" w:sz="0" w:space="0" w:color="auto"/>
      </w:divBdr>
      <w:divsChild>
        <w:div w:id="1099375699">
          <w:marLeft w:val="0"/>
          <w:marRight w:val="0"/>
          <w:marTop w:val="0"/>
          <w:marBottom w:val="0"/>
          <w:divBdr>
            <w:top w:val="none" w:sz="0" w:space="0" w:color="auto"/>
            <w:left w:val="none" w:sz="0" w:space="0" w:color="auto"/>
            <w:bottom w:val="none" w:sz="0" w:space="0" w:color="auto"/>
            <w:right w:val="none" w:sz="0" w:space="0" w:color="auto"/>
          </w:divBdr>
        </w:div>
      </w:divsChild>
    </w:div>
    <w:div w:id="1099374593">
      <w:marLeft w:val="0"/>
      <w:marRight w:val="0"/>
      <w:marTop w:val="0"/>
      <w:marBottom w:val="0"/>
      <w:divBdr>
        <w:top w:val="none" w:sz="0" w:space="0" w:color="auto"/>
        <w:left w:val="none" w:sz="0" w:space="0" w:color="auto"/>
        <w:bottom w:val="none" w:sz="0" w:space="0" w:color="auto"/>
        <w:right w:val="none" w:sz="0" w:space="0" w:color="auto"/>
      </w:divBdr>
    </w:div>
    <w:div w:id="1099374594">
      <w:marLeft w:val="0"/>
      <w:marRight w:val="0"/>
      <w:marTop w:val="0"/>
      <w:marBottom w:val="0"/>
      <w:divBdr>
        <w:top w:val="none" w:sz="0" w:space="0" w:color="auto"/>
        <w:left w:val="none" w:sz="0" w:space="0" w:color="auto"/>
        <w:bottom w:val="none" w:sz="0" w:space="0" w:color="auto"/>
        <w:right w:val="none" w:sz="0" w:space="0" w:color="auto"/>
      </w:divBdr>
      <w:divsChild>
        <w:div w:id="1099375492">
          <w:marLeft w:val="0"/>
          <w:marRight w:val="0"/>
          <w:marTop w:val="0"/>
          <w:marBottom w:val="0"/>
          <w:divBdr>
            <w:top w:val="none" w:sz="0" w:space="0" w:color="auto"/>
            <w:left w:val="none" w:sz="0" w:space="0" w:color="auto"/>
            <w:bottom w:val="none" w:sz="0" w:space="0" w:color="auto"/>
            <w:right w:val="none" w:sz="0" w:space="0" w:color="auto"/>
          </w:divBdr>
        </w:div>
      </w:divsChild>
    </w:div>
    <w:div w:id="1099374597">
      <w:marLeft w:val="0"/>
      <w:marRight w:val="0"/>
      <w:marTop w:val="0"/>
      <w:marBottom w:val="0"/>
      <w:divBdr>
        <w:top w:val="none" w:sz="0" w:space="0" w:color="auto"/>
        <w:left w:val="none" w:sz="0" w:space="0" w:color="auto"/>
        <w:bottom w:val="none" w:sz="0" w:space="0" w:color="auto"/>
        <w:right w:val="none" w:sz="0" w:space="0" w:color="auto"/>
      </w:divBdr>
    </w:div>
    <w:div w:id="1099374599">
      <w:marLeft w:val="0"/>
      <w:marRight w:val="0"/>
      <w:marTop w:val="0"/>
      <w:marBottom w:val="0"/>
      <w:divBdr>
        <w:top w:val="none" w:sz="0" w:space="0" w:color="auto"/>
        <w:left w:val="none" w:sz="0" w:space="0" w:color="auto"/>
        <w:bottom w:val="none" w:sz="0" w:space="0" w:color="auto"/>
        <w:right w:val="none" w:sz="0" w:space="0" w:color="auto"/>
      </w:divBdr>
      <w:divsChild>
        <w:div w:id="1099375447">
          <w:marLeft w:val="0"/>
          <w:marRight w:val="0"/>
          <w:marTop w:val="0"/>
          <w:marBottom w:val="0"/>
          <w:divBdr>
            <w:top w:val="none" w:sz="0" w:space="0" w:color="auto"/>
            <w:left w:val="none" w:sz="0" w:space="0" w:color="auto"/>
            <w:bottom w:val="none" w:sz="0" w:space="0" w:color="auto"/>
            <w:right w:val="none" w:sz="0" w:space="0" w:color="auto"/>
          </w:divBdr>
          <w:divsChild>
            <w:div w:id="109937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02">
      <w:marLeft w:val="0"/>
      <w:marRight w:val="0"/>
      <w:marTop w:val="0"/>
      <w:marBottom w:val="0"/>
      <w:divBdr>
        <w:top w:val="none" w:sz="0" w:space="0" w:color="auto"/>
        <w:left w:val="none" w:sz="0" w:space="0" w:color="auto"/>
        <w:bottom w:val="none" w:sz="0" w:space="0" w:color="auto"/>
        <w:right w:val="none" w:sz="0" w:space="0" w:color="auto"/>
      </w:divBdr>
      <w:divsChild>
        <w:div w:id="1099375317">
          <w:marLeft w:val="0"/>
          <w:marRight w:val="0"/>
          <w:marTop w:val="0"/>
          <w:marBottom w:val="0"/>
          <w:divBdr>
            <w:top w:val="none" w:sz="0" w:space="0" w:color="auto"/>
            <w:left w:val="none" w:sz="0" w:space="0" w:color="auto"/>
            <w:bottom w:val="none" w:sz="0" w:space="0" w:color="auto"/>
            <w:right w:val="none" w:sz="0" w:space="0" w:color="auto"/>
          </w:divBdr>
          <w:divsChild>
            <w:div w:id="1099374131">
              <w:marLeft w:val="0"/>
              <w:marRight w:val="0"/>
              <w:marTop w:val="0"/>
              <w:marBottom w:val="0"/>
              <w:divBdr>
                <w:top w:val="none" w:sz="0" w:space="0" w:color="auto"/>
                <w:left w:val="none" w:sz="0" w:space="0" w:color="auto"/>
                <w:bottom w:val="none" w:sz="0" w:space="0" w:color="auto"/>
                <w:right w:val="none" w:sz="0" w:space="0" w:color="auto"/>
              </w:divBdr>
            </w:div>
            <w:div w:id="1099374600">
              <w:marLeft w:val="0"/>
              <w:marRight w:val="0"/>
              <w:marTop w:val="0"/>
              <w:marBottom w:val="0"/>
              <w:divBdr>
                <w:top w:val="none" w:sz="0" w:space="0" w:color="auto"/>
                <w:left w:val="none" w:sz="0" w:space="0" w:color="auto"/>
                <w:bottom w:val="none" w:sz="0" w:space="0" w:color="auto"/>
                <w:right w:val="none" w:sz="0" w:space="0" w:color="auto"/>
              </w:divBdr>
            </w:div>
            <w:div w:id="1099374789">
              <w:marLeft w:val="0"/>
              <w:marRight w:val="0"/>
              <w:marTop w:val="0"/>
              <w:marBottom w:val="0"/>
              <w:divBdr>
                <w:top w:val="none" w:sz="0" w:space="0" w:color="auto"/>
                <w:left w:val="none" w:sz="0" w:space="0" w:color="auto"/>
                <w:bottom w:val="none" w:sz="0" w:space="0" w:color="auto"/>
                <w:right w:val="none" w:sz="0" w:space="0" w:color="auto"/>
              </w:divBdr>
            </w:div>
            <w:div w:id="1099374895">
              <w:marLeft w:val="0"/>
              <w:marRight w:val="0"/>
              <w:marTop w:val="0"/>
              <w:marBottom w:val="0"/>
              <w:divBdr>
                <w:top w:val="none" w:sz="0" w:space="0" w:color="auto"/>
                <w:left w:val="none" w:sz="0" w:space="0" w:color="auto"/>
                <w:bottom w:val="none" w:sz="0" w:space="0" w:color="auto"/>
                <w:right w:val="none" w:sz="0" w:space="0" w:color="auto"/>
              </w:divBdr>
            </w:div>
            <w:div w:id="10993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03">
      <w:marLeft w:val="0"/>
      <w:marRight w:val="0"/>
      <w:marTop w:val="0"/>
      <w:marBottom w:val="0"/>
      <w:divBdr>
        <w:top w:val="none" w:sz="0" w:space="0" w:color="auto"/>
        <w:left w:val="none" w:sz="0" w:space="0" w:color="auto"/>
        <w:bottom w:val="none" w:sz="0" w:space="0" w:color="auto"/>
        <w:right w:val="none" w:sz="0" w:space="0" w:color="auto"/>
      </w:divBdr>
      <w:divsChild>
        <w:div w:id="1099374902">
          <w:marLeft w:val="0"/>
          <w:marRight w:val="0"/>
          <w:marTop w:val="0"/>
          <w:marBottom w:val="0"/>
          <w:divBdr>
            <w:top w:val="none" w:sz="0" w:space="0" w:color="auto"/>
            <w:left w:val="none" w:sz="0" w:space="0" w:color="auto"/>
            <w:bottom w:val="none" w:sz="0" w:space="0" w:color="auto"/>
            <w:right w:val="none" w:sz="0" w:space="0" w:color="auto"/>
          </w:divBdr>
        </w:div>
      </w:divsChild>
    </w:div>
    <w:div w:id="1099374606">
      <w:marLeft w:val="0"/>
      <w:marRight w:val="0"/>
      <w:marTop w:val="0"/>
      <w:marBottom w:val="0"/>
      <w:divBdr>
        <w:top w:val="none" w:sz="0" w:space="0" w:color="auto"/>
        <w:left w:val="none" w:sz="0" w:space="0" w:color="auto"/>
        <w:bottom w:val="none" w:sz="0" w:space="0" w:color="auto"/>
        <w:right w:val="none" w:sz="0" w:space="0" w:color="auto"/>
      </w:divBdr>
    </w:div>
    <w:div w:id="1099374609">
      <w:marLeft w:val="0"/>
      <w:marRight w:val="0"/>
      <w:marTop w:val="0"/>
      <w:marBottom w:val="0"/>
      <w:divBdr>
        <w:top w:val="none" w:sz="0" w:space="0" w:color="auto"/>
        <w:left w:val="none" w:sz="0" w:space="0" w:color="auto"/>
        <w:bottom w:val="none" w:sz="0" w:space="0" w:color="auto"/>
        <w:right w:val="none" w:sz="0" w:space="0" w:color="auto"/>
      </w:divBdr>
      <w:divsChild>
        <w:div w:id="1099374865">
          <w:marLeft w:val="0"/>
          <w:marRight w:val="0"/>
          <w:marTop w:val="0"/>
          <w:marBottom w:val="0"/>
          <w:divBdr>
            <w:top w:val="none" w:sz="0" w:space="0" w:color="auto"/>
            <w:left w:val="none" w:sz="0" w:space="0" w:color="auto"/>
            <w:bottom w:val="none" w:sz="0" w:space="0" w:color="auto"/>
            <w:right w:val="none" w:sz="0" w:space="0" w:color="auto"/>
          </w:divBdr>
        </w:div>
      </w:divsChild>
    </w:div>
    <w:div w:id="1099374610">
      <w:marLeft w:val="0"/>
      <w:marRight w:val="0"/>
      <w:marTop w:val="0"/>
      <w:marBottom w:val="0"/>
      <w:divBdr>
        <w:top w:val="none" w:sz="0" w:space="0" w:color="auto"/>
        <w:left w:val="none" w:sz="0" w:space="0" w:color="auto"/>
        <w:bottom w:val="none" w:sz="0" w:space="0" w:color="auto"/>
        <w:right w:val="none" w:sz="0" w:space="0" w:color="auto"/>
      </w:divBdr>
      <w:divsChild>
        <w:div w:id="1099374993">
          <w:marLeft w:val="0"/>
          <w:marRight w:val="0"/>
          <w:marTop w:val="0"/>
          <w:marBottom w:val="0"/>
          <w:divBdr>
            <w:top w:val="none" w:sz="0" w:space="0" w:color="auto"/>
            <w:left w:val="none" w:sz="0" w:space="0" w:color="auto"/>
            <w:bottom w:val="none" w:sz="0" w:space="0" w:color="auto"/>
            <w:right w:val="none" w:sz="0" w:space="0" w:color="auto"/>
          </w:divBdr>
          <w:divsChild>
            <w:div w:id="1099375122">
              <w:marLeft w:val="0"/>
              <w:marRight w:val="0"/>
              <w:marTop w:val="0"/>
              <w:marBottom w:val="0"/>
              <w:divBdr>
                <w:top w:val="none" w:sz="0" w:space="0" w:color="auto"/>
                <w:left w:val="none" w:sz="0" w:space="0" w:color="auto"/>
                <w:bottom w:val="none" w:sz="0" w:space="0" w:color="auto"/>
                <w:right w:val="none" w:sz="0" w:space="0" w:color="auto"/>
              </w:divBdr>
            </w:div>
            <w:div w:id="10993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11">
      <w:marLeft w:val="0"/>
      <w:marRight w:val="0"/>
      <w:marTop w:val="0"/>
      <w:marBottom w:val="0"/>
      <w:divBdr>
        <w:top w:val="none" w:sz="0" w:space="0" w:color="auto"/>
        <w:left w:val="none" w:sz="0" w:space="0" w:color="auto"/>
        <w:bottom w:val="none" w:sz="0" w:space="0" w:color="auto"/>
        <w:right w:val="none" w:sz="0" w:space="0" w:color="auto"/>
      </w:divBdr>
      <w:divsChild>
        <w:div w:id="1099374202">
          <w:marLeft w:val="0"/>
          <w:marRight w:val="0"/>
          <w:marTop w:val="0"/>
          <w:marBottom w:val="0"/>
          <w:divBdr>
            <w:top w:val="none" w:sz="0" w:space="0" w:color="auto"/>
            <w:left w:val="none" w:sz="0" w:space="0" w:color="auto"/>
            <w:bottom w:val="none" w:sz="0" w:space="0" w:color="auto"/>
            <w:right w:val="none" w:sz="0" w:space="0" w:color="auto"/>
          </w:divBdr>
        </w:div>
      </w:divsChild>
    </w:div>
    <w:div w:id="1099374612">
      <w:marLeft w:val="0"/>
      <w:marRight w:val="0"/>
      <w:marTop w:val="0"/>
      <w:marBottom w:val="0"/>
      <w:divBdr>
        <w:top w:val="none" w:sz="0" w:space="0" w:color="auto"/>
        <w:left w:val="none" w:sz="0" w:space="0" w:color="auto"/>
        <w:bottom w:val="none" w:sz="0" w:space="0" w:color="auto"/>
        <w:right w:val="none" w:sz="0" w:space="0" w:color="auto"/>
      </w:divBdr>
      <w:divsChild>
        <w:div w:id="1099375509">
          <w:marLeft w:val="0"/>
          <w:marRight w:val="0"/>
          <w:marTop w:val="0"/>
          <w:marBottom w:val="0"/>
          <w:divBdr>
            <w:top w:val="none" w:sz="0" w:space="0" w:color="auto"/>
            <w:left w:val="none" w:sz="0" w:space="0" w:color="auto"/>
            <w:bottom w:val="none" w:sz="0" w:space="0" w:color="auto"/>
            <w:right w:val="none" w:sz="0" w:space="0" w:color="auto"/>
          </w:divBdr>
        </w:div>
      </w:divsChild>
    </w:div>
    <w:div w:id="1099374620">
      <w:marLeft w:val="0"/>
      <w:marRight w:val="0"/>
      <w:marTop w:val="0"/>
      <w:marBottom w:val="0"/>
      <w:divBdr>
        <w:top w:val="none" w:sz="0" w:space="0" w:color="auto"/>
        <w:left w:val="none" w:sz="0" w:space="0" w:color="auto"/>
        <w:bottom w:val="none" w:sz="0" w:space="0" w:color="auto"/>
        <w:right w:val="none" w:sz="0" w:space="0" w:color="auto"/>
      </w:divBdr>
      <w:divsChild>
        <w:div w:id="1099375132">
          <w:marLeft w:val="0"/>
          <w:marRight w:val="0"/>
          <w:marTop w:val="0"/>
          <w:marBottom w:val="0"/>
          <w:divBdr>
            <w:top w:val="none" w:sz="0" w:space="0" w:color="auto"/>
            <w:left w:val="none" w:sz="0" w:space="0" w:color="auto"/>
            <w:bottom w:val="none" w:sz="0" w:space="0" w:color="auto"/>
            <w:right w:val="none" w:sz="0" w:space="0" w:color="auto"/>
          </w:divBdr>
        </w:div>
      </w:divsChild>
    </w:div>
    <w:div w:id="1099374621">
      <w:marLeft w:val="0"/>
      <w:marRight w:val="0"/>
      <w:marTop w:val="0"/>
      <w:marBottom w:val="0"/>
      <w:divBdr>
        <w:top w:val="none" w:sz="0" w:space="0" w:color="auto"/>
        <w:left w:val="none" w:sz="0" w:space="0" w:color="auto"/>
        <w:bottom w:val="none" w:sz="0" w:space="0" w:color="auto"/>
        <w:right w:val="none" w:sz="0" w:space="0" w:color="auto"/>
      </w:divBdr>
      <w:divsChild>
        <w:div w:id="1099375236">
          <w:marLeft w:val="0"/>
          <w:marRight w:val="0"/>
          <w:marTop w:val="0"/>
          <w:marBottom w:val="0"/>
          <w:divBdr>
            <w:top w:val="none" w:sz="0" w:space="0" w:color="auto"/>
            <w:left w:val="none" w:sz="0" w:space="0" w:color="auto"/>
            <w:bottom w:val="none" w:sz="0" w:space="0" w:color="auto"/>
            <w:right w:val="none" w:sz="0" w:space="0" w:color="auto"/>
          </w:divBdr>
          <w:divsChild>
            <w:div w:id="1099373903">
              <w:marLeft w:val="0"/>
              <w:marRight w:val="0"/>
              <w:marTop w:val="0"/>
              <w:marBottom w:val="0"/>
              <w:divBdr>
                <w:top w:val="none" w:sz="0" w:space="0" w:color="auto"/>
                <w:left w:val="none" w:sz="0" w:space="0" w:color="auto"/>
                <w:bottom w:val="none" w:sz="0" w:space="0" w:color="auto"/>
                <w:right w:val="none" w:sz="0" w:space="0" w:color="auto"/>
              </w:divBdr>
            </w:div>
            <w:div w:id="1099373942">
              <w:marLeft w:val="0"/>
              <w:marRight w:val="0"/>
              <w:marTop w:val="0"/>
              <w:marBottom w:val="0"/>
              <w:divBdr>
                <w:top w:val="none" w:sz="0" w:space="0" w:color="auto"/>
                <w:left w:val="none" w:sz="0" w:space="0" w:color="auto"/>
                <w:bottom w:val="none" w:sz="0" w:space="0" w:color="auto"/>
                <w:right w:val="none" w:sz="0" w:space="0" w:color="auto"/>
              </w:divBdr>
            </w:div>
            <w:div w:id="1099373997">
              <w:marLeft w:val="0"/>
              <w:marRight w:val="0"/>
              <w:marTop w:val="0"/>
              <w:marBottom w:val="0"/>
              <w:divBdr>
                <w:top w:val="none" w:sz="0" w:space="0" w:color="auto"/>
                <w:left w:val="none" w:sz="0" w:space="0" w:color="auto"/>
                <w:bottom w:val="none" w:sz="0" w:space="0" w:color="auto"/>
                <w:right w:val="none" w:sz="0" w:space="0" w:color="auto"/>
              </w:divBdr>
            </w:div>
            <w:div w:id="1099374103">
              <w:marLeft w:val="0"/>
              <w:marRight w:val="0"/>
              <w:marTop w:val="0"/>
              <w:marBottom w:val="0"/>
              <w:divBdr>
                <w:top w:val="none" w:sz="0" w:space="0" w:color="auto"/>
                <w:left w:val="none" w:sz="0" w:space="0" w:color="auto"/>
                <w:bottom w:val="none" w:sz="0" w:space="0" w:color="auto"/>
                <w:right w:val="none" w:sz="0" w:space="0" w:color="auto"/>
              </w:divBdr>
            </w:div>
            <w:div w:id="1099374689">
              <w:marLeft w:val="0"/>
              <w:marRight w:val="0"/>
              <w:marTop w:val="0"/>
              <w:marBottom w:val="0"/>
              <w:divBdr>
                <w:top w:val="none" w:sz="0" w:space="0" w:color="auto"/>
                <w:left w:val="none" w:sz="0" w:space="0" w:color="auto"/>
                <w:bottom w:val="none" w:sz="0" w:space="0" w:color="auto"/>
                <w:right w:val="none" w:sz="0" w:space="0" w:color="auto"/>
              </w:divBdr>
            </w:div>
            <w:div w:id="1099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25">
      <w:marLeft w:val="0"/>
      <w:marRight w:val="0"/>
      <w:marTop w:val="0"/>
      <w:marBottom w:val="0"/>
      <w:divBdr>
        <w:top w:val="none" w:sz="0" w:space="0" w:color="auto"/>
        <w:left w:val="none" w:sz="0" w:space="0" w:color="auto"/>
        <w:bottom w:val="none" w:sz="0" w:space="0" w:color="auto"/>
        <w:right w:val="none" w:sz="0" w:space="0" w:color="auto"/>
      </w:divBdr>
    </w:div>
    <w:div w:id="1099374629">
      <w:marLeft w:val="0"/>
      <w:marRight w:val="0"/>
      <w:marTop w:val="0"/>
      <w:marBottom w:val="0"/>
      <w:divBdr>
        <w:top w:val="none" w:sz="0" w:space="0" w:color="auto"/>
        <w:left w:val="none" w:sz="0" w:space="0" w:color="auto"/>
        <w:bottom w:val="none" w:sz="0" w:space="0" w:color="auto"/>
        <w:right w:val="none" w:sz="0" w:space="0" w:color="auto"/>
      </w:divBdr>
      <w:divsChild>
        <w:div w:id="1099373910">
          <w:marLeft w:val="547"/>
          <w:marRight w:val="0"/>
          <w:marTop w:val="0"/>
          <w:marBottom w:val="0"/>
          <w:divBdr>
            <w:top w:val="none" w:sz="0" w:space="0" w:color="auto"/>
            <w:left w:val="none" w:sz="0" w:space="0" w:color="auto"/>
            <w:bottom w:val="none" w:sz="0" w:space="0" w:color="auto"/>
            <w:right w:val="none" w:sz="0" w:space="0" w:color="auto"/>
          </w:divBdr>
        </w:div>
        <w:div w:id="1099374836">
          <w:marLeft w:val="547"/>
          <w:marRight w:val="0"/>
          <w:marTop w:val="0"/>
          <w:marBottom w:val="0"/>
          <w:divBdr>
            <w:top w:val="none" w:sz="0" w:space="0" w:color="auto"/>
            <w:left w:val="none" w:sz="0" w:space="0" w:color="auto"/>
            <w:bottom w:val="none" w:sz="0" w:space="0" w:color="auto"/>
            <w:right w:val="none" w:sz="0" w:space="0" w:color="auto"/>
          </w:divBdr>
        </w:div>
      </w:divsChild>
    </w:div>
    <w:div w:id="1099374631">
      <w:marLeft w:val="0"/>
      <w:marRight w:val="0"/>
      <w:marTop w:val="0"/>
      <w:marBottom w:val="0"/>
      <w:divBdr>
        <w:top w:val="none" w:sz="0" w:space="0" w:color="auto"/>
        <w:left w:val="none" w:sz="0" w:space="0" w:color="auto"/>
        <w:bottom w:val="none" w:sz="0" w:space="0" w:color="auto"/>
        <w:right w:val="none" w:sz="0" w:space="0" w:color="auto"/>
      </w:divBdr>
      <w:divsChild>
        <w:div w:id="1099375580">
          <w:marLeft w:val="0"/>
          <w:marRight w:val="0"/>
          <w:marTop w:val="0"/>
          <w:marBottom w:val="0"/>
          <w:divBdr>
            <w:top w:val="none" w:sz="0" w:space="0" w:color="auto"/>
            <w:left w:val="none" w:sz="0" w:space="0" w:color="auto"/>
            <w:bottom w:val="none" w:sz="0" w:space="0" w:color="auto"/>
            <w:right w:val="none" w:sz="0" w:space="0" w:color="auto"/>
          </w:divBdr>
          <w:divsChild>
            <w:div w:id="1099373801">
              <w:marLeft w:val="0"/>
              <w:marRight w:val="0"/>
              <w:marTop w:val="0"/>
              <w:marBottom w:val="0"/>
              <w:divBdr>
                <w:top w:val="none" w:sz="0" w:space="0" w:color="auto"/>
                <w:left w:val="none" w:sz="0" w:space="0" w:color="auto"/>
                <w:bottom w:val="none" w:sz="0" w:space="0" w:color="auto"/>
                <w:right w:val="none" w:sz="0" w:space="0" w:color="auto"/>
              </w:divBdr>
            </w:div>
            <w:div w:id="1099374115">
              <w:marLeft w:val="0"/>
              <w:marRight w:val="0"/>
              <w:marTop w:val="0"/>
              <w:marBottom w:val="0"/>
              <w:divBdr>
                <w:top w:val="none" w:sz="0" w:space="0" w:color="auto"/>
                <w:left w:val="none" w:sz="0" w:space="0" w:color="auto"/>
                <w:bottom w:val="none" w:sz="0" w:space="0" w:color="auto"/>
                <w:right w:val="none" w:sz="0" w:space="0" w:color="auto"/>
              </w:divBdr>
            </w:div>
            <w:div w:id="1099374181">
              <w:marLeft w:val="0"/>
              <w:marRight w:val="0"/>
              <w:marTop w:val="0"/>
              <w:marBottom w:val="0"/>
              <w:divBdr>
                <w:top w:val="none" w:sz="0" w:space="0" w:color="auto"/>
                <w:left w:val="none" w:sz="0" w:space="0" w:color="auto"/>
                <w:bottom w:val="none" w:sz="0" w:space="0" w:color="auto"/>
                <w:right w:val="none" w:sz="0" w:space="0" w:color="auto"/>
              </w:divBdr>
            </w:div>
            <w:div w:id="1099374442">
              <w:marLeft w:val="0"/>
              <w:marRight w:val="0"/>
              <w:marTop w:val="0"/>
              <w:marBottom w:val="0"/>
              <w:divBdr>
                <w:top w:val="none" w:sz="0" w:space="0" w:color="auto"/>
                <w:left w:val="none" w:sz="0" w:space="0" w:color="auto"/>
                <w:bottom w:val="none" w:sz="0" w:space="0" w:color="auto"/>
                <w:right w:val="none" w:sz="0" w:space="0" w:color="auto"/>
              </w:divBdr>
            </w:div>
            <w:div w:id="1099374566">
              <w:marLeft w:val="0"/>
              <w:marRight w:val="0"/>
              <w:marTop w:val="0"/>
              <w:marBottom w:val="0"/>
              <w:divBdr>
                <w:top w:val="none" w:sz="0" w:space="0" w:color="auto"/>
                <w:left w:val="none" w:sz="0" w:space="0" w:color="auto"/>
                <w:bottom w:val="none" w:sz="0" w:space="0" w:color="auto"/>
                <w:right w:val="none" w:sz="0" w:space="0" w:color="auto"/>
              </w:divBdr>
            </w:div>
            <w:div w:id="1099374794">
              <w:marLeft w:val="0"/>
              <w:marRight w:val="0"/>
              <w:marTop w:val="0"/>
              <w:marBottom w:val="0"/>
              <w:divBdr>
                <w:top w:val="none" w:sz="0" w:space="0" w:color="auto"/>
                <w:left w:val="none" w:sz="0" w:space="0" w:color="auto"/>
                <w:bottom w:val="none" w:sz="0" w:space="0" w:color="auto"/>
                <w:right w:val="none" w:sz="0" w:space="0" w:color="auto"/>
              </w:divBdr>
            </w:div>
            <w:div w:id="1099374916">
              <w:marLeft w:val="0"/>
              <w:marRight w:val="0"/>
              <w:marTop w:val="0"/>
              <w:marBottom w:val="0"/>
              <w:divBdr>
                <w:top w:val="none" w:sz="0" w:space="0" w:color="auto"/>
                <w:left w:val="none" w:sz="0" w:space="0" w:color="auto"/>
                <w:bottom w:val="none" w:sz="0" w:space="0" w:color="auto"/>
                <w:right w:val="none" w:sz="0" w:space="0" w:color="auto"/>
              </w:divBdr>
            </w:div>
            <w:div w:id="1099374954">
              <w:marLeft w:val="0"/>
              <w:marRight w:val="0"/>
              <w:marTop w:val="0"/>
              <w:marBottom w:val="0"/>
              <w:divBdr>
                <w:top w:val="none" w:sz="0" w:space="0" w:color="auto"/>
                <w:left w:val="none" w:sz="0" w:space="0" w:color="auto"/>
                <w:bottom w:val="none" w:sz="0" w:space="0" w:color="auto"/>
                <w:right w:val="none" w:sz="0" w:space="0" w:color="auto"/>
              </w:divBdr>
            </w:div>
            <w:div w:id="1099375086">
              <w:marLeft w:val="0"/>
              <w:marRight w:val="0"/>
              <w:marTop w:val="0"/>
              <w:marBottom w:val="0"/>
              <w:divBdr>
                <w:top w:val="none" w:sz="0" w:space="0" w:color="auto"/>
                <w:left w:val="none" w:sz="0" w:space="0" w:color="auto"/>
                <w:bottom w:val="none" w:sz="0" w:space="0" w:color="auto"/>
                <w:right w:val="none" w:sz="0" w:space="0" w:color="auto"/>
              </w:divBdr>
            </w:div>
            <w:div w:id="1099375097">
              <w:marLeft w:val="0"/>
              <w:marRight w:val="0"/>
              <w:marTop w:val="0"/>
              <w:marBottom w:val="0"/>
              <w:divBdr>
                <w:top w:val="none" w:sz="0" w:space="0" w:color="auto"/>
                <w:left w:val="none" w:sz="0" w:space="0" w:color="auto"/>
                <w:bottom w:val="none" w:sz="0" w:space="0" w:color="auto"/>
                <w:right w:val="none" w:sz="0" w:space="0" w:color="auto"/>
              </w:divBdr>
            </w:div>
            <w:div w:id="1099375178">
              <w:marLeft w:val="0"/>
              <w:marRight w:val="0"/>
              <w:marTop w:val="0"/>
              <w:marBottom w:val="0"/>
              <w:divBdr>
                <w:top w:val="none" w:sz="0" w:space="0" w:color="auto"/>
                <w:left w:val="none" w:sz="0" w:space="0" w:color="auto"/>
                <w:bottom w:val="none" w:sz="0" w:space="0" w:color="auto"/>
                <w:right w:val="none" w:sz="0" w:space="0" w:color="auto"/>
              </w:divBdr>
            </w:div>
            <w:div w:id="10993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37">
      <w:marLeft w:val="0"/>
      <w:marRight w:val="0"/>
      <w:marTop w:val="0"/>
      <w:marBottom w:val="0"/>
      <w:divBdr>
        <w:top w:val="none" w:sz="0" w:space="0" w:color="auto"/>
        <w:left w:val="none" w:sz="0" w:space="0" w:color="auto"/>
        <w:bottom w:val="none" w:sz="0" w:space="0" w:color="auto"/>
        <w:right w:val="none" w:sz="0" w:space="0" w:color="auto"/>
      </w:divBdr>
    </w:div>
    <w:div w:id="1099374638">
      <w:marLeft w:val="0"/>
      <w:marRight w:val="0"/>
      <w:marTop w:val="0"/>
      <w:marBottom w:val="0"/>
      <w:divBdr>
        <w:top w:val="none" w:sz="0" w:space="0" w:color="auto"/>
        <w:left w:val="none" w:sz="0" w:space="0" w:color="auto"/>
        <w:bottom w:val="none" w:sz="0" w:space="0" w:color="auto"/>
        <w:right w:val="none" w:sz="0" w:space="0" w:color="auto"/>
      </w:divBdr>
    </w:div>
    <w:div w:id="1099374639">
      <w:marLeft w:val="0"/>
      <w:marRight w:val="0"/>
      <w:marTop w:val="0"/>
      <w:marBottom w:val="0"/>
      <w:divBdr>
        <w:top w:val="none" w:sz="0" w:space="0" w:color="auto"/>
        <w:left w:val="none" w:sz="0" w:space="0" w:color="auto"/>
        <w:bottom w:val="none" w:sz="0" w:space="0" w:color="auto"/>
        <w:right w:val="none" w:sz="0" w:space="0" w:color="auto"/>
      </w:divBdr>
      <w:divsChild>
        <w:div w:id="1099373941">
          <w:marLeft w:val="144"/>
          <w:marRight w:val="0"/>
          <w:marTop w:val="40"/>
          <w:marBottom w:val="0"/>
          <w:divBdr>
            <w:top w:val="none" w:sz="0" w:space="0" w:color="auto"/>
            <w:left w:val="none" w:sz="0" w:space="0" w:color="auto"/>
            <w:bottom w:val="none" w:sz="0" w:space="0" w:color="auto"/>
            <w:right w:val="none" w:sz="0" w:space="0" w:color="auto"/>
          </w:divBdr>
        </w:div>
        <w:div w:id="1099373943">
          <w:marLeft w:val="144"/>
          <w:marRight w:val="0"/>
          <w:marTop w:val="40"/>
          <w:marBottom w:val="0"/>
          <w:divBdr>
            <w:top w:val="none" w:sz="0" w:space="0" w:color="auto"/>
            <w:left w:val="none" w:sz="0" w:space="0" w:color="auto"/>
            <w:bottom w:val="none" w:sz="0" w:space="0" w:color="auto"/>
            <w:right w:val="none" w:sz="0" w:space="0" w:color="auto"/>
          </w:divBdr>
        </w:div>
        <w:div w:id="1099374203">
          <w:marLeft w:val="144"/>
          <w:marRight w:val="0"/>
          <w:marTop w:val="40"/>
          <w:marBottom w:val="0"/>
          <w:divBdr>
            <w:top w:val="none" w:sz="0" w:space="0" w:color="auto"/>
            <w:left w:val="none" w:sz="0" w:space="0" w:color="auto"/>
            <w:bottom w:val="none" w:sz="0" w:space="0" w:color="auto"/>
            <w:right w:val="none" w:sz="0" w:space="0" w:color="auto"/>
          </w:divBdr>
        </w:div>
        <w:div w:id="1099374444">
          <w:marLeft w:val="144"/>
          <w:marRight w:val="0"/>
          <w:marTop w:val="40"/>
          <w:marBottom w:val="0"/>
          <w:divBdr>
            <w:top w:val="none" w:sz="0" w:space="0" w:color="auto"/>
            <w:left w:val="none" w:sz="0" w:space="0" w:color="auto"/>
            <w:bottom w:val="none" w:sz="0" w:space="0" w:color="auto"/>
            <w:right w:val="none" w:sz="0" w:space="0" w:color="auto"/>
          </w:divBdr>
        </w:div>
        <w:div w:id="1099374582">
          <w:marLeft w:val="144"/>
          <w:marRight w:val="0"/>
          <w:marTop w:val="40"/>
          <w:marBottom w:val="0"/>
          <w:divBdr>
            <w:top w:val="none" w:sz="0" w:space="0" w:color="auto"/>
            <w:left w:val="none" w:sz="0" w:space="0" w:color="auto"/>
            <w:bottom w:val="none" w:sz="0" w:space="0" w:color="auto"/>
            <w:right w:val="none" w:sz="0" w:space="0" w:color="auto"/>
          </w:divBdr>
        </w:div>
        <w:div w:id="1099374931">
          <w:marLeft w:val="144"/>
          <w:marRight w:val="0"/>
          <w:marTop w:val="40"/>
          <w:marBottom w:val="0"/>
          <w:divBdr>
            <w:top w:val="none" w:sz="0" w:space="0" w:color="auto"/>
            <w:left w:val="none" w:sz="0" w:space="0" w:color="auto"/>
            <w:bottom w:val="none" w:sz="0" w:space="0" w:color="auto"/>
            <w:right w:val="none" w:sz="0" w:space="0" w:color="auto"/>
          </w:divBdr>
        </w:div>
      </w:divsChild>
    </w:div>
    <w:div w:id="1099374642">
      <w:marLeft w:val="0"/>
      <w:marRight w:val="0"/>
      <w:marTop w:val="0"/>
      <w:marBottom w:val="0"/>
      <w:divBdr>
        <w:top w:val="none" w:sz="0" w:space="0" w:color="auto"/>
        <w:left w:val="none" w:sz="0" w:space="0" w:color="auto"/>
        <w:bottom w:val="none" w:sz="0" w:space="0" w:color="auto"/>
        <w:right w:val="none" w:sz="0" w:space="0" w:color="auto"/>
      </w:divBdr>
      <w:divsChild>
        <w:div w:id="1099374267">
          <w:marLeft w:val="0"/>
          <w:marRight w:val="0"/>
          <w:marTop w:val="0"/>
          <w:marBottom w:val="0"/>
          <w:divBdr>
            <w:top w:val="none" w:sz="0" w:space="0" w:color="auto"/>
            <w:left w:val="none" w:sz="0" w:space="0" w:color="auto"/>
            <w:bottom w:val="none" w:sz="0" w:space="0" w:color="auto"/>
            <w:right w:val="none" w:sz="0" w:space="0" w:color="auto"/>
          </w:divBdr>
        </w:div>
        <w:div w:id="1099374277">
          <w:marLeft w:val="0"/>
          <w:marRight w:val="0"/>
          <w:marTop w:val="0"/>
          <w:marBottom w:val="0"/>
          <w:divBdr>
            <w:top w:val="none" w:sz="0" w:space="0" w:color="auto"/>
            <w:left w:val="none" w:sz="0" w:space="0" w:color="auto"/>
            <w:bottom w:val="none" w:sz="0" w:space="0" w:color="auto"/>
            <w:right w:val="none" w:sz="0" w:space="0" w:color="auto"/>
          </w:divBdr>
        </w:div>
        <w:div w:id="1099374315">
          <w:marLeft w:val="0"/>
          <w:marRight w:val="0"/>
          <w:marTop w:val="0"/>
          <w:marBottom w:val="0"/>
          <w:divBdr>
            <w:top w:val="none" w:sz="0" w:space="0" w:color="auto"/>
            <w:left w:val="none" w:sz="0" w:space="0" w:color="auto"/>
            <w:bottom w:val="none" w:sz="0" w:space="0" w:color="auto"/>
            <w:right w:val="none" w:sz="0" w:space="0" w:color="auto"/>
          </w:divBdr>
        </w:div>
        <w:div w:id="1099375152">
          <w:marLeft w:val="0"/>
          <w:marRight w:val="0"/>
          <w:marTop w:val="0"/>
          <w:marBottom w:val="0"/>
          <w:divBdr>
            <w:top w:val="none" w:sz="0" w:space="0" w:color="auto"/>
            <w:left w:val="none" w:sz="0" w:space="0" w:color="auto"/>
            <w:bottom w:val="none" w:sz="0" w:space="0" w:color="auto"/>
            <w:right w:val="none" w:sz="0" w:space="0" w:color="auto"/>
          </w:divBdr>
        </w:div>
        <w:div w:id="1099375397">
          <w:marLeft w:val="0"/>
          <w:marRight w:val="0"/>
          <w:marTop w:val="0"/>
          <w:marBottom w:val="0"/>
          <w:divBdr>
            <w:top w:val="none" w:sz="0" w:space="0" w:color="auto"/>
            <w:left w:val="none" w:sz="0" w:space="0" w:color="auto"/>
            <w:bottom w:val="none" w:sz="0" w:space="0" w:color="auto"/>
            <w:right w:val="none" w:sz="0" w:space="0" w:color="auto"/>
          </w:divBdr>
        </w:div>
        <w:div w:id="1099375599">
          <w:marLeft w:val="0"/>
          <w:marRight w:val="0"/>
          <w:marTop w:val="0"/>
          <w:marBottom w:val="0"/>
          <w:divBdr>
            <w:top w:val="none" w:sz="0" w:space="0" w:color="auto"/>
            <w:left w:val="none" w:sz="0" w:space="0" w:color="auto"/>
            <w:bottom w:val="none" w:sz="0" w:space="0" w:color="auto"/>
            <w:right w:val="none" w:sz="0" w:space="0" w:color="auto"/>
          </w:divBdr>
        </w:div>
        <w:div w:id="1099375607">
          <w:marLeft w:val="0"/>
          <w:marRight w:val="0"/>
          <w:marTop w:val="0"/>
          <w:marBottom w:val="0"/>
          <w:divBdr>
            <w:top w:val="none" w:sz="0" w:space="0" w:color="auto"/>
            <w:left w:val="none" w:sz="0" w:space="0" w:color="auto"/>
            <w:bottom w:val="none" w:sz="0" w:space="0" w:color="auto"/>
            <w:right w:val="none" w:sz="0" w:space="0" w:color="auto"/>
          </w:divBdr>
        </w:div>
      </w:divsChild>
    </w:div>
    <w:div w:id="1099374645">
      <w:marLeft w:val="0"/>
      <w:marRight w:val="0"/>
      <w:marTop w:val="0"/>
      <w:marBottom w:val="0"/>
      <w:divBdr>
        <w:top w:val="none" w:sz="0" w:space="0" w:color="auto"/>
        <w:left w:val="none" w:sz="0" w:space="0" w:color="auto"/>
        <w:bottom w:val="none" w:sz="0" w:space="0" w:color="auto"/>
        <w:right w:val="none" w:sz="0" w:space="0" w:color="auto"/>
      </w:divBdr>
      <w:divsChild>
        <w:div w:id="1099374790">
          <w:marLeft w:val="0"/>
          <w:marRight w:val="0"/>
          <w:marTop w:val="0"/>
          <w:marBottom w:val="0"/>
          <w:divBdr>
            <w:top w:val="none" w:sz="0" w:space="0" w:color="auto"/>
            <w:left w:val="none" w:sz="0" w:space="0" w:color="auto"/>
            <w:bottom w:val="none" w:sz="0" w:space="0" w:color="auto"/>
            <w:right w:val="none" w:sz="0" w:space="0" w:color="auto"/>
          </w:divBdr>
        </w:div>
      </w:divsChild>
    </w:div>
    <w:div w:id="1099374648">
      <w:marLeft w:val="0"/>
      <w:marRight w:val="0"/>
      <w:marTop w:val="0"/>
      <w:marBottom w:val="0"/>
      <w:divBdr>
        <w:top w:val="none" w:sz="0" w:space="0" w:color="auto"/>
        <w:left w:val="none" w:sz="0" w:space="0" w:color="auto"/>
        <w:bottom w:val="none" w:sz="0" w:space="0" w:color="auto"/>
        <w:right w:val="none" w:sz="0" w:space="0" w:color="auto"/>
      </w:divBdr>
      <w:divsChild>
        <w:div w:id="1099374500">
          <w:marLeft w:val="0"/>
          <w:marRight w:val="0"/>
          <w:marTop w:val="0"/>
          <w:marBottom w:val="0"/>
          <w:divBdr>
            <w:top w:val="none" w:sz="0" w:space="0" w:color="auto"/>
            <w:left w:val="none" w:sz="0" w:space="0" w:color="auto"/>
            <w:bottom w:val="none" w:sz="0" w:space="0" w:color="auto"/>
            <w:right w:val="none" w:sz="0" w:space="0" w:color="auto"/>
          </w:divBdr>
          <w:divsChild>
            <w:div w:id="1099374275">
              <w:marLeft w:val="0"/>
              <w:marRight w:val="0"/>
              <w:marTop w:val="0"/>
              <w:marBottom w:val="0"/>
              <w:divBdr>
                <w:top w:val="none" w:sz="0" w:space="0" w:color="auto"/>
                <w:left w:val="none" w:sz="0" w:space="0" w:color="auto"/>
                <w:bottom w:val="none" w:sz="0" w:space="0" w:color="auto"/>
                <w:right w:val="none" w:sz="0" w:space="0" w:color="auto"/>
              </w:divBdr>
            </w:div>
            <w:div w:id="1099374866">
              <w:marLeft w:val="0"/>
              <w:marRight w:val="0"/>
              <w:marTop w:val="0"/>
              <w:marBottom w:val="0"/>
              <w:divBdr>
                <w:top w:val="none" w:sz="0" w:space="0" w:color="auto"/>
                <w:left w:val="none" w:sz="0" w:space="0" w:color="auto"/>
                <w:bottom w:val="none" w:sz="0" w:space="0" w:color="auto"/>
                <w:right w:val="none" w:sz="0" w:space="0" w:color="auto"/>
              </w:divBdr>
            </w:div>
            <w:div w:id="1099375208">
              <w:marLeft w:val="0"/>
              <w:marRight w:val="0"/>
              <w:marTop w:val="0"/>
              <w:marBottom w:val="0"/>
              <w:divBdr>
                <w:top w:val="none" w:sz="0" w:space="0" w:color="auto"/>
                <w:left w:val="none" w:sz="0" w:space="0" w:color="auto"/>
                <w:bottom w:val="none" w:sz="0" w:space="0" w:color="auto"/>
                <w:right w:val="none" w:sz="0" w:space="0" w:color="auto"/>
              </w:divBdr>
            </w:div>
            <w:div w:id="10993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49">
      <w:marLeft w:val="0"/>
      <w:marRight w:val="0"/>
      <w:marTop w:val="0"/>
      <w:marBottom w:val="0"/>
      <w:divBdr>
        <w:top w:val="none" w:sz="0" w:space="0" w:color="auto"/>
        <w:left w:val="none" w:sz="0" w:space="0" w:color="auto"/>
        <w:bottom w:val="none" w:sz="0" w:space="0" w:color="auto"/>
        <w:right w:val="none" w:sz="0" w:space="0" w:color="auto"/>
      </w:divBdr>
      <w:divsChild>
        <w:div w:id="1099373909">
          <w:marLeft w:val="0"/>
          <w:marRight w:val="0"/>
          <w:marTop w:val="0"/>
          <w:marBottom w:val="0"/>
          <w:divBdr>
            <w:top w:val="none" w:sz="0" w:space="0" w:color="auto"/>
            <w:left w:val="none" w:sz="0" w:space="0" w:color="auto"/>
            <w:bottom w:val="none" w:sz="0" w:space="0" w:color="auto"/>
            <w:right w:val="none" w:sz="0" w:space="0" w:color="auto"/>
          </w:divBdr>
          <w:divsChild>
            <w:div w:id="109937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55">
      <w:marLeft w:val="0"/>
      <w:marRight w:val="0"/>
      <w:marTop w:val="0"/>
      <w:marBottom w:val="0"/>
      <w:divBdr>
        <w:top w:val="none" w:sz="0" w:space="0" w:color="auto"/>
        <w:left w:val="none" w:sz="0" w:space="0" w:color="auto"/>
        <w:bottom w:val="none" w:sz="0" w:space="0" w:color="auto"/>
        <w:right w:val="none" w:sz="0" w:space="0" w:color="auto"/>
      </w:divBdr>
      <w:divsChild>
        <w:div w:id="1099374909">
          <w:marLeft w:val="0"/>
          <w:marRight w:val="0"/>
          <w:marTop w:val="0"/>
          <w:marBottom w:val="0"/>
          <w:divBdr>
            <w:top w:val="none" w:sz="0" w:space="0" w:color="auto"/>
            <w:left w:val="none" w:sz="0" w:space="0" w:color="auto"/>
            <w:bottom w:val="none" w:sz="0" w:space="0" w:color="auto"/>
            <w:right w:val="none" w:sz="0" w:space="0" w:color="auto"/>
          </w:divBdr>
          <w:divsChild>
            <w:div w:id="109937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58">
      <w:marLeft w:val="0"/>
      <w:marRight w:val="0"/>
      <w:marTop w:val="0"/>
      <w:marBottom w:val="0"/>
      <w:divBdr>
        <w:top w:val="none" w:sz="0" w:space="0" w:color="auto"/>
        <w:left w:val="none" w:sz="0" w:space="0" w:color="auto"/>
        <w:bottom w:val="none" w:sz="0" w:space="0" w:color="auto"/>
        <w:right w:val="none" w:sz="0" w:space="0" w:color="auto"/>
      </w:divBdr>
      <w:divsChild>
        <w:div w:id="1099375239">
          <w:marLeft w:val="0"/>
          <w:marRight w:val="0"/>
          <w:marTop w:val="0"/>
          <w:marBottom w:val="0"/>
          <w:divBdr>
            <w:top w:val="none" w:sz="0" w:space="0" w:color="auto"/>
            <w:left w:val="none" w:sz="0" w:space="0" w:color="auto"/>
            <w:bottom w:val="none" w:sz="0" w:space="0" w:color="auto"/>
            <w:right w:val="none" w:sz="0" w:space="0" w:color="auto"/>
          </w:divBdr>
        </w:div>
      </w:divsChild>
    </w:div>
    <w:div w:id="1099374662">
      <w:marLeft w:val="0"/>
      <w:marRight w:val="0"/>
      <w:marTop w:val="0"/>
      <w:marBottom w:val="0"/>
      <w:divBdr>
        <w:top w:val="none" w:sz="0" w:space="0" w:color="auto"/>
        <w:left w:val="none" w:sz="0" w:space="0" w:color="auto"/>
        <w:bottom w:val="none" w:sz="0" w:space="0" w:color="auto"/>
        <w:right w:val="none" w:sz="0" w:space="0" w:color="auto"/>
      </w:divBdr>
    </w:div>
    <w:div w:id="1099374663">
      <w:marLeft w:val="0"/>
      <w:marRight w:val="0"/>
      <w:marTop w:val="0"/>
      <w:marBottom w:val="0"/>
      <w:divBdr>
        <w:top w:val="none" w:sz="0" w:space="0" w:color="auto"/>
        <w:left w:val="none" w:sz="0" w:space="0" w:color="auto"/>
        <w:bottom w:val="none" w:sz="0" w:space="0" w:color="auto"/>
        <w:right w:val="none" w:sz="0" w:space="0" w:color="auto"/>
      </w:divBdr>
      <w:divsChild>
        <w:div w:id="1099375028">
          <w:marLeft w:val="0"/>
          <w:marRight w:val="0"/>
          <w:marTop w:val="0"/>
          <w:marBottom w:val="0"/>
          <w:divBdr>
            <w:top w:val="none" w:sz="0" w:space="0" w:color="auto"/>
            <w:left w:val="none" w:sz="0" w:space="0" w:color="auto"/>
            <w:bottom w:val="none" w:sz="0" w:space="0" w:color="auto"/>
            <w:right w:val="none" w:sz="0" w:space="0" w:color="auto"/>
          </w:divBdr>
          <w:divsChild>
            <w:div w:id="1099374087">
              <w:marLeft w:val="0"/>
              <w:marRight w:val="0"/>
              <w:marTop w:val="0"/>
              <w:marBottom w:val="0"/>
              <w:divBdr>
                <w:top w:val="none" w:sz="0" w:space="0" w:color="auto"/>
                <w:left w:val="none" w:sz="0" w:space="0" w:color="auto"/>
                <w:bottom w:val="none" w:sz="0" w:space="0" w:color="auto"/>
                <w:right w:val="none" w:sz="0" w:space="0" w:color="auto"/>
              </w:divBdr>
            </w:div>
            <w:div w:id="1099375021">
              <w:marLeft w:val="0"/>
              <w:marRight w:val="0"/>
              <w:marTop w:val="0"/>
              <w:marBottom w:val="0"/>
              <w:divBdr>
                <w:top w:val="none" w:sz="0" w:space="0" w:color="auto"/>
                <w:left w:val="none" w:sz="0" w:space="0" w:color="auto"/>
                <w:bottom w:val="none" w:sz="0" w:space="0" w:color="auto"/>
                <w:right w:val="none" w:sz="0" w:space="0" w:color="auto"/>
              </w:divBdr>
            </w:div>
            <w:div w:id="10993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67">
      <w:marLeft w:val="0"/>
      <w:marRight w:val="0"/>
      <w:marTop w:val="0"/>
      <w:marBottom w:val="0"/>
      <w:divBdr>
        <w:top w:val="none" w:sz="0" w:space="0" w:color="auto"/>
        <w:left w:val="none" w:sz="0" w:space="0" w:color="auto"/>
        <w:bottom w:val="none" w:sz="0" w:space="0" w:color="auto"/>
        <w:right w:val="none" w:sz="0" w:space="0" w:color="auto"/>
      </w:divBdr>
      <w:divsChild>
        <w:div w:id="1099374711">
          <w:marLeft w:val="0"/>
          <w:marRight w:val="0"/>
          <w:marTop w:val="0"/>
          <w:marBottom w:val="0"/>
          <w:divBdr>
            <w:top w:val="none" w:sz="0" w:space="0" w:color="auto"/>
            <w:left w:val="none" w:sz="0" w:space="0" w:color="auto"/>
            <w:bottom w:val="none" w:sz="0" w:space="0" w:color="auto"/>
            <w:right w:val="none" w:sz="0" w:space="0" w:color="auto"/>
          </w:divBdr>
        </w:div>
      </w:divsChild>
    </w:div>
    <w:div w:id="1099374675">
      <w:marLeft w:val="0"/>
      <w:marRight w:val="0"/>
      <w:marTop w:val="0"/>
      <w:marBottom w:val="0"/>
      <w:divBdr>
        <w:top w:val="none" w:sz="0" w:space="0" w:color="auto"/>
        <w:left w:val="none" w:sz="0" w:space="0" w:color="auto"/>
        <w:bottom w:val="none" w:sz="0" w:space="0" w:color="auto"/>
        <w:right w:val="none" w:sz="0" w:space="0" w:color="auto"/>
      </w:divBdr>
      <w:divsChild>
        <w:div w:id="1099373936">
          <w:marLeft w:val="0"/>
          <w:marRight w:val="0"/>
          <w:marTop w:val="0"/>
          <w:marBottom w:val="0"/>
          <w:divBdr>
            <w:top w:val="none" w:sz="0" w:space="0" w:color="auto"/>
            <w:left w:val="none" w:sz="0" w:space="0" w:color="auto"/>
            <w:bottom w:val="none" w:sz="0" w:space="0" w:color="auto"/>
            <w:right w:val="none" w:sz="0" w:space="0" w:color="auto"/>
          </w:divBdr>
          <w:divsChild>
            <w:div w:id="10993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78">
      <w:marLeft w:val="0"/>
      <w:marRight w:val="0"/>
      <w:marTop w:val="0"/>
      <w:marBottom w:val="0"/>
      <w:divBdr>
        <w:top w:val="none" w:sz="0" w:space="0" w:color="auto"/>
        <w:left w:val="none" w:sz="0" w:space="0" w:color="auto"/>
        <w:bottom w:val="none" w:sz="0" w:space="0" w:color="auto"/>
        <w:right w:val="none" w:sz="0" w:space="0" w:color="auto"/>
      </w:divBdr>
    </w:div>
    <w:div w:id="1099374679">
      <w:marLeft w:val="0"/>
      <w:marRight w:val="0"/>
      <w:marTop w:val="0"/>
      <w:marBottom w:val="0"/>
      <w:divBdr>
        <w:top w:val="none" w:sz="0" w:space="0" w:color="auto"/>
        <w:left w:val="none" w:sz="0" w:space="0" w:color="auto"/>
        <w:bottom w:val="none" w:sz="0" w:space="0" w:color="auto"/>
        <w:right w:val="none" w:sz="0" w:space="0" w:color="auto"/>
      </w:divBdr>
      <w:divsChild>
        <w:div w:id="1099374735">
          <w:marLeft w:val="0"/>
          <w:marRight w:val="0"/>
          <w:marTop w:val="0"/>
          <w:marBottom w:val="0"/>
          <w:divBdr>
            <w:top w:val="none" w:sz="0" w:space="0" w:color="auto"/>
            <w:left w:val="none" w:sz="0" w:space="0" w:color="auto"/>
            <w:bottom w:val="none" w:sz="0" w:space="0" w:color="auto"/>
            <w:right w:val="none" w:sz="0" w:space="0" w:color="auto"/>
          </w:divBdr>
        </w:div>
      </w:divsChild>
    </w:div>
    <w:div w:id="1099374683">
      <w:marLeft w:val="0"/>
      <w:marRight w:val="0"/>
      <w:marTop w:val="0"/>
      <w:marBottom w:val="0"/>
      <w:divBdr>
        <w:top w:val="none" w:sz="0" w:space="0" w:color="auto"/>
        <w:left w:val="none" w:sz="0" w:space="0" w:color="auto"/>
        <w:bottom w:val="none" w:sz="0" w:space="0" w:color="auto"/>
        <w:right w:val="none" w:sz="0" w:space="0" w:color="auto"/>
      </w:divBdr>
    </w:div>
    <w:div w:id="1099374686">
      <w:marLeft w:val="0"/>
      <w:marRight w:val="0"/>
      <w:marTop w:val="0"/>
      <w:marBottom w:val="0"/>
      <w:divBdr>
        <w:top w:val="none" w:sz="0" w:space="0" w:color="auto"/>
        <w:left w:val="none" w:sz="0" w:space="0" w:color="auto"/>
        <w:bottom w:val="none" w:sz="0" w:space="0" w:color="auto"/>
        <w:right w:val="none" w:sz="0" w:space="0" w:color="auto"/>
      </w:divBdr>
      <w:divsChild>
        <w:div w:id="1099375068">
          <w:marLeft w:val="0"/>
          <w:marRight w:val="0"/>
          <w:marTop w:val="0"/>
          <w:marBottom w:val="0"/>
          <w:divBdr>
            <w:top w:val="none" w:sz="0" w:space="0" w:color="auto"/>
            <w:left w:val="none" w:sz="0" w:space="0" w:color="auto"/>
            <w:bottom w:val="none" w:sz="0" w:space="0" w:color="auto"/>
            <w:right w:val="none" w:sz="0" w:space="0" w:color="auto"/>
          </w:divBdr>
          <w:divsChild>
            <w:div w:id="10993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693">
      <w:marLeft w:val="0"/>
      <w:marRight w:val="0"/>
      <w:marTop w:val="0"/>
      <w:marBottom w:val="0"/>
      <w:divBdr>
        <w:top w:val="none" w:sz="0" w:space="0" w:color="auto"/>
        <w:left w:val="none" w:sz="0" w:space="0" w:color="auto"/>
        <w:bottom w:val="none" w:sz="0" w:space="0" w:color="auto"/>
        <w:right w:val="none" w:sz="0" w:space="0" w:color="auto"/>
      </w:divBdr>
      <w:divsChild>
        <w:div w:id="1099374347">
          <w:marLeft w:val="720"/>
          <w:marRight w:val="0"/>
          <w:marTop w:val="0"/>
          <w:marBottom w:val="0"/>
          <w:divBdr>
            <w:top w:val="none" w:sz="0" w:space="0" w:color="auto"/>
            <w:left w:val="none" w:sz="0" w:space="0" w:color="auto"/>
            <w:bottom w:val="none" w:sz="0" w:space="0" w:color="auto"/>
            <w:right w:val="none" w:sz="0" w:space="0" w:color="auto"/>
          </w:divBdr>
        </w:div>
        <w:div w:id="1099374619">
          <w:marLeft w:val="720"/>
          <w:marRight w:val="0"/>
          <w:marTop w:val="0"/>
          <w:marBottom w:val="0"/>
          <w:divBdr>
            <w:top w:val="none" w:sz="0" w:space="0" w:color="auto"/>
            <w:left w:val="none" w:sz="0" w:space="0" w:color="auto"/>
            <w:bottom w:val="none" w:sz="0" w:space="0" w:color="auto"/>
            <w:right w:val="none" w:sz="0" w:space="0" w:color="auto"/>
          </w:divBdr>
        </w:div>
        <w:div w:id="1099374622">
          <w:marLeft w:val="720"/>
          <w:marRight w:val="0"/>
          <w:marTop w:val="0"/>
          <w:marBottom w:val="0"/>
          <w:divBdr>
            <w:top w:val="none" w:sz="0" w:space="0" w:color="auto"/>
            <w:left w:val="none" w:sz="0" w:space="0" w:color="auto"/>
            <w:bottom w:val="none" w:sz="0" w:space="0" w:color="auto"/>
            <w:right w:val="none" w:sz="0" w:space="0" w:color="auto"/>
          </w:divBdr>
        </w:div>
        <w:div w:id="1099374851">
          <w:marLeft w:val="720"/>
          <w:marRight w:val="0"/>
          <w:marTop w:val="0"/>
          <w:marBottom w:val="0"/>
          <w:divBdr>
            <w:top w:val="none" w:sz="0" w:space="0" w:color="auto"/>
            <w:left w:val="none" w:sz="0" w:space="0" w:color="auto"/>
            <w:bottom w:val="none" w:sz="0" w:space="0" w:color="auto"/>
            <w:right w:val="none" w:sz="0" w:space="0" w:color="auto"/>
          </w:divBdr>
        </w:div>
        <w:div w:id="1099375448">
          <w:marLeft w:val="720"/>
          <w:marRight w:val="0"/>
          <w:marTop w:val="0"/>
          <w:marBottom w:val="0"/>
          <w:divBdr>
            <w:top w:val="none" w:sz="0" w:space="0" w:color="auto"/>
            <w:left w:val="none" w:sz="0" w:space="0" w:color="auto"/>
            <w:bottom w:val="none" w:sz="0" w:space="0" w:color="auto"/>
            <w:right w:val="none" w:sz="0" w:space="0" w:color="auto"/>
          </w:divBdr>
        </w:div>
      </w:divsChild>
    </w:div>
    <w:div w:id="1099374697">
      <w:marLeft w:val="0"/>
      <w:marRight w:val="0"/>
      <w:marTop w:val="0"/>
      <w:marBottom w:val="0"/>
      <w:divBdr>
        <w:top w:val="none" w:sz="0" w:space="0" w:color="auto"/>
        <w:left w:val="none" w:sz="0" w:space="0" w:color="auto"/>
        <w:bottom w:val="none" w:sz="0" w:space="0" w:color="auto"/>
        <w:right w:val="none" w:sz="0" w:space="0" w:color="auto"/>
      </w:divBdr>
      <w:divsChild>
        <w:div w:id="1099375673">
          <w:marLeft w:val="0"/>
          <w:marRight w:val="0"/>
          <w:marTop w:val="0"/>
          <w:marBottom w:val="0"/>
          <w:divBdr>
            <w:top w:val="none" w:sz="0" w:space="0" w:color="auto"/>
            <w:left w:val="none" w:sz="0" w:space="0" w:color="auto"/>
            <w:bottom w:val="none" w:sz="0" w:space="0" w:color="auto"/>
            <w:right w:val="none" w:sz="0" w:space="0" w:color="auto"/>
          </w:divBdr>
        </w:div>
      </w:divsChild>
    </w:div>
    <w:div w:id="1099374698">
      <w:marLeft w:val="0"/>
      <w:marRight w:val="0"/>
      <w:marTop w:val="0"/>
      <w:marBottom w:val="0"/>
      <w:divBdr>
        <w:top w:val="none" w:sz="0" w:space="0" w:color="auto"/>
        <w:left w:val="none" w:sz="0" w:space="0" w:color="auto"/>
        <w:bottom w:val="none" w:sz="0" w:space="0" w:color="auto"/>
        <w:right w:val="none" w:sz="0" w:space="0" w:color="auto"/>
      </w:divBdr>
      <w:divsChild>
        <w:div w:id="1099375323">
          <w:marLeft w:val="547"/>
          <w:marRight w:val="0"/>
          <w:marTop w:val="120"/>
          <w:marBottom w:val="120"/>
          <w:divBdr>
            <w:top w:val="none" w:sz="0" w:space="0" w:color="auto"/>
            <w:left w:val="none" w:sz="0" w:space="0" w:color="auto"/>
            <w:bottom w:val="none" w:sz="0" w:space="0" w:color="auto"/>
            <w:right w:val="none" w:sz="0" w:space="0" w:color="auto"/>
          </w:divBdr>
        </w:div>
        <w:div w:id="1099375489">
          <w:marLeft w:val="547"/>
          <w:marRight w:val="0"/>
          <w:marTop w:val="120"/>
          <w:marBottom w:val="120"/>
          <w:divBdr>
            <w:top w:val="none" w:sz="0" w:space="0" w:color="auto"/>
            <w:left w:val="none" w:sz="0" w:space="0" w:color="auto"/>
            <w:bottom w:val="none" w:sz="0" w:space="0" w:color="auto"/>
            <w:right w:val="none" w:sz="0" w:space="0" w:color="auto"/>
          </w:divBdr>
        </w:div>
      </w:divsChild>
    </w:div>
    <w:div w:id="1099374699">
      <w:marLeft w:val="0"/>
      <w:marRight w:val="0"/>
      <w:marTop w:val="0"/>
      <w:marBottom w:val="0"/>
      <w:divBdr>
        <w:top w:val="none" w:sz="0" w:space="0" w:color="auto"/>
        <w:left w:val="none" w:sz="0" w:space="0" w:color="auto"/>
        <w:bottom w:val="none" w:sz="0" w:space="0" w:color="auto"/>
        <w:right w:val="none" w:sz="0" w:space="0" w:color="auto"/>
      </w:divBdr>
      <w:divsChild>
        <w:div w:id="1099375572">
          <w:marLeft w:val="0"/>
          <w:marRight w:val="0"/>
          <w:marTop w:val="0"/>
          <w:marBottom w:val="0"/>
          <w:divBdr>
            <w:top w:val="none" w:sz="0" w:space="0" w:color="auto"/>
            <w:left w:val="none" w:sz="0" w:space="0" w:color="auto"/>
            <w:bottom w:val="none" w:sz="0" w:space="0" w:color="auto"/>
            <w:right w:val="none" w:sz="0" w:space="0" w:color="auto"/>
          </w:divBdr>
          <w:divsChild>
            <w:div w:id="1099374023">
              <w:marLeft w:val="0"/>
              <w:marRight w:val="0"/>
              <w:marTop w:val="0"/>
              <w:marBottom w:val="0"/>
              <w:divBdr>
                <w:top w:val="none" w:sz="0" w:space="0" w:color="auto"/>
                <w:left w:val="none" w:sz="0" w:space="0" w:color="auto"/>
                <w:bottom w:val="none" w:sz="0" w:space="0" w:color="auto"/>
                <w:right w:val="none" w:sz="0" w:space="0" w:color="auto"/>
              </w:divBdr>
            </w:div>
            <w:div w:id="1099374133">
              <w:marLeft w:val="0"/>
              <w:marRight w:val="0"/>
              <w:marTop w:val="0"/>
              <w:marBottom w:val="0"/>
              <w:divBdr>
                <w:top w:val="none" w:sz="0" w:space="0" w:color="auto"/>
                <w:left w:val="none" w:sz="0" w:space="0" w:color="auto"/>
                <w:bottom w:val="none" w:sz="0" w:space="0" w:color="auto"/>
                <w:right w:val="none" w:sz="0" w:space="0" w:color="auto"/>
              </w:divBdr>
            </w:div>
            <w:div w:id="1099374161">
              <w:marLeft w:val="0"/>
              <w:marRight w:val="0"/>
              <w:marTop w:val="0"/>
              <w:marBottom w:val="0"/>
              <w:divBdr>
                <w:top w:val="none" w:sz="0" w:space="0" w:color="auto"/>
                <w:left w:val="none" w:sz="0" w:space="0" w:color="auto"/>
                <w:bottom w:val="none" w:sz="0" w:space="0" w:color="auto"/>
                <w:right w:val="none" w:sz="0" w:space="0" w:color="auto"/>
              </w:divBdr>
            </w:div>
            <w:div w:id="1099374259">
              <w:marLeft w:val="0"/>
              <w:marRight w:val="0"/>
              <w:marTop w:val="0"/>
              <w:marBottom w:val="0"/>
              <w:divBdr>
                <w:top w:val="none" w:sz="0" w:space="0" w:color="auto"/>
                <w:left w:val="none" w:sz="0" w:space="0" w:color="auto"/>
                <w:bottom w:val="none" w:sz="0" w:space="0" w:color="auto"/>
                <w:right w:val="none" w:sz="0" w:space="0" w:color="auto"/>
              </w:divBdr>
            </w:div>
            <w:div w:id="1099374545">
              <w:marLeft w:val="0"/>
              <w:marRight w:val="0"/>
              <w:marTop w:val="0"/>
              <w:marBottom w:val="0"/>
              <w:divBdr>
                <w:top w:val="none" w:sz="0" w:space="0" w:color="auto"/>
                <w:left w:val="none" w:sz="0" w:space="0" w:color="auto"/>
                <w:bottom w:val="none" w:sz="0" w:space="0" w:color="auto"/>
                <w:right w:val="none" w:sz="0" w:space="0" w:color="auto"/>
              </w:divBdr>
            </w:div>
            <w:div w:id="1099375202">
              <w:marLeft w:val="0"/>
              <w:marRight w:val="0"/>
              <w:marTop w:val="0"/>
              <w:marBottom w:val="0"/>
              <w:divBdr>
                <w:top w:val="none" w:sz="0" w:space="0" w:color="auto"/>
                <w:left w:val="none" w:sz="0" w:space="0" w:color="auto"/>
                <w:bottom w:val="none" w:sz="0" w:space="0" w:color="auto"/>
                <w:right w:val="none" w:sz="0" w:space="0" w:color="auto"/>
              </w:divBdr>
            </w:div>
            <w:div w:id="109937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703">
      <w:marLeft w:val="0"/>
      <w:marRight w:val="0"/>
      <w:marTop w:val="0"/>
      <w:marBottom w:val="0"/>
      <w:divBdr>
        <w:top w:val="none" w:sz="0" w:space="0" w:color="auto"/>
        <w:left w:val="none" w:sz="0" w:space="0" w:color="auto"/>
        <w:bottom w:val="none" w:sz="0" w:space="0" w:color="auto"/>
        <w:right w:val="none" w:sz="0" w:space="0" w:color="auto"/>
      </w:divBdr>
      <w:divsChild>
        <w:div w:id="1099373830">
          <w:marLeft w:val="0"/>
          <w:marRight w:val="0"/>
          <w:marTop w:val="0"/>
          <w:marBottom w:val="0"/>
          <w:divBdr>
            <w:top w:val="none" w:sz="0" w:space="0" w:color="auto"/>
            <w:left w:val="none" w:sz="0" w:space="0" w:color="auto"/>
            <w:bottom w:val="none" w:sz="0" w:space="0" w:color="auto"/>
            <w:right w:val="none" w:sz="0" w:space="0" w:color="auto"/>
          </w:divBdr>
        </w:div>
      </w:divsChild>
    </w:div>
    <w:div w:id="1099374704">
      <w:marLeft w:val="0"/>
      <w:marRight w:val="0"/>
      <w:marTop w:val="0"/>
      <w:marBottom w:val="0"/>
      <w:divBdr>
        <w:top w:val="none" w:sz="0" w:space="0" w:color="auto"/>
        <w:left w:val="none" w:sz="0" w:space="0" w:color="auto"/>
        <w:bottom w:val="none" w:sz="0" w:space="0" w:color="auto"/>
        <w:right w:val="none" w:sz="0" w:space="0" w:color="auto"/>
      </w:divBdr>
    </w:div>
    <w:div w:id="1099374708">
      <w:marLeft w:val="0"/>
      <w:marRight w:val="0"/>
      <w:marTop w:val="0"/>
      <w:marBottom w:val="0"/>
      <w:divBdr>
        <w:top w:val="none" w:sz="0" w:space="0" w:color="auto"/>
        <w:left w:val="none" w:sz="0" w:space="0" w:color="auto"/>
        <w:bottom w:val="none" w:sz="0" w:space="0" w:color="auto"/>
        <w:right w:val="none" w:sz="0" w:space="0" w:color="auto"/>
      </w:divBdr>
      <w:divsChild>
        <w:div w:id="1099374021">
          <w:marLeft w:val="0"/>
          <w:marRight w:val="0"/>
          <w:marTop w:val="0"/>
          <w:marBottom w:val="0"/>
          <w:divBdr>
            <w:top w:val="none" w:sz="0" w:space="0" w:color="auto"/>
            <w:left w:val="none" w:sz="0" w:space="0" w:color="auto"/>
            <w:bottom w:val="none" w:sz="0" w:space="0" w:color="auto"/>
            <w:right w:val="none" w:sz="0" w:space="0" w:color="auto"/>
          </w:divBdr>
          <w:divsChild>
            <w:div w:id="10993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710">
      <w:marLeft w:val="0"/>
      <w:marRight w:val="0"/>
      <w:marTop w:val="0"/>
      <w:marBottom w:val="0"/>
      <w:divBdr>
        <w:top w:val="none" w:sz="0" w:space="0" w:color="auto"/>
        <w:left w:val="none" w:sz="0" w:space="0" w:color="auto"/>
        <w:bottom w:val="none" w:sz="0" w:space="0" w:color="auto"/>
        <w:right w:val="none" w:sz="0" w:space="0" w:color="auto"/>
      </w:divBdr>
      <w:divsChild>
        <w:div w:id="1099374881">
          <w:marLeft w:val="0"/>
          <w:marRight w:val="0"/>
          <w:marTop w:val="0"/>
          <w:marBottom w:val="0"/>
          <w:divBdr>
            <w:top w:val="none" w:sz="0" w:space="0" w:color="auto"/>
            <w:left w:val="none" w:sz="0" w:space="0" w:color="auto"/>
            <w:bottom w:val="none" w:sz="0" w:space="0" w:color="auto"/>
            <w:right w:val="none" w:sz="0" w:space="0" w:color="auto"/>
          </w:divBdr>
        </w:div>
      </w:divsChild>
    </w:div>
    <w:div w:id="1099374718">
      <w:marLeft w:val="0"/>
      <w:marRight w:val="0"/>
      <w:marTop w:val="0"/>
      <w:marBottom w:val="0"/>
      <w:divBdr>
        <w:top w:val="none" w:sz="0" w:space="0" w:color="auto"/>
        <w:left w:val="none" w:sz="0" w:space="0" w:color="auto"/>
        <w:bottom w:val="none" w:sz="0" w:space="0" w:color="auto"/>
        <w:right w:val="none" w:sz="0" w:space="0" w:color="auto"/>
      </w:divBdr>
      <w:divsChild>
        <w:div w:id="1099375391">
          <w:marLeft w:val="0"/>
          <w:marRight w:val="0"/>
          <w:marTop w:val="0"/>
          <w:marBottom w:val="0"/>
          <w:divBdr>
            <w:top w:val="none" w:sz="0" w:space="0" w:color="auto"/>
            <w:left w:val="none" w:sz="0" w:space="0" w:color="auto"/>
            <w:bottom w:val="none" w:sz="0" w:space="0" w:color="auto"/>
            <w:right w:val="none" w:sz="0" w:space="0" w:color="auto"/>
          </w:divBdr>
        </w:div>
      </w:divsChild>
    </w:div>
    <w:div w:id="1099374720">
      <w:marLeft w:val="0"/>
      <w:marRight w:val="0"/>
      <w:marTop w:val="0"/>
      <w:marBottom w:val="0"/>
      <w:divBdr>
        <w:top w:val="none" w:sz="0" w:space="0" w:color="auto"/>
        <w:left w:val="none" w:sz="0" w:space="0" w:color="auto"/>
        <w:bottom w:val="none" w:sz="0" w:space="0" w:color="auto"/>
        <w:right w:val="none" w:sz="0" w:space="0" w:color="auto"/>
      </w:divBdr>
      <w:divsChild>
        <w:div w:id="1099374079">
          <w:marLeft w:val="547"/>
          <w:marRight w:val="0"/>
          <w:marTop w:val="0"/>
          <w:marBottom w:val="0"/>
          <w:divBdr>
            <w:top w:val="none" w:sz="0" w:space="0" w:color="auto"/>
            <w:left w:val="none" w:sz="0" w:space="0" w:color="auto"/>
            <w:bottom w:val="none" w:sz="0" w:space="0" w:color="auto"/>
            <w:right w:val="none" w:sz="0" w:space="0" w:color="auto"/>
          </w:divBdr>
        </w:div>
        <w:div w:id="1099374515">
          <w:marLeft w:val="547"/>
          <w:marRight w:val="0"/>
          <w:marTop w:val="0"/>
          <w:marBottom w:val="0"/>
          <w:divBdr>
            <w:top w:val="none" w:sz="0" w:space="0" w:color="auto"/>
            <w:left w:val="none" w:sz="0" w:space="0" w:color="auto"/>
            <w:bottom w:val="none" w:sz="0" w:space="0" w:color="auto"/>
            <w:right w:val="none" w:sz="0" w:space="0" w:color="auto"/>
          </w:divBdr>
        </w:div>
        <w:div w:id="1099374825">
          <w:marLeft w:val="547"/>
          <w:marRight w:val="0"/>
          <w:marTop w:val="0"/>
          <w:marBottom w:val="0"/>
          <w:divBdr>
            <w:top w:val="none" w:sz="0" w:space="0" w:color="auto"/>
            <w:left w:val="none" w:sz="0" w:space="0" w:color="auto"/>
            <w:bottom w:val="none" w:sz="0" w:space="0" w:color="auto"/>
            <w:right w:val="none" w:sz="0" w:space="0" w:color="auto"/>
          </w:divBdr>
        </w:div>
      </w:divsChild>
    </w:div>
    <w:div w:id="1099374724">
      <w:marLeft w:val="0"/>
      <w:marRight w:val="0"/>
      <w:marTop w:val="0"/>
      <w:marBottom w:val="0"/>
      <w:divBdr>
        <w:top w:val="none" w:sz="0" w:space="0" w:color="auto"/>
        <w:left w:val="none" w:sz="0" w:space="0" w:color="auto"/>
        <w:bottom w:val="none" w:sz="0" w:space="0" w:color="auto"/>
        <w:right w:val="none" w:sz="0" w:space="0" w:color="auto"/>
      </w:divBdr>
      <w:divsChild>
        <w:div w:id="1099374075">
          <w:marLeft w:val="0"/>
          <w:marRight w:val="0"/>
          <w:marTop w:val="0"/>
          <w:marBottom w:val="0"/>
          <w:divBdr>
            <w:top w:val="none" w:sz="0" w:space="0" w:color="auto"/>
            <w:left w:val="none" w:sz="0" w:space="0" w:color="auto"/>
            <w:bottom w:val="none" w:sz="0" w:space="0" w:color="auto"/>
            <w:right w:val="none" w:sz="0" w:space="0" w:color="auto"/>
          </w:divBdr>
          <w:divsChild>
            <w:div w:id="10993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726">
      <w:marLeft w:val="0"/>
      <w:marRight w:val="0"/>
      <w:marTop w:val="0"/>
      <w:marBottom w:val="0"/>
      <w:divBdr>
        <w:top w:val="none" w:sz="0" w:space="0" w:color="auto"/>
        <w:left w:val="none" w:sz="0" w:space="0" w:color="auto"/>
        <w:bottom w:val="none" w:sz="0" w:space="0" w:color="auto"/>
        <w:right w:val="none" w:sz="0" w:space="0" w:color="auto"/>
      </w:divBdr>
      <w:divsChild>
        <w:div w:id="1099375185">
          <w:marLeft w:val="0"/>
          <w:marRight w:val="0"/>
          <w:marTop w:val="0"/>
          <w:marBottom w:val="0"/>
          <w:divBdr>
            <w:top w:val="none" w:sz="0" w:space="0" w:color="auto"/>
            <w:left w:val="none" w:sz="0" w:space="0" w:color="auto"/>
            <w:bottom w:val="none" w:sz="0" w:space="0" w:color="auto"/>
            <w:right w:val="none" w:sz="0" w:space="0" w:color="auto"/>
          </w:divBdr>
        </w:div>
      </w:divsChild>
    </w:div>
    <w:div w:id="1099374731">
      <w:marLeft w:val="0"/>
      <w:marRight w:val="0"/>
      <w:marTop w:val="0"/>
      <w:marBottom w:val="0"/>
      <w:divBdr>
        <w:top w:val="none" w:sz="0" w:space="0" w:color="auto"/>
        <w:left w:val="none" w:sz="0" w:space="0" w:color="auto"/>
        <w:bottom w:val="none" w:sz="0" w:space="0" w:color="auto"/>
        <w:right w:val="none" w:sz="0" w:space="0" w:color="auto"/>
      </w:divBdr>
      <w:divsChild>
        <w:div w:id="1099374913">
          <w:marLeft w:val="0"/>
          <w:marRight w:val="0"/>
          <w:marTop w:val="0"/>
          <w:marBottom w:val="0"/>
          <w:divBdr>
            <w:top w:val="none" w:sz="0" w:space="0" w:color="auto"/>
            <w:left w:val="none" w:sz="0" w:space="0" w:color="auto"/>
            <w:bottom w:val="none" w:sz="0" w:space="0" w:color="auto"/>
            <w:right w:val="none" w:sz="0" w:space="0" w:color="auto"/>
          </w:divBdr>
        </w:div>
      </w:divsChild>
    </w:div>
    <w:div w:id="1099374733">
      <w:marLeft w:val="0"/>
      <w:marRight w:val="0"/>
      <w:marTop w:val="0"/>
      <w:marBottom w:val="0"/>
      <w:divBdr>
        <w:top w:val="none" w:sz="0" w:space="0" w:color="auto"/>
        <w:left w:val="none" w:sz="0" w:space="0" w:color="auto"/>
        <w:bottom w:val="none" w:sz="0" w:space="0" w:color="auto"/>
        <w:right w:val="none" w:sz="0" w:space="0" w:color="auto"/>
      </w:divBdr>
      <w:divsChild>
        <w:div w:id="1099374055">
          <w:marLeft w:val="1138"/>
          <w:marRight w:val="0"/>
          <w:marTop w:val="125"/>
          <w:marBottom w:val="0"/>
          <w:divBdr>
            <w:top w:val="none" w:sz="0" w:space="0" w:color="auto"/>
            <w:left w:val="none" w:sz="0" w:space="0" w:color="auto"/>
            <w:bottom w:val="none" w:sz="0" w:space="0" w:color="auto"/>
            <w:right w:val="none" w:sz="0" w:space="0" w:color="auto"/>
          </w:divBdr>
        </w:div>
        <w:div w:id="1099374073">
          <w:marLeft w:val="1138"/>
          <w:marRight w:val="0"/>
          <w:marTop w:val="125"/>
          <w:marBottom w:val="0"/>
          <w:divBdr>
            <w:top w:val="none" w:sz="0" w:space="0" w:color="auto"/>
            <w:left w:val="none" w:sz="0" w:space="0" w:color="auto"/>
            <w:bottom w:val="none" w:sz="0" w:space="0" w:color="auto"/>
            <w:right w:val="none" w:sz="0" w:space="0" w:color="auto"/>
          </w:divBdr>
        </w:div>
        <w:div w:id="1099374139">
          <w:marLeft w:val="662"/>
          <w:marRight w:val="0"/>
          <w:marTop w:val="144"/>
          <w:marBottom w:val="0"/>
          <w:divBdr>
            <w:top w:val="none" w:sz="0" w:space="0" w:color="auto"/>
            <w:left w:val="none" w:sz="0" w:space="0" w:color="auto"/>
            <w:bottom w:val="none" w:sz="0" w:space="0" w:color="auto"/>
            <w:right w:val="none" w:sz="0" w:space="0" w:color="auto"/>
          </w:divBdr>
        </w:div>
        <w:div w:id="1099374446">
          <w:marLeft w:val="662"/>
          <w:marRight w:val="0"/>
          <w:marTop w:val="144"/>
          <w:marBottom w:val="0"/>
          <w:divBdr>
            <w:top w:val="none" w:sz="0" w:space="0" w:color="auto"/>
            <w:left w:val="none" w:sz="0" w:space="0" w:color="auto"/>
            <w:bottom w:val="none" w:sz="0" w:space="0" w:color="auto"/>
            <w:right w:val="none" w:sz="0" w:space="0" w:color="auto"/>
          </w:divBdr>
        </w:div>
        <w:div w:id="1099374751">
          <w:marLeft w:val="662"/>
          <w:marRight w:val="0"/>
          <w:marTop w:val="144"/>
          <w:marBottom w:val="0"/>
          <w:divBdr>
            <w:top w:val="none" w:sz="0" w:space="0" w:color="auto"/>
            <w:left w:val="none" w:sz="0" w:space="0" w:color="auto"/>
            <w:bottom w:val="none" w:sz="0" w:space="0" w:color="auto"/>
            <w:right w:val="none" w:sz="0" w:space="0" w:color="auto"/>
          </w:divBdr>
        </w:div>
        <w:div w:id="1099374894">
          <w:marLeft w:val="1138"/>
          <w:marRight w:val="0"/>
          <w:marTop w:val="125"/>
          <w:marBottom w:val="0"/>
          <w:divBdr>
            <w:top w:val="none" w:sz="0" w:space="0" w:color="auto"/>
            <w:left w:val="none" w:sz="0" w:space="0" w:color="auto"/>
            <w:bottom w:val="none" w:sz="0" w:space="0" w:color="auto"/>
            <w:right w:val="none" w:sz="0" w:space="0" w:color="auto"/>
          </w:divBdr>
        </w:div>
        <w:div w:id="1099375495">
          <w:marLeft w:val="662"/>
          <w:marRight w:val="0"/>
          <w:marTop w:val="144"/>
          <w:marBottom w:val="0"/>
          <w:divBdr>
            <w:top w:val="none" w:sz="0" w:space="0" w:color="auto"/>
            <w:left w:val="none" w:sz="0" w:space="0" w:color="auto"/>
            <w:bottom w:val="none" w:sz="0" w:space="0" w:color="auto"/>
            <w:right w:val="none" w:sz="0" w:space="0" w:color="auto"/>
          </w:divBdr>
        </w:div>
      </w:divsChild>
    </w:div>
    <w:div w:id="1099374736">
      <w:marLeft w:val="0"/>
      <w:marRight w:val="0"/>
      <w:marTop w:val="0"/>
      <w:marBottom w:val="0"/>
      <w:divBdr>
        <w:top w:val="none" w:sz="0" w:space="0" w:color="auto"/>
        <w:left w:val="none" w:sz="0" w:space="0" w:color="auto"/>
        <w:bottom w:val="none" w:sz="0" w:space="0" w:color="auto"/>
        <w:right w:val="none" w:sz="0" w:space="0" w:color="auto"/>
      </w:divBdr>
    </w:div>
    <w:div w:id="1099374742">
      <w:marLeft w:val="0"/>
      <w:marRight w:val="0"/>
      <w:marTop w:val="0"/>
      <w:marBottom w:val="0"/>
      <w:divBdr>
        <w:top w:val="none" w:sz="0" w:space="0" w:color="auto"/>
        <w:left w:val="none" w:sz="0" w:space="0" w:color="auto"/>
        <w:bottom w:val="none" w:sz="0" w:space="0" w:color="auto"/>
        <w:right w:val="none" w:sz="0" w:space="0" w:color="auto"/>
      </w:divBdr>
      <w:divsChild>
        <w:div w:id="1099375379">
          <w:marLeft w:val="0"/>
          <w:marRight w:val="0"/>
          <w:marTop w:val="0"/>
          <w:marBottom w:val="0"/>
          <w:divBdr>
            <w:top w:val="none" w:sz="0" w:space="0" w:color="auto"/>
            <w:left w:val="none" w:sz="0" w:space="0" w:color="auto"/>
            <w:bottom w:val="none" w:sz="0" w:space="0" w:color="auto"/>
            <w:right w:val="none" w:sz="0" w:space="0" w:color="auto"/>
          </w:divBdr>
        </w:div>
      </w:divsChild>
    </w:div>
    <w:div w:id="1099374752">
      <w:marLeft w:val="0"/>
      <w:marRight w:val="0"/>
      <w:marTop w:val="0"/>
      <w:marBottom w:val="0"/>
      <w:divBdr>
        <w:top w:val="none" w:sz="0" w:space="0" w:color="auto"/>
        <w:left w:val="none" w:sz="0" w:space="0" w:color="auto"/>
        <w:bottom w:val="none" w:sz="0" w:space="0" w:color="auto"/>
        <w:right w:val="none" w:sz="0" w:space="0" w:color="auto"/>
      </w:divBdr>
      <w:divsChild>
        <w:div w:id="1099375741">
          <w:marLeft w:val="0"/>
          <w:marRight w:val="0"/>
          <w:marTop w:val="0"/>
          <w:marBottom w:val="0"/>
          <w:divBdr>
            <w:top w:val="none" w:sz="0" w:space="0" w:color="auto"/>
            <w:left w:val="none" w:sz="0" w:space="0" w:color="auto"/>
            <w:bottom w:val="none" w:sz="0" w:space="0" w:color="auto"/>
            <w:right w:val="none" w:sz="0" w:space="0" w:color="auto"/>
          </w:divBdr>
        </w:div>
      </w:divsChild>
    </w:div>
    <w:div w:id="1099374757">
      <w:marLeft w:val="0"/>
      <w:marRight w:val="0"/>
      <w:marTop w:val="0"/>
      <w:marBottom w:val="0"/>
      <w:divBdr>
        <w:top w:val="none" w:sz="0" w:space="0" w:color="auto"/>
        <w:left w:val="none" w:sz="0" w:space="0" w:color="auto"/>
        <w:bottom w:val="none" w:sz="0" w:space="0" w:color="auto"/>
        <w:right w:val="none" w:sz="0" w:space="0" w:color="auto"/>
      </w:divBdr>
    </w:div>
    <w:div w:id="1099374760">
      <w:marLeft w:val="0"/>
      <w:marRight w:val="0"/>
      <w:marTop w:val="0"/>
      <w:marBottom w:val="0"/>
      <w:divBdr>
        <w:top w:val="none" w:sz="0" w:space="0" w:color="auto"/>
        <w:left w:val="none" w:sz="0" w:space="0" w:color="auto"/>
        <w:bottom w:val="none" w:sz="0" w:space="0" w:color="auto"/>
        <w:right w:val="none" w:sz="0" w:space="0" w:color="auto"/>
      </w:divBdr>
      <w:divsChild>
        <w:div w:id="1099375120">
          <w:marLeft w:val="0"/>
          <w:marRight w:val="0"/>
          <w:marTop w:val="0"/>
          <w:marBottom w:val="0"/>
          <w:divBdr>
            <w:top w:val="none" w:sz="0" w:space="0" w:color="auto"/>
            <w:left w:val="none" w:sz="0" w:space="0" w:color="auto"/>
            <w:bottom w:val="none" w:sz="0" w:space="0" w:color="auto"/>
            <w:right w:val="none" w:sz="0" w:space="0" w:color="auto"/>
          </w:divBdr>
          <w:divsChild>
            <w:div w:id="1099373854">
              <w:marLeft w:val="0"/>
              <w:marRight w:val="0"/>
              <w:marTop w:val="0"/>
              <w:marBottom w:val="0"/>
              <w:divBdr>
                <w:top w:val="none" w:sz="0" w:space="0" w:color="auto"/>
                <w:left w:val="none" w:sz="0" w:space="0" w:color="auto"/>
                <w:bottom w:val="none" w:sz="0" w:space="0" w:color="auto"/>
                <w:right w:val="none" w:sz="0" w:space="0" w:color="auto"/>
              </w:divBdr>
            </w:div>
            <w:div w:id="109937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764">
      <w:marLeft w:val="0"/>
      <w:marRight w:val="0"/>
      <w:marTop w:val="0"/>
      <w:marBottom w:val="0"/>
      <w:divBdr>
        <w:top w:val="none" w:sz="0" w:space="0" w:color="auto"/>
        <w:left w:val="none" w:sz="0" w:space="0" w:color="auto"/>
        <w:bottom w:val="none" w:sz="0" w:space="0" w:color="auto"/>
        <w:right w:val="none" w:sz="0" w:space="0" w:color="auto"/>
      </w:divBdr>
    </w:div>
    <w:div w:id="1099374772">
      <w:marLeft w:val="0"/>
      <w:marRight w:val="0"/>
      <w:marTop w:val="0"/>
      <w:marBottom w:val="0"/>
      <w:divBdr>
        <w:top w:val="none" w:sz="0" w:space="0" w:color="auto"/>
        <w:left w:val="none" w:sz="0" w:space="0" w:color="auto"/>
        <w:bottom w:val="none" w:sz="0" w:space="0" w:color="auto"/>
        <w:right w:val="none" w:sz="0" w:space="0" w:color="auto"/>
      </w:divBdr>
      <w:divsChild>
        <w:div w:id="1099373797">
          <w:marLeft w:val="0"/>
          <w:marRight w:val="0"/>
          <w:marTop w:val="0"/>
          <w:marBottom w:val="0"/>
          <w:divBdr>
            <w:top w:val="none" w:sz="0" w:space="0" w:color="auto"/>
            <w:left w:val="none" w:sz="0" w:space="0" w:color="auto"/>
            <w:bottom w:val="none" w:sz="0" w:space="0" w:color="auto"/>
            <w:right w:val="none" w:sz="0" w:space="0" w:color="auto"/>
          </w:divBdr>
        </w:div>
      </w:divsChild>
    </w:div>
    <w:div w:id="1099374777">
      <w:marLeft w:val="0"/>
      <w:marRight w:val="0"/>
      <w:marTop w:val="0"/>
      <w:marBottom w:val="0"/>
      <w:divBdr>
        <w:top w:val="none" w:sz="0" w:space="0" w:color="auto"/>
        <w:left w:val="none" w:sz="0" w:space="0" w:color="auto"/>
        <w:bottom w:val="none" w:sz="0" w:space="0" w:color="auto"/>
        <w:right w:val="none" w:sz="0" w:space="0" w:color="auto"/>
      </w:divBdr>
      <w:divsChild>
        <w:div w:id="1099375138">
          <w:marLeft w:val="0"/>
          <w:marRight w:val="0"/>
          <w:marTop w:val="0"/>
          <w:marBottom w:val="0"/>
          <w:divBdr>
            <w:top w:val="none" w:sz="0" w:space="0" w:color="auto"/>
            <w:left w:val="none" w:sz="0" w:space="0" w:color="auto"/>
            <w:bottom w:val="none" w:sz="0" w:space="0" w:color="auto"/>
            <w:right w:val="none" w:sz="0" w:space="0" w:color="auto"/>
          </w:divBdr>
          <w:divsChild>
            <w:div w:id="109937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779">
      <w:marLeft w:val="0"/>
      <w:marRight w:val="0"/>
      <w:marTop w:val="0"/>
      <w:marBottom w:val="0"/>
      <w:divBdr>
        <w:top w:val="none" w:sz="0" w:space="0" w:color="auto"/>
        <w:left w:val="none" w:sz="0" w:space="0" w:color="auto"/>
        <w:bottom w:val="none" w:sz="0" w:space="0" w:color="auto"/>
        <w:right w:val="none" w:sz="0" w:space="0" w:color="auto"/>
      </w:divBdr>
      <w:divsChild>
        <w:div w:id="1099375496">
          <w:marLeft w:val="0"/>
          <w:marRight w:val="0"/>
          <w:marTop w:val="0"/>
          <w:marBottom w:val="0"/>
          <w:divBdr>
            <w:top w:val="none" w:sz="0" w:space="0" w:color="auto"/>
            <w:left w:val="none" w:sz="0" w:space="0" w:color="auto"/>
            <w:bottom w:val="none" w:sz="0" w:space="0" w:color="auto"/>
            <w:right w:val="none" w:sz="0" w:space="0" w:color="auto"/>
          </w:divBdr>
        </w:div>
      </w:divsChild>
    </w:div>
    <w:div w:id="1099374782">
      <w:marLeft w:val="0"/>
      <w:marRight w:val="0"/>
      <w:marTop w:val="0"/>
      <w:marBottom w:val="0"/>
      <w:divBdr>
        <w:top w:val="none" w:sz="0" w:space="0" w:color="auto"/>
        <w:left w:val="none" w:sz="0" w:space="0" w:color="auto"/>
        <w:bottom w:val="none" w:sz="0" w:space="0" w:color="auto"/>
        <w:right w:val="none" w:sz="0" w:space="0" w:color="auto"/>
      </w:divBdr>
      <w:divsChild>
        <w:div w:id="1099375648">
          <w:marLeft w:val="0"/>
          <w:marRight w:val="0"/>
          <w:marTop w:val="0"/>
          <w:marBottom w:val="0"/>
          <w:divBdr>
            <w:top w:val="none" w:sz="0" w:space="0" w:color="auto"/>
            <w:left w:val="none" w:sz="0" w:space="0" w:color="auto"/>
            <w:bottom w:val="none" w:sz="0" w:space="0" w:color="auto"/>
            <w:right w:val="none" w:sz="0" w:space="0" w:color="auto"/>
          </w:divBdr>
        </w:div>
      </w:divsChild>
    </w:div>
    <w:div w:id="1099374795">
      <w:marLeft w:val="0"/>
      <w:marRight w:val="0"/>
      <w:marTop w:val="0"/>
      <w:marBottom w:val="0"/>
      <w:divBdr>
        <w:top w:val="none" w:sz="0" w:space="0" w:color="auto"/>
        <w:left w:val="none" w:sz="0" w:space="0" w:color="auto"/>
        <w:bottom w:val="none" w:sz="0" w:space="0" w:color="auto"/>
        <w:right w:val="none" w:sz="0" w:space="0" w:color="auto"/>
      </w:divBdr>
      <w:divsChild>
        <w:div w:id="1099375404">
          <w:marLeft w:val="0"/>
          <w:marRight w:val="0"/>
          <w:marTop w:val="0"/>
          <w:marBottom w:val="0"/>
          <w:divBdr>
            <w:top w:val="none" w:sz="0" w:space="0" w:color="auto"/>
            <w:left w:val="none" w:sz="0" w:space="0" w:color="auto"/>
            <w:bottom w:val="none" w:sz="0" w:space="0" w:color="auto"/>
            <w:right w:val="none" w:sz="0" w:space="0" w:color="auto"/>
          </w:divBdr>
        </w:div>
      </w:divsChild>
    </w:div>
    <w:div w:id="1099374797">
      <w:marLeft w:val="0"/>
      <w:marRight w:val="0"/>
      <w:marTop w:val="0"/>
      <w:marBottom w:val="0"/>
      <w:divBdr>
        <w:top w:val="none" w:sz="0" w:space="0" w:color="auto"/>
        <w:left w:val="none" w:sz="0" w:space="0" w:color="auto"/>
        <w:bottom w:val="none" w:sz="0" w:space="0" w:color="auto"/>
        <w:right w:val="none" w:sz="0" w:space="0" w:color="auto"/>
      </w:divBdr>
    </w:div>
    <w:div w:id="1099374804">
      <w:marLeft w:val="0"/>
      <w:marRight w:val="0"/>
      <w:marTop w:val="0"/>
      <w:marBottom w:val="0"/>
      <w:divBdr>
        <w:top w:val="none" w:sz="0" w:space="0" w:color="auto"/>
        <w:left w:val="none" w:sz="0" w:space="0" w:color="auto"/>
        <w:bottom w:val="none" w:sz="0" w:space="0" w:color="auto"/>
        <w:right w:val="none" w:sz="0" w:space="0" w:color="auto"/>
      </w:divBdr>
    </w:div>
    <w:div w:id="1099374807">
      <w:marLeft w:val="0"/>
      <w:marRight w:val="0"/>
      <w:marTop w:val="0"/>
      <w:marBottom w:val="0"/>
      <w:divBdr>
        <w:top w:val="none" w:sz="0" w:space="0" w:color="auto"/>
        <w:left w:val="none" w:sz="0" w:space="0" w:color="auto"/>
        <w:bottom w:val="none" w:sz="0" w:space="0" w:color="auto"/>
        <w:right w:val="none" w:sz="0" w:space="0" w:color="auto"/>
      </w:divBdr>
    </w:div>
    <w:div w:id="1099374808">
      <w:marLeft w:val="0"/>
      <w:marRight w:val="0"/>
      <w:marTop w:val="0"/>
      <w:marBottom w:val="0"/>
      <w:divBdr>
        <w:top w:val="none" w:sz="0" w:space="0" w:color="auto"/>
        <w:left w:val="none" w:sz="0" w:space="0" w:color="auto"/>
        <w:bottom w:val="none" w:sz="0" w:space="0" w:color="auto"/>
        <w:right w:val="none" w:sz="0" w:space="0" w:color="auto"/>
      </w:divBdr>
      <w:divsChild>
        <w:div w:id="1099374528">
          <w:marLeft w:val="0"/>
          <w:marRight w:val="0"/>
          <w:marTop w:val="0"/>
          <w:marBottom w:val="0"/>
          <w:divBdr>
            <w:top w:val="none" w:sz="0" w:space="0" w:color="auto"/>
            <w:left w:val="none" w:sz="0" w:space="0" w:color="auto"/>
            <w:bottom w:val="none" w:sz="0" w:space="0" w:color="auto"/>
            <w:right w:val="none" w:sz="0" w:space="0" w:color="auto"/>
          </w:divBdr>
          <w:divsChild>
            <w:div w:id="109937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10">
      <w:marLeft w:val="0"/>
      <w:marRight w:val="0"/>
      <w:marTop w:val="0"/>
      <w:marBottom w:val="0"/>
      <w:divBdr>
        <w:top w:val="none" w:sz="0" w:space="0" w:color="auto"/>
        <w:left w:val="none" w:sz="0" w:space="0" w:color="auto"/>
        <w:bottom w:val="none" w:sz="0" w:space="0" w:color="auto"/>
        <w:right w:val="none" w:sz="0" w:space="0" w:color="auto"/>
      </w:divBdr>
      <w:divsChild>
        <w:div w:id="1099375016">
          <w:marLeft w:val="0"/>
          <w:marRight w:val="0"/>
          <w:marTop w:val="0"/>
          <w:marBottom w:val="0"/>
          <w:divBdr>
            <w:top w:val="none" w:sz="0" w:space="0" w:color="auto"/>
            <w:left w:val="none" w:sz="0" w:space="0" w:color="auto"/>
            <w:bottom w:val="none" w:sz="0" w:space="0" w:color="auto"/>
            <w:right w:val="none" w:sz="0" w:space="0" w:color="auto"/>
          </w:divBdr>
        </w:div>
      </w:divsChild>
    </w:div>
    <w:div w:id="1099374814">
      <w:marLeft w:val="0"/>
      <w:marRight w:val="0"/>
      <w:marTop w:val="0"/>
      <w:marBottom w:val="0"/>
      <w:divBdr>
        <w:top w:val="none" w:sz="0" w:space="0" w:color="auto"/>
        <w:left w:val="none" w:sz="0" w:space="0" w:color="auto"/>
        <w:bottom w:val="none" w:sz="0" w:space="0" w:color="auto"/>
        <w:right w:val="none" w:sz="0" w:space="0" w:color="auto"/>
      </w:divBdr>
    </w:div>
    <w:div w:id="1099374819">
      <w:marLeft w:val="0"/>
      <w:marRight w:val="0"/>
      <w:marTop w:val="0"/>
      <w:marBottom w:val="0"/>
      <w:divBdr>
        <w:top w:val="none" w:sz="0" w:space="0" w:color="auto"/>
        <w:left w:val="none" w:sz="0" w:space="0" w:color="auto"/>
        <w:bottom w:val="none" w:sz="0" w:space="0" w:color="auto"/>
        <w:right w:val="none" w:sz="0" w:space="0" w:color="auto"/>
      </w:divBdr>
      <w:divsChild>
        <w:div w:id="1099374842">
          <w:marLeft w:val="0"/>
          <w:marRight w:val="0"/>
          <w:marTop w:val="0"/>
          <w:marBottom w:val="0"/>
          <w:divBdr>
            <w:top w:val="none" w:sz="0" w:space="0" w:color="auto"/>
            <w:left w:val="none" w:sz="0" w:space="0" w:color="auto"/>
            <w:bottom w:val="none" w:sz="0" w:space="0" w:color="auto"/>
            <w:right w:val="none" w:sz="0" w:space="0" w:color="auto"/>
          </w:divBdr>
        </w:div>
      </w:divsChild>
    </w:div>
    <w:div w:id="1099374820">
      <w:marLeft w:val="0"/>
      <w:marRight w:val="0"/>
      <w:marTop w:val="0"/>
      <w:marBottom w:val="0"/>
      <w:divBdr>
        <w:top w:val="none" w:sz="0" w:space="0" w:color="auto"/>
        <w:left w:val="none" w:sz="0" w:space="0" w:color="auto"/>
        <w:bottom w:val="none" w:sz="0" w:space="0" w:color="auto"/>
        <w:right w:val="none" w:sz="0" w:space="0" w:color="auto"/>
      </w:divBdr>
      <w:divsChild>
        <w:div w:id="1099374494">
          <w:marLeft w:val="662"/>
          <w:marRight w:val="0"/>
          <w:marTop w:val="134"/>
          <w:marBottom w:val="0"/>
          <w:divBdr>
            <w:top w:val="none" w:sz="0" w:space="0" w:color="auto"/>
            <w:left w:val="none" w:sz="0" w:space="0" w:color="auto"/>
            <w:bottom w:val="none" w:sz="0" w:space="0" w:color="auto"/>
            <w:right w:val="none" w:sz="0" w:space="0" w:color="auto"/>
          </w:divBdr>
        </w:div>
        <w:div w:id="1099374590">
          <w:marLeft w:val="662"/>
          <w:marRight w:val="0"/>
          <w:marTop w:val="134"/>
          <w:marBottom w:val="0"/>
          <w:divBdr>
            <w:top w:val="none" w:sz="0" w:space="0" w:color="auto"/>
            <w:left w:val="none" w:sz="0" w:space="0" w:color="auto"/>
            <w:bottom w:val="none" w:sz="0" w:space="0" w:color="auto"/>
            <w:right w:val="none" w:sz="0" w:space="0" w:color="auto"/>
          </w:divBdr>
        </w:div>
        <w:div w:id="1099374792">
          <w:marLeft w:val="1138"/>
          <w:marRight w:val="0"/>
          <w:marTop w:val="91"/>
          <w:marBottom w:val="0"/>
          <w:divBdr>
            <w:top w:val="none" w:sz="0" w:space="0" w:color="auto"/>
            <w:left w:val="none" w:sz="0" w:space="0" w:color="auto"/>
            <w:bottom w:val="none" w:sz="0" w:space="0" w:color="auto"/>
            <w:right w:val="none" w:sz="0" w:space="0" w:color="auto"/>
          </w:divBdr>
        </w:div>
        <w:div w:id="1099374829">
          <w:marLeft w:val="1138"/>
          <w:marRight w:val="0"/>
          <w:marTop w:val="115"/>
          <w:marBottom w:val="0"/>
          <w:divBdr>
            <w:top w:val="none" w:sz="0" w:space="0" w:color="auto"/>
            <w:left w:val="none" w:sz="0" w:space="0" w:color="auto"/>
            <w:bottom w:val="none" w:sz="0" w:space="0" w:color="auto"/>
            <w:right w:val="none" w:sz="0" w:space="0" w:color="auto"/>
          </w:divBdr>
        </w:div>
        <w:div w:id="1099374848">
          <w:marLeft w:val="662"/>
          <w:marRight w:val="0"/>
          <w:marTop w:val="134"/>
          <w:marBottom w:val="0"/>
          <w:divBdr>
            <w:top w:val="none" w:sz="0" w:space="0" w:color="auto"/>
            <w:left w:val="none" w:sz="0" w:space="0" w:color="auto"/>
            <w:bottom w:val="none" w:sz="0" w:space="0" w:color="auto"/>
            <w:right w:val="none" w:sz="0" w:space="0" w:color="auto"/>
          </w:divBdr>
        </w:div>
        <w:div w:id="1099375010">
          <w:marLeft w:val="662"/>
          <w:marRight w:val="0"/>
          <w:marTop w:val="134"/>
          <w:marBottom w:val="0"/>
          <w:divBdr>
            <w:top w:val="none" w:sz="0" w:space="0" w:color="auto"/>
            <w:left w:val="none" w:sz="0" w:space="0" w:color="auto"/>
            <w:bottom w:val="none" w:sz="0" w:space="0" w:color="auto"/>
            <w:right w:val="none" w:sz="0" w:space="0" w:color="auto"/>
          </w:divBdr>
        </w:div>
        <w:div w:id="1099375198">
          <w:marLeft w:val="1138"/>
          <w:marRight w:val="0"/>
          <w:marTop w:val="91"/>
          <w:marBottom w:val="0"/>
          <w:divBdr>
            <w:top w:val="none" w:sz="0" w:space="0" w:color="auto"/>
            <w:left w:val="none" w:sz="0" w:space="0" w:color="auto"/>
            <w:bottom w:val="none" w:sz="0" w:space="0" w:color="auto"/>
            <w:right w:val="none" w:sz="0" w:space="0" w:color="auto"/>
          </w:divBdr>
        </w:div>
        <w:div w:id="1099375592">
          <w:marLeft w:val="662"/>
          <w:marRight w:val="0"/>
          <w:marTop w:val="134"/>
          <w:marBottom w:val="0"/>
          <w:divBdr>
            <w:top w:val="none" w:sz="0" w:space="0" w:color="auto"/>
            <w:left w:val="none" w:sz="0" w:space="0" w:color="auto"/>
            <w:bottom w:val="none" w:sz="0" w:space="0" w:color="auto"/>
            <w:right w:val="none" w:sz="0" w:space="0" w:color="auto"/>
          </w:divBdr>
        </w:div>
        <w:div w:id="1099375723">
          <w:marLeft w:val="662"/>
          <w:marRight w:val="0"/>
          <w:marTop w:val="134"/>
          <w:marBottom w:val="0"/>
          <w:divBdr>
            <w:top w:val="none" w:sz="0" w:space="0" w:color="auto"/>
            <w:left w:val="none" w:sz="0" w:space="0" w:color="auto"/>
            <w:bottom w:val="none" w:sz="0" w:space="0" w:color="auto"/>
            <w:right w:val="none" w:sz="0" w:space="0" w:color="auto"/>
          </w:divBdr>
        </w:div>
      </w:divsChild>
    </w:div>
    <w:div w:id="1099374821">
      <w:marLeft w:val="0"/>
      <w:marRight w:val="0"/>
      <w:marTop w:val="0"/>
      <w:marBottom w:val="0"/>
      <w:divBdr>
        <w:top w:val="none" w:sz="0" w:space="0" w:color="auto"/>
        <w:left w:val="none" w:sz="0" w:space="0" w:color="auto"/>
        <w:bottom w:val="none" w:sz="0" w:space="0" w:color="auto"/>
        <w:right w:val="none" w:sz="0" w:space="0" w:color="auto"/>
      </w:divBdr>
    </w:div>
    <w:div w:id="1099374827">
      <w:marLeft w:val="0"/>
      <w:marRight w:val="0"/>
      <w:marTop w:val="0"/>
      <w:marBottom w:val="0"/>
      <w:divBdr>
        <w:top w:val="none" w:sz="0" w:space="0" w:color="auto"/>
        <w:left w:val="none" w:sz="0" w:space="0" w:color="auto"/>
        <w:bottom w:val="none" w:sz="0" w:space="0" w:color="auto"/>
        <w:right w:val="none" w:sz="0" w:space="0" w:color="auto"/>
      </w:divBdr>
      <w:divsChild>
        <w:div w:id="1099374127">
          <w:marLeft w:val="0"/>
          <w:marRight w:val="0"/>
          <w:marTop w:val="0"/>
          <w:marBottom w:val="0"/>
          <w:divBdr>
            <w:top w:val="none" w:sz="0" w:space="0" w:color="auto"/>
            <w:left w:val="none" w:sz="0" w:space="0" w:color="auto"/>
            <w:bottom w:val="none" w:sz="0" w:space="0" w:color="auto"/>
            <w:right w:val="none" w:sz="0" w:space="0" w:color="auto"/>
          </w:divBdr>
        </w:div>
      </w:divsChild>
    </w:div>
    <w:div w:id="1099374830">
      <w:marLeft w:val="0"/>
      <w:marRight w:val="0"/>
      <w:marTop w:val="0"/>
      <w:marBottom w:val="0"/>
      <w:divBdr>
        <w:top w:val="none" w:sz="0" w:space="0" w:color="auto"/>
        <w:left w:val="none" w:sz="0" w:space="0" w:color="auto"/>
        <w:bottom w:val="none" w:sz="0" w:space="0" w:color="auto"/>
        <w:right w:val="none" w:sz="0" w:space="0" w:color="auto"/>
      </w:divBdr>
      <w:divsChild>
        <w:div w:id="1099374568">
          <w:marLeft w:val="0"/>
          <w:marRight w:val="0"/>
          <w:marTop w:val="0"/>
          <w:marBottom w:val="0"/>
          <w:divBdr>
            <w:top w:val="none" w:sz="0" w:space="0" w:color="auto"/>
            <w:left w:val="none" w:sz="0" w:space="0" w:color="auto"/>
            <w:bottom w:val="none" w:sz="0" w:space="0" w:color="auto"/>
            <w:right w:val="none" w:sz="0" w:space="0" w:color="auto"/>
          </w:divBdr>
          <w:divsChild>
            <w:div w:id="10993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38">
      <w:marLeft w:val="0"/>
      <w:marRight w:val="0"/>
      <w:marTop w:val="0"/>
      <w:marBottom w:val="0"/>
      <w:divBdr>
        <w:top w:val="none" w:sz="0" w:space="0" w:color="auto"/>
        <w:left w:val="none" w:sz="0" w:space="0" w:color="auto"/>
        <w:bottom w:val="none" w:sz="0" w:space="0" w:color="auto"/>
        <w:right w:val="none" w:sz="0" w:space="0" w:color="auto"/>
      </w:divBdr>
      <w:divsChild>
        <w:div w:id="1099375443">
          <w:marLeft w:val="0"/>
          <w:marRight w:val="0"/>
          <w:marTop w:val="0"/>
          <w:marBottom w:val="0"/>
          <w:divBdr>
            <w:top w:val="none" w:sz="0" w:space="0" w:color="auto"/>
            <w:left w:val="none" w:sz="0" w:space="0" w:color="auto"/>
            <w:bottom w:val="none" w:sz="0" w:space="0" w:color="auto"/>
            <w:right w:val="none" w:sz="0" w:space="0" w:color="auto"/>
          </w:divBdr>
          <w:divsChild>
            <w:div w:id="109937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46">
      <w:marLeft w:val="0"/>
      <w:marRight w:val="0"/>
      <w:marTop w:val="0"/>
      <w:marBottom w:val="0"/>
      <w:divBdr>
        <w:top w:val="none" w:sz="0" w:space="0" w:color="auto"/>
        <w:left w:val="none" w:sz="0" w:space="0" w:color="auto"/>
        <w:bottom w:val="none" w:sz="0" w:space="0" w:color="auto"/>
        <w:right w:val="none" w:sz="0" w:space="0" w:color="auto"/>
      </w:divBdr>
      <w:divsChild>
        <w:div w:id="1099375421">
          <w:marLeft w:val="0"/>
          <w:marRight w:val="0"/>
          <w:marTop w:val="0"/>
          <w:marBottom w:val="0"/>
          <w:divBdr>
            <w:top w:val="none" w:sz="0" w:space="0" w:color="auto"/>
            <w:left w:val="none" w:sz="0" w:space="0" w:color="auto"/>
            <w:bottom w:val="none" w:sz="0" w:space="0" w:color="auto"/>
            <w:right w:val="none" w:sz="0" w:space="0" w:color="auto"/>
          </w:divBdr>
        </w:div>
      </w:divsChild>
    </w:div>
    <w:div w:id="1099374852">
      <w:marLeft w:val="0"/>
      <w:marRight w:val="0"/>
      <w:marTop w:val="0"/>
      <w:marBottom w:val="0"/>
      <w:divBdr>
        <w:top w:val="none" w:sz="0" w:space="0" w:color="auto"/>
        <w:left w:val="none" w:sz="0" w:space="0" w:color="auto"/>
        <w:bottom w:val="none" w:sz="0" w:space="0" w:color="auto"/>
        <w:right w:val="none" w:sz="0" w:space="0" w:color="auto"/>
      </w:divBdr>
      <w:divsChild>
        <w:div w:id="1099375184">
          <w:marLeft w:val="0"/>
          <w:marRight w:val="0"/>
          <w:marTop w:val="0"/>
          <w:marBottom w:val="0"/>
          <w:divBdr>
            <w:top w:val="none" w:sz="0" w:space="0" w:color="auto"/>
            <w:left w:val="none" w:sz="0" w:space="0" w:color="auto"/>
            <w:bottom w:val="none" w:sz="0" w:space="0" w:color="auto"/>
            <w:right w:val="none" w:sz="0" w:space="0" w:color="auto"/>
          </w:divBdr>
        </w:div>
      </w:divsChild>
    </w:div>
    <w:div w:id="1099374854">
      <w:marLeft w:val="0"/>
      <w:marRight w:val="0"/>
      <w:marTop w:val="0"/>
      <w:marBottom w:val="0"/>
      <w:divBdr>
        <w:top w:val="none" w:sz="0" w:space="0" w:color="auto"/>
        <w:left w:val="none" w:sz="0" w:space="0" w:color="auto"/>
        <w:bottom w:val="none" w:sz="0" w:space="0" w:color="auto"/>
        <w:right w:val="none" w:sz="0" w:space="0" w:color="auto"/>
      </w:divBdr>
      <w:divsChild>
        <w:div w:id="1099374942">
          <w:marLeft w:val="0"/>
          <w:marRight w:val="0"/>
          <w:marTop w:val="0"/>
          <w:marBottom w:val="0"/>
          <w:divBdr>
            <w:top w:val="none" w:sz="0" w:space="0" w:color="auto"/>
            <w:left w:val="none" w:sz="0" w:space="0" w:color="auto"/>
            <w:bottom w:val="none" w:sz="0" w:space="0" w:color="auto"/>
            <w:right w:val="none" w:sz="0" w:space="0" w:color="auto"/>
          </w:divBdr>
        </w:div>
      </w:divsChild>
    </w:div>
    <w:div w:id="1099374855">
      <w:marLeft w:val="0"/>
      <w:marRight w:val="0"/>
      <w:marTop w:val="0"/>
      <w:marBottom w:val="0"/>
      <w:divBdr>
        <w:top w:val="none" w:sz="0" w:space="0" w:color="auto"/>
        <w:left w:val="none" w:sz="0" w:space="0" w:color="auto"/>
        <w:bottom w:val="none" w:sz="0" w:space="0" w:color="auto"/>
        <w:right w:val="none" w:sz="0" w:space="0" w:color="auto"/>
      </w:divBdr>
      <w:divsChild>
        <w:div w:id="1099375722">
          <w:marLeft w:val="0"/>
          <w:marRight w:val="0"/>
          <w:marTop w:val="0"/>
          <w:marBottom w:val="0"/>
          <w:divBdr>
            <w:top w:val="none" w:sz="0" w:space="0" w:color="auto"/>
            <w:left w:val="none" w:sz="0" w:space="0" w:color="auto"/>
            <w:bottom w:val="none" w:sz="0" w:space="0" w:color="auto"/>
            <w:right w:val="none" w:sz="0" w:space="0" w:color="auto"/>
          </w:divBdr>
        </w:div>
      </w:divsChild>
    </w:div>
    <w:div w:id="1099374858">
      <w:marLeft w:val="0"/>
      <w:marRight w:val="0"/>
      <w:marTop w:val="0"/>
      <w:marBottom w:val="0"/>
      <w:divBdr>
        <w:top w:val="none" w:sz="0" w:space="0" w:color="auto"/>
        <w:left w:val="none" w:sz="0" w:space="0" w:color="auto"/>
        <w:bottom w:val="none" w:sz="0" w:space="0" w:color="auto"/>
        <w:right w:val="none" w:sz="0" w:space="0" w:color="auto"/>
      </w:divBdr>
      <w:divsChild>
        <w:div w:id="1099374732">
          <w:marLeft w:val="0"/>
          <w:marRight w:val="0"/>
          <w:marTop w:val="0"/>
          <w:marBottom w:val="0"/>
          <w:divBdr>
            <w:top w:val="none" w:sz="0" w:space="0" w:color="auto"/>
            <w:left w:val="none" w:sz="0" w:space="0" w:color="auto"/>
            <w:bottom w:val="none" w:sz="0" w:space="0" w:color="auto"/>
            <w:right w:val="none" w:sz="0" w:space="0" w:color="auto"/>
          </w:divBdr>
        </w:div>
      </w:divsChild>
    </w:div>
    <w:div w:id="1099374859">
      <w:marLeft w:val="0"/>
      <w:marRight w:val="0"/>
      <w:marTop w:val="0"/>
      <w:marBottom w:val="0"/>
      <w:divBdr>
        <w:top w:val="none" w:sz="0" w:space="0" w:color="auto"/>
        <w:left w:val="none" w:sz="0" w:space="0" w:color="auto"/>
        <w:bottom w:val="none" w:sz="0" w:space="0" w:color="auto"/>
        <w:right w:val="none" w:sz="0" w:space="0" w:color="auto"/>
      </w:divBdr>
      <w:divsChild>
        <w:div w:id="1099375223">
          <w:marLeft w:val="0"/>
          <w:marRight w:val="0"/>
          <w:marTop w:val="0"/>
          <w:marBottom w:val="0"/>
          <w:divBdr>
            <w:top w:val="none" w:sz="0" w:space="0" w:color="auto"/>
            <w:left w:val="none" w:sz="0" w:space="0" w:color="auto"/>
            <w:bottom w:val="none" w:sz="0" w:space="0" w:color="auto"/>
            <w:right w:val="none" w:sz="0" w:space="0" w:color="auto"/>
          </w:divBdr>
        </w:div>
      </w:divsChild>
    </w:div>
    <w:div w:id="1099374864">
      <w:marLeft w:val="0"/>
      <w:marRight w:val="0"/>
      <w:marTop w:val="0"/>
      <w:marBottom w:val="0"/>
      <w:divBdr>
        <w:top w:val="none" w:sz="0" w:space="0" w:color="auto"/>
        <w:left w:val="none" w:sz="0" w:space="0" w:color="auto"/>
        <w:bottom w:val="none" w:sz="0" w:space="0" w:color="auto"/>
        <w:right w:val="none" w:sz="0" w:space="0" w:color="auto"/>
      </w:divBdr>
      <w:divsChild>
        <w:div w:id="1099373900">
          <w:marLeft w:val="1166"/>
          <w:marRight w:val="0"/>
          <w:marTop w:val="134"/>
          <w:marBottom w:val="0"/>
          <w:divBdr>
            <w:top w:val="none" w:sz="0" w:space="0" w:color="auto"/>
            <w:left w:val="none" w:sz="0" w:space="0" w:color="auto"/>
            <w:bottom w:val="none" w:sz="0" w:space="0" w:color="auto"/>
            <w:right w:val="none" w:sz="0" w:space="0" w:color="auto"/>
          </w:divBdr>
        </w:div>
        <w:div w:id="1099374084">
          <w:marLeft w:val="1166"/>
          <w:marRight w:val="0"/>
          <w:marTop w:val="134"/>
          <w:marBottom w:val="0"/>
          <w:divBdr>
            <w:top w:val="none" w:sz="0" w:space="0" w:color="auto"/>
            <w:left w:val="none" w:sz="0" w:space="0" w:color="auto"/>
            <w:bottom w:val="none" w:sz="0" w:space="0" w:color="auto"/>
            <w:right w:val="none" w:sz="0" w:space="0" w:color="auto"/>
          </w:divBdr>
        </w:div>
        <w:div w:id="1099374105">
          <w:marLeft w:val="1166"/>
          <w:marRight w:val="0"/>
          <w:marTop w:val="134"/>
          <w:marBottom w:val="0"/>
          <w:divBdr>
            <w:top w:val="none" w:sz="0" w:space="0" w:color="auto"/>
            <w:left w:val="none" w:sz="0" w:space="0" w:color="auto"/>
            <w:bottom w:val="none" w:sz="0" w:space="0" w:color="auto"/>
            <w:right w:val="none" w:sz="0" w:space="0" w:color="auto"/>
          </w:divBdr>
        </w:div>
        <w:div w:id="1099375387">
          <w:marLeft w:val="547"/>
          <w:marRight w:val="0"/>
          <w:marTop w:val="154"/>
          <w:marBottom w:val="0"/>
          <w:divBdr>
            <w:top w:val="none" w:sz="0" w:space="0" w:color="auto"/>
            <w:left w:val="none" w:sz="0" w:space="0" w:color="auto"/>
            <w:bottom w:val="none" w:sz="0" w:space="0" w:color="auto"/>
            <w:right w:val="none" w:sz="0" w:space="0" w:color="auto"/>
          </w:divBdr>
        </w:div>
      </w:divsChild>
    </w:div>
    <w:div w:id="1099374867">
      <w:marLeft w:val="0"/>
      <w:marRight w:val="0"/>
      <w:marTop w:val="0"/>
      <w:marBottom w:val="0"/>
      <w:divBdr>
        <w:top w:val="none" w:sz="0" w:space="0" w:color="auto"/>
        <w:left w:val="none" w:sz="0" w:space="0" w:color="auto"/>
        <w:bottom w:val="none" w:sz="0" w:space="0" w:color="auto"/>
        <w:right w:val="none" w:sz="0" w:space="0" w:color="auto"/>
      </w:divBdr>
      <w:divsChild>
        <w:div w:id="1099373855">
          <w:marLeft w:val="0"/>
          <w:marRight w:val="0"/>
          <w:marTop w:val="0"/>
          <w:marBottom w:val="0"/>
          <w:divBdr>
            <w:top w:val="none" w:sz="0" w:space="0" w:color="auto"/>
            <w:left w:val="none" w:sz="0" w:space="0" w:color="auto"/>
            <w:bottom w:val="none" w:sz="0" w:space="0" w:color="auto"/>
            <w:right w:val="none" w:sz="0" w:space="0" w:color="auto"/>
          </w:divBdr>
          <w:divsChild>
            <w:div w:id="1099373820">
              <w:marLeft w:val="0"/>
              <w:marRight w:val="0"/>
              <w:marTop w:val="0"/>
              <w:marBottom w:val="0"/>
              <w:divBdr>
                <w:top w:val="none" w:sz="0" w:space="0" w:color="auto"/>
                <w:left w:val="none" w:sz="0" w:space="0" w:color="auto"/>
                <w:bottom w:val="none" w:sz="0" w:space="0" w:color="auto"/>
                <w:right w:val="none" w:sz="0" w:space="0" w:color="auto"/>
              </w:divBdr>
            </w:div>
            <w:div w:id="1099373842">
              <w:marLeft w:val="0"/>
              <w:marRight w:val="0"/>
              <w:marTop w:val="0"/>
              <w:marBottom w:val="0"/>
              <w:divBdr>
                <w:top w:val="none" w:sz="0" w:space="0" w:color="auto"/>
                <w:left w:val="none" w:sz="0" w:space="0" w:color="auto"/>
                <w:bottom w:val="none" w:sz="0" w:space="0" w:color="auto"/>
                <w:right w:val="none" w:sz="0" w:space="0" w:color="auto"/>
              </w:divBdr>
            </w:div>
            <w:div w:id="1099374412">
              <w:marLeft w:val="0"/>
              <w:marRight w:val="0"/>
              <w:marTop w:val="0"/>
              <w:marBottom w:val="0"/>
              <w:divBdr>
                <w:top w:val="none" w:sz="0" w:space="0" w:color="auto"/>
                <w:left w:val="none" w:sz="0" w:space="0" w:color="auto"/>
                <w:bottom w:val="none" w:sz="0" w:space="0" w:color="auto"/>
                <w:right w:val="none" w:sz="0" w:space="0" w:color="auto"/>
              </w:divBdr>
            </w:div>
            <w:div w:id="1099374539">
              <w:marLeft w:val="0"/>
              <w:marRight w:val="0"/>
              <w:marTop w:val="0"/>
              <w:marBottom w:val="0"/>
              <w:divBdr>
                <w:top w:val="none" w:sz="0" w:space="0" w:color="auto"/>
                <w:left w:val="none" w:sz="0" w:space="0" w:color="auto"/>
                <w:bottom w:val="none" w:sz="0" w:space="0" w:color="auto"/>
                <w:right w:val="none" w:sz="0" w:space="0" w:color="auto"/>
              </w:divBdr>
            </w:div>
            <w:div w:id="1099374911">
              <w:marLeft w:val="0"/>
              <w:marRight w:val="0"/>
              <w:marTop w:val="0"/>
              <w:marBottom w:val="0"/>
              <w:divBdr>
                <w:top w:val="none" w:sz="0" w:space="0" w:color="auto"/>
                <w:left w:val="none" w:sz="0" w:space="0" w:color="auto"/>
                <w:bottom w:val="none" w:sz="0" w:space="0" w:color="auto"/>
                <w:right w:val="none" w:sz="0" w:space="0" w:color="auto"/>
              </w:divBdr>
            </w:div>
            <w:div w:id="1099375103">
              <w:marLeft w:val="0"/>
              <w:marRight w:val="0"/>
              <w:marTop w:val="0"/>
              <w:marBottom w:val="0"/>
              <w:divBdr>
                <w:top w:val="none" w:sz="0" w:space="0" w:color="auto"/>
                <w:left w:val="none" w:sz="0" w:space="0" w:color="auto"/>
                <w:bottom w:val="none" w:sz="0" w:space="0" w:color="auto"/>
                <w:right w:val="none" w:sz="0" w:space="0" w:color="auto"/>
              </w:divBdr>
            </w:div>
            <w:div w:id="10993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68">
      <w:marLeft w:val="0"/>
      <w:marRight w:val="0"/>
      <w:marTop w:val="0"/>
      <w:marBottom w:val="0"/>
      <w:divBdr>
        <w:top w:val="none" w:sz="0" w:space="0" w:color="auto"/>
        <w:left w:val="none" w:sz="0" w:space="0" w:color="auto"/>
        <w:bottom w:val="none" w:sz="0" w:space="0" w:color="auto"/>
        <w:right w:val="none" w:sz="0" w:space="0" w:color="auto"/>
      </w:divBdr>
    </w:div>
    <w:div w:id="1099374871">
      <w:marLeft w:val="0"/>
      <w:marRight w:val="0"/>
      <w:marTop w:val="0"/>
      <w:marBottom w:val="0"/>
      <w:divBdr>
        <w:top w:val="none" w:sz="0" w:space="0" w:color="auto"/>
        <w:left w:val="none" w:sz="0" w:space="0" w:color="auto"/>
        <w:bottom w:val="none" w:sz="0" w:space="0" w:color="auto"/>
        <w:right w:val="none" w:sz="0" w:space="0" w:color="auto"/>
      </w:divBdr>
      <w:divsChild>
        <w:div w:id="1099375454">
          <w:marLeft w:val="0"/>
          <w:marRight w:val="0"/>
          <w:marTop w:val="0"/>
          <w:marBottom w:val="0"/>
          <w:divBdr>
            <w:top w:val="none" w:sz="0" w:space="0" w:color="auto"/>
            <w:left w:val="none" w:sz="0" w:space="0" w:color="auto"/>
            <w:bottom w:val="none" w:sz="0" w:space="0" w:color="auto"/>
            <w:right w:val="none" w:sz="0" w:space="0" w:color="auto"/>
          </w:divBdr>
          <w:divsChild>
            <w:div w:id="1099373802">
              <w:marLeft w:val="0"/>
              <w:marRight w:val="0"/>
              <w:marTop w:val="0"/>
              <w:marBottom w:val="0"/>
              <w:divBdr>
                <w:top w:val="none" w:sz="0" w:space="0" w:color="auto"/>
                <w:left w:val="none" w:sz="0" w:space="0" w:color="auto"/>
                <w:bottom w:val="none" w:sz="0" w:space="0" w:color="auto"/>
                <w:right w:val="none" w:sz="0" w:space="0" w:color="auto"/>
              </w:divBdr>
            </w:div>
            <w:div w:id="1099374166">
              <w:marLeft w:val="0"/>
              <w:marRight w:val="0"/>
              <w:marTop w:val="0"/>
              <w:marBottom w:val="0"/>
              <w:divBdr>
                <w:top w:val="none" w:sz="0" w:space="0" w:color="auto"/>
                <w:left w:val="none" w:sz="0" w:space="0" w:color="auto"/>
                <w:bottom w:val="none" w:sz="0" w:space="0" w:color="auto"/>
                <w:right w:val="none" w:sz="0" w:space="0" w:color="auto"/>
              </w:divBdr>
            </w:div>
            <w:div w:id="1099374225">
              <w:marLeft w:val="0"/>
              <w:marRight w:val="0"/>
              <w:marTop w:val="0"/>
              <w:marBottom w:val="0"/>
              <w:divBdr>
                <w:top w:val="none" w:sz="0" w:space="0" w:color="auto"/>
                <w:left w:val="none" w:sz="0" w:space="0" w:color="auto"/>
                <w:bottom w:val="none" w:sz="0" w:space="0" w:color="auto"/>
                <w:right w:val="none" w:sz="0" w:space="0" w:color="auto"/>
              </w:divBdr>
            </w:div>
            <w:div w:id="1099374758">
              <w:marLeft w:val="0"/>
              <w:marRight w:val="0"/>
              <w:marTop w:val="0"/>
              <w:marBottom w:val="0"/>
              <w:divBdr>
                <w:top w:val="none" w:sz="0" w:space="0" w:color="auto"/>
                <w:left w:val="none" w:sz="0" w:space="0" w:color="auto"/>
                <w:bottom w:val="none" w:sz="0" w:space="0" w:color="auto"/>
                <w:right w:val="none" w:sz="0" w:space="0" w:color="auto"/>
              </w:divBdr>
            </w:div>
            <w:div w:id="109937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72">
      <w:marLeft w:val="0"/>
      <w:marRight w:val="0"/>
      <w:marTop w:val="0"/>
      <w:marBottom w:val="0"/>
      <w:divBdr>
        <w:top w:val="none" w:sz="0" w:space="0" w:color="auto"/>
        <w:left w:val="none" w:sz="0" w:space="0" w:color="auto"/>
        <w:bottom w:val="none" w:sz="0" w:space="0" w:color="auto"/>
        <w:right w:val="none" w:sz="0" w:space="0" w:color="auto"/>
      </w:divBdr>
      <w:divsChild>
        <w:div w:id="1099373925">
          <w:marLeft w:val="0"/>
          <w:marRight w:val="0"/>
          <w:marTop w:val="0"/>
          <w:marBottom w:val="0"/>
          <w:divBdr>
            <w:top w:val="none" w:sz="0" w:space="0" w:color="auto"/>
            <w:left w:val="none" w:sz="0" w:space="0" w:color="auto"/>
            <w:bottom w:val="none" w:sz="0" w:space="0" w:color="auto"/>
            <w:right w:val="none" w:sz="0" w:space="0" w:color="auto"/>
          </w:divBdr>
          <w:divsChild>
            <w:div w:id="1099374019">
              <w:marLeft w:val="0"/>
              <w:marRight w:val="0"/>
              <w:marTop w:val="0"/>
              <w:marBottom w:val="0"/>
              <w:divBdr>
                <w:top w:val="none" w:sz="0" w:space="0" w:color="auto"/>
                <w:left w:val="none" w:sz="0" w:space="0" w:color="auto"/>
                <w:bottom w:val="none" w:sz="0" w:space="0" w:color="auto"/>
                <w:right w:val="none" w:sz="0" w:space="0" w:color="auto"/>
              </w:divBdr>
            </w:div>
            <w:div w:id="1099374236">
              <w:marLeft w:val="0"/>
              <w:marRight w:val="0"/>
              <w:marTop w:val="0"/>
              <w:marBottom w:val="0"/>
              <w:divBdr>
                <w:top w:val="none" w:sz="0" w:space="0" w:color="auto"/>
                <w:left w:val="none" w:sz="0" w:space="0" w:color="auto"/>
                <w:bottom w:val="none" w:sz="0" w:space="0" w:color="auto"/>
                <w:right w:val="none" w:sz="0" w:space="0" w:color="auto"/>
              </w:divBdr>
            </w:div>
            <w:div w:id="1099374292">
              <w:marLeft w:val="0"/>
              <w:marRight w:val="0"/>
              <w:marTop w:val="0"/>
              <w:marBottom w:val="0"/>
              <w:divBdr>
                <w:top w:val="none" w:sz="0" w:space="0" w:color="auto"/>
                <w:left w:val="none" w:sz="0" w:space="0" w:color="auto"/>
                <w:bottom w:val="none" w:sz="0" w:space="0" w:color="auto"/>
                <w:right w:val="none" w:sz="0" w:space="0" w:color="auto"/>
              </w:divBdr>
            </w:div>
            <w:div w:id="1099374297">
              <w:marLeft w:val="0"/>
              <w:marRight w:val="0"/>
              <w:marTop w:val="0"/>
              <w:marBottom w:val="0"/>
              <w:divBdr>
                <w:top w:val="none" w:sz="0" w:space="0" w:color="auto"/>
                <w:left w:val="none" w:sz="0" w:space="0" w:color="auto"/>
                <w:bottom w:val="none" w:sz="0" w:space="0" w:color="auto"/>
                <w:right w:val="none" w:sz="0" w:space="0" w:color="auto"/>
              </w:divBdr>
            </w:div>
            <w:div w:id="1099374443">
              <w:marLeft w:val="0"/>
              <w:marRight w:val="0"/>
              <w:marTop w:val="0"/>
              <w:marBottom w:val="0"/>
              <w:divBdr>
                <w:top w:val="none" w:sz="0" w:space="0" w:color="auto"/>
                <w:left w:val="none" w:sz="0" w:space="0" w:color="auto"/>
                <w:bottom w:val="none" w:sz="0" w:space="0" w:color="auto"/>
                <w:right w:val="none" w:sz="0" w:space="0" w:color="auto"/>
              </w:divBdr>
            </w:div>
            <w:div w:id="1099374672">
              <w:marLeft w:val="0"/>
              <w:marRight w:val="0"/>
              <w:marTop w:val="0"/>
              <w:marBottom w:val="0"/>
              <w:divBdr>
                <w:top w:val="none" w:sz="0" w:space="0" w:color="auto"/>
                <w:left w:val="none" w:sz="0" w:space="0" w:color="auto"/>
                <w:bottom w:val="none" w:sz="0" w:space="0" w:color="auto"/>
                <w:right w:val="none" w:sz="0" w:space="0" w:color="auto"/>
              </w:divBdr>
            </w:div>
            <w:div w:id="1099375065">
              <w:marLeft w:val="0"/>
              <w:marRight w:val="0"/>
              <w:marTop w:val="0"/>
              <w:marBottom w:val="0"/>
              <w:divBdr>
                <w:top w:val="none" w:sz="0" w:space="0" w:color="auto"/>
                <w:left w:val="none" w:sz="0" w:space="0" w:color="auto"/>
                <w:bottom w:val="none" w:sz="0" w:space="0" w:color="auto"/>
                <w:right w:val="none" w:sz="0" w:space="0" w:color="auto"/>
              </w:divBdr>
            </w:div>
            <w:div w:id="10993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83">
      <w:marLeft w:val="0"/>
      <w:marRight w:val="0"/>
      <w:marTop w:val="0"/>
      <w:marBottom w:val="0"/>
      <w:divBdr>
        <w:top w:val="none" w:sz="0" w:space="0" w:color="auto"/>
        <w:left w:val="none" w:sz="0" w:space="0" w:color="auto"/>
        <w:bottom w:val="none" w:sz="0" w:space="0" w:color="auto"/>
        <w:right w:val="none" w:sz="0" w:space="0" w:color="auto"/>
      </w:divBdr>
      <w:divsChild>
        <w:div w:id="1099375260">
          <w:marLeft w:val="547"/>
          <w:marRight w:val="0"/>
          <w:marTop w:val="134"/>
          <w:marBottom w:val="0"/>
          <w:divBdr>
            <w:top w:val="none" w:sz="0" w:space="0" w:color="auto"/>
            <w:left w:val="none" w:sz="0" w:space="0" w:color="auto"/>
            <w:bottom w:val="none" w:sz="0" w:space="0" w:color="auto"/>
            <w:right w:val="none" w:sz="0" w:space="0" w:color="auto"/>
          </w:divBdr>
        </w:div>
        <w:div w:id="1099375482">
          <w:marLeft w:val="547"/>
          <w:marRight w:val="0"/>
          <w:marTop w:val="134"/>
          <w:marBottom w:val="0"/>
          <w:divBdr>
            <w:top w:val="none" w:sz="0" w:space="0" w:color="auto"/>
            <w:left w:val="none" w:sz="0" w:space="0" w:color="auto"/>
            <w:bottom w:val="none" w:sz="0" w:space="0" w:color="auto"/>
            <w:right w:val="none" w:sz="0" w:space="0" w:color="auto"/>
          </w:divBdr>
        </w:div>
      </w:divsChild>
    </w:div>
    <w:div w:id="1099374885">
      <w:marLeft w:val="0"/>
      <w:marRight w:val="0"/>
      <w:marTop w:val="0"/>
      <w:marBottom w:val="0"/>
      <w:divBdr>
        <w:top w:val="none" w:sz="0" w:space="0" w:color="auto"/>
        <w:left w:val="none" w:sz="0" w:space="0" w:color="auto"/>
        <w:bottom w:val="none" w:sz="0" w:space="0" w:color="auto"/>
        <w:right w:val="none" w:sz="0" w:space="0" w:color="auto"/>
      </w:divBdr>
    </w:div>
    <w:div w:id="1099374887">
      <w:marLeft w:val="0"/>
      <w:marRight w:val="0"/>
      <w:marTop w:val="0"/>
      <w:marBottom w:val="0"/>
      <w:divBdr>
        <w:top w:val="none" w:sz="0" w:space="0" w:color="auto"/>
        <w:left w:val="none" w:sz="0" w:space="0" w:color="auto"/>
        <w:bottom w:val="none" w:sz="0" w:space="0" w:color="auto"/>
        <w:right w:val="none" w:sz="0" w:space="0" w:color="auto"/>
      </w:divBdr>
      <w:divsChild>
        <w:div w:id="1099374156">
          <w:marLeft w:val="0"/>
          <w:marRight w:val="0"/>
          <w:marTop w:val="0"/>
          <w:marBottom w:val="0"/>
          <w:divBdr>
            <w:top w:val="none" w:sz="0" w:space="0" w:color="auto"/>
            <w:left w:val="none" w:sz="0" w:space="0" w:color="auto"/>
            <w:bottom w:val="none" w:sz="0" w:space="0" w:color="auto"/>
            <w:right w:val="none" w:sz="0" w:space="0" w:color="auto"/>
          </w:divBdr>
          <w:divsChild>
            <w:div w:id="10993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890">
      <w:marLeft w:val="0"/>
      <w:marRight w:val="0"/>
      <w:marTop w:val="0"/>
      <w:marBottom w:val="0"/>
      <w:divBdr>
        <w:top w:val="none" w:sz="0" w:space="0" w:color="auto"/>
        <w:left w:val="none" w:sz="0" w:space="0" w:color="auto"/>
        <w:bottom w:val="none" w:sz="0" w:space="0" w:color="auto"/>
        <w:right w:val="none" w:sz="0" w:space="0" w:color="auto"/>
      </w:divBdr>
    </w:div>
    <w:div w:id="1099374891">
      <w:marLeft w:val="0"/>
      <w:marRight w:val="0"/>
      <w:marTop w:val="0"/>
      <w:marBottom w:val="0"/>
      <w:divBdr>
        <w:top w:val="none" w:sz="0" w:space="0" w:color="auto"/>
        <w:left w:val="none" w:sz="0" w:space="0" w:color="auto"/>
        <w:bottom w:val="none" w:sz="0" w:space="0" w:color="auto"/>
        <w:right w:val="none" w:sz="0" w:space="0" w:color="auto"/>
      </w:divBdr>
      <w:divsChild>
        <w:div w:id="1099375603">
          <w:marLeft w:val="0"/>
          <w:marRight w:val="0"/>
          <w:marTop w:val="0"/>
          <w:marBottom w:val="0"/>
          <w:divBdr>
            <w:top w:val="none" w:sz="0" w:space="0" w:color="auto"/>
            <w:left w:val="none" w:sz="0" w:space="0" w:color="auto"/>
            <w:bottom w:val="none" w:sz="0" w:space="0" w:color="auto"/>
            <w:right w:val="none" w:sz="0" w:space="0" w:color="auto"/>
          </w:divBdr>
        </w:div>
      </w:divsChild>
    </w:div>
    <w:div w:id="1099374892">
      <w:marLeft w:val="0"/>
      <w:marRight w:val="0"/>
      <w:marTop w:val="0"/>
      <w:marBottom w:val="0"/>
      <w:divBdr>
        <w:top w:val="none" w:sz="0" w:space="0" w:color="auto"/>
        <w:left w:val="none" w:sz="0" w:space="0" w:color="auto"/>
        <w:bottom w:val="none" w:sz="0" w:space="0" w:color="auto"/>
        <w:right w:val="none" w:sz="0" w:space="0" w:color="auto"/>
      </w:divBdr>
      <w:divsChild>
        <w:div w:id="1099374029">
          <w:marLeft w:val="979"/>
          <w:marRight w:val="0"/>
          <w:marTop w:val="120"/>
          <w:marBottom w:val="0"/>
          <w:divBdr>
            <w:top w:val="none" w:sz="0" w:space="0" w:color="auto"/>
            <w:left w:val="none" w:sz="0" w:space="0" w:color="auto"/>
            <w:bottom w:val="none" w:sz="0" w:space="0" w:color="auto"/>
            <w:right w:val="none" w:sz="0" w:space="0" w:color="auto"/>
          </w:divBdr>
        </w:div>
        <w:div w:id="1099374068">
          <w:marLeft w:val="979"/>
          <w:marRight w:val="0"/>
          <w:marTop w:val="120"/>
          <w:marBottom w:val="0"/>
          <w:divBdr>
            <w:top w:val="none" w:sz="0" w:space="0" w:color="auto"/>
            <w:left w:val="none" w:sz="0" w:space="0" w:color="auto"/>
            <w:bottom w:val="none" w:sz="0" w:space="0" w:color="auto"/>
            <w:right w:val="none" w:sz="0" w:space="0" w:color="auto"/>
          </w:divBdr>
        </w:div>
      </w:divsChild>
    </w:div>
    <w:div w:id="1099374896">
      <w:marLeft w:val="0"/>
      <w:marRight w:val="0"/>
      <w:marTop w:val="0"/>
      <w:marBottom w:val="0"/>
      <w:divBdr>
        <w:top w:val="none" w:sz="0" w:space="0" w:color="auto"/>
        <w:left w:val="none" w:sz="0" w:space="0" w:color="auto"/>
        <w:bottom w:val="none" w:sz="0" w:space="0" w:color="auto"/>
        <w:right w:val="none" w:sz="0" w:space="0" w:color="auto"/>
      </w:divBdr>
    </w:div>
    <w:div w:id="1099374899">
      <w:marLeft w:val="0"/>
      <w:marRight w:val="0"/>
      <w:marTop w:val="0"/>
      <w:marBottom w:val="0"/>
      <w:divBdr>
        <w:top w:val="none" w:sz="0" w:space="0" w:color="auto"/>
        <w:left w:val="none" w:sz="0" w:space="0" w:color="auto"/>
        <w:bottom w:val="none" w:sz="0" w:space="0" w:color="auto"/>
        <w:right w:val="none" w:sz="0" w:space="0" w:color="auto"/>
      </w:divBdr>
      <w:divsChild>
        <w:div w:id="1099374017">
          <w:marLeft w:val="0"/>
          <w:marRight w:val="0"/>
          <w:marTop w:val="0"/>
          <w:marBottom w:val="0"/>
          <w:divBdr>
            <w:top w:val="none" w:sz="0" w:space="0" w:color="auto"/>
            <w:left w:val="none" w:sz="0" w:space="0" w:color="auto"/>
            <w:bottom w:val="none" w:sz="0" w:space="0" w:color="auto"/>
            <w:right w:val="none" w:sz="0" w:space="0" w:color="auto"/>
          </w:divBdr>
        </w:div>
        <w:div w:id="1099374207">
          <w:marLeft w:val="0"/>
          <w:marRight w:val="0"/>
          <w:marTop w:val="0"/>
          <w:marBottom w:val="0"/>
          <w:divBdr>
            <w:top w:val="none" w:sz="0" w:space="0" w:color="auto"/>
            <w:left w:val="none" w:sz="0" w:space="0" w:color="auto"/>
            <w:bottom w:val="none" w:sz="0" w:space="0" w:color="auto"/>
            <w:right w:val="none" w:sz="0" w:space="0" w:color="auto"/>
          </w:divBdr>
        </w:div>
        <w:div w:id="1099374229">
          <w:marLeft w:val="0"/>
          <w:marRight w:val="0"/>
          <w:marTop w:val="0"/>
          <w:marBottom w:val="0"/>
          <w:divBdr>
            <w:top w:val="none" w:sz="0" w:space="0" w:color="auto"/>
            <w:left w:val="none" w:sz="0" w:space="0" w:color="auto"/>
            <w:bottom w:val="none" w:sz="0" w:space="0" w:color="auto"/>
            <w:right w:val="none" w:sz="0" w:space="0" w:color="auto"/>
          </w:divBdr>
        </w:div>
        <w:div w:id="1099374233">
          <w:marLeft w:val="0"/>
          <w:marRight w:val="0"/>
          <w:marTop w:val="0"/>
          <w:marBottom w:val="0"/>
          <w:divBdr>
            <w:top w:val="none" w:sz="0" w:space="0" w:color="auto"/>
            <w:left w:val="none" w:sz="0" w:space="0" w:color="auto"/>
            <w:bottom w:val="none" w:sz="0" w:space="0" w:color="auto"/>
            <w:right w:val="none" w:sz="0" w:space="0" w:color="auto"/>
          </w:divBdr>
        </w:div>
        <w:div w:id="1099374598">
          <w:marLeft w:val="0"/>
          <w:marRight w:val="0"/>
          <w:marTop w:val="0"/>
          <w:marBottom w:val="0"/>
          <w:divBdr>
            <w:top w:val="none" w:sz="0" w:space="0" w:color="auto"/>
            <w:left w:val="none" w:sz="0" w:space="0" w:color="auto"/>
            <w:bottom w:val="none" w:sz="0" w:space="0" w:color="auto"/>
            <w:right w:val="none" w:sz="0" w:space="0" w:color="auto"/>
          </w:divBdr>
        </w:div>
        <w:div w:id="1099374747">
          <w:marLeft w:val="0"/>
          <w:marRight w:val="0"/>
          <w:marTop w:val="0"/>
          <w:marBottom w:val="0"/>
          <w:divBdr>
            <w:top w:val="none" w:sz="0" w:space="0" w:color="auto"/>
            <w:left w:val="none" w:sz="0" w:space="0" w:color="auto"/>
            <w:bottom w:val="none" w:sz="0" w:space="0" w:color="auto"/>
            <w:right w:val="none" w:sz="0" w:space="0" w:color="auto"/>
          </w:divBdr>
        </w:div>
        <w:div w:id="1099375265">
          <w:marLeft w:val="0"/>
          <w:marRight w:val="0"/>
          <w:marTop w:val="0"/>
          <w:marBottom w:val="0"/>
          <w:divBdr>
            <w:top w:val="none" w:sz="0" w:space="0" w:color="auto"/>
            <w:left w:val="none" w:sz="0" w:space="0" w:color="auto"/>
            <w:bottom w:val="none" w:sz="0" w:space="0" w:color="auto"/>
            <w:right w:val="none" w:sz="0" w:space="0" w:color="auto"/>
          </w:divBdr>
        </w:div>
      </w:divsChild>
    </w:div>
    <w:div w:id="1099374900">
      <w:marLeft w:val="0"/>
      <w:marRight w:val="0"/>
      <w:marTop w:val="0"/>
      <w:marBottom w:val="0"/>
      <w:divBdr>
        <w:top w:val="none" w:sz="0" w:space="0" w:color="auto"/>
        <w:left w:val="none" w:sz="0" w:space="0" w:color="auto"/>
        <w:bottom w:val="none" w:sz="0" w:space="0" w:color="auto"/>
        <w:right w:val="none" w:sz="0" w:space="0" w:color="auto"/>
      </w:divBdr>
      <w:divsChild>
        <w:div w:id="1099374398">
          <w:marLeft w:val="0"/>
          <w:marRight w:val="0"/>
          <w:marTop w:val="0"/>
          <w:marBottom w:val="0"/>
          <w:divBdr>
            <w:top w:val="none" w:sz="0" w:space="0" w:color="auto"/>
            <w:left w:val="none" w:sz="0" w:space="0" w:color="auto"/>
            <w:bottom w:val="none" w:sz="0" w:space="0" w:color="auto"/>
            <w:right w:val="none" w:sz="0" w:space="0" w:color="auto"/>
          </w:divBdr>
          <w:divsChild>
            <w:div w:id="109937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07">
      <w:marLeft w:val="0"/>
      <w:marRight w:val="0"/>
      <w:marTop w:val="0"/>
      <w:marBottom w:val="0"/>
      <w:divBdr>
        <w:top w:val="none" w:sz="0" w:space="0" w:color="auto"/>
        <w:left w:val="none" w:sz="0" w:space="0" w:color="auto"/>
        <w:bottom w:val="none" w:sz="0" w:space="0" w:color="auto"/>
        <w:right w:val="none" w:sz="0" w:space="0" w:color="auto"/>
      </w:divBdr>
    </w:div>
    <w:div w:id="1099374914">
      <w:marLeft w:val="0"/>
      <w:marRight w:val="0"/>
      <w:marTop w:val="0"/>
      <w:marBottom w:val="0"/>
      <w:divBdr>
        <w:top w:val="none" w:sz="0" w:space="0" w:color="auto"/>
        <w:left w:val="none" w:sz="0" w:space="0" w:color="auto"/>
        <w:bottom w:val="none" w:sz="0" w:space="0" w:color="auto"/>
        <w:right w:val="none" w:sz="0" w:space="0" w:color="auto"/>
      </w:divBdr>
    </w:div>
    <w:div w:id="1099374919">
      <w:marLeft w:val="0"/>
      <w:marRight w:val="0"/>
      <w:marTop w:val="0"/>
      <w:marBottom w:val="0"/>
      <w:divBdr>
        <w:top w:val="none" w:sz="0" w:space="0" w:color="auto"/>
        <w:left w:val="none" w:sz="0" w:space="0" w:color="auto"/>
        <w:bottom w:val="none" w:sz="0" w:space="0" w:color="auto"/>
        <w:right w:val="none" w:sz="0" w:space="0" w:color="auto"/>
      </w:divBdr>
      <w:divsChild>
        <w:div w:id="1099374094">
          <w:marLeft w:val="0"/>
          <w:marRight w:val="0"/>
          <w:marTop w:val="0"/>
          <w:marBottom w:val="0"/>
          <w:divBdr>
            <w:top w:val="none" w:sz="0" w:space="0" w:color="auto"/>
            <w:left w:val="none" w:sz="0" w:space="0" w:color="auto"/>
            <w:bottom w:val="none" w:sz="0" w:space="0" w:color="auto"/>
            <w:right w:val="none" w:sz="0" w:space="0" w:color="auto"/>
          </w:divBdr>
        </w:div>
      </w:divsChild>
    </w:div>
    <w:div w:id="1099374924">
      <w:marLeft w:val="0"/>
      <w:marRight w:val="0"/>
      <w:marTop w:val="0"/>
      <w:marBottom w:val="0"/>
      <w:divBdr>
        <w:top w:val="none" w:sz="0" w:space="0" w:color="auto"/>
        <w:left w:val="none" w:sz="0" w:space="0" w:color="auto"/>
        <w:bottom w:val="none" w:sz="0" w:space="0" w:color="auto"/>
        <w:right w:val="none" w:sz="0" w:space="0" w:color="auto"/>
      </w:divBdr>
      <w:divsChild>
        <w:div w:id="1099374840">
          <w:marLeft w:val="0"/>
          <w:marRight w:val="0"/>
          <w:marTop w:val="0"/>
          <w:marBottom w:val="0"/>
          <w:divBdr>
            <w:top w:val="none" w:sz="0" w:space="0" w:color="auto"/>
            <w:left w:val="none" w:sz="0" w:space="0" w:color="auto"/>
            <w:bottom w:val="none" w:sz="0" w:space="0" w:color="auto"/>
            <w:right w:val="none" w:sz="0" w:space="0" w:color="auto"/>
          </w:divBdr>
          <w:divsChild>
            <w:div w:id="10993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29">
      <w:marLeft w:val="0"/>
      <w:marRight w:val="0"/>
      <w:marTop w:val="0"/>
      <w:marBottom w:val="0"/>
      <w:divBdr>
        <w:top w:val="none" w:sz="0" w:space="0" w:color="auto"/>
        <w:left w:val="none" w:sz="0" w:space="0" w:color="auto"/>
        <w:bottom w:val="none" w:sz="0" w:space="0" w:color="auto"/>
        <w:right w:val="none" w:sz="0" w:space="0" w:color="auto"/>
      </w:divBdr>
      <w:divsChild>
        <w:div w:id="1099374210">
          <w:marLeft w:val="0"/>
          <w:marRight w:val="0"/>
          <w:marTop w:val="0"/>
          <w:marBottom w:val="0"/>
          <w:divBdr>
            <w:top w:val="none" w:sz="0" w:space="0" w:color="auto"/>
            <w:left w:val="none" w:sz="0" w:space="0" w:color="auto"/>
            <w:bottom w:val="none" w:sz="0" w:space="0" w:color="auto"/>
            <w:right w:val="none" w:sz="0" w:space="0" w:color="auto"/>
          </w:divBdr>
          <w:divsChild>
            <w:div w:id="1099374389">
              <w:marLeft w:val="0"/>
              <w:marRight w:val="0"/>
              <w:marTop w:val="0"/>
              <w:marBottom w:val="0"/>
              <w:divBdr>
                <w:top w:val="none" w:sz="0" w:space="0" w:color="auto"/>
                <w:left w:val="none" w:sz="0" w:space="0" w:color="auto"/>
                <w:bottom w:val="none" w:sz="0" w:space="0" w:color="auto"/>
                <w:right w:val="none" w:sz="0" w:space="0" w:color="auto"/>
              </w:divBdr>
            </w:div>
            <w:div w:id="1099374498">
              <w:marLeft w:val="0"/>
              <w:marRight w:val="0"/>
              <w:marTop w:val="0"/>
              <w:marBottom w:val="0"/>
              <w:divBdr>
                <w:top w:val="none" w:sz="0" w:space="0" w:color="auto"/>
                <w:left w:val="none" w:sz="0" w:space="0" w:color="auto"/>
                <w:bottom w:val="none" w:sz="0" w:space="0" w:color="auto"/>
                <w:right w:val="none" w:sz="0" w:space="0" w:color="auto"/>
              </w:divBdr>
            </w:div>
            <w:div w:id="10993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32">
      <w:marLeft w:val="0"/>
      <w:marRight w:val="0"/>
      <w:marTop w:val="0"/>
      <w:marBottom w:val="0"/>
      <w:divBdr>
        <w:top w:val="none" w:sz="0" w:space="0" w:color="auto"/>
        <w:left w:val="none" w:sz="0" w:space="0" w:color="auto"/>
        <w:bottom w:val="none" w:sz="0" w:space="0" w:color="auto"/>
        <w:right w:val="none" w:sz="0" w:space="0" w:color="auto"/>
      </w:divBdr>
      <w:divsChild>
        <w:div w:id="1099375319">
          <w:marLeft w:val="0"/>
          <w:marRight w:val="0"/>
          <w:marTop w:val="0"/>
          <w:marBottom w:val="0"/>
          <w:divBdr>
            <w:top w:val="none" w:sz="0" w:space="0" w:color="auto"/>
            <w:left w:val="none" w:sz="0" w:space="0" w:color="auto"/>
            <w:bottom w:val="none" w:sz="0" w:space="0" w:color="auto"/>
            <w:right w:val="none" w:sz="0" w:space="0" w:color="auto"/>
          </w:divBdr>
          <w:divsChild>
            <w:div w:id="1099373849">
              <w:marLeft w:val="0"/>
              <w:marRight w:val="0"/>
              <w:marTop w:val="0"/>
              <w:marBottom w:val="0"/>
              <w:divBdr>
                <w:top w:val="none" w:sz="0" w:space="0" w:color="auto"/>
                <w:left w:val="none" w:sz="0" w:space="0" w:color="auto"/>
                <w:bottom w:val="none" w:sz="0" w:space="0" w:color="auto"/>
                <w:right w:val="none" w:sz="0" w:space="0" w:color="auto"/>
              </w:divBdr>
            </w:div>
            <w:div w:id="1099374283">
              <w:marLeft w:val="0"/>
              <w:marRight w:val="0"/>
              <w:marTop w:val="0"/>
              <w:marBottom w:val="0"/>
              <w:divBdr>
                <w:top w:val="none" w:sz="0" w:space="0" w:color="auto"/>
                <w:left w:val="none" w:sz="0" w:space="0" w:color="auto"/>
                <w:bottom w:val="none" w:sz="0" w:space="0" w:color="auto"/>
                <w:right w:val="none" w:sz="0" w:space="0" w:color="auto"/>
              </w:divBdr>
            </w:div>
            <w:div w:id="1099374285">
              <w:marLeft w:val="0"/>
              <w:marRight w:val="0"/>
              <w:marTop w:val="0"/>
              <w:marBottom w:val="0"/>
              <w:divBdr>
                <w:top w:val="none" w:sz="0" w:space="0" w:color="auto"/>
                <w:left w:val="none" w:sz="0" w:space="0" w:color="auto"/>
                <w:bottom w:val="none" w:sz="0" w:space="0" w:color="auto"/>
                <w:right w:val="none" w:sz="0" w:space="0" w:color="auto"/>
              </w:divBdr>
            </w:div>
            <w:div w:id="1099374367">
              <w:marLeft w:val="0"/>
              <w:marRight w:val="0"/>
              <w:marTop w:val="0"/>
              <w:marBottom w:val="0"/>
              <w:divBdr>
                <w:top w:val="none" w:sz="0" w:space="0" w:color="auto"/>
                <w:left w:val="none" w:sz="0" w:space="0" w:color="auto"/>
                <w:bottom w:val="none" w:sz="0" w:space="0" w:color="auto"/>
                <w:right w:val="none" w:sz="0" w:space="0" w:color="auto"/>
              </w:divBdr>
            </w:div>
            <w:div w:id="1099374518">
              <w:marLeft w:val="0"/>
              <w:marRight w:val="0"/>
              <w:marTop w:val="0"/>
              <w:marBottom w:val="0"/>
              <w:divBdr>
                <w:top w:val="none" w:sz="0" w:space="0" w:color="auto"/>
                <w:left w:val="none" w:sz="0" w:space="0" w:color="auto"/>
                <w:bottom w:val="none" w:sz="0" w:space="0" w:color="auto"/>
                <w:right w:val="none" w:sz="0" w:space="0" w:color="auto"/>
              </w:divBdr>
            </w:div>
            <w:div w:id="1099374547">
              <w:marLeft w:val="0"/>
              <w:marRight w:val="0"/>
              <w:marTop w:val="0"/>
              <w:marBottom w:val="0"/>
              <w:divBdr>
                <w:top w:val="none" w:sz="0" w:space="0" w:color="auto"/>
                <w:left w:val="none" w:sz="0" w:space="0" w:color="auto"/>
                <w:bottom w:val="none" w:sz="0" w:space="0" w:color="auto"/>
                <w:right w:val="none" w:sz="0" w:space="0" w:color="auto"/>
              </w:divBdr>
            </w:div>
            <w:div w:id="1099374706">
              <w:marLeft w:val="0"/>
              <w:marRight w:val="0"/>
              <w:marTop w:val="0"/>
              <w:marBottom w:val="0"/>
              <w:divBdr>
                <w:top w:val="none" w:sz="0" w:space="0" w:color="auto"/>
                <w:left w:val="none" w:sz="0" w:space="0" w:color="auto"/>
                <w:bottom w:val="none" w:sz="0" w:space="0" w:color="auto"/>
                <w:right w:val="none" w:sz="0" w:space="0" w:color="auto"/>
              </w:divBdr>
            </w:div>
            <w:div w:id="1099374784">
              <w:marLeft w:val="0"/>
              <w:marRight w:val="0"/>
              <w:marTop w:val="0"/>
              <w:marBottom w:val="0"/>
              <w:divBdr>
                <w:top w:val="none" w:sz="0" w:space="0" w:color="auto"/>
                <w:left w:val="none" w:sz="0" w:space="0" w:color="auto"/>
                <w:bottom w:val="none" w:sz="0" w:space="0" w:color="auto"/>
                <w:right w:val="none" w:sz="0" w:space="0" w:color="auto"/>
              </w:divBdr>
            </w:div>
            <w:div w:id="1099375071">
              <w:marLeft w:val="0"/>
              <w:marRight w:val="0"/>
              <w:marTop w:val="0"/>
              <w:marBottom w:val="0"/>
              <w:divBdr>
                <w:top w:val="none" w:sz="0" w:space="0" w:color="auto"/>
                <w:left w:val="none" w:sz="0" w:space="0" w:color="auto"/>
                <w:bottom w:val="none" w:sz="0" w:space="0" w:color="auto"/>
                <w:right w:val="none" w:sz="0" w:space="0" w:color="auto"/>
              </w:divBdr>
            </w:div>
            <w:div w:id="10993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35">
      <w:marLeft w:val="0"/>
      <w:marRight w:val="0"/>
      <w:marTop w:val="0"/>
      <w:marBottom w:val="0"/>
      <w:divBdr>
        <w:top w:val="none" w:sz="0" w:space="0" w:color="auto"/>
        <w:left w:val="none" w:sz="0" w:space="0" w:color="auto"/>
        <w:bottom w:val="none" w:sz="0" w:space="0" w:color="auto"/>
        <w:right w:val="none" w:sz="0" w:space="0" w:color="auto"/>
      </w:divBdr>
    </w:div>
    <w:div w:id="1099374936">
      <w:marLeft w:val="0"/>
      <w:marRight w:val="0"/>
      <w:marTop w:val="0"/>
      <w:marBottom w:val="0"/>
      <w:divBdr>
        <w:top w:val="none" w:sz="0" w:space="0" w:color="auto"/>
        <w:left w:val="none" w:sz="0" w:space="0" w:color="auto"/>
        <w:bottom w:val="none" w:sz="0" w:space="0" w:color="auto"/>
        <w:right w:val="none" w:sz="0" w:space="0" w:color="auto"/>
      </w:divBdr>
      <w:divsChild>
        <w:div w:id="1099374018">
          <w:marLeft w:val="0"/>
          <w:marRight w:val="0"/>
          <w:marTop w:val="0"/>
          <w:marBottom w:val="0"/>
          <w:divBdr>
            <w:top w:val="none" w:sz="0" w:space="0" w:color="auto"/>
            <w:left w:val="none" w:sz="0" w:space="0" w:color="auto"/>
            <w:bottom w:val="none" w:sz="0" w:space="0" w:color="auto"/>
            <w:right w:val="none" w:sz="0" w:space="0" w:color="auto"/>
          </w:divBdr>
          <w:divsChild>
            <w:div w:id="10993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37">
      <w:marLeft w:val="0"/>
      <w:marRight w:val="0"/>
      <w:marTop w:val="0"/>
      <w:marBottom w:val="0"/>
      <w:divBdr>
        <w:top w:val="none" w:sz="0" w:space="0" w:color="auto"/>
        <w:left w:val="none" w:sz="0" w:space="0" w:color="auto"/>
        <w:bottom w:val="none" w:sz="0" w:space="0" w:color="auto"/>
        <w:right w:val="none" w:sz="0" w:space="0" w:color="auto"/>
      </w:divBdr>
      <w:divsChild>
        <w:div w:id="1099374308">
          <w:marLeft w:val="0"/>
          <w:marRight w:val="0"/>
          <w:marTop w:val="0"/>
          <w:marBottom w:val="0"/>
          <w:divBdr>
            <w:top w:val="none" w:sz="0" w:space="0" w:color="auto"/>
            <w:left w:val="none" w:sz="0" w:space="0" w:color="auto"/>
            <w:bottom w:val="none" w:sz="0" w:space="0" w:color="auto"/>
            <w:right w:val="none" w:sz="0" w:space="0" w:color="auto"/>
          </w:divBdr>
        </w:div>
      </w:divsChild>
    </w:div>
    <w:div w:id="1099374940">
      <w:marLeft w:val="0"/>
      <w:marRight w:val="0"/>
      <w:marTop w:val="0"/>
      <w:marBottom w:val="0"/>
      <w:divBdr>
        <w:top w:val="none" w:sz="0" w:space="0" w:color="auto"/>
        <w:left w:val="none" w:sz="0" w:space="0" w:color="auto"/>
        <w:bottom w:val="none" w:sz="0" w:space="0" w:color="auto"/>
        <w:right w:val="none" w:sz="0" w:space="0" w:color="auto"/>
      </w:divBdr>
      <w:divsChild>
        <w:div w:id="1099375499">
          <w:marLeft w:val="0"/>
          <w:marRight w:val="0"/>
          <w:marTop w:val="0"/>
          <w:marBottom w:val="0"/>
          <w:divBdr>
            <w:top w:val="none" w:sz="0" w:space="0" w:color="auto"/>
            <w:left w:val="none" w:sz="0" w:space="0" w:color="auto"/>
            <w:bottom w:val="none" w:sz="0" w:space="0" w:color="auto"/>
            <w:right w:val="none" w:sz="0" w:space="0" w:color="auto"/>
          </w:divBdr>
        </w:div>
      </w:divsChild>
    </w:div>
    <w:div w:id="1099374946">
      <w:marLeft w:val="0"/>
      <w:marRight w:val="0"/>
      <w:marTop w:val="0"/>
      <w:marBottom w:val="0"/>
      <w:divBdr>
        <w:top w:val="none" w:sz="0" w:space="0" w:color="auto"/>
        <w:left w:val="none" w:sz="0" w:space="0" w:color="auto"/>
        <w:bottom w:val="none" w:sz="0" w:space="0" w:color="auto"/>
        <w:right w:val="none" w:sz="0" w:space="0" w:color="auto"/>
      </w:divBdr>
      <w:divsChild>
        <w:div w:id="1099373969">
          <w:marLeft w:val="0"/>
          <w:marRight w:val="0"/>
          <w:marTop w:val="0"/>
          <w:marBottom w:val="0"/>
          <w:divBdr>
            <w:top w:val="none" w:sz="0" w:space="0" w:color="auto"/>
            <w:left w:val="none" w:sz="0" w:space="0" w:color="auto"/>
            <w:bottom w:val="none" w:sz="0" w:space="0" w:color="auto"/>
            <w:right w:val="none" w:sz="0" w:space="0" w:color="auto"/>
          </w:divBdr>
        </w:div>
      </w:divsChild>
    </w:div>
    <w:div w:id="1099374947">
      <w:marLeft w:val="0"/>
      <w:marRight w:val="0"/>
      <w:marTop w:val="0"/>
      <w:marBottom w:val="0"/>
      <w:divBdr>
        <w:top w:val="none" w:sz="0" w:space="0" w:color="auto"/>
        <w:left w:val="none" w:sz="0" w:space="0" w:color="auto"/>
        <w:bottom w:val="none" w:sz="0" w:space="0" w:color="auto"/>
        <w:right w:val="none" w:sz="0" w:space="0" w:color="auto"/>
      </w:divBdr>
      <w:divsChild>
        <w:div w:id="1099374915">
          <w:marLeft w:val="0"/>
          <w:marRight w:val="0"/>
          <w:marTop w:val="0"/>
          <w:marBottom w:val="0"/>
          <w:divBdr>
            <w:top w:val="none" w:sz="0" w:space="0" w:color="auto"/>
            <w:left w:val="none" w:sz="0" w:space="0" w:color="auto"/>
            <w:bottom w:val="none" w:sz="0" w:space="0" w:color="auto"/>
            <w:right w:val="none" w:sz="0" w:space="0" w:color="auto"/>
          </w:divBdr>
          <w:divsChild>
            <w:div w:id="1099374715">
              <w:marLeft w:val="0"/>
              <w:marRight w:val="0"/>
              <w:marTop w:val="0"/>
              <w:marBottom w:val="0"/>
              <w:divBdr>
                <w:top w:val="none" w:sz="0" w:space="0" w:color="auto"/>
                <w:left w:val="none" w:sz="0" w:space="0" w:color="auto"/>
                <w:bottom w:val="none" w:sz="0" w:space="0" w:color="auto"/>
                <w:right w:val="none" w:sz="0" w:space="0" w:color="auto"/>
              </w:divBdr>
            </w:div>
            <w:div w:id="1099375018">
              <w:marLeft w:val="0"/>
              <w:marRight w:val="0"/>
              <w:marTop w:val="0"/>
              <w:marBottom w:val="0"/>
              <w:divBdr>
                <w:top w:val="none" w:sz="0" w:space="0" w:color="auto"/>
                <w:left w:val="none" w:sz="0" w:space="0" w:color="auto"/>
                <w:bottom w:val="none" w:sz="0" w:space="0" w:color="auto"/>
                <w:right w:val="none" w:sz="0" w:space="0" w:color="auto"/>
              </w:divBdr>
            </w:div>
            <w:div w:id="1099375252">
              <w:marLeft w:val="0"/>
              <w:marRight w:val="0"/>
              <w:marTop w:val="0"/>
              <w:marBottom w:val="0"/>
              <w:divBdr>
                <w:top w:val="none" w:sz="0" w:space="0" w:color="auto"/>
                <w:left w:val="none" w:sz="0" w:space="0" w:color="auto"/>
                <w:bottom w:val="none" w:sz="0" w:space="0" w:color="auto"/>
                <w:right w:val="none" w:sz="0" w:space="0" w:color="auto"/>
              </w:divBdr>
            </w:div>
            <w:div w:id="1099375551">
              <w:marLeft w:val="0"/>
              <w:marRight w:val="0"/>
              <w:marTop w:val="0"/>
              <w:marBottom w:val="0"/>
              <w:divBdr>
                <w:top w:val="none" w:sz="0" w:space="0" w:color="auto"/>
                <w:left w:val="none" w:sz="0" w:space="0" w:color="auto"/>
                <w:bottom w:val="none" w:sz="0" w:space="0" w:color="auto"/>
                <w:right w:val="none" w:sz="0" w:space="0" w:color="auto"/>
              </w:divBdr>
            </w:div>
            <w:div w:id="109937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49">
      <w:marLeft w:val="0"/>
      <w:marRight w:val="0"/>
      <w:marTop w:val="0"/>
      <w:marBottom w:val="0"/>
      <w:divBdr>
        <w:top w:val="none" w:sz="0" w:space="0" w:color="auto"/>
        <w:left w:val="none" w:sz="0" w:space="0" w:color="auto"/>
        <w:bottom w:val="none" w:sz="0" w:space="0" w:color="auto"/>
        <w:right w:val="none" w:sz="0" w:space="0" w:color="auto"/>
      </w:divBdr>
      <w:divsChild>
        <w:div w:id="1099375612">
          <w:marLeft w:val="0"/>
          <w:marRight w:val="0"/>
          <w:marTop w:val="0"/>
          <w:marBottom w:val="0"/>
          <w:divBdr>
            <w:top w:val="none" w:sz="0" w:space="0" w:color="auto"/>
            <w:left w:val="none" w:sz="0" w:space="0" w:color="auto"/>
            <w:bottom w:val="none" w:sz="0" w:space="0" w:color="auto"/>
            <w:right w:val="none" w:sz="0" w:space="0" w:color="auto"/>
          </w:divBdr>
          <w:divsChild>
            <w:div w:id="1099374024">
              <w:marLeft w:val="0"/>
              <w:marRight w:val="0"/>
              <w:marTop w:val="0"/>
              <w:marBottom w:val="0"/>
              <w:divBdr>
                <w:top w:val="none" w:sz="0" w:space="0" w:color="auto"/>
                <w:left w:val="none" w:sz="0" w:space="0" w:color="auto"/>
                <w:bottom w:val="none" w:sz="0" w:space="0" w:color="auto"/>
                <w:right w:val="none" w:sz="0" w:space="0" w:color="auto"/>
              </w:divBdr>
            </w:div>
            <w:div w:id="1099375022">
              <w:marLeft w:val="0"/>
              <w:marRight w:val="0"/>
              <w:marTop w:val="0"/>
              <w:marBottom w:val="0"/>
              <w:divBdr>
                <w:top w:val="none" w:sz="0" w:space="0" w:color="auto"/>
                <w:left w:val="none" w:sz="0" w:space="0" w:color="auto"/>
                <w:bottom w:val="none" w:sz="0" w:space="0" w:color="auto"/>
                <w:right w:val="none" w:sz="0" w:space="0" w:color="auto"/>
              </w:divBdr>
            </w:div>
            <w:div w:id="1099375029">
              <w:marLeft w:val="0"/>
              <w:marRight w:val="0"/>
              <w:marTop w:val="0"/>
              <w:marBottom w:val="0"/>
              <w:divBdr>
                <w:top w:val="none" w:sz="0" w:space="0" w:color="auto"/>
                <w:left w:val="none" w:sz="0" w:space="0" w:color="auto"/>
                <w:bottom w:val="none" w:sz="0" w:space="0" w:color="auto"/>
                <w:right w:val="none" w:sz="0" w:space="0" w:color="auto"/>
              </w:divBdr>
            </w:div>
            <w:div w:id="1099375362">
              <w:marLeft w:val="0"/>
              <w:marRight w:val="0"/>
              <w:marTop w:val="0"/>
              <w:marBottom w:val="0"/>
              <w:divBdr>
                <w:top w:val="none" w:sz="0" w:space="0" w:color="auto"/>
                <w:left w:val="none" w:sz="0" w:space="0" w:color="auto"/>
                <w:bottom w:val="none" w:sz="0" w:space="0" w:color="auto"/>
                <w:right w:val="none" w:sz="0" w:space="0" w:color="auto"/>
              </w:divBdr>
            </w:div>
            <w:div w:id="1099375367">
              <w:marLeft w:val="0"/>
              <w:marRight w:val="0"/>
              <w:marTop w:val="0"/>
              <w:marBottom w:val="0"/>
              <w:divBdr>
                <w:top w:val="none" w:sz="0" w:space="0" w:color="auto"/>
                <w:left w:val="none" w:sz="0" w:space="0" w:color="auto"/>
                <w:bottom w:val="none" w:sz="0" w:space="0" w:color="auto"/>
                <w:right w:val="none" w:sz="0" w:space="0" w:color="auto"/>
              </w:divBdr>
            </w:div>
            <w:div w:id="1099375398">
              <w:marLeft w:val="0"/>
              <w:marRight w:val="0"/>
              <w:marTop w:val="0"/>
              <w:marBottom w:val="0"/>
              <w:divBdr>
                <w:top w:val="none" w:sz="0" w:space="0" w:color="auto"/>
                <w:left w:val="none" w:sz="0" w:space="0" w:color="auto"/>
                <w:bottom w:val="none" w:sz="0" w:space="0" w:color="auto"/>
                <w:right w:val="none" w:sz="0" w:space="0" w:color="auto"/>
              </w:divBdr>
            </w:div>
            <w:div w:id="10993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53">
      <w:marLeft w:val="0"/>
      <w:marRight w:val="0"/>
      <w:marTop w:val="0"/>
      <w:marBottom w:val="0"/>
      <w:divBdr>
        <w:top w:val="none" w:sz="0" w:space="0" w:color="auto"/>
        <w:left w:val="none" w:sz="0" w:space="0" w:color="auto"/>
        <w:bottom w:val="none" w:sz="0" w:space="0" w:color="auto"/>
        <w:right w:val="none" w:sz="0" w:space="0" w:color="auto"/>
      </w:divBdr>
      <w:divsChild>
        <w:div w:id="1099374063">
          <w:marLeft w:val="0"/>
          <w:marRight w:val="0"/>
          <w:marTop w:val="0"/>
          <w:marBottom w:val="0"/>
          <w:divBdr>
            <w:top w:val="none" w:sz="0" w:space="0" w:color="auto"/>
            <w:left w:val="none" w:sz="0" w:space="0" w:color="auto"/>
            <w:bottom w:val="none" w:sz="0" w:space="0" w:color="auto"/>
            <w:right w:val="none" w:sz="0" w:space="0" w:color="auto"/>
          </w:divBdr>
        </w:div>
      </w:divsChild>
    </w:div>
    <w:div w:id="1099374956">
      <w:marLeft w:val="0"/>
      <w:marRight w:val="0"/>
      <w:marTop w:val="0"/>
      <w:marBottom w:val="0"/>
      <w:divBdr>
        <w:top w:val="none" w:sz="0" w:space="0" w:color="auto"/>
        <w:left w:val="none" w:sz="0" w:space="0" w:color="auto"/>
        <w:bottom w:val="none" w:sz="0" w:space="0" w:color="auto"/>
        <w:right w:val="none" w:sz="0" w:space="0" w:color="auto"/>
      </w:divBdr>
      <w:divsChild>
        <w:div w:id="1099374514">
          <w:marLeft w:val="0"/>
          <w:marRight w:val="0"/>
          <w:marTop w:val="0"/>
          <w:marBottom w:val="0"/>
          <w:divBdr>
            <w:top w:val="none" w:sz="0" w:space="0" w:color="auto"/>
            <w:left w:val="none" w:sz="0" w:space="0" w:color="auto"/>
            <w:bottom w:val="none" w:sz="0" w:space="0" w:color="auto"/>
            <w:right w:val="none" w:sz="0" w:space="0" w:color="auto"/>
          </w:divBdr>
        </w:div>
      </w:divsChild>
    </w:div>
    <w:div w:id="1099374962">
      <w:marLeft w:val="0"/>
      <w:marRight w:val="0"/>
      <w:marTop w:val="0"/>
      <w:marBottom w:val="0"/>
      <w:divBdr>
        <w:top w:val="none" w:sz="0" w:space="0" w:color="auto"/>
        <w:left w:val="none" w:sz="0" w:space="0" w:color="auto"/>
        <w:bottom w:val="none" w:sz="0" w:space="0" w:color="auto"/>
        <w:right w:val="none" w:sz="0" w:space="0" w:color="auto"/>
      </w:divBdr>
      <w:divsChild>
        <w:div w:id="1099373851">
          <w:marLeft w:val="0"/>
          <w:marRight w:val="0"/>
          <w:marTop w:val="0"/>
          <w:marBottom w:val="0"/>
          <w:divBdr>
            <w:top w:val="none" w:sz="0" w:space="0" w:color="auto"/>
            <w:left w:val="none" w:sz="0" w:space="0" w:color="auto"/>
            <w:bottom w:val="none" w:sz="0" w:space="0" w:color="auto"/>
            <w:right w:val="none" w:sz="0" w:space="0" w:color="auto"/>
          </w:divBdr>
        </w:div>
        <w:div w:id="1099373987">
          <w:marLeft w:val="0"/>
          <w:marRight w:val="0"/>
          <w:marTop w:val="0"/>
          <w:marBottom w:val="0"/>
          <w:divBdr>
            <w:top w:val="none" w:sz="0" w:space="0" w:color="auto"/>
            <w:left w:val="none" w:sz="0" w:space="0" w:color="auto"/>
            <w:bottom w:val="none" w:sz="0" w:space="0" w:color="auto"/>
            <w:right w:val="none" w:sz="0" w:space="0" w:color="auto"/>
          </w:divBdr>
        </w:div>
        <w:div w:id="1099374834">
          <w:marLeft w:val="0"/>
          <w:marRight w:val="0"/>
          <w:marTop w:val="0"/>
          <w:marBottom w:val="0"/>
          <w:divBdr>
            <w:top w:val="none" w:sz="0" w:space="0" w:color="auto"/>
            <w:left w:val="none" w:sz="0" w:space="0" w:color="auto"/>
            <w:bottom w:val="none" w:sz="0" w:space="0" w:color="auto"/>
            <w:right w:val="none" w:sz="0" w:space="0" w:color="auto"/>
          </w:divBdr>
        </w:div>
        <w:div w:id="1099374878">
          <w:marLeft w:val="0"/>
          <w:marRight w:val="0"/>
          <w:marTop w:val="0"/>
          <w:marBottom w:val="0"/>
          <w:divBdr>
            <w:top w:val="none" w:sz="0" w:space="0" w:color="auto"/>
            <w:left w:val="none" w:sz="0" w:space="0" w:color="auto"/>
            <w:bottom w:val="none" w:sz="0" w:space="0" w:color="auto"/>
            <w:right w:val="none" w:sz="0" w:space="0" w:color="auto"/>
          </w:divBdr>
        </w:div>
        <w:div w:id="1099374966">
          <w:marLeft w:val="0"/>
          <w:marRight w:val="0"/>
          <w:marTop w:val="0"/>
          <w:marBottom w:val="0"/>
          <w:divBdr>
            <w:top w:val="none" w:sz="0" w:space="0" w:color="auto"/>
            <w:left w:val="none" w:sz="0" w:space="0" w:color="auto"/>
            <w:bottom w:val="none" w:sz="0" w:space="0" w:color="auto"/>
            <w:right w:val="none" w:sz="0" w:space="0" w:color="auto"/>
          </w:divBdr>
        </w:div>
        <w:div w:id="1099375113">
          <w:marLeft w:val="0"/>
          <w:marRight w:val="0"/>
          <w:marTop w:val="0"/>
          <w:marBottom w:val="0"/>
          <w:divBdr>
            <w:top w:val="none" w:sz="0" w:space="0" w:color="auto"/>
            <w:left w:val="none" w:sz="0" w:space="0" w:color="auto"/>
            <w:bottom w:val="none" w:sz="0" w:space="0" w:color="auto"/>
            <w:right w:val="none" w:sz="0" w:space="0" w:color="auto"/>
          </w:divBdr>
        </w:div>
        <w:div w:id="1099375476">
          <w:marLeft w:val="0"/>
          <w:marRight w:val="0"/>
          <w:marTop w:val="0"/>
          <w:marBottom w:val="0"/>
          <w:divBdr>
            <w:top w:val="none" w:sz="0" w:space="0" w:color="auto"/>
            <w:left w:val="none" w:sz="0" w:space="0" w:color="auto"/>
            <w:bottom w:val="none" w:sz="0" w:space="0" w:color="auto"/>
            <w:right w:val="none" w:sz="0" w:space="0" w:color="auto"/>
          </w:divBdr>
        </w:div>
      </w:divsChild>
    </w:div>
    <w:div w:id="1099374963">
      <w:marLeft w:val="0"/>
      <w:marRight w:val="0"/>
      <w:marTop w:val="0"/>
      <w:marBottom w:val="0"/>
      <w:divBdr>
        <w:top w:val="none" w:sz="0" w:space="0" w:color="auto"/>
        <w:left w:val="none" w:sz="0" w:space="0" w:color="auto"/>
        <w:bottom w:val="none" w:sz="0" w:space="0" w:color="auto"/>
        <w:right w:val="none" w:sz="0" w:space="0" w:color="auto"/>
      </w:divBdr>
      <w:divsChild>
        <w:div w:id="1099375136">
          <w:marLeft w:val="0"/>
          <w:marRight w:val="0"/>
          <w:marTop w:val="0"/>
          <w:marBottom w:val="0"/>
          <w:divBdr>
            <w:top w:val="none" w:sz="0" w:space="0" w:color="auto"/>
            <w:left w:val="none" w:sz="0" w:space="0" w:color="auto"/>
            <w:bottom w:val="none" w:sz="0" w:space="0" w:color="auto"/>
            <w:right w:val="none" w:sz="0" w:space="0" w:color="auto"/>
          </w:divBdr>
        </w:div>
      </w:divsChild>
    </w:div>
    <w:div w:id="1099374970">
      <w:marLeft w:val="0"/>
      <w:marRight w:val="0"/>
      <w:marTop w:val="0"/>
      <w:marBottom w:val="0"/>
      <w:divBdr>
        <w:top w:val="none" w:sz="0" w:space="0" w:color="auto"/>
        <w:left w:val="none" w:sz="0" w:space="0" w:color="auto"/>
        <w:bottom w:val="none" w:sz="0" w:space="0" w:color="auto"/>
        <w:right w:val="none" w:sz="0" w:space="0" w:color="auto"/>
      </w:divBdr>
    </w:div>
    <w:div w:id="1099374972">
      <w:marLeft w:val="0"/>
      <w:marRight w:val="0"/>
      <w:marTop w:val="0"/>
      <w:marBottom w:val="0"/>
      <w:divBdr>
        <w:top w:val="none" w:sz="0" w:space="0" w:color="auto"/>
        <w:left w:val="none" w:sz="0" w:space="0" w:color="auto"/>
        <w:bottom w:val="none" w:sz="0" w:space="0" w:color="auto"/>
        <w:right w:val="none" w:sz="0" w:space="0" w:color="auto"/>
      </w:divBdr>
      <w:divsChild>
        <w:div w:id="1099374776">
          <w:marLeft w:val="0"/>
          <w:marRight w:val="0"/>
          <w:marTop w:val="0"/>
          <w:marBottom w:val="0"/>
          <w:divBdr>
            <w:top w:val="none" w:sz="0" w:space="0" w:color="auto"/>
            <w:left w:val="none" w:sz="0" w:space="0" w:color="auto"/>
            <w:bottom w:val="none" w:sz="0" w:space="0" w:color="auto"/>
            <w:right w:val="none" w:sz="0" w:space="0" w:color="auto"/>
          </w:divBdr>
          <w:divsChild>
            <w:div w:id="1099374348">
              <w:marLeft w:val="0"/>
              <w:marRight w:val="0"/>
              <w:marTop w:val="0"/>
              <w:marBottom w:val="0"/>
              <w:divBdr>
                <w:top w:val="none" w:sz="0" w:space="0" w:color="auto"/>
                <w:left w:val="none" w:sz="0" w:space="0" w:color="auto"/>
                <w:bottom w:val="none" w:sz="0" w:space="0" w:color="auto"/>
                <w:right w:val="none" w:sz="0" w:space="0" w:color="auto"/>
              </w:divBdr>
            </w:div>
            <w:div w:id="109937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84">
      <w:marLeft w:val="0"/>
      <w:marRight w:val="0"/>
      <w:marTop w:val="0"/>
      <w:marBottom w:val="0"/>
      <w:divBdr>
        <w:top w:val="none" w:sz="0" w:space="0" w:color="auto"/>
        <w:left w:val="none" w:sz="0" w:space="0" w:color="auto"/>
        <w:bottom w:val="none" w:sz="0" w:space="0" w:color="auto"/>
        <w:right w:val="none" w:sz="0" w:space="0" w:color="auto"/>
      </w:divBdr>
      <w:divsChild>
        <w:div w:id="1099374479">
          <w:marLeft w:val="0"/>
          <w:marRight w:val="0"/>
          <w:marTop w:val="0"/>
          <w:marBottom w:val="0"/>
          <w:divBdr>
            <w:top w:val="none" w:sz="0" w:space="0" w:color="auto"/>
            <w:left w:val="none" w:sz="0" w:space="0" w:color="auto"/>
            <w:bottom w:val="none" w:sz="0" w:space="0" w:color="auto"/>
            <w:right w:val="none" w:sz="0" w:space="0" w:color="auto"/>
          </w:divBdr>
          <w:divsChild>
            <w:div w:id="10993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86">
      <w:marLeft w:val="0"/>
      <w:marRight w:val="0"/>
      <w:marTop w:val="0"/>
      <w:marBottom w:val="0"/>
      <w:divBdr>
        <w:top w:val="none" w:sz="0" w:space="0" w:color="auto"/>
        <w:left w:val="none" w:sz="0" w:space="0" w:color="auto"/>
        <w:bottom w:val="none" w:sz="0" w:space="0" w:color="auto"/>
        <w:right w:val="none" w:sz="0" w:space="0" w:color="auto"/>
      </w:divBdr>
      <w:divsChild>
        <w:div w:id="1099374183">
          <w:marLeft w:val="0"/>
          <w:marRight w:val="0"/>
          <w:marTop w:val="0"/>
          <w:marBottom w:val="0"/>
          <w:divBdr>
            <w:top w:val="none" w:sz="0" w:space="0" w:color="auto"/>
            <w:left w:val="none" w:sz="0" w:space="0" w:color="auto"/>
            <w:bottom w:val="none" w:sz="0" w:space="0" w:color="auto"/>
            <w:right w:val="none" w:sz="0" w:space="0" w:color="auto"/>
          </w:divBdr>
        </w:div>
      </w:divsChild>
    </w:div>
    <w:div w:id="1099374987">
      <w:marLeft w:val="0"/>
      <w:marRight w:val="0"/>
      <w:marTop w:val="0"/>
      <w:marBottom w:val="0"/>
      <w:divBdr>
        <w:top w:val="none" w:sz="0" w:space="0" w:color="auto"/>
        <w:left w:val="none" w:sz="0" w:space="0" w:color="auto"/>
        <w:bottom w:val="none" w:sz="0" w:space="0" w:color="auto"/>
        <w:right w:val="none" w:sz="0" w:space="0" w:color="auto"/>
      </w:divBdr>
      <w:divsChild>
        <w:div w:id="1099373974">
          <w:marLeft w:val="0"/>
          <w:marRight w:val="0"/>
          <w:marTop w:val="0"/>
          <w:marBottom w:val="0"/>
          <w:divBdr>
            <w:top w:val="none" w:sz="0" w:space="0" w:color="auto"/>
            <w:left w:val="none" w:sz="0" w:space="0" w:color="auto"/>
            <w:bottom w:val="none" w:sz="0" w:space="0" w:color="auto"/>
            <w:right w:val="none" w:sz="0" w:space="0" w:color="auto"/>
          </w:divBdr>
          <w:divsChild>
            <w:div w:id="109937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88">
      <w:marLeft w:val="0"/>
      <w:marRight w:val="0"/>
      <w:marTop w:val="0"/>
      <w:marBottom w:val="0"/>
      <w:divBdr>
        <w:top w:val="none" w:sz="0" w:space="0" w:color="auto"/>
        <w:left w:val="none" w:sz="0" w:space="0" w:color="auto"/>
        <w:bottom w:val="none" w:sz="0" w:space="0" w:color="auto"/>
        <w:right w:val="none" w:sz="0" w:space="0" w:color="auto"/>
      </w:divBdr>
      <w:divsChild>
        <w:div w:id="1099374863">
          <w:marLeft w:val="0"/>
          <w:marRight w:val="0"/>
          <w:marTop w:val="0"/>
          <w:marBottom w:val="0"/>
          <w:divBdr>
            <w:top w:val="none" w:sz="0" w:space="0" w:color="auto"/>
            <w:left w:val="none" w:sz="0" w:space="0" w:color="auto"/>
            <w:bottom w:val="none" w:sz="0" w:space="0" w:color="auto"/>
            <w:right w:val="none" w:sz="0" w:space="0" w:color="auto"/>
          </w:divBdr>
        </w:div>
      </w:divsChild>
    </w:div>
    <w:div w:id="1099374989">
      <w:marLeft w:val="0"/>
      <w:marRight w:val="0"/>
      <w:marTop w:val="0"/>
      <w:marBottom w:val="0"/>
      <w:divBdr>
        <w:top w:val="none" w:sz="0" w:space="0" w:color="auto"/>
        <w:left w:val="none" w:sz="0" w:space="0" w:color="auto"/>
        <w:bottom w:val="none" w:sz="0" w:space="0" w:color="auto"/>
        <w:right w:val="none" w:sz="0" w:space="0" w:color="auto"/>
      </w:divBdr>
      <w:divsChild>
        <w:div w:id="1099375540">
          <w:marLeft w:val="0"/>
          <w:marRight w:val="0"/>
          <w:marTop w:val="0"/>
          <w:marBottom w:val="0"/>
          <w:divBdr>
            <w:top w:val="none" w:sz="0" w:space="0" w:color="auto"/>
            <w:left w:val="none" w:sz="0" w:space="0" w:color="auto"/>
            <w:bottom w:val="none" w:sz="0" w:space="0" w:color="auto"/>
            <w:right w:val="none" w:sz="0" w:space="0" w:color="auto"/>
          </w:divBdr>
          <w:divsChild>
            <w:div w:id="109937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4991">
      <w:marLeft w:val="0"/>
      <w:marRight w:val="0"/>
      <w:marTop w:val="0"/>
      <w:marBottom w:val="0"/>
      <w:divBdr>
        <w:top w:val="none" w:sz="0" w:space="0" w:color="auto"/>
        <w:left w:val="none" w:sz="0" w:space="0" w:color="auto"/>
        <w:bottom w:val="none" w:sz="0" w:space="0" w:color="auto"/>
        <w:right w:val="none" w:sz="0" w:space="0" w:color="auto"/>
      </w:divBdr>
      <w:divsChild>
        <w:div w:id="1099374143">
          <w:marLeft w:val="0"/>
          <w:marRight w:val="0"/>
          <w:marTop w:val="0"/>
          <w:marBottom w:val="0"/>
          <w:divBdr>
            <w:top w:val="none" w:sz="0" w:space="0" w:color="auto"/>
            <w:left w:val="none" w:sz="0" w:space="0" w:color="auto"/>
            <w:bottom w:val="none" w:sz="0" w:space="0" w:color="auto"/>
            <w:right w:val="none" w:sz="0" w:space="0" w:color="auto"/>
          </w:divBdr>
        </w:div>
      </w:divsChild>
    </w:div>
    <w:div w:id="1099374995">
      <w:marLeft w:val="0"/>
      <w:marRight w:val="0"/>
      <w:marTop w:val="0"/>
      <w:marBottom w:val="0"/>
      <w:divBdr>
        <w:top w:val="none" w:sz="0" w:space="0" w:color="auto"/>
        <w:left w:val="none" w:sz="0" w:space="0" w:color="auto"/>
        <w:bottom w:val="none" w:sz="0" w:space="0" w:color="auto"/>
        <w:right w:val="none" w:sz="0" w:space="0" w:color="auto"/>
      </w:divBdr>
      <w:divsChild>
        <w:div w:id="1099373947">
          <w:marLeft w:val="0"/>
          <w:marRight w:val="0"/>
          <w:marTop w:val="0"/>
          <w:marBottom w:val="0"/>
          <w:divBdr>
            <w:top w:val="none" w:sz="0" w:space="0" w:color="auto"/>
            <w:left w:val="none" w:sz="0" w:space="0" w:color="auto"/>
            <w:bottom w:val="none" w:sz="0" w:space="0" w:color="auto"/>
            <w:right w:val="none" w:sz="0" w:space="0" w:color="auto"/>
          </w:divBdr>
        </w:div>
      </w:divsChild>
    </w:div>
    <w:div w:id="1099374997">
      <w:marLeft w:val="0"/>
      <w:marRight w:val="0"/>
      <w:marTop w:val="0"/>
      <w:marBottom w:val="0"/>
      <w:divBdr>
        <w:top w:val="none" w:sz="0" w:space="0" w:color="auto"/>
        <w:left w:val="none" w:sz="0" w:space="0" w:color="auto"/>
        <w:bottom w:val="none" w:sz="0" w:space="0" w:color="auto"/>
        <w:right w:val="none" w:sz="0" w:space="0" w:color="auto"/>
      </w:divBdr>
      <w:divsChild>
        <w:div w:id="1099375128">
          <w:marLeft w:val="0"/>
          <w:marRight w:val="0"/>
          <w:marTop w:val="0"/>
          <w:marBottom w:val="0"/>
          <w:divBdr>
            <w:top w:val="none" w:sz="0" w:space="0" w:color="auto"/>
            <w:left w:val="none" w:sz="0" w:space="0" w:color="auto"/>
            <w:bottom w:val="none" w:sz="0" w:space="0" w:color="auto"/>
            <w:right w:val="none" w:sz="0" w:space="0" w:color="auto"/>
          </w:divBdr>
          <w:divsChild>
            <w:div w:id="10993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06">
      <w:marLeft w:val="0"/>
      <w:marRight w:val="0"/>
      <w:marTop w:val="0"/>
      <w:marBottom w:val="0"/>
      <w:divBdr>
        <w:top w:val="none" w:sz="0" w:space="0" w:color="auto"/>
        <w:left w:val="none" w:sz="0" w:space="0" w:color="auto"/>
        <w:bottom w:val="none" w:sz="0" w:space="0" w:color="auto"/>
        <w:right w:val="none" w:sz="0" w:space="0" w:color="auto"/>
      </w:divBdr>
      <w:divsChild>
        <w:div w:id="1099375573">
          <w:marLeft w:val="0"/>
          <w:marRight w:val="0"/>
          <w:marTop w:val="0"/>
          <w:marBottom w:val="0"/>
          <w:divBdr>
            <w:top w:val="none" w:sz="0" w:space="0" w:color="auto"/>
            <w:left w:val="none" w:sz="0" w:space="0" w:color="auto"/>
            <w:bottom w:val="none" w:sz="0" w:space="0" w:color="auto"/>
            <w:right w:val="none" w:sz="0" w:space="0" w:color="auto"/>
          </w:divBdr>
        </w:div>
      </w:divsChild>
    </w:div>
    <w:div w:id="1099375011">
      <w:marLeft w:val="0"/>
      <w:marRight w:val="0"/>
      <w:marTop w:val="0"/>
      <w:marBottom w:val="0"/>
      <w:divBdr>
        <w:top w:val="none" w:sz="0" w:space="0" w:color="auto"/>
        <w:left w:val="none" w:sz="0" w:space="0" w:color="auto"/>
        <w:bottom w:val="none" w:sz="0" w:space="0" w:color="auto"/>
        <w:right w:val="none" w:sz="0" w:space="0" w:color="auto"/>
      </w:divBdr>
      <w:divsChild>
        <w:div w:id="1099375076">
          <w:marLeft w:val="0"/>
          <w:marRight w:val="0"/>
          <w:marTop w:val="0"/>
          <w:marBottom w:val="0"/>
          <w:divBdr>
            <w:top w:val="none" w:sz="0" w:space="0" w:color="auto"/>
            <w:left w:val="none" w:sz="0" w:space="0" w:color="auto"/>
            <w:bottom w:val="none" w:sz="0" w:space="0" w:color="auto"/>
            <w:right w:val="none" w:sz="0" w:space="0" w:color="auto"/>
          </w:divBdr>
          <w:divsChild>
            <w:div w:id="1099373850">
              <w:marLeft w:val="0"/>
              <w:marRight w:val="0"/>
              <w:marTop w:val="0"/>
              <w:marBottom w:val="0"/>
              <w:divBdr>
                <w:top w:val="none" w:sz="0" w:space="0" w:color="auto"/>
                <w:left w:val="none" w:sz="0" w:space="0" w:color="auto"/>
                <w:bottom w:val="none" w:sz="0" w:space="0" w:color="auto"/>
                <w:right w:val="none" w:sz="0" w:space="0" w:color="auto"/>
              </w:divBdr>
            </w:div>
            <w:div w:id="1099373864">
              <w:marLeft w:val="0"/>
              <w:marRight w:val="0"/>
              <w:marTop w:val="0"/>
              <w:marBottom w:val="0"/>
              <w:divBdr>
                <w:top w:val="none" w:sz="0" w:space="0" w:color="auto"/>
                <w:left w:val="none" w:sz="0" w:space="0" w:color="auto"/>
                <w:bottom w:val="none" w:sz="0" w:space="0" w:color="auto"/>
                <w:right w:val="none" w:sz="0" w:space="0" w:color="auto"/>
              </w:divBdr>
            </w:div>
            <w:div w:id="1099373896">
              <w:marLeft w:val="0"/>
              <w:marRight w:val="0"/>
              <w:marTop w:val="0"/>
              <w:marBottom w:val="0"/>
              <w:divBdr>
                <w:top w:val="none" w:sz="0" w:space="0" w:color="auto"/>
                <w:left w:val="none" w:sz="0" w:space="0" w:color="auto"/>
                <w:bottom w:val="none" w:sz="0" w:space="0" w:color="auto"/>
                <w:right w:val="none" w:sz="0" w:space="0" w:color="auto"/>
              </w:divBdr>
            </w:div>
            <w:div w:id="1099373975">
              <w:marLeft w:val="0"/>
              <w:marRight w:val="0"/>
              <w:marTop w:val="0"/>
              <w:marBottom w:val="0"/>
              <w:divBdr>
                <w:top w:val="none" w:sz="0" w:space="0" w:color="auto"/>
                <w:left w:val="none" w:sz="0" w:space="0" w:color="auto"/>
                <w:bottom w:val="none" w:sz="0" w:space="0" w:color="auto"/>
                <w:right w:val="none" w:sz="0" w:space="0" w:color="auto"/>
              </w:divBdr>
            </w:div>
            <w:div w:id="1099374035">
              <w:marLeft w:val="0"/>
              <w:marRight w:val="0"/>
              <w:marTop w:val="0"/>
              <w:marBottom w:val="0"/>
              <w:divBdr>
                <w:top w:val="none" w:sz="0" w:space="0" w:color="auto"/>
                <w:left w:val="none" w:sz="0" w:space="0" w:color="auto"/>
                <w:bottom w:val="none" w:sz="0" w:space="0" w:color="auto"/>
                <w:right w:val="none" w:sz="0" w:space="0" w:color="auto"/>
              </w:divBdr>
            </w:div>
            <w:div w:id="1099374189">
              <w:marLeft w:val="0"/>
              <w:marRight w:val="0"/>
              <w:marTop w:val="0"/>
              <w:marBottom w:val="0"/>
              <w:divBdr>
                <w:top w:val="none" w:sz="0" w:space="0" w:color="auto"/>
                <w:left w:val="none" w:sz="0" w:space="0" w:color="auto"/>
                <w:bottom w:val="none" w:sz="0" w:space="0" w:color="auto"/>
                <w:right w:val="none" w:sz="0" w:space="0" w:color="auto"/>
              </w:divBdr>
            </w:div>
            <w:div w:id="1099374377">
              <w:marLeft w:val="0"/>
              <w:marRight w:val="0"/>
              <w:marTop w:val="0"/>
              <w:marBottom w:val="0"/>
              <w:divBdr>
                <w:top w:val="none" w:sz="0" w:space="0" w:color="auto"/>
                <w:left w:val="none" w:sz="0" w:space="0" w:color="auto"/>
                <w:bottom w:val="none" w:sz="0" w:space="0" w:color="auto"/>
                <w:right w:val="none" w:sz="0" w:space="0" w:color="auto"/>
              </w:divBdr>
            </w:div>
            <w:div w:id="1099374437">
              <w:marLeft w:val="0"/>
              <w:marRight w:val="0"/>
              <w:marTop w:val="0"/>
              <w:marBottom w:val="0"/>
              <w:divBdr>
                <w:top w:val="none" w:sz="0" w:space="0" w:color="auto"/>
                <w:left w:val="none" w:sz="0" w:space="0" w:color="auto"/>
                <w:bottom w:val="none" w:sz="0" w:space="0" w:color="auto"/>
                <w:right w:val="none" w:sz="0" w:space="0" w:color="auto"/>
              </w:divBdr>
            </w:div>
            <w:div w:id="1099374472">
              <w:marLeft w:val="0"/>
              <w:marRight w:val="0"/>
              <w:marTop w:val="0"/>
              <w:marBottom w:val="0"/>
              <w:divBdr>
                <w:top w:val="none" w:sz="0" w:space="0" w:color="auto"/>
                <w:left w:val="none" w:sz="0" w:space="0" w:color="auto"/>
                <w:bottom w:val="none" w:sz="0" w:space="0" w:color="auto"/>
                <w:right w:val="none" w:sz="0" w:space="0" w:color="auto"/>
              </w:divBdr>
            </w:div>
            <w:div w:id="1099374643">
              <w:marLeft w:val="0"/>
              <w:marRight w:val="0"/>
              <w:marTop w:val="0"/>
              <w:marBottom w:val="0"/>
              <w:divBdr>
                <w:top w:val="none" w:sz="0" w:space="0" w:color="auto"/>
                <w:left w:val="none" w:sz="0" w:space="0" w:color="auto"/>
                <w:bottom w:val="none" w:sz="0" w:space="0" w:color="auto"/>
                <w:right w:val="none" w:sz="0" w:space="0" w:color="auto"/>
              </w:divBdr>
            </w:div>
            <w:div w:id="1099374723">
              <w:marLeft w:val="0"/>
              <w:marRight w:val="0"/>
              <w:marTop w:val="0"/>
              <w:marBottom w:val="0"/>
              <w:divBdr>
                <w:top w:val="none" w:sz="0" w:space="0" w:color="auto"/>
                <w:left w:val="none" w:sz="0" w:space="0" w:color="auto"/>
                <w:bottom w:val="none" w:sz="0" w:space="0" w:color="auto"/>
                <w:right w:val="none" w:sz="0" w:space="0" w:color="auto"/>
              </w:divBdr>
            </w:div>
            <w:div w:id="1099374906">
              <w:marLeft w:val="0"/>
              <w:marRight w:val="0"/>
              <w:marTop w:val="0"/>
              <w:marBottom w:val="0"/>
              <w:divBdr>
                <w:top w:val="none" w:sz="0" w:space="0" w:color="auto"/>
                <w:left w:val="none" w:sz="0" w:space="0" w:color="auto"/>
                <w:bottom w:val="none" w:sz="0" w:space="0" w:color="auto"/>
                <w:right w:val="none" w:sz="0" w:space="0" w:color="auto"/>
              </w:divBdr>
            </w:div>
            <w:div w:id="1099374927">
              <w:marLeft w:val="0"/>
              <w:marRight w:val="0"/>
              <w:marTop w:val="0"/>
              <w:marBottom w:val="0"/>
              <w:divBdr>
                <w:top w:val="none" w:sz="0" w:space="0" w:color="auto"/>
                <w:left w:val="none" w:sz="0" w:space="0" w:color="auto"/>
                <w:bottom w:val="none" w:sz="0" w:space="0" w:color="auto"/>
                <w:right w:val="none" w:sz="0" w:space="0" w:color="auto"/>
              </w:divBdr>
            </w:div>
            <w:div w:id="1099374941">
              <w:marLeft w:val="0"/>
              <w:marRight w:val="0"/>
              <w:marTop w:val="0"/>
              <w:marBottom w:val="0"/>
              <w:divBdr>
                <w:top w:val="none" w:sz="0" w:space="0" w:color="auto"/>
                <w:left w:val="none" w:sz="0" w:space="0" w:color="auto"/>
                <w:bottom w:val="none" w:sz="0" w:space="0" w:color="auto"/>
                <w:right w:val="none" w:sz="0" w:space="0" w:color="auto"/>
              </w:divBdr>
            </w:div>
            <w:div w:id="1099375002">
              <w:marLeft w:val="0"/>
              <w:marRight w:val="0"/>
              <w:marTop w:val="0"/>
              <w:marBottom w:val="0"/>
              <w:divBdr>
                <w:top w:val="none" w:sz="0" w:space="0" w:color="auto"/>
                <w:left w:val="none" w:sz="0" w:space="0" w:color="auto"/>
                <w:bottom w:val="none" w:sz="0" w:space="0" w:color="auto"/>
                <w:right w:val="none" w:sz="0" w:space="0" w:color="auto"/>
              </w:divBdr>
            </w:div>
            <w:div w:id="1099375023">
              <w:marLeft w:val="0"/>
              <w:marRight w:val="0"/>
              <w:marTop w:val="0"/>
              <w:marBottom w:val="0"/>
              <w:divBdr>
                <w:top w:val="none" w:sz="0" w:space="0" w:color="auto"/>
                <w:left w:val="none" w:sz="0" w:space="0" w:color="auto"/>
                <w:bottom w:val="none" w:sz="0" w:space="0" w:color="auto"/>
                <w:right w:val="none" w:sz="0" w:space="0" w:color="auto"/>
              </w:divBdr>
            </w:div>
            <w:div w:id="1099375139">
              <w:marLeft w:val="0"/>
              <w:marRight w:val="0"/>
              <w:marTop w:val="0"/>
              <w:marBottom w:val="0"/>
              <w:divBdr>
                <w:top w:val="none" w:sz="0" w:space="0" w:color="auto"/>
                <w:left w:val="none" w:sz="0" w:space="0" w:color="auto"/>
                <w:bottom w:val="none" w:sz="0" w:space="0" w:color="auto"/>
                <w:right w:val="none" w:sz="0" w:space="0" w:color="auto"/>
              </w:divBdr>
            </w:div>
            <w:div w:id="1099375212">
              <w:marLeft w:val="0"/>
              <w:marRight w:val="0"/>
              <w:marTop w:val="0"/>
              <w:marBottom w:val="0"/>
              <w:divBdr>
                <w:top w:val="none" w:sz="0" w:space="0" w:color="auto"/>
                <w:left w:val="none" w:sz="0" w:space="0" w:color="auto"/>
                <w:bottom w:val="none" w:sz="0" w:space="0" w:color="auto"/>
                <w:right w:val="none" w:sz="0" w:space="0" w:color="auto"/>
              </w:divBdr>
            </w:div>
            <w:div w:id="1099375227">
              <w:marLeft w:val="0"/>
              <w:marRight w:val="0"/>
              <w:marTop w:val="0"/>
              <w:marBottom w:val="0"/>
              <w:divBdr>
                <w:top w:val="none" w:sz="0" w:space="0" w:color="auto"/>
                <w:left w:val="none" w:sz="0" w:space="0" w:color="auto"/>
                <w:bottom w:val="none" w:sz="0" w:space="0" w:color="auto"/>
                <w:right w:val="none" w:sz="0" w:space="0" w:color="auto"/>
              </w:divBdr>
            </w:div>
            <w:div w:id="1099375361">
              <w:marLeft w:val="0"/>
              <w:marRight w:val="0"/>
              <w:marTop w:val="0"/>
              <w:marBottom w:val="0"/>
              <w:divBdr>
                <w:top w:val="none" w:sz="0" w:space="0" w:color="auto"/>
                <w:left w:val="none" w:sz="0" w:space="0" w:color="auto"/>
                <w:bottom w:val="none" w:sz="0" w:space="0" w:color="auto"/>
                <w:right w:val="none" w:sz="0" w:space="0" w:color="auto"/>
              </w:divBdr>
            </w:div>
            <w:div w:id="109937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17">
      <w:marLeft w:val="0"/>
      <w:marRight w:val="0"/>
      <w:marTop w:val="0"/>
      <w:marBottom w:val="0"/>
      <w:divBdr>
        <w:top w:val="none" w:sz="0" w:space="0" w:color="auto"/>
        <w:left w:val="none" w:sz="0" w:space="0" w:color="auto"/>
        <w:bottom w:val="none" w:sz="0" w:space="0" w:color="auto"/>
        <w:right w:val="none" w:sz="0" w:space="0" w:color="auto"/>
      </w:divBdr>
      <w:divsChild>
        <w:div w:id="1099375253">
          <w:marLeft w:val="0"/>
          <w:marRight w:val="0"/>
          <w:marTop w:val="0"/>
          <w:marBottom w:val="0"/>
          <w:divBdr>
            <w:top w:val="none" w:sz="0" w:space="0" w:color="auto"/>
            <w:left w:val="none" w:sz="0" w:space="0" w:color="auto"/>
            <w:bottom w:val="none" w:sz="0" w:space="0" w:color="auto"/>
            <w:right w:val="none" w:sz="0" w:space="0" w:color="auto"/>
          </w:divBdr>
        </w:div>
      </w:divsChild>
    </w:div>
    <w:div w:id="1099375020">
      <w:marLeft w:val="0"/>
      <w:marRight w:val="0"/>
      <w:marTop w:val="0"/>
      <w:marBottom w:val="0"/>
      <w:divBdr>
        <w:top w:val="none" w:sz="0" w:space="0" w:color="auto"/>
        <w:left w:val="none" w:sz="0" w:space="0" w:color="auto"/>
        <w:bottom w:val="none" w:sz="0" w:space="0" w:color="auto"/>
        <w:right w:val="none" w:sz="0" w:space="0" w:color="auto"/>
      </w:divBdr>
      <w:divsChild>
        <w:div w:id="1099374167">
          <w:marLeft w:val="0"/>
          <w:marRight w:val="0"/>
          <w:marTop w:val="0"/>
          <w:marBottom w:val="0"/>
          <w:divBdr>
            <w:top w:val="none" w:sz="0" w:space="0" w:color="auto"/>
            <w:left w:val="none" w:sz="0" w:space="0" w:color="auto"/>
            <w:bottom w:val="none" w:sz="0" w:space="0" w:color="auto"/>
            <w:right w:val="none" w:sz="0" w:space="0" w:color="auto"/>
          </w:divBdr>
          <w:divsChild>
            <w:div w:id="1099374107">
              <w:marLeft w:val="0"/>
              <w:marRight w:val="0"/>
              <w:marTop w:val="0"/>
              <w:marBottom w:val="0"/>
              <w:divBdr>
                <w:top w:val="none" w:sz="0" w:space="0" w:color="auto"/>
                <w:left w:val="none" w:sz="0" w:space="0" w:color="auto"/>
                <w:bottom w:val="none" w:sz="0" w:space="0" w:color="auto"/>
                <w:right w:val="none" w:sz="0" w:space="0" w:color="auto"/>
              </w:divBdr>
            </w:div>
            <w:div w:id="10993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26">
      <w:marLeft w:val="0"/>
      <w:marRight w:val="0"/>
      <w:marTop w:val="0"/>
      <w:marBottom w:val="0"/>
      <w:divBdr>
        <w:top w:val="none" w:sz="0" w:space="0" w:color="auto"/>
        <w:left w:val="none" w:sz="0" w:space="0" w:color="auto"/>
        <w:bottom w:val="none" w:sz="0" w:space="0" w:color="auto"/>
        <w:right w:val="none" w:sz="0" w:space="0" w:color="auto"/>
      </w:divBdr>
      <w:divsChild>
        <w:div w:id="1099375536">
          <w:marLeft w:val="0"/>
          <w:marRight w:val="0"/>
          <w:marTop w:val="0"/>
          <w:marBottom w:val="0"/>
          <w:divBdr>
            <w:top w:val="none" w:sz="0" w:space="0" w:color="auto"/>
            <w:left w:val="none" w:sz="0" w:space="0" w:color="auto"/>
            <w:bottom w:val="none" w:sz="0" w:space="0" w:color="auto"/>
            <w:right w:val="none" w:sz="0" w:space="0" w:color="auto"/>
          </w:divBdr>
        </w:div>
      </w:divsChild>
    </w:div>
    <w:div w:id="1099375027">
      <w:marLeft w:val="0"/>
      <w:marRight w:val="0"/>
      <w:marTop w:val="0"/>
      <w:marBottom w:val="0"/>
      <w:divBdr>
        <w:top w:val="none" w:sz="0" w:space="0" w:color="auto"/>
        <w:left w:val="none" w:sz="0" w:space="0" w:color="auto"/>
        <w:bottom w:val="none" w:sz="0" w:space="0" w:color="auto"/>
        <w:right w:val="none" w:sz="0" w:space="0" w:color="auto"/>
      </w:divBdr>
      <w:divsChild>
        <w:div w:id="1099374065">
          <w:marLeft w:val="0"/>
          <w:marRight w:val="0"/>
          <w:marTop w:val="0"/>
          <w:marBottom w:val="0"/>
          <w:divBdr>
            <w:top w:val="none" w:sz="0" w:space="0" w:color="auto"/>
            <w:left w:val="none" w:sz="0" w:space="0" w:color="auto"/>
            <w:bottom w:val="none" w:sz="0" w:space="0" w:color="auto"/>
            <w:right w:val="none" w:sz="0" w:space="0" w:color="auto"/>
          </w:divBdr>
          <w:divsChild>
            <w:div w:id="1099374873">
              <w:marLeft w:val="0"/>
              <w:marRight w:val="0"/>
              <w:marTop w:val="0"/>
              <w:marBottom w:val="0"/>
              <w:divBdr>
                <w:top w:val="none" w:sz="0" w:space="0" w:color="auto"/>
                <w:left w:val="none" w:sz="0" w:space="0" w:color="auto"/>
                <w:bottom w:val="none" w:sz="0" w:space="0" w:color="auto"/>
                <w:right w:val="none" w:sz="0" w:space="0" w:color="auto"/>
              </w:divBdr>
            </w:div>
            <w:div w:id="109937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31">
      <w:marLeft w:val="0"/>
      <w:marRight w:val="0"/>
      <w:marTop w:val="0"/>
      <w:marBottom w:val="0"/>
      <w:divBdr>
        <w:top w:val="none" w:sz="0" w:space="0" w:color="auto"/>
        <w:left w:val="none" w:sz="0" w:space="0" w:color="auto"/>
        <w:bottom w:val="none" w:sz="0" w:space="0" w:color="auto"/>
        <w:right w:val="none" w:sz="0" w:space="0" w:color="auto"/>
      </w:divBdr>
      <w:divsChild>
        <w:div w:id="1099375506">
          <w:marLeft w:val="0"/>
          <w:marRight w:val="0"/>
          <w:marTop w:val="0"/>
          <w:marBottom w:val="0"/>
          <w:divBdr>
            <w:top w:val="none" w:sz="0" w:space="0" w:color="auto"/>
            <w:left w:val="none" w:sz="0" w:space="0" w:color="auto"/>
            <w:bottom w:val="none" w:sz="0" w:space="0" w:color="auto"/>
            <w:right w:val="none" w:sz="0" w:space="0" w:color="auto"/>
          </w:divBdr>
        </w:div>
      </w:divsChild>
    </w:div>
    <w:div w:id="1099375033">
      <w:marLeft w:val="0"/>
      <w:marRight w:val="0"/>
      <w:marTop w:val="0"/>
      <w:marBottom w:val="0"/>
      <w:divBdr>
        <w:top w:val="none" w:sz="0" w:space="0" w:color="auto"/>
        <w:left w:val="none" w:sz="0" w:space="0" w:color="auto"/>
        <w:bottom w:val="none" w:sz="0" w:space="0" w:color="auto"/>
        <w:right w:val="none" w:sz="0" w:space="0" w:color="auto"/>
      </w:divBdr>
      <w:divsChild>
        <w:div w:id="1099374192">
          <w:marLeft w:val="0"/>
          <w:marRight w:val="0"/>
          <w:marTop w:val="0"/>
          <w:marBottom w:val="0"/>
          <w:divBdr>
            <w:top w:val="none" w:sz="0" w:space="0" w:color="auto"/>
            <w:left w:val="none" w:sz="0" w:space="0" w:color="auto"/>
            <w:bottom w:val="none" w:sz="0" w:space="0" w:color="auto"/>
            <w:right w:val="none" w:sz="0" w:space="0" w:color="auto"/>
          </w:divBdr>
          <w:divsChild>
            <w:div w:id="1099373954">
              <w:marLeft w:val="0"/>
              <w:marRight w:val="0"/>
              <w:marTop w:val="0"/>
              <w:marBottom w:val="0"/>
              <w:divBdr>
                <w:top w:val="none" w:sz="0" w:space="0" w:color="auto"/>
                <w:left w:val="none" w:sz="0" w:space="0" w:color="auto"/>
                <w:bottom w:val="none" w:sz="0" w:space="0" w:color="auto"/>
                <w:right w:val="none" w:sz="0" w:space="0" w:color="auto"/>
              </w:divBdr>
            </w:div>
            <w:div w:id="1099374456">
              <w:marLeft w:val="0"/>
              <w:marRight w:val="0"/>
              <w:marTop w:val="0"/>
              <w:marBottom w:val="0"/>
              <w:divBdr>
                <w:top w:val="none" w:sz="0" w:space="0" w:color="auto"/>
                <w:left w:val="none" w:sz="0" w:space="0" w:color="auto"/>
                <w:bottom w:val="none" w:sz="0" w:space="0" w:color="auto"/>
                <w:right w:val="none" w:sz="0" w:space="0" w:color="auto"/>
              </w:divBdr>
            </w:div>
            <w:div w:id="1099375067">
              <w:marLeft w:val="0"/>
              <w:marRight w:val="0"/>
              <w:marTop w:val="0"/>
              <w:marBottom w:val="0"/>
              <w:divBdr>
                <w:top w:val="none" w:sz="0" w:space="0" w:color="auto"/>
                <w:left w:val="none" w:sz="0" w:space="0" w:color="auto"/>
                <w:bottom w:val="none" w:sz="0" w:space="0" w:color="auto"/>
                <w:right w:val="none" w:sz="0" w:space="0" w:color="auto"/>
              </w:divBdr>
            </w:div>
            <w:div w:id="109937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36">
      <w:marLeft w:val="0"/>
      <w:marRight w:val="0"/>
      <w:marTop w:val="0"/>
      <w:marBottom w:val="0"/>
      <w:divBdr>
        <w:top w:val="none" w:sz="0" w:space="0" w:color="auto"/>
        <w:left w:val="none" w:sz="0" w:space="0" w:color="auto"/>
        <w:bottom w:val="none" w:sz="0" w:space="0" w:color="auto"/>
        <w:right w:val="none" w:sz="0" w:space="0" w:color="auto"/>
      </w:divBdr>
      <w:divsChild>
        <w:div w:id="1099375246">
          <w:marLeft w:val="0"/>
          <w:marRight w:val="0"/>
          <w:marTop w:val="0"/>
          <w:marBottom w:val="0"/>
          <w:divBdr>
            <w:top w:val="none" w:sz="0" w:space="0" w:color="auto"/>
            <w:left w:val="none" w:sz="0" w:space="0" w:color="auto"/>
            <w:bottom w:val="none" w:sz="0" w:space="0" w:color="auto"/>
            <w:right w:val="none" w:sz="0" w:space="0" w:color="auto"/>
          </w:divBdr>
        </w:div>
      </w:divsChild>
    </w:div>
    <w:div w:id="1099375039">
      <w:marLeft w:val="0"/>
      <w:marRight w:val="0"/>
      <w:marTop w:val="0"/>
      <w:marBottom w:val="0"/>
      <w:divBdr>
        <w:top w:val="none" w:sz="0" w:space="0" w:color="auto"/>
        <w:left w:val="none" w:sz="0" w:space="0" w:color="auto"/>
        <w:bottom w:val="none" w:sz="0" w:space="0" w:color="auto"/>
        <w:right w:val="none" w:sz="0" w:space="0" w:color="auto"/>
      </w:divBdr>
      <w:divsChild>
        <w:div w:id="1099374234">
          <w:marLeft w:val="0"/>
          <w:marRight w:val="0"/>
          <w:marTop w:val="0"/>
          <w:marBottom w:val="0"/>
          <w:divBdr>
            <w:top w:val="none" w:sz="0" w:space="0" w:color="auto"/>
            <w:left w:val="none" w:sz="0" w:space="0" w:color="auto"/>
            <w:bottom w:val="none" w:sz="0" w:space="0" w:color="auto"/>
            <w:right w:val="none" w:sz="0" w:space="0" w:color="auto"/>
          </w:divBdr>
        </w:div>
      </w:divsChild>
    </w:div>
    <w:div w:id="1099375044">
      <w:marLeft w:val="0"/>
      <w:marRight w:val="0"/>
      <w:marTop w:val="0"/>
      <w:marBottom w:val="0"/>
      <w:divBdr>
        <w:top w:val="none" w:sz="0" w:space="0" w:color="auto"/>
        <w:left w:val="none" w:sz="0" w:space="0" w:color="auto"/>
        <w:bottom w:val="none" w:sz="0" w:space="0" w:color="auto"/>
        <w:right w:val="none" w:sz="0" w:space="0" w:color="auto"/>
      </w:divBdr>
      <w:divsChild>
        <w:div w:id="1099373924">
          <w:marLeft w:val="720"/>
          <w:marRight w:val="0"/>
          <w:marTop w:val="0"/>
          <w:marBottom w:val="0"/>
          <w:divBdr>
            <w:top w:val="none" w:sz="0" w:space="0" w:color="auto"/>
            <w:left w:val="none" w:sz="0" w:space="0" w:color="auto"/>
            <w:bottom w:val="none" w:sz="0" w:space="0" w:color="auto"/>
            <w:right w:val="none" w:sz="0" w:space="0" w:color="auto"/>
          </w:divBdr>
        </w:div>
        <w:div w:id="1099374104">
          <w:marLeft w:val="720"/>
          <w:marRight w:val="0"/>
          <w:marTop w:val="0"/>
          <w:marBottom w:val="0"/>
          <w:divBdr>
            <w:top w:val="none" w:sz="0" w:space="0" w:color="auto"/>
            <w:left w:val="none" w:sz="0" w:space="0" w:color="auto"/>
            <w:bottom w:val="none" w:sz="0" w:space="0" w:color="auto"/>
            <w:right w:val="none" w:sz="0" w:space="0" w:color="auto"/>
          </w:divBdr>
        </w:div>
        <w:div w:id="1099374153">
          <w:marLeft w:val="720"/>
          <w:marRight w:val="0"/>
          <w:marTop w:val="0"/>
          <w:marBottom w:val="0"/>
          <w:divBdr>
            <w:top w:val="none" w:sz="0" w:space="0" w:color="auto"/>
            <w:left w:val="none" w:sz="0" w:space="0" w:color="auto"/>
            <w:bottom w:val="none" w:sz="0" w:space="0" w:color="auto"/>
            <w:right w:val="none" w:sz="0" w:space="0" w:color="auto"/>
          </w:divBdr>
        </w:div>
        <w:div w:id="1099375535">
          <w:marLeft w:val="720"/>
          <w:marRight w:val="0"/>
          <w:marTop w:val="0"/>
          <w:marBottom w:val="0"/>
          <w:divBdr>
            <w:top w:val="none" w:sz="0" w:space="0" w:color="auto"/>
            <w:left w:val="none" w:sz="0" w:space="0" w:color="auto"/>
            <w:bottom w:val="none" w:sz="0" w:space="0" w:color="auto"/>
            <w:right w:val="none" w:sz="0" w:space="0" w:color="auto"/>
          </w:divBdr>
        </w:div>
      </w:divsChild>
    </w:div>
    <w:div w:id="1099375048">
      <w:marLeft w:val="0"/>
      <w:marRight w:val="0"/>
      <w:marTop w:val="0"/>
      <w:marBottom w:val="0"/>
      <w:divBdr>
        <w:top w:val="none" w:sz="0" w:space="0" w:color="auto"/>
        <w:left w:val="none" w:sz="0" w:space="0" w:color="auto"/>
        <w:bottom w:val="none" w:sz="0" w:space="0" w:color="auto"/>
        <w:right w:val="none" w:sz="0" w:space="0" w:color="auto"/>
      </w:divBdr>
      <w:divsChild>
        <w:div w:id="1099374440">
          <w:marLeft w:val="547"/>
          <w:marRight w:val="0"/>
          <w:marTop w:val="120"/>
          <w:marBottom w:val="120"/>
          <w:divBdr>
            <w:top w:val="none" w:sz="0" w:space="0" w:color="auto"/>
            <w:left w:val="none" w:sz="0" w:space="0" w:color="auto"/>
            <w:bottom w:val="none" w:sz="0" w:space="0" w:color="auto"/>
            <w:right w:val="none" w:sz="0" w:space="0" w:color="auto"/>
          </w:divBdr>
        </w:div>
        <w:div w:id="1099375405">
          <w:marLeft w:val="547"/>
          <w:marRight w:val="0"/>
          <w:marTop w:val="120"/>
          <w:marBottom w:val="120"/>
          <w:divBdr>
            <w:top w:val="none" w:sz="0" w:space="0" w:color="auto"/>
            <w:left w:val="none" w:sz="0" w:space="0" w:color="auto"/>
            <w:bottom w:val="none" w:sz="0" w:space="0" w:color="auto"/>
            <w:right w:val="none" w:sz="0" w:space="0" w:color="auto"/>
          </w:divBdr>
        </w:div>
      </w:divsChild>
    </w:div>
    <w:div w:id="1099375050">
      <w:marLeft w:val="0"/>
      <w:marRight w:val="0"/>
      <w:marTop w:val="0"/>
      <w:marBottom w:val="0"/>
      <w:divBdr>
        <w:top w:val="none" w:sz="0" w:space="0" w:color="auto"/>
        <w:left w:val="none" w:sz="0" w:space="0" w:color="auto"/>
        <w:bottom w:val="none" w:sz="0" w:space="0" w:color="auto"/>
        <w:right w:val="none" w:sz="0" w:space="0" w:color="auto"/>
      </w:divBdr>
      <w:divsChild>
        <w:div w:id="1099374337">
          <w:marLeft w:val="0"/>
          <w:marRight w:val="0"/>
          <w:marTop w:val="0"/>
          <w:marBottom w:val="0"/>
          <w:divBdr>
            <w:top w:val="none" w:sz="0" w:space="0" w:color="auto"/>
            <w:left w:val="none" w:sz="0" w:space="0" w:color="auto"/>
            <w:bottom w:val="none" w:sz="0" w:space="0" w:color="auto"/>
            <w:right w:val="none" w:sz="0" w:space="0" w:color="auto"/>
          </w:divBdr>
          <w:divsChild>
            <w:div w:id="1099374455">
              <w:marLeft w:val="0"/>
              <w:marRight w:val="0"/>
              <w:marTop w:val="0"/>
              <w:marBottom w:val="0"/>
              <w:divBdr>
                <w:top w:val="none" w:sz="0" w:space="0" w:color="auto"/>
                <w:left w:val="none" w:sz="0" w:space="0" w:color="auto"/>
                <w:bottom w:val="none" w:sz="0" w:space="0" w:color="auto"/>
                <w:right w:val="none" w:sz="0" w:space="0" w:color="auto"/>
              </w:divBdr>
            </w:div>
            <w:div w:id="1099374537">
              <w:marLeft w:val="0"/>
              <w:marRight w:val="0"/>
              <w:marTop w:val="0"/>
              <w:marBottom w:val="0"/>
              <w:divBdr>
                <w:top w:val="none" w:sz="0" w:space="0" w:color="auto"/>
                <w:left w:val="none" w:sz="0" w:space="0" w:color="auto"/>
                <w:bottom w:val="none" w:sz="0" w:space="0" w:color="auto"/>
                <w:right w:val="none" w:sz="0" w:space="0" w:color="auto"/>
              </w:divBdr>
            </w:div>
            <w:div w:id="1099374685">
              <w:marLeft w:val="0"/>
              <w:marRight w:val="0"/>
              <w:marTop w:val="0"/>
              <w:marBottom w:val="0"/>
              <w:divBdr>
                <w:top w:val="none" w:sz="0" w:space="0" w:color="auto"/>
                <w:left w:val="none" w:sz="0" w:space="0" w:color="auto"/>
                <w:bottom w:val="none" w:sz="0" w:space="0" w:color="auto"/>
                <w:right w:val="none" w:sz="0" w:space="0" w:color="auto"/>
              </w:divBdr>
            </w:div>
            <w:div w:id="10993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52">
      <w:marLeft w:val="0"/>
      <w:marRight w:val="0"/>
      <w:marTop w:val="0"/>
      <w:marBottom w:val="0"/>
      <w:divBdr>
        <w:top w:val="none" w:sz="0" w:space="0" w:color="auto"/>
        <w:left w:val="none" w:sz="0" w:space="0" w:color="auto"/>
        <w:bottom w:val="none" w:sz="0" w:space="0" w:color="auto"/>
        <w:right w:val="none" w:sz="0" w:space="0" w:color="auto"/>
      </w:divBdr>
      <w:divsChild>
        <w:div w:id="1099374978">
          <w:marLeft w:val="547"/>
          <w:marRight w:val="0"/>
          <w:marTop w:val="0"/>
          <w:marBottom w:val="0"/>
          <w:divBdr>
            <w:top w:val="none" w:sz="0" w:space="0" w:color="auto"/>
            <w:left w:val="none" w:sz="0" w:space="0" w:color="auto"/>
            <w:bottom w:val="none" w:sz="0" w:space="0" w:color="auto"/>
            <w:right w:val="none" w:sz="0" w:space="0" w:color="auto"/>
          </w:divBdr>
        </w:div>
        <w:div w:id="1099375211">
          <w:marLeft w:val="547"/>
          <w:marRight w:val="0"/>
          <w:marTop w:val="0"/>
          <w:marBottom w:val="0"/>
          <w:divBdr>
            <w:top w:val="none" w:sz="0" w:space="0" w:color="auto"/>
            <w:left w:val="none" w:sz="0" w:space="0" w:color="auto"/>
            <w:bottom w:val="none" w:sz="0" w:space="0" w:color="auto"/>
            <w:right w:val="none" w:sz="0" w:space="0" w:color="auto"/>
          </w:divBdr>
        </w:div>
      </w:divsChild>
    </w:div>
    <w:div w:id="1099375056">
      <w:marLeft w:val="0"/>
      <w:marRight w:val="0"/>
      <w:marTop w:val="0"/>
      <w:marBottom w:val="0"/>
      <w:divBdr>
        <w:top w:val="none" w:sz="0" w:space="0" w:color="auto"/>
        <w:left w:val="none" w:sz="0" w:space="0" w:color="auto"/>
        <w:bottom w:val="none" w:sz="0" w:space="0" w:color="auto"/>
        <w:right w:val="none" w:sz="0" w:space="0" w:color="auto"/>
      </w:divBdr>
      <w:divsChild>
        <w:div w:id="1099374945">
          <w:marLeft w:val="0"/>
          <w:marRight w:val="0"/>
          <w:marTop w:val="0"/>
          <w:marBottom w:val="0"/>
          <w:divBdr>
            <w:top w:val="none" w:sz="0" w:space="0" w:color="auto"/>
            <w:left w:val="none" w:sz="0" w:space="0" w:color="auto"/>
            <w:bottom w:val="none" w:sz="0" w:space="0" w:color="auto"/>
            <w:right w:val="none" w:sz="0" w:space="0" w:color="auto"/>
          </w:divBdr>
          <w:divsChild>
            <w:div w:id="1099374756">
              <w:marLeft w:val="0"/>
              <w:marRight w:val="0"/>
              <w:marTop w:val="0"/>
              <w:marBottom w:val="0"/>
              <w:divBdr>
                <w:top w:val="none" w:sz="0" w:space="0" w:color="auto"/>
                <w:left w:val="none" w:sz="0" w:space="0" w:color="auto"/>
                <w:bottom w:val="none" w:sz="0" w:space="0" w:color="auto"/>
                <w:right w:val="none" w:sz="0" w:space="0" w:color="auto"/>
              </w:divBdr>
            </w:div>
            <w:div w:id="1099374992">
              <w:marLeft w:val="0"/>
              <w:marRight w:val="0"/>
              <w:marTop w:val="0"/>
              <w:marBottom w:val="0"/>
              <w:divBdr>
                <w:top w:val="none" w:sz="0" w:space="0" w:color="auto"/>
                <w:left w:val="none" w:sz="0" w:space="0" w:color="auto"/>
                <w:bottom w:val="none" w:sz="0" w:space="0" w:color="auto"/>
                <w:right w:val="none" w:sz="0" w:space="0" w:color="auto"/>
              </w:divBdr>
            </w:div>
            <w:div w:id="1099375631">
              <w:marLeft w:val="0"/>
              <w:marRight w:val="0"/>
              <w:marTop w:val="0"/>
              <w:marBottom w:val="0"/>
              <w:divBdr>
                <w:top w:val="none" w:sz="0" w:space="0" w:color="auto"/>
                <w:left w:val="none" w:sz="0" w:space="0" w:color="auto"/>
                <w:bottom w:val="none" w:sz="0" w:space="0" w:color="auto"/>
                <w:right w:val="none" w:sz="0" w:space="0" w:color="auto"/>
              </w:divBdr>
            </w:div>
            <w:div w:id="109937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57">
      <w:marLeft w:val="0"/>
      <w:marRight w:val="0"/>
      <w:marTop w:val="0"/>
      <w:marBottom w:val="0"/>
      <w:divBdr>
        <w:top w:val="none" w:sz="0" w:space="0" w:color="auto"/>
        <w:left w:val="none" w:sz="0" w:space="0" w:color="auto"/>
        <w:bottom w:val="none" w:sz="0" w:space="0" w:color="auto"/>
        <w:right w:val="none" w:sz="0" w:space="0" w:color="auto"/>
      </w:divBdr>
    </w:div>
    <w:div w:id="1099375058">
      <w:marLeft w:val="0"/>
      <w:marRight w:val="0"/>
      <w:marTop w:val="0"/>
      <w:marBottom w:val="0"/>
      <w:divBdr>
        <w:top w:val="none" w:sz="0" w:space="0" w:color="auto"/>
        <w:left w:val="none" w:sz="0" w:space="0" w:color="auto"/>
        <w:bottom w:val="none" w:sz="0" w:space="0" w:color="auto"/>
        <w:right w:val="none" w:sz="0" w:space="0" w:color="auto"/>
      </w:divBdr>
      <w:divsChild>
        <w:div w:id="1099374395">
          <w:marLeft w:val="547"/>
          <w:marRight w:val="0"/>
          <w:marTop w:val="134"/>
          <w:marBottom w:val="0"/>
          <w:divBdr>
            <w:top w:val="none" w:sz="0" w:space="0" w:color="auto"/>
            <w:left w:val="none" w:sz="0" w:space="0" w:color="auto"/>
            <w:bottom w:val="none" w:sz="0" w:space="0" w:color="auto"/>
            <w:right w:val="none" w:sz="0" w:space="0" w:color="auto"/>
          </w:divBdr>
        </w:div>
        <w:div w:id="1099374414">
          <w:marLeft w:val="547"/>
          <w:marRight w:val="0"/>
          <w:marTop w:val="134"/>
          <w:marBottom w:val="0"/>
          <w:divBdr>
            <w:top w:val="none" w:sz="0" w:space="0" w:color="auto"/>
            <w:left w:val="none" w:sz="0" w:space="0" w:color="auto"/>
            <w:bottom w:val="none" w:sz="0" w:space="0" w:color="auto"/>
            <w:right w:val="none" w:sz="0" w:space="0" w:color="auto"/>
          </w:divBdr>
        </w:div>
      </w:divsChild>
    </w:div>
    <w:div w:id="1099375059">
      <w:marLeft w:val="0"/>
      <w:marRight w:val="0"/>
      <w:marTop w:val="0"/>
      <w:marBottom w:val="0"/>
      <w:divBdr>
        <w:top w:val="none" w:sz="0" w:space="0" w:color="auto"/>
        <w:left w:val="none" w:sz="0" w:space="0" w:color="auto"/>
        <w:bottom w:val="none" w:sz="0" w:space="0" w:color="auto"/>
        <w:right w:val="none" w:sz="0" w:space="0" w:color="auto"/>
      </w:divBdr>
      <w:divsChild>
        <w:div w:id="1099374260">
          <w:marLeft w:val="0"/>
          <w:marRight w:val="0"/>
          <w:marTop w:val="0"/>
          <w:marBottom w:val="0"/>
          <w:divBdr>
            <w:top w:val="none" w:sz="0" w:space="0" w:color="auto"/>
            <w:left w:val="none" w:sz="0" w:space="0" w:color="auto"/>
            <w:bottom w:val="none" w:sz="0" w:space="0" w:color="auto"/>
            <w:right w:val="none" w:sz="0" w:space="0" w:color="auto"/>
          </w:divBdr>
        </w:div>
      </w:divsChild>
    </w:div>
    <w:div w:id="1099375060">
      <w:marLeft w:val="0"/>
      <w:marRight w:val="0"/>
      <w:marTop w:val="0"/>
      <w:marBottom w:val="0"/>
      <w:divBdr>
        <w:top w:val="none" w:sz="0" w:space="0" w:color="auto"/>
        <w:left w:val="none" w:sz="0" w:space="0" w:color="auto"/>
        <w:bottom w:val="none" w:sz="0" w:space="0" w:color="auto"/>
        <w:right w:val="none" w:sz="0" w:space="0" w:color="auto"/>
      </w:divBdr>
      <w:divsChild>
        <w:div w:id="1099375273">
          <w:marLeft w:val="0"/>
          <w:marRight w:val="0"/>
          <w:marTop w:val="0"/>
          <w:marBottom w:val="0"/>
          <w:divBdr>
            <w:top w:val="none" w:sz="0" w:space="0" w:color="auto"/>
            <w:left w:val="none" w:sz="0" w:space="0" w:color="auto"/>
            <w:bottom w:val="none" w:sz="0" w:space="0" w:color="auto"/>
            <w:right w:val="none" w:sz="0" w:space="0" w:color="auto"/>
          </w:divBdr>
          <w:divsChild>
            <w:div w:id="109937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62">
      <w:marLeft w:val="0"/>
      <w:marRight w:val="0"/>
      <w:marTop w:val="0"/>
      <w:marBottom w:val="0"/>
      <w:divBdr>
        <w:top w:val="none" w:sz="0" w:space="0" w:color="auto"/>
        <w:left w:val="none" w:sz="0" w:space="0" w:color="auto"/>
        <w:bottom w:val="none" w:sz="0" w:space="0" w:color="auto"/>
        <w:right w:val="none" w:sz="0" w:space="0" w:color="auto"/>
      </w:divBdr>
      <w:divsChild>
        <w:div w:id="1099375481">
          <w:marLeft w:val="0"/>
          <w:marRight w:val="0"/>
          <w:marTop w:val="0"/>
          <w:marBottom w:val="0"/>
          <w:divBdr>
            <w:top w:val="none" w:sz="0" w:space="0" w:color="auto"/>
            <w:left w:val="none" w:sz="0" w:space="0" w:color="auto"/>
            <w:bottom w:val="none" w:sz="0" w:space="0" w:color="auto"/>
            <w:right w:val="none" w:sz="0" w:space="0" w:color="auto"/>
          </w:divBdr>
          <w:divsChild>
            <w:div w:id="109937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69">
      <w:marLeft w:val="0"/>
      <w:marRight w:val="0"/>
      <w:marTop w:val="0"/>
      <w:marBottom w:val="0"/>
      <w:divBdr>
        <w:top w:val="none" w:sz="0" w:space="0" w:color="auto"/>
        <w:left w:val="none" w:sz="0" w:space="0" w:color="auto"/>
        <w:bottom w:val="none" w:sz="0" w:space="0" w:color="auto"/>
        <w:right w:val="none" w:sz="0" w:space="0" w:color="auto"/>
      </w:divBdr>
      <w:divsChild>
        <w:div w:id="1099375045">
          <w:marLeft w:val="0"/>
          <w:marRight w:val="0"/>
          <w:marTop w:val="0"/>
          <w:marBottom w:val="0"/>
          <w:divBdr>
            <w:top w:val="none" w:sz="0" w:space="0" w:color="auto"/>
            <w:left w:val="none" w:sz="0" w:space="0" w:color="auto"/>
            <w:bottom w:val="none" w:sz="0" w:space="0" w:color="auto"/>
            <w:right w:val="none" w:sz="0" w:space="0" w:color="auto"/>
          </w:divBdr>
        </w:div>
      </w:divsChild>
    </w:div>
    <w:div w:id="1099375074">
      <w:marLeft w:val="0"/>
      <w:marRight w:val="0"/>
      <w:marTop w:val="0"/>
      <w:marBottom w:val="0"/>
      <w:divBdr>
        <w:top w:val="none" w:sz="0" w:space="0" w:color="auto"/>
        <w:left w:val="none" w:sz="0" w:space="0" w:color="auto"/>
        <w:bottom w:val="none" w:sz="0" w:space="0" w:color="auto"/>
        <w:right w:val="none" w:sz="0" w:space="0" w:color="auto"/>
      </w:divBdr>
      <w:divsChild>
        <w:div w:id="1099374417">
          <w:marLeft w:val="0"/>
          <w:marRight w:val="0"/>
          <w:marTop w:val="0"/>
          <w:marBottom w:val="0"/>
          <w:divBdr>
            <w:top w:val="none" w:sz="0" w:space="0" w:color="auto"/>
            <w:left w:val="none" w:sz="0" w:space="0" w:color="auto"/>
            <w:bottom w:val="none" w:sz="0" w:space="0" w:color="auto"/>
            <w:right w:val="none" w:sz="0" w:space="0" w:color="auto"/>
          </w:divBdr>
        </w:div>
      </w:divsChild>
    </w:div>
    <w:div w:id="1099375079">
      <w:marLeft w:val="0"/>
      <w:marRight w:val="0"/>
      <w:marTop w:val="0"/>
      <w:marBottom w:val="0"/>
      <w:divBdr>
        <w:top w:val="none" w:sz="0" w:space="0" w:color="auto"/>
        <w:left w:val="none" w:sz="0" w:space="0" w:color="auto"/>
        <w:bottom w:val="none" w:sz="0" w:space="0" w:color="auto"/>
        <w:right w:val="none" w:sz="0" w:space="0" w:color="auto"/>
      </w:divBdr>
      <w:divsChild>
        <w:div w:id="1099375381">
          <w:marLeft w:val="0"/>
          <w:marRight w:val="0"/>
          <w:marTop w:val="0"/>
          <w:marBottom w:val="0"/>
          <w:divBdr>
            <w:top w:val="none" w:sz="0" w:space="0" w:color="auto"/>
            <w:left w:val="none" w:sz="0" w:space="0" w:color="auto"/>
            <w:bottom w:val="none" w:sz="0" w:space="0" w:color="auto"/>
            <w:right w:val="none" w:sz="0" w:space="0" w:color="auto"/>
          </w:divBdr>
          <w:divsChild>
            <w:div w:id="109937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87">
      <w:marLeft w:val="0"/>
      <w:marRight w:val="0"/>
      <w:marTop w:val="0"/>
      <w:marBottom w:val="0"/>
      <w:divBdr>
        <w:top w:val="none" w:sz="0" w:space="0" w:color="auto"/>
        <w:left w:val="none" w:sz="0" w:space="0" w:color="auto"/>
        <w:bottom w:val="none" w:sz="0" w:space="0" w:color="auto"/>
        <w:right w:val="none" w:sz="0" w:space="0" w:color="auto"/>
      </w:divBdr>
      <w:divsChild>
        <w:div w:id="1099375078">
          <w:marLeft w:val="0"/>
          <w:marRight w:val="0"/>
          <w:marTop w:val="0"/>
          <w:marBottom w:val="0"/>
          <w:divBdr>
            <w:top w:val="none" w:sz="0" w:space="0" w:color="auto"/>
            <w:left w:val="none" w:sz="0" w:space="0" w:color="auto"/>
            <w:bottom w:val="none" w:sz="0" w:space="0" w:color="auto"/>
            <w:right w:val="none" w:sz="0" w:space="0" w:color="auto"/>
          </w:divBdr>
          <w:divsChild>
            <w:div w:id="1099374659">
              <w:marLeft w:val="0"/>
              <w:marRight w:val="0"/>
              <w:marTop w:val="0"/>
              <w:marBottom w:val="0"/>
              <w:divBdr>
                <w:top w:val="none" w:sz="0" w:space="0" w:color="auto"/>
                <w:left w:val="none" w:sz="0" w:space="0" w:color="auto"/>
                <w:bottom w:val="none" w:sz="0" w:space="0" w:color="auto"/>
                <w:right w:val="none" w:sz="0" w:space="0" w:color="auto"/>
              </w:divBdr>
            </w:div>
            <w:div w:id="109937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89">
      <w:marLeft w:val="0"/>
      <w:marRight w:val="0"/>
      <w:marTop w:val="0"/>
      <w:marBottom w:val="0"/>
      <w:divBdr>
        <w:top w:val="none" w:sz="0" w:space="0" w:color="auto"/>
        <w:left w:val="none" w:sz="0" w:space="0" w:color="auto"/>
        <w:bottom w:val="none" w:sz="0" w:space="0" w:color="auto"/>
        <w:right w:val="none" w:sz="0" w:space="0" w:color="auto"/>
      </w:divBdr>
      <w:divsChild>
        <w:div w:id="1099373857">
          <w:marLeft w:val="0"/>
          <w:marRight w:val="0"/>
          <w:marTop w:val="0"/>
          <w:marBottom w:val="0"/>
          <w:divBdr>
            <w:top w:val="none" w:sz="0" w:space="0" w:color="auto"/>
            <w:left w:val="none" w:sz="0" w:space="0" w:color="auto"/>
            <w:bottom w:val="none" w:sz="0" w:space="0" w:color="auto"/>
            <w:right w:val="none" w:sz="0" w:space="0" w:color="auto"/>
          </w:divBdr>
        </w:div>
        <w:div w:id="1099373859">
          <w:marLeft w:val="0"/>
          <w:marRight w:val="0"/>
          <w:marTop w:val="0"/>
          <w:marBottom w:val="0"/>
          <w:divBdr>
            <w:top w:val="none" w:sz="0" w:space="0" w:color="auto"/>
            <w:left w:val="none" w:sz="0" w:space="0" w:color="auto"/>
            <w:bottom w:val="none" w:sz="0" w:space="0" w:color="auto"/>
            <w:right w:val="none" w:sz="0" w:space="0" w:color="auto"/>
          </w:divBdr>
        </w:div>
        <w:div w:id="1099374262">
          <w:marLeft w:val="0"/>
          <w:marRight w:val="0"/>
          <w:marTop w:val="0"/>
          <w:marBottom w:val="0"/>
          <w:divBdr>
            <w:top w:val="none" w:sz="0" w:space="0" w:color="auto"/>
            <w:left w:val="none" w:sz="0" w:space="0" w:color="auto"/>
            <w:bottom w:val="none" w:sz="0" w:space="0" w:color="auto"/>
            <w:right w:val="none" w:sz="0" w:space="0" w:color="auto"/>
          </w:divBdr>
        </w:div>
        <w:div w:id="1099374364">
          <w:marLeft w:val="0"/>
          <w:marRight w:val="0"/>
          <w:marTop w:val="0"/>
          <w:marBottom w:val="0"/>
          <w:divBdr>
            <w:top w:val="none" w:sz="0" w:space="0" w:color="auto"/>
            <w:left w:val="none" w:sz="0" w:space="0" w:color="auto"/>
            <w:bottom w:val="none" w:sz="0" w:space="0" w:color="auto"/>
            <w:right w:val="none" w:sz="0" w:space="0" w:color="auto"/>
          </w:divBdr>
        </w:div>
        <w:div w:id="1099374466">
          <w:marLeft w:val="0"/>
          <w:marRight w:val="0"/>
          <w:marTop w:val="0"/>
          <w:marBottom w:val="0"/>
          <w:divBdr>
            <w:top w:val="none" w:sz="0" w:space="0" w:color="auto"/>
            <w:left w:val="none" w:sz="0" w:space="0" w:color="auto"/>
            <w:bottom w:val="none" w:sz="0" w:space="0" w:color="auto"/>
            <w:right w:val="none" w:sz="0" w:space="0" w:color="auto"/>
          </w:divBdr>
        </w:div>
        <w:div w:id="1099374908">
          <w:marLeft w:val="0"/>
          <w:marRight w:val="0"/>
          <w:marTop w:val="0"/>
          <w:marBottom w:val="0"/>
          <w:divBdr>
            <w:top w:val="none" w:sz="0" w:space="0" w:color="auto"/>
            <w:left w:val="none" w:sz="0" w:space="0" w:color="auto"/>
            <w:bottom w:val="none" w:sz="0" w:space="0" w:color="auto"/>
            <w:right w:val="none" w:sz="0" w:space="0" w:color="auto"/>
          </w:divBdr>
        </w:div>
        <w:div w:id="1099375190">
          <w:marLeft w:val="0"/>
          <w:marRight w:val="0"/>
          <w:marTop w:val="0"/>
          <w:marBottom w:val="0"/>
          <w:divBdr>
            <w:top w:val="none" w:sz="0" w:space="0" w:color="auto"/>
            <w:left w:val="none" w:sz="0" w:space="0" w:color="auto"/>
            <w:bottom w:val="none" w:sz="0" w:space="0" w:color="auto"/>
            <w:right w:val="none" w:sz="0" w:space="0" w:color="auto"/>
          </w:divBdr>
        </w:div>
        <w:div w:id="1099375196">
          <w:marLeft w:val="0"/>
          <w:marRight w:val="0"/>
          <w:marTop w:val="0"/>
          <w:marBottom w:val="0"/>
          <w:divBdr>
            <w:top w:val="none" w:sz="0" w:space="0" w:color="auto"/>
            <w:left w:val="none" w:sz="0" w:space="0" w:color="auto"/>
            <w:bottom w:val="none" w:sz="0" w:space="0" w:color="auto"/>
            <w:right w:val="none" w:sz="0" w:space="0" w:color="auto"/>
          </w:divBdr>
        </w:div>
        <w:div w:id="1099375359">
          <w:marLeft w:val="0"/>
          <w:marRight w:val="0"/>
          <w:marTop w:val="0"/>
          <w:marBottom w:val="0"/>
          <w:divBdr>
            <w:top w:val="none" w:sz="0" w:space="0" w:color="auto"/>
            <w:left w:val="none" w:sz="0" w:space="0" w:color="auto"/>
            <w:bottom w:val="none" w:sz="0" w:space="0" w:color="auto"/>
            <w:right w:val="none" w:sz="0" w:space="0" w:color="auto"/>
          </w:divBdr>
        </w:div>
        <w:div w:id="1099375420">
          <w:marLeft w:val="0"/>
          <w:marRight w:val="0"/>
          <w:marTop w:val="0"/>
          <w:marBottom w:val="0"/>
          <w:divBdr>
            <w:top w:val="none" w:sz="0" w:space="0" w:color="auto"/>
            <w:left w:val="none" w:sz="0" w:space="0" w:color="auto"/>
            <w:bottom w:val="none" w:sz="0" w:space="0" w:color="auto"/>
            <w:right w:val="none" w:sz="0" w:space="0" w:color="auto"/>
          </w:divBdr>
        </w:div>
      </w:divsChild>
    </w:div>
    <w:div w:id="1099375090">
      <w:marLeft w:val="0"/>
      <w:marRight w:val="0"/>
      <w:marTop w:val="0"/>
      <w:marBottom w:val="0"/>
      <w:divBdr>
        <w:top w:val="none" w:sz="0" w:space="0" w:color="auto"/>
        <w:left w:val="none" w:sz="0" w:space="0" w:color="auto"/>
        <w:bottom w:val="none" w:sz="0" w:space="0" w:color="auto"/>
        <w:right w:val="none" w:sz="0" w:space="0" w:color="auto"/>
      </w:divBdr>
      <w:divsChild>
        <w:div w:id="1099375099">
          <w:marLeft w:val="0"/>
          <w:marRight w:val="0"/>
          <w:marTop w:val="0"/>
          <w:marBottom w:val="0"/>
          <w:divBdr>
            <w:top w:val="none" w:sz="0" w:space="0" w:color="auto"/>
            <w:left w:val="none" w:sz="0" w:space="0" w:color="auto"/>
            <w:bottom w:val="none" w:sz="0" w:space="0" w:color="auto"/>
            <w:right w:val="none" w:sz="0" w:space="0" w:color="auto"/>
          </w:divBdr>
          <w:divsChild>
            <w:div w:id="1099373898">
              <w:marLeft w:val="0"/>
              <w:marRight w:val="0"/>
              <w:marTop w:val="0"/>
              <w:marBottom w:val="0"/>
              <w:divBdr>
                <w:top w:val="none" w:sz="0" w:space="0" w:color="auto"/>
                <w:left w:val="none" w:sz="0" w:space="0" w:color="auto"/>
                <w:bottom w:val="none" w:sz="0" w:space="0" w:color="auto"/>
                <w:right w:val="none" w:sz="0" w:space="0" w:color="auto"/>
              </w:divBdr>
            </w:div>
            <w:div w:id="1099374111">
              <w:marLeft w:val="0"/>
              <w:marRight w:val="0"/>
              <w:marTop w:val="0"/>
              <w:marBottom w:val="0"/>
              <w:divBdr>
                <w:top w:val="none" w:sz="0" w:space="0" w:color="auto"/>
                <w:left w:val="none" w:sz="0" w:space="0" w:color="auto"/>
                <w:bottom w:val="none" w:sz="0" w:space="0" w:color="auto"/>
                <w:right w:val="none" w:sz="0" w:space="0" w:color="auto"/>
              </w:divBdr>
            </w:div>
            <w:div w:id="1099374939">
              <w:marLeft w:val="0"/>
              <w:marRight w:val="0"/>
              <w:marTop w:val="0"/>
              <w:marBottom w:val="0"/>
              <w:divBdr>
                <w:top w:val="none" w:sz="0" w:space="0" w:color="auto"/>
                <w:left w:val="none" w:sz="0" w:space="0" w:color="auto"/>
                <w:bottom w:val="none" w:sz="0" w:space="0" w:color="auto"/>
                <w:right w:val="none" w:sz="0" w:space="0" w:color="auto"/>
              </w:divBdr>
            </w:div>
            <w:div w:id="1099375041">
              <w:marLeft w:val="0"/>
              <w:marRight w:val="0"/>
              <w:marTop w:val="0"/>
              <w:marBottom w:val="0"/>
              <w:divBdr>
                <w:top w:val="none" w:sz="0" w:space="0" w:color="auto"/>
                <w:left w:val="none" w:sz="0" w:space="0" w:color="auto"/>
                <w:bottom w:val="none" w:sz="0" w:space="0" w:color="auto"/>
                <w:right w:val="none" w:sz="0" w:space="0" w:color="auto"/>
              </w:divBdr>
            </w:div>
            <w:div w:id="1099375354">
              <w:marLeft w:val="0"/>
              <w:marRight w:val="0"/>
              <w:marTop w:val="0"/>
              <w:marBottom w:val="0"/>
              <w:divBdr>
                <w:top w:val="none" w:sz="0" w:space="0" w:color="auto"/>
                <w:left w:val="none" w:sz="0" w:space="0" w:color="auto"/>
                <w:bottom w:val="none" w:sz="0" w:space="0" w:color="auto"/>
                <w:right w:val="none" w:sz="0" w:space="0" w:color="auto"/>
              </w:divBdr>
            </w:div>
            <w:div w:id="1099375522">
              <w:marLeft w:val="0"/>
              <w:marRight w:val="0"/>
              <w:marTop w:val="0"/>
              <w:marBottom w:val="0"/>
              <w:divBdr>
                <w:top w:val="none" w:sz="0" w:space="0" w:color="auto"/>
                <w:left w:val="none" w:sz="0" w:space="0" w:color="auto"/>
                <w:bottom w:val="none" w:sz="0" w:space="0" w:color="auto"/>
                <w:right w:val="none" w:sz="0" w:space="0" w:color="auto"/>
              </w:divBdr>
            </w:div>
            <w:div w:id="10993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092">
      <w:marLeft w:val="0"/>
      <w:marRight w:val="0"/>
      <w:marTop w:val="0"/>
      <w:marBottom w:val="0"/>
      <w:divBdr>
        <w:top w:val="none" w:sz="0" w:space="0" w:color="auto"/>
        <w:left w:val="none" w:sz="0" w:space="0" w:color="auto"/>
        <w:bottom w:val="none" w:sz="0" w:space="0" w:color="auto"/>
        <w:right w:val="none" w:sz="0" w:space="0" w:color="auto"/>
      </w:divBdr>
      <w:divsChild>
        <w:div w:id="1099375727">
          <w:marLeft w:val="0"/>
          <w:marRight w:val="0"/>
          <w:marTop w:val="0"/>
          <w:marBottom w:val="0"/>
          <w:divBdr>
            <w:top w:val="none" w:sz="0" w:space="0" w:color="auto"/>
            <w:left w:val="none" w:sz="0" w:space="0" w:color="auto"/>
            <w:bottom w:val="none" w:sz="0" w:space="0" w:color="auto"/>
            <w:right w:val="none" w:sz="0" w:space="0" w:color="auto"/>
          </w:divBdr>
        </w:div>
      </w:divsChild>
    </w:div>
    <w:div w:id="1099375093">
      <w:marLeft w:val="0"/>
      <w:marRight w:val="0"/>
      <w:marTop w:val="0"/>
      <w:marBottom w:val="0"/>
      <w:divBdr>
        <w:top w:val="none" w:sz="0" w:space="0" w:color="auto"/>
        <w:left w:val="none" w:sz="0" w:space="0" w:color="auto"/>
        <w:bottom w:val="none" w:sz="0" w:space="0" w:color="auto"/>
        <w:right w:val="none" w:sz="0" w:space="0" w:color="auto"/>
      </w:divBdr>
      <w:divsChild>
        <w:div w:id="1099374321">
          <w:marLeft w:val="0"/>
          <w:marRight w:val="0"/>
          <w:marTop w:val="0"/>
          <w:marBottom w:val="0"/>
          <w:divBdr>
            <w:top w:val="none" w:sz="0" w:space="0" w:color="auto"/>
            <w:left w:val="none" w:sz="0" w:space="0" w:color="auto"/>
            <w:bottom w:val="none" w:sz="0" w:space="0" w:color="auto"/>
            <w:right w:val="none" w:sz="0" w:space="0" w:color="auto"/>
          </w:divBdr>
        </w:div>
      </w:divsChild>
    </w:div>
    <w:div w:id="1099375095">
      <w:marLeft w:val="0"/>
      <w:marRight w:val="0"/>
      <w:marTop w:val="0"/>
      <w:marBottom w:val="0"/>
      <w:divBdr>
        <w:top w:val="none" w:sz="0" w:space="0" w:color="auto"/>
        <w:left w:val="none" w:sz="0" w:space="0" w:color="auto"/>
        <w:bottom w:val="none" w:sz="0" w:space="0" w:color="auto"/>
        <w:right w:val="none" w:sz="0" w:space="0" w:color="auto"/>
      </w:divBdr>
      <w:divsChild>
        <w:div w:id="1099375579">
          <w:marLeft w:val="0"/>
          <w:marRight w:val="0"/>
          <w:marTop w:val="0"/>
          <w:marBottom w:val="0"/>
          <w:divBdr>
            <w:top w:val="none" w:sz="0" w:space="0" w:color="auto"/>
            <w:left w:val="none" w:sz="0" w:space="0" w:color="auto"/>
            <w:bottom w:val="none" w:sz="0" w:space="0" w:color="auto"/>
            <w:right w:val="none" w:sz="0" w:space="0" w:color="auto"/>
          </w:divBdr>
        </w:div>
      </w:divsChild>
    </w:div>
    <w:div w:id="1099375101">
      <w:marLeft w:val="0"/>
      <w:marRight w:val="0"/>
      <w:marTop w:val="0"/>
      <w:marBottom w:val="0"/>
      <w:divBdr>
        <w:top w:val="none" w:sz="0" w:space="0" w:color="auto"/>
        <w:left w:val="none" w:sz="0" w:space="0" w:color="auto"/>
        <w:bottom w:val="none" w:sz="0" w:space="0" w:color="auto"/>
        <w:right w:val="none" w:sz="0" w:space="0" w:color="auto"/>
      </w:divBdr>
      <w:divsChild>
        <w:div w:id="1099373885">
          <w:marLeft w:val="0"/>
          <w:marRight w:val="0"/>
          <w:marTop w:val="0"/>
          <w:marBottom w:val="0"/>
          <w:divBdr>
            <w:top w:val="none" w:sz="0" w:space="0" w:color="auto"/>
            <w:left w:val="none" w:sz="0" w:space="0" w:color="auto"/>
            <w:bottom w:val="none" w:sz="0" w:space="0" w:color="auto"/>
            <w:right w:val="none" w:sz="0" w:space="0" w:color="auto"/>
          </w:divBdr>
          <w:divsChild>
            <w:div w:id="1099374178">
              <w:marLeft w:val="0"/>
              <w:marRight w:val="0"/>
              <w:marTop w:val="0"/>
              <w:marBottom w:val="0"/>
              <w:divBdr>
                <w:top w:val="none" w:sz="0" w:space="0" w:color="auto"/>
                <w:left w:val="none" w:sz="0" w:space="0" w:color="auto"/>
                <w:bottom w:val="none" w:sz="0" w:space="0" w:color="auto"/>
                <w:right w:val="none" w:sz="0" w:space="0" w:color="auto"/>
              </w:divBdr>
            </w:div>
            <w:div w:id="1099374194">
              <w:marLeft w:val="0"/>
              <w:marRight w:val="0"/>
              <w:marTop w:val="0"/>
              <w:marBottom w:val="0"/>
              <w:divBdr>
                <w:top w:val="none" w:sz="0" w:space="0" w:color="auto"/>
                <w:left w:val="none" w:sz="0" w:space="0" w:color="auto"/>
                <w:bottom w:val="none" w:sz="0" w:space="0" w:color="auto"/>
                <w:right w:val="none" w:sz="0" w:space="0" w:color="auto"/>
              </w:divBdr>
            </w:div>
            <w:div w:id="1099374430">
              <w:marLeft w:val="0"/>
              <w:marRight w:val="0"/>
              <w:marTop w:val="0"/>
              <w:marBottom w:val="0"/>
              <w:divBdr>
                <w:top w:val="none" w:sz="0" w:space="0" w:color="auto"/>
                <w:left w:val="none" w:sz="0" w:space="0" w:color="auto"/>
                <w:bottom w:val="none" w:sz="0" w:space="0" w:color="auto"/>
                <w:right w:val="none" w:sz="0" w:space="0" w:color="auto"/>
              </w:divBdr>
            </w:div>
            <w:div w:id="1099374681">
              <w:marLeft w:val="0"/>
              <w:marRight w:val="0"/>
              <w:marTop w:val="0"/>
              <w:marBottom w:val="0"/>
              <w:divBdr>
                <w:top w:val="none" w:sz="0" w:space="0" w:color="auto"/>
                <w:left w:val="none" w:sz="0" w:space="0" w:color="auto"/>
                <w:bottom w:val="none" w:sz="0" w:space="0" w:color="auto"/>
                <w:right w:val="none" w:sz="0" w:space="0" w:color="auto"/>
              </w:divBdr>
            </w:div>
            <w:div w:id="1099375218">
              <w:marLeft w:val="0"/>
              <w:marRight w:val="0"/>
              <w:marTop w:val="0"/>
              <w:marBottom w:val="0"/>
              <w:divBdr>
                <w:top w:val="none" w:sz="0" w:space="0" w:color="auto"/>
                <w:left w:val="none" w:sz="0" w:space="0" w:color="auto"/>
                <w:bottom w:val="none" w:sz="0" w:space="0" w:color="auto"/>
                <w:right w:val="none" w:sz="0" w:space="0" w:color="auto"/>
              </w:divBdr>
            </w:div>
            <w:div w:id="109937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02">
      <w:marLeft w:val="0"/>
      <w:marRight w:val="0"/>
      <w:marTop w:val="0"/>
      <w:marBottom w:val="0"/>
      <w:divBdr>
        <w:top w:val="none" w:sz="0" w:space="0" w:color="auto"/>
        <w:left w:val="none" w:sz="0" w:space="0" w:color="auto"/>
        <w:bottom w:val="none" w:sz="0" w:space="0" w:color="auto"/>
        <w:right w:val="none" w:sz="0" w:space="0" w:color="auto"/>
      </w:divBdr>
      <w:divsChild>
        <w:div w:id="1099374227">
          <w:marLeft w:val="0"/>
          <w:marRight w:val="0"/>
          <w:marTop w:val="0"/>
          <w:marBottom w:val="0"/>
          <w:divBdr>
            <w:top w:val="none" w:sz="0" w:space="0" w:color="auto"/>
            <w:left w:val="none" w:sz="0" w:space="0" w:color="auto"/>
            <w:bottom w:val="none" w:sz="0" w:space="0" w:color="auto"/>
            <w:right w:val="none" w:sz="0" w:space="0" w:color="auto"/>
          </w:divBdr>
          <w:divsChild>
            <w:div w:id="109937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05">
      <w:marLeft w:val="0"/>
      <w:marRight w:val="0"/>
      <w:marTop w:val="0"/>
      <w:marBottom w:val="0"/>
      <w:divBdr>
        <w:top w:val="none" w:sz="0" w:space="0" w:color="auto"/>
        <w:left w:val="none" w:sz="0" w:space="0" w:color="auto"/>
        <w:bottom w:val="none" w:sz="0" w:space="0" w:color="auto"/>
        <w:right w:val="none" w:sz="0" w:space="0" w:color="auto"/>
      </w:divBdr>
      <w:divsChild>
        <w:div w:id="1099374003">
          <w:marLeft w:val="0"/>
          <w:marRight w:val="0"/>
          <w:marTop w:val="0"/>
          <w:marBottom w:val="0"/>
          <w:divBdr>
            <w:top w:val="none" w:sz="0" w:space="0" w:color="auto"/>
            <w:left w:val="none" w:sz="0" w:space="0" w:color="auto"/>
            <w:bottom w:val="none" w:sz="0" w:space="0" w:color="auto"/>
            <w:right w:val="none" w:sz="0" w:space="0" w:color="auto"/>
          </w:divBdr>
          <w:divsChild>
            <w:div w:id="1099374257">
              <w:marLeft w:val="0"/>
              <w:marRight w:val="0"/>
              <w:marTop w:val="0"/>
              <w:marBottom w:val="0"/>
              <w:divBdr>
                <w:top w:val="none" w:sz="0" w:space="0" w:color="auto"/>
                <w:left w:val="none" w:sz="0" w:space="0" w:color="auto"/>
                <w:bottom w:val="none" w:sz="0" w:space="0" w:color="auto"/>
                <w:right w:val="none" w:sz="0" w:space="0" w:color="auto"/>
              </w:divBdr>
            </w:div>
            <w:div w:id="1099374393">
              <w:marLeft w:val="0"/>
              <w:marRight w:val="0"/>
              <w:marTop w:val="0"/>
              <w:marBottom w:val="0"/>
              <w:divBdr>
                <w:top w:val="none" w:sz="0" w:space="0" w:color="auto"/>
                <w:left w:val="none" w:sz="0" w:space="0" w:color="auto"/>
                <w:bottom w:val="none" w:sz="0" w:space="0" w:color="auto"/>
                <w:right w:val="none" w:sz="0" w:space="0" w:color="auto"/>
              </w:divBdr>
            </w:div>
            <w:div w:id="1099374684">
              <w:marLeft w:val="0"/>
              <w:marRight w:val="0"/>
              <w:marTop w:val="0"/>
              <w:marBottom w:val="0"/>
              <w:divBdr>
                <w:top w:val="none" w:sz="0" w:space="0" w:color="auto"/>
                <w:left w:val="none" w:sz="0" w:space="0" w:color="auto"/>
                <w:bottom w:val="none" w:sz="0" w:space="0" w:color="auto"/>
                <w:right w:val="none" w:sz="0" w:space="0" w:color="auto"/>
              </w:divBdr>
            </w:div>
            <w:div w:id="109937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07">
      <w:marLeft w:val="0"/>
      <w:marRight w:val="0"/>
      <w:marTop w:val="0"/>
      <w:marBottom w:val="0"/>
      <w:divBdr>
        <w:top w:val="none" w:sz="0" w:space="0" w:color="auto"/>
        <w:left w:val="none" w:sz="0" w:space="0" w:color="auto"/>
        <w:bottom w:val="none" w:sz="0" w:space="0" w:color="auto"/>
        <w:right w:val="none" w:sz="0" w:space="0" w:color="auto"/>
      </w:divBdr>
      <w:divsChild>
        <w:div w:id="1099374144">
          <w:marLeft w:val="0"/>
          <w:marRight w:val="0"/>
          <w:marTop w:val="0"/>
          <w:marBottom w:val="0"/>
          <w:divBdr>
            <w:top w:val="none" w:sz="0" w:space="0" w:color="auto"/>
            <w:left w:val="none" w:sz="0" w:space="0" w:color="auto"/>
            <w:bottom w:val="none" w:sz="0" w:space="0" w:color="auto"/>
            <w:right w:val="none" w:sz="0" w:space="0" w:color="auto"/>
          </w:divBdr>
          <w:divsChild>
            <w:div w:id="1099373875">
              <w:marLeft w:val="0"/>
              <w:marRight w:val="0"/>
              <w:marTop w:val="0"/>
              <w:marBottom w:val="0"/>
              <w:divBdr>
                <w:top w:val="none" w:sz="0" w:space="0" w:color="auto"/>
                <w:left w:val="none" w:sz="0" w:space="0" w:color="auto"/>
                <w:bottom w:val="none" w:sz="0" w:space="0" w:color="auto"/>
                <w:right w:val="none" w:sz="0" w:space="0" w:color="auto"/>
              </w:divBdr>
            </w:div>
            <w:div w:id="1099373915">
              <w:marLeft w:val="0"/>
              <w:marRight w:val="0"/>
              <w:marTop w:val="0"/>
              <w:marBottom w:val="0"/>
              <w:divBdr>
                <w:top w:val="none" w:sz="0" w:space="0" w:color="auto"/>
                <w:left w:val="none" w:sz="0" w:space="0" w:color="auto"/>
                <w:bottom w:val="none" w:sz="0" w:space="0" w:color="auto"/>
                <w:right w:val="none" w:sz="0" w:space="0" w:color="auto"/>
              </w:divBdr>
            </w:div>
            <w:div w:id="1099374223">
              <w:marLeft w:val="0"/>
              <w:marRight w:val="0"/>
              <w:marTop w:val="0"/>
              <w:marBottom w:val="0"/>
              <w:divBdr>
                <w:top w:val="none" w:sz="0" w:space="0" w:color="auto"/>
                <w:left w:val="none" w:sz="0" w:space="0" w:color="auto"/>
                <w:bottom w:val="none" w:sz="0" w:space="0" w:color="auto"/>
                <w:right w:val="none" w:sz="0" w:space="0" w:color="auto"/>
              </w:divBdr>
            </w:div>
            <w:div w:id="1099375004">
              <w:marLeft w:val="0"/>
              <w:marRight w:val="0"/>
              <w:marTop w:val="0"/>
              <w:marBottom w:val="0"/>
              <w:divBdr>
                <w:top w:val="none" w:sz="0" w:space="0" w:color="auto"/>
                <w:left w:val="none" w:sz="0" w:space="0" w:color="auto"/>
                <w:bottom w:val="none" w:sz="0" w:space="0" w:color="auto"/>
                <w:right w:val="none" w:sz="0" w:space="0" w:color="auto"/>
              </w:divBdr>
            </w:div>
            <w:div w:id="1099375091">
              <w:marLeft w:val="0"/>
              <w:marRight w:val="0"/>
              <w:marTop w:val="0"/>
              <w:marBottom w:val="0"/>
              <w:divBdr>
                <w:top w:val="none" w:sz="0" w:space="0" w:color="auto"/>
                <w:left w:val="none" w:sz="0" w:space="0" w:color="auto"/>
                <w:bottom w:val="none" w:sz="0" w:space="0" w:color="auto"/>
                <w:right w:val="none" w:sz="0" w:space="0" w:color="auto"/>
              </w:divBdr>
            </w:div>
            <w:div w:id="1099375224">
              <w:marLeft w:val="0"/>
              <w:marRight w:val="0"/>
              <w:marTop w:val="0"/>
              <w:marBottom w:val="0"/>
              <w:divBdr>
                <w:top w:val="none" w:sz="0" w:space="0" w:color="auto"/>
                <w:left w:val="none" w:sz="0" w:space="0" w:color="auto"/>
                <w:bottom w:val="none" w:sz="0" w:space="0" w:color="auto"/>
                <w:right w:val="none" w:sz="0" w:space="0" w:color="auto"/>
              </w:divBdr>
            </w:div>
            <w:div w:id="1099375294">
              <w:marLeft w:val="0"/>
              <w:marRight w:val="0"/>
              <w:marTop w:val="0"/>
              <w:marBottom w:val="0"/>
              <w:divBdr>
                <w:top w:val="none" w:sz="0" w:space="0" w:color="auto"/>
                <w:left w:val="none" w:sz="0" w:space="0" w:color="auto"/>
                <w:bottom w:val="none" w:sz="0" w:space="0" w:color="auto"/>
                <w:right w:val="none" w:sz="0" w:space="0" w:color="auto"/>
              </w:divBdr>
            </w:div>
            <w:div w:id="1099375534">
              <w:marLeft w:val="0"/>
              <w:marRight w:val="0"/>
              <w:marTop w:val="0"/>
              <w:marBottom w:val="0"/>
              <w:divBdr>
                <w:top w:val="none" w:sz="0" w:space="0" w:color="auto"/>
                <w:left w:val="none" w:sz="0" w:space="0" w:color="auto"/>
                <w:bottom w:val="none" w:sz="0" w:space="0" w:color="auto"/>
                <w:right w:val="none" w:sz="0" w:space="0" w:color="auto"/>
              </w:divBdr>
            </w:div>
            <w:div w:id="1099375566">
              <w:marLeft w:val="0"/>
              <w:marRight w:val="0"/>
              <w:marTop w:val="0"/>
              <w:marBottom w:val="0"/>
              <w:divBdr>
                <w:top w:val="none" w:sz="0" w:space="0" w:color="auto"/>
                <w:left w:val="none" w:sz="0" w:space="0" w:color="auto"/>
                <w:bottom w:val="none" w:sz="0" w:space="0" w:color="auto"/>
                <w:right w:val="none" w:sz="0" w:space="0" w:color="auto"/>
              </w:divBdr>
            </w:div>
            <w:div w:id="109937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16">
      <w:marLeft w:val="0"/>
      <w:marRight w:val="0"/>
      <w:marTop w:val="0"/>
      <w:marBottom w:val="0"/>
      <w:divBdr>
        <w:top w:val="none" w:sz="0" w:space="0" w:color="auto"/>
        <w:left w:val="none" w:sz="0" w:space="0" w:color="auto"/>
        <w:bottom w:val="none" w:sz="0" w:space="0" w:color="auto"/>
        <w:right w:val="none" w:sz="0" w:space="0" w:color="auto"/>
      </w:divBdr>
      <w:divsChild>
        <w:div w:id="1099374152">
          <w:marLeft w:val="0"/>
          <w:marRight w:val="0"/>
          <w:marTop w:val="0"/>
          <w:marBottom w:val="0"/>
          <w:divBdr>
            <w:top w:val="none" w:sz="0" w:space="0" w:color="auto"/>
            <w:left w:val="none" w:sz="0" w:space="0" w:color="auto"/>
            <w:bottom w:val="none" w:sz="0" w:space="0" w:color="auto"/>
            <w:right w:val="none" w:sz="0" w:space="0" w:color="auto"/>
          </w:divBdr>
        </w:div>
      </w:divsChild>
    </w:div>
    <w:div w:id="1099375117">
      <w:marLeft w:val="0"/>
      <w:marRight w:val="0"/>
      <w:marTop w:val="0"/>
      <w:marBottom w:val="0"/>
      <w:divBdr>
        <w:top w:val="none" w:sz="0" w:space="0" w:color="auto"/>
        <w:left w:val="none" w:sz="0" w:space="0" w:color="auto"/>
        <w:bottom w:val="none" w:sz="0" w:space="0" w:color="auto"/>
        <w:right w:val="none" w:sz="0" w:space="0" w:color="auto"/>
      </w:divBdr>
      <w:divsChild>
        <w:div w:id="1099374488">
          <w:marLeft w:val="0"/>
          <w:marRight w:val="0"/>
          <w:marTop w:val="0"/>
          <w:marBottom w:val="0"/>
          <w:divBdr>
            <w:top w:val="none" w:sz="0" w:space="0" w:color="auto"/>
            <w:left w:val="none" w:sz="0" w:space="0" w:color="auto"/>
            <w:bottom w:val="none" w:sz="0" w:space="0" w:color="auto"/>
            <w:right w:val="none" w:sz="0" w:space="0" w:color="auto"/>
          </w:divBdr>
          <w:divsChild>
            <w:div w:id="10993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21">
      <w:marLeft w:val="0"/>
      <w:marRight w:val="0"/>
      <w:marTop w:val="0"/>
      <w:marBottom w:val="0"/>
      <w:divBdr>
        <w:top w:val="none" w:sz="0" w:space="0" w:color="auto"/>
        <w:left w:val="none" w:sz="0" w:space="0" w:color="auto"/>
        <w:bottom w:val="none" w:sz="0" w:space="0" w:color="auto"/>
        <w:right w:val="none" w:sz="0" w:space="0" w:color="auto"/>
      </w:divBdr>
      <w:divsChild>
        <w:div w:id="1099374231">
          <w:marLeft w:val="0"/>
          <w:marRight w:val="0"/>
          <w:marTop w:val="0"/>
          <w:marBottom w:val="0"/>
          <w:divBdr>
            <w:top w:val="none" w:sz="0" w:space="0" w:color="auto"/>
            <w:left w:val="none" w:sz="0" w:space="0" w:color="auto"/>
            <w:bottom w:val="none" w:sz="0" w:space="0" w:color="auto"/>
            <w:right w:val="none" w:sz="0" w:space="0" w:color="auto"/>
          </w:divBdr>
        </w:div>
      </w:divsChild>
    </w:div>
    <w:div w:id="1099375126">
      <w:marLeft w:val="0"/>
      <w:marRight w:val="0"/>
      <w:marTop w:val="0"/>
      <w:marBottom w:val="0"/>
      <w:divBdr>
        <w:top w:val="none" w:sz="0" w:space="0" w:color="auto"/>
        <w:left w:val="none" w:sz="0" w:space="0" w:color="auto"/>
        <w:bottom w:val="none" w:sz="0" w:space="0" w:color="auto"/>
        <w:right w:val="none" w:sz="0" w:space="0" w:color="auto"/>
      </w:divBdr>
      <w:divsChild>
        <w:div w:id="1099374034">
          <w:marLeft w:val="0"/>
          <w:marRight w:val="0"/>
          <w:marTop w:val="0"/>
          <w:marBottom w:val="0"/>
          <w:divBdr>
            <w:top w:val="none" w:sz="0" w:space="0" w:color="auto"/>
            <w:left w:val="none" w:sz="0" w:space="0" w:color="auto"/>
            <w:bottom w:val="none" w:sz="0" w:space="0" w:color="auto"/>
            <w:right w:val="none" w:sz="0" w:space="0" w:color="auto"/>
          </w:divBdr>
        </w:div>
      </w:divsChild>
    </w:div>
    <w:div w:id="1099375129">
      <w:marLeft w:val="0"/>
      <w:marRight w:val="0"/>
      <w:marTop w:val="0"/>
      <w:marBottom w:val="0"/>
      <w:divBdr>
        <w:top w:val="none" w:sz="0" w:space="0" w:color="auto"/>
        <w:left w:val="none" w:sz="0" w:space="0" w:color="auto"/>
        <w:bottom w:val="none" w:sz="0" w:space="0" w:color="auto"/>
        <w:right w:val="none" w:sz="0" w:space="0" w:color="auto"/>
      </w:divBdr>
      <w:divsChild>
        <w:div w:id="1099374762">
          <w:marLeft w:val="0"/>
          <w:marRight w:val="0"/>
          <w:marTop w:val="0"/>
          <w:marBottom w:val="0"/>
          <w:divBdr>
            <w:top w:val="none" w:sz="0" w:space="0" w:color="auto"/>
            <w:left w:val="none" w:sz="0" w:space="0" w:color="auto"/>
            <w:bottom w:val="none" w:sz="0" w:space="0" w:color="auto"/>
            <w:right w:val="none" w:sz="0" w:space="0" w:color="auto"/>
          </w:divBdr>
        </w:div>
      </w:divsChild>
    </w:div>
    <w:div w:id="1099375134">
      <w:marLeft w:val="0"/>
      <w:marRight w:val="0"/>
      <w:marTop w:val="0"/>
      <w:marBottom w:val="0"/>
      <w:divBdr>
        <w:top w:val="none" w:sz="0" w:space="0" w:color="auto"/>
        <w:left w:val="none" w:sz="0" w:space="0" w:color="auto"/>
        <w:bottom w:val="none" w:sz="0" w:space="0" w:color="auto"/>
        <w:right w:val="none" w:sz="0" w:space="0" w:color="auto"/>
      </w:divBdr>
      <w:divsChild>
        <w:div w:id="1099375583">
          <w:marLeft w:val="0"/>
          <w:marRight w:val="0"/>
          <w:marTop w:val="0"/>
          <w:marBottom w:val="0"/>
          <w:divBdr>
            <w:top w:val="none" w:sz="0" w:space="0" w:color="auto"/>
            <w:left w:val="none" w:sz="0" w:space="0" w:color="auto"/>
            <w:bottom w:val="none" w:sz="0" w:space="0" w:color="auto"/>
            <w:right w:val="none" w:sz="0" w:space="0" w:color="auto"/>
          </w:divBdr>
          <w:divsChild>
            <w:div w:id="1099374374">
              <w:marLeft w:val="0"/>
              <w:marRight w:val="0"/>
              <w:marTop w:val="0"/>
              <w:marBottom w:val="0"/>
              <w:divBdr>
                <w:top w:val="none" w:sz="0" w:space="0" w:color="auto"/>
                <w:left w:val="none" w:sz="0" w:space="0" w:color="auto"/>
                <w:bottom w:val="none" w:sz="0" w:space="0" w:color="auto"/>
                <w:right w:val="none" w:sz="0" w:space="0" w:color="auto"/>
              </w:divBdr>
            </w:div>
            <w:div w:id="10993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41">
      <w:marLeft w:val="0"/>
      <w:marRight w:val="0"/>
      <w:marTop w:val="0"/>
      <w:marBottom w:val="0"/>
      <w:divBdr>
        <w:top w:val="none" w:sz="0" w:space="0" w:color="auto"/>
        <w:left w:val="none" w:sz="0" w:space="0" w:color="auto"/>
        <w:bottom w:val="none" w:sz="0" w:space="0" w:color="auto"/>
        <w:right w:val="none" w:sz="0" w:space="0" w:color="auto"/>
      </w:divBdr>
    </w:div>
    <w:div w:id="1099375142">
      <w:marLeft w:val="0"/>
      <w:marRight w:val="0"/>
      <w:marTop w:val="0"/>
      <w:marBottom w:val="0"/>
      <w:divBdr>
        <w:top w:val="none" w:sz="0" w:space="0" w:color="auto"/>
        <w:left w:val="none" w:sz="0" w:space="0" w:color="auto"/>
        <w:bottom w:val="none" w:sz="0" w:space="0" w:color="auto"/>
        <w:right w:val="none" w:sz="0" w:space="0" w:color="auto"/>
      </w:divBdr>
    </w:div>
    <w:div w:id="1099375145">
      <w:marLeft w:val="0"/>
      <w:marRight w:val="0"/>
      <w:marTop w:val="0"/>
      <w:marBottom w:val="0"/>
      <w:divBdr>
        <w:top w:val="none" w:sz="0" w:space="0" w:color="auto"/>
        <w:left w:val="none" w:sz="0" w:space="0" w:color="auto"/>
        <w:bottom w:val="none" w:sz="0" w:space="0" w:color="auto"/>
        <w:right w:val="none" w:sz="0" w:space="0" w:color="auto"/>
      </w:divBdr>
      <w:divsChild>
        <w:div w:id="1099374805">
          <w:marLeft w:val="0"/>
          <w:marRight w:val="0"/>
          <w:marTop w:val="0"/>
          <w:marBottom w:val="0"/>
          <w:divBdr>
            <w:top w:val="none" w:sz="0" w:space="0" w:color="auto"/>
            <w:left w:val="none" w:sz="0" w:space="0" w:color="auto"/>
            <w:bottom w:val="none" w:sz="0" w:space="0" w:color="auto"/>
            <w:right w:val="none" w:sz="0" w:space="0" w:color="auto"/>
          </w:divBdr>
        </w:div>
      </w:divsChild>
    </w:div>
    <w:div w:id="1099375147">
      <w:marLeft w:val="0"/>
      <w:marRight w:val="0"/>
      <w:marTop w:val="0"/>
      <w:marBottom w:val="0"/>
      <w:divBdr>
        <w:top w:val="none" w:sz="0" w:space="0" w:color="auto"/>
        <w:left w:val="none" w:sz="0" w:space="0" w:color="auto"/>
        <w:bottom w:val="none" w:sz="0" w:space="0" w:color="auto"/>
        <w:right w:val="none" w:sz="0" w:space="0" w:color="auto"/>
      </w:divBdr>
      <w:divsChild>
        <w:div w:id="1099375375">
          <w:marLeft w:val="0"/>
          <w:marRight w:val="0"/>
          <w:marTop w:val="0"/>
          <w:marBottom w:val="0"/>
          <w:divBdr>
            <w:top w:val="none" w:sz="0" w:space="0" w:color="auto"/>
            <w:left w:val="none" w:sz="0" w:space="0" w:color="auto"/>
            <w:bottom w:val="none" w:sz="0" w:space="0" w:color="auto"/>
            <w:right w:val="none" w:sz="0" w:space="0" w:color="auto"/>
          </w:divBdr>
          <w:divsChild>
            <w:div w:id="1099374109">
              <w:marLeft w:val="0"/>
              <w:marRight w:val="0"/>
              <w:marTop w:val="0"/>
              <w:marBottom w:val="0"/>
              <w:divBdr>
                <w:top w:val="none" w:sz="0" w:space="0" w:color="auto"/>
                <w:left w:val="none" w:sz="0" w:space="0" w:color="auto"/>
                <w:bottom w:val="none" w:sz="0" w:space="0" w:color="auto"/>
                <w:right w:val="none" w:sz="0" w:space="0" w:color="auto"/>
              </w:divBdr>
            </w:div>
            <w:div w:id="1099374333">
              <w:marLeft w:val="0"/>
              <w:marRight w:val="0"/>
              <w:marTop w:val="0"/>
              <w:marBottom w:val="0"/>
              <w:divBdr>
                <w:top w:val="none" w:sz="0" w:space="0" w:color="auto"/>
                <w:left w:val="none" w:sz="0" w:space="0" w:color="auto"/>
                <w:bottom w:val="none" w:sz="0" w:space="0" w:color="auto"/>
                <w:right w:val="none" w:sz="0" w:space="0" w:color="auto"/>
              </w:divBdr>
            </w:div>
            <w:div w:id="1099374386">
              <w:marLeft w:val="0"/>
              <w:marRight w:val="0"/>
              <w:marTop w:val="0"/>
              <w:marBottom w:val="0"/>
              <w:divBdr>
                <w:top w:val="none" w:sz="0" w:space="0" w:color="auto"/>
                <w:left w:val="none" w:sz="0" w:space="0" w:color="auto"/>
                <w:bottom w:val="none" w:sz="0" w:space="0" w:color="auto"/>
                <w:right w:val="none" w:sz="0" w:space="0" w:color="auto"/>
              </w:divBdr>
            </w:div>
            <w:div w:id="1099374721">
              <w:marLeft w:val="0"/>
              <w:marRight w:val="0"/>
              <w:marTop w:val="0"/>
              <w:marBottom w:val="0"/>
              <w:divBdr>
                <w:top w:val="none" w:sz="0" w:space="0" w:color="auto"/>
                <w:left w:val="none" w:sz="0" w:space="0" w:color="auto"/>
                <w:bottom w:val="none" w:sz="0" w:space="0" w:color="auto"/>
                <w:right w:val="none" w:sz="0" w:space="0" w:color="auto"/>
              </w:divBdr>
            </w:div>
            <w:div w:id="1099374767">
              <w:marLeft w:val="0"/>
              <w:marRight w:val="0"/>
              <w:marTop w:val="0"/>
              <w:marBottom w:val="0"/>
              <w:divBdr>
                <w:top w:val="none" w:sz="0" w:space="0" w:color="auto"/>
                <w:left w:val="none" w:sz="0" w:space="0" w:color="auto"/>
                <w:bottom w:val="none" w:sz="0" w:space="0" w:color="auto"/>
                <w:right w:val="none" w:sz="0" w:space="0" w:color="auto"/>
              </w:divBdr>
            </w:div>
            <w:div w:id="1099375109">
              <w:marLeft w:val="0"/>
              <w:marRight w:val="0"/>
              <w:marTop w:val="0"/>
              <w:marBottom w:val="0"/>
              <w:divBdr>
                <w:top w:val="none" w:sz="0" w:space="0" w:color="auto"/>
                <w:left w:val="none" w:sz="0" w:space="0" w:color="auto"/>
                <w:bottom w:val="none" w:sz="0" w:space="0" w:color="auto"/>
                <w:right w:val="none" w:sz="0" w:space="0" w:color="auto"/>
              </w:divBdr>
            </w:div>
            <w:div w:id="10993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48">
      <w:marLeft w:val="0"/>
      <w:marRight w:val="0"/>
      <w:marTop w:val="0"/>
      <w:marBottom w:val="0"/>
      <w:divBdr>
        <w:top w:val="none" w:sz="0" w:space="0" w:color="auto"/>
        <w:left w:val="none" w:sz="0" w:space="0" w:color="auto"/>
        <w:bottom w:val="none" w:sz="0" w:space="0" w:color="auto"/>
        <w:right w:val="none" w:sz="0" w:space="0" w:color="auto"/>
      </w:divBdr>
      <w:divsChild>
        <w:div w:id="1099374664">
          <w:marLeft w:val="0"/>
          <w:marRight w:val="0"/>
          <w:marTop w:val="0"/>
          <w:marBottom w:val="0"/>
          <w:divBdr>
            <w:top w:val="none" w:sz="0" w:space="0" w:color="auto"/>
            <w:left w:val="none" w:sz="0" w:space="0" w:color="auto"/>
            <w:bottom w:val="none" w:sz="0" w:space="0" w:color="auto"/>
            <w:right w:val="none" w:sz="0" w:space="0" w:color="auto"/>
          </w:divBdr>
        </w:div>
      </w:divsChild>
    </w:div>
    <w:div w:id="1099375151">
      <w:marLeft w:val="0"/>
      <w:marRight w:val="0"/>
      <w:marTop w:val="0"/>
      <w:marBottom w:val="0"/>
      <w:divBdr>
        <w:top w:val="none" w:sz="0" w:space="0" w:color="auto"/>
        <w:left w:val="none" w:sz="0" w:space="0" w:color="auto"/>
        <w:bottom w:val="none" w:sz="0" w:space="0" w:color="auto"/>
        <w:right w:val="none" w:sz="0" w:space="0" w:color="auto"/>
      </w:divBdr>
      <w:divsChild>
        <w:div w:id="1099375371">
          <w:marLeft w:val="0"/>
          <w:marRight w:val="0"/>
          <w:marTop w:val="0"/>
          <w:marBottom w:val="0"/>
          <w:divBdr>
            <w:top w:val="none" w:sz="0" w:space="0" w:color="auto"/>
            <w:left w:val="none" w:sz="0" w:space="0" w:color="auto"/>
            <w:bottom w:val="none" w:sz="0" w:space="0" w:color="auto"/>
            <w:right w:val="none" w:sz="0" w:space="0" w:color="auto"/>
          </w:divBdr>
          <w:divsChild>
            <w:div w:id="1099373952">
              <w:marLeft w:val="0"/>
              <w:marRight w:val="0"/>
              <w:marTop w:val="0"/>
              <w:marBottom w:val="0"/>
              <w:divBdr>
                <w:top w:val="none" w:sz="0" w:space="0" w:color="auto"/>
                <w:left w:val="none" w:sz="0" w:space="0" w:color="auto"/>
                <w:bottom w:val="none" w:sz="0" w:space="0" w:color="auto"/>
                <w:right w:val="none" w:sz="0" w:space="0" w:color="auto"/>
              </w:divBdr>
            </w:div>
            <w:div w:id="10993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53">
      <w:marLeft w:val="0"/>
      <w:marRight w:val="0"/>
      <w:marTop w:val="0"/>
      <w:marBottom w:val="0"/>
      <w:divBdr>
        <w:top w:val="none" w:sz="0" w:space="0" w:color="auto"/>
        <w:left w:val="none" w:sz="0" w:space="0" w:color="auto"/>
        <w:bottom w:val="none" w:sz="0" w:space="0" w:color="auto"/>
        <w:right w:val="none" w:sz="0" w:space="0" w:color="auto"/>
      </w:divBdr>
      <w:divsChild>
        <w:div w:id="1099374370">
          <w:marLeft w:val="0"/>
          <w:marRight w:val="0"/>
          <w:marTop w:val="0"/>
          <w:marBottom w:val="0"/>
          <w:divBdr>
            <w:top w:val="none" w:sz="0" w:space="0" w:color="auto"/>
            <w:left w:val="none" w:sz="0" w:space="0" w:color="auto"/>
            <w:bottom w:val="none" w:sz="0" w:space="0" w:color="auto"/>
            <w:right w:val="none" w:sz="0" w:space="0" w:color="auto"/>
          </w:divBdr>
          <w:divsChild>
            <w:div w:id="1099373818">
              <w:marLeft w:val="0"/>
              <w:marRight w:val="0"/>
              <w:marTop w:val="0"/>
              <w:marBottom w:val="0"/>
              <w:divBdr>
                <w:top w:val="none" w:sz="0" w:space="0" w:color="auto"/>
                <w:left w:val="none" w:sz="0" w:space="0" w:color="auto"/>
                <w:bottom w:val="none" w:sz="0" w:space="0" w:color="auto"/>
                <w:right w:val="none" w:sz="0" w:space="0" w:color="auto"/>
              </w:divBdr>
            </w:div>
            <w:div w:id="1099374076">
              <w:marLeft w:val="0"/>
              <w:marRight w:val="0"/>
              <w:marTop w:val="0"/>
              <w:marBottom w:val="0"/>
              <w:divBdr>
                <w:top w:val="none" w:sz="0" w:space="0" w:color="auto"/>
                <w:left w:val="none" w:sz="0" w:space="0" w:color="auto"/>
                <w:bottom w:val="none" w:sz="0" w:space="0" w:color="auto"/>
                <w:right w:val="none" w:sz="0" w:space="0" w:color="auto"/>
              </w:divBdr>
            </w:div>
            <w:div w:id="1099374327">
              <w:marLeft w:val="0"/>
              <w:marRight w:val="0"/>
              <w:marTop w:val="0"/>
              <w:marBottom w:val="0"/>
              <w:divBdr>
                <w:top w:val="none" w:sz="0" w:space="0" w:color="auto"/>
                <w:left w:val="none" w:sz="0" w:space="0" w:color="auto"/>
                <w:bottom w:val="none" w:sz="0" w:space="0" w:color="auto"/>
                <w:right w:val="none" w:sz="0" w:space="0" w:color="auto"/>
              </w:divBdr>
            </w:div>
            <w:div w:id="1099374380">
              <w:marLeft w:val="0"/>
              <w:marRight w:val="0"/>
              <w:marTop w:val="0"/>
              <w:marBottom w:val="0"/>
              <w:divBdr>
                <w:top w:val="none" w:sz="0" w:space="0" w:color="auto"/>
                <w:left w:val="none" w:sz="0" w:space="0" w:color="auto"/>
                <w:bottom w:val="none" w:sz="0" w:space="0" w:color="auto"/>
                <w:right w:val="none" w:sz="0" w:space="0" w:color="auto"/>
              </w:divBdr>
            </w:div>
            <w:div w:id="1099374660">
              <w:marLeft w:val="0"/>
              <w:marRight w:val="0"/>
              <w:marTop w:val="0"/>
              <w:marBottom w:val="0"/>
              <w:divBdr>
                <w:top w:val="none" w:sz="0" w:space="0" w:color="auto"/>
                <w:left w:val="none" w:sz="0" w:space="0" w:color="auto"/>
                <w:bottom w:val="none" w:sz="0" w:space="0" w:color="auto"/>
                <w:right w:val="none" w:sz="0" w:space="0" w:color="auto"/>
              </w:divBdr>
            </w:div>
            <w:div w:id="1099374737">
              <w:marLeft w:val="0"/>
              <w:marRight w:val="0"/>
              <w:marTop w:val="0"/>
              <w:marBottom w:val="0"/>
              <w:divBdr>
                <w:top w:val="none" w:sz="0" w:space="0" w:color="auto"/>
                <w:left w:val="none" w:sz="0" w:space="0" w:color="auto"/>
                <w:bottom w:val="none" w:sz="0" w:space="0" w:color="auto"/>
                <w:right w:val="none" w:sz="0" w:space="0" w:color="auto"/>
              </w:divBdr>
            </w:div>
            <w:div w:id="1099374943">
              <w:marLeft w:val="0"/>
              <w:marRight w:val="0"/>
              <w:marTop w:val="0"/>
              <w:marBottom w:val="0"/>
              <w:divBdr>
                <w:top w:val="none" w:sz="0" w:space="0" w:color="auto"/>
                <w:left w:val="none" w:sz="0" w:space="0" w:color="auto"/>
                <w:bottom w:val="none" w:sz="0" w:space="0" w:color="auto"/>
                <w:right w:val="none" w:sz="0" w:space="0" w:color="auto"/>
              </w:divBdr>
            </w:div>
            <w:div w:id="1099375013">
              <w:marLeft w:val="0"/>
              <w:marRight w:val="0"/>
              <w:marTop w:val="0"/>
              <w:marBottom w:val="0"/>
              <w:divBdr>
                <w:top w:val="none" w:sz="0" w:space="0" w:color="auto"/>
                <w:left w:val="none" w:sz="0" w:space="0" w:color="auto"/>
                <w:bottom w:val="none" w:sz="0" w:space="0" w:color="auto"/>
                <w:right w:val="none" w:sz="0" w:space="0" w:color="auto"/>
              </w:divBdr>
            </w:div>
            <w:div w:id="10993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55">
      <w:marLeft w:val="0"/>
      <w:marRight w:val="0"/>
      <w:marTop w:val="0"/>
      <w:marBottom w:val="0"/>
      <w:divBdr>
        <w:top w:val="none" w:sz="0" w:space="0" w:color="auto"/>
        <w:left w:val="none" w:sz="0" w:space="0" w:color="auto"/>
        <w:bottom w:val="none" w:sz="0" w:space="0" w:color="auto"/>
        <w:right w:val="none" w:sz="0" w:space="0" w:color="auto"/>
      </w:divBdr>
      <w:divsChild>
        <w:div w:id="1099374110">
          <w:marLeft w:val="0"/>
          <w:marRight w:val="0"/>
          <w:marTop w:val="0"/>
          <w:marBottom w:val="0"/>
          <w:divBdr>
            <w:top w:val="none" w:sz="0" w:space="0" w:color="auto"/>
            <w:left w:val="none" w:sz="0" w:space="0" w:color="auto"/>
            <w:bottom w:val="none" w:sz="0" w:space="0" w:color="auto"/>
            <w:right w:val="none" w:sz="0" w:space="0" w:color="auto"/>
          </w:divBdr>
          <w:divsChild>
            <w:div w:id="109937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56">
      <w:marLeft w:val="0"/>
      <w:marRight w:val="0"/>
      <w:marTop w:val="0"/>
      <w:marBottom w:val="0"/>
      <w:divBdr>
        <w:top w:val="none" w:sz="0" w:space="0" w:color="auto"/>
        <w:left w:val="none" w:sz="0" w:space="0" w:color="auto"/>
        <w:bottom w:val="none" w:sz="0" w:space="0" w:color="auto"/>
        <w:right w:val="none" w:sz="0" w:space="0" w:color="auto"/>
      </w:divBdr>
      <w:divsChild>
        <w:div w:id="1099374950">
          <w:marLeft w:val="0"/>
          <w:marRight w:val="0"/>
          <w:marTop w:val="0"/>
          <w:marBottom w:val="0"/>
          <w:divBdr>
            <w:top w:val="none" w:sz="0" w:space="0" w:color="auto"/>
            <w:left w:val="none" w:sz="0" w:space="0" w:color="auto"/>
            <w:bottom w:val="none" w:sz="0" w:space="0" w:color="auto"/>
            <w:right w:val="none" w:sz="0" w:space="0" w:color="auto"/>
          </w:divBdr>
        </w:div>
      </w:divsChild>
    </w:div>
    <w:div w:id="1099375158">
      <w:marLeft w:val="0"/>
      <w:marRight w:val="0"/>
      <w:marTop w:val="0"/>
      <w:marBottom w:val="0"/>
      <w:divBdr>
        <w:top w:val="none" w:sz="0" w:space="0" w:color="auto"/>
        <w:left w:val="none" w:sz="0" w:space="0" w:color="auto"/>
        <w:bottom w:val="none" w:sz="0" w:space="0" w:color="auto"/>
        <w:right w:val="none" w:sz="0" w:space="0" w:color="auto"/>
      </w:divBdr>
      <w:divsChild>
        <w:div w:id="1099374536">
          <w:marLeft w:val="0"/>
          <w:marRight w:val="0"/>
          <w:marTop w:val="0"/>
          <w:marBottom w:val="0"/>
          <w:divBdr>
            <w:top w:val="none" w:sz="0" w:space="0" w:color="auto"/>
            <w:left w:val="none" w:sz="0" w:space="0" w:color="auto"/>
            <w:bottom w:val="none" w:sz="0" w:space="0" w:color="auto"/>
            <w:right w:val="none" w:sz="0" w:space="0" w:color="auto"/>
          </w:divBdr>
          <w:divsChild>
            <w:div w:id="1099374022">
              <w:marLeft w:val="0"/>
              <w:marRight w:val="0"/>
              <w:marTop w:val="0"/>
              <w:marBottom w:val="0"/>
              <w:divBdr>
                <w:top w:val="none" w:sz="0" w:space="0" w:color="auto"/>
                <w:left w:val="none" w:sz="0" w:space="0" w:color="auto"/>
                <w:bottom w:val="none" w:sz="0" w:space="0" w:color="auto"/>
                <w:right w:val="none" w:sz="0" w:space="0" w:color="auto"/>
              </w:divBdr>
            </w:div>
            <w:div w:id="1099374058">
              <w:marLeft w:val="0"/>
              <w:marRight w:val="0"/>
              <w:marTop w:val="0"/>
              <w:marBottom w:val="0"/>
              <w:divBdr>
                <w:top w:val="none" w:sz="0" w:space="0" w:color="auto"/>
                <w:left w:val="none" w:sz="0" w:space="0" w:color="auto"/>
                <w:bottom w:val="none" w:sz="0" w:space="0" w:color="auto"/>
                <w:right w:val="none" w:sz="0" w:space="0" w:color="auto"/>
              </w:divBdr>
            </w:div>
            <w:div w:id="1099374186">
              <w:marLeft w:val="0"/>
              <w:marRight w:val="0"/>
              <w:marTop w:val="0"/>
              <w:marBottom w:val="0"/>
              <w:divBdr>
                <w:top w:val="none" w:sz="0" w:space="0" w:color="auto"/>
                <w:left w:val="none" w:sz="0" w:space="0" w:color="auto"/>
                <w:bottom w:val="none" w:sz="0" w:space="0" w:color="auto"/>
                <w:right w:val="none" w:sz="0" w:space="0" w:color="auto"/>
              </w:divBdr>
            </w:div>
            <w:div w:id="1099374586">
              <w:marLeft w:val="0"/>
              <w:marRight w:val="0"/>
              <w:marTop w:val="0"/>
              <w:marBottom w:val="0"/>
              <w:divBdr>
                <w:top w:val="none" w:sz="0" w:space="0" w:color="auto"/>
                <w:left w:val="none" w:sz="0" w:space="0" w:color="auto"/>
                <w:bottom w:val="none" w:sz="0" w:space="0" w:color="auto"/>
                <w:right w:val="none" w:sz="0" w:space="0" w:color="auto"/>
              </w:divBdr>
            </w:div>
            <w:div w:id="1099375213">
              <w:marLeft w:val="0"/>
              <w:marRight w:val="0"/>
              <w:marTop w:val="0"/>
              <w:marBottom w:val="0"/>
              <w:divBdr>
                <w:top w:val="none" w:sz="0" w:space="0" w:color="auto"/>
                <w:left w:val="none" w:sz="0" w:space="0" w:color="auto"/>
                <w:bottom w:val="none" w:sz="0" w:space="0" w:color="auto"/>
                <w:right w:val="none" w:sz="0" w:space="0" w:color="auto"/>
              </w:divBdr>
            </w:div>
            <w:div w:id="10993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61">
      <w:marLeft w:val="0"/>
      <w:marRight w:val="0"/>
      <w:marTop w:val="0"/>
      <w:marBottom w:val="0"/>
      <w:divBdr>
        <w:top w:val="none" w:sz="0" w:space="0" w:color="auto"/>
        <w:left w:val="none" w:sz="0" w:space="0" w:color="auto"/>
        <w:bottom w:val="none" w:sz="0" w:space="0" w:color="auto"/>
        <w:right w:val="none" w:sz="0" w:space="0" w:color="auto"/>
      </w:divBdr>
      <w:divsChild>
        <w:div w:id="1099373970">
          <w:marLeft w:val="547"/>
          <w:marRight w:val="0"/>
          <w:marTop w:val="0"/>
          <w:marBottom w:val="0"/>
          <w:divBdr>
            <w:top w:val="none" w:sz="0" w:space="0" w:color="auto"/>
            <w:left w:val="none" w:sz="0" w:space="0" w:color="auto"/>
            <w:bottom w:val="none" w:sz="0" w:space="0" w:color="auto"/>
            <w:right w:val="none" w:sz="0" w:space="0" w:color="auto"/>
          </w:divBdr>
        </w:div>
        <w:div w:id="1099374011">
          <w:marLeft w:val="547"/>
          <w:marRight w:val="0"/>
          <w:marTop w:val="0"/>
          <w:marBottom w:val="0"/>
          <w:divBdr>
            <w:top w:val="none" w:sz="0" w:space="0" w:color="auto"/>
            <w:left w:val="none" w:sz="0" w:space="0" w:color="auto"/>
            <w:bottom w:val="none" w:sz="0" w:space="0" w:color="auto"/>
            <w:right w:val="none" w:sz="0" w:space="0" w:color="auto"/>
          </w:divBdr>
        </w:div>
        <w:div w:id="1099374570">
          <w:marLeft w:val="547"/>
          <w:marRight w:val="0"/>
          <w:marTop w:val="0"/>
          <w:marBottom w:val="0"/>
          <w:divBdr>
            <w:top w:val="none" w:sz="0" w:space="0" w:color="auto"/>
            <w:left w:val="none" w:sz="0" w:space="0" w:color="auto"/>
            <w:bottom w:val="none" w:sz="0" w:space="0" w:color="auto"/>
            <w:right w:val="none" w:sz="0" w:space="0" w:color="auto"/>
          </w:divBdr>
        </w:div>
        <w:div w:id="1099374875">
          <w:marLeft w:val="547"/>
          <w:marRight w:val="0"/>
          <w:marTop w:val="0"/>
          <w:marBottom w:val="0"/>
          <w:divBdr>
            <w:top w:val="none" w:sz="0" w:space="0" w:color="auto"/>
            <w:left w:val="none" w:sz="0" w:space="0" w:color="auto"/>
            <w:bottom w:val="none" w:sz="0" w:space="0" w:color="auto"/>
            <w:right w:val="none" w:sz="0" w:space="0" w:color="auto"/>
          </w:divBdr>
        </w:div>
        <w:div w:id="1099375166">
          <w:marLeft w:val="547"/>
          <w:marRight w:val="0"/>
          <w:marTop w:val="0"/>
          <w:marBottom w:val="0"/>
          <w:divBdr>
            <w:top w:val="none" w:sz="0" w:space="0" w:color="auto"/>
            <w:left w:val="none" w:sz="0" w:space="0" w:color="auto"/>
            <w:bottom w:val="none" w:sz="0" w:space="0" w:color="auto"/>
            <w:right w:val="none" w:sz="0" w:space="0" w:color="auto"/>
          </w:divBdr>
        </w:div>
        <w:div w:id="1099375275">
          <w:marLeft w:val="547"/>
          <w:marRight w:val="0"/>
          <w:marTop w:val="0"/>
          <w:marBottom w:val="0"/>
          <w:divBdr>
            <w:top w:val="none" w:sz="0" w:space="0" w:color="auto"/>
            <w:left w:val="none" w:sz="0" w:space="0" w:color="auto"/>
            <w:bottom w:val="none" w:sz="0" w:space="0" w:color="auto"/>
            <w:right w:val="none" w:sz="0" w:space="0" w:color="auto"/>
          </w:divBdr>
        </w:div>
      </w:divsChild>
    </w:div>
    <w:div w:id="1099375169">
      <w:marLeft w:val="0"/>
      <w:marRight w:val="0"/>
      <w:marTop w:val="0"/>
      <w:marBottom w:val="0"/>
      <w:divBdr>
        <w:top w:val="none" w:sz="0" w:space="0" w:color="auto"/>
        <w:left w:val="none" w:sz="0" w:space="0" w:color="auto"/>
        <w:bottom w:val="none" w:sz="0" w:space="0" w:color="auto"/>
        <w:right w:val="none" w:sz="0" w:space="0" w:color="auto"/>
      </w:divBdr>
    </w:div>
    <w:div w:id="1099375170">
      <w:marLeft w:val="0"/>
      <w:marRight w:val="0"/>
      <w:marTop w:val="0"/>
      <w:marBottom w:val="0"/>
      <w:divBdr>
        <w:top w:val="none" w:sz="0" w:space="0" w:color="auto"/>
        <w:left w:val="none" w:sz="0" w:space="0" w:color="auto"/>
        <w:bottom w:val="none" w:sz="0" w:space="0" w:color="auto"/>
        <w:right w:val="none" w:sz="0" w:space="0" w:color="auto"/>
      </w:divBdr>
      <w:divsChild>
        <w:div w:id="1099374816">
          <w:marLeft w:val="0"/>
          <w:marRight w:val="0"/>
          <w:marTop w:val="0"/>
          <w:marBottom w:val="0"/>
          <w:divBdr>
            <w:top w:val="none" w:sz="0" w:space="0" w:color="auto"/>
            <w:left w:val="none" w:sz="0" w:space="0" w:color="auto"/>
            <w:bottom w:val="none" w:sz="0" w:space="0" w:color="auto"/>
            <w:right w:val="none" w:sz="0" w:space="0" w:color="auto"/>
          </w:divBdr>
        </w:div>
      </w:divsChild>
    </w:div>
    <w:div w:id="1099375187">
      <w:marLeft w:val="0"/>
      <w:marRight w:val="0"/>
      <w:marTop w:val="0"/>
      <w:marBottom w:val="0"/>
      <w:divBdr>
        <w:top w:val="none" w:sz="0" w:space="0" w:color="auto"/>
        <w:left w:val="none" w:sz="0" w:space="0" w:color="auto"/>
        <w:bottom w:val="none" w:sz="0" w:space="0" w:color="auto"/>
        <w:right w:val="none" w:sz="0" w:space="0" w:color="auto"/>
      </w:divBdr>
    </w:div>
    <w:div w:id="1099375191">
      <w:marLeft w:val="0"/>
      <w:marRight w:val="0"/>
      <w:marTop w:val="0"/>
      <w:marBottom w:val="0"/>
      <w:divBdr>
        <w:top w:val="none" w:sz="0" w:space="0" w:color="auto"/>
        <w:left w:val="none" w:sz="0" w:space="0" w:color="auto"/>
        <w:bottom w:val="none" w:sz="0" w:space="0" w:color="auto"/>
        <w:right w:val="none" w:sz="0" w:space="0" w:color="auto"/>
      </w:divBdr>
      <w:divsChild>
        <w:div w:id="1099375157">
          <w:marLeft w:val="0"/>
          <w:marRight w:val="0"/>
          <w:marTop w:val="0"/>
          <w:marBottom w:val="0"/>
          <w:divBdr>
            <w:top w:val="none" w:sz="0" w:space="0" w:color="auto"/>
            <w:left w:val="none" w:sz="0" w:space="0" w:color="auto"/>
            <w:bottom w:val="none" w:sz="0" w:space="0" w:color="auto"/>
            <w:right w:val="none" w:sz="0" w:space="0" w:color="auto"/>
          </w:divBdr>
          <w:divsChild>
            <w:div w:id="1099373873">
              <w:marLeft w:val="0"/>
              <w:marRight w:val="0"/>
              <w:marTop w:val="0"/>
              <w:marBottom w:val="0"/>
              <w:divBdr>
                <w:top w:val="none" w:sz="0" w:space="0" w:color="auto"/>
                <w:left w:val="none" w:sz="0" w:space="0" w:color="auto"/>
                <w:bottom w:val="none" w:sz="0" w:space="0" w:color="auto"/>
                <w:right w:val="none" w:sz="0" w:space="0" w:color="auto"/>
              </w:divBdr>
            </w:div>
            <w:div w:id="1099374254">
              <w:marLeft w:val="0"/>
              <w:marRight w:val="0"/>
              <w:marTop w:val="0"/>
              <w:marBottom w:val="0"/>
              <w:divBdr>
                <w:top w:val="none" w:sz="0" w:space="0" w:color="auto"/>
                <w:left w:val="none" w:sz="0" w:space="0" w:color="auto"/>
                <w:bottom w:val="none" w:sz="0" w:space="0" w:color="auto"/>
                <w:right w:val="none" w:sz="0" w:space="0" w:color="auto"/>
              </w:divBdr>
            </w:div>
            <w:div w:id="109937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192">
      <w:marLeft w:val="0"/>
      <w:marRight w:val="0"/>
      <w:marTop w:val="0"/>
      <w:marBottom w:val="0"/>
      <w:divBdr>
        <w:top w:val="none" w:sz="0" w:space="0" w:color="auto"/>
        <w:left w:val="none" w:sz="0" w:space="0" w:color="auto"/>
        <w:bottom w:val="none" w:sz="0" w:space="0" w:color="auto"/>
        <w:right w:val="none" w:sz="0" w:space="0" w:color="auto"/>
      </w:divBdr>
      <w:divsChild>
        <w:div w:id="1099375408">
          <w:marLeft w:val="0"/>
          <w:marRight w:val="0"/>
          <w:marTop w:val="0"/>
          <w:marBottom w:val="0"/>
          <w:divBdr>
            <w:top w:val="none" w:sz="0" w:space="0" w:color="auto"/>
            <w:left w:val="none" w:sz="0" w:space="0" w:color="auto"/>
            <w:bottom w:val="none" w:sz="0" w:space="0" w:color="auto"/>
            <w:right w:val="none" w:sz="0" w:space="0" w:color="auto"/>
          </w:divBdr>
        </w:div>
      </w:divsChild>
    </w:div>
    <w:div w:id="1099375199">
      <w:marLeft w:val="0"/>
      <w:marRight w:val="0"/>
      <w:marTop w:val="0"/>
      <w:marBottom w:val="0"/>
      <w:divBdr>
        <w:top w:val="none" w:sz="0" w:space="0" w:color="auto"/>
        <w:left w:val="none" w:sz="0" w:space="0" w:color="auto"/>
        <w:bottom w:val="none" w:sz="0" w:space="0" w:color="auto"/>
        <w:right w:val="none" w:sz="0" w:space="0" w:color="auto"/>
      </w:divBdr>
      <w:divsChild>
        <w:div w:id="1099374635">
          <w:marLeft w:val="0"/>
          <w:marRight w:val="0"/>
          <w:marTop w:val="0"/>
          <w:marBottom w:val="0"/>
          <w:divBdr>
            <w:top w:val="none" w:sz="0" w:space="0" w:color="auto"/>
            <w:left w:val="none" w:sz="0" w:space="0" w:color="auto"/>
            <w:bottom w:val="none" w:sz="0" w:space="0" w:color="auto"/>
            <w:right w:val="none" w:sz="0" w:space="0" w:color="auto"/>
          </w:divBdr>
        </w:div>
      </w:divsChild>
    </w:div>
    <w:div w:id="1099375207">
      <w:marLeft w:val="0"/>
      <w:marRight w:val="0"/>
      <w:marTop w:val="0"/>
      <w:marBottom w:val="0"/>
      <w:divBdr>
        <w:top w:val="none" w:sz="0" w:space="0" w:color="auto"/>
        <w:left w:val="none" w:sz="0" w:space="0" w:color="auto"/>
        <w:bottom w:val="none" w:sz="0" w:space="0" w:color="auto"/>
        <w:right w:val="none" w:sz="0" w:space="0" w:color="auto"/>
      </w:divBdr>
      <w:divsChild>
        <w:div w:id="1099375309">
          <w:marLeft w:val="0"/>
          <w:marRight w:val="0"/>
          <w:marTop w:val="0"/>
          <w:marBottom w:val="0"/>
          <w:divBdr>
            <w:top w:val="none" w:sz="0" w:space="0" w:color="auto"/>
            <w:left w:val="none" w:sz="0" w:space="0" w:color="auto"/>
            <w:bottom w:val="none" w:sz="0" w:space="0" w:color="auto"/>
            <w:right w:val="none" w:sz="0" w:space="0" w:color="auto"/>
          </w:divBdr>
          <w:divsChild>
            <w:div w:id="1099374237">
              <w:marLeft w:val="0"/>
              <w:marRight w:val="0"/>
              <w:marTop w:val="0"/>
              <w:marBottom w:val="0"/>
              <w:divBdr>
                <w:top w:val="none" w:sz="0" w:space="0" w:color="auto"/>
                <w:left w:val="none" w:sz="0" w:space="0" w:color="auto"/>
                <w:bottom w:val="none" w:sz="0" w:space="0" w:color="auto"/>
                <w:right w:val="none" w:sz="0" w:space="0" w:color="auto"/>
              </w:divBdr>
            </w:div>
            <w:div w:id="1099374252">
              <w:marLeft w:val="0"/>
              <w:marRight w:val="0"/>
              <w:marTop w:val="0"/>
              <w:marBottom w:val="0"/>
              <w:divBdr>
                <w:top w:val="none" w:sz="0" w:space="0" w:color="auto"/>
                <w:left w:val="none" w:sz="0" w:space="0" w:color="auto"/>
                <w:bottom w:val="none" w:sz="0" w:space="0" w:color="auto"/>
                <w:right w:val="none" w:sz="0" w:space="0" w:color="auto"/>
              </w:divBdr>
            </w:div>
            <w:div w:id="1099374385">
              <w:marLeft w:val="0"/>
              <w:marRight w:val="0"/>
              <w:marTop w:val="0"/>
              <w:marBottom w:val="0"/>
              <w:divBdr>
                <w:top w:val="none" w:sz="0" w:space="0" w:color="auto"/>
                <w:left w:val="none" w:sz="0" w:space="0" w:color="auto"/>
                <w:bottom w:val="none" w:sz="0" w:space="0" w:color="auto"/>
                <w:right w:val="none" w:sz="0" w:space="0" w:color="auto"/>
              </w:divBdr>
            </w:div>
            <w:div w:id="109937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10">
      <w:marLeft w:val="0"/>
      <w:marRight w:val="0"/>
      <w:marTop w:val="0"/>
      <w:marBottom w:val="0"/>
      <w:divBdr>
        <w:top w:val="none" w:sz="0" w:space="0" w:color="auto"/>
        <w:left w:val="none" w:sz="0" w:space="0" w:color="auto"/>
        <w:bottom w:val="none" w:sz="0" w:space="0" w:color="auto"/>
        <w:right w:val="none" w:sz="0" w:space="0" w:color="auto"/>
      </w:divBdr>
      <w:divsChild>
        <w:div w:id="1099374400">
          <w:marLeft w:val="0"/>
          <w:marRight w:val="0"/>
          <w:marTop w:val="0"/>
          <w:marBottom w:val="0"/>
          <w:divBdr>
            <w:top w:val="none" w:sz="0" w:space="0" w:color="auto"/>
            <w:left w:val="none" w:sz="0" w:space="0" w:color="auto"/>
            <w:bottom w:val="none" w:sz="0" w:space="0" w:color="auto"/>
            <w:right w:val="none" w:sz="0" w:space="0" w:color="auto"/>
          </w:divBdr>
        </w:div>
      </w:divsChild>
    </w:div>
    <w:div w:id="1099375219">
      <w:marLeft w:val="0"/>
      <w:marRight w:val="0"/>
      <w:marTop w:val="0"/>
      <w:marBottom w:val="0"/>
      <w:divBdr>
        <w:top w:val="none" w:sz="0" w:space="0" w:color="auto"/>
        <w:left w:val="none" w:sz="0" w:space="0" w:color="auto"/>
        <w:bottom w:val="none" w:sz="0" w:space="0" w:color="auto"/>
        <w:right w:val="none" w:sz="0" w:space="0" w:color="auto"/>
      </w:divBdr>
      <w:divsChild>
        <w:div w:id="1099374288">
          <w:marLeft w:val="0"/>
          <w:marRight w:val="0"/>
          <w:marTop w:val="0"/>
          <w:marBottom w:val="0"/>
          <w:divBdr>
            <w:top w:val="none" w:sz="0" w:space="0" w:color="auto"/>
            <w:left w:val="none" w:sz="0" w:space="0" w:color="auto"/>
            <w:bottom w:val="none" w:sz="0" w:space="0" w:color="auto"/>
            <w:right w:val="none" w:sz="0" w:space="0" w:color="auto"/>
          </w:divBdr>
        </w:div>
      </w:divsChild>
    </w:div>
    <w:div w:id="1099375226">
      <w:marLeft w:val="0"/>
      <w:marRight w:val="0"/>
      <w:marTop w:val="0"/>
      <w:marBottom w:val="0"/>
      <w:divBdr>
        <w:top w:val="none" w:sz="0" w:space="0" w:color="auto"/>
        <w:left w:val="none" w:sz="0" w:space="0" w:color="auto"/>
        <w:bottom w:val="none" w:sz="0" w:space="0" w:color="auto"/>
        <w:right w:val="none" w:sz="0" w:space="0" w:color="auto"/>
      </w:divBdr>
      <w:divsChild>
        <w:div w:id="1099374530">
          <w:marLeft w:val="562"/>
          <w:marRight w:val="0"/>
          <w:marTop w:val="0"/>
          <w:marBottom w:val="0"/>
          <w:divBdr>
            <w:top w:val="none" w:sz="0" w:space="0" w:color="auto"/>
            <w:left w:val="none" w:sz="0" w:space="0" w:color="auto"/>
            <w:bottom w:val="none" w:sz="0" w:space="0" w:color="auto"/>
            <w:right w:val="none" w:sz="0" w:space="0" w:color="auto"/>
          </w:divBdr>
        </w:div>
        <w:div w:id="1099374828">
          <w:marLeft w:val="562"/>
          <w:marRight w:val="0"/>
          <w:marTop w:val="0"/>
          <w:marBottom w:val="0"/>
          <w:divBdr>
            <w:top w:val="none" w:sz="0" w:space="0" w:color="auto"/>
            <w:left w:val="none" w:sz="0" w:space="0" w:color="auto"/>
            <w:bottom w:val="none" w:sz="0" w:space="0" w:color="auto"/>
            <w:right w:val="none" w:sz="0" w:space="0" w:color="auto"/>
          </w:divBdr>
        </w:div>
        <w:div w:id="1099375315">
          <w:marLeft w:val="562"/>
          <w:marRight w:val="0"/>
          <w:marTop w:val="0"/>
          <w:marBottom w:val="0"/>
          <w:divBdr>
            <w:top w:val="none" w:sz="0" w:space="0" w:color="auto"/>
            <w:left w:val="none" w:sz="0" w:space="0" w:color="auto"/>
            <w:bottom w:val="none" w:sz="0" w:space="0" w:color="auto"/>
            <w:right w:val="none" w:sz="0" w:space="0" w:color="auto"/>
          </w:divBdr>
        </w:div>
        <w:div w:id="1099375529">
          <w:marLeft w:val="1138"/>
          <w:marRight w:val="0"/>
          <w:marTop w:val="0"/>
          <w:marBottom w:val="0"/>
          <w:divBdr>
            <w:top w:val="none" w:sz="0" w:space="0" w:color="auto"/>
            <w:left w:val="none" w:sz="0" w:space="0" w:color="auto"/>
            <w:bottom w:val="none" w:sz="0" w:space="0" w:color="auto"/>
            <w:right w:val="none" w:sz="0" w:space="0" w:color="auto"/>
          </w:divBdr>
        </w:div>
      </w:divsChild>
    </w:div>
    <w:div w:id="1099375228">
      <w:marLeft w:val="0"/>
      <w:marRight w:val="0"/>
      <w:marTop w:val="0"/>
      <w:marBottom w:val="0"/>
      <w:divBdr>
        <w:top w:val="none" w:sz="0" w:space="0" w:color="auto"/>
        <w:left w:val="none" w:sz="0" w:space="0" w:color="auto"/>
        <w:bottom w:val="none" w:sz="0" w:space="0" w:color="auto"/>
        <w:right w:val="none" w:sz="0" w:space="0" w:color="auto"/>
      </w:divBdr>
      <w:divsChild>
        <w:div w:id="1099374478">
          <w:marLeft w:val="547"/>
          <w:marRight w:val="0"/>
          <w:marTop w:val="96"/>
          <w:marBottom w:val="0"/>
          <w:divBdr>
            <w:top w:val="none" w:sz="0" w:space="0" w:color="auto"/>
            <w:left w:val="none" w:sz="0" w:space="0" w:color="auto"/>
            <w:bottom w:val="none" w:sz="0" w:space="0" w:color="auto"/>
            <w:right w:val="none" w:sz="0" w:space="0" w:color="auto"/>
          </w:divBdr>
        </w:div>
        <w:div w:id="1099374754">
          <w:marLeft w:val="547"/>
          <w:marRight w:val="0"/>
          <w:marTop w:val="96"/>
          <w:marBottom w:val="0"/>
          <w:divBdr>
            <w:top w:val="none" w:sz="0" w:space="0" w:color="auto"/>
            <w:left w:val="none" w:sz="0" w:space="0" w:color="auto"/>
            <w:bottom w:val="none" w:sz="0" w:space="0" w:color="auto"/>
            <w:right w:val="none" w:sz="0" w:space="0" w:color="auto"/>
          </w:divBdr>
        </w:div>
        <w:div w:id="1099374763">
          <w:marLeft w:val="547"/>
          <w:marRight w:val="0"/>
          <w:marTop w:val="96"/>
          <w:marBottom w:val="0"/>
          <w:divBdr>
            <w:top w:val="none" w:sz="0" w:space="0" w:color="auto"/>
            <w:left w:val="none" w:sz="0" w:space="0" w:color="auto"/>
            <w:bottom w:val="none" w:sz="0" w:space="0" w:color="auto"/>
            <w:right w:val="none" w:sz="0" w:space="0" w:color="auto"/>
          </w:divBdr>
        </w:div>
        <w:div w:id="1099375040">
          <w:marLeft w:val="547"/>
          <w:marRight w:val="0"/>
          <w:marTop w:val="96"/>
          <w:marBottom w:val="0"/>
          <w:divBdr>
            <w:top w:val="none" w:sz="0" w:space="0" w:color="auto"/>
            <w:left w:val="none" w:sz="0" w:space="0" w:color="auto"/>
            <w:bottom w:val="none" w:sz="0" w:space="0" w:color="auto"/>
            <w:right w:val="none" w:sz="0" w:space="0" w:color="auto"/>
          </w:divBdr>
        </w:div>
        <w:div w:id="1099375167">
          <w:marLeft w:val="547"/>
          <w:marRight w:val="0"/>
          <w:marTop w:val="96"/>
          <w:marBottom w:val="0"/>
          <w:divBdr>
            <w:top w:val="none" w:sz="0" w:space="0" w:color="auto"/>
            <w:left w:val="none" w:sz="0" w:space="0" w:color="auto"/>
            <w:bottom w:val="none" w:sz="0" w:space="0" w:color="auto"/>
            <w:right w:val="none" w:sz="0" w:space="0" w:color="auto"/>
          </w:divBdr>
        </w:div>
        <w:div w:id="1099375240">
          <w:marLeft w:val="547"/>
          <w:marRight w:val="0"/>
          <w:marTop w:val="96"/>
          <w:marBottom w:val="0"/>
          <w:divBdr>
            <w:top w:val="none" w:sz="0" w:space="0" w:color="auto"/>
            <w:left w:val="none" w:sz="0" w:space="0" w:color="auto"/>
            <w:bottom w:val="none" w:sz="0" w:space="0" w:color="auto"/>
            <w:right w:val="none" w:sz="0" w:space="0" w:color="auto"/>
          </w:divBdr>
        </w:div>
      </w:divsChild>
    </w:div>
    <w:div w:id="1099375229">
      <w:marLeft w:val="0"/>
      <w:marRight w:val="0"/>
      <w:marTop w:val="0"/>
      <w:marBottom w:val="0"/>
      <w:divBdr>
        <w:top w:val="none" w:sz="0" w:space="0" w:color="auto"/>
        <w:left w:val="none" w:sz="0" w:space="0" w:color="auto"/>
        <w:bottom w:val="none" w:sz="0" w:space="0" w:color="auto"/>
        <w:right w:val="none" w:sz="0" w:space="0" w:color="auto"/>
      </w:divBdr>
    </w:div>
    <w:div w:id="1099375230">
      <w:marLeft w:val="0"/>
      <w:marRight w:val="0"/>
      <w:marTop w:val="0"/>
      <w:marBottom w:val="0"/>
      <w:divBdr>
        <w:top w:val="none" w:sz="0" w:space="0" w:color="auto"/>
        <w:left w:val="none" w:sz="0" w:space="0" w:color="auto"/>
        <w:bottom w:val="none" w:sz="0" w:space="0" w:color="auto"/>
        <w:right w:val="none" w:sz="0" w:space="0" w:color="auto"/>
      </w:divBdr>
      <w:divsChild>
        <w:div w:id="1099375531">
          <w:marLeft w:val="0"/>
          <w:marRight w:val="0"/>
          <w:marTop w:val="0"/>
          <w:marBottom w:val="0"/>
          <w:divBdr>
            <w:top w:val="none" w:sz="0" w:space="0" w:color="auto"/>
            <w:left w:val="none" w:sz="0" w:space="0" w:color="auto"/>
            <w:bottom w:val="none" w:sz="0" w:space="0" w:color="auto"/>
            <w:right w:val="none" w:sz="0" w:space="0" w:color="auto"/>
          </w:divBdr>
        </w:div>
      </w:divsChild>
    </w:div>
    <w:div w:id="1099375231">
      <w:marLeft w:val="0"/>
      <w:marRight w:val="0"/>
      <w:marTop w:val="0"/>
      <w:marBottom w:val="0"/>
      <w:divBdr>
        <w:top w:val="none" w:sz="0" w:space="0" w:color="auto"/>
        <w:left w:val="none" w:sz="0" w:space="0" w:color="auto"/>
        <w:bottom w:val="none" w:sz="0" w:space="0" w:color="auto"/>
        <w:right w:val="none" w:sz="0" w:space="0" w:color="auto"/>
      </w:divBdr>
    </w:div>
    <w:div w:id="1099375232">
      <w:marLeft w:val="0"/>
      <w:marRight w:val="0"/>
      <w:marTop w:val="0"/>
      <w:marBottom w:val="0"/>
      <w:divBdr>
        <w:top w:val="none" w:sz="0" w:space="0" w:color="auto"/>
        <w:left w:val="none" w:sz="0" w:space="0" w:color="auto"/>
        <w:bottom w:val="none" w:sz="0" w:space="0" w:color="auto"/>
        <w:right w:val="none" w:sz="0" w:space="0" w:color="auto"/>
      </w:divBdr>
      <w:divsChild>
        <w:div w:id="1099375304">
          <w:marLeft w:val="0"/>
          <w:marRight w:val="0"/>
          <w:marTop w:val="0"/>
          <w:marBottom w:val="0"/>
          <w:divBdr>
            <w:top w:val="none" w:sz="0" w:space="0" w:color="auto"/>
            <w:left w:val="none" w:sz="0" w:space="0" w:color="auto"/>
            <w:bottom w:val="none" w:sz="0" w:space="0" w:color="auto"/>
            <w:right w:val="none" w:sz="0" w:space="0" w:color="auto"/>
          </w:divBdr>
        </w:div>
      </w:divsChild>
    </w:div>
    <w:div w:id="1099375233">
      <w:marLeft w:val="0"/>
      <w:marRight w:val="0"/>
      <w:marTop w:val="0"/>
      <w:marBottom w:val="0"/>
      <w:divBdr>
        <w:top w:val="none" w:sz="0" w:space="0" w:color="auto"/>
        <w:left w:val="none" w:sz="0" w:space="0" w:color="auto"/>
        <w:bottom w:val="none" w:sz="0" w:space="0" w:color="auto"/>
        <w:right w:val="none" w:sz="0" w:space="0" w:color="auto"/>
      </w:divBdr>
      <w:divsChild>
        <w:div w:id="1099375271">
          <w:marLeft w:val="0"/>
          <w:marRight w:val="0"/>
          <w:marTop w:val="0"/>
          <w:marBottom w:val="0"/>
          <w:divBdr>
            <w:top w:val="none" w:sz="0" w:space="0" w:color="auto"/>
            <w:left w:val="none" w:sz="0" w:space="0" w:color="auto"/>
            <w:bottom w:val="none" w:sz="0" w:space="0" w:color="auto"/>
            <w:right w:val="none" w:sz="0" w:space="0" w:color="auto"/>
          </w:divBdr>
        </w:div>
      </w:divsChild>
    </w:div>
    <w:div w:id="1099375234">
      <w:marLeft w:val="0"/>
      <w:marRight w:val="0"/>
      <w:marTop w:val="0"/>
      <w:marBottom w:val="0"/>
      <w:divBdr>
        <w:top w:val="none" w:sz="0" w:space="0" w:color="auto"/>
        <w:left w:val="none" w:sz="0" w:space="0" w:color="auto"/>
        <w:bottom w:val="none" w:sz="0" w:space="0" w:color="auto"/>
        <w:right w:val="none" w:sz="0" w:space="0" w:color="auto"/>
      </w:divBdr>
      <w:divsChild>
        <w:div w:id="1099375584">
          <w:marLeft w:val="0"/>
          <w:marRight w:val="0"/>
          <w:marTop w:val="0"/>
          <w:marBottom w:val="0"/>
          <w:divBdr>
            <w:top w:val="none" w:sz="0" w:space="0" w:color="auto"/>
            <w:left w:val="none" w:sz="0" w:space="0" w:color="auto"/>
            <w:bottom w:val="none" w:sz="0" w:space="0" w:color="auto"/>
            <w:right w:val="none" w:sz="0" w:space="0" w:color="auto"/>
          </w:divBdr>
          <w:divsChild>
            <w:div w:id="1099374048">
              <w:marLeft w:val="0"/>
              <w:marRight w:val="0"/>
              <w:marTop w:val="0"/>
              <w:marBottom w:val="0"/>
              <w:divBdr>
                <w:top w:val="none" w:sz="0" w:space="0" w:color="auto"/>
                <w:left w:val="none" w:sz="0" w:space="0" w:color="auto"/>
                <w:bottom w:val="none" w:sz="0" w:space="0" w:color="auto"/>
                <w:right w:val="none" w:sz="0" w:space="0" w:color="auto"/>
              </w:divBdr>
            </w:div>
            <w:div w:id="1099374214">
              <w:marLeft w:val="0"/>
              <w:marRight w:val="0"/>
              <w:marTop w:val="0"/>
              <w:marBottom w:val="0"/>
              <w:divBdr>
                <w:top w:val="none" w:sz="0" w:space="0" w:color="auto"/>
                <w:left w:val="none" w:sz="0" w:space="0" w:color="auto"/>
                <w:bottom w:val="none" w:sz="0" w:space="0" w:color="auto"/>
                <w:right w:val="none" w:sz="0" w:space="0" w:color="auto"/>
              </w:divBdr>
            </w:div>
            <w:div w:id="1099375366">
              <w:marLeft w:val="0"/>
              <w:marRight w:val="0"/>
              <w:marTop w:val="0"/>
              <w:marBottom w:val="0"/>
              <w:divBdr>
                <w:top w:val="none" w:sz="0" w:space="0" w:color="auto"/>
                <w:left w:val="none" w:sz="0" w:space="0" w:color="auto"/>
                <w:bottom w:val="none" w:sz="0" w:space="0" w:color="auto"/>
                <w:right w:val="none" w:sz="0" w:space="0" w:color="auto"/>
              </w:divBdr>
            </w:div>
            <w:div w:id="1099375409">
              <w:marLeft w:val="0"/>
              <w:marRight w:val="0"/>
              <w:marTop w:val="0"/>
              <w:marBottom w:val="0"/>
              <w:divBdr>
                <w:top w:val="none" w:sz="0" w:space="0" w:color="auto"/>
                <w:left w:val="none" w:sz="0" w:space="0" w:color="auto"/>
                <w:bottom w:val="none" w:sz="0" w:space="0" w:color="auto"/>
                <w:right w:val="none" w:sz="0" w:space="0" w:color="auto"/>
              </w:divBdr>
            </w:div>
            <w:div w:id="1099375523">
              <w:marLeft w:val="0"/>
              <w:marRight w:val="0"/>
              <w:marTop w:val="0"/>
              <w:marBottom w:val="0"/>
              <w:divBdr>
                <w:top w:val="none" w:sz="0" w:space="0" w:color="auto"/>
                <w:left w:val="none" w:sz="0" w:space="0" w:color="auto"/>
                <w:bottom w:val="none" w:sz="0" w:space="0" w:color="auto"/>
                <w:right w:val="none" w:sz="0" w:space="0" w:color="auto"/>
              </w:divBdr>
            </w:div>
            <w:div w:id="109937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35">
      <w:marLeft w:val="0"/>
      <w:marRight w:val="0"/>
      <w:marTop w:val="0"/>
      <w:marBottom w:val="0"/>
      <w:divBdr>
        <w:top w:val="none" w:sz="0" w:space="0" w:color="auto"/>
        <w:left w:val="none" w:sz="0" w:space="0" w:color="auto"/>
        <w:bottom w:val="none" w:sz="0" w:space="0" w:color="auto"/>
        <w:right w:val="none" w:sz="0" w:space="0" w:color="auto"/>
      </w:divBdr>
      <w:divsChild>
        <w:div w:id="1099373932">
          <w:marLeft w:val="547"/>
          <w:marRight w:val="0"/>
          <w:marTop w:val="120"/>
          <w:marBottom w:val="120"/>
          <w:divBdr>
            <w:top w:val="none" w:sz="0" w:space="0" w:color="auto"/>
            <w:left w:val="none" w:sz="0" w:space="0" w:color="auto"/>
            <w:bottom w:val="none" w:sz="0" w:space="0" w:color="auto"/>
            <w:right w:val="none" w:sz="0" w:space="0" w:color="auto"/>
          </w:divBdr>
        </w:div>
        <w:div w:id="1099374132">
          <w:marLeft w:val="547"/>
          <w:marRight w:val="0"/>
          <w:marTop w:val="120"/>
          <w:marBottom w:val="120"/>
          <w:divBdr>
            <w:top w:val="none" w:sz="0" w:space="0" w:color="auto"/>
            <w:left w:val="none" w:sz="0" w:space="0" w:color="auto"/>
            <w:bottom w:val="none" w:sz="0" w:space="0" w:color="auto"/>
            <w:right w:val="none" w:sz="0" w:space="0" w:color="auto"/>
          </w:divBdr>
        </w:div>
        <w:div w:id="1099374640">
          <w:marLeft w:val="547"/>
          <w:marRight w:val="0"/>
          <w:marTop w:val="120"/>
          <w:marBottom w:val="120"/>
          <w:divBdr>
            <w:top w:val="none" w:sz="0" w:space="0" w:color="auto"/>
            <w:left w:val="none" w:sz="0" w:space="0" w:color="auto"/>
            <w:bottom w:val="none" w:sz="0" w:space="0" w:color="auto"/>
            <w:right w:val="none" w:sz="0" w:space="0" w:color="auto"/>
          </w:divBdr>
        </w:div>
      </w:divsChild>
    </w:div>
    <w:div w:id="1099375241">
      <w:marLeft w:val="0"/>
      <w:marRight w:val="0"/>
      <w:marTop w:val="0"/>
      <w:marBottom w:val="0"/>
      <w:divBdr>
        <w:top w:val="none" w:sz="0" w:space="0" w:color="auto"/>
        <w:left w:val="none" w:sz="0" w:space="0" w:color="auto"/>
        <w:bottom w:val="none" w:sz="0" w:space="0" w:color="auto"/>
        <w:right w:val="none" w:sz="0" w:space="0" w:color="auto"/>
      </w:divBdr>
      <w:divsChild>
        <w:div w:id="1099375310">
          <w:marLeft w:val="0"/>
          <w:marRight w:val="0"/>
          <w:marTop w:val="0"/>
          <w:marBottom w:val="0"/>
          <w:divBdr>
            <w:top w:val="none" w:sz="0" w:space="0" w:color="auto"/>
            <w:left w:val="none" w:sz="0" w:space="0" w:color="auto"/>
            <w:bottom w:val="none" w:sz="0" w:space="0" w:color="auto"/>
            <w:right w:val="none" w:sz="0" w:space="0" w:color="auto"/>
          </w:divBdr>
        </w:div>
      </w:divsChild>
    </w:div>
    <w:div w:id="1099375242">
      <w:marLeft w:val="0"/>
      <w:marRight w:val="0"/>
      <w:marTop w:val="0"/>
      <w:marBottom w:val="0"/>
      <w:divBdr>
        <w:top w:val="none" w:sz="0" w:space="0" w:color="auto"/>
        <w:left w:val="none" w:sz="0" w:space="0" w:color="auto"/>
        <w:bottom w:val="none" w:sz="0" w:space="0" w:color="auto"/>
        <w:right w:val="none" w:sz="0" w:space="0" w:color="auto"/>
      </w:divBdr>
      <w:divsChild>
        <w:div w:id="1099375629">
          <w:marLeft w:val="0"/>
          <w:marRight w:val="0"/>
          <w:marTop w:val="0"/>
          <w:marBottom w:val="0"/>
          <w:divBdr>
            <w:top w:val="none" w:sz="0" w:space="0" w:color="auto"/>
            <w:left w:val="none" w:sz="0" w:space="0" w:color="auto"/>
            <w:bottom w:val="none" w:sz="0" w:space="0" w:color="auto"/>
            <w:right w:val="none" w:sz="0" w:space="0" w:color="auto"/>
          </w:divBdr>
        </w:div>
      </w:divsChild>
    </w:div>
    <w:div w:id="1099375245">
      <w:marLeft w:val="0"/>
      <w:marRight w:val="0"/>
      <w:marTop w:val="0"/>
      <w:marBottom w:val="0"/>
      <w:divBdr>
        <w:top w:val="none" w:sz="0" w:space="0" w:color="auto"/>
        <w:left w:val="none" w:sz="0" w:space="0" w:color="auto"/>
        <w:bottom w:val="none" w:sz="0" w:space="0" w:color="auto"/>
        <w:right w:val="none" w:sz="0" w:space="0" w:color="auto"/>
      </w:divBdr>
      <w:divsChild>
        <w:div w:id="1099374833">
          <w:marLeft w:val="0"/>
          <w:marRight w:val="0"/>
          <w:marTop w:val="0"/>
          <w:marBottom w:val="0"/>
          <w:divBdr>
            <w:top w:val="none" w:sz="0" w:space="0" w:color="auto"/>
            <w:left w:val="none" w:sz="0" w:space="0" w:color="auto"/>
            <w:bottom w:val="none" w:sz="0" w:space="0" w:color="auto"/>
            <w:right w:val="none" w:sz="0" w:space="0" w:color="auto"/>
          </w:divBdr>
        </w:div>
      </w:divsChild>
    </w:div>
    <w:div w:id="1099375247">
      <w:marLeft w:val="0"/>
      <w:marRight w:val="0"/>
      <w:marTop w:val="0"/>
      <w:marBottom w:val="0"/>
      <w:divBdr>
        <w:top w:val="none" w:sz="0" w:space="0" w:color="auto"/>
        <w:left w:val="none" w:sz="0" w:space="0" w:color="auto"/>
        <w:bottom w:val="none" w:sz="0" w:space="0" w:color="auto"/>
        <w:right w:val="none" w:sz="0" w:space="0" w:color="auto"/>
      </w:divBdr>
      <w:divsChild>
        <w:div w:id="1099374353">
          <w:marLeft w:val="547"/>
          <w:marRight w:val="0"/>
          <w:marTop w:val="134"/>
          <w:marBottom w:val="0"/>
          <w:divBdr>
            <w:top w:val="none" w:sz="0" w:space="0" w:color="auto"/>
            <w:left w:val="none" w:sz="0" w:space="0" w:color="auto"/>
            <w:bottom w:val="none" w:sz="0" w:space="0" w:color="auto"/>
            <w:right w:val="none" w:sz="0" w:space="0" w:color="auto"/>
          </w:divBdr>
        </w:div>
        <w:div w:id="1099374558">
          <w:marLeft w:val="1166"/>
          <w:marRight w:val="0"/>
          <w:marTop w:val="134"/>
          <w:marBottom w:val="0"/>
          <w:divBdr>
            <w:top w:val="none" w:sz="0" w:space="0" w:color="auto"/>
            <w:left w:val="none" w:sz="0" w:space="0" w:color="auto"/>
            <w:bottom w:val="none" w:sz="0" w:space="0" w:color="auto"/>
            <w:right w:val="none" w:sz="0" w:space="0" w:color="auto"/>
          </w:divBdr>
        </w:div>
        <w:div w:id="1099374670">
          <w:marLeft w:val="547"/>
          <w:marRight w:val="0"/>
          <w:marTop w:val="134"/>
          <w:marBottom w:val="0"/>
          <w:divBdr>
            <w:top w:val="none" w:sz="0" w:space="0" w:color="auto"/>
            <w:left w:val="none" w:sz="0" w:space="0" w:color="auto"/>
            <w:bottom w:val="none" w:sz="0" w:space="0" w:color="auto"/>
            <w:right w:val="none" w:sz="0" w:space="0" w:color="auto"/>
          </w:divBdr>
        </w:div>
        <w:div w:id="1099375248">
          <w:marLeft w:val="1166"/>
          <w:marRight w:val="0"/>
          <w:marTop w:val="134"/>
          <w:marBottom w:val="0"/>
          <w:divBdr>
            <w:top w:val="none" w:sz="0" w:space="0" w:color="auto"/>
            <w:left w:val="none" w:sz="0" w:space="0" w:color="auto"/>
            <w:bottom w:val="none" w:sz="0" w:space="0" w:color="auto"/>
            <w:right w:val="none" w:sz="0" w:space="0" w:color="auto"/>
          </w:divBdr>
        </w:div>
      </w:divsChild>
    </w:div>
    <w:div w:id="1099375250">
      <w:marLeft w:val="0"/>
      <w:marRight w:val="0"/>
      <w:marTop w:val="0"/>
      <w:marBottom w:val="0"/>
      <w:divBdr>
        <w:top w:val="none" w:sz="0" w:space="0" w:color="auto"/>
        <w:left w:val="none" w:sz="0" w:space="0" w:color="auto"/>
        <w:bottom w:val="none" w:sz="0" w:space="0" w:color="auto"/>
        <w:right w:val="none" w:sz="0" w:space="0" w:color="auto"/>
      </w:divBdr>
      <w:divsChild>
        <w:div w:id="1099375146">
          <w:marLeft w:val="0"/>
          <w:marRight w:val="0"/>
          <w:marTop w:val="0"/>
          <w:marBottom w:val="0"/>
          <w:divBdr>
            <w:top w:val="none" w:sz="0" w:space="0" w:color="auto"/>
            <w:left w:val="none" w:sz="0" w:space="0" w:color="auto"/>
            <w:bottom w:val="none" w:sz="0" w:space="0" w:color="auto"/>
            <w:right w:val="none" w:sz="0" w:space="0" w:color="auto"/>
          </w:divBdr>
        </w:div>
      </w:divsChild>
    </w:div>
    <w:div w:id="1099375257">
      <w:marLeft w:val="0"/>
      <w:marRight w:val="0"/>
      <w:marTop w:val="0"/>
      <w:marBottom w:val="0"/>
      <w:divBdr>
        <w:top w:val="none" w:sz="0" w:space="0" w:color="auto"/>
        <w:left w:val="none" w:sz="0" w:space="0" w:color="auto"/>
        <w:bottom w:val="none" w:sz="0" w:space="0" w:color="auto"/>
        <w:right w:val="none" w:sz="0" w:space="0" w:color="auto"/>
      </w:divBdr>
      <w:divsChild>
        <w:div w:id="1099373958">
          <w:marLeft w:val="0"/>
          <w:marRight w:val="0"/>
          <w:marTop w:val="0"/>
          <w:marBottom w:val="0"/>
          <w:divBdr>
            <w:top w:val="none" w:sz="0" w:space="0" w:color="auto"/>
            <w:left w:val="none" w:sz="0" w:space="0" w:color="auto"/>
            <w:bottom w:val="none" w:sz="0" w:space="0" w:color="auto"/>
            <w:right w:val="none" w:sz="0" w:space="0" w:color="auto"/>
          </w:divBdr>
          <w:divsChild>
            <w:div w:id="10993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63">
      <w:marLeft w:val="0"/>
      <w:marRight w:val="0"/>
      <w:marTop w:val="0"/>
      <w:marBottom w:val="0"/>
      <w:divBdr>
        <w:top w:val="none" w:sz="0" w:space="0" w:color="auto"/>
        <w:left w:val="none" w:sz="0" w:space="0" w:color="auto"/>
        <w:bottom w:val="none" w:sz="0" w:space="0" w:color="auto"/>
        <w:right w:val="none" w:sz="0" w:space="0" w:color="auto"/>
      </w:divBdr>
      <w:divsChild>
        <w:div w:id="1099375632">
          <w:marLeft w:val="0"/>
          <w:marRight w:val="0"/>
          <w:marTop w:val="0"/>
          <w:marBottom w:val="0"/>
          <w:divBdr>
            <w:top w:val="none" w:sz="0" w:space="0" w:color="auto"/>
            <w:left w:val="none" w:sz="0" w:space="0" w:color="auto"/>
            <w:bottom w:val="none" w:sz="0" w:space="0" w:color="auto"/>
            <w:right w:val="none" w:sz="0" w:space="0" w:color="auto"/>
          </w:divBdr>
        </w:div>
      </w:divsChild>
    </w:div>
    <w:div w:id="1099375269">
      <w:marLeft w:val="0"/>
      <w:marRight w:val="0"/>
      <w:marTop w:val="0"/>
      <w:marBottom w:val="0"/>
      <w:divBdr>
        <w:top w:val="none" w:sz="0" w:space="0" w:color="auto"/>
        <w:left w:val="none" w:sz="0" w:space="0" w:color="auto"/>
        <w:bottom w:val="none" w:sz="0" w:space="0" w:color="auto"/>
        <w:right w:val="none" w:sz="0" w:space="0" w:color="auto"/>
      </w:divBdr>
      <w:divsChild>
        <w:div w:id="1099374616">
          <w:marLeft w:val="0"/>
          <w:marRight w:val="0"/>
          <w:marTop w:val="0"/>
          <w:marBottom w:val="0"/>
          <w:divBdr>
            <w:top w:val="none" w:sz="0" w:space="0" w:color="auto"/>
            <w:left w:val="none" w:sz="0" w:space="0" w:color="auto"/>
            <w:bottom w:val="none" w:sz="0" w:space="0" w:color="auto"/>
            <w:right w:val="none" w:sz="0" w:space="0" w:color="auto"/>
          </w:divBdr>
        </w:div>
      </w:divsChild>
    </w:div>
    <w:div w:id="1099375274">
      <w:marLeft w:val="0"/>
      <w:marRight w:val="0"/>
      <w:marTop w:val="0"/>
      <w:marBottom w:val="0"/>
      <w:divBdr>
        <w:top w:val="none" w:sz="0" w:space="0" w:color="auto"/>
        <w:left w:val="none" w:sz="0" w:space="0" w:color="auto"/>
        <w:bottom w:val="none" w:sz="0" w:space="0" w:color="auto"/>
        <w:right w:val="none" w:sz="0" w:space="0" w:color="auto"/>
      </w:divBdr>
      <w:divsChild>
        <w:div w:id="1099375474">
          <w:marLeft w:val="0"/>
          <w:marRight w:val="0"/>
          <w:marTop w:val="0"/>
          <w:marBottom w:val="0"/>
          <w:divBdr>
            <w:top w:val="none" w:sz="0" w:space="0" w:color="auto"/>
            <w:left w:val="none" w:sz="0" w:space="0" w:color="auto"/>
            <w:bottom w:val="none" w:sz="0" w:space="0" w:color="auto"/>
            <w:right w:val="none" w:sz="0" w:space="0" w:color="auto"/>
          </w:divBdr>
        </w:div>
      </w:divsChild>
    </w:div>
    <w:div w:id="1099375278">
      <w:marLeft w:val="0"/>
      <w:marRight w:val="0"/>
      <w:marTop w:val="0"/>
      <w:marBottom w:val="0"/>
      <w:divBdr>
        <w:top w:val="none" w:sz="0" w:space="0" w:color="auto"/>
        <w:left w:val="none" w:sz="0" w:space="0" w:color="auto"/>
        <w:bottom w:val="none" w:sz="0" w:space="0" w:color="auto"/>
        <w:right w:val="none" w:sz="0" w:space="0" w:color="auto"/>
      </w:divBdr>
      <w:divsChild>
        <w:div w:id="1099374843">
          <w:marLeft w:val="547"/>
          <w:marRight w:val="0"/>
          <w:marTop w:val="0"/>
          <w:marBottom w:val="0"/>
          <w:divBdr>
            <w:top w:val="none" w:sz="0" w:space="0" w:color="auto"/>
            <w:left w:val="none" w:sz="0" w:space="0" w:color="auto"/>
            <w:bottom w:val="none" w:sz="0" w:space="0" w:color="auto"/>
            <w:right w:val="none" w:sz="0" w:space="0" w:color="auto"/>
          </w:divBdr>
        </w:div>
        <w:div w:id="1099374958">
          <w:marLeft w:val="547"/>
          <w:marRight w:val="0"/>
          <w:marTop w:val="0"/>
          <w:marBottom w:val="0"/>
          <w:divBdr>
            <w:top w:val="none" w:sz="0" w:space="0" w:color="auto"/>
            <w:left w:val="none" w:sz="0" w:space="0" w:color="auto"/>
            <w:bottom w:val="none" w:sz="0" w:space="0" w:color="auto"/>
            <w:right w:val="none" w:sz="0" w:space="0" w:color="auto"/>
          </w:divBdr>
        </w:div>
        <w:div w:id="1099374979">
          <w:marLeft w:val="547"/>
          <w:marRight w:val="0"/>
          <w:marTop w:val="0"/>
          <w:marBottom w:val="0"/>
          <w:divBdr>
            <w:top w:val="none" w:sz="0" w:space="0" w:color="auto"/>
            <w:left w:val="none" w:sz="0" w:space="0" w:color="auto"/>
            <w:bottom w:val="none" w:sz="0" w:space="0" w:color="auto"/>
            <w:right w:val="none" w:sz="0" w:space="0" w:color="auto"/>
          </w:divBdr>
        </w:div>
        <w:div w:id="1099375464">
          <w:marLeft w:val="547"/>
          <w:marRight w:val="0"/>
          <w:marTop w:val="0"/>
          <w:marBottom w:val="0"/>
          <w:divBdr>
            <w:top w:val="none" w:sz="0" w:space="0" w:color="auto"/>
            <w:left w:val="none" w:sz="0" w:space="0" w:color="auto"/>
            <w:bottom w:val="none" w:sz="0" w:space="0" w:color="auto"/>
            <w:right w:val="none" w:sz="0" w:space="0" w:color="auto"/>
          </w:divBdr>
        </w:div>
      </w:divsChild>
    </w:div>
    <w:div w:id="1099375279">
      <w:marLeft w:val="0"/>
      <w:marRight w:val="0"/>
      <w:marTop w:val="0"/>
      <w:marBottom w:val="0"/>
      <w:divBdr>
        <w:top w:val="none" w:sz="0" w:space="0" w:color="auto"/>
        <w:left w:val="none" w:sz="0" w:space="0" w:color="auto"/>
        <w:bottom w:val="none" w:sz="0" w:space="0" w:color="auto"/>
        <w:right w:val="none" w:sz="0" w:space="0" w:color="auto"/>
      </w:divBdr>
      <w:divsChild>
        <w:div w:id="1099375670">
          <w:marLeft w:val="0"/>
          <w:marRight w:val="0"/>
          <w:marTop w:val="0"/>
          <w:marBottom w:val="0"/>
          <w:divBdr>
            <w:top w:val="none" w:sz="0" w:space="0" w:color="auto"/>
            <w:left w:val="none" w:sz="0" w:space="0" w:color="auto"/>
            <w:bottom w:val="none" w:sz="0" w:space="0" w:color="auto"/>
            <w:right w:val="none" w:sz="0" w:space="0" w:color="auto"/>
          </w:divBdr>
        </w:div>
      </w:divsChild>
    </w:div>
    <w:div w:id="1099375282">
      <w:marLeft w:val="0"/>
      <w:marRight w:val="0"/>
      <w:marTop w:val="0"/>
      <w:marBottom w:val="0"/>
      <w:divBdr>
        <w:top w:val="none" w:sz="0" w:space="0" w:color="auto"/>
        <w:left w:val="none" w:sz="0" w:space="0" w:color="auto"/>
        <w:bottom w:val="none" w:sz="0" w:space="0" w:color="auto"/>
        <w:right w:val="none" w:sz="0" w:space="0" w:color="auto"/>
      </w:divBdr>
      <w:divsChild>
        <w:div w:id="1099375696">
          <w:marLeft w:val="0"/>
          <w:marRight w:val="0"/>
          <w:marTop w:val="0"/>
          <w:marBottom w:val="0"/>
          <w:divBdr>
            <w:top w:val="none" w:sz="0" w:space="0" w:color="auto"/>
            <w:left w:val="none" w:sz="0" w:space="0" w:color="auto"/>
            <w:bottom w:val="none" w:sz="0" w:space="0" w:color="auto"/>
            <w:right w:val="none" w:sz="0" w:space="0" w:color="auto"/>
          </w:divBdr>
          <w:divsChild>
            <w:div w:id="1099373923">
              <w:marLeft w:val="0"/>
              <w:marRight w:val="0"/>
              <w:marTop w:val="0"/>
              <w:marBottom w:val="0"/>
              <w:divBdr>
                <w:top w:val="none" w:sz="0" w:space="0" w:color="auto"/>
                <w:left w:val="none" w:sz="0" w:space="0" w:color="auto"/>
                <w:bottom w:val="none" w:sz="0" w:space="0" w:color="auto"/>
                <w:right w:val="none" w:sz="0" w:space="0" w:color="auto"/>
              </w:divBdr>
            </w:div>
            <w:div w:id="1099374592">
              <w:marLeft w:val="0"/>
              <w:marRight w:val="0"/>
              <w:marTop w:val="0"/>
              <w:marBottom w:val="0"/>
              <w:divBdr>
                <w:top w:val="none" w:sz="0" w:space="0" w:color="auto"/>
                <w:left w:val="none" w:sz="0" w:space="0" w:color="auto"/>
                <w:bottom w:val="none" w:sz="0" w:space="0" w:color="auto"/>
                <w:right w:val="none" w:sz="0" w:space="0" w:color="auto"/>
              </w:divBdr>
            </w:div>
            <w:div w:id="1099374646">
              <w:marLeft w:val="0"/>
              <w:marRight w:val="0"/>
              <w:marTop w:val="0"/>
              <w:marBottom w:val="0"/>
              <w:divBdr>
                <w:top w:val="none" w:sz="0" w:space="0" w:color="auto"/>
                <w:left w:val="none" w:sz="0" w:space="0" w:color="auto"/>
                <w:bottom w:val="none" w:sz="0" w:space="0" w:color="auto"/>
                <w:right w:val="none" w:sz="0" w:space="0" w:color="auto"/>
              </w:divBdr>
            </w:div>
            <w:div w:id="1099374753">
              <w:marLeft w:val="0"/>
              <w:marRight w:val="0"/>
              <w:marTop w:val="0"/>
              <w:marBottom w:val="0"/>
              <w:divBdr>
                <w:top w:val="none" w:sz="0" w:space="0" w:color="auto"/>
                <w:left w:val="none" w:sz="0" w:space="0" w:color="auto"/>
                <w:bottom w:val="none" w:sz="0" w:space="0" w:color="auto"/>
                <w:right w:val="none" w:sz="0" w:space="0" w:color="auto"/>
              </w:divBdr>
            </w:div>
            <w:div w:id="1099374802">
              <w:marLeft w:val="0"/>
              <w:marRight w:val="0"/>
              <w:marTop w:val="0"/>
              <w:marBottom w:val="0"/>
              <w:divBdr>
                <w:top w:val="none" w:sz="0" w:space="0" w:color="auto"/>
                <w:left w:val="none" w:sz="0" w:space="0" w:color="auto"/>
                <w:bottom w:val="none" w:sz="0" w:space="0" w:color="auto"/>
                <w:right w:val="none" w:sz="0" w:space="0" w:color="auto"/>
              </w:divBdr>
            </w:div>
            <w:div w:id="1099375038">
              <w:marLeft w:val="0"/>
              <w:marRight w:val="0"/>
              <w:marTop w:val="0"/>
              <w:marBottom w:val="0"/>
              <w:divBdr>
                <w:top w:val="none" w:sz="0" w:space="0" w:color="auto"/>
                <w:left w:val="none" w:sz="0" w:space="0" w:color="auto"/>
                <w:bottom w:val="none" w:sz="0" w:space="0" w:color="auto"/>
                <w:right w:val="none" w:sz="0" w:space="0" w:color="auto"/>
              </w:divBdr>
            </w:div>
            <w:div w:id="1099375586">
              <w:marLeft w:val="0"/>
              <w:marRight w:val="0"/>
              <w:marTop w:val="0"/>
              <w:marBottom w:val="0"/>
              <w:divBdr>
                <w:top w:val="none" w:sz="0" w:space="0" w:color="auto"/>
                <w:left w:val="none" w:sz="0" w:space="0" w:color="auto"/>
                <w:bottom w:val="none" w:sz="0" w:space="0" w:color="auto"/>
                <w:right w:val="none" w:sz="0" w:space="0" w:color="auto"/>
              </w:divBdr>
            </w:div>
            <w:div w:id="1099375700">
              <w:marLeft w:val="0"/>
              <w:marRight w:val="0"/>
              <w:marTop w:val="0"/>
              <w:marBottom w:val="0"/>
              <w:divBdr>
                <w:top w:val="none" w:sz="0" w:space="0" w:color="auto"/>
                <w:left w:val="none" w:sz="0" w:space="0" w:color="auto"/>
                <w:bottom w:val="none" w:sz="0" w:space="0" w:color="auto"/>
                <w:right w:val="none" w:sz="0" w:space="0" w:color="auto"/>
              </w:divBdr>
            </w:div>
            <w:div w:id="109937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83">
      <w:marLeft w:val="0"/>
      <w:marRight w:val="0"/>
      <w:marTop w:val="0"/>
      <w:marBottom w:val="0"/>
      <w:divBdr>
        <w:top w:val="none" w:sz="0" w:space="0" w:color="auto"/>
        <w:left w:val="none" w:sz="0" w:space="0" w:color="auto"/>
        <w:bottom w:val="none" w:sz="0" w:space="0" w:color="auto"/>
        <w:right w:val="none" w:sz="0" w:space="0" w:color="auto"/>
      </w:divBdr>
      <w:divsChild>
        <w:div w:id="1099374141">
          <w:marLeft w:val="0"/>
          <w:marRight w:val="0"/>
          <w:marTop w:val="0"/>
          <w:marBottom w:val="0"/>
          <w:divBdr>
            <w:top w:val="none" w:sz="0" w:space="0" w:color="auto"/>
            <w:left w:val="none" w:sz="0" w:space="0" w:color="auto"/>
            <w:bottom w:val="none" w:sz="0" w:space="0" w:color="auto"/>
            <w:right w:val="none" w:sz="0" w:space="0" w:color="auto"/>
          </w:divBdr>
        </w:div>
        <w:div w:id="1099374644">
          <w:marLeft w:val="0"/>
          <w:marRight w:val="0"/>
          <w:marTop w:val="0"/>
          <w:marBottom w:val="0"/>
          <w:divBdr>
            <w:top w:val="none" w:sz="0" w:space="0" w:color="auto"/>
            <w:left w:val="none" w:sz="0" w:space="0" w:color="auto"/>
            <w:bottom w:val="none" w:sz="0" w:space="0" w:color="auto"/>
            <w:right w:val="none" w:sz="0" w:space="0" w:color="auto"/>
          </w:divBdr>
        </w:div>
        <w:div w:id="1099375163">
          <w:marLeft w:val="0"/>
          <w:marRight w:val="0"/>
          <w:marTop w:val="0"/>
          <w:marBottom w:val="0"/>
          <w:divBdr>
            <w:top w:val="none" w:sz="0" w:space="0" w:color="auto"/>
            <w:left w:val="none" w:sz="0" w:space="0" w:color="auto"/>
            <w:bottom w:val="none" w:sz="0" w:space="0" w:color="auto"/>
            <w:right w:val="none" w:sz="0" w:space="0" w:color="auto"/>
          </w:divBdr>
        </w:div>
        <w:div w:id="1099375297">
          <w:marLeft w:val="0"/>
          <w:marRight w:val="0"/>
          <w:marTop w:val="0"/>
          <w:marBottom w:val="0"/>
          <w:divBdr>
            <w:top w:val="none" w:sz="0" w:space="0" w:color="auto"/>
            <w:left w:val="none" w:sz="0" w:space="0" w:color="auto"/>
            <w:bottom w:val="none" w:sz="0" w:space="0" w:color="auto"/>
            <w:right w:val="none" w:sz="0" w:space="0" w:color="auto"/>
          </w:divBdr>
        </w:div>
        <w:div w:id="1099375706">
          <w:marLeft w:val="0"/>
          <w:marRight w:val="0"/>
          <w:marTop w:val="0"/>
          <w:marBottom w:val="0"/>
          <w:divBdr>
            <w:top w:val="none" w:sz="0" w:space="0" w:color="auto"/>
            <w:left w:val="none" w:sz="0" w:space="0" w:color="auto"/>
            <w:bottom w:val="none" w:sz="0" w:space="0" w:color="auto"/>
            <w:right w:val="none" w:sz="0" w:space="0" w:color="auto"/>
          </w:divBdr>
        </w:div>
      </w:divsChild>
    </w:div>
    <w:div w:id="1099375285">
      <w:marLeft w:val="0"/>
      <w:marRight w:val="0"/>
      <w:marTop w:val="0"/>
      <w:marBottom w:val="0"/>
      <w:divBdr>
        <w:top w:val="none" w:sz="0" w:space="0" w:color="auto"/>
        <w:left w:val="none" w:sz="0" w:space="0" w:color="auto"/>
        <w:bottom w:val="none" w:sz="0" w:space="0" w:color="auto"/>
        <w:right w:val="none" w:sz="0" w:space="0" w:color="auto"/>
      </w:divBdr>
      <w:divsChild>
        <w:div w:id="1099374247">
          <w:marLeft w:val="0"/>
          <w:marRight w:val="0"/>
          <w:marTop w:val="0"/>
          <w:marBottom w:val="0"/>
          <w:divBdr>
            <w:top w:val="none" w:sz="0" w:space="0" w:color="auto"/>
            <w:left w:val="none" w:sz="0" w:space="0" w:color="auto"/>
            <w:bottom w:val="none" w:sz="0" w:space="0" w:color="auto"/>
            <w:right w:val="none" w:sz="0" w:space="0" w:color="auto"/>
          </w:divBdr>
          <w:divsChild>
            <w:div w:id="1099373935">
              <w:marLeft w:val="0"/>
              <w:marRight w:val="0"/>
              <w:marTop w:val="0"/>
              <w:marBottom w:val="0"/>
              <w:divBdr>
                <w:top w:val="none" w:sz="0" w:space="0" w:color="auto"/>
                <w:left w:val="none" w:sz="0" w:space="0" w:color="auto"/>
                <w:bottom w:val="none" w:sz="0" w:space="0" w:color="auto"/>
                <w:right w:val="none" w:sz="0" w:space="0" w:color="auto"/>
              </w:divBdr>
            </w:div>
            <w:div w:id="1099374273">
              <w:marLeft w:val="0"/>
              <w:marRight w:val="0"/>
              <w:marTop w:val="0"/>
              <w:marBottom w:val="0"/>
              <w:divBdr>
                <w:top w:val="none" w:sz="0" w:space="0" w:color="auto"/>
                <w:left w:val="none" w:sz="0" w:space="0" w:color="auto"/>
                <w:bottom w:val="none" w:sz="0" w:space="0" w:color="auto"/>
                <w:right w:val="none" w:sz="0" w:space="0" w:color="auto"/>
              </w:divBdr>
            </w:div>
            <w:div w:id="1099374460">
              <w:marLeft w:val="0"/>
              <w:marRight w:val="0"/>
              <w:marTop w:val="0"/>
              <w:marBottom w:val="0"/>
              <w:divBdr>
                <w:top w:val="none" w:sz="0" w:space="0" w:color="auto"/>
                <w:left w:val="none" w:sz="0" w:space="0" w:color="auto"/>
                <w:bottom w:val="none" w:sz="0" w:space="0" w:color="auto"/>
                <w:right w:val="none" w:sz="0" w:space="0" w:color="auto"/>
              </w:divBdr>
            </w:div>
            <w:div w:id="1099374739">
              <w:marLeft w:val="0"/>
              <w:marRight w:val="0"/>
              <w:marTop w:val="0"/>
              <w:marBottom w:val="0"/>
              <w:divBdr>
                <w:top w:val="none" w:sz="0" w:space="0" w:color="auto"/>
                <w:left w:val="none" w:sz="0" w:space="0" w:color="auto"/>
                <w:bottom w:val="none" w:sz="0" w:space="0" w:color="auto"/>
                <w:right w:val="none" w:sz="0" w:space="0" w:color="auto"/>
              </w:divBdr>
            </w:div>
            <w:div w:id="10993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86">
      <w:marLeft w:val="0"/>
      <w:marRight w:val="0"/>
      <w:marTop w:val="0"/>
      <w:marBottom w:val="0"/>
      <w:divBdr>
        <w:top w:val="none" w:sz="0" w:space="0" w:color="auto"/>
        <w:left w:val="none" w:sz="0" w:space="0" w:color="auto"/>
        <w:bottom w:val="none" w:sz="0" w:space="0" w:color="auto"/>
        <w:right w:val="none" w:sz="0" w:space="0" w:color="auto"/>
      </w:divBdr>
      <w:divsChild>
        <w:div w:id="1099375426">
          <w:marLeft w:val="0"/>
          <w:marRight w:val="0"/>
          <w:marTop w:val="0"/>
          <w:marBottom w:val="0"/>
          <w:divBdr>
            <w:top w:val="none" w:sz="0" w:space="0" w:color="auto"/>
            <w:left w:val="none" w:sz="0" w:space="0" w:color="auto"/>
            <w:bottom w:val="none" w:sz="0" w:space="0" w:color="auto"/>
            <w:right w:val="none" w:sz="0" w:space="0" w:color="auto"/>
          </w:divBdr>
          <w:divsChild>
            <w:div w:id="109937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287">
      <w:marLeft w:val="0"/>
      <w:marRight w:val="0"/>
      <w:marTop w:val="0"/>
      <w:marBottom w:val="0"/>
      <w:divBdr>
        <w:top w:val="none" w:sz="0" w:space="0" w:color="auto"/>
        <w:left w:val="none" w:sz="0" w:space="0" w:color="auto"/>
        <w:bottom w:val="none" w:sz="0" w:space="0" w:color="auto"/>
        <w:right w:val="none" w:sz="0" w:space="0" w:color="auto"/>
      </w:divBdr>
      <w:divsChild>
        <w:div w:id="1099373980">
          <w:marLeft w:val="0"/>
          <w:marRight w:val="0"/>
          <w:marTop w:val="0"/>
          <w:marBottom w:val="0"/>
          <w:divBdr>
            <w:top w:val="none" w:sz="0" w:space="0" w:color="auto"/>
            <w:left w:val="none" w:sz="0" w:space="0" w:color="auto"/>
            <w:bottom w:val="none" w:sz="0" w:space="0" w:color="auto"/>
            <w:right w:val="none" w:sz="0" w:space="0" w:color="auto"/>
          </w:divBdr>
        </w:div>
      </w:divsChild>
    </w:div>
    <w:div w:id="1099375288">
      <w:marLeft w:val="0"/>
      <w:marRight w:val="0"/>
      <w:marTop w:val="0"/>
      <w:marBottom w:val="0"/>
      <w:divBdr>
        <w:top w:val="none" w:sz="0" w:space="0" w:color="auto"/>
        <w:left w:val="none" w:sz="0" w:space="0" w:color="auto"/>
        <w:bottom w:val="none" w:sz="0" w:space="0" w:color="auto"/>
        <w:right w:val="none" w:sz="0" w:space="0" w:color="auto"/>
      </w:divBdr>
      <w:divsChild>
        <w:div w:id="1099374489">
          <w:marLeft w:val="0"/>
          <w:marRight w:val="0"/>
          <w:marTop w:val="0"/>
          <w:marBottom w:val="0"/>
          <w:divBdr>
            <w:top w:val="none" w:sz="0" w:space="0" w:color="auto"/>
            <w:left w:val="none" w:sz="0" w:space="0" w:color="auto"/>
            <w:bottom w:val="none" w:sz="0" w:space="0" w:color="auto"/>
            <w:right w:val="none" w:sz="0" w:space="0" w:color="auto"/>
          </w:divBdr>
        </w:div>
      </w:divsChild>
    </w:div>
    <w:div w:id="1099375290">
      <w:marLeft w:val="0"/>
      <w:marRight w:val="0"/>
      <w:marTop w:val="0"/>
      <w:marBottom w:val="0"/>
      <w:divBdr>
        <w:top w:val="none" w:sz="0" w:space="0" w:color="auto"/>
        <w:left w:val="none" w:sz="0" w:space="0" w:color="auto"/>
        <w:bottom w:val="none" w:sz="0" w:space="0" w:color="auto"/>
        <w:right w:val="none" w:sz="0" w:space="0" w:color="auto"/>
      </w:divBdr>
      <w:divsChild>
        <w:div w:id="1099373972">
          <w:marLeft w:val="547"/>
          <w:marRight w:val="0"/>
          <w:marTop w:val="120"/>
          <w:marBottom w:val="0"/>
          <w:divBdr>
            <w:top w:val="none" w:sz="0" w:space="0" w:color="auto"/>
            <w:left w:val="none" w:sz="0" w:space="0" w:color="auto"/>
            <w:bottom w:val="none" w:sz="0" w:space="0" w:color="auto"/>
            <w:right w:val="none" w:sz="0" w:space="0" w:color="auto"/>
          </w:divBdr>
        </w:div>
        <w:div w:id="1099373989">
          <w:marLeft w:val="547"/>
          <w:marRight w:val="0"/>
          <w:marTop w:val="120"/>
          <w:marBottom w:val="0"/>
          <w:divBdr>
            <w:top w:val="none" w:sz="0" w:space="0" w:color="auto"/>
            <w:left w:val="none" w:sz="0" w:space="0" w:color="auto"/>
            <w:bottom w:val="none" w:sz="0" w:space="0" w:color="auto"/>
            <w:right w:val="none" w:sz="0" w:space="0" w:color="auto"/>
          </w:divBdr>
        </w:div>
        <w:div w:id="1099374857">
          <w:marLeft w:val="547"/>
          <w:marRight w:val="0"/>
          <w:marTop w:val="120"/>
          <w:marBottom w:val="0"/>
          <w:divBdr>
            <w:top w:val="none" w:sz="0" w:space="0" w:color="auto"/>
            <w:left w:val="none" w:sz="0" w:space="0" w:color="auto"/>
            <w:bottom w:val="none" w:sz="0" w:space="0" w:color="auto"/>
            <w:right w:val="none" w:sz="0" w:space="0" w:color="auto"/>
          </w:divBdr>
        </w:div>
        <w:div w:id="1099375346">
          <w:marLeft w:val="547"/>
          <w:marRight w:val="0"/>
          <w:marTop w:val="120"/>
          <w:marBottom w:val="0"/>
          <w:divBdr>
            <w:top w:val="none" w:sz="0" w:space="0" w:color="auto"/>
            <w:left w:val="none" w:sz="0" w:space="0" w:color="auto"/>
            <w:bottom w:val="none" w:sz="0" w:space="0" w:color="auto"/>
            <w:right w:val="none" w:sz="0" w:space="0" w:color="auto"/>
          </w:divBdr>
        </w:div>
      </w:divsChild>
    </w:div>
    <w:div w:id="1099375295">
      <w:marLeft w:val="0"/>
      <w:marRight w:val="0"/>
      <w:marTop w:val="0"/>
      <w:marBottom w:val="0"/>
      <w:divBdr>
        <w:top w:val="none" w:sz="0" w:space="0" w:color="auto"/>
        <w:left w:val="none" w:sz="0" w:space="0" w:color="auto"/>
        <w:bottom w:val="none" w:sz="0" w:space="0" w:color="auto"/>
        <w:right w:val="none" w:sz="0" w:space="0" w:color="auto"/>
      </w:divBdr>
      <w:divsChild>
        <w:div w:id="1099375570">
          <w:marLeft w:val="0"/>
          <w:marRight w:val="0"/>
          <w:marTop w:val="0"/>
          <w:marBottom w:val="0"/>
          <w:divBdr>
            <w:top w:val="none" w:sz="0" w:space="0" w:color="auto"/>
            <w:left w:val="none" w:sz="0" w:space="0" w:color="auto"/>
            <w:bottom w:val="none" w:sz="0" w:space="0" w:color="auto"/>
            <w:right w:val="none" w:sz="0" w:space="0" w:color="auto"/>
          </w:divBdr>
        </w:div>
      </w:divsChild>
    </w:div>
    <w:div w:id="1099375296">
      <w:marLeft w:val="0"/>
      <w:marRight w:val="0"/>
      <w:marTop w:val="0"/>
      <w:marBottom w:val="0"/>
      <w:divBdr>
        <w:top w:val="none" w:sz="0" w:space="0" w:color="auto"/>
        <w:left w:val="none" w:sz="0" w:space="0" w:color="auto"/>
        <w:bottom w:val="none" w:sz="0" w:space="0" w:color="auto"/>
        <w:right w:val="none" w:sz="0" w:space="0" w:color="auto"/>
      </w:divBdr>
    </w:div>
    <w:div w:id="1099375300">
      <w:marLeft w:val="0"/>
      <w:marRight w:val="0"/>
      <w:marTop w:val="0"/>
      <w:marBottom w:val="0"/>
      <w:divBdr>
        <w:top w:val="none" w:sz="0" w:space="0" w:color="auto"/>
        <w:left w:val="none" w:sz="0" w:space="0" w:color="auto"/>
        <w:bottom w:val="none" w:sz="0" w:space="0" w:color="auto"/>
        <w:right w:val="none" w:sz="0" w:space="0" w:color="auto"/>
      </w:divBdr>
      <w:divsChild>
        <w:div w:id="1099373877">
          <w:marLeft w:val="0"/>
          <w:marRight w:val="0"/>
          <w:marTop w:val="0"/>
          <w:marBottom w:val="0"/>
          <w:divBdr>
            <w:top w:val="none" w:sz="0" w:space="0" w:color="auto"/>
            <w:left w:val="none" w:sz="0" w:space="0" w:color="auto"/>
            <w:bottom w:val="none" w:sz="0" w:space="0" w:color="auto"/>
            <w:right w:val="none" w:sz="0" w:space="0" w:color="auto"/>
          </w:divBdr>
          <w:divsChild>
            <w:div w:id="1099373839">
              <w:marLeft w:val="0"/>
              <w:marRight w:val="0"/>
              <w:marTop w:val="0"/>
              <w:marBottom w:val="0"/>
              <w:divBdr>
                <w:top w:val="none" w:sz="0" w:space="0" w:color="auto"/>
                <w:left w:val="none" w:sz="0" w:space="0" w:color="auto"/>
                <w:bottom w:val="none" w:sz="0" w:space="0" w:color="auto"/>
                <w:right w:val="none" w:sz="0" w:space="0" w:color="auto"/>
              </w:divBdr>
            </w:div>
            <w:div w:id="1099374126">
              <w:marLeft w:val="0"/>
              <w:marRight w:val="0"/>
              <w:marTop w:val="0"/>
              <w:marBottom w:val="0"/>
              <w:divBdr>
                <w:top w:val="none" w:sz="0" w:space="0" w:color="auto"/>
                <w:left w:val="none" w:sz="0" w:space="0" w:color="auto"/>
                <w:bottom w:val="none" w:sz="0" w:space="0" w:color="auto"/>
                <w:right w:val="none" w:sz="0" w:space="0" w:color="auto"/>
              </w:divBdr>
            </w:div>
            <w:div w:id="1099374165">
              <w:marLeft w:val="0"/>
              <w:marRight w:val="0"/>
              <w:marTop w:val="0"/>
              <w:marBottom w:val="0"/>
              <w:divBdr>
                <w:top w:val="none" w:sz="0" w:space="0" w:color="auto"/>
                <w:left w:val="none" w:sz="0" w:space="0" w:color="auto"/>
                <w:bottom w:val="none" w:sz="0" w:space="0" w:color="auto"/>
                <w:right w:val="none" w:sz="0" w:space="0" w:color="auto"/>
              </w:divBdr>
            </w:div>
            <w:div w:id="1099374295">
              <w:marLeft w:val="0"/>
              <w:marRight w:val="0"/>
              <w:marTop w:val="0"/>
              <w:marBottom w:val="0"/>
              <w:divBdr>
                <w:top w:val="none" w:sz="0" w:space="0" w:color="auto"/>
                <w:left w:val="none" w:sz="0" w:space="0" w:color="auto"/>
                <w:bottom w:val="none" w:sz="0" w:space="0" w:color="auto"/>
                <w:right w:val="none" w:sz="0" w:space="0" w:color="auto"/>
              </w:divBdr>
            </w:div>
            <w:div w:id="1099374492">
              <w:marLeft w:val="0"/>
              <w:marRight w:val="0"/>
              <w:marTop w:val="0"/>
              <w:marBottom w:val="0"/>
              <w:divBdr>
                <w:top w:val="none" w:sz="0" w:space="0" w:color="auto"/>
                <w:left w:val="none" w:sz="0" w:space="0" w:color="auto"/>
                <w:bottom w:val="none" w:sz="0" w:space="0" w:color="auto"/>
                <w:right w:val="none" w:sz="0" w:space="0" w:color="auto"/>
              </w:divBdr>
            </w:div>
            <w:div w:id="10993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01">
      <w:marLeft w:val="0"/>
      <w:marRight w:val="0"/>
      <w:marTop w:val="0"/>
      <w:marBottom w:val="0"/>
      <w:divBdr>
        <w:top w:val="none" w:sz="0" w:space="0" w:color="auto"/>
        <w:left w:val="none" w:sz="0" w:space="0" w:color="auto"/>
        <w:bottom w:val="none" w:sz="0" w:space="0" w:color="auto"/>
        <w:right w:val="none" w:sz="0" w:space="0" w:color="auto"/>
      </w:divBdr>
      <w:divsChild>
        <w:div w:id="1099373893">
          <w:marLeft w:val="0"/>
          <w:marRight w:val="0"/>
          <w:marTop w:val="0"/>
          <w:marBottom w:val="0"/>
          <w:divBdr>
            <w:top w:val="none" w:sz="0" w:space="0" w:color="auto"/>
            <w:left w:val="none" w:sz="0" w:space="0" w:color="auto"/>
            <w:bottom w:val="none" w:sz="0" w:space="0" w:color="auto"/>
            <w:right w:val="none" w:sz="0" w:space="0" w:color="auto"/>
          </w:divBdr>
        </w:div>
      </w:divsChild>
    </w:div>
    <w:div w:id="1099375302">
      <w:marLeft w:val="0"/>
      <w:marRight w:val="0"/>
      <w:marTop w:val="0"/>
      <w:marBottom w:val="0"/>
      <w:divBdr>
        <w:top w:val="none" w:sz="0" w:space="0" w:color="auto"/>
        <w:left w:val="none" w:sz="0" w:space="0" w:color="auto"/>
        <w:bottom w:val="none" w:sz="0" w:space="0" w:color="auto"/>
        <w:right w:val="none" w:sz="0" w:space="0" w:color="auto"/>
      </w:divBdr>
      <w:divsChild>
        <w:div w:id="1099373913">
          <w:marLeft w:val="1166"/>
          <w:marRight w:val="0"/>
          <w:marTop w:val="125"/>
          <w:marBottom w:val="0"/>
          <w:divBdr>
            <w:top w:val="none" w:sz="0" w:space="0" w:color="auto"/>
            <w:left w:val="none" w:sz="0" w:space="0" w:color="auto"/>
            <w:bottom w:val="none" w:sz="0" w:space="0" w:color="auto"/>
            <w:right w:val="none" w:sz="0" w:space="0" w:color="auto"/>
          </w:divBdr>
        </w:div>
        <w:div w:id="1099374108">
          <w:marLeft w:val="1166"/>
          <w:marRight w:val="0"/>
          <w:marTop w:val="125"/>
          <w:marBottom w:val="0"/>
          <w:divBdr>
            <w:top w:val="none" w:sz="0" w:space="0" w:color="auto"/>
            <w:left w:val="none" w:sz="0" w:space="0" w:color="auto"/>
            <w:bottom w:val="none" w:sz="0" w:space="0" w:color="auto"/>
            <w:right w:val="none" w:sz="0" w:space="0" w:color="auto"/>
          </w:divBdr>
        </w:div>
        <w:div w:id="1099374387">
          <w:marLeft w:val="547"/>
          <w:marRight w:val="0"/>
          <w:marTop w:val="144"/>
          <w:marBottom w:val="0"/>
          <w:divBdr>
            <w:top w:val="none" w:sz="0" w:space="0" w:color="auto"/>
            <w:left w:val="none" w:sz="0" w:space="0" w:color="auto"/>
            <w:bottom w:val="none" w:sz="0" w:space="0" w:color="auto"/>
            <w:right w:val="none" w:sz="0" w:space="0" w:color="auto"/>
          </w:divBdr>
        </w:div>
        <w:div w:id="1099374926">
          <w:marLeft w:val="1166"/>
          <w:marRight w:val="0"/>
          <w:marTop w:val="125"/>
          <w:marBottom w:val="0"/>
          <w:divBdr>
            <w:top w:val="none" w:sz="0" w:space="0" w:color="auto"/>
            <w:left w:val="none" w:sz="0" w:space="0" w:color="auto"/>
            <w:bottom w:val="none" w:sz="0" w:space="0" w:color="auto"/>
            <w:right w:val="none" w:sz="0" w:space="0" w:color="auto"/>
          </w:divBdr>
        </w:div>
        <w:div w:id="1099375106">
          <w:marLeft w:val="1166"/>
          <w:marRight w:val="0"/>
          <w:marTop w:val="125"/>
          <w:marBottom w:val="0"/>
          <w:divBdr>
            <w:top w:val="none" w:sz="0" w:space="0" w:color="auto"/>
            <w:left w:val="none" w:sz="0" w:space="0" w:color="auto"/>
            <w:bottom w:val="none" w:sz="0" w:space="0" w:color="auto"/>
            <w:right w:val="none" w:sz="0" w:space="0" w:color="auto"/>
          </w:divBdr>
        </w:div>
        <w:div w:id="1099375200">
          <w:marLeft w:val="1166"/>
          <w:marRight w:val="0"/>
          <w:marTop w:val="125"/>
          <w:marBottom w:val="0"/>
          <w:divBdr>
            <w:top w:val="none" w:sz="0" w:space="0" w:color="auto"/>
            <w:left w:val="none" w:sz="0" w:space="0" w:color="auto"/>
            <w:bottom w:val="none" w:sz="0" w:space="0" w:color="auto"/>
            <w:right w:val="none" w:sz="0" w:space="0" w:color="auto"/>
          </w:divBdr>
        </w:div>
        <w:div w:id="1099375291">
          <w:marLeft w:val="1166"/>
          <w:marRight w:val="0"/>
          <w:marTop w:val="125"/>
          <w:marBottom w:val="0"/>
          <w:divBdr>
            <w:top w:val="none" w:sz="0" w:space="0" w:color="auto"/>
            <w:left w:val="none" w:sz="0" w:space="0" w:color="auto"/>
            <w:bottom w:val="none" w:sz="0" w:space="0" w:color="auto"/>
            <w:right w:val="none" w:sz="0" w:space="0" w:color="auto"/>
          </w:divBdr>
        </w:div>
        <w:div w:id="1099375389">
          <w:marLeft w:val="1166"/>
          <w:marRight w:val="0"/>
          <w:marTop w:val="125"/>
          <w:marBottom w:val="0"/>
          <w:divBdr>
            <w:top w:val="none" w:sz="0" w:space="0" w:color="auto"/>
            <w:left w:val="none" w:sz="0" w:space="0" w:color="auto"/>
            <w:bottom w:val="none" w:sz="0" w:space="0" w:color="auto"/>
            <w:right w:val="none" w:sz="0" w:space="0" w:color="auto"/>
          </w:divBdr>
        </w:div>
        <w:div w:id="1099375521">
          <w:marLeft w:val="1166"/>
          <w:marRight w:val="0"/>
          <w:marTop w:val="125"/>
          <w:marBottom w:val="0"/>
          <w:divBdr>
            <w:top w:val="none" w:sz="0" w:space="0" w:color="auto"/>
            <w:left w:val="none" w:sz="0" w:space="0" w:color="auto"/>
            <w:bottom w:val="none" w:sz="0" w:space="0" w:color="auto"/>
            <w:right w:val="none" w:sz="0" w:space="0" w:color="auto"/>
          </w:divBdr>
        </w:div>
      </w:divsChild>
    </w:div>
    <w:div w:id="1099375303">
      <w:marLeft w:val="0"/>
      <w:marRight w:val="0"/>
      <w:marTop w:val="0"/>
      <w:marBottom w:val="0"/>
      <w:divBdr>
        <w:top w:val="none" w:sz="0" w:space="0" w:color="auto"/>
        <w:left w:val="none" w:sz="0" w:space="0" w:color="auto"/>
        <w:bottom w:val="none" w:sz="0" w:space="0" w:color="auto"/>
        <w:right w:val="none" w:sz="0" w:space="0" w:color="auto"/>
      </w:divBdr>
    </w:div>
    <w:div w:id="1099375305">
      <w:marLeft w:val="0"/>
      <w:marRight w:val="0"/>
      <w:marTop w:val="0"/>
      <w:marBottom w:val="0"/>
      <w:divBdr>
        <w:top w:val="none" w:sz="0" w:space="0" w:color="auto"/>
        <w:left w:val="none" w:sz="0" w:space="0" w:color="auto"/>
        <w:bottom w:val="none" w:sz="0" w:space="0" w:color="auto"/>
        <w:right w:val="none" w:sz="0" w:space="0" w:color="auto"/>
      </w:divBdr>
      <w:divsChild>
        <w:div w:id="1099374172">
          <w:marLeft w:val="0"/>
          <w:marRight w:val="0"/>
          <w:marTop w:val="0"/>
          <w:marBottom w:val="0"/>
          <w:divBdr>
            <w:top w:val="none" w:sz="0" w:space="0" w:color="auto"/>
            <w:left w:val="none" w:sz="0" w:space="0" w:color="auto"/>
            <w:bottom w:val="none" w:sz="0" w:space="0" w:color="auto"/>
            <w:right w:val="none" w:sz="0" w:space="0" w:color="auto"/>
          </w:divBdr>
          <w:divsChild>
            <w:div w:id="1099373955">
              <w:marLeft w:val="0"/>
              <w:marRight w:val="0"/>
              <w:marTop w:val="0"/>
              <w:marBottom w:val="0"/>
              <w:divBdr>
                <w:top w:val="none" w:sz="0" w:space="0" w:color="auto"/>
                <w:left w:val="none" w:sz="0" w:space="0" w:color="auto"/>
                <w:bottom w:val="none" w:sz="0" w:space="0" w:color="auto"/>
                <w:right w:val="none" w:sz="0" w:space="0" w:color="auto"/>
              </w:divBdr>
            </w:div>
            <w:div w:id="1099373992">
              <w:marLeft w:val="0"/>
              <w:marRight w:val="0"/>
              <w:marTop w:val="0"/>
              <w:marBottom w:val="0"/>
              <w:divBdr>
                <w:top w:val="none" w:sz="0" w:space="0" w:color="auto"/>
                <w:left w:val="none" w:sz="0" w:space="0" w:color="auto"/>
                <w:bottom w:val="none" w:sz="0" w:space="0" w:color="auto"/>
                <w:right w:val="none" w:sz="0" w:space="0" w:color="auto"/>
              </w:divBdr>
            </w:div>
            <w:div w:id="1099374860">
              <w:marLeft w:val="0"/>
              <w:marRight w:val="0"/>
              <w:marTop w:val="0"/>
              <w:marBottom w:val="0"/>
              <w:divBdr>
                <w:top w:val="none" w:sz="0" w:space="0" w:color="auto"/>
                <w:left w:val="none" w:sz="0" w:space="0" w:color="auto"/>
                <w:bottom w:val="none" w:sz="0" w:space="0" w:color="auto"/>
                <w:right w:val="none" w:sz="0" w:space="0" w:color="auto"/>
              </w:divBdr>
            </w:div>
            <w:div w:id="1099375292">
              <w:marLeft w:val="0"/>
              <w:marRight w:val="0"/>
              <w:marTop w:val="0"/>
              <w:marBottom w:val="0"/>
              <w:divBdr>
                <w:top w:val="none" w:sz="0" w:space="0" w:color="auto"/>
                <w:left w:val="none" w:sz="0" w:space="0" w:color="auto"/>
                <w:bottom w:val="none" w:sz="0" w:space="0" w:color="auto"/>
                <w:right w:val="none" w:sz="0" w:space="0" w:color="auto"/>
              </w:divBdr>
            </w:div>
            <w:div w:id="1099375352">
              <w:marLeft w:val="0"/>
              <w:marRight w:val="0"/>
              <w:marTop w:val="0"/>
              <w:marBottom w:val="0"/>
              <w:divBdr>
                <w:top w:val="none" w:sz="0" w:space="0" w:color="auto"/>
                <w:left w:val="none" w:sz="0" w:space="0" w:color="auto"/>
                <w:bottom w:val="none" w:sz="0" w:space="0" w:color="auto"/>
                <w:right w:val="none" w:sz="0" w:space="0" w:color="auto"/>
              </w:divBdr>
            </w:div>
            <w:div w:id="10993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08">
      <w:marLeft w:val="0"/>
      <w:marRight w:val="0"/>
      <w:marTop w:val="0"/>
      <w:marBottom w:val="0"/>
      <w:divBdr>
        <w:top w:val="none" w:sz="0" w:space="0" w:color="auto"/>
        <w:left w:val="none" w:sz="0" w:space="0" w:color="auto"/>
        <w:bottom w:val="none" w:sz="0" w:space="0" w:color="auto"/>
        <w:right w:val="none" w:sz="0" w:space="0" w:color="auto"/>
      </w:divBdr>
      <w:divsChild>
        <w:div w:id="1099375410">
          <w:marLeft w:val="0"/>
          <w:marRight w:val="0"/>
          <w:marTop w:val="0"/>
          <w:marBottom w:val="0"/>
          <w:divBdr>
            <w:top w:val="none" w:sz="0" w:space="0" w:color="auto"/>
            <w:left w:val="none" w:sz="0" w:space="0" w:color="auto"/>
            <w:bottom w:val="none" w:sz="0" w:space="0" w:color="auto"/>
            <w:right w:val="none" w:sz="0" w:space="0" w:color="auto"/>
          </w:divBdr>
        </w:div>
      </w:divsChild>
    </w:div>
    <w:div w:id="1099375313">
      <w:marLeft w:val="0"/>
      <w:marRight w:val="0"/>
      <w:marTop w:val="0"/>
      <w:marBottom w:val="0"/>
      <w:divBdr>
        <w:top w:val="none" w:sz="0" w:space="0" w:color="auto"/>
        <w:left w:val="none" w:sz="0" w:space="0" w:color="auto"/>
        <w:bottom w:val="none" w:sz="0" w:space="0" w:color="auto"/>
        <w:right w:val="none" w:sz="0" w:space="0" w:color="auto"/>
      </w:divBdr>
      <w:divsChild>
        <w:div w:id="1099374725">
          <w:marLeft w:val="0"/>
          <w:marRight w:val="0"/>
          <w:marTop w:val="0"/>
          <w:marBottom w:val="0"/>
          <w:divBdr>
            <w:top w:val="none" w:sz="0" w:space="0" w:color="auto"/>
            <w:left w:val="none" w:sz="0" w:space="0" w:color="auto"/>
            <w:bottom w:val="none" w:sz="0" w:space="0" w:color="auto"/>
            <w:right w:val="none" w:sz="0" w:space="0" w:color="auto"/>
          </w:divBdr>
        </w:div>
      </w:divsChild>
    </w:div>
    <w:div w:id="1099375318">
      <w:marLeft w:val="0"/>
      <w:marRight w:val="0"/>
      <w:marTop w:val="0"/>
      <w:marBottom w:val="0"/>
      <w:divBdr>
        <w:top w:val="none" w:sz="0" w:space="0" w:color="auto"/>
        <w:left w:val="none" w:sz="0" w:space="0" w:color="auto"/>
        <w:bottom w:val="none" w:sz="0" w:space="0" w:color="auto"/>
        <w:right w:val="none" w:sz="0" w:space="0" w:color="auto"/>
      </w:divBdr>
      <w:divsChild>
        <w:div w:id="1099374800">
          <w:marLeft w:val="0"/>
          <w:marRight w:val="0"/>
          <w:marTop w:val="0"/>
          <w:marBottom w:val="0"/>
          <w:divBdr>
            <w:top w:val="none" w:sz="0" w:space="0" w:color="auto"/>
            <w:left w:val="none" w:sz="0" w:space="0" w:color="auto"/>
            <w:bottom w:val="none" w:sz="0" w:space="0" w:color="auto"/>
            <w:right w:val="none" w:sz="0" w:space="0" w:color="auto"/>
          </w:divBdr>
          <w:divsChild>
            <w:div w:id="10993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20">
      <w:marLeft w:val="0"/>
      <w:marRight w:val="0"/>
      <w:marTop w:val="0"/>
      <w:marBottom w:val="0"/>
      <w:divBdr>
        <w:top w:val="none" w:sz="0" w:space="0" w:color="auto"/>
        <w:left w:val="none" w:sz="0" w:space="0" w:color="auto"/>
        <w:bottom w:val="none" w:sz="0" w:space="0" w:color="auto"/>
        <w:right w:val="none" w:sz="0" w:space="0" w:color="auto"/>
      </w:divBdr>
      <w:divsChild>
        <w:div w:id="1099375473">
          <w:marLeft w:val="0"/>
          <w:marRight w:val="0"/>
          <w:marTop w:val="0"/>
          <w:marBottom w:val="0"/>
          <w:divBdr>
            <w:top w:val="none" w:sz="0" w:space="0" w:color="auto"/>
            <w:left w:val="none" w:sz="0" w:space="0" w:color="auto"/>
            <w:bottom w:val="none" w:sz="0" w:space="0" w:color="auto"/>
            <w:right w:val="none" w:sz="0" w:space="0" w:color="auto"/>
          </w:divBdr>
          <w:divsChild>
            <w:div w:id="10993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21">
      <w:marLeft w:val="0"/>
      <w:marRight w:val="0"/>
      <w:marTop w:val="0"/>
      <w:marBottom w:val="0"/>
      <w:divBdr>
        <w:top w:val="none" w:sz="0" w:space="0" w:color="auto"/>
        <w:left w:val="none" w:sz="0" w:space="0" w:color="auto"/>
        <w:bottom w:val="none" w:sz="0" w:space="0" w:color="auto"/>
        <w:right w:val="none" w:sz="0" w:space="0" w:color="auto"/>
      </w:divBdr>
    </w:div>
    <w:div w:id="1099375325">
      <w:marLeft w:val="0"/>
      <w:marRight w:val="0"/>
      <w:marTop w:val="0"/>
      <w:marBottom w:val="0"/>
      <w:divBdr>
        <w:top w:val="none" w:sz="0" w:space="0" w:color="auto"/>
        <w:left w:val="none" w:sz="0" w:space="0" w:color="auto"/>
        <w:bottom w:val="none" w:sz="0" w:space="0" w:color="auto"/>
        <w:right w:val="none" w:sz="0" w:space="0" w:color="auto"/>
      </w:divBdr>
      <w:divsChild>
        <w:div w:id="1099374691">
          <w:marLeft w:val="418"/>
          <w:marRight w:val="0"/>
          <w:marTop w:val="0"/>
          <w:marBottom w:val="0"/>
          <w:divBdr>
            <w:top w:val="none" w:sz="0" w:space="0" w:color="auto"/>
            <w:left w:val="none" w:sz="0" w:space="0" w:color="auto"/>
            <w:bottom w:val="none" w:sz="0" w:space="0" w:color="auto"/>
            <w:right w:val="none" w:sz="0" w:space="0" w:color="auto"/>
          </w:divBdr>
        </w:div>
        <w:div w:id="1099374801">
          <w:marLeft w:val="1008"/>
          <w:marRight w:val="0"/>
          <w:marTop w:val="0"/>
          <w:marBottom w:val="0"/>
          <w:divBdr>
            <w:top w:val="none" w:sz="0" w:space="0" w:color="auto"/>
            <w:left w:val="none" w:sz="0" w:space="0" w:color="auto"/>
            <w:bottom w:val="none" w:sz="0" w:space="0" w:color="auto"/>
            <w:right w:val="none" w:sz="0" w:space="0" w:color="auto"/>
          </w:divBdr>
        </w:div>
      </w:divsChild>
    </w:div>
    <w:div w:id="1099375326">
      <w:marLeft w:val="0"/>
      <w:marRight w:val="0"/>
      <w:marTop w:val="0"/>
      <w:marBottom w:val="0"/>
      <w:divBdr>
        <w:top w:val="none" w:sz="0" w:space="0" w:color="auto"/>
        <w:left w:val="none" w:sz="0" w:space="0" w:color="auto"/>
        <w:bottom w:val="none" w:sz="0" w:space="0" w:color="auto"/>
        <w:right w:val="none" w:sz="0" w:space="0" w:color="auto"/>
      </w:divBdr>
    </w:div>
    <w:div w:id="1099375328">
      <w:marLeft w:val="0"/>
      <w:marRight w:val="0"/>
      <w:marTop w:val="0"/>
      <w:marBottom w:val="0"/>
      <w:divBdr>
        <w:top w:val="none" w:sz="0" w:space="0" w:color="auto"/>
        <w:left w:val="none" w:sz="0" w:space="0" w:color="auto"/>
        <w:bottom w:val="none" w:sz="0" w:space="0" w:color="auto"/>
        <w:right w:val="none" w:sz="0" w:space="0" w:color="auto"/>
      </w:divBdr>
      <w:divsChild>
        <w:div w:id="1099374749">
          <w:marLeft w:val="0"/>
          <w:marRight w:val="0"/>
          <w:marTop w:val="0"/>
          <w:marBottom w:val="0"/>
          <w:divBdr>
            <w:top w:val="none" w:sz="0" w:space="0" w:color="auto"/>
            <w:left w:val="none" w:sz="0" w:space="0" w:color="auto"/>
            <w:bottom w:val="none" w:sz="0" w:space="0" w:color="auto"/>
            <w:right w:val="none" w:sz="0" w:space="0" w:color="auto"/>
          </w:divBdr>
        </w:div>
      </w:divsChild>
    </w:div>
    <w:div w:id="1099375329">
      <w:marLeft w:val="0"/>
      <w:marRight w:val="0"/>
      <w:marTop w:val="0"/>
      <w:marBottom w:val="0"/>
      <w:divBdr>
        <w:top w:val="none" w:sz="0" w:space="0" w:color="auto"/>
        <w:left w:val="none" w:sz="0" w:space="0" w:color="auto"/>
        <w:bottom w:val="none" w:sz="0" w:space="0" w:color="auto"/>
        <w:right w:val="none" w:sz="0" w:space="0" w:color="auto"/>
      </w:divBdr>
      <w:divsChild>
        <w:div w:id="1099374232">
          <w:marLeft w:val="0"/>
          <w:marRight w:val="0"/>
          <w:marTop w:val="0"/>
          <w:marBottom w:val="0"/>
          <w:divBdr>
            <w:top w:val="none" w:sz="0" w:space="0" w:color="auto"/>
            <w:left w:val="none" w:sz="0" w:space="0" w:color="auto"/>
            <w:bottom w:val="none" w:sz="0" w:space="0" w:color="auto"/>
            <w:right w:val="none" w:sz="0" w:space="0" w:color="auto"/>
          </w:divBdr>
          <w:divsChild>
            <w:div w:id="1099374426">
              <w:marLeft w:val="0"/>
              <w:marRight w:val="0"/>
              <w:marTop w:val="0"/>
              <w:marBottom w:val="0"/>
              <w:divBdr>
                <w:top w:val="none" w:sz="0" w:space="0" w:color="auto"/>
                <w:left w:val="none" w:sz="0" w:space="0" w:color="auto"/>
                <w:bottom w:val="none" w:sz="0" w:space="0" w:color="auto"/>
                <w:right w:val="none" w:sz="0" w:space="0" w:color="auto"/>
              </w:divBdr>
            </w:div>
            <w:div w:id="1099374632">
              <w:marLeft w:val="0"/>
              <w:marRight w:val="0"/>
              <w:marTop w:val="0"/>
              <w:marBottom w:val="0"/>
              <w:divBdr>
                <w:top w:val="none" w:sz="0" w:space="0" w:color="auto"/>
                <w:left w:val="none" w:sz="0" w:space="0" w:color="auto"/>
                <w:bottom w:val="none" w:sz="0" w:space="0" w:color="auto"/>
                <w:right w:val="none" w:sz="0" w:space="0" w:color="auto"/>
              </w:divBdr>
            </w:div>
            <w:div w:id="10993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31">
      <w:marLeft w:val="0"/>
      <w:marRight w:val="0"/>
      <w:marTop w:val="0"/>
      <w:marBottom w:val="0"/>
      <w:divBdr>
        <w:top w:val="none" w:sz="0" w:space="0" w:color="auto"/>
        <w:left w:val="none" w:sz="0" w:space="0" w:color="auto"/>
        <w:bottom w:val="none" w:sz="0" w:space="0" w:color="auto"/>
        <w:right w:val="none" w:sz="0" w:space="0" w:color="auto"/>
      </w:divBdr>
      <w:divsChild>
        <w:div w:id="1099374409">
          <w:marLeft w:val="0"/>
          <w:marRight w:val="0"/>
          <w:marTop w:val="0"/>
          <w:marBottom w:val="0"/>
          <w:divBdr>
            <w:top w:val="none" w:sz="0" w:space="0" w:color="auto"/>
            <w:left w:val="none" w:sz="0" w:space="0" w:color="auto"/>
            <w:bottom w:val="none" w:sz="0" w:space="0" w:color="auto"/>
            <w:right w:val="none" w:sz="0" w:space="0" w:color="auto"/>
          </w:divBdr>
          <w:divsChild>
            <w:div w:id="1099373891">
              <w:marLeft w:val="0"/>
              <w:marRight w:val="0"/>
              <w:marTop w:val="0"/>
              <w:marBottom w:val="0"/>
              <w:divBdr>
                <w:top w:val="none" w:sz="0" w:space="0" w:color="auto"/>
                <w:left w:val="none" w:sz="0" w:space="0" w:color="auto"/>
                <w:bottom w:val="none" w:sz="0" w:space="0" w:color="auto"/>
                <w:right w:val="none" w:sz="0" w:space="0" w:color="auto"/>
              </w:divBdr>
            </w:div>
            <w:div w:id="1099374719">
              <w:marLeft w:val="0"/>
              <w:marRight w:val="0"/>
              <w:marTop w:val="0"/>
              <w:marBottom w:val="0"/>
              <w:divBdr>
                <w:top w:val="none" w:sz="0" w:space="0" w:color="auto"/>
                <w:left w:val="none" w:sz="0" w:space="0" w:color="auto"/>
                <w:bottom w:val="none" w:sz="0" w:space="0" w:color="auto"/>
                <w:right w:val="none" w:sz="0" w:space="0" w:color="auto"/>
              </w:divBdr>
            </w:div>
            <w:div w:id="1099374786">
              <w:marLeft w:val="0"/>
              <w:marRight w:val="0"/>
              <w:marTop w:val="0"/>
              <w:marBottom w:val="0"/>
              <w:divBdr>
                <w:top w:val="none" w:sz="0" w:space="0" w:color="auto"/>
                <w:left w:val="none" w:sz="0" w:space="0" w:color="auto"/>
                <w:bottom w:val="none" w:sz="0" w:space="0" w:color="auto"/>
                <w:right w:val="none" w:sz="0" w:space="0" w:color="auto"/>
              </w:divBdr>
            </w:div>
            <w:div w:id="1099374923">
              <w:marLeft w:val="0"/>
              <w:marRight w:val="0"/>
              <w:marTop w:val="0"/>
              <w:marBottom w:val="0"/>
              <w:divBdr>
                <w:top w:val="none" w:sz="0" w:space="0" w:color="auto"/>
                <w:left w:val="none" w:sz="0" w:space="0" w:color="auto"/>
                <w:bottom w:val="none" w:sz="0" w:space="0" w:color="auto"/>
                <w:right w:val="none" w:sz="0" w:space="0" w:color="auto"/>
              </w:divBdr>
            </w:div>
            <w:div w:id="109937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32">
      <w:marLeft w:val="0"/>
      <w:marRight w:val="0"/>
      <w:marTop w:val="0"/>
      <w:marBottom w:val="0"/>
      <w:divBdr>
        <w:top w:val="none" w:sz="0" w:space="0" w:color="auto"/>
        <w:left w:val="none" w:sz="0" w:space="0" w:color="auto"/>
        <w:bottom w:val="none" w:sz="0" w:space="0" w:color="auto"/>
        <w:right w:val="none" w:sz="0" w:space="0" w:color="auto"/>
      </w:divBdr>
      <w:divsChild>
        <w:div w:id="1099374527">
          <w:marLeft w:val="0"/>
          <w:marRight w:val="0"/>
          <w:marTop w:val="0"/>
          <w:marBottom w:val="0"/>
          <w:divBdr>
            <w:top w:val="none" w:sz="0" w:space="0" w:color="auto"/>
            <w:left w:val="none" w:sz="0" w:space="0" w:color="auto"/>
            <w:bottom w:val="none" w:sz="0" w:space="0" w:color="auto"/>
            <w:right w:val="none" w:sz="0" w:space="0" w:color="auto"/>
          </w:divBdr>
        </w:div>
      </w:divsChild>
    </w:div>
    <w:div w:id="1099375335">
      <w:marLeft w:val="0"/>
      <w:marRight w:val="0"/>
      <w:marTop w:val="0"/>
      <w:marBottom w:val="0"/>
      <w:divBdr>
        <w:top w:val="none" w:sz="0" w:space="0" w:color="auto"/>
        <w:left w:val="none" w:sz="0" w:space="0" w:color="auto"/>
        <w:bottom w:val="none" w:sz="0" w:space="0" w:color="auto"/>
        <w:right w:val="none" w:sz="0" w:space="0" w:color="auto"/>
      </w:divBdr>
      <w:divsChild>
        <w:div w:id="1099374839">
          <w:marLeft w:val="547"/>
          <w:marRight w:val="0"/>
          <w:marTop w:val="134"/>
          <w:marBottom w:val="0"/>
          <w:divBdr>
            <w:top w:val="none" w:sz="0" w:space="0" w:color="auto"/>
            <w:left w:val="none" w:sz="0" w:space="0" w:color="auto"/>
            <w:bottom w:val="none" w:sz="0" w:space="0" w:color="auto"/>
            <w:right w:val="none" w:sz="0" w:space="0" w:color="auto"/>
          </w:divBdr>
        </w:div>
      </w:divsChild>
    </w:div>
    <w:div w:id="1099375336">
      <w:marLeft w:val="0"/>
      <w:marRight w:val="0"/>
      <w:marTop w:val="0"/>
      <w:marBottom w:val="0"/>
      <w:divBdr>
        <w:top w:val="none" w:sz="0" w:space="0" w:color="auto"/>
        <w:left w:val="none" w:sz="0" w:space="0" w:color="auto"/>
        <w:bottom w:val="none" w:sz="0" w:space="0" w:color="auto"/>
        <w:right w:val="none" w:sz="0" w:space="0" w:color="auto"/>
      </w:divBdr>
    </w:div>
    <w:div w:id="1099375339">
      <w:marLeft w:val="0"/>
      <w:marRight w:val="0"/>
      <w:marTop w:val="0"/>
      <w:marBottom w:val="0"/>
      <w:divBdr>
        <w:top w:val="none" w:sz="0" w:space="0" w:color="auto"/>
        <w:left w:val="none" w:sz="0" w:space="0" w:color="auto"/>
        <w:bottom w:val="none" w:sz="0" w:space="0" w:color="auto"/>
        <w:right w:val="none" w:sz="0" w:space="0" w:color="auto"/>
      </w:divBdr>
      <w:divsChild>
        <w:div w:id="1099373840">
          <w:marLeft w:val="0"/>
          <w:marRight w:val="0"/>
          <w:marTop w:val="0"/>
          <w:marBottom w:val="0"/>
          <w:divBdr>
            <w:top w:val="none" w:sz="0" w:space="0" w:color="auto"/>
            <w:left w:val="none" w:sz="0" w:space="0" w:color="auto"/>
            <w:bottom w:val="none" w:sz="0" w:space="0" w:color="auto"/>
            <w:right w:val="none" w:sz="0" w:space="0" w:color="auto"/>
          </w:divBdr>
        </w:div>
      </w:divsChild>
    </w:div>
    <w:div w:id="1099375340">
      <w:marLeft w:val="0"/>
      <w:marRight w:val="0"/>
      <w:marTop w:val="0"/>
      <w:marBottom w:val="0"/>
      <w:divBdr>
        <w:top w:val="none" w:sz="0" w:space="0" w:color="auto"/>
        <w:left w:val="none" w:sz="0" w:space="0" w:color="auto"/>
        <w:bottom w:val="none" w:sz="0" w:space="0" w:color="auto"/>
        <w:right w:val="none" w:sz="0" w:space="0" w:color="auto"/>
      </w:divBdr>
      <w:divsChild>
        <w:div w:id="1099374617">
          <w:marLeft w:val="547"/>
          <w:marRight w:val="0"/>
          <w:marTop w:val="134"/>
          <w:marBottom w:val="0"/>
          <w:divBdr>
            <w:top w:val="none" w:sz="0" w:space="0" w:color="auto"/>
            <w:left w:val="none" w:sz="0" w:space="0" w:color="auto"/>
            <w:bottom w:val="none" w:sz="0" w:space="0" w:color="auto"/>
            <w:right w:val="none" w:sz="0" w:space="0" w:color="auto"/>
          </w:divBdr>
        </w:div>
        <w:div w:id="1099375183">
          <w:marLeft w:val="547"/>
          <w:marRight w:val="0"/>
          <w:marTop w:val="134"/>
          <w:marBottom w:val="0"/>
          <w:divBdr>
            <w:top w:val="none" w:sz="0" w:space="0" w:color="auto"/>
            <w:left w:val="none" w:sz="0" w:space="0" w:color="auto"/>
            <w:bottom w:val="none" w:sz="0" w:space="0" w:color="auto"/>
            <w:right w:val="none" w:sz="0" w:space="0" w:color="auto"/>
          </w:divBdr>
        </w:div>
      </w:divsChild>
    </w:div>
    <w:div w:id="1099375343">
      <w:marLeft w:val="0"/>
      <w:marRight w:val="0"/>
      <w:marTop w:val="0"/>
      <w:marBottom w:val="0"/>
      <w:divBdr>
        <w:top w:val="none" w:sz="0" w:space="0" w:color="auto"/>
        <w:left w:val="none" w:sz="0" w:space="0" w:color="auto"/>
        <w:bottom w:val="none" w:sz="0" w:space="0" w:color="auto"/>
        <w:right w:val="none" w:sz="0" w:space="0" w:color="auto"/>
      </w:divBdr>
    </w:div>
    <w:div w:id="1099375348">
      <w:marLeft w:val="0"/>
      <w:marRight w:val="0"/>
      <w:marTop w:val="0"/>
      <w:marBottom w:val="0"/>
      <w:divBdr>
        <w:top w:val="none" w:sz="0" w:space="0" w:color="auto"/>
        <w:left w:val="none" w:sz="0" w:space="0" w:color="auto"/>
        <w:bottom w:val="none" w:sz="0" w:space="0" w:color="auto"/>
        <w:right w:val="none" w:sz="0" w:space="0" w:color="auto"/>
      </w:divBdr>
      <w:divsChild>
        <w:div w:id="1099375565">
          <w:marLeft w:val="0"/>
          <w:marRight w:val="0"/>
          <w:marTop w:val="0"/>
          <w:marBottom w:val="0"/>
          <w:divBdr>
            <w:top w:val="none" w:sz="0" w:space="0" w:color="auto"/>
            <w:left w:val="none" w:sz="0" w:space="0" w:color="auto"/>
            <w:bottom w:val="none" w:sz="0" w:space="0" w:color="auto"/>
            <w:right w:val="none" w:sz="0" w:space="0" w:color="auto"/>
          </w:divBdr>
        </w:div>
      </w:divsChild>
    </w:div>
    <w:div w:id="1099375353">
      <w:marLeft w:val="0"/>
      <w:marRight w:val="0"/>
      <w:marTop w:val="0"/>
      <w:marBottom w:val="0"/>
      <w:divBdr>
        <w:top w:val="none" w:sz="0" w:space="0" w:color="auto"/>
        <w:left w:val="none" w:sz="0" w:space="0" w:color="auto"/>
        <w:bottom w:val="none" w:sz="0" w:space="0" w:color="auto"/>
        <w:right w:val="none" w:sz="0" w:space="0" w:color="auto"/>
      </w:divBdr>
      <w:divsChild>
        <w:div w:id="1099375511">
          <w:marLeft w:val="0"/>
          <w:marRight w:val="0"/>
          <w:marTop w:val="0"/>
          <w:marBottom w:val="0"/>
          <w:divBdr>
            <w:top w:val="none" w:sz="0" w:space="0" w:color="auto"/>
            <w:left w:val="none" w:sz="0" w:space="0" w:color="auto"/>
            <w:bottom w:val="none" w:sz="0" w:space="0" w:color="auto"/>
            <w:right w:val="none" w:sz="0" w:space="0" w:color="auto"/>
          </w:divBdr>
        </w:div>
      </w:divsChild>
    </w:div>
    <w:div w:id="1099375357">
      <w:marLeft w:val="0"/>
      <w:marRight w:val="0"/>
      <w:marTop w:val="0"/>
      <w:marBottom w:val="0"/>
      <w:divBdr>
        <w:top w:val="none" w:sz="0" w:space="0" w:color="auto"/>
        <w:left w:val="none" w:sz="0" w:space="0" w:color="auto"/>
        <w:bottom w:val="none" w:sz="0" w:space="0" w:color="auto"/>
        <w:right w:val="none" w:sz="0" w:space="0" w:color="auto"/>
      </w:divBdr>
      <w:divsChild>
        <w:div w:id="1099375209">
          <w:marLeft w:val="0"/>
          <w:marRight w:val="0"/>
          <w:marTop w:val="0"/>
          <w:marBottom w:val="0"/>
          <w:divBdr>
            <w:top w:val="none" w:sz="0" w:space="0" w:color="auto"/>
            <w:left w:val="none" w:sz="0" w:space="0" w:color="auto"/>
            <w:bottom w:val="none" w:sz="0" w:space="0" w:color="auto"/>
            <w:right w:val="none" w:sz="0" w:space="0" w:color="auto"/>
          </w:divBdr>
        </w:div>
      </w:divsChild>
    </w:div>
    <w:div w:id="1099375358">
      <w:marLeft w:val="0"/>
      <w:marRight w:val="0"/>
      <w:marTop w:val="0"/>
      <w:marBottom w:val="0"/>
      <w:divBdr>
        <w:top w:val="none" w:sz="0" w:space="0" w:color="auto"/>
        <w:left w:val="none" w:sz="0" w:space="0" w:color="auto"/>
        <w:bottom w:val="none" w:sz="0" w:space="0" w:color="auto"/>
        <w:right w:val="none" w:sz="0" w:space="0" w:color="auto"/>
      </w:divBdr>
    </w:div>
    <w:div w:id="1099375363">
      <w:marLeft w:val="0"/>
      <w:marRight w:val="0"/>
      <w:marTop w:val="0"/>
      <w:marBottom w:val="0"/>
      <w:divBdr>
        <w:top w:val="none" w:sz="0" w:space="0" w:color="auto"/>
        <w:left w:val="none" w:sz="0" w:space="0" w:color="auto"/>
        <w:bottom w:val="none" w:sz="0" w:space="0" w:color="auto"/>
        <w:right w:val="none" w:sz="0" w:space="0" w:color="auto"/>
      </w:divBdr>
    </w:div>
    <w:div w:id="1099375364">
      <w:marLeft w:val="0"/>
      <w:marRight w:val="0"/>
      <w:marTop w:val="0"/>
      <w:marBottom w:val="0"/>
      <w:divBdr>
        <w:top w:val="none" w:sz="0" w:space="0" w:color="auto"/>
        <w:left w:val="none" w:sz="0" w:space="0" w:color="auto"/>
        <w:bottom w:val="none" w:sz="0" w:space="0" w:color="auto"/>
        <w:right w:val="none" w:sz="0" w:space="0" w:color="auto"/>
      </w:divBdr>
      <w:divsChild>
        <w:div w:id="1099374255">
          <w:marLeft w:val="0"/>
          <w:marRight w:val="0"/>
          <w:marTop w:val="0"/>
          <w:marBottom w:val="0"/>
          <w:divBdr>
            <w:top w:val="none" w:sz="0" w:space="0" w:color="auto"/>
            <w:left w:val="none" w:sz="0" w:space="0" w:color="auto"/>
            <w:bottom w:val="none" w:sz="0" w:space="0" w:color="auto"/>
            <w:right w:val="none" w:sz="0" w:space="0" w:color="auto"/>
          </w:divBdr>
          <w:divsChild>
            <w:div w:id="1099374037">
              <w:marLeft w:val="0"/>
              <w:marRight w:val="0"/>
              <w:marTop w:val="0"/>
              <w:marBottom w:val="0"/>
              <w:divBdr>
                <w:top w:val="none" w:sz="0" w:space="0" w:color="auto"/>
                <w:left w:val="none" w:sz="0" w:space="0" w:color="auto"/>
                <w:bottom w:val="none" w:sz="0" w:space="0" w:color="auto"/>
                <w:right w:val="none" w:sz="0" w:space="0" w:color="auto"/>
              </w:divBdr>
            </w:div>
            <w:div w:id="1099374314">
              <w:marLeft w:val="0"/>
              <w:marRight w:val="0"/>
              <w:marTop w:val="0"/>
              <w:marBottom w:val="0"/>
              <w:divBdr>
                <w:top w:val="none" w:sz="0" w:space="0" w:color="auto"/>
                <w:left w:val="none" w:sz="0" w:space="0" w:color="auto"/>
                <w:bottom w:val="none" w:sz="0" w:space="0" w:color="auto"/>
                <w:right w:val="none" w:sz="0" w:space="0" w:color="auto"/>
              </w:divBdr>
            </w:div>
            <w:div w:id="1099375415">
              <w:marLeft w:val="0"/>
              <w:marRight w:val="0"/>
              <w:marTop w:val="0"/>
              <w:marBottom w:val="0"/>
              <w:divBdr>
                <w:top w:val="none" w:sz="0" w:space="0" w:color="auto"/>
                <w:left w:val="none" w:sz="0" w:space="0" w:color="auto"/>
                <w:bottom w:val="none" w:sz="0" w:space="0" w:color="auto"/>
                <w:right w:val="none" w:sz="0" w:space="0" w:color="auto"/>
              </w:divBdr>
            </w:div>
            <w:div w:id="10993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69">
      <w:marLeft w:val="0"/>
      <w:marRight w:val="0"/>
      <w:marTop w:val="0"/>
      <w:marBottom w:val="0"/>
      <w:divBdr>
        <w:top w:val="none" w:sz="0" w:space="0" w:color="auto"/>
        <w:left w:val="none" w:sz="0" w:space="0" w:color="auto"/>
        <w:bottom w:val="none" w:sz="0" w:space="0" w:color="auto"/>
        <w:right w:val="none" w:sz="0" w:space="0" w:color="auto"/>
      </w:divBdr>
      <w:divsChild>
        <w:div w:id="1099375675">
          <w:marLeft w:val="547"/>
          <w:marRight w:val="0"/>
          <w:marTop w:val="134"/>
          <w:marBottom w:val="0"/>
          <w:divBdr>
            <w:top w:val="none" w:sz="0" w:space="0" w:color="auto"/>
            <w:left w:val="none" w:sz="0" w:space="0" w:color="auto"/>
            <w:bottom w:val="none" w:sz="0" w:space="0" w:color="auto"/>
            <w:right w:val="none" w:sz="0" w:space="0" w:color="auto"/>
          </w:divBdr>
        </w:div>
      </w:divsChild>
    </w:div>
    <w:div w:id="1099375370">
      <w:marLeft w:val="0"/>
      <w:marRight w:val="0"/>
      <w:marTop w:val="0"/>
      <w:marBottom w:val="0"/>
      <w:divBdr>
        <w:top w:val="none" w:sz="0" w:space="0" w:color="auto"/>
        <w:left w:val="none" w:sz="0" w:space="0" w:color="auto"/>
        <w:bottom w:val="none" w:sz="0" w:space="0" w:color="auto"/>
        <w:right w:val="none" w:sz="0" w:space="0" w:color="auto"/>
      </w:divBdr>
    </w:div>
    <w:div w:id="1099375372">
      <w:marLeft w:val="0"/>
      <w:marRight w:val="0"/>
      <w:marTop w:val="0"/>
      <w:marBottom w:val="0"/>
      <w:divBdr>
        <w:top w:val="none" w:sz="0" w:space="0" w:color="auto"/>
        <w:left w:val="none" w:sz="0" w:space="0" w:color="auto"/>
        <w:bottom w:val="none" w:sz="0" w:space="0" w:color="auto"/>
        <w:right w:val="none" w:sz="0" w:space="0" w:color="auto"/>
      </w:divBdr>
      <w:divsChild>
        <w:div w:id="1099375154">
          <w:marLeft w:val="0"/>
          <w:marRight w:val="0"/>
          <w:marTop w:val="0"/>
          <w:marBottom w:val="0"/>
          <w:divBdr>
            <w:top w:val="none" w:sz="0" w:space="0" w:color="auto"/>
            <w:left w:val="none" w:sz="0" w:space="0" w:color="auto"/>
            <w:bottom w:val="none" w:sz="0" w:space="0" w:color="auto"/>
            <w:right w:val="none" w:sz="0" w:space="0" w:color="auto"/>
          </w:divBdr>
        </w:div>
      </w:divsChild>
    </w:div>
    <w:div w:id="1099375374">
      <w:marLeft w:val="0"/>
      <w:marRight w:val="0"/>
      <w:marTop w:val="0"/>
      <w:marBottom w:val="0"/>
      <w:divBdr>
        <w:top w:val="none" w:sz="0" w:space="0" w:color="auto"/>
        <w:left w:val="none" w:sz="0" w:space="0" w:color="auto"/>
        <w:bottom w:val="none" w:sz="0" w:space="0" w:color="auto"/>
        <w:right w:val="none" w:sz="0" w:space="0" w:color="auto"/>
      </w:divBdr>
    </w:div>
    <w:div w:id="1099375376">
      <w:marLeft w:val="0"/>
      <w:marRight w:val="0"/>
      <w:marTop w:val="0"/>
      <w:marBottom w:val="0"/>
      <w:divBdr>
        <w:top w:val="none" w:sz="0" w:space="0" w:color="auto"/>
        <w:left w:val="none" w:sz="0" w:space="0" w:color="auto"/>
        <w:bottom w:val="none" w:sz="0" w:space="0" w:color="auto"/>
        <w:right w:val="none" w:sz="0" w:space="0" w:color="auto"/>
      </w:divBdr>
      <w:divsChild>
        <w:div w:id="1099374162">
          <w:marLeft w:val="0"/>
          <w:marRight w:val="0"/>
          <w:marTop w:val="0"/>
          <w:marBottom w:val="0"/>
          <w:divBdr>
            <w:top w:val="none" w:sz="0" w:space="0" w:color="auto"/>
            <w:left w:val="none" w:sz="0" w:space="0" w:color="auto"/>
            <w:bottom w:val="none" w:sz="0" w:space="0" w:color="auto"/>
            <w:right w:val="none" w:sz="0" w:space="0" w:color="auto"/>
          </w:divBdr>
          <w:divsChild>
            <w:div w:id="1099373816">
              <w:marLeft w:val="0"/>
              <w:marRight w:val="0"/>
              <w:marTop w:val="0"/>
              <w:marBottom w:val="0"/>
              <w:divBdr>
                <w:top w:val="none" w:sz="0" w:space="0" w:color="auto"/>
                <w:left w:val="none" w:sz="0" w:space="0" w:color="auto"/>
                <w:bottom w:val="none" w:sz="0" w:space="0" w:color="auto"/>
                <w:right w:val="none" w:sz="0" w:space="0" w:color="auto"/>
              </w:divBdr>
            </w:div>
            <w:div w:id="1099374158">
              <w:marLeft w:val="0"/>
              <w:marRight w:val="0"/>
              <w:marTop w:val="0"/>
              <w:marBottom w:val="0"/>
              <w:divBdr>
                <w:top w:val="none" w:sz="0" w:space="0" w:color="auto"/>
                <w:left w:val="none" w:sz="0" w:space="0" w:color="auto"/>
                <w:bottom w:val="none" w:sz="0" w:space="0" w:color="auto"/>
                <w:right w:val="none" w:sz="0" w:space="0" w:color="auto"/>
              </w:divBdr>
            </w:div>
            <w:div w:id="1099374666">
              <w:marLeft w:val="0"/>
              <w:marRight w:val="0"/>
              <w:marTop w:val="0"/>
              <w:marBottom w:val="0"/>
              <w:divBdr>
                <w:top w:val="none" w:sz="0" w:space="0" w:color="auto"/>
                <w:left w:val="none" w:sz="0" w:space="0" w:color="auto"/>
                <w:bottom w:val="none" w:sz="0" w:space="0" w:color="auto"/>
                <w:right w:val="none" w:sz="0" w:space="0" w:color="auto"/>
              </w:divBdr>
            </w:div>
            <w:div w:id="1099375254">
              <w:marLeft w:val="0"/>
              <w:marRight w:val="0"/>
              <w:marTop w:val="0"/>
              <w:marBottom w:val="0"/>
              <w:divBdr>
                <w:top w:val="none" w:sz="0" w:space="0" w:color="auto"/>
                <w:left w:val="none" w:sz="0" w:space="0" w:color="auto"/>
                <w:bottom w:val="none" w:sz="0" w:space="0" w:color="auto"/>
                <w:right w:val="none" w:sz="0" w:space="0" w:color="auto"/>
              </w:divBdr>
            </w:div>
            <w:div w:id="10993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83">
      <w:marLeft w:val="0"/>
      <w:marRight w:val="0"/>
      <w:marTop w:val="0"/>
      <w:marBottom w:val="0"/>
      <w:divBdr>
        <w:top w:val="none" w:sz="0" w:space="0" w:color="auto"/>
        <w:left w:val="none" w:sz="0" w:space="0" w:color="auto"/>
        <w:bottom w:val="none" w:sz="0" w:space="0" w:color="auto"/>
        <w:right w:val="none" w:sz="0" w:space="0" w:color="auto"/>
      </w:divBdr>
      <w:divsChild>
        <w:div w:id="1099373798">
          <w:marLeft w:val="0"/>
          <w:marRight w:val="0"/>
          <w:marTop w:val="0"/>
          <w:marBottom w:val="0"/>
          <w:divBdr>
            <w:top w:val="none" w:sz="0" w:space="0" w:color="auto"/>
            <w:left w:val="none" w:sz="0" w:space="0" w:color="auto"/>
            <w:bottom w:val="none" w:sz="0" w:space="0" w:color="auto"/>
            <w:right w:val="none" w:sz="0" w:space="0" w:color="auto"/>
          </w:divBdr>
          <w:divsChild>
            <w:div w:id="1099373939">
              <w:marLeft w:val="0"/>
              <w:marRight w:val="0"/>
              <w:marTop w:val="0"/>
              <w:marBottom w:val="0"/>
              <w:divBdr>
                <w:top w:val="none" w:sz="0" w:space="0" w:color="auto"/>
                <w:left w:val="none" w:sz="0" w:space="0" w:color="auto"/>
                <w:bottom w:val="none" w:sz="0" w:space="0" w:color="auto"/>
                <w:right w:val="none" w:sz="0" w:space="0" w:color="auto"/>
              </w:divBdr>
            </w:div>
            <w:div w:id="1099374093">
              <w:marLeft w:val="0"/>
              <w:marRight w:val="0"/>
              <w:marTop w:val="0"/>
              <w:marBottom w:val="0"/>
              <w:divBdr>
                <w:top w:val="none" w:sz="0" w:space="0" w:color="auto"/>
                <w:left w:val="none" w:sz="0" w:space="0" w:color="auto"/>
                <w:bottom w:val="none" w:sz="0" w:space="0" w:color="auto"/>
                <w:right w:val="none" w:sz="0" w:space="0" w:color="auto"/>
              </w:divBdr>
            </w:div>
            <w:div w:id="1099374450">
              <w:marLeft w:val="0"/>
              <w:marRight w:val="0"/>
              <w:marTop w:val="0"/>
              <w:marBottom w:val="0"/>
              <w:divBdr>
                <w:top w:val="none" w:sz="0" w:space="0" w:color="auto"/>
                <w:left w:val="none" w:sz="0" w:space="0" w:color="auto"/>
                <w:bottom w:val="none" w:sz="0" w:space="0" w:color="auto"/>
                <w:right w:val="none" w:sz="0" w:space="0" w:color="auto"/>
              </w:divBdr>
            </w:div>
            <w:div w:id="1099374998">
              <w:marLeft w:val="0"/>
              <w:marRight w:val="0"/>
              <w:marTop w:val="0"/>
              <w:marBottom w:val="0"/>
              <w:divBdr>
                <w:top w:val="none" w:sz="0" w:space="0" w:color="auto"/>
                <w:left w:val="none" w:sz="0" w:space="0" w:color="auto"/>
                <w:bottom w:val="none" w:sz="0" w:space="0" w:color="auto"/>
                <w:right w:val="none" w:sz="0" w:space="0" w:color="auto"/>
              </w:divBdr>
            </w:div>
            <w:div w:id="1099375563">
              <w:marLeft w:val="0"/>
              <w:marRight w:val="0"/>
              <w:marTop w:val="0"/>
              <w:marBottom w:val="0"/>
              <w:divBdr>
                <w:top w:val="none" w:sz="0" w:space="0" w:color="auto"/>
                <w:left w:val="none" w:sz="0" w:space="0" w:color="auto"/>
                <w:bottom w:val="none" w:sz="0" w:space="0" w:color="auto"/>
                <w:right w:val="none" w:sz="0" w:space="0" w:color="auto"/>
              </w:divBdr>
            </w:div>
            <w:div w:id="1099375596">
              <w:marLeft w:val="0"/>
              <w:marRight w:val="0"/>
              <w:marTop w:val="0"/>
              <w:marBottom w:val="0"/>
              <w:divBdr>
                <w:top w:val="none" w:sz="0" w:space="0" w:color="auto"/>
                <w:left w:val="none" w:sz="0" w:space="0" w:color="auto"/>
                <w:bottom w:val="none" w:sz="0" w:space="0" w:color="auto"/>
                <w:right w:val="none" w:sz="0" w:space="0" w:color="auto"/>
              </w:divBdr>
            </w:div>
            <w:div w:id="1099375728">
              <w:marLeft w:val="0"/>
              <w:marRight w:val="0"/>
              <w:marTop w:val="0"/>
              <w:marBottom w:val="0"/>
              <w:divBdr>
                <w:top w:val="none" w:sz="0" w:space="0" w:color="auto"/>
                <w:left w:val="none" w:sz="0" w:space="0" w:color="auto"/>
                <w:bottom w:val="none" w:sz="0" w:space="0" w:color="auto"/>
                <w:right w:val="none" w:sz="0" w:space="0" w:color="auto"/>
              </w:divBdr>
            </w:div>
            <w:div w:id="10993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385">
      <w:marLeft w:val="0"/>
      <w:marRight w:val="0"/>
      <w:marTop w:val="0"/>
      <w:marBottom w:val="0"/>
      <w:divBdr>
        <w:top w:val="none" w:sz="0" w:space="0" w:color="auto"/>
        <w:left w:val="none" w:sz="0" w:space="0" w:color="auto"/>
        <w:bottom w:val="none" w:sz="0" w:space="0" w:color="auto"/>
        <w:right w:val="none" w:sz="0" w:space="0" w:color="auto"/>
      </w:divBdr>
    </w:div>
    <w:div w:id="1099375386">
      <w:marLeft w:val="0"/>
      <w:marRight w:val="0"/>
      <w:marTop w:val="0"/>
      <w:marBottom w:val="0"/>
      <w:divBdr>
        <w:top w:val="none" w:sz="0" w:space="0" w:color="auto"/>
        <w:left w:val="none" w:sz="0" w:space="0" w:color="auto"/>
        <w:bottom w:val="none" w:sz="0" w:space="0" w:color="auto"/>
        <w:right w:val="none" w:sz="0" w:space="0" w:color="auto"/>
      </w:divBdr>
      <w:divsChild>
        <w:div w:id="1099374269">
          <w:marLeft w:val="0"/>
          <w:marRight w:val="0"/>
          <w:marTop w:val="0"/>
          <w:marBottom w:val="0"/>
          <w:divBdr>
            <w:top w:val="none" w:sz="0" w:space="0" w:color="auto"/>
            <w:left w:val="none" w:sz="0" w:space="0" w:color="auto"/>
            <w:bottom w:val="none" w:sz="0" w:space="0" w:color="auto"/>
            <w:right w:val="none" w:sz="0" w:space="0" w:color="auto"/>
          </w:divBdr>
        </w:div>
      </w:divsChild>
    </w:div>
    <w:div w:id="1099375396">
      <w:marLeft w:val="0"/>
      <w:marRight w:val="0"/>
      <w:marTop w:val="0"/>
      <w:marBottom w:val="0"/>
      <w:divBdr>
        <w:top w:val="none" w:sz="0" w:space="0" w:color="auto"/>
        <w:left w:val="none" w:sz="0" w:space="0" w:color="auto"/>
        <w:bottom w:val="none" w:sz="0" w:space="0" w:color="auto"/>
        <w:right w:val="none" w:sz="0" w:space="0" w:color="auto"/>
      </w:divBdr>
      <w:divsChild>
        <w:div w:id="1099374038">
          <w:marLeft w:val="0"/>
          <w:marRight w:val="0"/>
          <w:marTop w:val="0"/>
          <w:marBottom w:val="0"/>
          <w:divBdr>
            <w:top w:val="none" w:sz="0" w:space="0" w:color="auto"/>
            <w:left w:val="none" w:sz="0" w:space="0" w:color="auto"/>
            <w:bottom w:val="none" w:sz="0" w:space="0" w:color="auto"/>
            <w:right w:val="none" w:sz="0" w:space="0" w:color="auto"/>
          </w:divBdr>
          <w:divsChild>
            <w:div w:id="109937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11">
      <w:marLeft w:val="0"/>
      <w:marRight w:val="0"/>
      <w:marTop w:val="0"/>
      <w:marBottom w:val="0"/>
      <w:divBdr>
        <w:top w:val="none" w:sz="0" w:space="0" w:color="auto"/>
        <w:left w:val="none" w:sz="0" w:space="0" w:color="auto"/>
        <w:bottom w:val="none" w:sz="0" w:space="0" w:color="auto"/>
        <w:right w:val="none" w:sz="0" w:space="0" w:color="auto"/>
      </w:divBdr>
      <w:divsChild>
        <w:div w:id="1099374647">
          <w:marLeft w:val="0"/>
          <w:marRight w:val="0"/>
          <w:marTop w:val="0"/>
          <w:marBottom w:val="0"/>
          <w:divBdr>
            <w:top w:val="none" w:sz="0" w:space="0" w:color="auto"/>
            <w:left w:val="none" w:sz="0" w:space="0" w:color="auto"/>
            <w:bottom w:val="none" w:sz="0" w:space="0" w:color="auto"/>
            <w:right w:val="none" w:sz="0" w:space="0" w:color="auto"/>
          </w:divBdr>
        </w:div>
      </w:divsChild>
    </w:div>
    <w:div w:id="1099375412">
      <w:marLeft w:val="0"/>
      <w:marRight w:val="0"/>
      <w:marTop w:val="0"/>
      <w:marBottom w:val="0"/>
      <w:divBdr>
        <w:top w:val="none" w:sz="0" w:space="0" w:color="auto"/>
        <w:left w:val="none" w:sz="0" w:space="0" w:color="auto"/>
        <w:bottom w:val="none" w:sz="0" w:space="0" w:color="auto"/>
        <w:right w:val="none" w:sz="0" w:space="0" w:color="auto"/>
      </w:divBdr>
      <w:divsChild>
        <w:div w:id="1099374016">
          <w:marLeft w:val="547"/>
          <w:marRight w:val="0"/>
          <w:marTop w:val="0"/>
          <w:marBottom w:val="0"/>
          <w:divBdr>
            <w:top w:val="none" w:sz="0" w:space="0" w:color="auto"/>
            <w:left w:val="none" w:sz="0" w:space="0" w:color="auto"/>
            <w:bottom w:val="none" w:sz="0" w:space="0" w:color="auto"/>
            <w:right w:val="none" w:sz="0" w:space="0" w:color="auto"/>
          </w:divBdr>
        </w:div>
        <w:div w:id="1099374043">
          <w:marLeft w:val="547"/>
          <w:marRight w:val="0"/>
          <w:marTop w:val="0"/>
          <w:marBottom w:val="0"/>
          <w:divBdr>
            <w:top w:val="none" w:sz="0" w:space="0" w:color="auto"/>
            <w:left w:val="none" w:sz="0" w:space="0" w:color="auto"/>
            <w:bottom w:val="none" w:sz="0" w:space="0" w:color="auto"/>
            <w:right w:val="none" w:sz="0" w:space="0" w:color="auto"/>
          </w:divBdr>
        </w:div>
        <w:div w:id="1099374544">
          <w:marLeft w:val="547"/>
          <w:marRight w:val="0"/>
          <w:marTop w:val="0"/>
          <w:marBottom w:val="0"/>
          <w:divBdr>
            <w:top w:val="none" w:sz="0" w:space="0" w:color="auto"/>
            <w:left w:val="none" w:sz="0" w:space="0" w:color="auto"/>
            <w:bottom w:val="none" w:sz="0" w:space="0" w:color="auto"/>
            <w:right w:val="none" w:sz="0" w:space="0" w:color="auto"/>
          </w:divBdr>
        </w:div>
        <w:div w:id="1099374671">
          <w:marLeft w:val="547"/>
          <w:marRight w:val="0"/>
          <w:marTop w:val="0"/>
          <w:marBottom w:val="0"/>
          <w:divBdr>
            <w:top w:val="none" w:sz="0" w:space="0" w:color="auto"/>
            <w:left w:val="none" w:sz="0" w:space="0" w:color="auto"/>
            <w:bottom w:val="none" w:sz="0" w:space="0" w:color="auto"/>
            <w:right w:val="none" w:sz="0" w:space="0" w:color="auto"/>
          </w:divBdr>
        </w:div>
        <w:div w:id="1099375526">
          <w:marLeft w:val="547"/>
          <w:marRight w:val="0"/>
          <w:marTop w:val="0"/>
          <w:marBottom w:val="0"/>
          <w:divBdr>
            <w:top w:val="none" w:sz="0" w:space="0" w:color="auto"/>
            <w:left w:val="none" w:sz="0" w:space="0" w:color="auto"/>
            <w:bottom w:val="none" w:sz="0" w:space="0" w:color="auto"/>
            <w:right w:val="none" w:sz="0" w:space="0" w:color="auto"/>
          </w:divBdr>
        </w:div>
        <w:div w:id="1099375627">
          <w:marLeft w:val="547"/>
          <w:marRight w:val="0"/>
          <w:marTop w:val="0"/>
          <w:marBottom w:val="0"/>
          <w:divBdr>
            <w:top w:val="none" w:sz="0" w:space="0" w:color="auto"/>
            <w:left w:val="none" w:sz="0" w:space="0" w:color="auto"/>
            <w:bottom w:val="none" w:sz="0" w:space="0" w:color="auto"/>
            <w:right w:val="none" w:sz="0" w:space="0" w:color="auto"/>
          </w:divBdr>
        </w:div>
        <w:div w:id="1099375744">
          <w:marLeft w:val="547"/>
          <w:marRight w:val="0"/>
          <w:marTop w:val="0"/>
          <w:marBottom w:val="0"/>
          <w:divBdr>
            <w:top w:val="none" w:sz="0" w:space="0" w:color="auto"/>
            <w:left w:val="none" w:sz="0" w:space="0" w:color="auto"/>
            <w:bottom w:val="none" w:sz="0" w:space="0" w:color="auto"/>
            <w:right w:val="none" w:sz="0" w:space="0" w:color="auto"/>
          </w:divBdr>
        </w:div>
      </w:divsChild>
    </w:div>
    <w:div w:id="1099375419">
      <w:marLeft w:val="0"/>
      <w:marRight w:val="0"/>
      <w:marTop w:val="0"/>
      <w:marBottom w:val="0"/>
      <w:divBdr>
        <w:top w:val="none" w:sz="0" w:space="0" w:color="auto"/>
        <w:left w:val="none" w:sz="0" w:space="0" w:color="auto"/>
        <w:bottom w:val="none" w:sz="0" w:space="0" w:color="auto"/>
        <w:right w:val="none" w:sz="0" w:space="0" w:color="auto"/>
      </w:divBdr>
      <w:divsChild>
        <w:div w:id="1099374436">
          <w:marLeft w:val="0"/>
          <w:marRight w:val="0"/>
          <w:marTop w:val="0"/>
          <w:marBottom w:val="0"/>
          <w:divBdr>
            <w:top w:val="none" w:sz="0" w:space="0" w:color="auto"/>
            <w:left w:val="none" w:sz="0" w:space="0" w:color="auto"/>
            <w:bottom w:val="none" w:sz="0" w:space="0" w:color="auto"/>
            <w:right w:val="none" w:sz="0" w:space="0" w:color="auto"/>
          </w:divBdr>
          <w:divsChild>
            <w:div w:id="109937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23">
      <w:marLeft w:val="0"/>
      <w:marRight w:val="0"/>
      <w:marTop w:val="0"/>
      <w:marBottom w:val="0"/>
      <w:divBdr>
        <w:top w:val="none" w:sz="0" w:space="0" w:color="auto"/>
        <w:left w:val="none" w:sz="0" w:space="0" w:color="auto"/>
        <w:bottom w:val="none" w:sz="0" w:space="0" w:color="auto"/>
        <w:right w:val="none" w:sz="0" w:space="0" w:color="auto"/>
      </w:divBdr>
      <w:divsChild>
        <w:div w:id="1099373931">
          <w:marLeft w:val="720"/>
          <w:marRight w:val="0"/>
          <w:marTop w:val="0"/>
          <w:marBottom w:val="0"/>
          <w:divBdr>
            <w:top w:val="none" w:sz="0" w:space="0" w:color="auto"/>
            <w:left w:val="none" w:sz="0" w:space="0" w:color="auto"/>
            <w:bottom w:val="none" w:sz="0" w:space="0" w:color="auto"/>
            <w:right w:val="none" w:sz="0" w:space="0" w:color="auto"/>
          </w:divBdr>
        </w:div>
        <w:div w:id="1099375638">
          <w:marLeft w:val="720"/>
          <w:marRight w:val="0"/>
          <w:marTop w:val="0"/>
          <w:marBottom w:val="0"/>
          <w:divBdr>
            <w:top w:val="none" w:sz="0" w:space="0" w:color="auto"/>
            <w:left w:val="none" w:sz="0" w:space="0" w:color="auto"/>
            <w:bottom w:val="none" w:sz="0" w:space="0" w:color="auto"/>
            <w:right w:val="none" w:sz="0" w:space="0" w:color="auto"/>
          </w:divBdr>
        </w:div>
      </w:divsChild>
    </w:div>
    <w:div w:id="1099375427">
      <w:marLeft w:val="0"/>
      <w:marRight w:val="0"/>
      <w:marTop w:val="0"/>
      <w:marBottom w:val="0"/>
      <w:divBdr>
        <w:top w:val="none" w:sz="0" w:space="0" w:color="auto"/>
        <w:left w:val="none" w:sz="0" w:space="0" w:color="auto"/>
        <w:bottom w:val="none" w:sz="0" w:space="0" w:color="auto"/>
        <w:right w:val="none" w:sz="0" w:space="0" w:color="auto"/>
      </w:divBdr>
    </w:div>
    <w:div w:id="1099375428">
      <w:marLeft w:val="0"/>
      <w:marRight w:val="0"/>
      <w:marTop w:val="0"/>
      <w:marBottom w:val="0"/>
      <w:divBdr>
        <w:top w:val="none" w:sz="0" w:space="0" w:color="auto"/>
        <w:left w:val="none" w:sz="0" w:space="0" w:color="auto"/>
        <w:bottom w:val="none" w:sz="0" w:space="0" w:color="auto"/>
        <w:right w:val="none" w:sz="0" w:space="0" w:color="auto"/>
      </w:divBdr>
      <w:divsChild>
        <w:div w:id="1099374089">
          <w:marLeft w:val="662"/>
          <w:marRight w:val="0"/>
          <w:marTop w:val="106"/>
          <w:marBottom w:val="0"/>
          <w:divBdr>
            <w:top w:val="none" w:sz="0" w:space="0" w:color="auto"/>
            <w:left w:val="none" w:sz="0" w:space="0" w:color="auto"/>
            <w:bottom w:val="none" w:sz="0" w:space="0" w:color="auto"/>
            <w:right w:val="none" w:sz="0" w:space="0" w:color="auto"/>
          </w:divBdr>
        </w:div>
        <w:div w:id="1099375195">
          <w:marLeft w:val="1138"/>
          <w:marRight w:val="0"/>
          <w:marTop w:val="86"/>
          <w:marBottom w:val="0"/>
          <w:divBdr>
            <w:top w:val="none" w:sz="0" w:space="0" w:color="auto"/>
            <w:left w:val="none" w:sz="0" w:space="0" w:color="auto"/>
            <w:bottom w:val="none" w:sz="0" w:space="0" w:color="auto"/>
            <w:right w:val="none" w:sz="0" w:space="0" w:color="auto"/>
          </w:divBdr>
        </w:div>
        <w:div w:id="1099375470">
          <w:marLeft w:val="662"/>
          <w:marRight w:val="0"/>
          <w:marTop w:val="252"/>
          <w:marBottom w:val="0"/>
          <w:divBdr>
            <w:top w:val="none" w:sz="0" w:space="0" w:color="auto"/>
            <w:left w:val="none" w:sz="0" w:space="0" w:color="auto"/>
            <w:bottom w:val="none" w:sz="0" w:space="0" w:color="auto"/>
            <w:right w:val="none" w:sz="0" w:space="0" w:color="auto"/>
          </w:divBdr>
        </w:div>
        <w:div w:id="1099375600">
          <w:marLeft w:val="662"/>
          <w:marRight w:val="0"/>
          <w:marTop w:val="101"/>
          <w:marBottom w:val="0"/>
          <w:divBdr>
            <w:top w:val="none" w:sz="0" w:space="0" w:color="auto"/>
            <w:left w:val="none" w:sz="0" w:space="0" w:color="auto"/>
            <w:bottom w:val="none" w:sz="0" w:space="0" w:color="auto"/>
            <w:right w:val="none" w:sz="0" w:space="0" w:color="auto"/>
          </w:divBdr>
        </w:div>
      </w:divsChild>
    </w:div>
    <w:div w:id="1099375429">
      <w:marLeft w:val="0"/>
      <w:marRight w:val="0"/>
      <w:marTop w:val="0"/>
      <w:marBottom w:val="0"/>
      <w:divBdr>
        <w:top w:val="none" w:sz="0" w:space="0" w:color="auto"/>
        <w:left w:val="none" w:sz="0" w:space="0" w:color="auto"/>
        <w:bottom w:val="none" w:sz="0" w:space="0" w:color="auto"/>
        <w:right w:val="none" w:sz="0" w:space="0" w:color="auto"/>
      </w:divBdr>
      <w:divsChild>
        <w:div w:id="1099375444">
          <w:marLeft w:val="0"/>
          <w:marRight w:val="0"/>
          <w:marTop w:val="0"/>
          <w:marBottom w:val="0"/>
          <w:divBdr>
            <w:top w:val="none" w:sz="0" w:space="0" w:color="auto"/>
            <w:left w:val="none" w:sz="0" w:space="0" w:color="auto"/>
            <w:bottom w:val="none" w:sz="0" w:space="0" w:color="auto"/>
            <w:right w:val="none" w:sz="0" w:space="0" w:color="auto"/>
          </w:divBdr>
        </w:div>
      </w:divsChild>
    </w:div>
    <w:div w:id="1099375435">
      <w:marLeft w:val="0"/>
      <w:marRight w:val="0"/>
      <w:marTop w:val="0"/>
      <w:marBottom w:val="0"/>
      <w:divBdr>
        <w:top w:val="none" w:sz="0" w:space="0" w:color="auto"/>
        <w:left w:val="none" w:sz="0" w:space="0" w:color="auto"/>
        <w:bottom w:val="none" w:sz="0" w:space="0" w:color="auto"/>
        <w:right w:val="none" w:sz="0" w:space="0" w:color="auto"/>
      </w:divBdr>
      <w:divsChild>
        <w:div w:id="1099375416">
          <w:marLeft w:val="0"/>
          <w:marRight w:val="0"/>
          <w:marTop w:val="0"/>
          <w:marBottom w:val="0"/>
          <w:divBdr>
            <w:top w:val="none" w:sz="0" w:space="0" w:color="auto"/>
            <w:left w:val="none" w:sz="0" w:space="0" w:color="auto"/>
            <w:bottom w:val="none" w:sz="0" w:space="0" w:color="auto"/>
            <w:right w:val="none" w:sz="0" w:space="0" w:color="auto"/>
          </w:divBdr>
          <w:divsChild>
            <w:div w:id="1099373962">
              <w:marLeft w:val="0"/>
              <w:marRight w:val="0"/>
              <w:marTop w:val="0"/>
              <w:marBottom w:val="0"/>
              <w:divBdr>
                <w:top w:val="none" w:sz="0" w:space="0" w:color="auto"/>
                <w:left w:val="none" w:sz="0" w:space="0" w:color="auto"/>
                <w:bottom w:val="none" w:sz="0" w:space="0" w:color="auto"/>
                <w:right w:val="none" w:sz="0" w:space="0" w:color="auto"/>
              </w:divBdr>
            </w:div>
            <w:div w:id="1099374217">
              <w:marLeft w:val="0"/>
              <w:marRight w:val="0"/>
              <w:marTop w:val="0"/>
              <w:marBottom w:val="0"/>
              <w:divBdr>
                <w:top w:val="none" w:sz="0" w:space="0" w:color="auto"/>
                <w:left w:val="none" w:sz="0" w:space="0" w:color="auto"/>
                <w:bottom w:val="none" w:sz="0" w:space="0" w:color="auto"/>
                <w:right w:val="none" w:sz="0" w:space="0" w:color="auto"/>
              </w:divBdr>
            </w:div>
            <w:div w:id="1099374325">
              <w:marLeft w:val="0"/>
              <w:marRight w:val="0"/>
              <w:marTop w:val="0"/>
              <w:marBottom w:val="0"/>
              <w:divBdr>
                <w:top w:val="none" w:sz="0" w:space="0" w:color="auto"/>
                <w:left w:val="none" w:sz="0" w:space="0" w:color="auto"/>
                <w:bottom w:val="none" w:sz="0" w:space="0" w:color="auto"/>
                <w:right w:val="none" w:sz="0" w:space="0" w:color="auto"/>
              </w:divBdr>
            </w:div>
            <w:div w:id="1099374384">
              <w:marLeft w:val="0"/>
              <w:marRight w:val="0"/>
              <w:marTop w:val="0"/>
              <w:marBottom w:val="0"/>
              <w:divBdr>
                <w:top w:val="none" w:sz="0" w:space="0" w:color="auto"/>
                <w:left w:val="none" w:sz="0" w:space="0" w:color="auto"/>
                <w:bottom w:val="none" w:sz="0" w:space="0" w:color="auto"/>
                <w:right w:val="none" w:sz="0" w:space="0" w:color="auto"/>
              </w:divBdr>
            </w:div>
            <w:div w:id="1099374578">
              <w:marLeft w:val="0"/>
              <w:marRight w:val="0"/>
              <w:marTop w:val="0"/>
              <w:marBottom w:val="0"/>
              <w:divBdr>
                <w:top w:val="none" w:sz="0" w:space="0" w:color="auto"/>
                <w:left w:val="none" w:sz="0" w:space="0" w:color="auto"/>
                <w:bottom w:val="none" w:sz="0" w:space="0" w:color="auto"/>
                <w:right w:val="none" w:sz="0" w:space="0" w:color="auto"/>
              </w:divBdr>
            </w:div>
            <w:div w:id="1099374709">
              <w:marLeft w:val="0"/>
              <w:marRight w:val="0"/>
              <w:marTop w:val="0"/>
              <w:marBottom w:val="0"/>
              <w:divBdr>
                <w:top w:val="none" w:sz="0" w:space="0" w:color="auto"/>
                <w:left w:val="none" w:sz="0" w:space="0" w:color="auto"/>
                <w:bottom w:val="none" w:sz="0" w:space="0" w:color="auto"/>
                <w:right w:val="none" w:sz="0" w:space="0" w:color="auto"/>
              </w:divBdr>
            </w:div>
            <w:div w:id="1099374729">
              <w:marLeft w:val="0"/>
              <w:marRight w:val="0"/>
              <w:marTop w:val="0"/>
              <w:marBottom w:val="0"/>
              <w:divBdr>
                <w:top w:val="none" w:sz="0" w:space="0" w:color="auto"/>
                <w:left w:val="none" w:sz="0" w:space="0" w:color="auto"/>
                <w:bottom w:val="none" w:sz="0" w:space="0" w:color="auto"/>
                <w:right w:val="none" w:sz="0" w:space="0" w:color="auto"/>
              </w:divBdr>
            </w:div>
            <w:div w:id="1099375007">
              <w:marLeft w:val="0"/>
              <w:marRight w:val="0"/>
              <w:marTop w:val="0"/>
              <w:marBottom w:val="0"/>
              <w:divBdr>
                <w:top w:val="none" w:sz="0" w:space="0" w:color="auto"/>
                <w:left w:val="none" w:sz="0" w:space="0" w:color="auto"/>
                <w:bottom w:val="none" w:sz="0" w:space="0" w:color="auto"/>
                <w:right w:val="none" w:sz="0" w:space="0" w:color="auto"/>
              </w:divBdr>
            </w:div>
            <w:div w:id="1099375355">
              <w:marLeft w:val="0"/>
              <w:marRight w:val="0"/>
              <w:marTop w:val="0"/>
              <w:marBottom w:val="0"/>
              <w:divBdr>
                <w:top w:val="none" w:sz="0" w:space="0" w:color="auto"/>
                <w:left w:val="none" w:sz="0" w:space="0" w:color="auto"/>
                <w:bottom w:val="none" w:sz="0" w:space="0" w:color="auto"/>
                <w:right w:val="none" w:sz="0" w:space="0" w:color="auto"/>
              </w:divBdr>
            </w:div>
            <w:div w:id="1099375451">
              <w:marLeft w:val="0"/>
              <w:marRight w:val="0"/>
              <w:marTop w:val="0"/>
              <w:marBottom w:val="0"/>
              <w:divBdr>
                <w:top w:val="none" w:sz="0" w:space="0" w:color="auto"/>
                <w:left w:val="none" w:sz="0" w:space="0" w:color="auto"/>
                <w:bottom w:val="none" w:sz="0" w:space="0" w:color="auto"/>
                <w:right w:val="none" w:sz="0" w:space="0" w:color="auto"/>
              </w:divBdr>
            </w:div>
            <w:div w:id="1099375528">
              <w:marLeft w:val="0"/>
              <w:marRight w:val="0"/>
              <w:marTop w:val="0"/>
              <w:marBottom w:val="0"/>
              <w:divBdr>
                <w:top w:val="none" w:sz="0" w:space="0" w:color="auto"/>
                <w:left w:val="none" w:sz="0" w:space="0" w:color="auto"/>
                <w:bottom w:val="none" w:sz="0" w:space="0" w:color="auto"/>
                <w:right w:val="none" w:sz="0" w:space="0" w:color="auto"/>
              </w:divBdr>
            </w:div>
            <w:div w:id="1099375567">
              <w:marLeft w:val="0"/>
              <w:marRight w:val="0"/>
              <w:marTop w:val="0"/>
              <w:marBottom w:val="0"/>
              <w:divBdr>
                <w:top w:val="none" w:sz="0" w:space="0" w:color="auto"/>
                <w:left w:val="none" w:sz="0" w:space="0" w:color="auto"/>
                <w:bottom w:val="none" w:sz="0" w:space="0" w:color="auto"/>
                <w:right w:val="none" w:sz="0" w:space="0" w:color="auto"/>
              </w:divBdr>
            </w:div>
            <w:div w:id="109937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52">
      <w:marLeft w:val="0"/>
      <w:marRight w:val="0"/>
      <w:marTop w:val="0"/>
      <w:marBottom w:val="0"/>
      <w:divBdr>
        <w:top w:val="none" w:sz="0" w:space="0" w:color="auto"/>
        <w:left w:val="none" w:sz="0" w:space="0" w:color="auto"/>
        <w:bottom w:val="none" w:sz="0" w:space="0" w:color="auto"/>
        <w:right w:val="none" w:sz="0" w:space="0" w:color="auto"/>
      </w:divBdr>
      <w:divsChild>
        <w:div w:id="1099374258">
          <w:marLeft w:val="0"/>
          <w:marRight w:val="0"/>
          <w:marTop w:val="0"/>
          <w:marBottom w:val="0"/>
          <w:divBdr>
            <w:top w:val="none" w:sz="0" w:space="0" w:color="auto"/>
            <w:left w:val="none" w:sz="0" w:space="0" w:color="auto"/>
            <w:bottom w:val="none" w:sz="0" w:space="0" w:color="auto"/>
            <w:right w:val="none" w:sz="0" w:space="0" w:color="auto"/>
          </w:divBdr>
        </w:div>
      </w:divsChild>
    </w:div>
    <w:div w:id="1099375455">
      <w:marLeft w:val="0"/>
      <w:marRight w:val="0"/>
      <w:marTop w:val="0"/>
      <w:marBottom w:val="0"/>
      <w:divBdr>
        <w:top w:val="none" w:sz="0" w:space="0" w:color="auto"/>
        <w:left w:val="none" w:sz="0" w:space="0" w:color="auto"/>
        <w:bottom w:val="none" w:sz="0" w:space="0" w:color="auto"/>
        <w:right w:val="none" w:sz="0" w:space="0" w:color="auto"/>
      </w:divBdr>
      <w:divsChild>
        <w:div w:id="1099374705">
          <w:marLeft w:val="0"/>
          <w:marRight w:val="0"/>
          <w:marTop w:val="0"/>
          <w:marBottom w:val="0"/>
          <w:divBdr>
            <w:top w:val="none" w:sz="0" w:space="0" w:color="auto"/>
            <w:left w:val="none" w:sz="0" w:space="0" w:color="auto"/>
            <w:bottom w:val="none" w:sz="0" w:space="0" w:color="auto"/>
            <w:right w:val="none" w:sz="0" w:space="0" w:color="auto"/>
          </w:divBdr>
          <w:divsChild>
            <w:div w:id="1099373815">
              <w:marLeft w:val="0"/>
              <w:marRight w:val="0"/>
              <w:marTop w:val="0"/>
              <w:marBottom w:val="0"/>
              <w:divBdr>
                <w:top w:val="none" w:sz="0" w:space="0" w:color="auto"/>
                <w:left w:val="none" w:sz="0" w:space="0" w:color="auto"/>
                <w:bottom w:val="none" w:sz="0" w:space="0" w:color="auto"/>
                <w:right w:val="none" w:sz="0" w:space="0" w:color="auto"/>
              </w:divBdr>
            </w:div>
            <w:div w:id="1099374097">
              <w:marLeft w:val="0"/>
              <w:marRight w:val="0"/>
              <w:marTop w:val="0"/>
              <w:marBottom w:val="0"/>
              <w:divBdr>
                <w:top w:val="none" w:sz="0" w:space="0" w:color="auto"/>
                <w:left w:val="none" w:sz="0" w:space="0" w:color="auto"/>
                <w:bottom w:val="none" w:sz="0" w:space="0" w:color="auto"/>
                <w:right w:val="none" w:sz="0" w:space="0" w:color="auto"/>
              </w:divBdr>
            </w:div>
            <w:div w:id="1099374173">
              <w:marLeft w:val="0"/>
              <w:marRight w:val="0"/>
              <w:marTop w:val="0"/>
              <w:marBottom w:val="0"/>
              <w:divBdr>
                <w:top w:val="none" w:sz="0" w:space="0" w:color="auto"/>
                <w:left w:val="none" w:sz="0" w:space="0" w:color="auto"/>
                <w:bottom w:val="none" w:sz="0" w:space="0" w:color="auto"/>
                <w:right w:val="none" w:sz="0" w:space="0" w:color="auto"/>
              </w:divBdr>
            </w:div>
            <w:div w:id="1099374744">
              <w:marLeft w:val="0"/>
              <w:marRight w:val="0"/>
              <w:marTop w:val="0"/>
              <w:marBottom w:val="0"/>
              <w:divBdr>
                <w:top w:val="none" w:sz="0" w:space="0" w:color="auto"/>
                <w:left w:val="none" w:sz="0" w:space="0" w:color="auto"/>
                <w:bottom w:val="none" w:sz="0" w:space="0" w:color="auto"/>
                <w:right w:val="none" w:sz="0" w:space="0" w:color="auto"/>
              </w:divBdr>
            </w:div>
            <w:div w:id="1099374766">
              <w:marLeft w:val="0"/>
              <w:marRight w:val="0"/>
              <w:marTop w:val="0"/>
              <w:marBottom w:val="0"/>
              <w:divBdr>
                <w:top w:val="none" w:sz="0" w:space="0" w:color="auto"/>
                <w:left w:val="none" w:sz="0" w:space="0" w:color="auto"/>
                <w:bottom w:val="none" w:sz="0" w:space="0" w:color="auto"/>
                <w:right w:val="none" w:sz="0" w:space="0" w:color="auto"/>
              </w:divBdr>
            </w:div>
            <w:div w:id="1099374928">
              <w:marLeft w:val="0"/>
              <w:marRight w:val="0"/>
              <w:marTop w:val="0"/>
              <w:marBottom w:val="0"/>
              <w:divBdr>
                <w:top w:val="none" w:sz="0" w:space="0" w:color="auto"/>
                <w:left w:val="none" w:sz="0" w:space="0" w:color="auto"/>
                <w:bottom w:val="none" w:sz="0" w:space="0" w:color="auto"/>
                <w:right w:val="none" w:sz="0" w:space="0" w:color="auto"/>
              </w:divBdr>
            </w:div>
            <w:div w:id="1099374975">
              <w:marLeft w:val="0"/>
              <w:marRight w:val="0"/>
              <w:marTop w:val="0"/>
              <w:marBottom w:val="0"/>
              <w:divBdr>
                <w:top w:val="none" w:sz="0" w:space="0" w:color="auto"/>
                <w:left w:val="none" w:sz="0" w:space="0" w:color="auto"/>
                <w:bottom w:val="none" w:sz="0" w:space="0" w:color="auto"/>
                <w:right w:val="none" w:sz="0" w:space="0" w:color="auto"/>
              </w:divBdr>
            </w:div>
            <w:div w:id="1099374999">
              <w:marLeft w:val="0"/>
              <w:marRight w:val="0"/>
              <w:marTop w:val="0"/>
              <w:marBottom w:val="0"/>
              <w:divBdr>
                <w:top w:val="none" w:sz="0" w:space="0" w:color="auto"/>
                <w:left w:val="none" w:sz="0" w:space="0" w:color="auto"/>
                <w:bottom w:val="none" w:sz="0" w:space="0" w:color="auto"/>
                <w:right w:val="none" w:sz="0" w:space="0" w:color="auto"/>
              </w:divBdr>
            </w:div>
            <w:div w:id="10993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56">
      <w:marLeft w:val="0"/>
      <w:marRight w:val="0"/>
      <w:marTop w:val="0"/>
      <w:marBottom w:val="0"/>
      <w:divBdr>
        <w:top w:val="none" w:sz="0" w:space="0" w:color="auto"/>
        <w:left w:val="none" w:sz="0" w:space="0" w:color="auto"/>
        <w:bottom w:val="none" w:sz="0" w:space="0" w:color="auto"/>
        <w:right w:val="none" w:sz="0" w:space="0" w:color="auto"/>
      </w:divBdr>
      <w:divsChild>
        <w:div w:id="1099375349">
          <w:marLeft w:val="0"/>
          <w:marRight w:val="0"/>
          <w:marTop w:val="0"/>
          <w:marBottom w:val="0"/>
          <w:divBdr>
            <w:top w:val="none" w:sz="0" w:space="0" w:color="auto"/>
            <w:left w:val="none" w:sz="0" w:space="0" w:color="auto"/>
            <w:bottom w:val="none" w:sz="0" w:space="0" w:color="auto"/>
            <w:right w:val="none" w:sz="0" w:space="0" w:color="auto"/>
          </w:divBdr>
          <w:divsChild>
            <w:div w:id="1099374027">
              <w:marLeft w:val="0"/>
              <w:marRight w:val="0"/>
              <w:marTop w:val="0"/>
              <w:marBottom w:val="0"/>
              <w:divBdr>
                <w:top w:val="none" w:sz="0" w:space="0" w:color="auto"/>
                <w:left w:val="none" w:sz="0" w:space="0" w:color="auto"/>
                <w:bottom w:val="none" w:sz="0" w:space="0" w:color="auto"/>
                <w:right w:val="none" w:sz="0" w:space="0" w:color="auto"/>
              </w:divBdr>
            </w:div>
            <w:div w:id="109937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59">
      <w:marLeft w:val="0"/>
      <w:marRight w:val="0"/>
      <w:marTop w:val="0"/>
      <w:marBottom w:val="0"/>
      <w:divBdr>
        <w:top w:val="none" w:sz="0" w:space="0" w:color="auto"/>
        <w:left w:val="none" w:sz="0" w:space="0" w:color="auto"/>
        <w:bottom w:val="none" w:sz="0" w:space="0" w:color="auto"/>
        <w:right w:val="none" w:sz="0" w:space="0" w:color="auto"/>
      </w:divBdr>
      <w:divsChild>
        <w:div w:id="1099375104">
          <w:marLeft w:val="0"/>
          <w:marRight w:val="0"/>
          <w:marTop w:val="0"/>
          <w:marBottom w:val="0"/>
          <w:divBdr>
            <w:top w:val="none" w:sz="0" w:space="0" w:color="auto"/>
            <w:left w:val="none" w:sz="0" w:space="0" w:color="auto"/>
            <w:bottom w:val="none" w:sz="0" w:space="0" w:color="auto"/>
            <w:right w:val="none" w:sz="0" w:space="0" w:color="auto"/>
          </w:divBdr>
        </w:div>
      </w:divsChild>
    </w:div>
    <w:div w:id="1099375460">
      <w:marLeft w:val="0"/>
      <w:marRight w:val="0"/>
      <w:marTop w:val="0"/>
      <w:marBottom w:val="0"/>
      <w:divBdr>
        <w:top w:val="none" w:sz="0" w:space="0" w:color="auto"/>
        <w:left w:val="none" w:sz="0" w:space="0" w:color="auto"/>
        <w:bottom w:val="none" w:sz="0" w:space="0" w:color="auto"/>
        <w:right w:val="none" w:sz="0" w:space="0" w:color="auto"/>
      </w:divBdr>
      <w:divsChild>
        <w:div w:id="1099375462">
          <w:marLeft w:val="0"/>
          <w:marRight w:val="0"/>
          <w:marTop w:val="0"/>
          <w:marBottom w:val="0"/>
          <w:divBdr>
            <w:top w:val="none" w:sz="0" w:space="0" w:color="auto"/>
            <w:left w:val="none" w:sz="0" w:space="0" w:color="auto"/>
            <w:bottom w:val="none" w:sz="0" w:space="0" w:color="auto"/>
            <w:right w:val="none" w:sz="0" w:space="0" w:color="auto"/>
          </w:divBdr>
        </w:div>
      </w:divsChild>
    </w:div>
    <w:div w:id="1099375461">
      <w:marLeft w:val="0"/>
      <w:marRight w:val="0"/>
      <w:marTop w:val="0"/>
      <w:marBottom w:val="0"/>
      <w:divBdr>
        <w:top w:val="none" w:sz="0" w:space="0" w:color="auto"/>
        <w:left w:val="none" w:sz="0" w:space="0" w:color="auto"/>
        <w:bottom w:val="none" w:sz="0" w:space="0" w:color="auto"/>
        <w:right w:val="none" w:sz="0" w:space="0" w:color="auto"/>
      </w:divBdr>
    </w:div>
    <w:div w:id="1099375463">
      <w:marLeft w:val="0"/>
      <w:marRight w:val="0"/>
      <w:marTop w:val="0"/>
      <w:marBottom w:val="0"/>
      <w:divBdr>
        <w:top w:val="none" w:sz="0" w:space="0" w:color="auto"/>
        <w:left w:val="none" w:sz="0" w:space="0" w:color="auto"/>
        <w:bottom w:val="none" w:sz="0" w:space="0" w:color="auto"/>
        <w:right w:val="none" w:sz="0" w:space="0" w:color="auto"/>
      </w:divBdr>
      <w:divsChild>
        <w:div w:id="1099375037">
          <w:marLeft w:val="0"/>
          <w:marRight w:val="0"/>
          <w:marTop w:val="0"/>
          <w:marBottom w:val="0"/>
          <w:divBdr>
            <w:top w:val="none" w:sz="0" w:space="0" w:color="auto"/>
            <w:left w:val="none" w:sz="0" w:space="0" w:color="auto"/>
            <w:bottom w:val="none" w:sz="0" w:space="0" w:color="auto"/>
            <w:right w:val="none" w:sz="0" w:space="0" w:color="auto"/>
          </w:divBdr>
        </w:div>
      </w:divsChild>
    </w:div>
    <w:div w:id="1099375465">
      <w:marLeft w:val="0"/>
      <w:marRight w:val="0"/>
      <w:marTop w:val="0"/>
      <w:marBottom w:val="0"/>
      <w:divBdr>
        <w:top w:val="none" w:sz="0" w:space="0" w:color="auto"/>
        <w:left w:val="none" w:sz="0" w:space="0" w:color="auto"/>
        <w:bottom w:val="none" w:sz="0" w:space="0" w:color="auto"/>
        <w:right w:val="none" w:sz="0" w:space="0" w:color="auto"/>
      </w:divBdr>
      <w:divsChild>
        <w:div w:id="1099374271">
          <w:marLeft w:val="0"/>
          <w:marRight w:val="0"/>
          <w:marTop w:val="0"/>
          <w:marBottom w:val="0"/>
          <w:divBdr>
            <w:top w:val="none" w:sz="0" w:space="0" w:color="auto"/>
            <w:left w:val="none" w:sz="0" w:space="0" w:color="auto"/>
            <w:bottom w:val="none" w:sz="0" w:space="0" w:color="auto"/>
            <w:right w:val="none" w:sz="0" w:space="0" w:color="auto"/>
          </w:divBdr>
          <w:divsChild>
            <w:div w:id="1099374921">
              <w:marLeft w:val="0"/>
              <w:marRight w:val="0"/>
              <w:marTop w:val="0"/>
              <w:marBottom w:val="0"/>
              <w:divBdr>
                <w:top w:val="none" w:sz="0" w:space="0" w:color="auto"/>
                <w:left w:val="none" w:sz="0" w:space="0" w:color="auto"/>
                <w:bottom w:val="none" w:sz="0" w:space="0" w:color="auto"/>
                <w:right w:val="none" w:sz="0" w:space="0" w:color="auto"/>
              </w:divBdr>
            </w:div>
            <w:div w:id="1099375204">
              <w:marLeft w:val="0"/>
              <w:marRight w:val="0"/>
              <w:marTop w:val="0"/>
              <w:marBottom w:val="0"/>
              <w:divBdr>
                <w:top w:val="none" w:sz="0" w:space="0" w:color="auto"/>
                <w:left w:val="none" w:sz="0" w:space="0" w:color="auto"/>
                <w:bottom w:val="none" w:sz="0" w:space="0" w:color="auto"/>
                <w:right w:val="none" w:sz="0" w:space="0" w:color="auto"/>
              </w:divBdr>
            </w:div>
            <w:div w:id="109937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69">
      <w:marLeft w:val="0"/>
      <w:marRight w:val="0"/>
      <w:marTop w:val="0"/>
      <w:marBottom w:val="0"/>
      <w:divBdr>
        <w:top w:val="none" w:sz="0" w:space="0" w:color="auto"/>
        <w:left w:val="none" w:sz="0" w:space="0" w:color="auto"/>
        <w:bottom w:val="none" w:sz="0" w:space="0" w:color="auto"/>
        <w:right w:val="none" w:sz="0" w:space="0" w:color="auto"/>
      </w:divBdr>
    </w:div>
    <w:div w:id="1099375487">
      <w:marLeft w:val="0"/>
      <w:marRight w:val="0"/>
      <w:marTop w:val="0"/>
      <w:marBottom w:val="0"/>
      <w:divBdr>
        <w:top w:val="none" w:sz="0" w:space="0" w:color="auto"/>
        <w:left w:val="none" w:sz="0" w:space="0" w:color="auto"/>
        <w:bottom w:val="none" w:sz="0" w:space="0" w:color="auto"/>
        <w:right w:val="none" w:sz="0" w:space="0" w:color="auto"/>
      </w:divBdr>
      <w:divsChild>
        <w:div w:id="1099374268">
          <w:marLeft w:val="0"/>
          <w:marRight w:val="0"/>
          <w:marTop w:val="0"/>
          <w:marBottom w:val="0"/>
          <w:divBdr>
            <w:top w:val="none" w:sz="0" w:space="0" w:color="auto"/>
            <w:left w:val="none" w:sz="0" w:space="0" w:color="auto"/>
            <w:bottom w:val="none" w:sz="0" w:space="0" w:color="auto"/>
            <w:right w:val="none" w:sz="0" w:space="0" w:color="auto"/>
          </w:divBdr>
          <w:divsChild>
            <w:div w:id="1099373826">
              <w:marLeft w:val="0"/>
              <w:marRight w:val="0"/>
              <w:marTop w:val="0"/>
              <w:marBottom w:val="0"/>
              <w:divBdr>
                <w:top w:val="none" w:sz="0" w:space="0" w:color="auto"/>
                <w:left w:val="none" w:sz="0" w:space="0" w:color="auto"/>
                <w:bottom w:val="none" w:sz="0" w:space="0" w:color="auto"/>
                <w:right w:val="none" w:sz="0" w:space="0" w:color="auto"/>
              </w:divBdr>
            </w:div>
            <w:div w:id="1099373957">
              <w:marLeft w:val="0"/>
              <w:marRight w:val="0"/>
              <w:marTop w:val="0"/>
              <w:marBottom w:val="0"/>
              <w:divBdr>
                <w:top w:val="none" w:sz="0" w:space="0" w:color="auto"/>
                <w:left w:val="none" w:sz="0" w:space="0" w:color="auto"/>
                <w:bottom w:val="none" w:sz="0" w:space="0" w:color="auto"/>
                <w:right w:val="none" w:sz="0" w:space="0" w:color="auto"/>
              </w:divBdr>
            </w:div>
            <w:div w:id="1099373968">
              <w:marLeft w:val="0"/>
              <w:marRight w:val="0"/>
              <w:marTop w:val="0"/>
              <w:marBottom w:val="0"/>
              <w:divBdr>
                <w:top w:val="none" w:sz="0" w:space="0" w:color="auto"/>
                <w:left w:val="none" w:sz="0" w:space="0" w:color="auto"/>
                <w:bottom w:val="none" w:sz="0" w:space="0" w:color="auto"/>
                <w:right w:val="none" w:sz="0" w:space="0" w:color="auto"/>
              </w:divBdr>
            </w:div>
            <w:div w:id="1099373991">
              <w:marLeft w:val="0"/>
              <w:marRight w:val="0"/>
              <w:marTop w:val="0"/>
              <w:marBottom w:val="0"/>
              <w:divBdr>
                <w:top w:val="none" w:sz="0" w:space="0" w:color="auto"/>
                <w:left w:val="none" w:sz="0" w:space="0" w:color="auto"/>
                <w:bottom w:val="none" w:sz="0" w:space="0" w:color="auto"/>
                <w:right w:val="none" w:sz="0" w:space="0" w:color="auto"/>
              </w:divBdr>
            </w:div>
            <w:div w:id="1099374332">
              <w:marLeft w:val="0"/>
              <w:marRight w:val="0"/>
              <w:marTop w:val="0"/>
              <w:marBottom w:val="0"/>
              <w:divBdr>
                <w:top w:val="none" w:sz="0" w:space="0" w:color="auto"/>
                <w:left w:val="none" w:sz="0" w:space="0" w:color="auto"/>
                <w:bottom w:val="none" w:sz="0" w:space="0" w:color="auto"/>
                <w:right w:val="none" w:sz="0" w:space="0" w:color="auto"/>
              </w:divBdr>
            </w:div>
            <w:div w:id="1099374434">
              <w:marLeft w:val="0"/>
              <w:marRight w:val="0"/>
              <w:marTop w:val="0"/>
              <w:marBottom w:val="0"/>
              <w:divBdr>
                <w:top w:val="none" w:sz="0" w:space="0" w:color="auto"/>
                <w:left w:val="none" w:sz="0" w:space="0" w:color="auto"/>
                <w:bottom w:val="none" w:sz="0" w:space="0" w:color="auto"/>
                <w:right w:val="none" w:sz="0" w:space="0" w:color="auto"/>
              </w:divBdr>
            </w:div>
            <w:div w:id="1099374565">
              <w:marLeft w:val="0"/>
              <w:marRight w:val="0"/>
              <w:marTop w:val="0"/>
              <w:marBottom w:val="0"/>
              <w:divBdr>
                <w:top w:val="none" w:sz="0" w:space="0" w:color="auto"/>
                <w:left w:val="none" w:sz="0" w:space="0" w:color="auto"/>
                <w:bottom w:val="none" w:sz="0" w:space="0" w:color="auto"/>
                <w:right w:val="none" w:sz="0" w:space="0" w:color="auto"/>
              </w:divBdr>
            </w:div>
            <w:div w:id="1099374572">
              <w:marLeft w:val="0"/>
              <w:marRight w:val="0"/>
              <w:marTop w:val="0"/>
              <w:marBottom w:val="0"/>
              <w:divBdr>
                <w:top w:val="none" w:sz="0" w:space="0" w:color="auto"/>
                <w:left w:val="none" w:sz="0" w:space="0" w:color="auto"/>
                <w:bottom w:val="none" w:sz="0" w:space="0" w:color="auto"/>
                <w:right w:val="none" w:sz="0" w:space="0" w:color="auto"/>
              </w:divBdr>
            </w:div>
            <w:div w:id="1099374651">
              <w:marLeft w:val="0"/>
              <w:marRight w:val="0"/>
              <w:marTop w:val="0"/>
              <w:marBottom w:val="0"/>
              <w:divBdr>
                <w:top w:val="none" w:sz="0" w:space="0" w:color="auto"/>
                <w:left w:val="none" w:sz="0" w:space="0" w:color="auto"/>
                <w:bottom w:val="none" w:sz="0" w:space="0" w:color="auto"/>
                <w:right w:val="none" w:sz="0" w:space="0" w:color="auto"/>
              </w:divBdr>
            </w:div>
            <w:div w:id="1099374861">
              <w:marLeft w:val="0"/>
              <w:marRight w:val="0"/>
              <w:marTop w:val="0"/>
              <w:marBottom w:val="0"/>
              <w:divBdr>
                <w:top w:val="none" w:sz="0" w:space="0" w:color="auto"/>
                <w:left w:val="none" w:sz="0" w:space="0" w:color="auto"/>
                <w:bottom w:val="none" w:sz="0" w:space="0" w:color="auto"/>
                <w:right w:val="none" w:sz="0" w:space="0" w:color="auto"/>
              </w:divBdr>
            </w:div>
            <w:div w:id="1099374951">
              <w:marLeft w:val="0"/>
              <w:marRight w:val="0"/>
              <w:marTop w:val="0"/>
              <w:marBottom w:val="0"/>
              <w:divBdr>
                <w:top w:val="none" w:sz="0" w:space="0" w:color="auto"/>
                <w:left w:val="none" w:sz="0" w:space="0" w:color="auto"/>
                <w:bottom w:val="none" w:sz="0" w:space="0" w:color="auto"/>
                <w:right w:val="none" w:sz="0" w:space="0" w:color="auto"/>
              </w:divBdr>
            </w:div>
            <w:div w:id="1099375510">
              <w:marLeft w:val="0"/>
              <w:marRight w:val="0"/>
              <w:marTop w:val="0"/>
              <w:marBottom w:val="0"/>
              <w:divBdr>
                <w:top w:val="none" w:sz="0" w:space="0" w:color="auto"/>
                <w:left w:val="none" w:sz="0" w:space="0" w:color="auto"/>
                <w:bottom w:val="none" w:sz="0" w:space="0" w:color="auto"/>
                <w:right w:val="none" w:sz="0" w:space="0" w:color="auto"/>
              </w:divBdr>
            </w:div>
            <w:div w:id="109937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91">
      <w:marLeft w:val="0"/>
      <w:marRight w:val="0"/>
      <w:marTop w:val="0"/>
      <w:marBottom w:val="0"/>
      <w:divBdr>
        <w:top w:val="none" w:sz="0" w:space="0" w:color="auto"/>
        <w:left w:val="none" w:sz="0" w:space="0" w:color="auto"/>
        <w:bottom w:val="none" w:sz="0" w:space="0" w:color="auto"/>
        <w:right w:val="none" w:sz="0" w:space="0" w:color="auto"/>
      </w:divBdr>
      <w:divsChild>
        <w:div w:id="1099375182">
          <w:marLeft w:val="0"/>
          <w:marRight w:val="0"/>
          <w:marTop w:val="0"/>
          <w:marBottom w:val="0"/>
          <w:divBdr>
            <w:top w:val="none" w:sz="0" w:space="0" w:color="auto"/>
            <w:left w:val="none" w:sz="0" w:space="0" w:color="auto"/>
            <w:bottom w:val="none" w:sz="0" w:space="0" w:color="auto"/>
            <w:right w:val="none" w:sz="0" w:space="0" w:color="auto"/>
          </w:divBdr>
          <w:divsChild>
            <w:div w:id="10993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494">
      <w:marLeft w:val="0"/>
      <w:marRight w:val="0"/>
      <w:marTop w:val="0"/>
      <w:marBottom w:val="0"/>
      <w:divBdr>
        <w:top w:val="none" w:sz="0" w:space="0" w:color="auto"/>
        <w:left w:val="none" w:sz="0" w:space="0" w:color="auto"/>
        <w:bottom w:val="none" w:sz="0" w:space="0" w:color="auto"/>
        <w:right w:val="none" w:sz="0" w:space="0" w:color="auto"/>
      </w:divBdr>
      <w:divsChild>
        <w:div w:id="1099374030">
          <w:marLeft w:val="0"/>
          <w:marRight w:val="0"/>
          <w:marTop w:val="0"/>
          <w:marBottom w:val="0"/>
          <w:divBdr>
            <w:top w:val="none" w:sz="0" w:space="0" w:color="auto"/>
            <w:left w:val="none" w:sz="0" w:space="0" w:color="auto"/>
            <w:bottom w:val="none" w:sz="0" w:space="0" w:color="auto"/>
            <w:right w:val="none" w:sz="0" w:space="0" w:color="auto"/>
          </w:divBdr>
        </w:div>
        <w:div w:id="1099374343">
          <w:marLeft w:val="0"/>
          <w:marRight w:val="0"/>
          <w:marTop w:val="0"/>
          <w:marBottom w:val="0"/>
          <w:divBdr>
            <w:top w:val="none" w:sz="0" w:space="0" w:color="auto"/>
            <w:left w:val="none" w:sz="0" w:space="0" w:color="auto"/>
            <w:bottom w:val="none" w:sz="0" w:space="0" w:color="auto"/>
            <w:right w:val="none" w:sz="0" w:space="0" w:color="auto"/>
          </w:divBdr>
        </w:div>
        <w:div w:id="1099374365">
          <w:marLeft w:val="0"/>
          <w:marRight w:val="0"/>
          <w:marTop w:val="0"/>
          <w:marBottom w:val="0"/>
          <w:divBdr>
            <w:top w:val="none" w:sz="0" w:space="0" w:color="auto"/>
            <w:left w:val="none" w:sz="0" w:space="0" w:color="auto"/>
            <w:bottom w:val="none" w:sz="0" w:space="0" w:color="auto"/>
            <w:right w:val="none" w:sz="0" w:space="0" w:color="auto"/>
          </w:divBdr>
        </w:div>
        <w:div w:id="1099374633">
          <w:marLeft w:val="0"/>
          <w:marRight w:val="0"/>
          <w:marTop w:val="0"/>
          <w:marBottom w:val="0"/>
          <w:divBdr>
            <w:top w:val="none" w:sz="0" w:space="0" w:color="auto"/>
            <w:left w:val="none" w:sz="0" w:space="0" w:color="auto"/>
            <w:bottom w:val="none" w:sz="0" w:space="0" w:color="auto"/>
            <w:right w:val="none" w:sz="0" w:space="0" w:color="auto"/>
          </w:divBdr>
        </w:div>
        <w:div w:id="1099374982">
          <w:marLeft w:val="0"/>
          <w:marRight w:val="0"/>
          <w:marTop w:val="0"/>
          <w:marBottom w:val="0"/>
          <w:divBdr>
            <w:top w:val="none" w:sz="0" w:space="0" w:color="auto"/>
            <w:left w:val="none" w:sz="0" w:space="0" w:color="auto"/>
            <w:bottom w:val="none" w:sz="0" w:space="0" w:color="auto"/>
            <w:right w:val="none" w:sz="0" w:space="0" w:color="auto"/>
          </w:divBdr>
        </w:div>
        <w:div w:id="1099375173">
          <w:marLeft w:val="0"/>
          <w:marRight w:val="0"/>
          <w:marTop w:val="0"/>
          <w:marBottom w:val="0"/>
          <w:divBdr>
            <w:top w:val="none" w:sz="0" w:space="0" w:color="auto"/>
            <w:left w:val="none" w:sz="0" w:space="0" w:color="auto"/>
            <w:bottom w:val="none" w:sz="0" w:space="0" w:color="auto"/>
            <w:right w:val="none" w:sz="0" w:space="0" w:color="auto"/>
          </w:divBdr>
        </w:div>
        <w:div w:id="1099375314">
          <w:marLeft w:val="0"/>
          <w:marRight w:val="0"/>
          <w:marTop w:val="0"/>
          <w:marBottom w:val="0"/>
          <w:divBdr>
            <w:top w:val="none" w:sz="0" w:space="0" w:color="auto"/>
            <w:left w:val="none" w:sz="0" w:space="0" w:color="auto"/>
            <w:bottom w:val="none" w:sz="0" w:space="0" w:color="auto"/>
            <w:right w:val="none" w:sz="0" w:space="0" w:color="auto"/>
          </w:divBdr>
        </w:div>
        <w:div w:id="1099375324">
          <w:marLeft w:val="0"/>
          <w:marRight w:val="0"/>
          <w:marTop w:val="0"/>
          <w:marBottom w:val="0"/>
          <w:divBdr>
            <w:top w:val="none" w:sz="0" w:space="0" w:color="auto"/>
            <w:left w:val="none" w:sz="0" w:space="0" w:color="auto"/>
            <w:bottom w:val="none" w:sz="0" w:space="0" w:color="auto"/>
            <w:right w:val="none" w:sz="0" w:space="0" w:color="auto"/>
          </w:divBdr>
        </w:div>
        <w:div w:id="1099375418">
          <w:marLeft w:val="0"/>
          <w:marRight w:val="0"/>
          <w:marTop w:val="0"/>
          <w:marBottom w:val="0"/>
          <w:divBdr>
            <w:top w:val="none" w:sz="0" w:space="0" w:color="auto"/>
            <w:left w:val="none" w:sz="0" w:space="0" w:color="auto"/>
            <w:bottom w:val="none" w:sz="0" w:space="0" w:color="auto"/>
            <w:right w:val="none" w:sz="0" w:space="0" w:color="auto"/>
          </w:divBdr>
        </w:div>
        <w:div w:id="1099375438">
          <w:marLeft w:val="0"/>
          <w:marRight w:val="0"/>
          <w:marTop w:val="0"/>
          <w:marBottom w:val="0"/>
          <w:divBdr>
            <w:top w:val="none" w:sz="0" w:space="0" w:color="auto"/>
            <w:left w:val="none" w:sz="0" w:space="0" w:color="auto"/>
            <w:bottom w:val="none" w:sz="0" w:space="0" w:color="auto"/>
            <w:right w:val="none" w:sz="0" w:space="0" w:color="auto"/>
          </w:divBdr>
        </w:div>
        <w:div w:id="1099375547">
          <w:marLeft w:val="0"/>
          <w:marRight w:val="0"/>
          <w:marTop w:val="0"/>
          <w:marBottom w:val="0"/>
          <w:divBdr>
            <w:top w:val="none" w:sz="0" w:space="0" w:color="auto"/>
            <w:left w:val="none" w:sz="0" w:space="0" w:color="auto"/>
            <w:bottom w:val="none" w:sz="0" w:space="0" w:color="auto"/>
            <w:right w:val="none" w:sz="0" w:space="0" w:color="auto"/>
          </w:divBdr>
        </w:div>
        <w:div w:id="1099375581">
          <w:marLeft w:val="0"/>
          <w:marRight w:val="0"/>
          <w:marTop w:val="0"/>
          <w:marBottom w:val="0"/>
          <w:divBdr>
            <w:top w:val="none" w:sz="0" w:space="0" w:color="auto"/>
            <w:left w:val="none" w:sz="0" w:space="0" w:color="auto"/>
            <w:bottom w:val="none" w:sz="0" w:space="0" w:color="auto"/>
            <w:right w:val="none" w:sz="0" w:space="0" w:color="auto"/>
          </w:divBdr>
        </w:div>
        <w:div w:id="1099375602">
          <w:marLeft w:val="0"/>
          <w:marRight w:val="0"/>
          <w:marTop w:val="0"/>
          <w:marBottom w:val="0"/>
          <w:divBdr>
            <w:top w:val="none" w:sz="0" w:space="0" w:color="auto"/>
            <w:left w:val="none" w:sz="0" w:space="0" w:color="auto"/>
            <w:bottom w:val="none" w:sz="0" w:space="0" w:color="auto"/>
            <w:right w:val="none" w:sz="0" w:space="0" w:color="auto"/>
          </w:divBdr>
        </w:div>
      </w:divsChild>
    </w:div>
    <w:div w:id="1099375498">
      <w:marLeft w:val="0"/>
      <w:marRight w:val="0"/>
      <w:marTop w:val="0"/>
      <w:marBottom w:val="0"/>
      <w:divBdr>
        <w:top w:val="none" w:sz="0" w:space="0" w:color="auto"/>
        <w:left w:val="none" w:sz="0" w:space="0" w:color="auto"/>
        <w:bottom w:val="none" w:sz="0" w:space="0" w:color="auto"/>
        <w:right w:val="none" w:sz="0" w:space="0" w:color="auto"/>
      </w:divBdr>
      <w:divsChild>
        <w:div w:id="1099374587">
          <w:marLeft w:val="0"/>
          <w:marRight w:val="0"/>
          <w:marTop w:val="0"/>
          <w:marBottom w:val="0"/>
          <w:divBdr>
            <w:top w:val="none" w:sz="0" w:space="0" w:color="auto"/>
            <w:left w:val="none" w:sz="0" w:space="0" w:color="auto"/>
            <w:bottom w:val="none" w:sz="0" w:space="0" w:color="auto"/>
            <w:right w:val="none" w:sz="0" w:space="0" w:color="auto"/>
          </w:divBdr>
          <w:divsChild>
            <w:div w:id="1099374335">
              <w:marLeft w:val="0"/>
              <w:marRight w:val="0"/>
              <w:marTop w:val="0"/>
              <w:marBottom w:val="0"/>
              <w:divBdr>
                <w:top w:val="none" w:sz="0" w:space="0" w:color="auto"/>
                <w:left w:val="none" w:sz="0" w:space="0" w:color="auto"/>
                <w:bottom w:val="none" w:sz="0" w:space="0" w:color="auto"/>
                <w:right w:val="none" w:sz="0" w:space="0" w:color="auto"/>
              </w:divBdr>
            </w:div>
            <w:div w:id="1099374522">
              <w:marLeft w:val="0"/>
              <w:marRight w:val="0"/>
              <w:marTop w:val="0"/>
              <w:marBottom w:val="0"/>
              <w:divBdr>
                <w:top w:val="none" w:sz="0" w:space="0" w:color="auto"/>
                <w:left w:val="none" w:sz="0" w:space="0" w:color="auto"/>
                <w:bottom w:val="none" w:sz="0" w:space="0" w:color="auto"/>
                <w:right w:val="none" w:sz="0" w:space="0" w:color="auto"/>
              </w:divBdr>
            </w:div>
            <w:div w:id="1099374608">
              <w:marLeft w:val="0"/>
              <w:marRight w:val="0"/>
              <w:marTop w:val="0"/>
              <w:marBottom w:val="0"/>
              <w:divBdr>
                <w:top w:val="none" w:sz="0" w:space="0" w:color="auto"/>
                <w:left w:val="none" w:sz="0" w:space="0" w:color="auto"/>
                <w:bottom w:val="none" w:sz="0" w:space="0" w:color="auto"/>
                <w:right w:val="none" w:sz="0" w:space="0" w:color="auto"/>
              </w:divBdr>
            </w:div>
            <w:div w:id="1099374690">
              <w:marLeft w:val="0"/>
              <w:marRight w:val="0"/>
              <w:marTop w:val="0"/>
              <w:marBottom w:val="0"/>
              <w:divBdr>
                <w:top w:val="none" w:sz="0" w:space="0" w:color="auto"/>
                <w:left w:val="none" w:sz="0" w:space="0" w:color="auto"/>
                <w:bottom w:val="none" w:sz="0" w:space="0" w:color="auto"/>
                <w:right w:val="none" w:sz="0" w:space="0" w:color="auto"/>
              </w:divBdr>
            </w:div>
            <w:div w:id="1099374768">
              <w:marLeft w:val="0"/>
              <w:marRight w:val="0"/>
              <w:marTop w:val="0"/>
              <w:marBottom w:val="0"/>
              <w:divBdr>
                <w:top w:val="none" w:sz="0" w:space="0" w:color="auto"/>
                <w:left w:val="none" w:sz="0" w:space="0" w:color="auto"/>
                <w:bottom w:val="none" w:sz="0" w:space="0" w:color="auto"/>
                <w:right w:val="none" w:sz="0" w:space="0" w:color="auto"/>
              </w:divBdr>
            </w:div>
            <w:div w:id="10993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500">
      <w:marLeft w:val="0"/>
      <w:marRight w:val="0"/>
      <w:marTop w:val="0"/>
      <w:marBottom w:val="0"/>
      <w:divBdr>
        <w:top w:val="none" w:sz="0" w:space="0" w:color="auto"/>
        <w:left w:val="none" w:sz="0" w:space="0" w:color="auto"/>
        <w:bottom w:val="none" w:sz="0" w:space="0" w:color="auto"/>
        <w:right w:val="none" w:sz="0" w:space="0" w:color="auto"/>
      </w:divBdr>
      <w:divsChild>
        <w:div w:id="1099375517">
          <w:marLeft w:val="0"/>
          <w:marRight w:val="0"/>
          <w:marTop w:val="0"/>
          <w:marBottom w:val="0"/>
          <w:divBdr>
            <w:top w:val="none" w:sz="0" w:space="0" w:color="auto"/>
            <w:left w:val="none" w:sz="0" w:space="0" w:color="auto"/>
            <w:bottom w:val="none" w:sz="0" w:space="0" w:color="auto"/>
            <w:right w:val="none" w:sz="0" w:space="0" w:color="auto"/>
          </w:divBdr>
        </w:div>
      </w:divsChild>
    </w:div>
    <w:div w:id="1099375501">
      <w:marLeft w:val="0"/>
      <w:marRight w:val="0"/>
      <w:marTop w:val="0"/>
      <w:marBottom w:val="0"/>
      <w:divBdr>
        <w:top w:val="none" w:sz="0" w:space="0" w:color="auto"/>
        <w:left w:val="none" w:sz="0" w:space="0" w:color="auto"/>
        <w:bottom w:val="none" w:sz="0" w:space="0" w:color="auto"/>
        <w:right w:val="none" w:sz="0" w:space="0" w:color="auto"/>
      </w:divBdr>
      <w:divsChild>
        <w:div w:id="1099375402">
          <w:marLeft w:val="0"/>
          <w:marRight w:val="0"/>
          <w:marTop w:val="0"/>
          <w:marBottom w:val="0"/>
          <w:divBdr>
            <w:top w:val="none" w:sz="0" w:space="0" w:color="auto"/>
            <w:left w:val="none" w:sz="0" w:space="0" w:color="auto"/>
            <w:bottom w:val="none" w:sz="0" w:space="0" w:color="auto"/>
            <w:right w:val="none" w:sz="0" w:space="0" w:color="auto"/>
          </w:divBdr>
          <w:divsChild>
            <w:div w:id="1099374099">
              <w:marLeft w:val="0"/>
              <w:marRight w:val="0"/>
              <w:marTop w:val="0"/>
              <w:marBottom w:val="0"/>
              <w:divBdr>
                <w:top w:val="none" w:sz="0" w:space="0" w:color="auto"/>
                <w:left w:val="none" w:sz="0" w:space="0" w:color="auto"/>
                <w:bottom w:val="none" w:sz="0" w:space="0" w:color="auto"/>
                <w:right w:val="none" w:sz="0" w:space="0" w:color="auto"/>
              </w:divBdr>
            </w:div>
            <w:div w:id="1099374256">
              <w:marLeft w:val="0"/>
              <w:marRight w:val="0"/>
              <w:marTop w:val="0"/>
              <w:marBottom w:val="0"/>
              <w:divBdr>
                <w:top w:val="none" w:sz="0" w:space="0" w:color="auto"/>
                <w:left w:val="none" w:sz="0" w:space="0" w:color="auto"/>
                <w:bottom w:val="none" w:sz="0" w:space="0" w:color="auto"/>
                <w:right w:val="none" w:sz="0" w:space="0" w:color="auto"/>
              </w:divBdr>
            </w:div>
            <w:div w:id="1099374422">
              <w:marLeft w:val="0"/>
              <w:marRight w:val="0"/>
              <w:marTop w:val="0"/>
              <w:marBottom w:val="0"/>
              <w:divBdr>
                <w:top w:val="none" w:sz="0" w:space="0" w:color="auto"/>
                <w:left w:val="none" w:sz="0" w:space="0" w:color="auto"/>
                <w:bottom w:val="none" w:sz="0" w:space="0" w:color="auto"/>
                <w:right w:val="none" w:sz="0" w:space="0" w:color="auto"/>
              </w:divBdr>
            </w:div>
            <w:div w:id="1099374641">
              <w:marLeft w:val="0"/>
              <w:marRight w:val="0"/>
              <w:marTop w:val="0"/>
              <w:marBottom w:val="0"/>
              <w:divBdr>
                <w:top w:val="none" w:sz="0" w:space="0" w:color="auto"/>
                <w:left w:val="none" w:sz="0" w:space="0" w:color="auto"/>
                <w:bottom w:val="none" w:sz="0" w:space="0" w:color="auto"/>
                <w:right w:val="none" w:sz="0" w:space="0" w:color="auto"/>
              </w:divBdr>
            </w:div>
            <w:div w:id="1099375258">
              <w:marLeft w:val="0"/>
              <w:marRight w:val="0"/>
              <w:marTop w:val="0"/>
              <w:marBottom w:val="0"/>
              <w:divBdr>
                <w:top w:val="none" w:sz="0" w:space="0" w:color="auto"/>
                <w:left w:val="none" w:sz="0" w:space="0" w:color="auto"/>
                <w:bottom w:val="none" w:sz="0" w:space="0" w:color="auto"/>
                <w:right w:val="none" w:sz="0" w:space="0" w:color="auto"/>
              </w:divBdr>
            </w:div>
            <w:div w:id="1099375281">
              <w:marLeft w:val="0"/>
              <w:marRight w:val="0"/>
              <w:marTop w:val="0"/>
              <w:marBottom w:val="0"/>
              <w:divBdr>
                <w:top w:val="none" w:sz="0" w:space="0" w:color="auto"/>
                <w:left w:val="none" w:sz="0" w:space="0" w:color="auto"/>
                <w:bottom w:val="none" w:sz="0" w:space="0" w:color="auto"/>
                <w:right w:val="none" w:sz="0" w:space="0" w:color="auto"/>
              </w:divBdr>
            </w:div>
            <w:div w:id="1099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503">
      <w:marLeft w:val="0"/>
      <w:marRight w:val="0"/>
      <w:marTop w:val="0"/>
      <w:marBottom w:val="0"/>
      <w:divBdr>
        <w:top w:val="none" w:sz="0" w:space="0" w:color="auto"/>
        <w:left w:val="none" w:sz="0" w:space="0" w:color="auto"/>
        <w:bottom w:val="none" w:sz="0" w:space="0" w:color="auto"/>
        <w:right w:val="none" w:sz="0" w:space="0" w:color="auto"/>
      </w:divBdr>
    </w:div>
    <w:div w:id="1099375505">
      <w:marLeft w:val="0"/>
      <w:marRight w:val="0"/>
      <w:marTop w:val="0"/>
      <w:marBottom w:val="0"/>
      <w:divBdr>
        <w:top w:val="none" w:sz="0" w:space="0" w:color="auto"/>
        <w:left w:val="none" w:sz="0" w:space="0" w:color="auto"/>
        <w:bottom w:val="none" w:sz="0" w:space="0" w:color="auto"/>
        <w:right w:val="none" w:sz="0" w:space="0" w:color="auto"/>
      </w:divBdr>
    </w:div>
    <w:div w:id="1099375514">
      <w:marLeft w:val="0"/>
      <w:marRight w:val="0"/>
      <w:marTop w:val="0"/>
      <w:marBottom w:val="0"/>
      <w:divBdr>
        <w:top w:val="none" w:sz="0" w:space="0" w:color="auto"/>
        <w:left w:val="none" w:sz="0" w:space="0" w:color="auto"/>
        <w:bottom w:val="none" w:sz="0" w:space="0" w:color="auto"/>
        <w:right w:val="none" w:sz="0" w:space="0" w:color="auto"/>
      </w:divBdr>
      <w:divsChild>
        <w:div w:id="1099375124">
          <w:marLeft w:val="0"/>
          <w:marRight w:val="0"/>
          <w:marTop w:val="0"/>
          <w:marBottom w:val="0"/>
          <w:divBdr>
            <w:top w:val="none" w:sz="0" w:space="0" w:color="auto"/>
            <w:left w:val="none" w:sz="0" w:space="0" w:color="auto"/>
            <w:bottom w:val="none" w:sz="0" w:space="0" w:color="auto"/>
            <w:right w:val="none" w:sz="0" w:space="0" w:color="auto"/>
          </w:divBdr>
        </w:div>
      </w:divsChild>
    </w:div>
    <w:div w:id="1099375515">
      <w:marLeft w:val="0"/>
      <w:marRight w:val="0"/>
      <w:marTop w:val="0"/>
      <w:marBottom w:val="0"/>
      <w:divBdr>
        <w:top w:val="none" w:sz="0" w:space="0" w:color="auto"/>
        <w:left w:val="none" w:sz="0" w:space="0" w:color="auto"/>
        <w:bottom w:val="none" w:sz="0" w:space="0" w:color="auto"/>
        <w:right w:val="none" w:sz="0" w:space="0" w:color="auto"/>
      </w:divBdr>
      <w:divsChild>
        <w:div w:id="1099374665">
          <w:marLeft w:val="0"/>
          <w:marRight w:val="0"/>
          <w:marTop w:val="0"/>
          <w:marBottom w:val="0"/>
          <w:divBdr>
            <w:top w:val="none" w:sz="0" w:space="0" w:color="auto"/>
            <w:left w:val="none" w:sz="0" w:space="0" w:color="auto"/>
            <w:bottom w:val="none" w:sz="0" w:space="0" w:color="auto"/>
            <w:right w:val="none" w:sz="0" w:space="0" w:color="auto"/>
          </w:divBdr>
        </w:div>
      </w:divsChild>
    </w:div>
    <w:div w:id="1099375516">
      <w:marLeft w:val="0"/>
      <w:marRight w:val="0"/>
      <w:marTop w:val="0"/>
      <w:marBottom w:val="0"/>
      <w:divBdr>
        <w:top w:val="none" w:sz="0" w:space="0" w:color="auto"/>
        <w:left w:val="none" w:sz="0" w:space="0" w:color="auto"/>
        <w:bottom w:val="none" w:sz="0" w:space="0" w:color="auto"/>
        <w:right w:val="none" w:sz="0" w:space="0" w:color="auto"/>
      </w:divBdr>
      <w:divsChild>
        <w:div w:id="1099374454">
          <w:marLeft w:val="0"/>
          <w:marRight w:val="0"/>
          <w:marTop w:val="0"/>
          <w:marBottom w:val="0"/>
          <w:divBdr>
            <w:top w:val="none" w:sz="0" w:space="0" w:color="auto"/>
            <w:left w:val="none" w:sz="0" w:space="0" w:color="auto"/>
            <w:bottom w:val="none" w:sz="0" w:space="0" w:color="auto"/>
            <w:right w:val="none" w:sz="0" w:space="0" w:color="auto"/>
          </w:divBdr>
        </w:div>
      </w:divsChild>
    </w:div>
    <w:div w:id="1099375518">
      <w:marLeft w:val="0"/>
      <w:marRight w:val="0"/>
      <w:marTop w:val="0"/>
      <w:marBottom w:val="0"/>
      <w:divBdr>
        <w:top w:val="none" w:sz="0" w:space="0" w:color="auto"/>
        <w:left w:val="none" w:sz="0" w:space="0" w:color="auto"/>
        <w:bottom w:val="none" w:sz="0" w:space="0" w:color="auto"/>
        <w:right w:val="none" w:sz="0" w:space="0" w:color="auto"/>
      </w:divBdr>
      <w:divsChild>
        <w:div w:id="1099374313">
          <w:marLeft w:val="547"/>
          <w:marRight w:val="0"/>
          <w:marTop w:val="96"/>
          <w:marBottom w:val="0"/>
          <w:divBdr>
            <w:top w:val="none" w:sz="0" w:space="0" w:color="auto"/>
            <w:left w:val="none" w:sz="0" w:space="0" w:color="auto"/>
            <w:bottom w:val="none" w:sz="0" w:space="0" w:color="auto"/>
            <w:right w:val="none" w:sz="0" w:space="0" w:color="auto"/>
          </w:divBdr>
        </w:div>
        <w:div w:id="1099374481">
          <w:marLeft w:val="547"/>
          <w:marRight w:val="0"/>
          <w:marTop w:val="96"/>
          <w:marBottom w:val="0"/>
          <w:divBdr>
            <w:top w:val="none" w:sz="0" w:space="0" w:color="auto"/>
            <w:left w:val="none" w:sz="0" w:space="0" w:color="auto"/>
            <w:bottom w:val="none" w:sz="0" w:space="0" w:color="auto"/>
            <w:right w:val="none" w:sz="0" w:space="0" w:color="auto"/>
          </w:divBdr>
        </w:div>
        <w:div w:id="1099375008">
          <w:marLeft w:val="1166"/>
          <w:marRight w:val="0"/>
          <w:marTop w:val="86"/>
          <w:marBottom w:val="0"/>
          <w:divBdr>
            <w:top w:val="none" w:sz="0" w:space="0" w:color="auto"/>
            <w:left w:val="none" w:sz="0" w:space="0" w:color="auto"/>
            <w:bottom w:val="none" w:sz="0" w:space="0" w:color="auto"/>
            <w:right w:val="none" w:sz="0" w:space="0" w:color="auto"/>
          </w:divBdr>
        </w:div>
        <w:div w:id="1099375221">
          <w:marLeft w:val="1166"/>
          <w:marRight w:val="0"/>
          <w:marTop w:val="86"/>
          <w:marBottom w:val="0"/>
          <w:divBdr>
            <w:top w:val="none" w:sz="0" w:space="0" w:color="auto"/>
            <w:left w:val="none" w:sz="0" w:space="0" w:color="auto"/>
            <w:bottom w:val="none" w:sz="0" w:space="0" w:color="auto"/>
            <w:right w:val="none" w:sz="0" w:space="0" w:color="auto"/>
          </w:divBdr>
        </w:div>
        <w:div w:id="1099375259">
          <w:marLeft w:val="1166"/>
          <w:marRight w:val="0"/>
          <w:marTop w:val="86"/>
          <w:marBottom w:val="0"/>
          <w:divBdr>
            <w:top w:val="none" w:sz="0" w:space="0" w:color="auto"/>
            <w:left w:val="none" w:sz="0" w:space="0" w:color="auto"/>
            <w:bottom w:val="none" w:sz="0" w:space="0" w:color="auto"/>
            <w:right w:val="none" w:sz="0" w:space="0" w:color="auto"/>
          </w:divBdr>
        </w:div>
        <w:div w:id="1099375384">
          <w:marLeft w:val="1166"/>
          <w:marRight w:val="0"/>
          <w:marTop w:val="86"/>
          <w:marBottom w:val="0"/>
          <w:divBdr>
            <w:top w:val="none" w:sz="0" w:space="0" w:color="auto"/>
            <w:left w:val="none" w:sz="0" w:space="0" w:color="auto"/>
            <w:bottom w:val="none" w:sz="0" w:space="0" w:color="auto"/>
            <w:right w:val="none" w:sz="0" w:space="0" w:color="auto"/>
          </w:divBdr>
        </w:div>
        <w:div w:id="1099375403">
          <w:marLeft w:val="547"/>
          <w:marRight w:val="0"/>
          <w:marTop w:val="96"/>
          <w:marBottom w:val="0"/>
          <w:divBdr>
            <w:top w:val="none" w:sz="0" w:space="0" w:color="auto"/>
            <w:left w:val="none" w:sz="0" w:space="0" w:color="auto"/>
            <w:bottom w:val="none" w:sz="0" w:space="0" w:color="auto"/>
            <w:right w:val="none" w:sz="0" w:space="0" w:color="auto"/>
          </w:divBdr>
        </w:div>
      </w:divsChild>
    </w:div>
    <w:div w:id="1099375537">
      <w:marLeft w:val="0"/>
      <w:marRight w:val="0"/>
      <w:marTop w:val="0"/>
      <w:marBottom w:val="0"/>
      <w:divBdr>
        <w:top w:val="none" w:sz="0" w:space="0" w:color="auto"/>
        <w:left w:val="none" w:sz="0" w:space="0" w:color="auto"/>
        <w:bottom w:val="none" w:sz="0" w:space="0" w:color="auto"/>
        <w:right w:val="none" w:sz="0" w:space="0" w:color="auto"/>
      </w:divBdr>
      <w:divsChild>
        <w:div w:id="1099375520">
          <w:marLeft w:val="0"/>
          <w:marRight w:val="0"/>
          <w:marTop w:val="0"/>
          <w:marBottom w:val="0"/>
          <w:divBdr>
            <w:top w:val="none" w:sz="0" w:space="0" w:color="auto"/>
            <w:left w:val="none" w:sz="0" w:space="0" w:color="auto"/>
            <w:bottom w:val="none" w:sz="0" w:space="0" w:color="auto"/>
            <w:right w:val="none" w:sz="0" w:space="0" w:color="auto"/>
          </w:divBdr>
        </w:div>
      </w:divsChild>
    </w:div>
    <w:div w:id="1099375543">
      <w:marLeft w:val="0"/>
      <w:marRight w:val="0"/>
      <w:marTop w:val="0"/>
      <w:marBottom w:val="0"/>
      <w:divBdr>
        <w:top w:val="none" w:sz="0" w:space="0" w:color="auto"/>
        <w:left w:val="none" w:sz="0" w:space="0" w:color="auto"/>
        <w:bottom w:val="none" w:sz="0" w:space="0" w:color="auto"/>
        <w:right w:val="none" w:sz="0" w:space="0" w:color="auto"/>
      </w:divBdr>
      <w:divsChild>
        <w:div w:id="1099374408">
          <w:marLeft w:val="0"/>
          <w:marRight w:val="0"/>
          <w:marTop w:val="0"/>
          <w:marBottom w:val="0"/>
          <w:divBdr>
            <w:top w:val="none" w:sz="0" w:space="0" w:color="auto"/>
            <w:left w:val="none" w:sz="0" w:space="0" w:color="auto"/>
            <w:bottom w:val="none" w:sz="0" w:space="0" w:color="auto"/>
            <w:right w:val="none" w:sz="0" w:space="0" w:color="auto"/>
          </w:divBdr>
        </w:div>
      </w:divsChild>
    </w:div>
    <w:div w:id="1099375544">
      <w:marLeft w:val="0"/>
      <w:marRight w:val="0"/>
      <w:marTop w:val="0"/>
      <w:marBottom w:val="0"/>
      <w:divBdr>
        <w:top w:val="none" w:sz="0" w:space="0" w:color="auto"/>
        <w:left w:val="none" w:sz="0" w:space="0" w:color="auto"/>
        <w:bottom w:val="none" w:sz="0" w:space="0" w:color="auto"/>
        <w:right w:val="none" w:sz="0" w:space="0" w:color="auto"/>
      </w:divBdr>
      <w:divsChild>
        <w:div w:id="1099374822">
          <w:marLeft w:val="0"/>
          <w:marRight w:val="0"/>
          <w:marTop w:val="0"/>
          <w:marBottom w:val="0"/>
          <w:divBdr>
            <w:top w:val="none" w:sz="0" w:space="0" w:color="auto"/>
            <w:left w:val="none" w:sz="0" w:space="0" w:color="auto"/>
            <w:bottom w:val="none" w:sz="0" w:space="0" w:color="auto"/>
            <w:right w:val="none" w:sz="0" w:space="0" w:color="auto"/>
          </w:divBdr>
        </w:div>
      </w:divsChild>
    </w:div>
    <w:div w:id="1099375545">
      <w:marLeft w:val="0"/>
      <w:marRight w:val="0"/>
      <w:marTop w:val="0"/>
      <w:marBottom w:val="0"/>
      <w:divBdr>
        <w:top w:val="none" w:sz="0" w:space="0" w:color="auto"/>
        <w:left w:val="none" w:sz="0" w:space="0" w:color="auto"/>
        <w:bottom w:val="none" w:sz="0" w:space="0" w:color="auto"/>
        <w:right w:val="none" w:sz="0" w:space="0" w:color="auto"/>
      </w:divBdr>
      <w:divsChild>
        <w:div w:id="1099373950">
          <w:marLeft w:val="0"/>
          <w:marRight w:val="0"/>
          <w:marTop w:val="0"/>
          <w:marBottom w:val="0"/>
          <w:divBdr>
            <w:top w:val="none" w:sz="0" w:space="0" w:color="auto"/>
            <w:left w:val="none" w:sz="0" w:space="0" w:color="auto"/>
            <w:bottom w:val="none" w:sz="0" w:space="0" w:color="auto"/>
            <w:right w:val="none" w:sz="0" w:space="0" w:color="auto"/>
          </w:divBdr>
          <w:divsChild>
            <w:div w:id="1099374562">
              <w:marLeft w:val="0"/>
              <w:marRight w:val="0"/>
              <w:marTop w:val="0"/>
              <w:marBottom w:val="0"/>
              <w:divBdr>
                <w:top w:val="none" w:sz="0" w:space="0" w:color="auto"/>
                <w:left w:val="none" w:sz="0" w:space="0" w:color="auto"/>
                <w:bottom w:val="none" w:sz="0" w:space="0" w:color="auto"/>
                <w:right w:val="none" w:sz="0" w:space="0" w:color="auto"/>
              </w:divBdr>
            </w:div>
            <w:div w:id="1099374676">
              <w:marLeft w:val="0"/>
              <w:marRight w:val="0"/>
              <w:marTop w:val="0"/>
              <w:marBottom w:val="0"/>
              <w:divBdr>
                <w:top w:val="none" w:sz="0" w:space="0" w:color="auto"/>
                <w:left w:val="none" w:sz="0" w:space="0" w:color="auto"/>
                <w:bottom w:val="none" w:sz="0" w:space="0" w:color="auto"/>
                <w:right w:val="none" w:sz="0" w:space="0" w:color="auto"/>
              </w:divBdr>
            </w:div>
            <w:div w:id="1099375108">
              <w:marLeft w:val="0"/>
              <w:marRight w:val="0"/>
              <w:marTop w:val="0"/>
              <w:marBottom w:val="0"/>
              <w:divBdr>
                <w:top w:val="none" w:sz="0" w:space="0" w:color="auto"/>
                <w:left w:val="none" w:sz="0" w:space="0" w:color="auto"/>
                <w:bottom w:val="none" w:sz="0" w:space="0" w:color="auto"/>
                <w:right w:val="none" w:sz="0" w:space="0" w:color="auto"/>
              </w:divBdr>
            </w:div>
            <w:div w:id="10993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553">
      <w:marLeft w:val="0"/>
      <w:marRight w:val="0"/>
      <w:marTop w:val="0"/>
      <w:marBottom w:val="0"/>
      <w:divBdr>
        <w:top w:val="none" w:sz="0" w:space="0" w:color="auto"/>
        <w:left w:val="none" w:sz="0" w:space="0" w:color="auto"/>
        <w:bottom w:val="none" w:sz="0" w:space="0" w:color="auto"/>
        <w:right w:val="none" w:sz="0" w:space="0" w:color="auto"/>
      </w:divBdr>
    </w:div>
    <w:div w:id="1099375561">
      <w:marLeft w:val="0"/>
      <w:marRight w:val="0"/>
      <w:marTop w:val="0"/>
      <w:marBottom w:val="0"/>
      <w:divBdr>
        <w:top w:val="none" w:sz="0" w:space="0" w:color="auto"/>
        <w:left w:val="none" w:sz="0" w:space="0" w:color="auto"/>
        <w:bottom w:val="none" w:sz="0" w:space="0" w:color="auto"/>
        <w:right w:val="none" w:sz="0" w:space="0" w:color="auto"/>
      </w:divBdr>
      <w:divsChild>
        <w:div w:id="1099375214">
          <w:marLeft w:val="0"/>
          <w:marRight w:val="0"/>
          <w:marTop w:val="0"/>
          <w:marBottom w:val="0"/>
          <w:divBdr>
            <w:top w:val="none" w:sz="0" w:space="0" w:color="auto"/>
            <w:left w:val="none" w:sz="0" w:space="0" w:color="auto"/>
            <w:bottom w:val="none" w:sz="0" w:space="0" w:color="auto"/>
            <w:right w:val="none" w:sz="0" w:space="0" w:color="auto"/>
          </w:divBdr>
        </w:div>
      </w:divsChild>
    </w:div>
    <w:div w:id="1099375562">
      <w:marLeft w:val="0"/>
      <w:marRight w:val="0"/>
      <w:marTop w:val="0"/>
      <w:marBottom w:val="0"/>
      <w:divBdr>
        <w:top w:val="none" w:sz="0" w:space="0" w:color="auto"/>
        <w:left w:val="none" w:sz="0" w:space="0" w:color="auto"/>
        <w:bottom w:val="none" w:sz="0" w:space="0" w:color="auto"/>
        <w:right w:val="none" w:sz="0" w:space="0" w:color="auto"/>
      </w:divBdr>
      <w:divsChild>
        <w:div w:id="1099374591">
          <w:marLeft w:val="720"/>
          <w:marRight w:val="0"/>
          <w:marTop w:val="0"/>
          <w:marBottom w:val="0"/>
          <w:divBdr>
            <w:top w:val="none" w:sz="0" w:space="0" w:color="auto"/>
            <w:left w:val="none" w:sz="0" w:space="0" w:color="auto"/>
            <w:bottom w:val="none" w:sz="0" w:space="0" w:color="auto"/>
            <w:right w:val="none" w:sz="0" w:space="0" w:color="auto"/>
          </w:divBdr>
        </w:div>
        <w:div w:id="1099374712">
          <w:marLeft w:val="720"/>
          <w:marRight w:val="0"/>
          <w:marTop w:val="0"/>
          <w:marBottom w:val="0"/>
          <w:divBdr>
            <w:top w:val="none" w:sz="0" w:space="0" w:color="auto"/>
            <w:left w:val="none" w:sz="0" w:space="0" w:color="auto"/>
            <w:bottom w:val="none" w:sz="0" w:space="0" w:color="auto"/>
            <w:right w:val="none" w:sz="0" w:space="0" w:color="auto"/>
          </w:divBdr>
        </w:div>
        <w:div w:id="1099375594">
          <w:marLeft w:val="720"/>
          <w:marRight w:val="0"/>
          <w:marTop w:val="0"/>
          <w:marBottom w:val="0"/>
          <w:divBdr>
            <w:top w:val="none" w:sz="0" w:space="0" w:color="auto"/>
            <w:left w:val="none" w:sz="0" w:space="0" w:color="auto"/>
            <w:bottom w:val="none" w:sz="0" w:space="0" w:color="auto"/>
            <w:right w:val="none" w:sz="0" w:space="0" w:color="auto"/>
          </w:divBdr>
        </w:div>
      </w:divsChild>
    </w:div>
    <w:div w:id="1099375571">
      <w:marLeft w:val="0"/>
      <w:marRight w:val="0"/>
      <w:marTop w:val="0"/>
      <w:marBottom w:val="0"/>
      <w:divBdr>
        <w:top w:val="none" w:sz="0" w:space="0" w:color="auto"/>
        <w:left w:val="none" w:sz="0" w:space="0" w:color="auto"/>
        <w:bottom w:val="none" w:sz="0" w:space="0" w:color="auto"/>
        <w:right w:val="none" w:sz="0" w:space="0" w:color="auto"/>
      </w:divBdr>
      <w:divsChild>
        <w:div w:id="1099374169">
          <w:marLeft w:val="547"/>
          <w:marRight w:val="0"/>
          <w:marTop w:val="0"/>
          <w:marBottom w:val="0"/>
          <w:divBdr>
            <w:top w:val="none" w:sz="0" w:space="0" w:color="auto"/>
            <w:left w:val="none" w:sz="0" w:space="0" w:color="auto"/>
            <w:bottom w:val="none" w:sz="0" w:space="0" w:color="auto"/>
            <w:right w:val="none" w:sz="0" w:space="0" w:color="auto"/>
          </w:divBdr>
        </w:div>
        <w:div w:id="1099374692">
          <w:marLeft w:val="547"/>
          <w:marRight w:val="0"/>
          <w:marTop w:val="0"/>
          <w:marBottom w:val="0"/>
          <w:divBdr>
            <w:top w:val="none" w:sz="0" w:space="0" w:color="auto"/>
            <w:left w:val="none" w:sz="0" w:space="0" w:color="auto"/>
            <w:bottom w:val="none" w:sz="0" w:space="0" w:color="auto"/>
            <w:right w:val="none" w:sz="0" w:space="0" w:color="auto"/>
          </w:divBdr>
        </w:div>
        <w:div w:id="1099375082">
          <w:marLeft w:val="547"/>
          <w:marRight w:val="0"/>
          <w:marTop w:val="0"/>
          <w:marBottom w:val="0"/>
          <w:divBdr>
            <w:top w:val="none" w:sz="0" w:space="0" w:color="auto"/>
            <w:left w:val="none" w:sz="0" w:space="0" w:color="auto"/>
            <w:bottom w:val="none" w:sz="0" w:space="0" w:color="auto"/>
            <w:right w:val="none" w:sz="0" w:space="0" w:color="auto"/>
          </w:divBdr>
        </w:div>
      </w:divsChild>
    </w:div>
    <w:div w:id="1099375574">
      <w:marLeft w:val="0"/>
      <w:marRight w:val="0"/>
      <w:marTop w:val="0"/>
      <w:marBottom w:val="0"/>
      <w:divBdr>
        <w:top w:val="none" w:sz="0" w:space="0" w:color="auto"/>
        <w:left w:val="none" w:sz="0" w:space="0" w:color="auto"/>
        <w:bottom w:val="none" w:sz="0" w:space="0" w:color="auto"/>
        <w:right w:val="none" w:sz="0" w:space="0" w:color="auto"/>
      </w:divBdr>
      <w:divsChild>
        <w:div w:id="1099374499">
          <w:marLeft w:val="0"/>
          <w:marRight w:val="0"/>
          <w:marTop w:val="0"/>
          <w:marBottom w:val="0"/>
          <w:divBdr>
            <w:top w:val="none" w:sz="0" w:space="0" w:color="auto"/>
            <w:left w:val="none" w:sz="0" w:space="0" w:color="auto"/>
            <w:bottom w:val="none" w:sz="0" w:space="0" w:color="auto"/>
            <w:right w:val="none" w:sz="0" w:space="0" w:color="auto"/>
          </w:divBdr>
        </w:div>
      </w:divsChild>
    </w:div>
    <w:div w:id="1099375577">
      <w:marLeft w:val="0"/>
      <w:marRight w:val="0"/>
      <w:marTop w:val="0"/>
      <w:marBottom w:val="0"/>
      <w:divBdr>
        <w:top w:val="none" w:sz="0" w:space="0" w:color="auto"/>
        <w:left w:val="none" w:sz="0" w:space="0" w:color="auto"/>
        <w:bottom w:val="none" w:sz="0" w:space="0" w:color="auto"/>
        <w:right w:val="none" w:sz="0" w:space="0" w:color="auto"/>
      </w:divBdr>
      <w:divsChild>
        <w:div w:id="1099374432">
          <w:marLeft w:val="547"/>
          <w:marRight w:val="0"/>
          <w:marTop w:val="120"/>
          <w:marBottom w:val="120"/>
          <w:divBdr>
            <w:top w:val="none" w:sz="0" w:space="0" w:color="auto"/>
            <w:left w:val="none" w:sz="0" w:space="0" w:color="auto"/>
            <w:bottom w:val="none" w:sz="0" w:space="0" w:color="auto"/>
            <w:right w:val="none" w:sz="0" w:space="0" w:color="auto"/>
          </w:divBdr>
        </w:div>
        <w:div w:id="1099374652">
          <w:marLeft w:val="547"/>
          <w:marRight w:val="0"/>
          <w:marTop w:val="40"/>
          <w:marBottom w:val="40"/>
          <w:divBdr>
            <w:top w:val="none" w:sz="0" w:space="0" w:color="auto"/>
            <w:left w:val="none" w:sz="0" w:space="0" w:color="auto"/>
            <w:bottom w:val="none" w:sz="0" w:space="0" w:color="auto"/>
            <w:right w:val="none" w:sz="0" w:space="0" w:color="auto"/>
          </w:divBdr>
        </w:div>
        <w:div w:id="1099375735">
          <w:marLeft w:val="547"/>
          <w:marRight w:val="0"/>
          <w:marTop w:val="40"/>
          <w:marBottom w:val="40"/>
          <w:divBdr>
            <w:top w:val="none" w:sz="0" w:space="0" w:color="auto"/>
            <w:left w:val="none" w:sz="0" w:space="0" w:color="auto"/>
            <w:bottom w:val="none" w:sz="0" w:space="0" w:color="auto"/>
            <w:right w:val="none" w:sz="0" w:space="0" w:color="auto"/>
          </w:divBdr>
        </w:div>
      </w:divsChild>
    </w:div>
    <w:div w:id="1099375582">
      <w:marLeft w:val="0"/>
      <w:marRight w:val="0"/>
      <w:marTop w:val="0"/>
      <w:marBottom w:val="0"/>
      <w:divBdr>
        <w:top w:val="none" w:sz="0" w:space="0" w:color="auto"/>
        <w:left w:val="none" w:sz="0" w:space="0" w:color="auto"/>
        <w:bottom w:val="none" w:sz="0" w:space="0" w:color="auto"/>
        <w:right w:val="none" w:sz="0" w:space="0" w:color="auto"/>
      </w:divBdr>
      <w:divsChild>
        <w:div w:id="1099375256">
          <w:marLeft w:val="0"/>
          <w:marRight w:val="0"/>
          <w:marTop w:val="0"/>
          <w:marBottom w:val="0"/>
          <w:divBdr>
            <w:top w:val="none" w:sz="0" w:space="0" w:color="auto"/>
            <w:left w:val="none" w:sz="0" w:space="0" w:color="auto"/>
            <w:bottom w:val="none" w:sz="0" w:space="0" w:color="auto"/>
            <w:right w:val="none" w:sz="0" w:space="0" w:color="auto"/>
          </w:divBdr>
        </w:div>
      </w:divsChild>
    </w:div>
    <w:div w:id="1099375585">
      <w:marLeft w:val="0"/>
      <w:marRight w:val="0"/>
      <w:marTop w:val="0"/>
      <w:marBottom w:val="0"/>
      <w:divBdr>
        <w:top w:val="none" w:sz="0" w:space="0" w:color="auto"/>
        <w:left w:val="none" w:sz="0" w:space="0" w:color="auto"/>
        <w:bottom w:val="none" w:sz="0" w:space="0" w:color="auto"/>
        <w:right w:val="none" w:sz="0" w:space="0" w:color="auto"/>
      </w:divBdr>
      <w:divsChild>
        <w:div w:id="1099374013">
          <w:marLeft w:val="547"/>
          <w:marRight w:val="0"/>
          <w:marTop w:val="77"/>
          <w:marBottom w:val="0"/>
          <w:divBdr>
            <w:top w:val="none" w:sz="0" w:space="0" w:color="auto"/>
            <w:left w:val="none" w:sz="0" w:space="0" w:color="auto"/>
            <w:bottom w:val="none" w:sz="0" w:space="0" w:color="auto"/>
            <w:right w:val="none" w:sz="0" w:space="0" w:color="auto"/>
          </w:divBdr>
        </w:div>
        <w:div w:id="1099374588">
          <w:marLeft w:val="547"/>
          <w:marRight w:val="0"/>
          <w:marTop w:val="77"/>
          <w:marBottom w:val="0"/>
          <w:divBdr>
            <w:top w:val="none" w:sz="0" w:space="0" w:color="auto"/>
            <w:left w:val="none" w:sz="0" w:space="0" w:color="auto"/>
            <w:bottom w:val="none" w:sz="0" w:space="0" w:color="auto"/>
            <w:right w:val="none" w:sz="0" w:space="0" w:color="auto"/>
          </w:divBdr>
        </w:div>
      </w:divsChild>
    </w:div>
    <w:div w:id="1099375597">
      <w:marLeft w:val="0"/>
      <w:marRight w:val="0"/>
      <w:marTop w:val="0"/>
      <w:marBottom w:val="0"/>
      <w:divBdr>
        <w:top w:val="none" w:sz="0" w:space="0" w:color="auto"/>
        <w:left w:val="none" w:sz="0" w:space="0" w:color="auto"/>
        <w:bottom w:val="none" w:sz="0" w:space="0" w:color="auto"/>
        <w:right w:val="none" w:sz="0" w:space="0" w:color="auto"/>
      </w:divBdr>
      <w:divsChild>
        <w:div w:id="1099374120">
          <w:marLeft w:val="0"/>
          <w:marRight w:val="0"/>
          <w:marTop w:val="0"/>
          <w:marBottom w:val="0"/>
          <w:divBdr>
            <w:top w:val="none" w:sz="0" w:space="0" w:color="auto"/>
            <w:left w:val="none" w:sz="0" w:space="0" w:color="auto"/>
            <w:bottom w:val="none" w:sz="0" w:space="0" w:color="auto"/>
            <w:right w:val="none" w:sz="0" w:space="0" w:color="auto"/>
          </w:divBdr>
        </w:div>
      </w:divsChild>
    </w:div>
    <w:div w:id="1099375601">
      <w:marLeft w:val="0"/>
      <w:marRight w:val="0"/>
      <w:marTop w:val="0"/>
      <w:marBottom w:val="0"/>
      <w:divBdr>
        <w:top w:val="none" w:sz="0" w:space="0" w:color="auto"/>
        <w:left w:val="none" w:sz="0" w:space="0" w:color="auto"/>
        <w:bottom w:val="none" w:sz="0" w:space="0" w:color="auto"/>
        <w:right w:val="none" w:sz="0" w:space="0" w:color="auto"/>
      </w:divBdr>
    </w:div>
    <w:div w:id="1099375605">
      <w:marLeft w:val="0"/>
      <w:marRight w:val="0"/>
      <w:marTop w:val="0"/>
      <w:marBottom w:val="0"/>
      <w:divBdr>
        <w:top w:val="none" w:sz="0" w:space="0" w:color="auto"/>
        <w:left w:val="none" w:sz="0" w:space="0" w:color="auto"/>
        <w:bottom w:val="none" w:sz="0" w:space="0" w:color="auto"/>
        <w:right w:val="none" w:sz="0" w:space="0" w:color="auto"/>
      </w:divBdr>
      <w:divsChild>
        <w:div w:id="1099374948">
          <w:marLeft w:val="0"/>
          <w:marRight w:val="0"/>
          <w:marTop w:val="0"/>
          <w:marBottom w:val="0"/>
          <w:divBdr>
            <w:top w:val="none" w:sz="0" w:space="0" w:color="auto"/>
            <w:left w:val="none" w:sz="0" w:space="0" w:color="auto"/>
            <w:bottom w:val="none" w:sz="0" w:space="0" w:color="auto"/>
            <w:right w:val="none" w:sz="0" w:space="0" w:color="auto"/>
          </w:divBdr>
          <w:divsChild>
            <w:div w:id="1099374656">
              <w:marLeft w:val="0"/>
              <w:marRight w:val="0"/>
              <w:marTop w:val="0"/>
              <w:marBottom w:val="0"/>
              <w:divBdr>
                <w:top w:val="none" w:sz="0" w:space="0" w:color="auto"/>
                <w:left w:val="none" w:sz="0" w:space="0" w:color="auto"/>
                <w:bottom w:val="none" w:sz="0" w:space="0" w:color="auto"/>
                <w:right w:val="none" w:sz="0" w:space="0" w:color="auto"/>
              </w:divBdr>
            </w:div>
            <w:div w:id="1099374694">
              <w:marLeft w:val="0"/>
              <w:marRight w:val="0"/>
              <w:marTop w:val="0"/>
              <w:marBottom w:val="0"/>
              <w:divBdr>
                <w:top w:val="none" w:sz="0" w:space="0" w:color="auto"/>
                <w:left w:val="none" w:sz="0" w:space="0" w:color="auto"/>
                <w:bottom w:val="none" w:sz="0" w:space="0" w:color="auto"/>
                <w:right w:val="none" w:sz="0" w:space="0" w:color="auto"/>
              </w:divBdr>
            </w:div>
            <w:div w:id="1099375206">
              <w:marLeft w:val="0"/>
              <w:marRight w:val="0"/>
              <w:marTop w:val="0"/>
              <w:marBottom w:val="0"/>
              <w:divBdr>
                <w:top w:val="none" w:sz="0" w:space="0" w:color="auto"/>
                <w:left w:val="none" w:sz="0" w:space="0" w:color="auto"/>
                <w:bottom w:val="none" w:sz="0" w:space="0" w:color="auto"/>
                <w:right w:val="none" w:sz="0" w:space="0" w:color="auto"/>
              </w:divBdr>
            </w:div>
            <w:div w:id="10993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09">
      <w:marLeft w:val="0"/>
      <w:marRight w:val="0"/>
      <w:marTop w:val="0"/>
      <w:marBottom w:val="0"/>
      <w:divBdr>
        <w:top w:val="none" w:sz="0" w:space="0" w:color="auto"/>
        <w:left w:val="none" w:sz="0" w:space="0" w:color="auto"/>
        <w:bottom w:val="none" w:sz="0" w:space="0" w:color="auto"/>
        <w:right w:val="none" w:sz="0" w:space="0" w:color="auto"/>
      </w:divBdr>
      <w:divsChild>
        <w:div w:id="1099375047">
          <w:marLeft w:val="0"/>
          <w:marRight w:val="0"/>
          <w:marTop w:val="0"/>
          <w:marBottom w:val="0"/>
          <w:divBdr>
            <w:top w:val="none" w:sz="0" w:space="0" w:color="auto"/>
            <w:left w:val="none" w:sz="0" w:space="0" w:color="auto"/>
            <w:bottom w:val="none" w:sz="0" w:space="0" w:color="auto"/>
            <w:right w:val="none" w:sz="0" w:space="0" w:color="auto"/>
          </w:divBdr>
          <w:divsChild>
            <w:div w:id="109937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10">
      <w:marLeft w:val="0"/>
      <w:marRight w:val="0"/>
      <w:marTop w:val="0"/>
      <w:marBottom w:val="0"/>
      <w:divBdr>
        <w:top w:val="none" w:sz="0" w:space="0" w:color="auto"/>
        <w:left w:val="none" w:sz="0" w:space="0" w:color="auto"/>
        <w:bottom w:val="none" w:sz="0" w:space="0" w:color="auto"/>
        <w:right w:val="none" w:sz="0" w:space="0" w:color="auto"/>
      </w:divBdr>
      <w:divsChild>
        <w:div w:id="1099374413">
          <w:marLeft w:val="0"/>
          <w:marRight w:val="0"/>
          <w:marTop w:val="0"/>
          <w:marBottom w:val="0"/>
          <w:divBdr>
            <w:top w:val="none" w:sz="0" w:space="0" w:color="auto"/>
            <w:left w:val="none" w:sz="0" w:space="0" w:color="auto"/>
            <w:bottom w:val="none" w:sz="0" w:space="0" w:color="auto"/>
            <w:right w:val="none" w:sz="0" w:space="0" w:color="auto"/>
          </w:divBdr>
        </w:div>
      </w:divsChild>
    </w:div>
    <w:div w:id="1099375615">
      <w:marLeft w:val="0"/>
      <w:marRight w:val="0"/>
      <w:marTop w:val="0"/>
      <w:marBottom w:val="0"/>
      <w:divBdr>
        <w:top w:val="none" w:sz="0" w:space="0" w:color="auto"/>
        <w:left w:val="none" w:sz="0" w:space="0" w:color="auto"/>
        <w:bottom w:val="none" w:sz="0" w:space="0" w:color="auto"/>
        <w:right w:val="none" w:sz="0" w:space="0" w:color="auto"/>
      </w:divBdr>
      <w:divsChild>
        <w:div w:id="1099374025">
          <w:marLeft w:val="0"/>
          <w:marRight w:val="0"/>
          <w:marTop w:val="0"/>
          <w:marBottom w:val="0"/>
          <w:divBdr>
            <w:top w:val="none" w:sz="0" w:space="0" w:color="auto"/>
            <w:left w:val="none" w:sz="0" w:space="0" w:color="auto"/>
            <w:bottom w:val="none" w:sz="0" w:space="0" w:color="auto"/>
            <w:right w:val="none" w:sz="0" w:space="0" w:color="auto"/>
          </w:divBdr>
          <w:divsChild>
            <w:div w:id="1099373823">
              <w:marLeft w:val="0"/>
              <w:marRight w:val="0"/>
              <w:marTop w:val="0"/>
              <w:marBottom w:val="0"/>
              <w:divBdr>
                <w:top w:val="none" w:sz="0" w:space="0" w:color="auto"/>
                <w:left w:val="none" w:sz="0" w:space="0" w:color="auto"/>
                <w:bottom w:val="none" w:sz="0" w:space="0" w:color="auto"/>
                <w:right w:val="none" w:sz="0" w:space="0" w:color="auto"/>
              </w:divBdr>
            </w:div>
            <w:div w:id="1099374898">
              <w:marLeft w:val="0"/>
              <w:marRight w:val="0"/>
              <w:marTop w:val="0"/>
              <w:marBottom w:val="0"/>
              <w:divBdr>
                <w:top w:val="none" w:sz="0" w:space="0" w:color="auto"/>
                <w:left w:val="none" w:sz="0" w:space="0" w:color="auto"/>
                <w:bottom w:val="none" w:sz="0" w:space="0" w:color="auto"/>
                <w:right w:val="none" w:sz="0" w:space="0" w:color="auto"/>
              </w:divBdr>
            </w:div>
            <w:div w:id="1099375237">
              <w:marLeft w:val="0"/>
              <w:marRight w:val="0"/>
              <w:marTop w:val="0"/>
              <w:marBottom w:val="0"/>
              <w:divBdr>
                <w:top w:val="none" w:sz="0" w:space="0" w:color="auto"/>
                <w:left w:val="none" w:sz="0" w:space="0" w:color="auto"/>
                <w:bottom w:val="none" w:sz="0" w:space="0" w:color="auto"/>
                <w:right w:val="none" w:sz="0" w:space="0" w:color="auto"/>
              </w:divBdr>
            </w:div>
            <w:div w:id="10993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16">
      <w:marLeft w:val="0"/>
      <w:marRight w:val="0"/>
      <w:marTop w:val="0"/>
      <w:marBottom w:val="0"/>
      <w:divBdr>
        <w:top w:val="none" w:sz="0" w:space="0" w:color="auto"/>
        <w:left w:val="none" w:sz="0" w:space="0" w:color="auto"/>
        <w:bottom w:val="none" w:sz="0" w:space="0" w:color="auto"/>
        <w:right w:val="none" w:sz="0" w:space="0" w:color="auto"/>
      </w:divBdr>
      <w:divsChild>
        <w:div w:id="1099374964">
          <w:marLeft w:val="0"/>
          <w:marRight w:val="0"/>
          <w:marTop w:val="0"/>
          <w:marBottom w:val="0"/>
          <w:divBdr>
            <w:top w:val="none" w:sz="0" w:space="0" w:color="auto"/>
            <w:left w:val="none" w:sz="0" w:space="0" w:color="auto"/>
            <w:bottom w:val="none" w:sz="0" w:space="0" w:color="auto"/>
            <w:right w:val="none" w:sz="0" w:space="0" w:color="auto"/>
          </w:divBdr>
          <w:divsChild>
            <w:div w:id="109937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18">
      <w:marLeft w:val="0"/>
      <w:marRight w:val="0"/>
      <w:marTop w:val="0"/>
      <w:marBottom w:val="0"/>
      <w:divBdr>
        <w:top w:val="none" w:sz="0" w:space="0" w:color="auto"/>
        <w:left w:val="none" w:sz="0" w:space="0" w:color="auto"/>
        <w:bottom w:val="none" w:sz="0" w:space="0" w:color="auto"/>
        <w:right w:val="none" w:sz="0" w:space="0" w:color="auto"/>
      </w:divBdr>
    </w:div>
    <w:div w:id="1099375619">
      <w:marLeft w:val="0"/>
      <w:marRight w:val="0"/>
      <w:marTop w:val="0"/>
      <w:marBottom w:val="0"/>
      <w:divBdr>
        <w:top w:val="none" w:sz="0" w:space="0" w:color="auto"/>
        <w:left w:val="none" w:sz="0" w:space="0" w:color="auto"/>
        <w:bottom w:val="none" w:sz="0" w:space="0" w:color="auto"/>
        <w:right w:val="none" w:sz="0" w:space="0" w:color="auto"/>
      </w:divBdr>
      <w:divsChild>
        <w:div w:id="1099374630">
          <w:marLeft w:val="0"/>
          <w:marRight w:val="0"/>
          <w:marTop w:val="0"/>
          <w:marBottom w:val="0"/>
          <w:divBdr>
            <w:top w:val="none" w:sz="0" w:space="0" w:color="auto"/>
            <w:left w:val="none" w:sz="0" w:space="0" w:color="auto"/>
            <w:bottom w:val="none" w:sz="0" w:space="0" w:color="auto"/>
            <w:right w:val="none" w:sz="0" w:space="0" w:color="auto"/>
          </w:divBdr>
          <w:divsChild>
            <w:div w:id="1099373863">
              <w:marLeft w:val="0"/>
              <w:marRight w:val="0"/>
              <w:marTop w:val="0"/>
              <w:marBottom w:val="0"/>
              <w:divBdr>
                <w:top w:val="none" w:sz="0" w:space="0" w:color="auto"/>
                <w:left w:val="none" w:sz="0" w:space="0" w:color="auto"/>
                <w:bottom w:val="none" w:sz="0" w:space="0" w:color="auto"/>
                <w:right w:val="none" w:sz="0" w:space="0" w:color="auto"/>
              </w:divBdr>
            </w:div>
            <w:div w:id="1099375414">
              <w:marLeft w:val="0"/>
              <w:marRight w:val="0"/>
              <w:marTop w:val="0"/>
              <w:marBottom w:val="0"/>
              <w:divBdr>
                <w:top w:val="none" w:sz="0" w:space="0" w:color="auto"/>
                <w:left w:val="none" w:sz="0" w:space="0" w:color="auto"/>
                <w:bottom w:val="none" w:sz="0" w:space="0" w:color="auto"/>
                <w:right w:val="none" w:sz="0" w:space="0" w:color="auto"/>
              </w:divBdr>
            </w:div>
            <w:div w:id="10993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20">
      <w:marLeft w:val="0"/>
      <w:marRight w:val="0"/>
      <w:marTop w:val="0"/>
      <w:marBottom w:val="0"/>
      <w:divBdr>
        <w:top w:val="none" w:sz="0" w:space="0" w:color="auto"/>
        <w:left w:val="none" w:sz="0" w:space="0" w:color="auto"/>
        <w:bottom w:val="none" w:sz="0" w:space="0" w:color="auto"/>
        <w:right w:val="none" w:sz="0" w:space="0" w:color="auto"/>
      </w:divBdr>
      <w:divsChild>
        <w:div w:id="1099374755">
          <w:marLeft w:val="0"/>
          <w:marRight w:val="0"/>
          <w:marTop w:val="0"/>
          <w:marBottom w:val="0"/>
          <w:divBdr>
            <w:top w:val="none" w:sz="0" w:space="0" w:color="auto"/>
            <w:left w:val="none" w:sz="0" w:space="0" w:color="auto"/>
            <w:bottom w:val="none" w:sz="0" w:space="0" w:color="auto"/>
            <w:right w:val="none" w:sz="0" w:space="0" w:color="auto"/>
          </w:divBdr>
        </w:div>
      </w:divsChild>
    </w:div>
    <w:div w:id="1099375623">
      <w:marLeft w:val="0"/>
      <w:marRight w:val="0"/>
      <w:marTop w:val="0"/>
      <w:marBottom w:val="0"/>
      <w:divBdr>
        <w:top w:val="none" w:sz="0" w:space="0" w:color="auto"/>
        <w:left w:val="none" w:sz="0" w:space="0" w:color="auto"/>
        <w:bottom w:val="none" w:sz="0" w:space="0" w:color="auto"/>
        <w:right w:val="none" w:sz="0" w:space="0" w:color="auto"/>
      </w:divBdr>
      <w:divsChild>
        <w:div w:id="1099373794">
          <w:marLeft w:val="0"/>
          <w:marRight w:val="0"/>
          <w:marTop w:val="0"/>
          <w:marBottom w:val="0"/>
          <w:divBdr>
            <w:top w:val="none" w:sz="0" w:space="0" w:color="auto"/>
            <w:left w:val="none" w:sz="0" w:space="0" w:color="auto"/>
            <w:bottom w:val="none" w:sz="0" w:space="0" w:color="auto"/>
            <w:right w:val="none" w:sz="0" w:space="0" w:color="auto"/>
          </w:divBdr>
        </w:div>
      </w:divsChild>
    </w:div>
    <w:div w:id="1099375624">
      <w:marLeft w:val="0"/>
      <w:marRight w:val="0"/>
      <w:marTop w:val="0"/>
      <w:marBottom w:val="0"/>
      <w:divBdr>
        <w:top w:val="none" w:sz="0" w:space="0" w:color="auto"/>
        <w:left w:val="none" w:sz="0" w:space="0" w:color="auto"/>
        <w:bottom w:val="none" w:sz="0" w:space="0" w:color="auto"/>
        <w:right w:val="none" w:sz="0" w:space="0" w:color="auto"/>
      </w:divBdr>
      <w:divsChild>
        <w:div w:id="1099375558">
          <w:marLeft w:val="0"/>
          <w:marRight w:val="0"/>
          <w:marTop w:val="0"/>
          <w:marBottom w:val="0"/>
          <w:divBdr>
            <w:top w:val="none" w:sz="0" w:space="0" w:color="auto"/>
            <w:left w:val="none" w:sz="0" w:space="0" w:color="auto"/>
            <w:bottom w:val="none" w:sz="0" w:space="0" w:color="auto"/>
            <w:right w:val="none" w:sz="0" w:space="0" w:color="auto"/>
          </w:divBdr>
        </w:div>
      </w:divsChild>
    </w:div>
    <w:div w:id="1099375625">
      <w:marLeft w:val="0"/>
      <w:marRight w:val="0"/>
      <w:marTop w:val="0"/>
      <w:marBottom w:val="0"/>
      <w:divBdr>
        <w:top w:val="none" w:sz="0" w:space="0" w:color="auto"/>
        <w:left w:val="none" w:sz="0" w:space="0" w:color="auto"/>
        <w:bottom w:val="none" w:sz="0" w:space="0" w:color="auto"/>
        <w:right w:val="none" w:sz="0" w:space="0" w:color="auto"/>
      </w:divBdr>
      <w:divsChild>
        <w:div w:id="1099375680">
          <w:marLeft w:val="0"/>
          <w:marRight w:val="0"/>
          <w:marTop w:val="0"/>
          <w:marBottom w:val="0"/>
          <w:divBdr>
            <w:top w:val="none" w:sz="0" w:space="0" w:color="auto"/>
            <w:left w:val="none" w:sz="0" w:space="0" w:color="auto"/>
            <w:bottom w:val="none" w:sz="0" w:space="0" w:color="auto"/>
            <w:right w:val="none" w:sz="0" w:space="0" w:color="auto"/>
          </w:divBdr>
          <w:divsChild>
            <w:div w:id="1099373860">
              <w:marLeft w:val="0"/>
              <w:marRight w:val="0"/>
              <w:marTop w:val="0"/>
              <w:marBottom w:val="0"/>
              <w:divBdr>
                <w:top w:val="none" w:sz="0" w:space="0" w:color="auto"/>
                <w:left w:val="none" w:sz="0" w:space="0" w:color="auto"/>
                <w:bottom w:val="none" w:sz="0" w:space="0" w:color="auto"/>
                <w:right w:val="none" w:sz="0" w:space="0" w:color="auto"/>
              </w:divBdr>
            </w:div>
            <w:div w:id="1099374342">
              <w:marLeft w:val="0"/>
              <w:marRight w:val="0"/>
              <w:marTop w:val="0"/>
              <w:marBottom w:val="0"/>
              <w:divBdr>
                <w:top w:val="none" w:sz="0" w:space="0" w:color="auto"/>
                <w:left w:val="none" w:sz="0" w:space="0" w:color="auto"/>
                <w:bottom w:val="none" w:sz="0" w:space="0" w:color="auto"/>
                <w:right w:val="none" w:sz="0" w:space="0" w:color="auto"/>
              </w:divBdr>
            </w:div>
            <w:div w:id="1099374435">
              <w:marLeft w:val="0"/>
              <w:marRight w:val="0"/>
              <w:marTop w:val="0"/>
              <w:marBottom w:val="0"/>
              <w:divBdr>
                <w:top w:val="none" w:sz="0" w:space="0" w:color="auto"/>
                <w:left w:val="none" w:sz="0" w:space="0" w:color="auto"/>
                <w:bottom w:val="none" w:sz="0" w:space="0" w:color="auto"/>
                <w:right w:val="none" w:sz="0" w:space="0" w:color="auto"/>
              </w:divBdr>
            </w:div>
            <w:div w:id="1099374513">
              <w:marLeft w:val="0"/>
              <w:marRight w:val="0"/>
              <w:marTop w:val="0"/>
              <w:marBottom w:val="0"/>
              <w:divBdr>
                <w:top w:val="none" w:sz="0" w:space="0" w:color="auto"/>
                <w:left w:val="none" w:sz="0" w:space="0" w:color="auto"/>
                <w:bottom w:val="none" w:sz="0" w:space="0" w:color="auto"/>
                <w:right w:val="none" w:sz="0" w:space="0" w:color="auto"/>
              </w:divBdr>
            </w:div>
            <w:div w:id="1099374897">
              <w:marLeft w:val="0"/>
              <w:marRight w:val="0"/>
              <w:marTop w:val="0"/>
              <w:marBottom w:val="0"/>
              <w:divBdr>
                <w:top w:val="none" w:sz="0" w:space="0" w:color="auto"/>
                <w:left w:val="none" w:sz="0" w:space="0" w:color="auto"/>
                <w:bottom w:val="none" w:sz="0" w:space="0" w:color="auto"/>
                <w:right w:val="none" w:sz="0" w:space="0" w:color="auto"/>
              </w:divBdr>
            </w:div>
            <w:div w:id="1099374933">
              <w:marLeft w:val="0"/>
              <w:marRight w:val="0"/>
              <w:marTop w:val="0"/>
              <w:marBottom w:val="0"/>
              <w:divBdr>
                <w:top w:val="none" w:sz="0" w:space="0" w:color="auto"/>
                <w:left w:val="none" w:sz="0" w:space="0" w:color="auto"/>
                <w:bottom w:val="none" w:sz="0" w:space="0" w:color="auto"/>
                <w:right w:val="none" w:sz="0" w:space="0" w:color="auto"/>
              </w:divBdr>
            </w:div>
            <w:div w:id="10993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26">
      <w:marLeft w:val="0"/>
      <w:marRight w:val="0"/>
      <w:marTop w:val="0"/>
      <w:marBottom w:val="0"/>
      <w:divBdr>
        <w:top w:val="none" w:sz="0" w:space="0" w:color="auto"/>
        <w:left w:val="none" w:sz="0" w:space="0" w:color="auto"/>
        <w:bottom w:val="none" w:sz="0" w:space="0" w:color="auto"/>
        <w:right w:val="none" w:sz="0" w:space="0" w:color="auto"/>
      </w:divBdr>
    </w:div>
    <w:div w:id="1099375633">
      <w:marLeft w:val="0"/>
      <w:marRight w:val="0"/>
      <w:marTop w:val="0"/>
      <w:marBottom w:val="0"/>
      <w:divBdr>
        <w:top w:val="none" w:sz="0" w:space="0" w:color="auto"/>
        <w:left w:val="none" w:sz="0" w:space="0" w:color="auto"/>
        <w:bottom w:val="none" w:sz="0" w:space="0" w:color="auto"/>
        <w:right w:val="none" w:sz="0" w:space="0" w:color="auto"/>
      </w:divBdr>
    </w:div>
    <w:div w:id="1099375634">
      <w:marLeft w:val="0"/>
      <w:marRight w:val="0"/>
      <w:marTop w:val="0"/>
      <w:marBottom w:val="0"/>
      <w:divBdr>
        <w:top w:val="none" w:sz="0" w:space="0" w:color="auto"/>
        <w:left w:val="none" w:sz="0" w:space="0" w:color="auto"/>
        <w:bottom w:val="none" w:sz="0" w:space="0" w:color="auto"/>
        <w:right w:val="none" w:sz="0" w:space="0" w:color="auto"/>
      </w:divBdr>
      <w:divsChild>
        <w:div w:id="1099374601">
          <w:marLeft w:val="0"/>
          <w:marRight w:val="0"/>
          <w:marTop w:val="0"/>
          <w:marBottom w:val="0"/>
          <w:divBdr>
            <w:top w:val="none" w:sz="0" w:space="0" w:color="auto"/>
            <w:left w:val="none" w:sz="0" w:space="0" w:color="auto"/>
            <w:bottom w:val="none" w:sz="0" w:space="0" w:color="auto"/>
            <w:right w:val="none" w:sz="0" w:space="0" w:color="auto"/>
          </w:divBdr>
          <w:divsChild>
            <w:div w:id="109937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36">
      <w:marLeft w:val="0"/>
      <w:marRight w:val="0"/>
      <w:marTop w:val="0"/>
      <w:marBottom w:val="0"/>
      <w:divBdr>
        <w:top w:val="none" w:sz="0" w:space="0" w:color="auto"/>
        <w:left w:val="none" w:sz="0" w:space="0" w:color="auto"/>
        <w:bottom w:val="none" w:sz="0" w:space="0" w:color="auto"/>
        <w:right w:val="none" w:sz="0" w:space="0" w:color="auto"/>
      </w:divBdr>
      <w:divsChild>
        <w:div w:id="1099374538">
          <w:marLeft w:val="0"/>
          <w:marRight w:val="0"/>
          <w:marTop w:val="0"/>
          <w:marBottom w:val="0"/>
          <w:divBdr>
            <w:top w:val="none" w:sz="0" w:space="0" w:color="auto"/>
            <w:left w:val="none" w:sz="0" w:space="0" w:color="auto"/>
            <w:bottom w:val="none" w:sz="0" w:space="0" w:color="auto"/>
            <w:right w:val="none" w:sz="0" w:space="0" w:color="auto"/>
          </w:divBdr>
          <w:divsChild>
            <w:div w:id="109937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42">
      <w:marLeft w:val="0"/>
      <w:marRight w:val="0"/>
      <w:marTop w:val="0"/>
      <w:marBottom w:val="0"/>
      <w:divBdr>
        <w:top w:val="none" w:sz="0" w:space="0" w:color="auto"/>
        <w:left w:val="none" w:sz="0" w:space="0" w:color="auto"/>
        <w:bottom w:val="none" w:sz="0" w:space="0" w:color="auto"/>
        <w:right w:val="none" w:sz="0" w:space="0" w:color="auto"/>
      </w:divBdr>
      <w:divsChild>
        <w:div w:id="1099374577">
          <w:marLeft w:val="0"/>
          <w:marRight w:val="0"/>
          <w:marTop w:val="0"/>
          <w:marBottom w:val="0"/>
          <w:divBdr>
            <w:top w:val="none" w:sz="0" w:space="0" w:color="auto"/>
            <w:left w:val="none" w:sz="0" w:space="0" w:color="auto"/>
            <w:bottom w:val="none" w:sz="0" w:space="0" w:color="auto"/>
            <w:right w:val="none" w:sz="0" w:space="0" w:color="auto"/>
          </w:divBdr>
        </w:div>
      </w:divsChild>
    </w:div>
    <w:div w:id="1099375652">
      <w:marLeft w:val="0"/>
      <w:marRight w:val="0"/>
      <w:marTop w:val="0"/>
      <w:marBottom w:val="0"/>
      <w:divBdr>
        <w:top w:val="none" w:sz="0" w:space="0" w:color="auto"/>
        <w:left w:val="none" w:sz="0" w:space="0" w:color="auto"/>
        <w:bottom w:val="none" w:sz="0" w:space="0" w:color="auto"/>
        <w:right w:val="none" w:sz="0" w:space="0" w:color="auto"/>
      </w:divBdr>
    </w:div>
    <w:div w:id="1099375653">
      <w:marLeft w:val="0"/>
      <w:marRight w:val="0"/>
      <w:marTop w:val="0"/>
      <w:marBottom w:val="0"/>
      <w:divBdr>
        <w:top w:val="none" w:sz="0" w:space="0" w:color="auto"/>
        <w:left w:val="none" w:sz="0" w:space="0" w:color="auto"/>
        <w:bottom w:val="none" w:sz="0" w:space="0" w:color="auto"/>
        <w:right w:val="none" w:sz="0" w:space="0" w:color="auto"/>
      </w:divBdr>
      <w:divsChild>
        <w:div w:id="1099374159">
          <w:marLeft w:val="0"/>
          <w:marRight w:val="0"/>
          <w:marTop w:val="0"/>
          <w:marBottom w:val="0"/>
          <w:divBdr>
            <w:top w:val="none" w:sz="0" w:space="0" w:color="auto"/>
            <w:left w:val="none" w:sz="0" w:space="0" w:color="auto"/>
            <w:bottom w:val="none" w:sz="0" w:space="0" w:color="auto"/>
            <w:right w:val="none" w:sz="0" w:space="0" w:color="auto"/>
          </w:divBdr>
          <w:divsChild>
            <w:div w:id="1099373894">
              <w:marLeft w:val="0"/>
              <w:marRight w:val="0"/>
              <w:marTop w:val="0"/>
              <w:marBottom w:val="0"/>
              <w:divBdr>
                <w:top w:val="none" w:sz="0" w:space="0" w:color="auto"/>
                <w:left w:val="none" w:sz="0" w:space="0" w:color="auto"/>
                <w:bottom w:val="none" w:sz="0" w:space="0" w:color="auto"/>
                <w:right w:val="none" w:sz="0" w:space="0" w:color="auto"/>
              </w:divBdr>
            </w:div>
            <w:div w:id="1099374001">
              <w:marLeft w:val="0"/>
              <w:marRight w:val="0"/>
              <w:marTop w:val="0"/>
              <w:marBottom w:val="0"/>
              <w:divBdr>
                <w:top w:val="none" w:sz="0" w:space="0" w:color="auto"/>
                <w:left w:val="none" w:sz="0" w:space="0" w:color="auto"/>
                <w:bottom w:val="none" w:sz="0" w:space="0" w:color="auto"/>
                <w:right w:val="none" w:sz="0" w:space="0" w:color="auto"/>
              </w:divBdr>
            </w:div>
            <w:div w:id="1099374185">
              <w:marLeft w:val="0"/>
              <w:marRight w:val="0"/>
              <w:marTop w:val="0"/>
              <w:marBottom w:val="0"/>
              <w:divBdr>
                <w:top w:val="none" w:sz="0" w:space="0" w:color="auto"/>
                <w:left w:val="none" w:sz="0" w:space="0" w:color="auto"/>
                <w:bottom w:val="none" w:sz="0" w:space="0" w:color="auto"/>
                <w:right w:val="none" w:sz="0" w:space="0" w:color="auto"/>
              </w:divBdr>
            </w:div>
            <w:div w:id="1099374274">
              <w:marLeft w:val="0"/>
              <w:marRight w:val="0"/>
              <w:marTop w:val="0"/>
              <w:marBottom w:val="0"/>
              <w:divBdr>
                <w:top w:val="none" w:sz="0" w:space="0" w:color="auto"/>
                <w:left w:val="none" w:sz="0" w:space="0" w:color="auto"/>
                <w:bottom w:val="none" w:sz="0" w:space="0" w:color="auto"/>
                <w:right w:val="none" w:sz="0" w:space="0" w:color="auto"/>
              </w:divBdr>
            </w:div>
            <w:div w:id="1099374356">
              <w:marLeft w:val="0"/>
              <w:marRight w:val="0"/>
              <w:marTop w:val="0"/>
              <w:marBottom w:val="0"/>
              <w:divBdr>
                <w:top w:val="none" w:sz="0" w:space="0" w:color="auto"/>
                <w:left w:val="none" w:sz="0" w:space="0" w:color="auto"/>
                <w:bottom w:val="none" w:sz="0" w:space="0" w:color="auto"/>
                <w:right w:val="none" w:sz="0" w:space="0" w:color="auto"/>
              </w:divBdr>
            </w:div>
            <w:div w:id="1099374357">
              <w:marLeft w:val="0"/>
              <w:marRight w:val="0"/>
              <w:marTop w:val="0"/>
              <w:marBottom w:val="0"/>
              <w:divBdr>
                <w:top w:val="none" w:sz="0" w:space="0" w:color="auto"/>
                <w:left w:val="none" w:sz="0" w:space="0" w:color="auto"/>
                <w:bottom w:val="none" w:sz="0" w:space="0" w:color="auto"/>
                <w:right w:val="none" w:sz="0" w:space="0" w:color="auto"/>
              </w:divBdr>
            </w:div>
            <w:div w:id="1099374618">
              <w:marLeft w:val="0"/>
              <w:marRight w:val="0"/>
              <w:marTop w:val="0"/>
              <w:marBottom w:val="0"/>
              <w:divBdr>
                <w:top w:val="none" w:sz="0" w:space="0" w:color="auto"/>
                <w:left w:val="none" w:sz="0" w:space="0" w:color="auto"/>
                <w:bottom w:val="none" w:sz="0" w:space="0" w:color="auto"/>
                <w:right w:val="none" w:sz="0" w:space="0" w:color="auto"/>
              </w:divBdr>
            </w:div>
            <w:div w:id="1099374969">
              <w:marLeft w:val="0"/>
              <w:marRight w:val="0"/>
              <w:marTop w:val="0"/>
              <w:marBottom w:val="0"/>
              <w:divBdr>
                <w:top w:val="none" w:sz="0" w:space="0" w:color="auto"/>
                <w:left w:val="none" w:sz="0" w:space="0" w:color="auto"/>
                <w:bottom w:val="none" w:sz="0" w:space="0" w:color="auto"/>
                <w:right w:val="none" w:sz="0" w:space="0" w:color="auto"/>
              </w:divBdr>
            </w:div>
            <w:div w:id="1099375127">
              <w:marLeft w:val="0"/>
              <w:marRight w:val="0"/>
              <w:marTop w:val="0"/>
              <w:marBottom w:val="0"/>
              <w:divBdr>
                <w:top w:val="none" w:sz="0" w:space="0" w:color="auto"/>
                <w:left w:val="none" w:sz="0" w:space="0" w:color="auto"/>
                <w:bottom w:val="none" w:sz="0" w:space="0" w:color="auto"/>
                <w:right w:val="none" w:sz="0" w:space="0" w:color="auto"/>
              </w:divBdr>
            </w:div>
            <w:div w:id="1099375373">
              <w:marLeft w:val="0"/>
              <w:marRight w:val="0"/>
              <w:marTop w:val="0"/>
              <w:marBottom w:val="0"/>
              <w:divBdr>
                <w:top w:val="none" w:sz="0" w:space="0" w:color="auto"/>
                <w:left w:val="none" w:sz="0" w:space="0" w:color="auto"/>
                <w:bottom w:val="none" w:sz="0" w:space="0" w:color="auto"/>
                <w:right w:val="none" w:sz="0" w:space="0" w:color="auto"/>
              </w:divBdr>
            </w:div>
            <w:div w:id="10993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55">
      <w:marLeft w:val="0"/>
      <w:marRight w:val="0"/>
      <w:marTop w:val="0"/>
      <w:marBottom w:val="0"/>
      <w:divBdr>
        <w:top w:val="none" w:sz="0" w:space="0" w:color="auto"/>
        <w:left w:val="none" w:sz="0" w:space="0" w:color="auto"/>
        <w:bottom w:val="none" w:sz="0" w:space="0" w:color="auto"/>
        <w:right w:val="none" w:sz="0" w:space="0" w:color="auto"/>
      </w:divBdr>
      <w:divsChild>
        <w:div w:id="1099374774">
          <w:marLeft w:val="0"/>
          <w:marRight w:val="0"/>
          <w:marTop w:val="0"/>
          <w:marBottom w:val="0"/>
          <w:divBdr>
            <w:top w:val="none" w:sz="0" w:space="0" w:color="auto"/>
            <w:left w:val="none" w:sz="0" w:space="0" w:color="auto"/>
            <w:bottom w:val="none" w:sz="0" w:space="0" w:color="auto"/>
            <w:right w:val="none" w:sz="0" w:space="0" w:color="auto"/>
          </w:divBdr>
        </w:div>
      </w:divsChild>
    </w:div>
    <w:div w:id="1099375656">
      <w:marLeft w:val="0"/>
      <w:marRight w:val="0"/>
      <w:marTop w:val="0"/>
      <w:marBottom w:val="0"/>
      <w:divBdr>
        <w:top w:val="none" w:sz="0" w:space="0" w:color="auto"/>
        <w:left w:val="none" w:sz="0" w:space="0" w:color="auto"/>
        <w:bottom w:val="none" w:sz="0" w:space="0" w:color="auto"/>
        <w:right w:val="none" w:sz="0" w:space="0" w:color="auto"/>
      </w:divBdr>
      <w:divsChild>
        <w:div w:id="1099375012">
          <w:marLeft w:val="0"/>
          <w:marRight w:val="0"/>
          <w:marTop w:val="0"/>
          <w:marBottom w:val="0"/>
          <w:divBdr>
            <w:top w:val="none" w:sz="0" w:space="0" w:color="auto"/>
            <w:left w:val="none" w:sz="0" w:space="0" w:color="auto"/>
            <w:bottom w:val="none" w:sz="0" w:space="0" w:color="auto"/>
            <w:right w:val="none" w:sz="0" w:space="0" w:color="auto"/>
          </w:divBdr>
        </w:div>
      </w:divsChild>
    </w:div>
    <w:div w:id="1099375658">
      <w:marLeft w:val="0"/>
      <w:marRight w:val="0"/>
      <w:marTop w:val="0"/>
      <w:marBottom w:val="0"/>
      <w:divBdr>
        <w:top w:val="none" w:sz="0" w:space="0" w:color="auto"/>
        <w:left w:val="none" w:sz="0" w:space="0" w:color="auto"/>
        <w:bottom w:val="none" w:sz="0" w:space="0" w:color="auto"/>
        <w:right w:val="none" w:sz="0" w:space="0" w:color="auto"/>
      </w:divBdr>
      <w:divsChild>
        <w:div w:id="1099374543">
          <w:marLeft w:val="0"/>
          <w:marRight w:val="0"/>
          <w:marTop w:val="0"/>
          <w:marBottom w:val="0"/>
          <w:divBdr>
            <w:top w:val="none" w:sz="0" w:space="0" w:color="auto"/>
            <w:left w:val="none" w:sz="0" w:space="0" w:color="auto"/>
            <w:bottom w:val="none" w:sz="0" w:space="0" w:color="auto"/>
            <w:right w:val="none" w:sz="0" w:space="0" w:color="auto"/>
          </w:divBdr>
        </w:div>
      </w:divsChild>
    </w:div>
    <w:div w:id="1099375659">
      <w:marLeft w:val="0"/>
      <w:marRight w:val="0"/>
      <w:marTop w:val="0"/>
      <w:marBottom w:val="0"/>
      <w:divBdr>
        <w:top w:val="none" w:sz="0" w:space="0" w:color="auto"/>
        <w:left w:val="none" w:sz="0" w:space="0" w:color="auto"/>
        <w:bottom w:val="none" w:sz="0" w:space="0" w:color="auto"/>
        <w:right w:val="none" w:sz="0" w:space="0" w:color="auto"/>
      </w:divBdr>
      <w:divsChild>
        <w:div w:id="1099374959">
          <w:marLeft w:val="0"/>
          <w:marRight w:val="0"/>
          <w:marTop w:val="0"/>
          <w:marBottom w:val="0"/>
          <w:divBdr>
            <w:top w:val="none" w:sz="0" w:space="0" w:color="auto"/>
            <w:left w:val="none" w:sz="0" w:space="0" w:color="auto"/>
            <w:bottom w:val="none" w:sz="0" w:space="0" w:color="auto"/>
            <w:right w:val="none" w:sz="0" w:space="0" w:color="auto"/>
          </w:divBdr>
        </w:div>
      </w:divsChild>
    </w:div>
    <w:div w:id="1099375665">
      <w:marLeft w:val="0"/>
      <w:marRight w:val="0"/>
      <w:marTop w:val="0"/>
      <w:marBottom w:val="0"/>
      <w:divBdr>
        <w:top w:val="none" w:sz="0" w:space="0" w:color="auto"/>
        <w:left w:val="none" w:sz="0" w:space="0" w:color="auto"/>
        <w:bottom w:val="none" w:sz="0" w:space="0" w:color="auto"/>
        <w:right w:val="none" w:sz="0" w:space="0" w:color="auto"/>
      </w:divBdr>
      <w:divsChild>
        <w:div w:id="1099374507">
          <w:marLeft w:val="547"/>
          <w:marRight w:val="0"/>
          <w:marTop w:val="110"/>
          <w:marBottom w:val="0"/>
          <w:divBdr>
            <w:top w:val="none" w:sz="0" w:space="0" w:color="auto"/>
            <w:left w:val="none" w:sz="0" w:space="0" w:color="auto"/>
            <w:bottom w:val="none" w:sz="0" w:space="0" w:color="auto"/>
            <w:right w:val="none" w:sz="0" w:space="0" w:color="auto"/>
          </w:divBdr>
        </w:div>
        <w:div w:id="1099374628">
          <w:marLeft w:val="547"/>
          <w:marRight w:val="0"/>
          <w:marTop w:val="110"/>
          <w:marBottom w:val="0"/>
          <w:divBdr>
            <w:top w:val="none" w:sz="0" w:space="0" w:color="auto"/>
            <w:left w:val="none" w:sz="0" w:space="0" w:color="auto"/>
            <w:bottom w:val="none" w:sz="0" w:space="0" w:color="auto"/>
            <w:right w:val="none" w:sz="0" w:space="0" w:color="auto"/>
          </w:divBdr>
        </w:div>
        <w:div w:id="1099375280">
          <w:marLeft w:val="547"/>
          <w:marRight w:val="0"/>
          <w:marTop w:val="110"/>
          <w:marBottom w:val="0"/>
          <w:divBdr>
            <w:top w:val="none" w:sz="0" w:space="0" w:color="auto"/>
            <w:left w:val="none" w:sz="0" w:space="0" w:color="auto"/>
            <w:bottom w:val="none" w:sz="0" w:space="0" w:color="auto"/>
            <w:right w:val="none" w:sz="0" w:space="0" w:color="auto"/>
          </w:divBdr>
        </w:div>
        <w:div w:id="1099375401">
          <w:marLeft w:val="547"/>
          <w:marRight w:val="0"/>
          <w:marTop w:val="110"/>
          <w:marBottom w:val="0"/>
          <w:divBdr>
            <w:top w:val="none" w:sz="0" w:space="0" w:color="auto"/>
            <w:left w:val="none" w:sz="0" w:space="0" w:color="auto"/>
            <w:bottom w:val="none" w:sz="0" w:space="0" w:color="auto"/>
            <w:right w:val="none" w:sz="0" w:space="0" w:color="auto"/>
          </w:divBdr>
        </w:div>
      </w:divsChild>
    </w:div>
    <w:div w:id="1099375671">
      <w:marLeft w:val="0"/>
      <w:marRight w:val="0"/>
      <w:marTop w:val="0"/>
      <w:marBottom w:val="0"/>
      <w:divBdr>
        <w:top w:val="none" w:sz="0" w:space="0" w:color="auto"/>
        <w:left w:val="none" w:sz="0" w:space="0" w:color="auto"/>
        <w:bottom w:val="none" w:sz="0" w:space="0" w:color="auto"/>
        <w:right w:val="none" w:sz="0" w:space="0" w:color="auto"/>
      </w:divBdr>
      <w:divsChild>
        <w:div w:id="1099375595">
          <w:marLeft w:val="0"/>
          <w:marRight w:val="0"/>
          <w:marTop w:val="0"/>
          <w:marBottom w:val="0"/>
          <w:divBdr>
            <w:top w:val="none" w:sz="0" w:space="0" w:color="auto"/>
            <w:left w:val="none" w:sz="0" w:space="0" w:color="auto"/>
            <w:bottom w:val="none" w:sz="0" w:space="0" w:color="auto"/>
            <w:right w:val="none" w:sz="0" w:space="0" w:color="auto"/>
          </w:divBdr>
          <w:divsChild>
            <w:div w:id="1099374281">
              <w:marLeft w:val="0"/>
              <w:marRight w:val="0"/>
              <w:marTop w:val="0"/>
              <w:marBottom w:val="0"/>
              <w:divBdr>
                <w:top w:val="none" w:sz="0" w:space="0" w:color="auto"/>
                <w:left w:val="none" w:sz="0" w:space="0" w:color="auto"/>
                <w:bottom w:val="none" w:sz="0" w:space="0" w:color="auto"/>
                <w:right w:val="none" w:sz="0" w:space="0" w:color="auto"/>
              </w:divBdr>
            </w:div>
            <w:div w:id="1099375032">
              <w:marLeft w:val="0"/>
              <w:marRight w:val="0"/>
              <w:marTop w:val="0"/>
              <w:marBottom w:val="0"/>
              <w:divBdr>
                <w:top w:val="none" w:sz="0" w:space="0" w:color="auto"/>
                <w:left w:val="none" w:sz="0" w:space="0" w:color="auto"/>
                <w:bottom w:val="none" w:sz="0" w:space="0" w:color="auto"/>
                <w:right w:val="none" w:sz="0" w:space="0" w:color="auto"/>
              </w:divBdr>
            </w:div>
            <w:div w:id="109937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74">
      <w:marLeft w:val="0"/>
      <w:marRight w:val="0"/>
      <w:marTop w:val="0"/>
      <w:marBottom w:val="0"/>
      <w:divBdr>
        <w:top w:val="none" w:sz="0" w:space="0" w:color="auto"/>
        <w:left w:val="none" w:sz="0" w:space="0" w:color="auto"/>
        <w:bottom w:val="none" w:sz="0" w:space="0" w:color="auto"/>
        <w:right w:val="none" w:sz="0" w:space="0" w:color="auto"/>
      </w:divBdr>
    </w:div>
    <w:div w:id="1099375677">
      <w:marLeft w:val="0"/>
      <w:marRight w:val="0"/>
      <w:marTop w:val="0"/>
      <w:marBottom w:val="0"/>
      <w:divBdr>
        <w:top w:val="none" w:sz="0" w:space="0" w:color="auto"/>
        <w:left w:val="none" w:sz="0" w:space="0" w:color="auto"/>
        <w:bottom w:val="none" w:sz="0" w:space="0" w:color="auto"/>
        <w:right w:val="none" w:sz="0" w:space="0" w:color="auto"/>
      </w:divBdr>
      <w:divsChild>
        <w:div w:id="1099374980">
          <w:marLeft w:val="0"/>
          <w:marRight w:val="0"/>
          <w:marTop w:val="0"/>
          <w:marBottom w:val="0"/>
          <w:divBdr>
            <w:top w:val="none" w:sz="0" w:space="0" w:color="auto"/>
            <w:left w:val="none" w:sz="0" w:space="0" w:color="auto"/>
            <w:bottom w:val="none" w:sz="0" w:space="0" w:color="auto"/>
            <w:right w:val="none" w:sz="0" w:space="0" w:color="auto"/>
          </w:divBdr>
        </w:div>
      </w:divsChild>
    </w:div>
    <w:div w:id="1099375683">
      <w:marLeft w:val="0"/>
      <w:marRight w:val="0"/>
      <w:marTop w:val="0"/>
      <w:marBottom w:val="0"/>
      <w:divBdr>
        <w:top w:val="none" w:sz="0" w:space="0" w:color="auto"/>
        <w:left w:val="none" w:sz="0" w:space="0" w:color="auto"/>
        <w:bottom w:val="none" w:sz="0" w:space="0" w:color="auto"/>
        <w:right w:val="none" w:sz="0" w:space="0" w:color="auto"/>
      </w:divBdr>
      <w:divsChild>
        <w:div w:id="1099375112">
          <w:marLeft w:val="0"/>
          <w:marRight w:val="0"/>
          <w:marTop w:val="0"/>
          <w:marBottom w:val="0"/>
          <w:divBdr>
            <w:top w:val="none" w:sz="0" w:space="0" w:color="auto"/>
            <w:left w:val="none" w:sz="0" w:space="0" w:color="auto"/>
            <w:bottom w:val="none" w:sz="0" w:space="0" w:color="auto"/>
            <w:right w:val="none" w:sz="0" w:space="0" w:color="auto"/>
          </w:divBdr>
        </w:div>
      </w:divsChild>
    </w:div>
    <w:div w:id="1099375684">
      <w:marLeft w:val="0"/>
      <w:marRight w:val="0"/>
      <w:marTop w:val="0"/>
      <w:marBottom w:val="0"/>
      <w:divBdr>
        <w:top w:val="none" w:sz="0" w:space="0" w:color="auto"/>
        <w:left w:val="none" w:sz="0" w:space="0" w:color="auto"/>
        <w:bottom w:val="none" w:sz="0" w:space="0" w:color="auto"/>
        <w:right w:val="none" w:sz="0" w:space="0" w:color="auto"/>
      </w:divBdr>
      <w:divsChild>
        <w:div w:id="1099374761">
          <w:marLeft w:val="0"/>
          <w:marRight w:val="0"/>
          <w:marTop w:val="0"/>
          <w:marBottom w:val="0"/>
          <w:divBdr>
            <w:top w:val="none" w:sz="0" w:space="0" w:color="auto"/>
            <w:left w:val="none" w:sz="0" w:space="0" w:color="auto"/>
            <w:bottom w:val="none" w:sz="0" w:space="0" w:color="auto"/>
            <w:right w:val="none" w:sz="0" w:space="0" w:color="auto"/>
          </w:divBdr>
        </w:div>
      </w:divsChild>
    </w:div>
    <w:div w:id="1099375685">
      <w:marLeft w:val="0"/>
      <w:marRight w:val="0"/>
      <w:marTop w:val="0"/>
      <w:marBottom w:val="0"/>
      <w:divBdr>
        <w:top w:val="none" w:sz="0" w:space="0" w:color="auto"/>
        <w:left w:val="none" w:sz="0" w:space="0" w:color="auto"/>
        <w:bottom w:val="none" w:sz="0" w:space="0" w:color="auto"/>
        <w:right w:val="none" w:sz="0" w:space="0" w:color="auto"/>
      </w:divBdr>
      <w:divsChild>
        <w:div w:id="1099374799">
          <w:marLeft w:val="0"/>
          <w:marRight w:val="0"/>
          <w:marTop w:val="0"/>
          <w:marBottom w:val="0"/>
          <w:divBdr>
            <w:top w:val="none" w:sz="0" w:space="0" w:color="auto"/>
            <w:left w:val="none" w:sz="0" w:space="0" w:color="auto"/>
            <w:bottom w:val="none" w:sz="0" w:space="0" w:color="auto"/>
            <w:right w:val="none" w:sz="0" w:space="0" w:color="auto"/>
          </w:divBdr>
        </w:div>
      </w:divsChild>
    </w:div>
    <w:div w:id="1099375686">
      <w:marLeft w:val="0"/>
      <w:marRight w:val="0"/>
      <w:marTop w:val="0"/>
      <w:marBottom w:val="0"/>
      <w:divBdr>
        <w:top w:val="none" w:sz="0" w:space="0" w:color="auto"/>
        <w:left w:val="none" w:sz="0" w:space="0" w:color="auto"/>
        <w:bottom w:val="none" w:sz="0" w:space="0" w:color="auto"/>
        <w:right w:val="none" w:sz="0" w:space="0" w:color="auto"/>
      </w:divBdr>
    </w:div>
    <w:div w:id="1099375687">
      <w:marLeft w:val="0"/>
      <w:marRight w:val="0"/>
      <w:marTop w:val="0"/>
      <w:marBottom w:val="0"/>
      <w:divBdr>
        <w:top w:val="none" w:sz="0" w:space="0" w:color="auto"/>
        <w:left w:val="none" w:sz="0" w:space="0" w:color="auto"/>
        <w:bottom w:val="none" w:sz="0" w:space="0" w:color="auto"/>
        <w:right w:val="none" w:sz="0" w:space="0" w:color="auto"/>
      </w:divBdr>
    </w:div>
    <w:div w:id="1099375689">
      <w:marLeft w:val="0"/>
      <w:marRight w:val="0"/>
      <w:marTop w:val="0"/>
      <w:marBottom w:val="0"/>
      <w:divBdr>
        <w:top w:val="none" w:sz="0" w:space="0" w:color="auto"/>
        <w:left w:val="none" w:sz="0" w:space="0" w:color="auto"/>
        <w:bottom w:val="none" w:sz="0" w:space="0" w:color="auto"/>
        <w:right w:val="none" w:sz="0" w:space="0" w:color="auto"/>
      </w:divBdr>
      <w:divsChild>
        <w:div w:id="1099374809">
          <w:marLeft w:val="0"/>
          <w:marRight w:val="0"/>
          <w:marTop w:val="0"/>
          <w:marBottom w:val="0"/>
          <w:divBdr>
            <w:top w:val="none" w:sz="0" w:space="0" w:color="auto"/>
            <w:left w:val="none" w:sz="0" w:space="0" w:color="auto"/>
            <w:bottom w:val="none" w:sz="0" w:space="0" w:color="auto"/>
            <w:right w:val="none" w:sz="0" w:space="0" w:color="auto"/>
          </w:divBdr>
        </w:div>
      </w:divsChild>
    </w:div>
    <w:div w:id="1099375690">
      <w:marLeft w:val="0"/>
      <w:marRight w:val="0"/>
      <w:marTop w:val="0"/>
      <w:marBottom w:val="0"/>
      <w:divBdr>
        <w:top w:val="none" w:sz="0" w:space="0" w:color="auto"/>
        <w:left w:val="none" w:sz="0" w:space="0" w:color="auto"/>
        <w:bottom w:val="none" w:sz="0" w:space="0" w:color="auto"/>
        <w:right w:val="none" w:sz="0" w:space="0" w:color="auto"/>
      </w:divBdr>
      <w:divsChild>
        <w:div w:id="1099374415">
          <w:marLeft w:val="0"/>
          <w:marRight w:val="0"/>
          <w:marTop w:val="0"/>
          <w:marBottom w:val="0"/>
          <w:divBdr>
            <w:top w:val="none" w:sz="0" w:space="0" w:color="auto"/>
            <w:left w:val="none" w:sz="0" w:space="0" w:color="auto"/>
            <w:bottom w:val="none" w:sz="0" w:space="0" w:color="auto"/>
            <w:right w:val="none" w:sz="0" w:space="0" w:color="auto"/>
          </w:divBdr>
          <w:divsChild>
            <w:div w:id="1099374074">
              <w:marLeft w:val="0"/>
              <w:marRight w:val="0"/>
              <w:marTop w:val="0"/>
              <w:marBottom w:val="0"/>
              <w:divBdr>
                <w:top w:val="none" w:sz="0" w:space="0" w:color="auto"/>
                <w:left w:val="none" w:sz="0" w:space="0" w:color="auto"/>
                <w:bottom w:val="none" w:sz="0" w:space="0" w:color="auto"/>
                <w:right w:val="none" w:sz="0" w:space="0" w:color="auto"/>
              </w:divBdr>
            </w:div>
            <w:div w:id="1099374330">
              <w:marLeft w:val="0"/>
              <w:marRight w:val="0"/>
              <w:marTop w:val="0"/>
              <w:marBottom w:val="0"/>
              <w:divBdr>
                <w:top w:val="none" w:sz="0" w:space="0" w:color="auto"/>
                <w:left w:val="none" w:sz="0" w:space="0" w:color="auto"/>
                <w:bottom w:val="none" w:sz="0" w:space="0" w:color="auto"/>
                <w:right w:val="none" w:sz="0" w:space="0" w:color="auto"/>
              </w:divBdr>
            </w:div>
            <w:div w:id="1099374526">
              <w:marLeft w:val="0"/>
              <w:marRight w:val="0"/>
              <w:marTop w:val="0"/>
              <w:marBottom w:val="0"/>
              <w:divBdr>
                <w:top w:val="none" w:sz="0" w:space="0" w:color="auto"/>
                <w:left w:val="none" w:sz="0" w:space="0" w:color="auto"/>
                <w:bottom w:val="none" w:sz="0" w:space="0" w:color="auto"/>
                <w:right w:val="none" w:sz="0" w:space="0" w:color="auto"/>
              </w:divBdr>
            </w:div>
            <w:div w:id="1099374627">
              <w:marLeft w:val="0"/>
              <w:marRight w:val="0"/>
              <w:marTop w:val="0"/>
              <w:marBottom w:val="0"/>
              <w:divBdr>
                <w:top w:val="none" w:sz="0" w:space="0" w:color="auto"/>
                <w:left w:val="none" w:sz="0" w:space="0" w:color="auto"/>
                <w:bottom w:val="none" w:sz="0" w:space="0" w:color="auto"/>
                <w:right w:val="none" w:sz="0" w:space="0" w:color="auto"/>
              </w:divBdr>
            </w:div>
            <w:div w:id="1099375111">
              <w:marLeft w:val="0"/>
              <w:marRight w:val="0"/>
              <w:marTop w:val="0"/>
              <w:marBottom w:val="0"/>
              <w:divBdr>
                <w:top w:val="none" w:sz="0" w:space="0" w:color="auto"/>
                <w:left w:val="none" w:sz="0" w:space="0" w:color="auto"/>
                <w:bottom w:val="none" w:sz="0" w:space="0" w:color="auto"/>
                <w:right w:val="none" w:sz="0" w:space="0" w:color="auto"/>
              </w:divBdr>
            </w:div>
            <w:div w:id="109937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691">
      <w:marLeft w:val="0"/>
      <w:marRight w:val="0"/>
      <w:marTop w:val="0"/>
      <w:marBottom w:val="0"/>
      <w:divBdr>
        <w:top w:val="none" w:sz="0" w:space="0" w:color="auto"/>
        <w:left w:val="none" w:sz="0" w:space="0" w:color="auto"/>
        <w:bottom w:val="none" w:sz="0" w:space="0" w:color="auto"/>
        <w:right w:val="none" w:sz="0" w:space="0" w:color="auto"/>
      </w:divBdr>
      <w:divsChild>
        <w:div w:id="1099374071">
          <w:marLeft w:val="0"/>
          <w:marRight w:val="0"/>
          <w:marTop w:val="0"/>
          <w:marBottom w:val="0"/>
          <w:divBdr>
            <w:top w:val="none" w:sz="0" w:space="0" w:color="auto"/>
            <w:left w:val="none" w:sz="0" w:space="0" w:color="auto"/>
            <w:bottom w:val="none" w:sz="0" w:space="0" w:color="auto"/>
            <w:right w:val="none" w:sz="0" w:space="0" w:color="auto"/>
          </w:divBdr>
        </w:div>
      </w:divsChild>
    </w:div>
    <w:div w:id="1099375692">
      <w:marLeft w:val="0"/>
      <w:marRight w:val="0"/>
      <w:marTop w:val="0"/>
      <w:marBottom w:val="0"/>
      <w:divBdr>
        <w:top w:val="none" w:sz="0" w:space="0" w:color="auto"/>
        <w:left w:val="none" w:sz="0" w:space="0" w:color="auto"/>
        <w:bottom w:val="none" w:sz="0" w:space="0" w:color="auto"/>
        <w:right w:val="none" w:sz="0" w:space="0" w:color="auto"/>
      </w:divBdr>
      <w:divsChild>
        <w:div w:id="1099375360">
          <w:marLeft w:val="0"/>
          <w:marRight w:val="0"/>
          <w:marTop w:val="0"/>
          <w:marBottom w:val="0"/>
          <w:divBdr>
            <w:top w:val="none" w:sz="0" w:space="0" w:color="auto"/>
            <w:left w:val="none" w:sz="0" w:space="0" w:color="auto"/>
            <w:bottom w:val="none" w:sz="0" w:space="0" w:color="auto"/>
            <w:right w:val="none" w:sz="0" w:space="0" w:color="auto"/>
          </w:divBdr>
        </w:div>
      </w:divsChild>
    </w:div>
    <w:div w:id="1099375693">
      <w:marLeft w:val="0"/>
      <w:marRight w:val="0"/>
      <w:marTop w:val="0"/>
      <w:marBottom w:val="0"/>
      <w:divBdr>
        <w:top w:val="none" w:sz="0" w:space="0" w:color="auto"/>
        <w:left w:val="none" w:sz="0" w:space="0" w:color="auto"/>
        <w:bottom w:val="none" w:sz="0" w:space="0" w:color="auto"/>
        <w:right w:val="none" w:sz="0" w:space="0" w:color="auto"/>
      </w:divBdr>
      <w:divsChild>
        <w:div w:id="1099374354">
          <w:marLeft w:val="0"/>
          <w:marRight w:val="0"/>
          <w:marTop w:val="0"/>
          <w:marBottom w:val="0"/>
          <w:divBdr>
            <w:top w:val="none" w:sz="0" w:space="0" w:color="auto"/>
            <w:left w:val="none" w:sz="0" w:space="0" w:color="auto"/>
            <w:bottom w:val="none" w:sz="0" w:space="0" w:color="auto"/>
            <w:right w:val="none" w:sz="0" w:space="0" w:color="auto"/>
          </w:divBdr>
        </w:div>
      </w:divsChild>
    </w:div>
    <w:div w:id="1099375694">
      <w:marLeft w:val="0"/>
      <w:marRight w:val="0"/>
      <w:marTop w:val="0"/>
      <w:marBottom w:val="0"/>
      <w:divBdr>
        <w:top w:val="none" w:sz="0" w:space="0" w:color="auto"/>
        <w:left w:val="none" w:sz="0" w:space="0" w:color="auto"/>
        <w:bottom w:val="none" w:sz="0" w:space="0" w:color="auto"/>
        <w:right w:val="none" w:sz="0" w:space="0" w:color="auto"/>
      </w:divBdr>
      <w:divsChild>
        <w:div w:id="1099374673">
          <w:marLeft w:val="0"/>
          <w:marRight w:val="0"/>
          <w:marTop w:val="0"/>
          <w:marBottom w:val="0"/>
          <w:divBdr>
            <w:top w:val="none" w:sz="0" w:space="0" w:color="auto"/>
            <w:left w:val="none" w:sz="0" w:space="0" w:color="auto"/>
            <w:bottom w:val="none" w:sz="0" w:space="0" w:color="auto"/>
            <w:right w:val="none" w:sz="0" w:space="0" w:color="auto"/>
          </w:divBdr>
        </w:div>
      </w:divsChild>
    </w:div>
    <w:div w:id="1099375701">
      <w:marLeft w:val="0"/>
      <w:marRight w:val="0"/>
      <w:marTop w:val="0"/>
      <w:marBottom w:val="0"/>
      <w:divBdr>
        <w:top w:val="none" w:sz="0" w:space="0" w:color="auto"/>
        <w:left w:val="none" w:sz="0" w:space="0" w:color="auto"/>
        <w:bottom w:val="none" w:sz="0" w:space="0" w:color="auto"/>
        <w:right w:val="none" w:sz="0" w:space="0" w:color="auto"/>
      </w:divBdr>
    </w:div>
    <w:div w:id="1099375703">
      <w:marLeft w:val="0"/>
      <w:marRight w:val="0"/>
      <w:marTop w:val="0"/>
      <w:marBottom w:val="0"/>
      <w:divBdr>
        <w:top w:val="none" w:sz="0" w:space="0" w:color="auto"/>
        <w:left w:val="none" w:sz="0" w:space="0" w:color="auto"/>
        <w:bottom w:val="none" w:sz="0" w:space="0" w:color="auto"/>
        <w:right w:val="none" w:sz="0" w:space="0" w:color="auto"/>
      </w:divBdr>
    </w:div>
    <w:div w:id="1099375711">
      <w:marLeft w:val="0"/>
      <w:marRight w:val="0"/>
      <w:marTop w:val="0"/>
      <w:marBottom w:val="0"/>
      <w:divBdr>
        <w:top w:val="none" w:sz="0" w:space="0" w:color="auto"/>
        <w:left w:val="none" w:sz="0" w:space="0" w:color="auto"/>
        <w:bottom w:val="none" w:sz="0" w:space="0" w:color="auto"/>
        <w:right w:val="none" w:sz="0" w:space="0" w:color="auto"/>
      </w:divBdr>
    </w:div>
    <w:div w:id="1099375712">
      <w:marLeft w:val="0"/>
      <w:marRight w:val="0"/>
      <w:marTop w:val="0"/>
      <w:marBottom w:val="0"/>
      <w:divBdr>
        <w:top w:val="none" w:sz="0" w:space="0" w:color="auto"/>
        <w:left w:val="none" w:sz="0" w:space="0" w:color="auto"/>
        <w:bottom w:val="none" w:sz="0" w:space="0" w:color="auto"/>
        <w:right w:val="none" w:sz="0" w:space="0" w:color="auto"/>
      </w:divBdr>
      <w:divsChild>
        <w:div w:id="1099375733">
          <w:marLeft w:val="0"/>
          <w:marRight w:val="0"/>
          <w:marTop w:val="0"/>
          <w:marBottom w:val="0"/>
          <w:divBdr>
            <w:top w:val="none" w:sz="0" w:space="0" w:color="auto"/>
            <w:left w:val="none" w:sz="0" w:space="0" w:color="auto"/>
            <w:bottom w:val="none" w:sz="0" w:space="0" w:color="auto"/>
            <w:right w:val="none" w:sz="0" w:space="0" w:color="auto"/>
          </w:divBdr>
          <w:divsChild>
            <w:div w:id="1099373869">
              <w:marLeft w:val="0"/>
              <w:marRight w:val="0"/>
              <w:marTop w:val="0"/>
              <w:marBottom w:val="0"/>
              <w:divBdr>
                <w:top w:val="none" w:sz="0" w:space="0" w:color="auto"/>
                <w:left w:val="none" w:sz="0" w:space="0" w:color="auto"/>
                <w:bottom w:val="none" w:sz="0" w:space="0" w:color="auto"/>
                <w:right w:val="none" w:sz="0" w:space="0" w:color="auto"/>
              </w:divBdr>
            </w:div>
            <w:div w:id="1099373872">
              <w:marLeft w:val="0"/>
              <w:marRight w:val="0"/>
              <w:marTop w:val="0"/>
              <w:marBottom w:val="0"/>
              <w:divBdr>
                <w:top w:val="none" w:sz="0" w:space="0" w:color="auto"/>
                <w:left w:val="none" w:sz="0" w:space="0" w:color="auto"/>
                <w:bottom w:val="none" w:sz="0" w:space="0" w:color="auto"/>
                <w:right w:val="none" w:sz="0" w:space="0" w:color="auto"/>
              </w:divBdr>
            </w:div>
            <w:div w:id="1099374745">
              <w:marLeft w:val="0"/>
              <w:marRight w:val="0"/>
              <w:marTop w:val="0"/>
              <w:marBottom w:val="0"/>
              <w:divBdr>
                <w:top w:val="none" w:sz="0" w:space="0" w:color="auto"/>
                <w:left w:val="none" w:sz="0" w:space="0" w:color="auto"/>
                <w:bottom w:val="none" w:sz="0" w:space="0" w:color="auto"/>
                <w:right w:val="none" w:sz="0" w:space="0" w:color="auto"/>
              </w:divBdr>
            </w:div>
            <w:div w:id="1099375189">
              <w:marLeft w:val="0"/>
              <w:marRight w:val="0"/>
              <w:marTop w:val="0"/>
              <w:marBottom w:val="0"/>
              <w:divBdr>
                <w:top w:val="none" w:sz="0" w:space="0" w:color="auto"/>
                <w:left w:val="none" w:sz="0" w:space="0" w:color="auto"/>
                <w:bottom w:val="none" w:sz="0" w:space="0" w:color="auto"/>
                <w:right w:val="none" w:sz="0" w:space="0" w:color="auto"/>
              </w:divBdr>
            </w:div>
            <w:div w:id="1099375194">
              <w:marLeft w:val="0"/>
              <w:marRight w:val="0"/>
              <w:marTop w:val="0"/>
              <w:marBottom w:val="0"/>
              <w:divBdr>
                <w:top w:val="none" w:sz="0" w:space="0" w:color="auto"/>
                <w:left w:val="none" w:sz="0" w:space="0" w:color="auto"/>
                <w:bottom w:val="none" w:sz="0" w:space="0" w:color="auto"/>
                <w:right w:val="none" w:sz="0" w:space="0" w:color="auto"/>
              </w:divBdr>
            </w:div>
            <w:div w:id="1099375407">
              <w:marLeft w:val="0"/>
              <w:marRight w:val="0"/>
              <w:marTop w:val="0"/>
              <w:marBottom w:val="0"/>
              <w:divBdr>
                <w:top w:val="none" w:sz="0" w:space="0" w:color="auto"/>
                <w:left w:val="none" w:sz="0" w:space="0" w:color="auto"/>
                <w:bottom w:val="none" w:sz="0" w:space="0" w:color="auto"/>
                <w:right w:val="none" w:sz="0" w:space="0" w:color="auto"/>
              </w:divBdr>
            </w:div>
            <w:div w:id="109937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714">
      <w:marLeft w:val="0"/>
      <w:marRight w:val="0"/>
      <w:marTop w:val="0"/>
      <w:marBottom w:val="0"/>
      <w:divBdr>
        <w:top w:val="none" w:sz="0" w:space="0" w:color="auto"/>
        <w:left w:val="none" w:sz="0" w:space="0" w:color="auto"/>
        <w:bottom w:val="none" w:sz="0" w:space="0" w:color="auto"/>
        <w:right w:val="none" w:sz="0" w:space="0" w:color="auto"/>
      </w:divBdr>
    </w:div>
    <w:div w:id="1099375717">
      <w:marLeft w:val="0"/>
      <w:marRight w:val="0"/>
      <w:marTop w:val="0"/>
      <w:marBottom w:val="0"/>
      <w:divBdr>
        <w:top w:val="none" w:sz="0" w:space="0" w:color="auto"/>
        <w:left w:val="none" w:sz="0" w:space="0" w:color="auto"/>
        <w:bottom w:val="none" w:sz="0" w:space="0" w:color="auto"/>
        <w:right w:val="none" w:sz="0" w:space="0" w:color="auto"/>
      </w:divBdr>
      <w:divsChild>
        <w:div w:id="1099375676">
          <w:marLeft w:val="0"/>
          <w:marRight w:val="0"/>
          <w:marTop w:val="0"/>
          <w:marBottom w:val="0"/>
          <w:divBdr>
            <w:top w:val="none" w:sz="0" w:space="0" w:color="auto"/>
            <w:left w:val="none" w:sz="0" w:space="0" w:color="auto"/>
            <w:bottom w:val="none" w:sz="0" w:space="0" w:color="auto"/>
            <w:right w:val="none" w:sz="0" w:space="0" w:color="auto"/>
          </w:divBdr>
        </w:div>
      </w:divsChild>
    </w:div>
    <w:div w:id="1099375718">
      <w:marLeft w:val="0"/>
      <w:marRight w:val="0"/>
      <w:marTop w:val="0"/>
      <w:marBottom w:val="0"/>
      <w:divBdr>
        <w:top w:val="none" w:sz="0" w:space="0" w:color="auto"/>
        <w:left w:val="none" w:sz="0" w:space="0" w:color="auto"/>
        <w:bottom w:val="none" w:sz="0" w:space="0" w:color="auto"/>
        <w:right w:val="none" w:sz="0" w:space="0" w:color="auto"/>
      </w:divBdr>
      <w:divsChild>
        <w:div w:id="1099375043">
          <w:marLeft w:val="0"/>
          <w:marRight w:val="0"/>
          <w:marTop w:val="0"/>
          <w:marBottom w:val="0"/>
          <w:divBdr>
            <w:top w:val="none" w:sz="0" w:space="0" w:color="auto"/>
            <w:left w:val="none" w:sz="0" w:space="0" w:color="auto"/>
            <w:bottom w:val="none" w:sz="0" w:space="0" w:color="auto"/>
            <w:right w:val="none" w:sz="0" w:space="0" w:color="auto"/>
          </w:divBdr>
          <w:divsChild>
            <w:div w:id="109937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720">
      <w:marLeft w:val="0"/>
      <w:marRight w:val="0"/>
      <w:marTop w:val="0"/>
      <w:marBottom w:val="0"/>
      <w:divBdr>
        <w:top w:val="none" w:sz="0" w:space="0" w:color="auto"/>
        <w:left w:val="none" w:sz="0" w:space="0" w:color="auto"/>
        <w:bottom w:val="none" w:sz="0" w:space="0" w:color="auto"/>
        <w:right w:val="none" w:sz="0" w:space="0" w:color="auto"/>
      </w:divBdr>
      <w:divsChild>
        <w:div w:id="1099374605">
          <w:marLeft w:val="0"/>
          <w:marRight w:val="0"/>
          <w:marTop w:val="0"/>
          <w:marBottom w:val="0"/>
          <w:divBdr>
            <w:top w:val="none" w:sz="0" w:space="0" w:color="auto"/>
            <w:left w:val="none" w:sz="0" w:space="0" w:color="auto"/>
            <w:bottom w:val="none" w:sz="0" w:space="0" w:color="auto"/>
            <w:right w:val="none" w:sz="0" w:space="0" w:color="auto"/>
          </w:divBdr>
          <w:divsChild>
            <w:div w:id="1099373953">
              <w:marLeft w:val="0"/>
              <w:marRight w:val="0"/>
              <w:marTop w:val="0"/>
              <w:marBottom w:val="0"/>
              <w:divBdr>
                <w:top w:val="none" w:sz="0" w:space="0" w:color="auto"/>
                <w:left w:val="none" w:sz="0" w:space="0" w:color="auto"/>
                <w:bottom w:val="none" w:sz="0" w:space="0" w:color="auto"/>
                <w:right w:val="none" w:sz="0" w:space="0" w:color="auto"/>
              </w:divBdr>
            </w:div>
            <w:div w:id="1099374002">
              <w:marLeft w:val="0"/>
              <w:marRight w:val="0"/>
              <w:marTop w:val="0"/>
              <w:marBottom w:val="0"/>
              <w:divBdr>
                <w:top w:val="none" w:sz="0" w:space="0" w:color="auto"/>
                <w:left w:val="none" w:sz="0" w:space="0" w:color="auto"/>
                <w:bottom w:val="none" w:sz="0" w:space="0" w:color="auto"/>
                <w:right w:val="none" w:sz="0" w:space="0" w:color="auto"/>
              </w:divBdr>
            </w:div>
            <w:div w:id="1099374245">
              <w:marLeft w:val="0"/>
              <w:marRight w:val="0"/>
              <w:marTop w:val="0"/>
              <w:marBottom w:val="0"/>
              <w:divBdr>
                <w:top w:val="none" w:sz="0" w:space="0" w:color="auto"/>
                <w:left w:val="none" w:sz="0" w:space="0" w:color="auto"/>
                <w:bottom w:val="none" w:sz="0" w:space="0" w:color="auto"/>
                <w:right w:val="none" w:sz="0" w:space="0" w:color="auto"/>
              </w:divBdr>
            </w:div>
            <w:div w:id="1099374738">
              <w:marLeft w:val="0"/>
              <w:marRight w:val="0"/>
              <w:marTop w:val="0"/>
              <w:marBottom w:val="0"/>
              <w:divBdr>
                <w:top w:val="none" w:sz="0" w:space="0" w:color="auto"/>
                <w:left w:val="none" w:sz="0" w:space="0" w:color="auto"/>
                <w:bottom w:val="none" w:sz="0" w:space="0" w:color="auto"/>
                <w:right w:val="none" w:sz="0" w:space="0" w:color="auto"/>
              </w:divBdr>
            </w:div>
            <w:div w:id="1099374901">
              <w:marLeft w:val="0"/>
              <w:marRight w:val="0"/>
              <w:marTop w:val="0"/>
              <w:marBottom w:val="0"/>
              <w:divBdr>
                <w:top w:val="none" w:sz="0" w:space="0" w:color="auto"/>
                <w:left w:val="none" w:sz="0" w:space="0" w:color="auto"/>
                <w:bottom w:val="none" w:sz="0" w:space="0" w:color="auto"/>
                <w:right w:val="none" w:sz="0" w:space="0" w:color="auto"/>
              </w:divBdr>
            </w:div>
            <w:div w:id="1099374990">
              <w:marLeft w:val="0"/>
              <w:marRight w:val="0"/>
              <w:marTop w:val="0"/>
              <w:marBottom w:val="0"/>
              <w:divBdr>
                <w:top w:val="none" w:sz="0" w:space="0" w:color="auto"/>
                <w:left w:val="none" w:sz="0" w:space="0" w:color="auto"/>
                <w:bottom w:val="none" w:sz="0" w:space="0" w:color="auto"/>
                <w:right w:val="none" w:sz="0" w:space="0" w:color="auto"/>
              </w:divBdr>
            </w:div>
            <w:div w:id="1099375179">
              <w:marLeft w:val="0"/>
              <w:marRight w:val="0"/>
              <w:marTop w:val="0"/>
              <w:marBottom w:val="0"/>
              <w:divBdr>
                <w:top w:val="none" w:sz="0" w:space="0" w:color="auto"/>
                <w:left w:val="none" w:sz="0" w:space="0" w:color="auto"/>
                <w:bottom w:val="none" w:sz="0" w:space="0" w:color="auto"/>
                <w:right w:val="none" w:sz="0" w:space="0" w:color="auto"/>
              </w:divBdr>
            </w:div>
            <w:div w:id="1099375251">
              <w:marLeft w:val="0"/>
              <w:marRight w:val="0"/>
              <w:marTop w:val="0"/>
              <w:marBottom w:val="0"/>
              <w:divBdr>
                <w:top w:val="none" w:sz="0" w:space="0" w:color="auto"/>
                <w:left w:val="none" w:sz="0" w:space="0" w:color="auto"/>
                <w:bottom w:val="none" w:sz="0" w:space="0" w:color="auto"/>
                <w:right w:val="none" w:sz="0" w:space="0" w:color="auto"/>
              </w:divBdr>
            </w:div>
            <w:div w:id="1099375284">
              <w:marLeft w:val="0"/>
              <w:marRight w:val="0"/>
              <w:marTop w:val="0"/>
              <w:marBottom w:val="0"/>
              <w:divBdr>
                <w:top w:val="none" w:sz="0" w:space="0" w:color="auto"/>
                <w:left w:val="none" w:sz="0" w:space="0" w:color="auto"/>
                <w:bottom w:val="none" w:sz="0" w:space="0" w:color="auto"/>
                <w:right w:val="none" w:sz="0" w:space="0" w:color="auto"/>
              </w:divBdr>
            </w:div>
            <w:div w:id="10993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725">
      <w:marLeft w:val="0"/>
      <w:marRight w:val="0"/>
      <w:marTop w:val="0"/>
      <w:marBottom w:val="0"/>
      <w:divBdr>
        <w:top w:val="none" w:sz="0" w:space="0" w:color="auto"/>
        <w:left w:val="none" w:sz="0" w:space="0" w:color="auto"/>
        <w:bottom w:val="none" w:sz="0" w:space="0" w:color="auto"/>
        <w:right w:val="none" w:sz="0" w:space="0" w:color="auto"/>
      </w:divBdr>
      <w:divsChild>
        <w:div w:id="1099375726">
          <w:marLeft w:val="0"/>
          <w:marRight w:val="0"/>
          <w:marTop w:val="0"/>
          <w:marBottom w:val="0"/>
          <w:divBdr>
            <w:top w:val="none" w:sz="0" w:space="0" w:color="auto"/>
            <w:left w:val="none" w:sz="0" w:space="0" w:color="auto"/>
            <w:bottom w:val="none" w:sz="0" w:space="0" w:color="auto"/>
            <w:right w:val="none" w:sz="0" w:space="0" w:color="auto"/>
          </w:divBdr>
        </w:div>
      </w:divsChild>
    </w:div>
    <w:div w:id="1099375739">
      <w:marLeft w:val="0"/>
      <w:marRight w:val="0"/>
      <w:marTop w:val="0"/>
      <w:marBottom w:val="0"/>
      <w:divBdr>
        <w:top w:val="none" w:sz="0" w:space="0" w:color="auto"/>
        <w:left w:val="none" w:sz="0" w:space="0" w:color="auto"/>
        <w:bottom w:val="none" w:sz="0" w:space="0" w:color="auto"/>
        <w:right w:val="none" w:sz="0" w:space="0" w:color="auto"/>
      </w:divBdr>
      <w:divsChild>
        <w:div w:id="1099374145">
          <w:marLeft w:val="0"/>
          <w:marRight w:val="0"/>
          <w:marTop w:val="0"/>
          <w:marBottom w:val="0"/>
          <w:divBdr>
            <w:top w:val="none" w:sz="0" w:space="0" w:color="auto"/>
            <w:left w:val="none" w:sz="0" w:space="0" w:color="auto"/>
            <w:bottom w:val="none" w:sz="0" w:space="0" w:color="auto"/>
            <w:right w:val="none" w:sz="0" w:space="0" w:color="auto"/>
          </w:divBdr>
        </w:div>
        <w:div w:id="1099374326">
          <w:marLeft w:val="0"/>
          <w:marRight w:val="0"/>
          <w:marTop w:val="0"/>
          <w:marBottom w:val="0"/>
          <w:divBdr>
            <w:top w:val="none" w:sz="0" w:space="0" w:color="auto"/>
            <w:left w:val="none" w:sz="0" w:space="0" w:color="auto"/>
            <w:bottom w:val="none" w:sz="0" w:space="0" w:color="auto"/>
            <w:right w:val="none" w:sz="0" w:space="0" w:color="auto"/>
          </w:divBdr>
        </w:div>
        <w:div w:id="1099374831">
          <w:marLeft w:val="0"/>
          <w:marRight w:val="0"/>
          <w:marTop w:val="0"/>
          <w:marBottom w:val="0"/>
          <w:divBdr>
            <w:top w:val="none" w:sz="0" w:space="0" w:color="auto"/>
            <w:left w:val="none" w:sz="0" w:space="0" w:color="auto"/>
            <w:bottom w:val="none" w:sz="0" w:space="0" w:color="auto"/>
            <w:right w:val="none" w:sz="0" w:space="0" w:color="auto"/>
          </w:divBdr>
        </w:div>
        <w:div w:id="1099375524">
          <w:marLeft w:val="0"/>
          <w:marRight w:val="0"/>
          <w:marTop w:val="0"/>
          <w:marBottom w:val="0"/>
          <w:divBdr>
            <w:top w:val="none" w:sz="0" w:space="0" w:color="auto"/>
            <w:left w:val="none" w:sz="0" w:space="0" w:color="auto"/>
            <w:bottom w:val="none" w:sz="0" w:space="0" w:color="auto"/>
            <w:right w:val="none" w:sz="0" w:space="0" w:color="auto"/>
          </w:divBdr>
        </w:div>
      </w:divsChild>
    </w:div>
    <w:div w:id="1099375742">
      <w:marLeft w:val="0"/>
      <w:marRight w:val="0"/>
      <w:marTop w:val="0"/>
      <w:marBottom w:val="0"/>
      <w:divBdr>
        <w:top w:val="none" w:sz="0" w:space="0" w:color="auto"/>
        <w:left w:val="none" w:sz="0" w:space="0" w:color="auto"/>
        <w:bottom w:val="none" w:sz="0" w:space="0" w:color="auto"/>
        <w:right w:val="none" w:sz="0" w:space="0" w:color="auto"/>
      </w:divBdr>
      <w:divsChild>
        <w:div w:id="1099375713">
          <w:marLeft w:val="0"/>
          <w:marRight w:val="0"/>
          <w:marTop w:val="0"/>
          <w:marBottom w:val="0"/>
          <w:divBdr>
            <w:top w:val="none" w:sz="0" w:space="0" w:color="auto"/>
            <w:left w:val="none" w:sz="0" w:space="0" w:color="auto"/>
            <w:bottom w:val="none" w:sz="0" w:space="0" w:color="auto"/>
            <w:right w:val="none" w:sz="0" w:space="0" w:color="auto"/>
          </w:divBdr>
          <w:divsChild>
            <w:div w:id="109937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5745">
      <w:marLeft w:val="0"/>
      <w:marRight w:val="0"/>
      <w:marTop w:val="0"/>
      <w:marBottom w:val="0"/>
      <w:divBdr>
        <w:top w:val="none" w:sz="0" w:space="0" w:color="auto"/>
        <w:left w:val="none" w:sz="0" w:space="0" w:color="auto"/>
        <w:bottom w:val="none" w:sz="0" w:space="0" w:color="auto"/>
        <w:right w:val="none" w:sz="0" w:space="0" w:color="auto"/>
      </w:divBdr>
      <w:divsChild>
        <w:div w:id="1099374190">
          <w:marLeft w:val="0"/>
          <w:marRight w:val="0"/>
          <w:marTop w:val="0"/>
          <w:marBottom w:val="0"/>
          <w:divBdr>
            <w:top w:val="none" w:sz="0" w:space="0" w:color="auto"/>
            <w:left w:val="none" w:sz="0" w:space="0" w:color="auto"/>
            <w:bottom w:val="none" w:sz="0" w:space="0" w:color="auto"/>
            <w:right w:val="none" w:sz="0" w:space="0" w:color="auto"/>
          </w:divBdr>
        </w:div>
      </w:divsChild>
    </w:div>
    <w:div w:id="1099375746">
      <w:marLeft w:val="0"/>
      <w:marRight w:val="0"/>
      <w:marTop w:val="0"/>
      <w:marBottom w:val="0"/>
      <w:divBdr>
        <w:top w:val="none" w:sz="0" w:space="0" w:color="auto"/>
        <w:left w:val="none" w:sz="0" w:space="0" w:color="auto"/>
        <w:bottom w:val="none" w:sz="0" w:space="0" w:color="auto"/>
        <w:right w:val="none" w:sz="0" w:space="0" w:color="auto"/>
      </w:divBdr>
    </w:div>
    <w:div w:id="1099375747">
      <w:marLeft w:val="0"/>
      <w:marRight w:val="0"/>
      <w:marTop w:val="0"/>
      <w:marBottom w:val="0"/>
      <w:divBdr>
        <w:top w:val="none" w:sz="0" w:space="0" w:color="auto"/>
        <w:left w:val="none" w:sz="0" w:space="0" w:color="auto"/>
        <w:bottom w:val="none" w:sz="0" w:space="0" w:color="auto"/>
        <w:right w:val="none" w:sz="0" w:space="0" w:color="auto"/>
      </w:divBdr>
    </w:div>
    <w:div w:id="1099375748">
      <w:marLeft w:val="0"/>
      <w:marRight w:val="0"/>
      <w:marTop w:val="0"/>
      <w:marBottom w:val="0"/>
      <w:divBdr>
        <w:top w:val="none" w:sz="0" w:space="0" w:color="auto"/>
        <w:left w:val="none" w:sz="0" w:space="0" w:color="auto"/>
        <w:bottom w:val="none" w:sz="0" w:space="0" w:color="auto"/>
        <w:right w:val="none" w:sz="0" w:space="0" w:color="auto"/>
      </w:divBdr>
    </w:div>
    <w:div w:id="1099375749">
      <w:marLeft w:val="0"/>
      <w:marRight w:val="0"/>
      <w:marTop w:val="0"/>
      <w:marBottom w:val="0"/>
      <w:divBdr>
        <w:top w:val="none" w:sz="0" w:space="0" w:color="auto"/>
        <w:left w:val="none" w:sz="0" w:space="0" w:color="auto"/>
        <w:bottom w:val="none" w:sz="0" w:space="0" w:color="auto"/>
        <w:right w:val="none" w:sz="0" w:space="0" w:color="auto"/>
      </w:divBdr>
    </w:div>
    <w:div w:id="1099375750">
      <w:marLeft w:val="0"/>
      <w:marRight w:val="0"/>
      <w:marTop w:val="0"/>
      <w:marBottom w:val="0"/>
      <w:divBdr>
        <w:top w:val="none" w:sz="0" w:space="0" w:color="auto"/>
        <w:left w:val="none" w:sz="0" w:space="0" w:color="auto"/>
        <w:bottom w:val="none" w:sz="0" w:space="0" w:color="auto"/>
        <w:right w:val="none" w:sz="0" w:space="0" w:color="auto"/>
      </w:divBdr>
    </w:div>
    <w:div w:id="1099375752">
      <w:marLeft w:val="0"/>
      <w:marRight w:val="0"/>
      <w:marTop w:val="0"/>
      <w:marBottom w:val="0"/>
      <w:divBdr>
        <w:top w:val="none" w:sz="0" w:space="0" w:color="auto"/>
        <w:left w:val="none" w:sz="0" w:space="0" w:color="auto"/>
        <w:bottom w:val="none" w:sz="0" w:space="0" w:color="auto"/>
        <w:right w:val="none" w:sz="0" w:space="0" w:color="auto"/>
      </w:divBdr>
    </w:div>
    <w:div w:id="1099375753">
      <w:marLeft w:val="0"/>
      <w:marRight w:val="0"/>
      <w:marTop w:val="0"/>
      <w:marBottom w:val="0"/>
      <w:divBdr>
        <w:top w:val="none" w:sz="0" w:space="0" w:color="auto"/>
        <w:left w:val="none" w:sz="0" w:space="0" w:color="auto"/>
        <w:bottom w:val="none" w:sz="0" w:space="0" w:color="auto"/>
        <w:right w:val="none" w:sz="0" w:space="0" w:color="auto"/>
      </w:divBdr>
    </w:div>
    <w:div w:id="1099375754">
      <w:marLeft w:val="0"/>
      <w:marRight w:val="0"/>
      <w:marTop w:val="0"/>
      <w:marBottom w:val="0"/>
      <w:divBdr>
        <w:top w:val="none" w:sz="0" w:space="0" w:color="auto"/>
        <w:left w:val="none" w:sz="0" w:space="0" w:color="auto"/>
        <w:bottom w:val="none" w:sz="0" w:space="0" w:color="auto"/>
        <w:right w:val="none" w:sz="0" w:space="0" w:color="auto"/>
      </w:divBdr>
    </w:div>
    <w:div w:id="1099375755">
      <w:marLeft w:val="0"/>
      <w:marRight w:val="0"/>
      <w:marTop w:val="0"/>
      <w:marBottom w:val="0"/>
      <w:divBdr>
        <w:top w:val="none" w:sz="0" w:space="0" w:color="auto"/>
        <w:left w:val="none" w:sz="0" w:space="0" w:color="auto"/>
        <w:bottom w:val="none" w:sz="0" w:space="0" w:color="auto"/>
        <w:right w:val="none" w:sz="0" w:space="0" w:color="auto"/>
      </w:divBdr>
    </w:div>
    <w:div w:id="1099375762">
      <w:marLeft w:val="0"/>
      <w:marRight w:val="0"/>
      <w:marTop w:val="0"/>
      <w:marBottom w:val="0"/>
      <w:divBdr>
        <w:top w:val="none" w:sz="0" w:space="0" w:color="auto"/>
        <w:left w:val="none" w:sz="0" w:space="0" w:color="auto"/>
        <w:bottom w:val="none" w:sz="0" w:space="0" w:color="auto"/>
        <w:right w:val="none" w:sz="0" w:space="0" w:color="auto"/>
      </w:divBdr>
    </w:div>
    <w:div w:id="1099375764">
      <w:marLeft w:val="0"/>
      <w:marRight w:val="0"/>
      <w:marTop w:val="0"/>
      <w:marBottom w:val="0"/>
      <w:divBdr>
        <w:top w:val="none" w:sz="0" w:space="0" w:color="auto"/>
        <w:left w:val="none" w:sz="0" w:space="0" w:color="auto"/>
        <w:bottom w:val="none" w:sz="0" w:space="0" w:color="auto"/>
        <w:right w:val="none" w:sz="0" w:space="0" w:color="auto"/>
      </w:divBdr>
    </w:div>
    <w:div w:id="1099375766">
      <w:marLeft w:val="0"/>
      <w:marRight w:val="0"/>
      <w:marTop w:val="0"/>
      <w:marBottom w:val="0"/>
      <w:divBdr>
        <w:top w:val="none" w:sz="0" w:space="0" w:color="auto"/>
        <w:left w:val="none" w:sz="0" w:space="0" w:color="auto"/>
        <w:bottom w:val="none" w:sz="0" w:space="0" w:color="auto"/>
        <w:right w:val="none" w:sz="0" w:space="0" w:color="auto"/>
      </w:divBdr>
    </w:div>
    <w:div w:id="1099375771">
      <w:marLeft w:val="0"/>
      <w:marRight w:val="0"/>
      <w:marTop w:val="0"/>
      <w:marBottom w:val="0"/>
      <w:divBdr>
        <w:top w:val="none" w:sz="0" w:space="0" w:color="auto"/>
        <w:left w:val="none" w:sz="0" w:space="0" w:color="auto"/>
        <w:bottom w:val="none" w:sz="0" w:space="0" w:color="auto"/>
        <w:right w:val="none" w:sz="0" w:space="0" w:color="auto"/>
      </w:divBdr>
    </w:div>
    <w:div w:id="1099375774">
      <w:marLeft w:val="0"/>
      <w:marRight w:val="0"/>
      <w:marTop w:val="0"/>
      <w:marBottom w:val="0"/>
      <w:divBdr>
        <w:top w:val="none" w:sz="0" w:space="0" w:color="auto"/>
        <w:left w:val="none" w:sz="0" w:space="0" w:color="auto"/>
        <w:bottom w:val="none" w:sz="0" w:space="0" w:color="auto"/>
        <w:right w:val="none" w:sz="0" w:space="0" w:color="auto"/>
      </w:divBdr>
      <w:divsChild>
        <w:div w:id="1099373648">
          <w:marLeft w:val="432"/>
          <w:marRight w:val="0"/>
          <w:marTop w:val="115"/>
          <w:marBottom w:val="0"/>
          <w:divBdr>
            <w:top w:val="none" w:sz="0" w:space="0" w:color="auto"/>
            <w:left w:val="none" w:sz="0" w:space="0" w:color="auto"/>
            <w:bottom w:val="none" w:sz="0" w:space="0" w:color="auto"/>
            <w:right w:val="none" w:sz="0" w:space="0" w:color="auto"/>
          </w:divBdr>
        </w:div>
        <w:div w:id="1099373677">
          <w:marLeft w:val="432"/>
          <w:marRight w:val="0"/>
          <w:marTop w:val="115"/>
          <w:marBottom w:val="0"/>
          <w:divBdr>
            <w:top w:val="none" w:sz="0" w:space="0" w:color="auto"/>
            <w:left w:val="none" w:sz="0" w:space="0" w:color="auto"/>
            <w:bottom w:val="none" w:sz="0" w:space="0" w:color="auto"/>
            <w:right w:val="none" w:sz="0" w:space="0" w:color="auto"/>
          </w:divBdr>
        </w:div>
        <w:div w:id="1099375772">
          <w:marLeft w:val="432"/>
          <w:marRight w:val="0"/>
          <w:marTop w:val="115"/>
          <w:marBottom w:val="0"/>
          <w:divBdr>
            <w:top w:val="none" w:sz="0" w:space="0" w:color="auto"/>
            <w:left w:val="none" w:sz="0" w:space="0" w:color="auto"/>
            <w:bottom w:val="none" w:sz="0" w:space="0" w:color="auto"/>
            <w:right w:val="none" w:sz="0" w:space="0" w:color="auto"/>
          </w:divBdr>
        </w:div>
      </w:divsChild>
    </w:div>
    <w:div w:id="1099375780">
      <w:marLeft w:val="0"/>
      <w:marRight w:val="0"/>
      <w:marTop w:val="0"/>
      <w:marBottom w:val="0"/>
      <w:divBdr>
        <w:top w:val="none" w:sz="0" w:space="0" w:color="auto"/>
        <w:left w:val="none" w:sz="0" w:space="0" w:color="auto"/>
        <w:bottom w:val="none" w:sz="0" w:space="0" w:color="auto"/>
        <w:right w:val="none" w:sz="0" w:space="0" w:color="auto"/>
      </w:divBdr>
    </w:div>
    <w:div w:id="1099375783">
      <w:marLeft w:val="0"/>
      <w:marRight w:val="0"/>
      <w:marTop w:val="0"/>
      <w:marBottom w:val="0"/>
      <w:divBdr>
        <w:top w:val="none" w:sz="0" w:space="0" w:color="auto"/>
        <w:left w:val="none" w:sz="0" w:space="0" w:color="auto"/>
        <w:bottom w:val="none" w:sz="0" w:space="0" w:color="auto"/>
        <w:right w:val="none" w:sz="0" w:space="0" w:color="auto"/>
      </w:divBdr>
    </w:div>
    <w:div w:id="1099375786">
      <w:marLeft w:val="0"/>
      <w:marRight w:val="0"/>
      <w:marTop w:val="0"/>
      <w:marBottom w:val="0"/>
      <w:divBdr>
        <w:top w:val="none" w:sz="0" w:space="0" w:color="auto"/>
        <w:left w:val="none" w:sz="0" w:space="0" w:color="auto"/>
        <w:bottom w:val="none" w:sz="0" w:space="0" w:color="auto"/>
        <w:right w:val="none" w:sz="0" w:space="0" w:color="auto"/>
      </w:divBdr>
    </w:div>
    <w:div w:id="1099375796">
      <w:marLeft w:val="0"/>
      <w:marRight w:val="0"/>
      <w:marTop w:val="0"/>
      <w:marBottom w:val="0"/>
      <w:divBdr>
        <w:top w:val="none" w:sz="0" w:space="0" w:color="auto"/>
        <w:left w:val="none" w:sz="0" w:space="0" w:color="auto"/>
        <w:bottom w:val="none" w:sz="0" w:space="0" w:color="auto"/>
        <w:right w:val="none" w:sz="0" w:space="0" w:color="auto"/>
      </w:divBdr>
      <w:divsChild>
        <w:div w:id="1099373601">
          <w:marLeft w:val="547"/>
          <w:marRight w:val="0"/>
          <w:marTop w:val="115"/>
          <w:marBottom w:val="0"/>
          <w:divBdr>
            <w:top w:val="none" w:sz="0" w:space="0" w:color="auto"/>
            <w:left w:val="none" w:sz="0" w:space="0" w:color="auto"/>
            <w:bottom w:val="none" w:sz="0" w:space="0" w:color="auto"/>
            <w:right w:val="none" w:sz="0" w:space="0" w:color="auto"/>
          </w:divBdr>
        </w:div>
        <w:div w:id="1099373726">
          <w:marLeft w:val="547"/>
          <w:marRight w:val="0"/>
          <w:marTop w:val="115"/>
          <w:marBottom w:val="0"/>
          <w:divBdr>
            <w:top w:val="none" w:sz="0" w:space="0" w:color="auto"/>
            <w:left w:val="none" w:sz="0" w:space="0" w:color="auto"/>
            <w:bottom w:val="none" w:sz="0" w:space="0" w:color="auto"/>
            <w:right w:val="none" w:sz="0" w:space="0" w:color="auto"/>
          </w:divBdr>
        </w:div>
        <w:div w:id="1099373779">
          <w:marLeft w:val="547"/>
          <w:marRight w:val="0"/>
          <w:marTop w:val="115"/>
          <w:marBottom w:val="0"/>
          <w:divBdr>
            <w:top w:val="none" w:sz="0" w:space="0" w:color="auto"/>
            <w:left w:val="none" w:sz="0" w:space="0" w:color="auto"/>
            <w:bottom w:val="none" w:sz="0" w:space="0" w:color="auto"/>
            <w:right w:val="none" w:sz="0" w:space="0" w:color="auto"/>
          </w:divBdr>
        </w:div>
        <w:div w:id="1099373781">
          <w:marLeft w:val="547"/>
          <w:marRight w:val="0"/>
          <w:marTop w:val="115"/>
          <w:marBottom w:val="0"/>
          <w:divBdr>
            <w:top w:val="none" w:sz="0" w:space="0" w:color="auto"/>
            <w:left w:val="none" w:sz="0" w:space="0" w:color="auto"/>
            <w:bottom w:val="none" w:sz="0" w:space="0" w:color="auto"/>
            <w:right w:val="none" w:sz="0" w:space="0" w:color="auto"/>
          </w:divBdr>
        </w:div>
      </w:divsChild>
    </w:div>
    <w:div w:id="1099375799">
      <w:marLeft w:val="0"/>
      <w:marRight w:val="0"/>
      <w:marTop w:val="0"/>
      <w:marBottom w:val="0"/>
      <w:divBdr>
        <w:top w:val="none" w:sz="0" w:space="0" w:color="auto"/>
        <w:left w:val="none" w:sz="0" w:space="0" w:color="auto"/>
        <w:bottom w:val="none" w:sz="0" w:space="0" w:color="auto"/>
        <w:right w:val="none" w:sz="0" w:space="0" w:color="auto"/>
      </w:divBdr>
      <w:divsChild>
        <w:div w:id="1099373602">
          <w:marLeft w:val="619"/>
          <w:marRight w:val="0"/>
          <w:marTop w:val="62"/>
          <w:marBottom w:val="0"/>
          <w:divBdr>
            <w:top w:val="none" w:sz="0" w:space="0" w:color="auto"/>
            <w:left w:val="none" w:sz="0" w:space="0" w:color="auto"/>
            <w:bottom w:val="none" w:sz="0" w:space="0" w:color="auto"/>
            <w:right w:val="none" w:sz="0" w:space="0" w:color="auto"/>
          </w:divBdr>
        </w:div>
        <w:div w:id="1099373632">
          <w:marLeft w:val="619"/>
          <w:marRight w:val="0"/>
          <w:marTop w:val="62"/>
          <w:marBottom w:val="0"/>
          <w:divBdr>
            <w:top w:val="none" w:sz="0" w:space="0" w:color="auto"/>
            <w:left w:val="none" w:sz="0" w:space="0" w:color="auto"/>
            <w:bottom w:val="none" w:sz="0" w:space="0" w:color="auto"/>
            <w:right w:val="none" w:sz="0" w:space="0" w:color="auto"/>
          </w:divBdr>
        </w:div>
        <w:div w:id="1099373647">
          <w:marLeft w:val="619"/>
          <w:marRight w:val="0"/>
          <w:marTop w:val="62"/>
          <w:marBottom w:val="0"/>
          <w:divBdr>
            <w:top w:val="none" w:sz="0" w:space="0" w:color="auto"/>
            <w:left w:val="none" w:sz="0" w:space="0" w:color="auto"/>
            <w:bottom w:val="none" w:sz="0" w:space="0" w:color="auto"/>
            <w:right w:val="none" w:sz="0" w:space="0" w:color="auto"/>
          </w:divBdr>
        </w:div>
        <w:div w:id="1099375792">
          <w:marLeft w:val="619"/>
          <w:marRight w:val="0"/>
          <w:marTop w:val="62"/>
          <w:marBottom w:val="0"/>
          <w:divBdr>
            <w:top w:val="none" w:sz="0" w:space="0" w:color="auto"/>
            <w:left w:val="none" w:sz="0" w:space="0" w:color="auto"/>
            <w:bottom w:val="none" w:sz="0" w:space="0" w:color="auto"/>
            <w:right w:val="none" w:sz="0" w:space="0" w:color="auto"/>
          </w:divBdr>
        </w:div>
      </w:divsChild>
    </w:div>
    <w:div w:id="1099375800">
      <w:marLeft w:val="0"/>
      <w:marRight w:val="0"/>
      <w:marTop w:val="0"/>
      <w:marBottom w:val="0"/>
      <w:divBdr>
        <w:top w:val="none" w:sz="0" w:space="0" w:color="auto"/>
        <w:left w:val="none" w:sz="0" w:space="0" w:color="auto"/>
        <w:bottom w:val="none" w:sz="0" w:space="0" w:color="auto"/>
        <w:right w:val="none" w:sz="0" w:space="0" w:color="auto"/>
      </w:divBdr>
    </w:div>
    <w:div w:id="1099375806">
      <w:marLeft w:val="0"/>
      <w:marRight w:val="0"/>
      <w:marTop w:val="0"/>
      <w:marBottom w:val="0"/>
      <w:divBdr>
        <w:top w:val="none" w:sz="0" w:space="0" w:color="auto"/>
        <w:left w:val="none" w:sz="0" w:space="0" w:color="auto"/>
        <w:bottom w:val="none" w:sz="0" w:space="0" w:color="auto"/>
        <w:right w:val="none" w:sz="0" w:space="0" w:color="auto"/>
      </w:divBdr>
    </w:div>
    <w:div w:id="1099375811">
      <w:marLeft w:val="0"/>
      <w:marRight w:val="0"/>
      <w:marTop w:val="0"/>
      <w:marBottom w:val="0"/>
      <w:divBdr>
        <w:top w:val="none" w:sz="0" w:space="0" w:color="auto"/>
        <w:left w:val="none" w:sz="0" w:space="0" w:color="auto"/>
        <w:bottom w:val="none" w:sz="0" w:space="0" w:color="auto"/>
        <w:right w:val="none" w:sz="0" w:space="0" w:color="auto"/>
      </w:divBdr>
      <w:divsChild>
        <w:div w:id="1099373598">
          <w:marLeft w:val="432"/>
          <w:marRight w:val="0"/>
          <w:marTop w:val="77"/>
          <w:marBottom w:val="0"/>
          <w:divBdr>
            <w:top w:val="none" w:sz="0" w:space="0" w:color="auto"/>
            <w:left w:val="none" w:sz="0" w:space="0" w:color="auto"/>
            <w:bottom w:val="none" w:sz="0" w:space="0" w:color="auto"/>
            <w:right w:val="none" w:sz="0" w:space="0" w:color="auto"/>
          </w:divBdr>
        </w:div>
        <w:div w:id="1099373619">
          <w:marLeft w:val="432"/>
          <w:marRight w:val="0"/>
          <w:marTop w:val="77"/>
          <w:marBottom w:val="0"/>
          <w:divBdr>
            <w:top w:val="none" w:sz="0" w:space="0" w:color="auto"/>
            <w:left w:val="none" w:sz="0" w:space="0" w:color="auto"/>
            <w:bottom w:val="none" w:sz="0" w:space="0" w:color="auto"/>
            <w:right w:val="none" w:sz="0" w:space="0" w:color="auto"/>
          </w:divBdr>
        </w:div>
        <w:div w:id="1099373759">
          <w:marLeft w:val="432"/>
          <w:marRight w:val="0"/>
          <w:marTop w:val="77"/>
          <w:marBottom w:val="0"/>
          <w:divBdr>
            <w:top w:val="none" w:sz="0" w:space="0" w:color="auto"/>
            <w:left w:val="none" w:sz="0" w:space="0" w:color="auto"/>
            <w:bottom w:val="none" w:sz="0" w:space="0" w:color="auto"/>
            <w:right w:val="none" w:sz="0" w:space="0" w:color="auto"/>
          </w:divBdr>
        </w:div>
        <w:div w:id="1099373777">
          <w:marLeft w:val="432"/>
          <w:marRight w:val="0"/>
          <w:marTop w:val="77"/>
          <w:marBottom w:val="0"/>
          <w:divBdr>
            <w:top w:val="none" w:sz="0" w:space="0" w:color="auto"/>
            <w:left w:val="none" w:sz="0" w:space="0" w:color="auto"/>
            <w:bottom w:val="none" w:sz="0" w:space="0" w:color="auto"/>
            <w:right w:val="none" w:sz="0" w:space="0" w:color="auto"/>
          </w:divBdr>
        </w:div>
        <w:div w:id="1099373782">
          <w:marLeft w:val="432"/>
          <w:marRight w:val="0"/>
          <w:marTop w:val="77"/>
          <w:marBottom w:val="0"/>
          <w:divBdr>
            <w:top w:val="none" w:sz="0" w:space="0" w:color="auto"/>
            <w:left w:val="none" w:sz="0" w:space="0" w:color="auto"/>
            <w:bottom w:val="none" w:sz="0" w:space="0" w:color="auto"/>
            <w:right w:val="none" w:sz="0" w:space="0" w:color="auto"/>
          </w:divBdr>
        </w:div>
      </w:divsChild>
    </w:div>
    <w:div w:id="1099375816">
      <w:marLeft w:val="0"/>
      <w:marRight w:val="0"/>
      <w:marTop w:val="0"/>
      <w:marBottom w:val="0"/>
      <w:divBdr>
        <w:top w:val="none" w:sz="0" w:space="0" w:color="auto"/>
        <w:left w:val="none" w:sz="0" w:space="0" w:color="auto"/>
        <w:bottom w:val="none" w:sz="0" w:space="0" w:color="auto"/>
        <w:right w:val="none" w:sz="0" w:space="0" w:color="auto"/>
      </w:divBdr>
    </w:div>
    <w:div w:id="1099375818">
      <w:marLeft w:val="0"/>
      <w:marRight w:val="0"/>
      <w:marTop w:val="0"/>
      <w:marBottom w:val="0"/>
      <w:divBdr>
        <w:top w:val="none" w:sz="0" w:space="0" w:color="auto"/>
        <w:left w:val="none" w:sz="0" w:space="0" w:color="auto"/>
        <w:bottom w:val="none" w:sz="0" w:space="0" w:color="auto"/>
        <w:right w:val="none" w:sz="0" w:space="0" w:color="auto"/>
      </w:divBdr>
      <w:divsChild>
        <w:div w:id="1099373706">
          <w:marLeft w:val="432"/>
          <w:marRight w:val="0"/>
          <w:marTop w:val="115"/>
          <w:marBottom w:val="0"/>
          <w:divBdr>
            <w:top w:val="none" w:sz="0" w:space="0" w:color="auto"/>
            <w:left w:val="none" w:sz="0" w:space="0" w:color="auto"/>
            <w:bottom w:val="none" w:sz="0" w:space="0" w:color="auto"/>
            <w:right w:val="none" w:sz="0" w:space="0" w:color="auto"/>
          </w:divBdr>
        </w:div>
        <w:div w:id="1099373727">
          <w:marLeft w:val="432"/>
          <w:marRight w:val="0"/>
          <w:marTop w:val="115"/>
          <w:marBottom w:val="0"/>
          <w:divBdr>
            <w:top w:val="none" w:sz="0" w:space="0" w:color="auto"/>
            <w:left w:val="none" w:sz="0" w:space="0" w:color="auto"/>
            <w:bottom w:val="none" w:sz="0" w:space="0" w:color="auto"/>
            <w:right w:val="none" w:sz="0" w:space="0" w:color="auto"/>
          </w:divBdr>
        </w:div>
        <w:div w:id="1099373745">
          <w:marLeft w:val="1123"/>
          <w:marRight w:val="0"/>
          <w:marTop w:val="96"/>
          <w:marBottom w:val="0"/>
          <w:divBdr>
            <w:top w:val="none" w:sz="0" w:space="0" w:color="auto"/>
            <w:left w:val="none" w:sz="0" w:space="0" w:color="auto"/>
            <w:bottom w:val="none" w:sz="0" w:space="0" w:color="auto"/>
            <w:right w:val="none" w:sz="0" w:space="0" w:color="auto"/>
          </w:divBdr>
        </w:div>
      </w:divsChild>
    </w:div>
    <w:div w:id="1143304454">
      <w:bodyDiv w:val="1"/>
      <w:marLeft w:val="0"/>
      <w:marRight w:val="0"/>
      <w:marTop w:val="0"/>
      <w:marBottom w:val="0"/>
      <w:divBdr>
        <w:top w:val="none" w:sz="0" w:space="0" w:color="auto"/>
        <w:left w:val="none" w:sz="0" w:space="0" w:color="auto"/>
        <w:bottom w:val="none" w:sz="0" w:space="0" w:color="auto"/>
        <w:right w:val="none" w:sz="0" w:space="0" w:color="auto"/>
      </w:divBdr>
      <w:divsChild>
        <w:div w:id="1517648346">
          <w:marLeft w:val="576"/>
          <w:marRight w:val="0"/>
          <w:marTop w:val="80"/>
          <w:marBottom w:val="0"/>
          <w:divBdr>
            <w:top w:val="none" w:sz="0" w:space="0" w:color="auto"/>
            <w:left w:val="none" w:sz="0" w:space="0" w:color="auto"/>
            <w:bottom w:val="none" w:sz="0" w:space="0" w:color="auto"/>
            <w:right w:val="none" w:sz="0" w:space="0" w:color="auto"/>
          </w:divBdr>
        </w:div>
        <w:div w:id="1238128868">
          <w:marLeft w:val="576"/>
          <w:marRight w:val="0"/>
          <w:marTop w:val="80"/>
          <w:marBottom w:val="0"/>
          <w:divBdr>
            <w:top w:val="none" w:sz="0" w:space="0" w:color="auto"/>
            <w:left w:val="none" w:sz="0" w:space="0" w:color="auto"/>
            <w:bottom w:val="none" w:sz="0" w:space="0" w:color="auto"/>
            <w:right w:val="none" w:sz="0" w:space="0" w:color="auto"/>
          </w:divBdr>
        </w:div>
      </w:divsChild>
    </w:div>
    <w:div w:id="1209607308">
      <w:bodyDiv w:val="1"/>
      <w:marLeft w:val="0"/>
      <w:marRight w:val="0"/>
      <w:marTop w:val="0"/>
      <w:marBottom w:val="0"/>
      <w:divBdr>
        <w:top w:val="none" w:sz="0" w:space="0" w:color="auto"/>
        <w:left w:val="none" w:sz="0" w:space="0" w:color="auto"/>
        <w:bottom w:val="none" w:sz="0" w:space="0" w:color="auto"/>
        <w:right w:val="none" w:sz="0" w:space="0" w:color="auto"/>
      </w:divBdr>
      <w:divsChild>
        <w:div w:id="1413700292">
          <w:marLeft w:val="576"/>
          <w:marRight w:val="0"/>
          <w:marTop w:val="80"/>
          <w:marBottom w:val="0"/>
          <w:divBdr>
            <w:top w:val="none" w:sz="0" w:space="0" w:color="auto"/>
            <w:left w:val="none" w:sz="0" w:space="0" w:color="auto"/>
            <w:bottom w:val="none" w:sz="0" w:space="0" w:color="auto"/>
            <w:right w:val="none" w:sz="0" w:space="0" w:color="auto"/>
          </w:divBdr>
        </w:div>
        <w:div w:id="725495273">
          <w:marLeft w:val="576"/>
          <w:marRight w:val="0"/>
          <w:marTop w:val="80"/>
          <w:marBottom w:val="0"/>
          <w:divBdr>
            <w:top w:val="none" w:sz="0" w:space="0" w:color="auto"/>
            <w:left w:val="none" w:sz="0" w:space="0" w:color="auto"/>
            <w:bottom w:val="none" w:sz="0" w:space="0" w:color="auto"/>
            <w:right w:val="none" w:sz="0" w:space="0" w:color="auto"/>
          </w:divBdr>
        </w:div>
      </w:divsChild>
    </w:div>
    <w:div w:id="1266883820">
      <w:bodyDiv w:val="1"/>
      <w:marLeft w:val="0"/>
      <w:marRight w:val="0"/>
      <w:marTop w:val="0"/>
      <w:marBottom w:val="0"/>
      <w:divBdr>
        <w:top w:val="none" w:sz="0" w:space="0" w:color="auto"/>
        <w:left w:val="none" w:sz="0" w:space="0" w:color="auto"/>
        <w:bottom w:val="none" w:sz="0" w:space="0" w:color="auto"/>
        <w:right w:val="none" w:sz="0" w:space="0" w:color="auto"/>
      </w:divBdr>
    </w:div>
    <w:div w:id="1294408083">
      <w:bodyDiv w:val="1"/>
      <w:marLeft w:val="0"/>
      <w:marRight w:val="0"/>
      <w:marTop w:val="0"/>
      <w:marBottom w:val="0"/>
      <w:divBdr>
        <w:top w:val="none" w:sz="0" w:space="0" w:color="auto"/>
        <w:left w:val="none" w:sz="0" w:space="0" w:color="auto"/>
        <w:bottom w:val="none" w:sz="0" w:space="0" w:color="auto"/>
        <w:right w:val="none" w:sz="0" w:space="0" w:color="auto"/>
      </w:divBdr>
      <w:divsChild>
        <w:div w:id="1357610899">
          <w:marLeft w:val="576"/>
          <w:marRight w:val="0"/>
          <w:marTop w:val="80"/>
          <w:marBottom w:val="0"/>
          <w:divBdr>
            <w:top w:val="none" w:sz="0" w:space="0" w:color="auto"/>
            <w:left w:val="none" w:sz="0" w:space="0" w:color="auto"/>
            <w:bottom w:val="none" w:sz="0" w:space="0" w:color="auto"/>
            <w:right w:val="none" w:sz="0" w:space="0" w:color="auto"/>
          </w:divBdr>
        </w:div>
        <w:div w:id="1323851502">
          <w:marLeft w:val="576"/>
          <w:marRight w:val="0"/>
          <w:marTop w:val="80"/>
          <w:marBottom w:val="0"/>
          <w:divBdr>
            <w:top w:val="none" w:sz="0" w:space="0" w:color="auto"/>
            <w:left w:val="none" w:sz="0" w:space="0" w:color="auto"/>
            <w:bottom w:val="none" w:sz="0" w:space="0" w:color="auto"/>
            <w:right w:val="none" w:sz="0" w:space="0" w:color="auto"/>
          </w:divBdr>
        </w:div>
        <w:div w:id="2098626047">
          <w:marLeft w:val="576"/>
          <w:marRight w:val="0"/>
          <w:marTop w:val="80"/>
          <w:marBottom w:val="0"/>
          <w:divBdr>
            <w:top w:val="none" w:sz="0" w:space="0" w:color="auto"/>
            <w:left w:val="none" w:sz="0" w:space="0" w:color="auto"/>
            <w:bottom w:val="none" w:sz="0" w:space="0" w:color="auto"/>
            <w:right w:val="none" w:sz="0" w:space="0" w:color="auto"/>
          </w:divBdr>
        </w:div>
        <w:div w:id="1253205134">
          <w:marLeft w:val="576"/>
          <w:marRight w:val="0"/>
          <w:marTop w:val="80"/>
          <w:marBottom w:val="0"/>
          <w:divBdr>
            <w:top w:val="none" w:sz="0" w:space="0" w:color="auto"/>
            <w:left w:val="none" w:sz="0" w:space="0" w:color="auto"/>
            <w:bottom w:val="none" w:sz="0" w:space="0" w:color="auto"/>
            <w:right w:val="none" w:sz="0" w:space="0" w:color="auto"/>
          </w:divBdr>
        </w:div>
      </w:divsChild>
    </w:div>
    <w:div w:id="1358580787">
      <w:bodyDiv w:val="1"/>
      <w:marLeft w:val="0"/>
      <w:marRight w:val="0"/>
      <w:marTop w:val="0"/>
      <w:marBottom w:val="0"/>
      <w:divBdr>
        <w:top w:val="none" w:sz="0" w:space="0" w:color="auto"/>
        <w:left w:val="none" w:sz="0" w:space="0" w:color="auto"/>
        <w:bottom w:val="none" w:sz="0" w:space="0" w:color="auto"/>
        <w:right w:val="none" w:sz="0" w:space="0" w:color="auto"/>
      </w:divBdr>
      <w:divsChild>
        <w:div w:id="1595820576">
          <w:marLeft w:val="576"/>
          <w:marRight w:val="0"/>
          <w:marTop w:val="80"/>
          <w:marBottom w:val="0"/>
          <w:divBdr>
            <w:top w:val="none" w:sz="0" w:space="0" w:color="auto"/>
            <w:left w:val="none" w:sz="0" w:space="0" w:color="auto"/>
            <w:bottom w:val="none" w:sz="0" w:space="0" w:color="auto"/>
            <w:right w:val="none" w:sz="0" w:space="0" w:color="auto"/>
          </w:divBdr>
        </w:div>
      </w:divsChild>
    </w:div>
    <w:div w:id="1530216288">
      <w:bodyDiv w:val="1"/>
      <w:marLeft w:val="0"/>
      <w:marRight w:val="0"/>
      <w:marTop w:val="0"/>
      <w:marBottom w:val="0"/>
      <w:divBdr>
        <w:top w:val="none" w:sz="0" w:space="0" w:color="auto"/>
        <w:left w:val="none" w:sz="0" w:space="0" w:color="auto"/>
        <w:bottom w:val="none" w:sz="0" w:space="0" w:color="auto"/>
        <w:right w:val="none" w:sz="0" w:space="0" w:color="auto"/>
      </w:divBdr>
      <w:divsChild>
        <w:div w:id="1589657059">
          <w:marLeft w:val="576"/>
          <w:marRight w:val="0"/>
          <w:marTop w:val="80"/>
          <w:marBottom w:val="0"/>
          <w:divBdr>
            <w:top w:val="none" w:sz="0" w:space="0" w:color="auto"/>
            <w:left w:val="none" w:sz="0" w:space="0" w:color="auto"/>
            <w:bottom w:val="none" w:sz="0" w:space="0" w:color="auto"/>
            <w:right w:val="none" w:sz="0" w:space="0" w:color="auto"/>
          </w:divBdr>
        </w:div>
        <w:div w:id="1269041632">
          <w:marLeft w:val="576"/>
          <w:marRight w:val="0"/>
          <w:marTop w:val="80"/>
          <w:marBottom w:val="0"/>
          <w:divBdr>
            <w:top w:val="none" w:sz="0" w:space="0" w:color="auto"/>
            <w:left w:val="none" w:sz="0" w:space="0" w:color="auto"/>
            <w:bottom w:val="none" w:sz="0" w:space="0" w:color="auto"/>
            <w:right w:val="none" w:sz="0" w:space="0" w:color="auto"/>
          </w:divBdr>
        </w:div>
      </w:divsChild>
    </w:div>
    <w:div w:id="1653943384">
      <w:bodyDiv w:val="1"/>
      <w:marLeft w:val="0"/>
      <w:marRight w:val="0"/>
      <w:marTop w:val="0"/>
      <w:marBottom w:val="0"/>
      <w:divBdr>
        <w:top w:val="none" w:sz="0" w:space="0" w:color="auto"/>
        <w:left w:val="none" w:sz="0" w:space="0" w:color="auto"/>
        <w:bottom w:val="none" w:sz="0" w:space="0" w:color="auto"/>
        <w:right w:val="none" w:sz="0" w:space="0" w:color="auto"/>
      </w:divBdr>
      <w:divsChild>
        <w:div w:id="1962103164">
          <w:marLeft w:val="576"/>
          <w:marRight w:val="0"/>
          <w:marTop w:val="80"/>
          <w:marBottom w:val="0"/>
          <w:divBdr>
            <w:top w:val="none" w:sz="0" w:space="0" w:color="auto"/>
            <w:left w:val="none" w:sz="0" w:space="0" w:color="auto"/>
            <w:bottom w:val="none" w:sz="0" w:space="0" w:color="auto"/>
            <w:right w:val="none" w:sz="0" w:space="0" w:color="auto"/>
          </w:divBdr>
        </w:div>
        <w:div w:id="767316123">
          <w:marLeft w:val="576"/>
          <w:marRight w:val="0"/>
          <w:marTop w:val="80"/>
          <w:marBottom w:val="0"/>
          <w:divBdr>
            <w:top w:val="none" w:sz="0" w:space="0" w:color="auto"/>
            <w:left w:val="none" w:sz="0" w:space="0" w:color="auto"/>
            <w:bottom w:val="none" w:sz="0" w:space="0" w:color="auto"/>
            <w:right w:val="none" w:sz="0" w:space="0" w:color="auto"/>
          </w:divBdr>
        </w:div>
      </w:divsChild>
    </w:div>
    <w:div w:id="1661344197">
      <w:bodyDiv w:val="1"/>
      <w:marLeft w:val="0"/>
      <w:marRight w:val="0"/>
      <w:marTop w:val="0"/>
      <w:marBottom w:val="0"/>
      <w:divBdr>
        <w:top w:val="none" w:sz="0" w:space="0" w:color="auto"/>
        <w:left w:val="none" w:sz="0" w:space="0" w:color="auto"/>
        <w:bottom w:val="none" w:sz="0" w:space="0" w:color="auto"/>
        <w:right w:val="none" w:sz="0" w:space="0" w:color="auto"/>
      </w:divBdr>
      <w:divsChild>
        <w:div w:id="1282882714">
          <w:marLeft w:val="576"/>
          <w:marRight w:val="0"/>
          <w:marTop w:val="80"/>
          <w:marBottom w:val="0"/>
          <w:divBdr>
            <w:top w:val="none" w:sz="0" w:space="0" w:color="auto"/>
            <w:left w:val="none" w:sz="0" w:space="0" w:color="auto"/>
            <w:bottom w:val="none" w:sz="0" w:space="0" w:color="auto"/>
            <w:right w:val="none" w:sz="0" w:space="0" w:color="auto"/>
          </w:divBdr>
        </w:div>
        <w:div w:id="1761368783">
          <w:marLeft w:val="576"/>
          <w:marRight w:val="0"/>
          <w:marTop w:val="80"/>
          <w:marBottom w:val="0"/>
          <w:divBdr>
            <w:top w:val="none" w:sz="0" w:space="0" w:color="auto"/>
            <w:left w:val="none" w:sz="0" w:space="0" w:color="auto"/>
            <w:bottom w:val="none" w:sz="0" w:space="0" w:color="auto"/>
            <w:right w:val="none" w:sz="0" w:space="0" w:color="auto"/>
          </w:divBdr>
        </w:div>
        <w:div w:id="1349795503">
          <w:marLeft w:val="576"/>
          <w:marRight w:val="0"/>
          <w:marTop w:val="80"/>
          <w:marBottom w:val="0"/>
          <w:divBdr>
            <w:top w:val="none" w:sz="0" w:space="0" w:color="auto"/>
            <w:left w:val="none" w:sz="0" w:space="0" w:color="auto"/>
            <w:bottom w:val="none" w:sz="0" w:space="0" w:color="auto"/>
            <w:right w:val="none" w:sz="0" w:space="0" w:color="auto"/>
          </w:divBdr>
        </w:div>
      </w:divsChild>
    </w:div>
    <w:div w:id="1859542592">
      <w:bodyDiv w:val="1"/>
      <w:marLeft w:val="0"/>
      <w:marRight w:val="0"/>
      <w:marTop w:val="0"/>
      <w:marBottom w:val="0"/>
      <w:divBdr>
        <w:top w:val="none" w:sz="0" w:space="0" w:color="auto"/>
        <w:left w:val="none" w:sz="0" w:space="0" w:color="auto"/>
        <w:bottom w:val="none" w:sz="0" w:space="0" w:color="auto"/>
        <w:right w:val="none" w:sz="0" w:space="0" w:color="auto"/>
      </w:divBdr>
      <w:divsChild>
        <w:div w:id="911699752">
          <w:marLeft w:val="576"/>
          <w:marRight w:val="0"/>
          <w:marTop w:val="80"/>
          <w:marBottom w:val="0"/>
          <w:divBdr>
            <w:top w:val="none" w:sz="0" w:space="0" w:color="auto"/>
            <w:left w:val="none" w:sz="0" w:space="0" w:color="auto"/>
            <w:bottom w:val="none" w:sz="0" w:space="0" w:color="auto"/>
            <w:right w:val="none" w:sz="0" w:space="0" w:color="auto"/>
          </w:divBdr>
        </w:div>
        <w:div w:id="212472473">
          <w:marLeft w:val="576"/>
          <w:marRight w:val="0"/>
          <w:marTop w:val="80"/>
          <w:marBottom w:val="0"/>
          <w:divBdr>
            <w:top w:val="none" w:sz="0" w:space="0" w:color="auto"/>
            <w:left w:val="none" w:sz="0" w:space="0" w:color="auto"/>
            <w:bottom w:val="none" w:sz="0" w:space="0" w:color="auto"/>
            <w:right w:val="none" w:sz="0" w:space="0" w:color="auto"/>
          </w:divBdr>
        </w:div>
        <w:div w:id="2053386269">
          <w:marLeft w:val="576"/>
          <w:marRight w:val="0"/>
          <w:marTop w:val="80"/>
          <w:marBottom w:val="0"/>
          <w:divBdr>
            <w:top w:val="none" w:sz="0" w:space="0" w:color="auto"/>
            <w:left w:val="none" w:sz="0" w:space="0" w:color="auto"/>
            <w:bottom w:val="none" w:sz="0" w:space="0" w:color="auto"/>
            <w:right w:val="none" w:sz="0" w:space="0" w:color="auto"/>
          </w:divBdr>
        </w:div>
        <w:div w:id="1402018280">
          <w:marLeft w:val="576"/>
          <w:marRight w:val="0"/>
          <w:marTop w:val="80"/>
          <w:marBottom w:val="0"/>
          <w:divBdr>
            <w:top w:val="none" w:sz="0" w:space="0" w:color="auto"/>
            <w:left w:val="none" w:sz="0" w:space="0" w:color="auto"/>
            <w:bottom w:val="none" w:sz="0" w:space="0" w:color="auto"/>
            <w:right w:val="none" w:sz="0" w:space="0" w:color="auto"/>
          </w:divBdr>
        </w:div>
      </w:divsChild>
    </w:div>
    <w:div w:id="1943028281">
      <w:bodyDiv w:val="1"/>
      <w:marLeft w:val="0"/>
      <w:marRight w:val="0"/>
      <w:marTop w:val="0"/>
      <w:marBottom w:val="0"/>
      <w:divBdr>
        <w:top w:val="none" w:sz="0" w:space="0" w:color="auto"/>
        <w:left w:val="none" w:sz="0" w:space="0" w:color="auto"/>
        <w:bottom w:val="none" w:sz="0" w:space="0" w:color="auto"/>
        <w:right w:val="none" w:sz="0" w:space="0" w:color="auto"/>
      </w:divBdr>
      <w:divsChild>
        <w:div w:id="1193610575">
          <w:marLeft w:val="576"/>
          <w:marRight w:val="0"/>
          <w:marTop w:val="80"/>
          <w:marBottom w:val="0"/>
          <w:divBdr>
            <w:top w:val="none" w:sz="0" w:space="0" w:color="auto"/>
            <w:left w:val="none" w:sz="0" w:space="0" w:color="auto"/>
            <w:bottom w:val="none" w:sz="0" w:space="0" w:color="auto"/>
            <w:right w:val="none" w:sz="0" w:space="0" w:color="auto"/>
          </w:divBdr>
        </w:div>
        <w:div w:id="175122292">
          <w:marLeft w:val="576"/>
          <w:marRight w:val="0"/>
          <w:marTop w:val="80"/>
          <w:marBottom w:val="0"/>
          <w:divBdr>
            <w:top w:val="none" w:sz="0" w:space="0" w:color="auto"/>
            <w:left w:val="none" w:sz="0" w:space="0" w:color="auto"/>
            <w:bottom w:val="none" w:sz="0" w:space="0" w:color="auto"/>
            <w:right w:val="none" w:sz="0" w:space="0" w:color="auto"/>
          </w:divBdr>
        </w:div>
        <w:div w:id="854029276">
          <w:marLeft w:val="576"/>
          <w:marRight w:val="0"/>
          <w:marTop w:val="80"/>
          <w:marBottom w:val="0"/>
          <w:divBdr>
            <w:top w:val="none" w:sz="0" w:space="0" w:color="auto"/>
            <w:left w:val="none" w:sz="0" w:space="0" w:color="auto"/>
            <w:bottom w:val="none" w:sz="0" w:space="0" w:color="auto"/>
            <w:right w:val="none" w:sz="0" w:space="0" w:color="auto"/>
          </w:divBdr>
        </w:div>
      </w:divsChild>
    </w:div>
    <w:div w:id="1964460942">
      <w:bodyDiv w:val="1"/>
      <w:marLeft w:val="0"/>
      <w:marRight w:val="0"/>
      <w:marTop w:val="0"/>
      <w:marBottom w:val="0"/>
      <w:divBdr>
        <w:top w:val="none" w:sz="0" w:space="0" w:color="auto"/>
        <w:left w:val="none" w:sz="0" w:space="0" w:color="auto"/>
        <w:bottom w:val="none" w:sz="0" w:space="0" w:color="auto"/>
        <w:right w:val="none" w:sz="0" w:space="0" w:color="auto"/>
      </w:divBdr>
      <w:divsChild>
        <w:div w:id="1796099782">
          <w:marLeft w:val="576"/>
          <w:marRight w:val="0"/>
          <w:marTop w:val="80"/>
          <w:marBottom w:val="0"/>
          <w:divBdr>
            <w:top w:val="none" w:sz="0" w:space="0" w:color="auto"/>
            <w:left w:val="none" w:sz="0" w:space="0" w:color="auto"/>
            <w:bottom w:val="none" w:sz="0" w:space="0" w:color="auto"/>
            <w:right w:val="none" w:sz="0" w:space="0" w:color="auto"/>
          </w:divBdr>
        </w:div>
        <w:div w:id="486016998">
          <w:marLeft w:val="576"/>
          <w:marRight w:val="0"/>
          <w:marTop w:val="80"/>
          <w:marBottom w:val="0"/>
          <w:divBdr>
            <w:top w:val="none" w:sz="0" w:space="0" w:color="auto"/>
            <w:left w:val="none" w:sz="0" w:space="0" w:color="auto"/>
            <w:bottom w:val="none" w:sz="0" w:space="0" w:color="auto"/>
            <w:right w:val="none" w:sz="0" w:space="0" w:color="auto"/>
          </w:divBdr>
        </w:div>
        <w:div w:id="507715568">
          <w:marLeft w:val="576"/>
          <w:marRight w:val="0"/>
          <w:marTop w:val="80"/>
          <w:marBottom w:val="0"/>
          <w:divBdr>
            <w:top w:val="none" w:sz="0" w:space="0" w:color="auto"/>
            <w:left w:val="none" w:sz="0" w:space="0" w:color="auto"/>
            <w:bottom w:val="none" w:sz="0" w:space="0" w:color="auto"/>
            <w:right w:val="none" w:sz="0" w:space="0" w:color="auto"/>
          </w:divBdr>
        </w:div>
        <w:div w:id="1250654023">
          <w:marLeft w:val="576"/>
          <w:marRight w:val="0"/>
          <w:marTop w:val="80"/>
          <w:marBottom w:val="0"/>
          <w:divBdr>
            <w:top w:val="none" w:sz="0" w:space="0" w:color="auto"/>
            <w:left w:val="none" w:sz="0" w:space="0" w:color="auto"/>
            <w:bottom w:val="none" w:sz="0" w:space="0" w:color="auto"/>
            <w:right w:val="none" w:sz="0" w:space="0" w:color="auto"/>
          </w:divBdr>
        </w:div>
        <w:div w:id="180170725">
          <w:marLeft w:val="576"/>
          <w:marRight w:val="0"/>
          <w:marTop w:val="80"/>
          <w:marBottom w:val="0"/>
          <w:divBdr>
            <w:top w:val="none" w:sz="0" w:space="0" w:color="auto"/>
            <w:left w:val="none" w:sz="0" w:space="0" w:color="auto"/>
            <w:bottom w:val="none" w:sz="0" w:space="0" w:color="auto"/>
            <w:right w:val="none" w:sz="0" w:space="0" w:color="auto"/>
          </w:divBdr>
        </w:div>
      </w:divsChild>
    </w:div>
    <w:div w:id="2040817700">
      <w:bodyDiv w:val="1"/>
      <w:marLeft w:val="0"/>
      <w:marRight w:val="0"/>
      <w:marTop w:val="0"/>
      <w:marBottom w:val="0"/>
      <w:divBdr>
        <w:top w:val="none" w:sz="0" w:space="0" w:color="auto"/>
        <w:left w:val="none" w:sz="0" w:space="0" w:color="auto"/>
        <w:bottom w:val="none" w:sz="0" w:space="0" w:color="auto"/>
        <w:right w:val="none" w:sz="0" w:space="0" w:color="auto"/>
      </w:divBdr>
      <w:divsChild>
        <w:div w:id="939070147">
          <w:marLeft w:val="576"/>
          <w:marRight w:val="0"/>
          <w:marTop w:val="80"/>
          <w:marBottom w:val="0"/>
          <w:divBdr>
            <w:top w:val="none" w:sz="0" w:space="0" w:color="auto"/>
            <w:left w:val="none" w:sz="0" w:space="0" w:color="auto"/>
            <w:bottom w:val="none" w:sz="0" w:space="0" w:color="auto"/>
            <w:right w:val="none" w:sz="0" w:space="0" w:color="auto"/>
          </w:divBdr>
        </w:div>
        <w:div w:id="1458446409">
          <w:marLeft w:val="576"/>
          <w:marRight w:val="0"/>
          <w:marTop w:val="80"/>
          <w:marBottom w:val="0"/>
          <w:divBdr>
            <w:top w:val="none" w:sz="0" w:space="0" w:color="auto"/>
            <w:left w:val="none" w:sz="0" w:space="0" w:color="auto"/>
            <w:bottom w:val="none" w:sz="0" w:space="0" w:color="auto"/>
            <w:right w:val="none" w:sz="0" w:space="0" w:color="auto"/>
          </w:divBdr>
        </w:div>
        <w:div w:id="59710167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RRESPONDENCIA%20PARA%20SESIONES/SESIONES%202011/S%202742/ASESOR&#205;A%20LEGAL/Sobre%20normativa%20que%20ampara%20donaci&#243;n%20de%20veh&#237;culo%20y%20procedimiento%20a%20seguir,%20AL-623-2011.docx"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7.wmf"/><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8CA87-35D3-4108-92AA-E8C932CB9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50</Pages>
  <Words>18618</Words>
  <Characters>100652</Characters>
  <Application>Microsoft Office Word</Application>
  <DocSecurity>0</DocSecurity>
  <Lines>838</Lines>
  <Paragraphs>238</Paragraphs>
  <ScaleCrop>false</ScaleCrop>
  <HeadingPairs>
    <vt:vector size="2" baseType="variant">
      <vt:variant>
        <vt:lpstr>Título</vt:lpstr>
      </vt:variant>
      <vt:variant>
        <vt:i4>1</vt:i4>
      </vt:variant>
    </vt:vector>
  </HeadingPairs>
  <TitlesOfParts>
    <vt:vector size="1" baseType="lpstr">
      <vt:lpstr>ACTA PROVISIONAL</vt:lpstr>
    </vt:vector>
  </TitlesOfParts>
  <Company>ITCR</Company>
  <LinksUpToDate>false</LinksUpToDate>
  <CharactersWithSpaces>119032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PROVISIONAL</dc:title>
  <dc:creator>sci</dc:creator>
  <cp:lastModifiedBy>vvarela</cp:lastModifiedBy>
  <cp:revision>28</cp:revision>
  <cp:lastPrinted>2011-11-17T18:06:00Z</cp:lastPrinted>
  <dcterms:created xsi:type="dcterms:W3CDTF">2011-11-23T17:26:00Z</dcterms:created>
  <dcterms:modified xsi:type="dcterms:W3CDTF">2011-12-19T22:06:00Z</dcterms:modified>
</cp:coreProperties>
</file>