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F12" w:rsidRDefault="00A05F12">
      <w:pPr>
        <w:pStyle w:val="Ttulo"/>
        <w:rPr>
          <w:rFonts w:cs="Arial"/>
          <w:sz w:val="44"/>
          <w:szCs w:val="44"/>
        </w:rPr>
      </w:pPr>
      <w:r w:rsidRPr="007C5E8D">
        <w:rPr>
          <w:rFonts w:cs="Arial"/>
          <w:sz w:val="44"/>
          <w:szCs w:val="44"/>
        </w:rPr>
        <w:t xml:space="preserve">ACTA </w:t>
      </w:r>
      <w:r w:rsidR="00DB01C1">
        <w:rPr>
          <w:rFonts w:cs="Arial"/>
          <w:sz w:val="44"/>
          <w:szCs w:val="44"/>
        </w:rPr>
        <w:t>APROBADA</w:t>
      </w:r>
    </w:p>
    <w:p w:rsidR="00A05F12" w:rsidRDefault="00A05F12">
      <w:pPr>
        <w:pStyle w:val="Fuentedeprrafopredet"/>
        <w:jc w:val="center"/>
        <w:rPr>
          <w:rFonts w:ascii="Arial" w:hAnsi="Arial" w:cs="Arial"/>
          <w:b/>
          <w:bCs/>
          <w:sz w:val="24"/>
          <w:szCs w:val="24"/>
          <w:lang w:val="es-ES_tradnl"/>
        </w:rPr>
      </w:pPr>
      <w:r>
        <w:rPr>
          <w:rFonts w:ascii="Arial" w:hAnsi="Arial" w:cs="Arial"/>
          <w:b/>
          <w:bCs/>
          <w:sz w:val="24"/>
          <w:szCs w:val="24"/>
          <w:lang w:val="es-ES_tradnl"/>
        </w:rPr>
        <w:t>SESIÓN ORDINARIA No. 2745</w:t>
      </w:r>
    </w:p>
    <w:p w:rsidR="00A05F12" w:rsidRPr="007C5E8D" w:rsidRDefault="00A05F12">
      <w:pPr>
        <w:pStyle w:val="Fuentedeprrafopredet"/>
        <w:tabs>
          <w:tab w:val="left" w:pos="993"/>
        </w:tabs>
        <w:jc w:val="both"/>
        <w:rPr>
          <w:rFonts w:ascii="Arial" w:hAnsi="Arial" w:cs="Arial"/>
          <w:sz w:val="24"/>
          <w:szCs w:val="24"/>
          <w:lang w:val="es-ES_tradnl"/>
        </w:rPr>
      </w:pPr>
      <w:r w:rsidRPr="007C5E8D">
        <w:rPr>
          <w:rFonts w:ascii="Arial" w:hAnsi="Arial" w:cs="Arial"/>
          <w:b/>
          <w:bCs/>
          <w:sz w:val="24"/>
          <w:szCs w:val="24"/>
          <w:lang w:val="es-ES_tradnl"/>
        </w:rPr>
        <w:t>FECHA:</w:t>
      </w:r>
      <w:r w:rsidRPr="007C5E8D">
        <w:rPr>
          <w:rFonts w:ascii="Arial" w:hAnsi="Arial" w:cs="Arial"/>
          <w:b/>
          <w:bCs/>
          <w:sz w:val="24"/>
          <w:szCs w:val="24"/>
          <w:lang w:val="es-ES_tradnl"/>
        </w:rPr>
        <w:tab/>
      </w:r>
      <w:r w:rsidRPr="007C5E8D">
        <w:rPr>
          <w:rFonts w:ascii="Arial" w:hAnsi="Arial" w:cs="Arial"/>
          <w:b/>
          <w:bCs/>
          <w:sz w:val="24"/>
          <w:szCs w:val="24"/>
          <w:lang w:val="es-ES_tradnl"/>
        </w:rPr>
        <w:tab/>
      </w:r>
      <w:r>
        <w:rPr>
          <w:rFonts w:ascii="Arial" w:hAnsi="Arial" w:cs="Arial"/>
          <w:sz w:val="24"/>
          <w:szCs w:val="24"/>
          <w:lang w:val="es-ES_tradnl"/>
        </w:rPr>
        <w:t xml:space="preserve">Jueves 08 de diciembre  </w:t>
      </w:r>
      <w:r w:rsidRPr="007C5E8D">
        <w:rPr>
          <w:rFonts w:ascii="Arial" w:hAnsi="Arial" w:cs="Arial"/>
          <w:sz w:val="24"/>
          <w:szCs w:val="24"/>
          <w:lang w:val="es-ES_tradnl"/>
        </w:rPr>
        <w:t xml:space="preserve">del 2011 </w:t>
      </w:r>
    </w:p>
    <w:p w:rsidR="00A05F12" w:rsidRPr="005809C2" w:rsidRDefault="00A05F12">
      <w:pPr>
        <w:pStyle w:val="Fuentedeprrafopredet"/>
        <w:jc w:val="both"/>
        <w:rPr>
          <w:rFonts w:ascii="Arial" w:hAnsi="Arial" w:cs="Arial"/>
          <w:sz w:val="24"/>
          <w:szCs w:val="24"/>
          <w:lang w:val="es-ES_tradnl"/>
        </w:rPr>
      </w:pPr>
      <w:r w:rsidRPr="007C5E8D">
        <w:rPr>
          <w:rFonts w:ascii="Arial" w:hAnsi="Arial" w:cs="Arial"/>
          <w:b/>
          <w:bCs/>
          <w:sz w:val="24"/>
          <w:szCs w:val="24"/>
          <w:lang w:val="es-ES_tradnl"/>
        </w:rPr>
        <w:t>HORA:</w:t>
      </w:r>
      <w:r w:rsidRPr="007C5E8D">
        <w:rPr>
          <w:rFonts w:ascii="Arial" w:hAnsi="Arial" w:cs="Arial"/>
          <w:b/>
          <w:bCs/>
          <w:sz w:val="24"/>
          <w:szCs w:val="24"/>
          <w:lang w:val="es-ES_tradnl"/>
        </w:rPr>
        <w:tab/>
      </w:r>
      <w:r w:rsidRPr="002661FA">
        <w:rPr>
          <w:rFonts w:ascii="Arial" w:hAnsi="Arial" w:cs="Arial"/>
          <w:bCs/>
          <w:sz w:val="24"/>
          <w:szCs w:val="24"/>
          <w:lang w:val="es-ES_tradnl"/>
        </w:rPr>
        <w:t>7</w:t>
      </w:r>
      <w:r w:rsidRPr="009041BB">
        <w:rPr>
          <w:rFonts w:ascii="Arial" w:hAnsi="Arial" w:cs="Arial"/>
          <w:sz w:val="24"/>
          <w:szCs w:val="24"/>
          <w:lang w:val="es-ES_tradnl"/>
        </w:rPr>
        <w:t>:30</w:t>
      </w:r>
      <w:r w:rsidRPr="005809C2">
        <w:rPr>
          <w:rFonts w:ascii="Arial" w:hAnsi="Arial" w:cs="Arial"/>
          <w:sz w:val="24"/>
          <w:szCs w:val="24"/>
          <w:lang w:val="es-ES_tradnl"/>
        </w:rPr>
        <w:t xml:space="preserve"> a.m.</w:t>
      </w:r>
    </w:p>
    <w:p w:rsidR="00A05F12" w:rsidRPr="007C5E8D" w:rsidRDefault="00A05F12" w:rsidP="002661FA">
      <w:pPr>
        <w:pStyle w:val="Fuentedeprrafopredet"/>
        <w:ind w:left="1416" w:hanging="1416"/>
        <w:rPr>
          <w:rFonts w:ascii="Arial" w:hAnsi="Arial" w:cs="Arial"/>
          <w:b/>
          <w:sz w:val="24"/>
          <w:szCs w:val="24"/>
          <w:lang w:val="es-ES_tradnl"/>
        </w:rPr>
      </w:pPr>
      <w:r w:rsidRPr="007C5E8D">
        <w:rPr>
          <w:rFonts w:ascii="Arial" w:hAnsi="Arial" w:cs="Arial"/>
          <w:b/>
          <w:bCs/>
          <w:sz w:val="24"/>
          <w:szCs w:val="24"/>
          <w:lang w:val="es-ES_tradnl"/>
        </w:rPr>
        <w:t>LUGAR:</w:t>
      </w:r>
      <w:r w:rsidRPr="007C5E8D">
        <w:rPr>
          <w:rFonts w:ascii="Arial" w:hAnsi="Arial" w:cs="Arial"/>
          <w:b/>
          <w:bCs/>
          <w:sz w:val="24"/>
          <w:szCs w:val="24"/>
          <w:lang w:val="es-ES_tradnl"/>
        </w:rPr>
        <w:tab/>
      </w:r>
      <w:r w:rsidRPr="002661FA">
        <w:rPr>
          <w:rFonts w:ascii="Arial" w:hAnsi="Arial" w:cs="Arial"/>
          <w:b/>
          <w:bCs/>
          <w:sz w:val="24"/>
          <w:szCs w:val="24"/>
          <w:lang w:val="es-ES_tradnl"/>
        </w:rPr>
        <w:t xml:space="preserve">SALA DE SESIONES DEL CONSEJO INSTITUCIONAL </w:t>
      </w:r>
      <w:r w:rsidRPr="002661FA">
        <w:rPr>
          <w:rFonts w:ascii="Arial" w:hAnsi="Arial" w:cs="Arial"/>
          <w:b/>
          <w:sz w:val="24"/>
          <w:szCs w:val="24"/>
          <w:lang w:val="es-ES_tradnl"/>
        </w:rPr>
        <w:t>DEL INSTITUTO TECNOLÓGICO DE COSTA RICA</w:t>
      </w:r>
    </w:p>
    <w:p w:rsidR="00A05F12" w:rsidRDefault="00A05F12" w:rsidP="009041BB">
      <w:pPr>
        <w:pStyle w:val="Fuentedeprrafopredet"/>
        <w:tabs>
          <w:tab w:val="left" w:pos="4253"/>
        </w:tabs>
        <w:ind w:left="4248" w:hanging="4248"/>
        <w:jc w:val="both"/>
        <w:rPr>
          <w:rFonts w:ascii="Arial" w:hAnsi="Arial" w:cs="Arial"/>
          <w:sz w:val="24"/>
          <w:szCs w:val="24"/>
          <w:lang w:val="es-ES_tradnl"/>
        </w:rPr>
      </w:pPr>
      <w:r>
        <w:rPr>
          <w:rFonts w:ascii="Arial" w:hAnsi="Arial" w:cs="Arial"/>
          <w:sz w:val="24"/>
          <w:szCs w:val="24"/>
          <w:lang w:val="es-ES_tradnl"/>
        </w:rPr>
        <w:t>Dr. Julio C. Calvo Alvarado</w:t>
      </w:r>
      <w:r>
        <w:rPr>
          <w:rFonts w:ascii="Arial" w:hAnsi="Arial" w:cs="Arial"/>
          <w:sz w:val="24"/>
          <w:szCs w:val="24"/>
          <w:lang w:val="es-ES_tradnl"/>
        </w:rPr>
        <w:tab/>
        <w:t xml:space="preserve">Rector y Presidente del Consejo Institucional </w:t>
      </w:r>
    </w:p>
    <w:p w:rsidR="00A05F12" w:rsidRDefault="00A05F12" w:rsidP="0067486A">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Máster Claudia Zúñiga Vega</w:t>
      </w:r>
      <w:r w:rsidRPr="007C5E8D">
        <w:rPr>
          <w:rFonts w:ascii="Arial" w:hAnsi="Arial" w:cs="Arial"/>
          <w:sz w:val="24"/>
          <w:szCs w:val="24"/>
          <w:lang w:val="es-ES_tradnl"/>
        </w:rPr>
        <w:tab/>
        <w:t>Profesora del I</w:t>
      </w:r>
      <w:r>
        <w:rPr>
          <w:rFonts w:ascii="Arial" w:hAnsi="Arial" w:cs="Arial"/>
          <w:sz w:val="24"/>
          <w:szCs w:val="24"/>
          <w:lang w:val="es-ES_tradnl"/>
        </w:rPr>
        <w:t>TCR</w:t>
      </w:r>
    </w:p>
    <w:p w:rsidR="00A05F12" w:rsidRDefault="00A05F12" w:rsidP="0067486A">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Ing. Nancy Hid</w:t>
      </w:r>
      <w:r>
        <w:rPr>
          <w:rFonts w:ascii="Arial" w:hAnsi="Arial" w:cs="Arial"/>
          <w:sz w:val="24"/>
          <w:szCs w:val="24"/>
          <w:lang w:val="es-ES_tradnl"/>
        </w:rPr>
        <w:t>algo Dittel</w:t>
      </w:r>
      <w:r>
        <w:rPr>
          <w:rFonts w:ascii="Arial" w:hAnsi="Arial" w:cs="Arial"/>
          <w:sz w:val="24"/>
          <w:szCs w:val="24"/>
          <w:lang w:val="es-ES_tradnl"/>
        </w:rPr>
        <w:tab/>
      </w:r>
      <w:r w:rsidRPr="007C5E8D">
        <w:rPr>
          <w:rFonts w:ascii="Arial" w:hAnsi="Arial" w:cs="Arial"/>
          <w:sz w:val="24"/>
          <w:szCs w:val="24"/>
          <w:lang w:val="es-ES_tradnl"/>
        </w:rPr>
        <w:t>Profesora del ITCR</w:t>
      </w:r>
    </w:p>
    <w:p w:rsidR="00A05F12" w:rsidRPr="007C5E8D" w:rsidRDefault="00A05F12" w:rsidP="00B102CE">
      <w:pPr>
        <w:pStyle w:val="Fuentedeprrafopredet"/>
        <w:tabs>
          <w:tab w:val="left" w:pos="4253"/>
        </w:tabs>
        <w:ind w:left="4248" w:hanging="4248"/>
        <w:jc w:val="both"/>
        <w:rPr>
          <w:rFonts w:ascii="Arial" w:hAnsi="Arial" w:cs="Arial"/>
          <w:sz w:val="24"/>
          <w:szCs w:val="24"/>
        </w:rPr>
      </w:pPr>
      <w:r w:rsidRPr="007C5E8D">
        <w:rPr>
          <w:rFonts w:ascii="Arial" w:hAnsi="Arial" w:cs="Arial"/>
          <w:sz w:val="24"/>
          <w:szCs w:val="24"/>
          <w:lang w:val="es-ES_tradnl"/>
        </w:rPr>
        <w:t xml:space="preserve">BQ. </w:t>
      </w:r>
      <w:smartTag w:uri="urn:schemas-microsoft-com:office:smarttags" w:element="PersonName">
        <w:r w:rsidRPr="007C5E8D">
          <w:rPr>
            <w:rFonts w:ascii="Arial" w:hAnsi="Arial" w:cs="Arial"/>
            <w:sz w:val="24"/>
            <w:szCs w:val="24"/>
            <w:lang w:val="es-ES_tradnl"/>
          </w:rPr>
          <w:t>Grettel Castro Portuguez</w:t>
        </w:r>
      </w:smartTag>
      <w:r w:rsidRPr="007C5E8D">
        <w:rPr>
          <w:rFonts w:ascii="Arial" w:hAnsi="Arial" w:cs="Arial"/>
          <w:sz w:val="24"/>
          <w:szCs w:val="24"/>
          <w:lang w:val="es-ES_tradnl"/>
        </w:rPr>
        <w:tab/>
        <w:t>Profesora del ITCR</w:t>
      </w:r>
    </w:p>
    <w:p w:rsidR="00A05F12" w:rsidRDefault="00A05F12" w:rsidP="002661FA">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Ing. Jorge Chaves Arce</w:t>
      </w:r>
      <w:r w:rsidRPr="007C5E8D">
        <w:rPr>
          <w:rFonts w:ascii="Arial" w:hAnsi="Arial" w:cs="Arial"/>
          <w:sz w:val="24"/>
          <w:szCs w:val="24"/>
          <w:lang w:val="es-ES_tradnl"/>
        </w:rPr>
        <w:tab/>
        <w:t xml:space="preserve">Profesor del ITCR </w:t>
      </w:r>
    </w:p>
    <w:p w:rsidR="00A05F12" w:rsidRDefault="00A05F12" w:rsidP="00934171">
      <w:pPr>
        <w:pStyle w:val="Fuentedeprrafopredet"/>
        <w:tabs>
          <w:tab w:val="left" w:pos="4253"/>
        </w:tabs>
        <w:jc w:val="both"/>
        <w:rPr>
          <w:rFonts w:ascii="Arial" w:hAnsi="Arial" w:cs="Arial"/>
          <w:sz w:val="24"/>
          <w:szCs w:val="24"/>
        </w:rPr>
      </w:pPr>
      <w:r w:rsidRPr="007C5E8D">
        <w:rPr>
          <w:rFonts w:ascii="Arial" w:hAnsi="Arial" w:cs="Arial"/>
          <w:sz w:val="24"/>
          <w:szCs w:val="24"/>
        </w:rPr>
        <w:t>Dra. Lilliana Harley Jiménez</w:t>
      </w:r>
      <w:r w:rsidRPr="007C5E8D">
        <w:rPr>
          <w:rFonts w:ascii="Arial" w:hAnsi="Arial" w:cs="Arial"/>
          <w:sz w:val="24"/>
          <w:szCs w:val="24"/>
        </w:rPr>
        <w:tab/>
        <w:t>Func</w:t>
      </w:r>
      <w:r>
        <w:rPr>
          <w:rFonts w:ascii="Arial" w:hAnsi="Arial" w:cs="Arial"/>
          <w:sz w:val="24"/>
          <w:szCs w:val="24"/>
        </w:rPr>
        <w:t>ionaria Administrativa del ITCR</w:t>
      </w:r>
    </w:p>
    <w:p w:rsidR="00A05F12" w:rsidRDefault="00A05F12" w:rsidP="0011467E">
      <w:pPr>
        <w:pStyle w:val="Fuentedeprrafopredet"/>
        <w:tabs>
          <w:tab w:val="left" w:pos="4253"/>
        </w:tabs>
        <w:ind w:left="4248" w:hanging="4248"/>
        <w:jc w:val="both"/>
        <w:rPr>
          <w:rFonts w:ascii="Arial" w:hAnsi="Arial" w:cs="Arial"/>
          <w:sz w:val="24"/>
          <w:szCs w:val="24"/>
        </w:rPr>
      </w:pPr>
      <w:r w:rsidRPr="007C5E8D">
        <w:rPr>
          <w:rFonts w:ascii="Arial" w:hAnsi="Arial" w:cs="Arial"/>
          <w:sz w:val="24"/>
          <w:szCs w:val="24"/>
        </w:rPr>
        <w:t xml:space="preserve">Ing. Alexander </w:t>
      </w:r>
      <w:proofErr w:type="spellStart"/>
      <w:r w:rsidRPr="007C5E8D">
        <w:rPr>
          <w:rFonts w:ascii="Arial" w:hAnsi="Arial" w:cs="Arial"/>
          <w:sz w:val="24"/>
          <w:szCs w:val="24"/>
        </w:rPr>
        <w:t>Valerín</w:t>
      </w:r>
      <w:proofErr w:type="spellEnd"/>
      <w:r w:rsidRPr="007C5E8D">
        <w:rPr>
          <w:rFonts w:ascii="Arial" w:hAnsi="Arial" w:cs="Arial"/>
          <w:sz w:val="24"/>
          <w:szCs w:val="24"/>
        </w:rPr>
        <w:t xml:space="preserve"> Castro</w:t>
      </w:r>
      <w:r w:rsidRPr="007C5E8D">
        <w:rPr>
          <w:rFonts w:ascii="Arial" w:hAnsi="Arial" w:cs="Arial"/>
          <w:sz w:val="24"/>
          <w:szCs w:val="24"/>
        </w:rPr>
        <w:tab/>
        <w:t>Func</w:t>
      </w:r>
      <w:r>
        <w:rPr>
          <w:rFonts w:ascii="Arial" w:hAnsi="Arial" w:cs="Arial"/>
          <w:sz w:val="24"/>
          <w:szCs w:val="24"/>
        </w:rPr>
        <w:t>ionario Administrativo del ITCR</w:t>
      </w:r>
    </w:p>
    <w:p w:rsidR="00A05F12" w:rsidRPr="007C5E8D" w:rsidRDefault="00A05F12" w:rsidP="002661FA">
      <w:pPr>
        <w:pStyle w:val="Fuentedeprrafopredet"/>
        <w:tabs>
          <w:tab w:val="left" w:pos="4253"/>
        </w:tabs>
        <w:jc w:val="both"/>
        <w:rPr>
          <w:rFonts w:ascii="Arial" w:hAnsi="Arial" w:cs="Arial"/>
          <w:sz w:val="24"/>
          <w:szCs w:val="24"/>
        </w:rPr>
      </w:pPr>
      <w:r w:rsidRPr="004776EC">
        <w:rPr>
          <w:rFonts w:ascii="Arial" w:hAnsi="Arial" w:cs="Arial"/>
          <w:sz w:val="24"/>
          <w:szCs w:val="24"/>
        </w:rPr>
        <w:t>Sr. Erick Sandoval</w:t>
      </w:r>
      <w:r>
        <w:rPr>
          <w:rFonts w:ascii="Arial" w:hAnsi="Arial" w:cs="Arial"/>
          <w:sz w:val="24"/>
          <w:szCs w:val="24"/>
        </w:rPr>
        <w:t xml:space="preserve"> Corrales</w:t>
      </w:r>
      <w:r w:rsidRPr="004776EC">
        <w:rPr>
          <w:rFonts w:ascii="Arial" w:hAnsi="Arial" w:cs="Arial"/>
          <w:sz w:val="24"/>
          <w:szCs w:val="24"/>
        </w:rPr>
        <w:tab/>
      </w:r>
      <w:r>
        <w:rPr>
          <w:rFonts w:ascii="Arial" w:hAnsi="Arial" w:cs="Arial"/>
          <w:sz w:val="24"/>
          <w:szCs w:val="24"/>
        </w:rPr>
        <w:t>Estudiante del ITCR</w:t>
      </w:r>
    </w:p>
    <w:p w:rsidR="00A05F12" w:rsidRDefault="00A05F12"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rPr>
        <w:t xml:space="preserve">Sr. Cristhian </w:t>
      </w:r>
      <w:r>
        <w:rPr>
          <w:rFonts w:ascii="Arial" w:hAnsi="Arial" w:cs="Arial"/>
          <w:sz w:val="24"/>
          <w:szCs w:val="24"/>
        </w:rPr>
        <w:t>González Gómez</w:t>
      </w:r>
      <w:r w:rsidRPr="007C5E8D">
        <w:rPr>
          <w:rFonts w:ascii="Arial" w:hAnsi="Arial" w:cs="Arial"/>
          <w:sz w:val="24"/>
          <w:szCs w:val="24"/>
        </w:rPr>
        <w:tab/>
      </w:r>
      <w:r w:rsidRPr="007C5E8D">
        <w:rPr>
          <w:rFonts w:ascii="Arial" w:hAnsi="Arial" w:cs="Arial"/>
          <w:sz w:val="24"/>
          <w:szCs w:val="24"/>
          <w:lang w:val="es-ES_tradnl"/>
        </w:rPr>
        <w:t xml:space="preserve">Estudiante del ITCR </w:t>
      </w:r>
    </w:p>
    <w:p w:rsidR="00A05F12" w:rsidRDefault="00A05F12" w:rsidP="00C12E08">
      <w:pPr>
        <w:pStyle w:val="Fuentedeprrafopredet"/>
        <w:tabs>
          <w:tab w:val="left" w:pos="4253"/>
        </w:tabs>
        <w:jc w:val="both"/>
        <w:rPr>
          <w:rFonts w:ascii="Arial" w:hAnsi="Arial" w:cs="Arial"/>
          <w:sz w:val="24"/>
          <w:szCs w:val="24"/>
          <w:lang w:val="es-ES_tradnl"/>
        </w:rPr>
      </w:pPr>
      <w:r>
        <w:rPr>
          <w:rFonts w:ascii="Arial" w:hAnsi="Arial" w:cs="Arial"/>
          <w:sz w:val="24"/>
          <w:szCs w:val="24"/>
        </w:rPr>
        <w:t>Sr</w:t>
      </w:r>
      <w:r w:rsidRPr="004C4D8D">
        <w:rPr>
          <w:rFonts w:ascii="Arial" w:hAnsi="Arial" w:cs="Arial"/>
          <w:sz w:val="24"/>
          <w:szCs w:val="24"/>
        </w:rPr>
        <w:t>.</w:t>
      </w:r>
      <w:r w:rsidRPr="004C4D8D">
        <w:rPr>
          <w:rFonts w:ascii="Arial" w:hAnsi="Arial" w:cs="Arial"/>
          <w:color w:val="000000"/>
          <w:sz w:val="24"/>
          <w:szCs w:val="24"/>
        </w:rPr>
        <w:t xml:space="preserve"> </w:t>
      </w:r>
      <w:r w:rsidRPr="0099588A">
        <w:rPr>
          <w:rFonts w:ascii="Arial" w:hAnsi="Arial" w:cs="Arial"/>
          <w:color w:val="000000"/>
          <w:sz w:val="24"/>
          <w:szCs w:val="24"/>
        </w:rPr>
        <w:t>Zorem Navarrete</w:t>
      </w:r>
      <w:r>
        <w:rPr>
          <w:rFonts w:ascii="Arial" w:hAnsi="Arial" w:cs="Arial"/>
          <w:color w:val="000000"/>
          <w:sz w:val="24"/>
          <w:szCs w:val="24"/>
        </w:rPr>
        <w:t xml:space="preserve"> Gutiérrez </w:t>
      </w:r>
      <w:r w:rsidRPr="004C4D8D">
        <w:rPr>
          <w:rFonts w:ascii="Arial" w:hAnsi="Arial" w:cs="Arial"/>
          <w:sz w:val="24"/>
          <w:szCs w:val="24"/>
        </w:rPr>
        <w:tab/>
      </w:r>
      <w:r w:rsidRPr="004C4D8D">
        <w:rPr>
          <w:rFonts w:ascii="Arial" w:hAnsi="Arial" w:cs="Arial"/>
          <w:sz w:val="24"/>
          <w:szCs w:val="24"/>
          <w:lang w:val="es-ES_tradnl"/>
        </w:rPr>
        <w:t>Estudiante del ITCR</w:t>
      </w:r>
    </w:p>
    <w:p w:rsidR="00A05F12" w:rsidRDefault="00A05F12" w:rsidP="00C12E08">
      <w:pPr>
        <w:pStyle w:val="Fuentedeprrafopredet"/>
        <w:tabs>
          <w:tab w:val="left" w:pos="4253"/>
        </w:tabs>
        <w:jc w:val="both"/>
        <w:rPr>
          <w:rFonts w:ascii="Arial" w:hAnsi="Arial" w:cs="Arial"/>
          <w:sz w:val="24"/>
          <w:szCs w:val="24"/>
          <w:lang w:val="es-ES_tradnl"/>
        </w:rPr>
      </w:pPr>
      <w:r>
        <w:rPr>
          <w:rFonts w:ascii="Arial" w:hAnsi="Arial" w:cs="Arial"/>
          <w:sz w:val="24"/>
          <w:szCs w:val="24"/>
          <w:lang w:val="es-ES_tradnl"/>
        </w:rPr>
        <w:t>Dr. Tomás Guzmán Hernández</w:t>
      </w:r>
      <w:r w:rsidRPr="007C5E8D">
        <w:rPr>
          <w:rFonts w:ascii="Arial" w:hAnsi="Arial" w:cs="Arial"/>
          <w:sz w:val="24"/>
          <w:szCs w:val="24"/>
          <w:lang w:val="es-ES_tradnl"/>
        </w:rPr>
        <w:tab/>
      </w:r>
      <w:r w:rsidRPr="00C739C0">
        <w:rPr>
          <w:rFonts w:ascii="Arial" w:hAnsi="Arial" w:cs="Arial"/>
          <w:sz w:val="24"/>
          <w:szCs w:val="24"/>
          <w:lang w:val="es-ES_tradnl"/>
        </w:rPr>
        <w:t>Representante Docente Sede Regional y Centro Académico</w:t>
      </w:r>
    </w:p>
    <w:p w:rsidR="00A05F12" w:rsidRPr="007C5E8D" w:rsidRDefault="00A05F12" w:rsidP="009705FF">
      <w:pPr>
        <w:pStyle w:val="Fuentedeprrafopredet"/>
        <w:tabs>
          <w:tab w:val="left" w:pos="4253"/>
        </w:tabs>
        <w:ind w:left="4253" w:hanging="4253"/>
        <w:jc w:val="both"/>
        <w:rPr>
          <w:rFonts w:ascii="Arial" w:hAnsi="Arial" w:cs="Arial"/>
          <w:sz w:val="24"/>
          <w:szCs w:val="24"/>
          <w:lang w:val="es-ES_tradnl"/>
        </w:rPr>
      </w:pPr>
    </w:p>
    <w:p w:rsidR="00A05F12" w:rsidRDefault="00A05F12" w:rsidP="00C12E08">
      <w:pPr>
        <w:pStyle w:val="Fuentedeprrafopredet"/>
        <w:tabs>
          <w:tab w:val="left" w:pos="4253"/>
        </w:tabs>
        <w:jc w:val="both"/>
        <w:rPr>
          <w:rFonts w:ascii="Arial" w:hAnsi="Arial" w:cs="Arial"/>
          <w:b/>
          <w:bCs/>
          <w:sz w:val="24"/>
          <w:szCs w:val="24"/>
          <w:lang w:val="es-ES_tradnl"/>
        </w:rPr>
      </w:pPr>
      <w:r>
        <w:rPr>
          <w:rFonts w:ascii="Arial" w:hAnsi="Arial" w:cs="Arial"/>
          <w:b/>
          <w:bCs/>
          <w:sz w:val="24"/>
          <w:szCs w:val="24"/>
          <w:lang w:val="es-ES_tradnl"/>
        </w:rPr>
        <w:t>AUSENTES:</w:t>
      </w:r>
      <w:r>
        <w:rPr>
          <w:rFonts w:ascii="Arial" w:hAnsi="Arial" w:cs="Arial"/>
          <w:b/>
          <w:bCs/>
          <w:sz w:val="24"/>
          <w:szCs w:val="24"/>
          <w:lang w:val="es-ES_tradnl"/>
        </w:rPr>
        <w:tab/>
      </w:r>
    </w:p>
    <w:p w:rsidR="00A05F12" w:rsidRDefault="00A05F12" w:rsidP="00C12E08">
      <w:pPr>
        <w:pStyle w:val="Fuentedeprrafopredet"/>
        <w:tabs>
          <w:tab w:val="left" w:pos="4253"/>
        </w:tabs>
        <w:jc w:val="both"/>
        <w:rPr>
          <w:rFonts w:ascii="Arial" w:hAnsi="Arial" w:cs="Arial"/>
          <w:sz w:val="24"/>
          <w:szCs w:val="24"/>
          <w:lang w:val="es-ES_tradnl"/>
        </w:rPr>
      </w:pPr>
      <w:r w:rsidRPr="00F80225">
        <w:rPr>
          <w:rFonts w:ascii="Arial" w:hAnsi="Arial" w:cs="Arial"/>
          <w:sz w:val="24"/>
          <w:szCs w:val="24"/>
        </w:rPr>
        <w:t>Ing. Fernando Ortiz Ramírez</w:t>
      </w:r>
      <w:r w:rsidRPr="00F80225">
        <w:rPr>
          <w:rFonts w:ascii="Arial" w:hAnsi="Arial" w:cs="Arial"/>
          <w:sz w:val="24"/>
          <w:szCs w:val="24"/>
          <w:lang w:val="es-ES_tradnl"/>
        </w:rPr>
        <w:tab/>
        <w:t xml:space="preserve">Representante </w:t>
      </w:r>
      <w:r>
        <w:rPr>
          <w:rFonts w:ascii="Arial" w:hAnsi="Arial" w:cs="Arial"/>
          <w:sz w:val="24"/>
          <w:szCs w:val="24"/>
          <w:lang w:val="es-ES_tradnl"/>
        </w:rPr>
        <w:t xml:space="preserve">Titular </w:t>
      </w:r>
      <w:r w:rsidRPr="00F80225">
        <w:rPr>
          <w:rFonts w:ascii="Arial" w:hAnsi="Arial" w:cs="Arial"/>
          <w:sz w:val="24"/>
          <w:szCs w:val="24"/>
          <w:lang w:val="es-ES_tradnl"/>
        </w:rPr>
        <w:t>de los Egresados</w:t>
      </w:r>
    </w:p>
    <w:p w:rsidR="00A05F12" w:rsidRDefault="00A05F12" w:rsidP="00C12E08">
      <w:pPr>
        <w:pStyle w:val="Fuentedeprrafopredet"/>
        <w:tabs>
          <w:tab w:val="left" w:pos="4253"/>
        </w:tabs>
        <w:jc w:val="both"/>
        <w:rPr>
          <w:rFonts w:ascii="Arial" w:hAnsi="Arial" w:cs="Arial"/>
          <w:sz w:val="24"/>
          <w:szCs w:val="24"/>
          <w:lang w:val="es-ES_tradnl"/>
        </w:rPr>
      </w:pPr>
      <w:r w:rsidRPr="00F80225">
        <w:rPr>
          <w:rFonts w:ascii="Arial" w:hAnsi="Arial" w:cs="Arial"/>
          <w:sz w:val="24"/>
          <w:szCs w:val="24"/>
          <w:lang w:val="es-ES_tradnl"/>
        </w:rPr>
        <w:tab/>
        <w:t>(Ausencia justificada)</w:t>
      </w:r>
    </w:p>
    <w:p w:rsidR="00A05F12" w:rsidRDefault="00A05F12" w:rsidP="00C12E08">
      <w:pPr>
        <w:pStyle w:val="Fuentedeprrafopredet"/>
        <w:tabs>
          <w:tab w:val="left" w:pos="4253"/>
        </w:tabs>
        <w:jc w:val="both"/>
        <w:rPr>
          <w:rFonts w:ascii="Arial" w:hAnsi="Arial" w:cs="Arial"/>
          <w:sz w:val="24"/>
          <w:szCs w:val="24"/>
          <w:lang w:val="es-ES_tradnl"/>
        </w:rPr>
      </w:pPr>
      <w:r w:rsidRPr="00F80225">
        <w:rPr>
          <w:rFonts w:ascii="Arial" w:hAnsi="Arial" w:cs="Arial"/>
          <w:sz w:val="24"/>
          <w:szCs w:val="24"/>
        </w:rPr>
        <w:t xml:space="preserve">Ing. </w:t>
      </w:r>
      <w:r>
        <w:rPr>
          <w:rFonts w:ascii="Arial" w:hAnsi="Arial" w:cs="Arial"/>
          <w:sz w:val="24"/>
          <w:szCs w:val="24"/>
        </w:rPr>
        <w:t xml:space="preserve">Dennis Mora </w:t>
      </w:r>
      <w:proofErr w:type="spellStart"/>
      <w:r>
        <w:rPr>
          <w:rFonts w:ascii="Arial" w:hAnsi="Arial" w:cs="Arial"/>
          <w:sz w:val="24"/>
          <w:szCs w:val="24"/>
        </w:rPr>
        <w:t>Mora</w:t>
      </w:r>
      <w:proofErr w:type="spellEnd"/>
      <w:r w:rsidRPr="00F80225">
        <w:rPr>
          <w:rFonts w:ascii="Arial" w:hAnsi="Arial" w:cs="Arial"/>
          <w:sz w:val="24"/>
          <w:szCs w:val="24"/>
          <w:lang w:val="es-ES_tradnl"/>
        </w:rPr>
        <w:tab/>
        <w:t xml:space="preserve">Representante </w:t>
      </w:r>
      <w:r>
        <w:rPr>
          <w:rFonts w:ascii="Arial" w:hAnsi="Arial" w:cs="Arial"/>
          <w:sz w:val="24"/>
          <w:szCs w:val="24"/>
          <w:lang w:val="es-ES_tradnl"/>
        </w:rPr>
        <w:t xml:space="preserve">Suplente </w:t>
      </w:r>
      <w:r w:rsidRPr="00F80225">
        <w:rPr>
          <w:rFonts w:ascii="Arial" w:hAnsi="Arial" w:cs="Arial"/>
          <w:sz w:val="24"/>
          <w:szCs w:val="24"/>
          <w:lang w:val="es-ES_tradnl"/>
        </w:rPr>
        <w:t>de los Egresados</w:t>
      </w:r>
    </w:p>
    <w:p w:rsidR="00A05F12" w:rsidRPr="00F80225" w:rsidRDefault="00A05F12" w:rsidP="00390E59">
      <w:pPr>
        <w:pStyle w:val="Fuentedeprrafopredet"/>
        <w:tabs>
          <w:tab w:val="left" w:pos="4253"/>
        </w:tabs>
        <w:ind w:left="4248" w:hanging="4248"/>
        <w:jc w:val="both"/>
        <w:rPr>
          <w:rFonts w:ascii="Arial" w:hAnsi="Arial" w:cs="Arial"/>
          <w:sz w:val="24"/>
          <w:szCs w:val="24"/>
          <w:lang w:val="es-ES_tradnl"/>
        </w:rPr>
      </w:pPr>
      <w:r>
        <w:rPr>
          <w:rFonts w:ascii="Arial" w:hAnsi="Arial" w:cs="Arial"/>
          <w:sz w:val="24"/>
          <w:szCs w:val="24"/>
          <w:lang w:val="es-ES_tradnl"/>
        </w:rPr>
        <w:tab/>
        <w:t>(</w:t>
      </w:r>
      <w:r w:rsidRPr="00F80225">
        <w:rPr>
          <w:rFonts w:ascii="Arial" w:hAnsi="Arial" w:cs="Arial"/>
          <w:sz w:val="24"/>
          <w:szCs w:val="24"/>
          <w:lang w:val="es-ES_tradnl"/>
        </w:rPr>
        <w:t>Ausencia justificada)</w:t>
      </w:r>
    </w:p>
    <w:p w:rsidR="00A05F12" w:rsidRPr="007C5E8D" w:rsidRDefault="00A05F12" w:rsidP="00C12E08">
      <w:pPr>
        <w:pStyle w:val="Fuentedeprrafopredet"/>
        <w:tabs>
          <w:tab w:val="left" w:pos="4253"/>
        </w:tabs>
        <w:jc w:val="both"/>
        <w:rPr>
          <w:rFonts w:ascii="Arial" w:hAnsi="Arial" w:cs="Arial"/>
          <w:b/>
          <w:bCs/>
          <w:sz w:val="24"/>
          <w:szCs w:val="24"/>
          <w:lang w:val="es-ES_tradnl"/>
        </w:rPr>
      </w:pPr>
      <w:r w:rsidRPr="007C5E8D">
        <w:rPr>
          <w:rFonts w:ascii="Arial" w:hAnsi="Arial" w:cs="Arial"/>
          <w:b/>
          <w:bCs/>
          <w:sz w:val="24"/>
          <w:szCs w:val="24"/>
          <w:lang w:val="es-ES_tradnl"/>
        </w:rPr>
        <w:t>FUNCIONARIOS</w:t>
      </w:r>
    </w:p>
    <w:p w:rsidR="00A05F12" w:rsidRPr="007C5E8D" w:rsidRDefault="00A05F12"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 xml:space="preserve">Licda. </w:t>
      </w:r>
      <w:proofErr w:type="spellStart"/>
      <w:r w:rsidRPr="007C5E8D">
        <w:rPr>
          <w:rFonts w:ascii="Arial" w:hAnsi="Arial" w:cs="Arial"/>
          <w:sz w:val="24"/>
          <w:szCs w:val="24"/>
          <w:lang w:val="es-ES_tradnl"/>
        </w:rPr>
        <w:t>Bertalía</w:t>
      </w:r>
      <w:proofErr w:type="spellEnd"/>
      <w:r w:rsidRPr="007C5E8D">
        <w:rPr>
          <w:rFonts w:ascii="Arial" w:hAnsi="Arial" w:cs="Arial"/>
          <w:sz w:val="24"/>
          <w:szCs w:val="24"/>
          <w:lang w:val="es-ES_tradnl"/>
        </w:rPr>
        <w:t xml:space="preserve"> Sánchez Salas</w:t>
      </w:r>
      <w:r w:rsidRPr="007C5E8D">
        <w:rPr>
          <w:rFonts w:ascii="Arial" w:hAnsi="Arial" w:cs="Arial"/>
          <w:sz w:val="24"/>
          <w:szCs w:val="24"/>
          <w:lang w:val="es-ES_tradnl"/>
        </w:rPr>
        <w:tab/>
        <w:t xml:space="preserve">Directora Ejecutiva de </w:t>
      </w:r>
      <w:smartTag w:uri="urn:schemas-microsoft-com:office:smarttags" w:element="PersonName">
        <w:smartTagPr>
          <w:attr w:name="ProductID" w:val="la Secretaría"/>
        </w:smartTagPr>
        <w:r w:rsidRPr="007C5E8D">
          <w:rPr>
            <w:rFonts w:ascii="Arial" w:hAnsi="Arial" w:cs="Arial"/>
            <w:sz w:val="24"/>
            <w:szCs w:val="24"/>
            <w:lang w:val="es-ES_tradnl"/>
          </w:rPr>
          <w:t>la Secretaría</w:t>
        </w:r>
      </w:smartTag>
      <w:r w:rsidRPr="007C5E8D">
        <w:rPr>
          <w:rFonts w:ascii="Arial" w:hAnsi="Arial" w:cs="Arial"/>
          <w:sz w:val="24"/>
          <w:szCs w:val="24"/>
          <w:lang w:val="es-ES_tradnl"/>
        </w:rPr>
        <w:t xml:space="preserve"> </w:t>
      </w:r>
    </w:p>
    <w:p w:rsidR="00A05F12" w:rsidRPr="007C5E8D" w:rsidRDefault="00A05F12"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ab/>
      </w:r>
      <w:proofErr w:type="gramStart"/>
      <w:r w:rsidRPr="007C5E8D">
        <w:rPr>
          <w:rFonts w:ascii="Arial" w:hAnsi="Arial" w:cs="Arial"/>
          <w:sz w:val="24"/>
          <w:szCs w:val="24"/>
          <w:lang w:val="es-ES_tradnl"/>
        </w:rPr>
        <w:t>del</w:t>
      </w:r>
      <w:proofErr w:type="gramEnd"/>
      <w:r w:rsidRPr="007C5E8D">
        <w:rPr>
          <w:rFonts w:ascii="Arial" w:hAnsi="Arial" w:cs="Arial"/>
          <w:sz w:val="24"/>
          <w:szCs w:val="24"/>
          <w:lang w:val="es-ES_tradnl"/>
        </w:rPr>
        <w:t xml:space="preserve"> Consejo Institucional</w:t>
      </w:r>
    </w:p>
    <w:p w:rsidR="00A05F12" w:rsidRPr="007C5E8D" w:rsidRDefault="00A05F12" w:rsidP="00C12E08">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Lic. Isidro Álvarez Salazar</w:t>
      </w:r>
      <w:r w:rsidRPr="007C5E8D">
        <w:rPr>
          <w:rFonts w:ascii="Arial" w:hAnsi="Arial" w:cs="Arial"/>
          <w:sz w:val="24"/>
          <w:szCs w:val="24"/>
          <w:lang w:val="es-ES_tradnl"/>
        </w:rPr>
        <w:tab/>
        <w:t xml:space="preserve">Auditor Interno </w:t>
      </w:r>
    </w:p>
    <w:p w:rsidR="00A05F12" w:rsidRPr="002B65AD" w:rsidRDefault="00A05F12" w:rsidP="00C16F3B">
      <w:pPr>
        <w:pStyle w:val="Fuentedeprrafopredet"/>
        <w:tabs>
          <w:tab w:val="left" w:pos="4253"/>
        </w:tabs>
        <w:jc w:val="both"/>
        <w:rPr>
          <w:rFonts w:ascii="Arial" w:hAnsi="Arial" w:cs="Arial"/>
          <w:sz w:val="16"/>
          <w:szCs w:val="16"/>
        </w:rPr>
      </w:pPr>
      <w:r w:rsidRPr="002B65AD">
        <w:rPr>
          <w:rFonts w:ascii="Arial" w:hAnsi="Arial" w:cs="Arial"/>
          <w:sz w:val="16"/>
          <w:szCs w:val="16"/>
          <w:lang w:val="es-ES_tradnl"/>
        </w:rPr>
        <w:tab/>
      </w:r>
    </w:p>
    <w:p w:rsidR="00A05F12" w:rsidRPr="007C5E8D" w:rsidRDefault="00A05F12" w:rsidP="00D608EF">
      <w:pPr>
        <w:pStyle w:val="Nmerodepgina1"/>
        <w:tabs>
          <w:tab w:val="left" w:pos="1843"/>
        </w:tabs>
        <w:jc w:val="center"/>
        <w:rPr>
          <w:rFonts w:ascii="Arial" w:hAnsi="Arial" w:cs="Arial"/>
          <w:b/>
          <w:bCs/>
          <w:sz w:val="24"/>
          <w:szCs w:val="24"/>
          <w:lang w:val="es-ES_tradnl"/>
        </w:rPr>
      </w:pPr>
      <w:r w:rsidRPr="007C5E8D">
        <w:rPr>
          <w:rFonts w:ascii="Arial" w:hAnsi="Arial" w:cs="Arial"/>
          <w:b/>
          <w:bCs/>
          <w:sz w:val="24"/>
          <w:szCs w:val="24"/>
          <w:lang w:val="es-ES_tradnl"/>
        </w:rPr>
        <w:t>ÍNDICE</w:t>
      </w:r>
    </w:p>
    <w:p w:rsidR="00A05F12" w:rsidRDefault="00A05F12" w:rsidP="00D608EF">
      <w:pPr>
        <w:pStyle w:val="Fuentedeprrafopredet"/>
        <w:tabs>
          <w:tab w:val="left" w:pos="8040"/>
        </w:tabs>
        <w:rPr>
          <w:rFonts w:ascii="Arial" w:hAnsi="Arial" w:cs="Arial"/>
          <w:b/>
          <w:bCs/>
          <w:sz w:val="24"/>
          <w:szCs w:val="24"/>
          <w:lang w:val="es-ES_tradnl"/>
        </w:rPr>
      </w:pPr>
      <w:r w:rsidRPr="007C5E8D">
        <w:rPr>
          <w:rFonts w:ascii="Arial" w:hAnsi="Arial" w:cs="Arial"/>
          <w:b/>
          <w:bCs/>
          <w:sz w:val="24"/>
          <w:szCs w:val="24"/>
          <w:lang w:val="es-ES_tradnl"/>
        </w:rPr>
        <w:tab/>
        <w:t xml:space="preserve">     PÁGINA</w:t>
      </w:r>
    </w:p>
    <w:tbl>
      <w:tblPr>
        <w:tblW w:w="0" w:type="auto"/>
        <w:tblInd w:w="70" w:type="dxa"/>
        <w:tblLayout w:type="fixed"/>
        <w:tblCellMar>
          <w:left w:w="70" w:type="dxa"/>
          <w:right w:w="70" w:type="dxa"/>
        </w:tblCellMar>
        <w:tblLook w:val="0000"/>
      </w:tblPr>
      <w:tblGrid>
        <w:gridCol w:w="8364"/>
        <w:gridCol w:w="1112"/>
      </w:tblGrid>
      <w:tr w:rsidR="00A05F12" w:rsidRPr="00C666A8" w:rsidTr="005932C6">
        <w:trPr>
          <w:trHeight w:val="249"/>
        </w:trPr>
        <w:tc>
          <w:tcPr>
            <w:tcW w:w="8364" w:type="dxa"/>
          </w:tcPr>
          <w:p w:rsidR="00A05F12" w:rsidRPr="00C666A8" w:rsidRDefault="00A05F12" w:rsidP="00C666A8">
            <w:pPr>
              <w:spacing w:before="120" w:after="120"/>
              <w:jc w:val="center"/>
              <w:rPr>
                <w:rFonts w:ascii="Arial" w:hAnsi="Arial" w:cs="Arial"/>
                <w:b/>
                <w:lang w:val="es-ES"/>
              </w:rPr>
            </w:pPr>
            <w:r w:rsidRPr="00C666A8">
              <w:rPr>
                <w:rFonts w:ascii="Arial" w:hAnsi="Arial" w:cs="Arial"/>
                <w:b/>
                <w:sz w:val="22"/>
                <w:szCs w:val="22"/>
                <w:lang w:val="es-ES"/>
              </w:rPr>
              <w:t>ASUNTOS DE TRÁMITE</w:t>
            </w:r>
          </w:p>
        </w:tc>
        <w:tc>
          <w:tcPr>
            <w:tcW w:w="1112" w:type="dxa"/>
          </w:tcPr>
          <w:p w:rsidR="00A05F12" w:rsidRPr="00C666A8" w:rsidRDefault="00A05F12" w:rsidP="00820BFE">
            <w:pPr>
              <w:spacing w:before="120" w:after="120"/>
              <w:jc w:val="center"/>
              <w:rPr>
                <w:rFonts w:ascii="Arial" w:hAnsi="Arial" w:cs="Arial"/>
                <w:b/>
                <w:lang w:val="es-ES"/>
              </w:rPr>
            </w:pPr>
          </w:p>
        </w:tc>
      </w:tr>
      <w:tr w:rsidR="00A05F12" w:rsidRPr="00067A03" w:rsidTr="005932C6">
        <w:trPr>
          <w:trHeight w:val="169"/>
        </w:trPr>
        <w:tc>
          <w:tcPr>
            <w:tcW w:w="8364" w:type="dxa"/>
          </w:tcPr>
          <w:p w:rsidR="00A05F12" w:rsidRPr="00C666A8" w:rsidRDefault="00A05F12" w:rsidP="00523EED">
            <w:pPr>
              <w:pStyle w:val="Fuentedeprrafopredet"/>
              <w:ind w:left="1631" w:hanging="1631"/>
              <w:jc w:val="both"/>
              <w:rPr>
                <w:rFonts w:ascii="Arial" w:hAnsi="Arial" w:cs="Arial"/>
                <w:sz w:val="24"/>
                <w:szCs w:val="24"/>
              </w:rPr>
            </w:pPr>
            <w:r>
              <w:rPr>
                <w:rFonts w:ascii="Arial" w:hAnsi="Arial"/>
                <w:b/>
                <w:sz w:val="22"/>
                <w:szCs w:val="22"/>
              </w:rPr>
              <w:t>ARTÍCULO 1.</w:t>
            </w:r>
            <w:r>
              <w:rPr>
                <w:rFonts w:ascii="Arial" w:hAnsi="Arial"/>
                <w:b/>
                <w:sz w:val="22"/>
                <w:szCs w:val="22"/>
              </w:rPr>
              <w:tab/>
            </w:r>
            <w:r w:rsidRPr="00C666A8">
              <w:rPr>
                <w:rFonts w:ascii="Arial" w:hAnsi="Arial"/>
                <w:b/>
                <w:sz w:val="22"/>
                <w:szCs w:val="22"/>
              </w:rPr>
              <w:t>Aprobación de</w:t>
            </w:r>
            <w:r>
              <w:rPr>
                <w:rFonts w:ascii="Arial" w:hAnsi="Arial"/>
                <w:b/>
                <w:sz w:val="22"/>
                <w:szCs w:val="22"/>
              </w:rPr>
              <w:t xml:space="preserve"> </w:t>
            </w:r>
            <w:r w:rsidRPr="00C666A8">
              <w:rPr>
                <w:rFonts w:ascii="Arial" w:hAnsi="Arial"/>
                <w:b/>
                <w:sz w:val="22"/>
                <w:szCs w:val="22"/>
              </w:rPr>
              <w:t>Agenda</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3</w:t>
            </w:r>
          </w:p>
        </w:tc>
      </w:tr>
      <w:tr w:rsidR="00A05F12" w:rsidRPr="00067A03" w:rsidTr="005932C6">
        <w:trPr>
          <w:trHeight w:val="169"/>
        </w:trPr>
        <w:tc>
          <w:tcPr>
            <w:tcW w:w="8364" w:type="dxa"/>
          </w:tcPr>
          <w:p w:rsidR="00A05F12" w:rsidRDefault="00A05F12" w:rsidP="00B102CE">
            <w:pPr>
              <w:pStyle w:val="Fuentedeprrafopredet"/>
              <w:ind w:left="1631" w:hanging="1631"/>
              <w:jc w:val="both"/>
              <w:rPr>
                <w:rFonts w:ascii="Arial" w:hAnsi="Arial"/>
                <w:b/>
                <w:sz w:val="22"/>
                <w:szCs w:val="22"/>
              </w:rPr>
            </w:pPr>
            <w:r>
              <w:rPr>
                <w:rFonts w:ascii="Arial" w:hAnsi="Arial"/>
                <w:b/>
                <w:sz w:val="22"/>
                <w:szCs w:val="22"/>
              </w:rPr>
              <w:t>ARTÍCULO 2.</w:t>
            </w:r>
            <w:r>
              <w:rPr>
                <w:rFonts w:ascii="Arial" w:hAnsi="Arial"/>
                <w:b/>
                <w:sz w:val="22"/>
                <w:szCs w:val="22"/>
              </w:rPr>
              <w:tab/>
              <w:t>Aprobación del Acta No. 2744</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4</w:t>
            </w:r>
          </w:p>
        </w:tc>
      </w:tr>
      <w:tr w:rsidR="00A05F12" w:rsidRPr="00067A03" w:rsidTr="00A4292A">
        <w:trPr>
          <w:trHeight w:val="265"/>
        </w:trPr>
        <w:tc>
          <w:tcPr>
            <w:tcW w:w="8364" w:type="dxa"/>
          </w:tcPr>
          <w:p w:rsidR="00A05F12" w:rsidRPr="00C666A8" w:rsidRDefault="00A05F12" w:rsidP="00523EED">
            <w:pPr>
              <w:pStyle w:val="Fuentedeprrafopredet"/>
              <w:ind w:left="1631" w:hanging="1631"/>
              <w:jc w:val="both"/>
              <w:rPr>
                <w:rFonts w:ascii="Arial" w:hAnsi="Arial"/>
                <w:b/>
                <w:sz w:val="22"/>
                <w:szCs w:val="22"/>
              </w:rPr>
            </w:pPr>
            <w:r>
              <w:rPr>
                <w:rFonts w:ascii="Arial" w:hAnsi="Arial"/>
                <w:b/>
                <w:sz w:val="22"/>
                <w:szCs w:val="22"/>
              </w:rPr>
              <w:t>ARTÍCULO 3.</w:t>
            </w:r>
            <w:r>
              <w:rPr>
                <w:rFonts w:ascii="Arial" w:hAnsi="Arial"/>
                <w:b/>
                <w:sz w:val="22"/>
                <w:szCs w:val="22"/>
              </w:rPr>
              <w:tab/>
            </w:r>
            <w:r w:rsidRPr="00C666A8">
              <w:rPr>
                <w:rFonts w:ascii="Arial" w:hAnsi="Arial"/>
                <w:b/>
                <w:sz w:val="22"/>
                <w:szCs w:val="22"/>
              </w:rPr>
              <w:t>Informe de Correspondencia (documento anexo)</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4</w:t>
            </w:r>
          </w:p>
        </w:tc>
      </w:tr>
      <w:tr w:rsidR="00A05F12" w:rsidRPr="00067A03" w:rsidTr="00A4292A">
        <w:trPr>
          <w:trHeight w:val="265"/>
        </w:trPr>
        <w:tc>
          <w:tcPr>
            <w:tcW w:w="8364" w:type="dxa"/>
          </w:tcPr>
          <w:p w:rsidR="00A05F12" w:rsidRDefault="00A05F12" w:rsidP="0091595E">
            <w:pPr>
              <w:pStyle w:val="Fuentedeprrafopredet"/>
              <w:ind w:left="1631" w:hanging="1631"/>
              <w:jc w:val="both"/>
              <w:rPr>
                <w:rFonts w:ascii="Arial" w:hAnsi="Arial"/>
                <w:b/>
                <w:sz w:val="22"/>
                <w:szCs w:val="22"/>
              </w:rPr>
            </w:pPr>
            <w:r>
              <w:rPr>
                <w:rFonts w:ascii="Arial" w:hAnsi="Arial"/>
                <w:b/>
                <w:sz w:val="22"/>
                <w:szCs w:val="22"/>
              </w:rPr>
              <w:t>ARTÍCULO 4</w:t>
            </w:r>
            <w:r>
              <w:rPr>
                <w:rFonts w:ascii="Arial" w:hAnsi="Arial"/>
                <w:b/>
                <w:sz w:val="22"/>
                <w:szCs w:val="22"/>
              </w:rPr>
              <w:tab/>
              <w:t>Revisión Seguimiento del Control de la Ejecución de los acuerdos tomados por el Consejo Institucional</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12</w:t>
            </w:r>
          </w:p>
        </w:tc>
      </w:tr>
      <w:tr w:rsidR="00A05F12" w:rsidRPr="00067A03" w:rsidTr="005932C6">
        <w:trPr>
          <w:trHeight w:val="297"/>
        </w:trPr>
        <w:tc>
          <w:tcPr>
            <w:tcW w:w="8364" w:type="dxa"/>
          </w:tcPr>
          <w:p w:rsidR="00A05F12" w:rsidRPr="00C666A8" w:rsidRDefault="00A05F12" w:rsidP="00B102CE">
            <w:pPr>
              <w:pStyle w:val="Fuentedeprrafopredet"/>
              <w:ind w:left="1631" w:hanging="1631"/>
              <w:jc w:val="both"/>
              <w:rPr>
                <w:rFonts w:ascii="Arial" w:hAnsi="Arial"/>
                <w:b/>
                <w:sz w:val="22"/>
                <w:szCs w:val="22"/>
              </w:rPr>
            </w:pPr>
            <w:r>
              <w:rPr>
                <w:rFonts w:ascii="Arial" w:hAnsi="Arial"/>
                <w:b/>
                <w:sz w:val="22"/>
                <w:szCs w:val="22"/>
              </w:rPr>
              <w:t>ARTÍCULO 5.</w:t>
            </w:r>
            <w:r>
              <w:rPr>
                <w:rFonts w:ascii="Arial" w:hAnsi="Arial"/>
                <w:b/>
                <w:sz w:val="22"/>
                <w:szCs w:val="22"/>
              </w:rPr>
              <w:tab/>
            </w:r>
            <w:r w:rsidRPr="00C666A8">
              <w:rPr>
                <w:rFonts w:ascii="Arial" w:hAnsi="Arial"/>
                <w:b/>
                <w:sz w:val="22"/>
                <w:szCs w:val="22"/>
              </w:rPr>
              <w:t>Informes de Rectoría</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12</w:t>
            </w:r>
          </w:p>
        </w:tc>
      </w:tr>
      <w:tr w:rsidR="00A05F12" w:rsidRPr="0091595E" w:rsidTr="005932C6">
        <w:trPr>
          <w:trHeight w:val="297"/>
        </w:trPr>
        <w:tc>
          <w:tcPr>
            <w:tcW w:w="8364" w:type="dxa"/>
          </w:tcPr>
          <w:p w:rsidR="00A05F12" w:rsidRDefault="00A05F12" w:rsidP="00B102CE">
            <w:pPr>
              <w:pStyle w:val="Fuentedeprrafopredet"/>
              <w:ind w:left="1631" w:hanging="1631"/>
              <w:jc w:val="both"/>
              <w:rPr>
                <w:rFonts w:ascii="Arial" w:hAnsi="Arial"/>
                <w:b/>
                <w:sz w:val="22"/>
                <w:szCs w:val="22"/>
              </w:rPr>
            </w:pPr>
            <w:r>
              <w:rPr>
                <w:rFonts w:ascii="Arial" w:hAnsi="Arial"/>
                <w:b/>
                <w:sz w:val="22"/>
                <w:szCs w:val="22"/>
              </w:rPr>
              <w:t>ARTÍCULO 6.</w:t>
            </w:r>
            <w:r>
              <w:rPr>
                <w:rFonts w:ascii="Arial" w:hAnsi="Arial"/>
                <w:b/>
                <w:sz w:val="22"/>
                <w:szCs w:val="22"/>
              </w:rPr>
              <w:tab/>
            </w:r>
            <w:r w:rsidRPr="0091595E">
              <w:rPr>
                <w:rFonts w:ascii="Arial" w:hAnsi="Arial"/>
                <w:b/>
                <w:sz w:val="22"/>
                <w:szCs w:val="22"/>
              </w:rPr>
              <w:t>Informe de la Construcción de un Edificio de Aulas</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19</w:t>
            </w:r>
          </w:p>
        </w:tc>
      </w:tr>
      <w:tr w:rsidR="00A05F12" w:rsidRPr="00067A03" w:rsidTr="005932C6">
        <w:trPr>
          <w:trHeight w:val="155"/>
        </w:trPr>
        <w:tc>
          <w:tcPr>
            <w:tcW w:w="8364" w:type="dxa"/>
          </w:tcPr>
          <w:p w:rsidR="00A05F12" w:rsidRPr="00C666A8" w:rsidRDefault="00A05F12" w:rsidP="0091595E">
            <w:pPr>
              <w:pStyle w:val="Fuentedeprrafopredet"/>
              <w:ind w:left="1631" w:hanging="1631"/>
              <w:jc w:val="both"/>
              <w:rPr>
                <w:rFonts w:ascii="Arial" w:hAnsi="Arial"/>
                <w:b/>
                <w:sz w:val="22"/>
                <w:szCs w:val="22"/>
              </w:rPr>
            </w:pPr>
            <w:r>
              <w:rPr>
                <w:rFonts w:ascii="Arial" w:hAnsi="Arial"/>
                <w:b/>
                <w:sz w:val="22"/>
                <w:szCs w:val="22"/>
              </w:rPr>
              <w:t>ARTÍCULO 7.</w:t>
            </w:r>
            <w:r>
              <w:rPr>
                <w:rFonts w:ascii="Arial" w:hAnsi="Arial"/>
                <w:b/>
                <w:sz w:val="22"/>
                <w:szCs w:val="22"/>
              </w:rPr>
              <w:tab/>
            </w:r>
            <w:r w:rsidRPr="00C666A8">
              <w:rPr>
                <w:rFonts w:ascii="Arial" w:hAnsi="Arial"/>
                <w:b/>
                <w:sz w:val="22"/>
                <w:szCs w:val="22"/>
              </w:rPr>
              <w:t>Propuestas de Comisiones</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19</w:t>
            </w:r>
          </w:p>
        </w:tc>
      </w:tr>
      <w:tr w:rsidR="00A05F12" w:rsidRPr="00067A03" w:rsidTr="005932C6">
        <w:trPr>
          <w:trHeight w:val="173"/>
        </w:trPr>
        <w:tc>
          <w:tcPr>
            <w:tcW w:w="8364" w:type="dxa"/>
          </w:tcPr>
          <w:p w:rsidR="00A05F12" w:rsidRPr="00C666A8" w:rsidRDefault="00A05F12" w:rsidP="0091595E">
            <w:pPr>
              <w:pStyle w:val="Fuentedeprrafopredet"/>
              <w:ind w:left="1631" w:hanging="1631"/>
              <w:jc w:val="both"/>
              <w:rPr>
                <w:rFonts w:ascii="Arial" w:hAnsi="Arial"/>
                <w:b/>
                <w:sz w:val="22"/>
                <w:szCs w:val="22"/>
              </w:rPr>
            </w:pPr>
            <w:r>
              <w:rPr>
                <w:rFonts w:ascii="Arial" w:hAnsi="Arial"/>
                <w:b/>
                <w:sz w:val="22"/>
                <w:szCs w:val="22"/>
              </w:rPr>
              <w:t>ARTÍCULO 8.</w:t>
            </w:r>
            <w:r>
              <w:rPr>
                <w:rFonts w:ascii="Arial" w:hAnsi="Arial"/>
                <w:b/>
                <w:sz w:val="22"/>
                <w:szCs w:val="22"/>
              </w:rPr>
              <w:tab/>
            </w:r>
            <w:r w:rsidRPr="00C666A8">
              <w:rPr>
                <w:rFonts w:ascii="Arial" w:hAnsi="Arial"/>
                <w:b/>
                <w:sz w:val="22"/>
                <w:szCs w:val="22"/>
              </w:rPr>
              <w:t>Propuestas de miembros del Consejo Institucional</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19</w:t>
            </w:r>
          </w:p>
        </w:tc>
      </w:tr>
      <w:tr w:rsidR="00A05F12" w:rsidRPr="00067A03" w:rsidTr="005932C6">
        <w:trPr>
          <w:trHeight w:val="173"/>
        </w:trPr>
        <w:tc>
          <w:tcPr>
            <w:tcW w:w="8364" w:type="dxa"/>
          </w:tcPr>
          <w:p w:rsidR="00A05F12" w:rsidRDefault="00A05F12" w:rsidP="0091595E">
            <w:pPr>
              <w:pStyle w:val="Fuentedeprrafopredet"/>
              <w:ind w:left="1631" w:hanging="1631"/>
              <w:jc w:val="both"/>
              <w:rPr>
                <w:rFonts w:ascii="Arial" w:hAnsi="Arial"/>
                <w:b/>
                <w:sz w:val="22"/>
                <w:szCs w:val="22"/>
              </w:rPr>
            </w:pPr>
            <w:r>
              <w:rPr>
                <w:rFonts w:ascii="Arial" w:hAnsi="Arial"/>
                <w:b/>
                <w:sz w:val="22"/>
                <w:szCs w:val="22"/>
              </w:rPr>
              <w:t>ARTÍCULO 9.</w:t>
            </w:r>
            <w:r>
              <w:rPr>
                <w:rFonts w:ascii="Arial" w:hAnsi="Arial"/>
                <w:b/>
                <w:sz w:val="22"/>
                <w:szCs w:val="22"/>
              </w:rPr>
              <w:tab/>
              <w:t xml:space="preserve">Nombramiento de un titular del sector docente ante el Tribunal </w:t>
            </w:r>
            <w:r>
              <w:rPr>
                <w:rFonts w:ascii="Arial" w:hAnsi="Arial"/>
                <w:b/>
                <w:sz w:val="22"/>
                <w:szCs w:val="22"/>
              </w:rPr>
              <w:lastRenderedPageBreak/>
              <w:t xml:space="preserve">Institucional Electoral </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lastRenderedPageBreak/>
              <w:t>19</w:t>
            </w:r>
          </w:p>
        </w:tc>
      </w:tr>
      <w:tr w:rsidR="00A05F12" w:rsidRPr="00A148AC" w:rsidTr="005932C6">
        <w:trPr>
          <w:trHeight w:val="201"/>
        </w:trPr>
        <w:tc>
          <w:tcPr>
            <w:tcW w:w="8364" w:type="dxa"/>
          </w:tcPr>
          <w:p w:rsidR="00A05F12" w:rsidRPr="000E0985" w:rsidRDefault="00A05F12" w:rsidP="0091595E">
            <w:pPr>
              <w:spacing w:before="120" w:after="120"/>
              <w:jc w:val="center"/>
              <w:rPr>
                <w:rFonts w:ascii="Arial" w:hAnsi="Arial"/>
                <w:b/>
              </w:rPr>
            </w:pPr>
            <w:r w:rsidRPr="00C666A8">
              <w:rPr>
                <w:rFonts w:ascii="Arial" w:hAnsi="Arial" w:cs="Arial"/>
                <w:b/>
                <w:sz w:val="22"/>
                <w:szCs w:val="22"/>
              </w:rPr>
              <w:lastRenderedPageBreak/>
              <w:t xml:space="preserve">ASUNTOS DE </w:t>
            </w:r>
            <w:r>
              <w:rPr>
                <w:rFonts w:ascii="Arial" w:hAnsi="Arial" w:cs="Arial"/>
                <w:b/>
                <w:sz w:val="22"/>
                <w:szCs w:val="22"/>
              </w:rPr>
              <w:t>FONDO</w:t>
            </w:r>
          </w:p>
        </w:tc>
        <w:tc>
          <w:tcPr>
            <w:tcW w:w="1112" w:type="dxa"/>
          </w:tcPr>
          <w:p w:rsidR="00A05F12" w:rsidRDefault="00A05F12" w:rsidP="00820BFE">
            <w:pPr>
              <w:pStyle w:val="Fuentedeprrafopredet"/>
              <w:ind w:left="1631" w:hanging="1631"/>
              <w:jc w:val="center"/>
              <w:rPr>
                <w:rFonts w:ascii="Arial" w:hAnsi="Arial"/>
                <w:b/>
                <w:sz w:val="22"/>
                <w:szCs w:val="22"/>
              </w:rPr>
            </w:pPr>
          </w:p>
        </w:tc>
      </w:tr>
      <w:tr w:rsidR="00A05F12" w:rsidRPr="00CA63C8" w:rsidTr="005932C6">
        <w:trPr>
          <w:trHeight w:val="201"/>
        </w:trPr>
        <w:tc>
          <w:tcPr>
            <w:tcW w:w="8364" w:type="dxa"/>
          </w:tcPr>
          <w:p w:rsidR="00A05F12" w:rsidRPr="00665FB7" w:rsidRDefault="00A05F12" w:rsidP="0091595E">
            <w:pPr>
              <w:pStyle w:val="Fuentedeprrafopredet"/>
              <w:ind w:left="1631" w:hanging="1631"/>
              <w:jc w:val="both"/>
              <w:rPr>
                <w:rFonts w:ascii="Arial" w:hAnsi="Arial"/>
                <w:b/>
                <w:sz w:val="22"/>
                <w:szCs w:val="22"/>
              </w:rPr>
            </w:pPr>
            <w:r>
              <w:rPr>
                <w:rFonts w:ascii="Arial" w:hAnsi="Arial"/>
                <w:b/>
                <w:sz w:val="22"/>
                <w:szCs w:val="22"/>
              </w:rPr>
              <w:t>ARTÍCULO 10.</w:t>
            </w:r>
            <w:r>
              <w:rPr>
                <w:rFonts w:ascii="Arial" w:hAnsi="Arial"/>
                <w:b/>
                <w:sz w:val="22"/>
                <w:szCs w:val="22"/>
              </w:rPr>
              <w:tab/>
              <w:t>Solicitud a la Administración de un estudio de costos reales del trámite de matrícula y de bienestar estudiantil</w:t>
            </w:r>
          </w:p>
        </w:tc>
        <w:tc>
          <w:tcPr>
            <w:tcW w:w="1112" w:type="dxa"/>
          </w:tcPr>
          <w:p w:rsidR="00A05F12" w:rsidRDefault="00A05F12" w:rsidP="009069BD">
            <w:pPr>
              <w:pStyle w:val="Fuentedeprrafopredet"/>
              <w:ind w:left="1631" w:hanging="1631"/>
              <w:jc w:val="center"/>
              <w:rPr>
                <w:rFonts w:ascii="Arial" w:hAnsi="Arial"/>
                <w:b/>
                <w:sz w:val="22"/>
                <w:szCs w:val="22"/>
              </w:rPr>
            </w:pPr>
            <w:r>
              <w:rPr>
                <w:rFonts w:ascii="Arial" w:hAnsi="Arial"/>
                <w:b/>
                <w:sz w:val="22"/>
                <w:szCs w:val="22"/>
              </w:rPr>
              <w:t>19</w:t>
            </w:r>
          </w:p>
        </w:tc>
      </w:tr>
      <w:tr w:rsidR="00A05F12" w:rsidRPr="007E2B63" w:rsidTr="005932C6">
        <w:trPr>
          <w:trHeight w:val="201"/>
        </w:trPr>
        <w:tc>
          <w:tcPr>
            <w:tcW w:w="8364" w:type="dxa"/>
          </w:tcPr>
          <w:p w:rsidR="00A05F12" w:rsidRDefault="00A05F12" w:rsidP="00B71986">
            <w:pPr>
              <w:pStyle w:val="Fuentedeprrafopredet"/>
              <w:ind w:left="1631" w:hanging="1631"/>
              <w:jc w:val="both"/>
              <w:rPr>
                <w:rFonts w:ascii="Arial" w:hAnsi="Arial"/>
                <w:b/>
                <w:sz w:val="22"/>
                <w:szCs w:val="22"/>
              </w:rPr>
            </w:pPr>
            <w:r>
              <w:rPr>
                <w:rFonts w:ascii="Arial" w:hAnsi="Arial"/>
                <w:b/>
                <w:sz w:val="22"/>
                <w:szCs w:val="22"/>
              </w:rPr>
              <w:t>ARTÍCULO 11.</w:t>
            </w:r>
            <w:r>
              <w:rPr>
                <w:rFonts w:ascii="Arial" w:hAnsi="Arial"/>
                <w:b/>
                <w:sz w:val="22"/>
                <w:szCs w:val="22"/>
              </w:rPr>
              <w:tab/>
            </w:r>
            <w:r w:rsidRPr="007E2B63">
              <w:rPr>
                <w:rFonts w:ascii="Arial" w:hAnsi="Arial"/>
                <w:b/>
                <w:sz w:val="22"/>
                <w:szCs w:val="22"/>
              </w:rPr>
              <w:t>Felicitación a la Universidad Nacional Autónoma de Nicaragua, León, UNAN-León, en su Bicentenario</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22</w:t>
            </w:r>
          </w:p>
        </w:tc>
      </w:tr>
      <w:tr w:rsidR="00A05F12" w:rsidRPr="007E2B63" w:rsidTr="00B71986">
        <w:trPr>
          <w:trHeight w:val="201"/>
        </w:trPr>
        <w:tc>
          <w:tcPr>
            <w:tcW w:w="8364" w:type="dxa"/>
          </w:tcPr>
          <w:p w:rsidR="00A05F12" w:rsidRDefault="00A05F12" w:rsidP="00B71986">
            <w:pPr>
              <w:pStyle w:val="Fuentedeprrafopredet"/>
              <w:ind w:left="1631" w:hanging="1631"/>
              <w:jc w:val="both"/>
              <w:rPr>
                <w:rFonts w:ascii="Arial" w:hAnsi="Arial"/>
                <w:b/>
                <w:sz w:val="22"/>
                <w:szCs w:val="22"/>
              </w:rPr>
            </w:pPr>
            <w:r>
              <w:rPr>
                <w:rFonts w:ascii="Arial" w:hAnsi="Arial"/>
                <w:b/>
                <w:sz w:val="22"/>
                <w:szCs w:val="22"/>
              </w:rPr>
              <w:t>ARTÍCULO 12.</w:t>
            </w:r>
            <w:r>
              <w:rPr>
                <w:rFonts w:ascii="Arial" w:hAnsi="Arial"/>
                <w:b/>
                <w:sz w:val="22"/>
                <w:szCs w:val="22"/>
              </w:rPr>
              <w:tab/>
            </w:r>
            <w:r w:rsidRPr="00302337">
              <w:rPr>
                <w:rFonts w:ascii="Arial" w:hAnsi="Arial" w:cs="Arial"/>
                <w:b/>
                <w:color w:val="000000"/>
                <w:sz w:val="22"/>
                <w:szCs w:val="22"/>
                <w:shd w:val="clear" w:color="auto" w:fill="FFFFFF"/>
              </w:rPr>
              <w:t xml:space="preserve">Autorización de salida del </w:t>
            </w:r>
            <w:r>
              <w:rPr>
                <w:rFonts w:ascii="Arial" w:hAnsi="Arial" w:cs="Arial"/>
                <w:b/>
                <w:color w:val="000000"/>
                <w:sz w:val="22"/>
                <w:szCs w:val="22"/>
                <w:shd w:val="clear" w:color="auto" w:fill="FFFFFF"/>
              </w:rPr>
              <w:t>país del vehículo oficial Mitsubishi placa  265-195</w:t>
            </w:r>
            <w:r w:rsidRPr="00302337">
              <w:rPr>
                <w:rFonts w:ascii="Arial" w:hAnsi="Arial" w:cs="Arial"/>
                <w:b/>
                <w:color w:val="000000"/>
                <w:sz w:val="22"/>
                <w:szCs w:val="22"/>
                <w:shd w:val="clear" w:color="auto" w:fill="FFFFFF"/>
              </w:rPr>
              <w:t>, del 16 al 18 de enero del 2012, para trasladar a la delegación de personas funcionarias de la Sede Regional San Carlos, que participarán en la celebración del Bicentenario de la Universidad Nacional Autónoma de Nicaragua, León</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24</w:t>
            </w:r>
          </w:p>
        </w:tc>
      </w:tr>
      <w:tr w:rsidR="00A05F12" w:rsidRPr="009069BD" w:rsidTr="005932C6">
        <w:trPr>
          <w:trHeight w:val="201"/>
        </w:trPr>
        <w:tc>
          <w:tcPr>
            <w:tcW w:w="8364" w:type="dxa"/>
          </w:tcPr>
          <w:p w:rsidR="00A05F12" w:rsidRDefault="00A05F12" w:rsidP="00D47D5B">
            <w:pPr>
              <w:pStyle w:val="Fuentedeprrafopredet"/>
              <w:ind w:left="1631" w:hanging="1631"/>
              <w:jc w:val="both"/>
              <w:rPr>
                <w:rFonts w:ascii="Arial" w:hAnsi="Arial"/>
                <w:b/>
                <w:sz w:val="22"/>
                <w:szCs w:val="22"/>
              </w:rPr>
            </w:pPr>
            <w:r>
              <w:rPr>
                <w:rFonts w:ascii="Arial" w:hAnsi="Arial"/>
                <w:b/>
                <w:sz w:val="22"/>
                <w:szCs w:val="22"/>
              </w:rPr>
              <w:t>ARTÍCULO 13.</w:t>
            </w:r>
            <w:r>
              <w:rPr>
                <w:rFonts w:ascii="Arial" w:hAnsi="Arial"/>
                <w:b/>
                <w:sz w:val="22"/>
                <w:szCs w:val="22"/>
              </w:rPr>
              <w:tab/>
            </w:r>
            <w:r w:rsidRPr="008B0DC0">
              <w:rPr>
                <w:rFonts w:ascii="Arial" w:eastAsia="SimSun" w:hAnsi="Arial" w:cs="Arial"/>
                <w:b/>
                <w:sz w:val="22"/>
                <w:szCs w:val="22"/>
              </w:rPr>
              <w:t>Pronunciamiento del Consejo Institucional sobre el “Proyecto de Ley sobre Fecundación In Vitro y Transferencia Embrionaria”, Expediente No. 18.057</w:t>
            </w:r>
          </w:p>
        </w:tc>
        <w:tc>
          <w:tcPr>
            <w:tcW w:w="1112" w:type="dxa"/>
          </w:tcPr>
          <w:p w:rsidR="00A05F12" w:rsidRDefault="00A05F12" w:rsidP="009069BD">
            <w:pPr>
              <w:pStyle w:val="Fuentedeprrafopredet"/>
              <w:ind w:left="1631" w:hanging="1631"/>
              <w:jc w:val="center"/>
              <w:rPr>
                <w:rFonts w:ascii="Arial" w:hAnsi="Arial"/>
                <w:b/>
                <w:sz w:val="22"/>
                <w:szCs w:val="22"/>
              </w:rPr>
            </w:pPr>
            <w:r>
              <w:rPr>
                <w:rFonts w:ascii="Arial" w:hAnsi="Arial"/>
                <w:b/>
                <w:sz w:val="22"/>
                <w:szCs w:val="22"/>
              </w:rPr>
              <w:t>25</w:t>
            </w:r>
          </w:p>
        </w:tc>
      </w:tr>
      <w:tr w:rsidR="00A05F12" w:rsidRPr="009069BD" w:rsidTr="005932C6">
        <w:trPr>
          <w:trHeight w:val="201"/>
        </w:trPr>
        <w:tc>
          <w:tcPr>
            <w:tcW w:w="8364" w:type="dxa"/>
          </w:tcPr>
          <w:p w:rsidR="00A05F12" w:rsidRDefault="00A05F12" w:rsidP="00D47D5B">
            <w:pPr>
              <w:pStyle w:val="Fuentedeprrafopredet"/>
              <w:ind w:left="1631" w:hanging="1631"/>
              <w:jc w:val="both"/>
              <w:rPr>
                <w:rFonts w:ascii="Arial" w:hAnsi="Arial"/>
                <w:b/>
                <w:sz w:val="22"/>
                <w:szCs w:val="22"/>
              </w:rPr>
            </w:pPr>
            <w:r>
              <w:rPr>
                <w:rFonts w:ascii="Arial" w:hAnsi="Arial"/>
                <w:b/>
                <w:sz w:val="22"/>
                <w:szCs w:val="22"/>
              </w:rPr>
              <w:t>ARTÍCULO 14.</w:t>
            </w:r>
            <w:r>
              <w:rPr>
                <w:rFonts w:ascii="Arial" w:hAnsi="Arial"/>
                <w:b/>
                <w:sz w:val="22"/>
                <w:szCs w:val="22"/>
              </w:rPr>
              <w:tab/>
            </w:r>
            <w:r w:rsidRPr="004C555E">
              <w:rPr>
                <w:rFonts w:ascii="Arial" w:hAnsi="Arial" w:cs="Arial"/>
                <w:b/>
                <w:bCs/>
                <w:sz w:val="22"/>
                <w:szCs w:val="22"/>
              </w:rPr>
              <w:t xml:space="preserve">Creación de una plaza permanente de Miembro del Consejo </w:t>
            </w:r>
            <w:r w:rsidRPr="004C555E">
              <w:rPr>
                <w:rFonts w:ascii="Arial" w:hAnsi="Arial" w:cs="Arial"/>
                <w:b/>
                <w:sz w:val="22"/>
                <w:szCs w:val="22"/>
              </w:rPr>
              <w:t>Institucional</w:t>
            </w:r>
            <w:r w:rsidRPr="004C555E">
              <w:rPr>
                <w:rFonts w:ascii="Arial" w:hAnsi="Arial" w:cs="Arial"/>
                <w:b/>
                <w:bCs/>
                <w:sz w:val="22"/>
                <w:szCs w:val="22"/>
              </w:rPr>
              <w:t>, Fondos FEES, a partir de 2012</w:t>
            </w:r>
          </w:p>
        </w:tc>
        <w:tc>
          <w:tcPr>
            <w:tcW w:w="1112" w:type="dxa"/>
          </w:tcPr>
          <w:p w:rsidR="00A05F12" w:rsidRDefault="00A05F12" w:rsidP="009069BD">
            <w:pPr>
              <w:pStyle w:val="Fuentedeprrafopredet"/>
              <w:ind w:left="1631" w:hanging="1631"/>
              <w:jc w:val="center"/>
              <w:rPr>
                <w:rFonts w:ascii="Arial" w:hAnsi="Arial"/>
                <w:b/>
                <w:sz w:val="22"/>
                <w:szCs w:val="22"/>
              </w:rPr>
            </w:pPr>
            <w:r>
              <w:rPr>
                <w:rFonts w:ascii="Arial" w:hAnsi="Arial"/>
                <w:b/>
                <w:sz w:val="22"/>
                <w:szCs w:val="22"/>
              </w:rPr>
              <w:t>31</w:t>
            </w:r>
          </w:p>
        </w:tc>
      </w:tr>
      <w:tr w:rsidR="00A05F12" w:rsidRPr="009069BD" w:rsidTr="005932C6">
        <w:trPr>
          <w:trHeight w:val="201"/>
        </w:trPr>
        <w:tc>
          <w:tcPr>
            <w:tcW w:w="8364" w:type="dxa"/>
          </w:tcPr>
          <w:p w:rsidR="00A05F12" w:rsidRDefault="00A05F12" w:rsidP="00D47D5B">
            <w:pPr>
              <w:pStyle w:val="Fuentedeprrafopredet"/>
              <w:ind w:left="1631" w:hanging="1631"/>
              <w:jc w:val="both"/>
              <w:rPr>
                <w:rFonts w:ascii="Arial" w:hAnsi="Arial"/>
                <w:b/>
                <w:sz w:val="22"/>
                <w:szCs w:val="22"/>
              </w:rPr>
            </w:pPr>
            <w:r>
              <w:rPr>
                <w:rFonts w:ascii="Arial" w:hAnsi="Arial"/>
                <w:b/>
                <w:sz w:val="22"/>
                <w:szCs w:val="22"/>
              </w:rPr>
              <w:t xml:space="preserve">CONTINUACION ARTÍCULO 12. </w:t>
            </w:r>
            <w:r w:rsidRPr="00302337">
              <w:rPr>
                <w:rFonts w:ascii="Arial" w:hAnsi="Arial" w:cs="Arial"/>
                <w:b/>
                <w:color w:val="000000"/>
                <w:sz w:val="22"/>
                <w:szCs w:val="22"/>
                <w:shd w:val="clear" w:color="auto" w:fill="FFFFFF"/>
              </w:rPr>
              <w:t xml:space="preserve">Autorización de salida del </w:t>
            </w:r>
            <w:r>
              <w:rPr>
                <w:rFonts w:ascii="Arial" w:hAnsi="Arial" w:cs="Arial"/>
                <w:b/>
                <w:color w:val="000000"/>
                <w:sz w:val="22"/>
                <w:szCs w:val="22"/>
                <w:shd w:val="clear" w:color="auto" w:fill="FFFFFF"/>
              </w:rPr>
              <w:t>país del vehículo oficial Mitsubishi placa  265-195</w:t>
            </w:r>
            <w:r w:rsidRPr="00302337">
              <w:rPr>
                <w:rFonts w:ascii="Arial" w:hAnsi="Arial" w:cs="Arial"/>
                <w:b/>
                <w:color w:val="000000"/>
                <w:sz w:val="22"/>
                <w:szCs w:val="22"/>
                <w:shd w:val="clear" w:color="auto" w:fill="FFFFFF"/>
              </w:rPr>
              <w:t>, del 16 al 18 de enero del 2012, para trasladar a la delegación de personas funcionarias de la Sede Regional San Carlos, que participarán en la celebración del Bicentenario de la Universidad Nacional Autónoma de Nicaragua, León</w:t>
            </w:r>
          </w:p>
        </w:tc>
        <w:tc>
          <w:tcPr>
            <w:tcW w:w="1112" w:type="dxa"/>
          </w:tcPr>
          <w:p w:rsidR="00A05F12" w:rsidRDefault="00A05F12" w:rsidP="009069BD">
            <w:pPr>
              <w:pStyle w:val="Fuentedeprrafopredet"/>
              <w:ind w:left="1631" w:hanging="1631"/>
              <w:jc w:val="center"/>
              <w:rPr>
                <w:rFonts w:ascii="Arial" w:hAnsi="Arial"/>
                <w:b/>
                <w:sz w:val="22"/>
                <w:szCs w:val="22"/>
              </w:rPr>
            </w:pPr>
            <w:r>
              <w:rPr>
                <w:rFonts w:ascii="Arial" w:hAnsi="Arial"/>
                <w:b/>
                <w:sz w:val="22"/>
                <w:szCs w:val="22"/>
              </w:rPr>
              <w:t>34</w:t>
            </w:r>
          </w:p>
        </w:tc>
      </w:tr>
      <w:tr w:rsidR="00A05F12" w:rsidRPr="00D47D5B" w:rsidTr="0009506A">
        <w:trPr>
          <w:trHeight w:val="201"/>
        </w:trPr>
        <w:tc>
          <w:tcPr>
            <w:tcW w:w="8364" w:type="dxa"/>
          </w:tcPr>
          <w:p w:rsidR="00A05F12" w:rsidRDefault="00A05F12" w:rsidP="00D47D5B">
            <w:pPr>
              <w:pStyle w:val="Fuentedeprrafopredet"/>
              <w:ind w:left="1631" w:hanging="1631"/>
              <w:jc w:val="both"/>
              <w:rPr>
                <w:rFonts w:ascii="Arial" w:hAnsi="Arial"/>
                <w:b/>
                <w:sz w:val="22"/>
                <w:szCs w:val="22"/>
              </w:rPr>
            </w:pPr>
            <w:r>
              <w:rPr>
                <w:rFonts w:ascii="Arial" w:hAnsi="Arial"/>
                <w:b/>
                <w:sz w:val="22"/>
                <w:szCs w:val="22"/>
              </w:rPr>
              <w:t>ARTÍCULO 15.</w:t>
            </w:r>
            <w:r>
              <w:rPr>
                <w:rFonts w:ascii="Arial" w:hAnsi="Arial"/>
                <w:b/>
                <w:sz w:val="22"/>
                <w:szCs w:val="22"/>
              </w:rPr>
              <w:tab/>
            </w:r>
            <w:r w:rsidRPr="00D47D5B">
              <w:rPr>
                <w:rFonts w:ascii="Arial" w:hAnsi="Arial"/>
                <w:b/>
                <w:sz w:val="22"/>
                <w:szCs w:val="22"/>
              </w:rPr>
              <w:t xml:space="preserve">Autorización del pago de viáticos a la personas funcionarias y de salida del país de los vehículos oficiales placa: Toyota </w:t>
            </w:r>
            <w:proofErr w:type="spellStart"/>
            <w:r w:rsidRPr="00D47D5B">
              <w:rPr>
                <w:rFonts w:ascii="Arial" w:hAnsi="Arial"/>
                <w:b/>
                <w:sz w:val="22"/>
                <w:szCs w:val="22"/>
              </w:rPr>
              <w:t>Coaster</w:t>
            </w:r>
            <w:proofErr w:type="spellEnd"/>
            <w:r w:rsidRPr="00D47D5B">
              <w:rPr>
                <w:rFonts w:ascii="Arial" w:hAnsi="Arial"/>
                <w:b/>
                <w:sz w:val="22"/>
                <w:szCs w:val="22"/>
              </w:rPr>
              <w:t xml:space="preserve">  265-198 y  Mitsubishi Rosa Placa 265-192,  del 16 al 18 de enero del 2012, para trasladar a la delegación de personas funcionarias y estudiantes, que participará en la celebración de Bicentenario de la Universidad Nacional Autónoma de Nicaragua, León  </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34</w:t>
            </w:r>
          </w:p>
        </w:tc>
      </w:tr>
      <w:tr w:rsidR="00A05F12" w:rsidRPr="00A148AC" w:rsidTr="005932C6">
        <w:trPr>
          <w:trHeight w:val="201"/>
        </w:trPr>
        <w:tc>
          <w:tcPr>
            <w:tcW w:w="8364" w:type="dxa"/>
          </w:tcPr>
          <w:p w:rsidR="00A05F12" w:rsidRPr="005C153D" w:rsidRDefault="00A05F12" w:rsidP="004576DD">
            <w:pPr>
              <w:spacing w:before="120" w:after="120"/>
              <w:jc w:val="center"/>
              <w:rPr>
                <w:rFonts w:ascii="Arial" w:hAnsi="Arial" w:cs="Arial"/>
                <w:b/>
                <w:lang w:val="es-ES"/>
              </w:rPr>
            </w:pPr>
            <w:r w:rsidRPr="005C153D">
              <w:rPr>
                <w:rFonts w:ascii="Arial" w:hAnsi="Arial" w:cs="Arial"/>
                <w:b/>
                <w:sz w:val="22"/>
                <w:szCs w:val="22"/>
                <w:lang w:val="es-ES"/>
              </w:rPr>
              <w:t>AS</w:t>
            </w:r>
            <w:r>
              <w:rPr>
                <w:rFonts w:ascii="Arial" w:hAnsi="Arial" w:cs="Arial"/>
                <w:b/>
                <w:sz w:val="22"/>
                <w:szCs w:val="22"/>
                <w:lang w:val="es-ES"/>
              </w:rPr>
              <w:t>UNTOS DE FORO</w:t>
            </w:r>
          </w:p>
        </w:tc>
        <w:tc>
          <w:tcPr>
            <w:tcW w:w="1112" w:type="dxa"/>
          </w:tcPr>
          <w:p w:rsidR="00A05F12" w:rsidRDefault="00A05F12" w:rsidP="00820BFE">
            <w:pPr>
              <w:pStyle w:val="Fuentedeprrafopredet"/>
              <w:ind w:left="1631" w:hanging="1631"/>
              <w:jc w:val="center"/>
              <w:rPr>
                <w:rFonts w:ascii="Arial" w:hAnsi="Arial"/>
                <w:b/>
                <w:sz w:val="22"/>
                <w:szCs w:val="22"/>
              </w:rPr>
            </w:pPr>
          </w:p>
        </w:tc>
      </w:tr>
      <w:tr w:rsidR="00A05F12" w:rsidRPr="00A148AC" w:rsidTr="005932C6">
        <w:trPr>
          <w:trHeight w:val="201"/>
        </w:trPr>
        <w:tc>
          <w:tcPr>
            <w:tcW w:w="8364" w:type="dxa"/>
          </w:tcPr>
          <w:p w:rsidR="00A05F12" w:rsidRPr="005C153D" w:rsidRDefault="00A05F12" w:rsidP="00B84531">
            <w:pPr>
              <w:pStyle w:val="Fuentedeprrafopredet"/>
              <w:ind w:left="1631" w:hanging="1631"/>
              <w:jc w:val="both"/>
              <w:rPr>
                <w:rFonts w:ascii="Arial" w:hAnsi="Arial" w:cs="Arial"/>
                <w:b/>
                <w:sz w:val="22"/>
                <w:szCs w:val="22"/>
              </w:rPr>
            </w:pPr>
            <w:r>
              <w:rPr>
                <w:rFonts w:ascii="Arial" w:hAnsi="Arial"/>
                <w:b/>
                <w:sz w:val="22"/>
                <w:szCs w:val="22"/>
              </w:rPr>
              <w:t>ARTÍCULO 16.</w:t>
            </w:r>
            <w:r>
              <w:rPr>
                <w:rFonts w:ascii="Arial" w:hAnsi="Arial"/>
                <w:b/>
                <w:sz w:val="22"/>
                <w:szCs w:val="22"/>
              </w:rPr>
              <w:tab/>
            </w:r>
            <w:r w:rsidRPr="00B84531">
              <w:rPr>
                <w:rFonts w:ascii="Arial" w:hAnsi="Arial"/>
                <w:b/>
                <w:sz w:val="22"/>
                <w:szCs w:val="22"/>
              </w:rPr>
              <w:t>Informe de Evaluación de Iniciativas Interuniversitarias de Desarrollo Regional</w:t>
            </w:r>
          </w:p>
        </w:tc>
        <w:tc>
          <w:tcPr>
            <w:tcW w:w="1112" w:type="dxa"/>
          </w:tcPr>
          <w:p w:rsidR="00A05F12" w:rsidRDefault="00A05F12" w:rsidP="00820BFE">
            <w:pPr>
              <w:pStyle w:val="Fuentedeprrafopredet"/>
              <w:ind w:left="1631" w:hanging="1631"/>
              <w:jc w:val="center"/>
              <w:rPr>
                <w:rFonts w:ascii="Arial" w:hAnsi="Arial"/>
                <w:b/>
                <w:sz w:val="22"/>
                <w:szCs w:val="22"/>
              </w:rPr>
            </w:pPr>
            <w:r>
              <w:rPr>
                <w:rFonts w:ascii="Arial" w:hAnsi="Arial"/>
                <w:b/>
                <w:sz w:val="22"/>
                <w:szCs w:val="22"/>
              </w:rPr>
              <w:t>37</w:t>
            </w:r>
          </w:p>
        </w:tc>
      </w:tr>
      <w:tr w:rsidR="00A05F12" w:rsidRPr="00A148AC" w:rsidTr="005932C6">
        <w:trPr>
          <w:trHeight w:val="201"/>
        </w:trPr>
        <w:tc>
          <w:tcPr>
            <w:tcW w:w="8364" w:type="dxa"/>
          </w:tcPr>
          <w:p w:rsidR="00A05F12" w:rsidRPr="005C153D" w:rsidRDefault="00A05F12" w:rsidP="00B9779B">
            <w:pPr>
              <w:spacing w:before="120" w:after="120"/>
              <w:jc w:val="center"/>
              <w:rPr>
                <w:rFonts w:ascii="Arial" w:hAnsi="Arial" w:cs="Arial"/>
                <w:b/>
                <w:lang w:val="es-ES"/>
              </w:rPr>
            </w:pPr>
            <w:r w:rsidRPr="005C153D">
              <w:rPr>
                <w:rFonts w:ascii="Arial" w:hAnsi="Arial" w:cs="Arial"/>
                <w:b/>
                <w:sz w:val="22"/>
                <w:szCs w:val="22"/>
                <w:lang w:val="es-ES"/>
              </w:rPr>
              <w:t>ASUNTOS VARIOS</w:t>
            </w:r>
          </w:p>
        </w:tc>
        <w:tc>
          <w:tcPr>
            <w:tcW w:w="1112" w:type="dxa"/>
          </w:tcPr>
          <w:p w:rsidR="00A05F12" w:rsidRDefault="00A05F12" w:rsidP="00820BFE">
            <w:pPr>
              <w:pStyle w:val="Fuentedeprrafopredet"/>
              <w:ind w:left="1631" w:hanging="1631"/>
              <w:jc w:val="center"/>
              <w:rPr>
                <w:rFonts w:ascii="Arial" w:hAnsi="Arial"/>
                <w:b/>
                <w:sz w:val="22"/>
                <w:szCs w:val="22"/>
              </w:rPr>
            </w:pPr>
          </w:p>
        </w:tc>
      </w:tr>
      <w:tr w:rsidR="00A05F12" w:rsidRPr="00A81FA4" w:rsidTr="005932C6">
        <w:trPr>
          <w:trHeight w:val="391"/>
        </w:trPr>
        <w:tc>
          <w:tcPr>
            <w:tcW w:w="8364" w:type="dxa"/>
          </w:tcPr>
          <w:p w:rsidR="00A05F12" w:rsidRPr="008D1656" w:rsidRDefault="00A05F12" w:rsidP="00EB6868">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17</w:t>
            </w:r>
            <w:r w:rsidRPr="00B9779B">
              <w:rPr>
                <w:rFonts w:ascii="Arial" w:hAnsi="Arial"/>
                <w:b/>
                <w:sz w:val="22"/>
                <w:szCs w:val="22"/>
              </w:rPr>
              <w:t>.</w:t>
            </w:r>
            <w:r w:rsidRPr="00B9779B">
              <w:rPr>
                <w:rFonts w:ascii="Arial" w:hAnsi="Arial"/>
                <w:b/>
                <w:sz w:val="22"/>
                <w:szCs w:val="22"/>
              </w:rPr>
              <w:tab/>
            </w:r>
            <w:r>
              <w:rPr>
                <w:rFonts w:ascii="Arial" w:hAnsi="Arial"/>
                <w:b/>
                <w:sz w:val="22"/>
                <w:szCs w:val="22"/>
              </w:rPr>
              <w:t xml:space="preserve">Confusión en </w:t>
            </w:r>
            <w:r w:rsidRPr="00A81FA4">
              <w:rPr>
                <w:rFonts w:ascii="Arial" w:hAnsi="Arial"/>
                <w:b/>
                <w:sz w:val="22"/>
                <w:szCs w:val="22"/>
              </w:rPr>
              <w:t>Comunicado de la Oficina de Comunicación y Mercadeo re</w:t>
            </w:r>
            <w:r>
              <w:rPr>
                <w:rFonts w:ascii="Arial" w:hAnsi="Arial"/>
                <w:b/>
                <w:sz w:val="22"/>
                <w:szCs w:val="22"/>
              </w:rPr>
              <w:t>specto al Dr. Honoris Causa al e</w:t>
            </w:r>
            <w:r w:rsidRPr="00A81FA4">
              <w:rPr>
                <w:rFonts w:ascii="Arial" w:hAnsi="Arial"/>
                <w:b/>
                <w:sz w:val="22"/>
                <w:szCs w:val="22"/>
              </w:rPr>
              <w:t>x</w:t>
            </w:r>
            <w:r>
              <w:rPr>
                <w:rFonts w:ascii="Arial" w:hAnsi="Arial"/>
                <w:b/>
                <w:sz w:val="22"/>
                <w:szCs w:val="22"/>
              </w:rPr>
              <w:t xml:space="preserve"> R</w:t>
            </w:r>
            <w:r w:rsidRPr="00A81FA4">
              <w:rPr>
                <w:rFonts w:ascii="Arial" w:hAnsi="Arial"/>
                <w:b/>
                <w:sz w:val="22"/>
                <w:szCs w:val="22"/>
              </w:rPr>
              <w:t>ector Eugenio Trejos Benavides</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45</w:t>
            </w:r>
          </w:p>
        </w:tc>
      </w:tr>
      <w:tr w:rsidR="00A05F12" w:rsidRPr="0069285E" w:rsidTr="005932C6">
        <w:trPr>
          <w:trHeight w:val="391"/>
        </w:trPr>
        <w:tc>
          <w:tcPr>
            <w:tcW w:w="8364" w:type="dxa"/>
          </w:tcPr>
          <w:p w:rsidR="00A05F12" w:rsidRPr="008D1656" w:rsidRDefault="00A05F12" w:rsidP="0069285E">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18</w:t>
            </w:r>
            <w:r w:rsidRPr="00B9779B">
              <w:rPr>
                <w:rFonts w:ascii="Arial" w:hAnsi="Arial"/>
                <w:b/>
                <w:sz w:val="22"/>
                <w:szCs w:val="22"/>
              </w:rPr>
              <w:t>.</w:t>
            </w:r>
            <w:r>
              <w:rPr>
                <w:rFonts w:ascii="Arial" w:hAnsi="Arial"/>
                <w:b/>
                <w:sz w:val="22"/>
                <w:szCs w:val="22"/>
              </w:rPr>
              <w:tab/>
            </w:r>
            <w:r w:rsidRPr="0069285E">
              <w:rPr>
                <w:rFonts w:ascii="Arial" w:hAnsi="Arial"/>
                <w:b/>
                <w:sz w:val="22"/>
                <w:szCs w:val="22"/>
              </w:rPr>
              <w:t>Plan Remedia</w:t>
            </w:r>
            <w:r>
              <w:rPr>
                <w:rFonts w:ascii="Arial" w:hAnsi="Arial"/>
                <w:b/>
                <w:sz w:val="22"/>
                <w:szCs w:val="22"/>
              </w:rPr>
              <w:t>l</w:t>
            </w:r>
            <w:r w:rsidRPr="0069285E">
              <w:rPr>
                <w:rFonts w:ascii="Arial" w:hAnsi="Arial"/>
                <w:b/>
                <w:sz w:val="22"/>
                <w:szCs w:val="22"/>
              </w:rPr>
              <w:t xml:space="preserve"> de la Auditoría Externa 2008-2009</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45</w:t>
            </w:r>
          </w:p>
        </w:tc>
      </w:tr>
      <w:tr w:rsidR="00A05F12" w:rsidRPr="0069285E" w:rsidTr="005932C6">
        <w:trPr>
          <w:trHeight w:val="391"/>
        </w:trPr>
        <w:tc>
          <w:tcPr>
            <w:tcW w:w="8364" w:type="dxa"/>
          </w:tcPr>
          <w:p w:rsidR="00A05F12" w:rsidRPr="00B9779B" w:rsidRDefault="00A05F12" w:rsidP="002D318F">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19</w:t>
            </w:r>
            <w:r w:rsidRPr="00B9779B">
              <w:rPr>
                <w:rFonts w:ascii="Arial" w:hAnsi="Arial"/>
                <w:b/>
                <w:sz w:val="22"/>
                <w:szCs w:val="22"/>
              </w:rPr>
              <w:t>.</w:t>
            </w:r>
            <w:r>
              <w:rPr>
                <w:rFonts w:ascii="Arial" w:hAnsi="Arial"/>
                <w:b/>
                <w:sz w:val="22"/>
                <w:szCs w:val="22"/>
              </w:rPr>
              <w:tab/>
            </w:r>
            <w:r w:rsidRPr="0069285E">
              <w:rPr>
                <w:rFonts w:ascii="Arial" w:hAnsi="Arial"/>
                <w:b/>
                <w:sz w:val="22"/>
                <w:szCs w:val="22"/>
              </w:rPr>
              <w:t xml:space="preserve">Felicitación a estudiantes </w:t>
            </w:r>
            <w:r>
              <w:rPr>
                <w:rFonts w:ascii="Arial" w:hAnsi="Arial"/>
                <w:b/>
                <w:sz w:val="22"/>
                <w:szCs w:val="22"/>
              </w:rPr>
              <w:t xml:space="preserve">que </w:t>
            </w:r>
            <w:r w:rsidRPr="0069285E">
              <w:rPr>
                <w:rFonts w:ascii="Arial" w:hAnsi="Arial"/>
                <w:b/>
                <w:sz w:val="22"/>
                <w:szCs w:val="22"/>
              </w:rPr>
              <w:t xml:space="preserve">obtuvieron </w:t>
            </w:r>
            <w:r>
              <w:rPr>
                <w:rFonts w:ascii="Arial" w:hAnsi="Arial"/>
                <w:b/>
                <w:sz w:val="22"/>
                <w:szCs w:val="22"/>
              </w:rPr>
              <w:t>el P</w:t>
            </w:r>
            <w:r w:rsidRPr="0069285E">
              <w:rPr>
                <w:rFonts w:ascii="Arial" w:hAnsi="Arial"/>
                <w:b/>
                <w:sz w:val="22"/>
                <w:szCs w:val="22"/>
              </w:rPr>
              <w:t>rimer</w:t>
            </w:r>
            <w:r>
              <w:rPr>
                <w:rFonts w:ascii="Arial" w:hAnsi="Arial"/>
                <w:b/>
                <w:sz w:val="22"/>
                <w:szCs w:val="22"/>
              </w:rPr>
              <w:t xml:space="preserve"> L</w:t>
            </w:r>
            <w:r w:rsidRPr="0069285E">
              <w:rPr>
                <w:rFonts w:ascii="Arial" w:hAnsi="Arial"/>
                <w:b/>
                <w:sz w:val="22"/>
                <w:szCs w:val="22"/>
              </w:rPr>
              <w:t xml:space="preserve">ugar en la Categoría </w:t>
            </w:r>
            <w:r>
              <w:rPr>
                <w:rFonts w:ascii="Arial" w:hAnsi="Arial"/>
                <w:b/>
                <w:sz w:val="22"/>
                <w:szCs w:val="22"/>
              </w:rPr>
              <w:t>al</w:t>
            </w:r>
            <w:r w:rsidRPr="0069285E">
              <w:rPr>
                <w:rFonts w:ascii="Arial" w:hAnsi="Arial"/>
                <w:b/>
                <w:sz w:val="22"/>
                <w:szCs w:val="22"/>
              </w:rPr>
              <w:t xml:space="preserve"> mejor Proyecto emprendedor.</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46</w:t>
            </w:r>
          </w:p>
        </w:tc>
      </w:tr>
      <w:tr w:rsidR="00A05F12" w:rsidRPr="0069285E" w:rsidTr="00280529">
        <w:trPr>
          <w:trHeight w:val="391"/>
        </w:trPr>
        <w:tc>
          <w:tcPr>
            <w:tcW w:w="8364" w:type="dxa"/>
          </w:tcPr>
          <w:p w:rsidR="00A05F12" w:rsidRPr="00B9779B" w:rsidRDefault="00A05F12" w:rsidP="004923BA">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20</w:t>
            </w:r>
            <w:r w:rsidRPr="00B9779B">
              <w:rPr>
                <w:rFonts w:ascii="Arial" w:hAnsi="Arial"/>
                <w:b/>
                <w:sz w:val="22"/>
                <w:szCs w:val="22"/>
              </w:rPr>
              <w:t>.</w:t>
            </w:r>
            <w:r>
              <w:rPr>
                <w:rFonts w:ascii="Arial" w:hAnsi="Arial"/>
                <w:b/>
                <w:sz w:val="22"/>
                <w:szCs w:val="22"/>
              </w:rPr>
              <w:tab/>
            </w:r>
            <w:r w:rsidRPr="0069285E">
              <w:rPr>
                <w:rFonts w:ascii="Arial" w:hAnsi="Arial"/>
                <w:b/>
                <w:sz w:val="22"/>
                <w:szCs w:val="22"/>
              </w:rPr>
              <w:t xml:space="preserve">Solicitud a la Oficina de Comunicación y </w:t>
            </w:r>
            <w:r>
              <w:rPr>
                <w:rFonts w:ascii="Arial" w:hAnsi="Arial"/>
                <w:b/>
                <w:sz w:val="22"/>
                <w:szCs w:val="22"/>
              </w:rPr>
              <w:t>M</w:t>
            </w:r>
            <w:r w:rsidRPr="0069285E">
              <w:rPr>
                <w:rFonts w:ascii="Arial" w:hAnsi="Arial"/>
                <w:b/>
                <w:sz w:val="22"/>
                <w:szCs w:val="22"/>
              </w:rPr>
              <w:t>ercadeo para publicar acuerdo del Consejo Institucional</w:t>
            </w: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46</w:t>
            </w:r>
          </w:p>
        </w:tc>
      </w:tr>
      <w:tr w:rsidR="00A05F12" w:rsidRPr="00C92D01" w:rsidTr="00280529">
        <w:trPr>
          <w:trHeight w:val="391"/>
        </w:trPr>
        <w:tc>
          <w:tcPr>
            <w:tcW w:w="8364" w:type="dxa"/>
          </w:tcPr>
          <w:p w:rsidR="00A05F12" w:rsidRPr="00C92D01" w:rsidRDefault="00A05F12" w:rsidP="00C92D01">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21.</w:t>
            </w:r>
            <w:r>
              <w:rPr>
                <w:rFonts w:ascii="Arial" w:hAnsi="Arial"/>
                <w:b/>
                <w:sz w:val="22"/>
                <w:szCs w:val="22"/>
              </w:rPr>
              <w:tab/>
            </w:r>
            <w:r w:rsidRPr="00C92D01">
              <w:rPr>
                <w:rFonts w:ascii="Arial" w:hAnsi="Arial"/>
                <w:b/>
                <w:sz w:val="22"/>
                <w:szCs w:val="22"/>
              </w:rPr>
              <w:t xml:space="preserve">Recordatorio a los </w:t>
            </w:r>
            <w:r>
              <w:rPr>
                <w:rFonts w:ascii="Arial" w:hAnsi="Arial"/>
                <w:b/>
                <w:sz w:val="22"/>
                <w:szCs w:val="22"/>
              </w:rPr>
              <w:t>Miembros</w:t>
            </w:r>
            <w:r w:rsidRPr="00C92D01">
              <w:rPr>
                <w:rFonts w:ascii="Arial" w:hAnsi="Arial"/>
                <w:b/>
                <w:sz w:val="22"/>
                <w:szCs w:val="22"/>
              </w:rPr>
              <w:t xml:space="preserve"> del </w:t>
            </w:r>
            <w:r>
              <w:rPr>
                <w:rFonts w:ascii="Arial" w:hAnsi="Arial"/>
                <w:b/>
                <w:sz w:val="22"/>
                <w:szCs w:val="22"/>
              </w:rPr>
              <w:t>Consejo Institucional</w:t>
            </w:r>
            <w:r w:rsidRPr="00C92D01">
              <w:rPr>
                <w:rFonts w:ascii="Arial" w:hAnsi="Arial"/>
                <w:b/>
                <w:sz w:val="22"/>
                <w:szCs w:val="22"/>
              </w:rPr>
              <w:t xml:space="preserve"> para la</w:t>
            </w:r>
            <w:r>
              <w:rPr>
                <w:rFonts w:ascii="Arial" w:hAnsi="Arial"/>
                <w:b/>
                <w:sz w:val="22"/>
                <w:szCs w:val="22"/>
              </w:rPr>
              <w:t xml:space="preserve"> </w:t>
            </w:r>
            <w:r w:rsidRPr="00C92D01">
              <w:rPr>
                <w:rFonts w:ascii="Arial" w:hAnsi="Arial"/>
                <w:b/>
                <w:sz w:val="22"/>
                <w:szCs w:val="22"/>
              </w:rPr>
              <w:t>presentación de los Varios.</w:t>
            </w:r>
          </w:p>
          <w:p w:rsidR="00A05F12" w:rsidRPr="00B9779B" w:rsidRDefault="00A05F12" w:rsidP="0069285E">
            <w:pPr>
              <w:pStyle w:val="Fuentedeprrafopredet"/>
              <w:ind w:left="1631" w:hanging="1631"/>
              <w:jc w:val="both"/>
              <w:rPr>
                <w:rFonts w:ascii="Arial" w:hAnsi="Arial"/>
                <w:b/>
                <w:sz w:val="22"/>
                <w:szCs w:val="22"/>
              </w:rPr>
            </w:pPr>
          </w:p>
        </w:tc>
        <w:tc>
          <w:tcPr>
            <w:tcW w:w="1112" w:type="dxa"/>
          </w:tcPr>
          <w:p w:rsidR="00A05F12" w:rsidRDefault="00A05F12" w:rsidP="008050EE">
            <w:pPr>
              <w:pStyle w:val="Fuentedeprrafopredet"/>
              <w:ind w:left="1631" w:hanging="1631"/>
              <w:jc w:val="center"/>
              <w:rPr>
                <w:rFonts w:ascii="Arial" w:hAnsi="Arial"/>
                <w:b/>
                <w:sz w:val="22"/>
                <w:szCs w:val="22"/>
              </w:rPr>
            </w:pPr>
            <w:r>
              <w:rPr>
                <w:rFonts w:ascii="Arial" w:hAnsi="Arial"/>
                <w:b/>
                <w:sz w:val="22"/>
                <w:szCs w:val="22"/>
              </w:rPr>
              <w:t>46</w:t>
            </w:r>
          </w:p>
        </w:tc>
      </w:tr>
      <w:tr w:rsidR="00A05F12" w:rsidRPr="00F04504" w:rsidTr="005932C6">
        <w:trPr>
          <w:trHeight w:val="351"/>
        </w:trPr>
        <w:tc>
          <w:tcPr>
            <w:tcW w:w="8364" w:type="dxa"/>
          </w:tcPr>
          <w:p w:rsidR="00A05F12" w:rsidRPr="00C666A8" w:rsidRDefault="00A05F12" w:rsidP="000E0985">
            <w:pPr>
              <w:pStyle w:val="Fuentedeprrafopredet"/>
              <w:ind w:left="1631" w:hanging="1631"/>
              <w:jc w:val="center"/>
              <w:rPr>
                <w:rFonts w:ascii="Arial" w:hAnsi="Arial"/>
                <w:b/>
                <w:sz w:val="22"/>
                <w:szCs w:val="22"/>
              </w:rPr>
            </w:pPr>
            <w:r>
              <w:rPr>
                <w:rFonts w:ascii="Arial" w:hAnsi="Arial"/>
                <w:b/>
                <w:sz w:val="22"/>
                <w:szCs w:val="22"/>
              </w:rPr>
              <w:t>DEFINICIÓN PUNTOS DE AGENDA</w:t>
            </w:r>
          </w:p>
        </w:tc>
        <w:tc>
          <w:tcPr>
            <w:tcW w:w="1112" w:type="dxa"/>
          </w:tcPr>
          <w:p w:rsidR="00A05F12" w:rsidRDefault="00A05F12" w:rsidP="00820BFE">
            <w:pPr>
              <w:pStyle w:val="Fuentedeprrafopredet"/>
              <w:ind w:left="1631" w:hanging="1631"/>
              <w:jc w:val="center"/>
              <w:rPr>
                <w:rFonts w:ascii="Arial" w:hAnsi="Arial"/>
                <w:b/>
                <w:sz w:val="22"/>
                <w:szCs w:val="22"/>
              </w:rPr>
            </w:pPr>
          </w:p>
        </w:tc>
      </w:tr>
      <w:tr w:rsidR="00A05F12" w:rsidRPr="00B9779B" w:rsidTr="005932C6">
        <w:trPr>
          <w:trHeight w:val="173"/>
        </w:trPr>
        <w:tc>
          <w:tcPr>
            <w:tcW w:w="8364" w:type="dxa"/>
          </w:tcPr>
          <w:p w:rsidR="00A05F12" w:rsidRPr="00B9779B" w:rsidRDefault="00A05F12" w:rsidP="005350EB">
            <w:pPr>
              <w:pStyle w:val="Fuentedeprrafopredet"/>
              <w:ind w:left="1631" w:hanging="1631"/>
              <w:jc w:val="both"/>
              <w:rPr>
                <w:rFonts w:ascii="Arial" w:hAnsi="Arial"/>
                <w:b/>
                <w:sz w:val="22"/>
                <w:szCs w:val="22"/>
              </w:rPr>
            </w:pPr>
            <w:r w:rsidRPr="00407C8B">
              <w:rPr>
                <w:rFonts w:ascii="Arial" w:hAnsi="Arial"/>
                <w:b/>
                <w:sz w:val="22"/>
                <w:szCs w:val="22"/>
              </w:rPr>
              <w:lastRenderedPageBreak/>
              <w:t xml:space="preserve">ARTÍCULO </w:t>
            </w:r>
            <w:r>
              <w:rPr>
                <w:rFonts w:ascii="Arial" w:hAnsi="Arial"/>
                <w:b/>
                <w:sz w:val="22"/>
                <w:szCs w:val="22"/>
              </w:rPr>
              <w:t>22</w:t>
            </w:r>
            <w:r w:rsidRPr="00407C8B">
              <w:rPr>
                <w:rFonts w:ascii="Arial" w:hAnsi="Arial"/>
                <w:b/>
                <w:sz w:val="22"/>
                <w:szCs w:val="22"/>
              </w:rPr>
              <w:t>.</w:t>
            </w:r>
            <w:r w:rsidRPr="00407C8B">
              <w:rPr>
                <w:rFonts w:ascii="Arial" w:hAnsi="Arial"/>
                <w:b/>
                <w:sz w:val="22"/>
                <w:szCs w:val="22"/>
              </w:rPr>
              <w:tab/>
              <w:t>Definición puntos de agenda para la próxima sesión</w:t>
            </w:r>
          </w:p>
        </w:tc>
        <w:tc>
          <w:tcPr>
            <w:tcW w:w="1112" w:type="dxa"/>
          </w:tcPr>
          <w:p w:rsidR="00A05F12" w:rsidRPr="00C666A8" w:rsidRDefault="00A05F12" w:rsidP="002B65AD">
            <w:pPr>
              <w:pStyle w:val="Fuentedeprrafopredet"/>
              <w:ind w:left="1631" w:hanging="1631"/>
              <w:jc w:val="center"/>
              <w:rPr>
                <w:rFonts w:ascii="Arial" w:hAnsi="Arial"/>
                <w:b/>
                <w:sz w:val="22"/>
                <w:szCs w:val="22"/>
              </w:rPr>
            </w:pPr>
            <w:r>
              <w:rPr>
                <w:rFonts w:ascii="Arial" w:hAnsi="Arial"/>
                <w:b/>
                <w:sz w:val="22"/>
                <w:szCs w:val="22"/>
              </w:rPr>
              <w:t>46</w:t>
            </w:r>
          </w:p>
        </w:tc>
      </w:tr>
    </w:tbl>
    <w:p w:rsidR="00A05F12" w:rsidRPr="00081AA9" w:rsidRDefault="00A05F12" w:rsidP="00482428">
      <w:pPr>
        <w:pStyle w:val="Fuentedeprrafopredet"/>
        <w:jc w:val="both"/>
        <w:rPr>
          <w:rFonts w:ascii="Arial" w:hAnsi="Arial" w:cs="Arial"/>
          <w:color w:val="000000"/>
          <w:sz w:val="24"/>
          <w:szCs w:val="24"/>
          <w:lang w:val="es-CR"/>
        </w:rPr>
      </w:pPr>
      <w:r w:rsidRPr="00081AA9">
        <w:rPr>
          <w:rFonts w:ascii="Arial" w:hAnsi="Arial" w:cs="Arial"/>
          <w:sz w:val="24"/>
          <w:szCs w:val="24"/>
        </w:rPr>
        <w:t xml:space="preserve">Se inicia la sesión a las siete horas con cuarenta y cinco minutos, con la presencia del Dr. Julio Calvo Alvarado, quien preside, </w:t>
      </w:r>
      <w:r w:rsidRPr="00081AA9">
        <w:rPr>
          <w:rFonts w:ascii="Arial" w:hAnsi="Arial" w:cs="Arial"/>
          <w:sz w:val="24"/>
          <w:szCs w:val="24"/>
          <w:lang w:val="es-CR"/>
        </w:rPr>
        <w:t xml:space="preserve">el </w:t>
      </w:r>
      <w:proofErr w:type="spellStart"/>
      <w:r w:rsidRPr="00081AA9">
        <w:rPr>
          <w:rFonts w:ascii="Arial" w:hAnsi="Arial" w:cs="Arial"/>
          <w:sz w:val="24"/>
          <w:szCs w:val="24"/>
          <w:lang w:val="es-CR"/>
        </w:rPr>
        <w:t>MSc.</w:t>
      </w:r>
      <w:proofErr w:type="spellEnd"/>
      <w:r w:rsidRPr="00081AA9">
        <w:rPr>
          <w:rFonts w:ascii="Arial" w:hAnsi="Arial" w:cs="Arial"/>
          <w:sz w:val="24"/>
          <w:szCs w:val="24"/>
          <w:lang w:val="es-CR"/>
        </w:rPr>
        <w:t xml:space="preserve"> Jorge Chaves, la Ing. Nancy Hidalgo, </w:t>
      </w:r>
      <w:r w:rsidRPr="00081AA9">
        <w:rPr>
          <w:rFonts w:ascii="Arial" w:hAnsi="Arial" w:cs="Arial"/>
          <w:color w:val="000000"/>
          <w:sz w:val="24"/>
          <w:szCs w:val="24"/>
        </w:rPr>
        <w:t xml:space="preserve">la BQ. Grettel Castro, la </w:t>
      </w:r>
      <w:proofErr w:type="spellStart"/>
      <w:r w:rsidRPr="00081AA9">
        <w:rPr>
          <w:rFonts w:ascii="Arial" w:hAnsi="Arial" w:cs="Arial"/>
          <w:color w:val="000000"/>
          <w:sz w:val="24"/>
          <w:szCs w:val="24"/>
        </w:rPr>
        <w:t>M.Sc.</w:t>
      </w:r>
      <w:proofErr w:type="spellEnd"/>
      <w:r w:rsidRPr="00081AA9">
        <w:rPr>
          <w:rFonts w:ascii="Arial" w:hAnsi="Arial" w:cs="Arial"/>
          <w:color w:val="000000"/>
          <w:sz w:val="24"/>
          <w:szCs w:val="24"/>
        </w:rPr>
        <w:t xml:space="preserve"> Claudia Zúñiga</w:t>
      </w:r>
      <w:r w:rsidRPr="00081AA9">
        <w:rPr>
          <w:rFonts w:ascii="Arial" w:hAnsi="Arial" w:cs="Arial"/>
          <w:sz w:val="24"/>
          <w:szCs w:val="24"/>
          <w:lang w:val="es-CR"/>
        </w:rPr>
        <w:t xml:space="preserve">, </w:t>
      </w:r>
      <w:r w:rsidRPr="00081AA9">
        <w:rPr>
          <w:rFonts w:ascii="Arial" w:hAnsi="Arial" w:cs="Arial"/>
          <w:color w:val="000000"/>
          <w:sz w:val="24"/>
          <w:szCs w:val="24"/>
        </w:rPr>
        <w:t>el señor Erick Sandoval, la Dra. Lilliana Harley, el Dr. Tomás Guzmán</w:t>
      </w:r>
      <w:r>
        <w:rPr>
          <w:rFonts w:ascii="Arial" w:hAnsi="Arial" w:cs="Arial"/>
          <w:color w:val="000000"/>
          <w:sz w:val="24"/>
          <w:szCs w:val="24"/>
        </w:rPr>
        <w:t>, señor Zorem Navarrete</w:t>
      </w:r>
      <w:r w:rsidRPr="00081AA9">
        <w:rPr>
          <w:rFonts w:ascii="Arial" w:hAnsi="Arial" w:cs="Arial"/>
          <w:color w:val="000000"/>
          <w:sz w:val="24"/>
          <w:szCs w:val="24"/>
        </w:rPr>
        <w:t xml:space="preserve"> </w:t>
      </w:r>
      <w:r w:rsidRPr="00081AA9">
        <w:rPr>
          <w:rFonts w:ascii="Arial" w:hAnsi="Arial" w:cs="Arial"/>
          <w:color w:val="000000"/>
          <w:sz w:val="24"/>
          <w:szCs w:val="24"/>
          <w:lang w:val="es-CR"/>
        </w:rPr>
        <w:t>y</w:t>
      </w:r>
      <w:r w:rsidRPr="00081AA9">
        <w:rPr>
          <w:rFonts w:ascii="Arial" w:hAnsi="Arial" w:cs="Arial"/>
          <w:sz w:val="24"/>
          <w:szCs w:val="24"/>
          <w:lang w:val="es-CR"/>
        </w:rPr>
        <w:t xml:space="preserve"> el Lic. Isidro Álvarez</w:t>
      </w:r>
      <w:r w:rsidRPr="00081AA9">
        <w:rPr>
          <w:rFonts w:ascii="Arial" w:hAnsi="Arial" w:cs="Arial"/>
          <w:color w:val="000000"/>
          <w:sz w:val="24"/>
          <w:szCs w:val="24"/>
          <w:lang w:val="es-CR"/>
        </w:rPr>
        <w:t xml:space="preserve">. </w:t>
      </w:r>
    </w:p>
    <w:p w:rsidR="00A05F12" w:rsidRPr="007A7DDE" w:rsidRDefault="00A05F12" w:rsidP="00EB0726">
      <w:pPr>
        <w:pStyle w:val="Fuentedeprrafopredet"/>
        <w:jc w:val="both"/>
        <w:rPr>
          <w:rFonts w:ascii="Arial" w:hAnsi="Arial" w:cs="Arial"/>
          <w:sz w:val="24"/>
          <w:szCs w:val="24"/>
        </w:rPr>
      </w:pPr>
      <w:r w:rsidRPr="008324A7">
        <w:rPr>
          <w:rFonts w:ascii="Arial" w:hAnsi="Arial" w:cs="Arial"/>
          <w:sz w:val="24"/>
          <w:szCs w:val="24"/>
          <w:lang w:val="es-CR"/>
        </w:rPr>
        <w:t xml:space="preserve">El señor </w:t>
      </w:r>
      <w:r w:rsidRPr="008324A7">
        <w:rPr>
          <w:rFonts w:ascii="Arial" w:hAnsi="Arial" w:cs="Arial"/>
          <w:sz w:val="24"/>
          <w:szCs w:val="24"/>
        </w:rPr>
        <w:t>Julio Calvo Alvarado</w:t>
      </w:r>
      <w:r w:rsidRPr="008324A7">
        <w:rPr>
          <w:rFonts w:ascii="Arial" w:hAnsi="Arial" w:cs="Arial"/>
          <w:sz w:val="24"/>
          <w:szCs w:val="24"/>
          <w:lang w:val="es-CR"/>
        </w:rPr>
        <w:t xml:space="preserve"> justifica la ausencia de los señores Ing. Fernando Ortiz y</w:t>
      </w:r>
      <w:r>
        <w:rPr>
          <w:rFonts w:ascii="Arial" w:hAnsi="Arial" w:cs="Arial"/>
          <w:sz w:val="24"/>
          <w:szCs w:val="24"/>
          <w:lang w:val="es-CR"/>
        </w:rPr>
        <w:t xml:space="preserve"> del Ing. Dennis Mora, Representantes Titular y Suplente de los Egresados, respectivamente, ya que ambos se encuentran fuera del país atendiendo  compromisos laborales.</w:t>
      </w:r>
    </w:p>
    <w:p w:rsidR="00A05F12" w:rsidRDefault="00A05F12" w:rsidP="00D8649E">
      <w:pPr>
        <w:pStyle w:val="Fuentedeprrafopredet"/>
        <w:ind w:left="1920" w:hanging="1920"/>
        <w:jc w:val="center"/>
        <w:rPr>
          <w:rFonts w:ascii="Arial" w:hAnsi="Arial" w:cs="Arial"/>
          <w:b/>
          <w:bCs/>
          <w:sz w:val="24"/>
          <w:szCs w:val="24"/>
          <w:lang w:val="es-ES_tradnl"/>
        </w:rPr>
      </w:pPr>
      <w:r w:rsidRPr="007C5E8D">
        <w:rPr>
          <w:rFonts w:ascii="Arial" w:hAnsi="Arial" w:cs="Arial"/>
          <w:b/>
          <w:bCs/>
          <w:sz w:val="24"/>
          <w:szCs w:val="24"/>
          <w:lang w:val="es-ES_tradnl"/>
        </w:rPr>
        <w:t>ASUNTOS DE TRÁMITE</w:t>
      </w:r>
    </w:p>
    <w:p w:rsidR="00A05F12" w:rsidRDefault="00A05F12" w:rsidP="00D8649E">
      <w:pPr>
        <w:pStyle w:val="Fuentedeprrafopredet"/>
        <w:tabs>
          <w:tab w:val="left" w:pos="1440"/>
          <w:tab w:val="left" w:pos="1800"/>
        </w:tabs>
        <w:ind w:left="1440" w:hanging="1440"/>
        <w:jc w:val="center"/>
        <w:rPr>
          <w:rFonts w:ascii="Arial" w:hAnsi="Arial" w:cs="Arial"/>
          <w:b/>
          <w:bCs/>
          <w:sz w:val="24"/>
          <w:szCs w:val="24"/>
          <w:lang w:val="es-ES_tradnl"/>
        </w:rPr>
      </w:pPr>
      <w:r w:rsidRPr="007C5E8D">
        <w:rPr>
          <w:rFonts w:ascii="Arial" w:hAnsi="Arial" w:cs="Arial"/>
          <w:b/>
          <w:bCs/>
          <w:sz w:val="24"/>
          <w:szCs w:val="24"/>
          <w:lang w:val="es-ES_tradnl"/>
        </w:rPr>
        <w:t>CAPÍTULO DE AGENDA</w:t>
      </w:r>
    </w:p>
    <w:p w:rsidR="00A05F12" w:rsidRPr="00C05878" w:rsidRDefault="00A05F12" w:rsidP="00C05878">
      <w:pPr>
        <w:jc w:val="both"/>
        <w:rPr>
          <w:rFonts w:ascii="Arial" w:hAnsi="Arial" w:cs="Arial"/>
        </w:rPr>
      </w:pPr>
      <w:r w:rsidRPr="00FD11A5">
        <w:rPr>
          <w:rFonts w:ascii="Arial" w:hAnsi="Arial" w:cs="Arial"/>
        </w:rPr>
        <w:t>El señor Julio Calvo Alvarado somete a consideración de los señores integrantes del Consejo Institucional el orden del día. Solicita incorporar el tema “Proyecto de construcción de aulas”, el cual se incorpora como punto 9 dentro de los  Asuntos de Trámite.</w:t>
      </w:r>
    </w:p>
    <w:p w:rsidR="00A05F12" w:rsidRDefault="00A05F12" w:rsidP="00EA6280">
      <w:pPr>
        <w:jc w:val="both"/>
        <w:rPr>
          <w:rFonts w:ascii="Arial" w:hAnsi="Arial" w:cs="Arial"/>
        </w:rPr>
      </w:pPr>
      <w:r>
        <w:rPr>
          <w:rFonts w:ascii="Arial" w:hAnsi="Arial" w:cs="Arial"/>
        </w:rPr>
        <w:t>El señor Jorge Chaves solicita excluir el tema “</w:t>
      </w:r>
      <w:r w:rsidRPr="00C05878">
        <w:rPr>
          <w:rFonts w:ascii="Arial" w:hAnsi="Arial" w:cs="Arial"/>
        </w:rPr>
        <w:t>Admisión en la Carrera de Gestión de Turismo Sostenible San Carlos”</w:t>
      </w:r>
      <w:r>
        <w:rPr>
          <w:rFonts w:ascii="Arial" w:hAnsi="Arial" w:cs="Arial"/>
        </w:rPr>
        <w:t xml:space="preserve">, </w:t>
      </w:r>
      <w:r w:rsidRPr="00C05878">
        <w:rPr>
          <w:rFonts w:ascii="Arial" w:hAnsi="Arial" w:cs="Arial"/>
        </w:rPr>
        <w:t xml:space="preserve"> ya que deben hacer una consulta legal de previo.</w:t>
      </w:r>
    </w:p>
    <w:p w:rsidR="00A05F12" w:rsidRPr="00C05878" w:rsidRDefault="00A05F12" w:rsidP="00C05878">
      <w:pPr>
        <w:jc w:val="both"/>
        <w:rPr>
          <w:rFonts w:ascii="Arial" w:hAnsi="Arial" w:cs="Arial"/>
        </w:rPr>
      </w:pPr>
      <w:r w:rsidRPr="00C05878">
        <w:rPr>
          <w:rFonts w:ascii="Arial" w:hAnsi="Arial" w:cs="Arial"/>
        </w:rPr>
        <w:t>El señor Tomás Guzmán solicita incorporar el tema: “Autorización de salida del país del vehículo oficial Mitsubishi</w:t>
      </w:r>
      <w:r>
        <w:rPr>
          <w:rFonts w:ascii="Arial" w:hAnsi="Arial" w:cs="Arial"/>
        </w:rPr>
        <w:t>,</w:t>
      </w:r>
      <w:r w:rsidRPr="00C05878">
        <w:rPr>
          <w:rFonts w:ascii="Arial" w:hAnsi="Arial" w:cs="Arial"/>
        </w:rPr>
        <w:t xml:space="preserve"> placa  265-195, del 16 al 18 de enero del 2012, para trasladar a la delegación de personas funcionarias de la Sede Regional San Carlos, que participarán en la celebración del Bicentenario de la Universidad Nacional Autónoma de Nicaragua, León</w:t>
      </w:r>
      <w:r>
        <w:rPr>
          <w:rFonts w:ascii="Arial" w:hAnsi="Arial" w:cs="Arial"/>
        </w:rPr>
        <w:t xml:space="preserve">”, </w:t>
      </w:r>
      <w:r w:rsidRPr="00C05878">
        <w:rPr>
          <w:rFonts w:ascii="Arial" w:hAnsi="Arial" w:cs="Arial"/>
        </w:rPr>
        <w:t xml:space="preserve"> ya que un grupo de funcionarios de la Sede Regional de San Carlos </w:t>
      </w:r>
      <w:r>
        <w:rPr>
          <w:rFonts w:ascii="Arial" w:hAnsi="Arial" w:cs="Arial"/>
        </w:rPr>
        <w:t>desean</w:t>
      </w:r>
      <w:r w:rsidRPr="00C05878">
        <w:rPr>
          <w:rFonts w:ascii="Arial" w:hAnsi="Arial" w:cs="Arial"/>
        </w:rPr>
        <w:t xml:space="preserve"> participar en </w:t>
      </w:r>
      <w:r>
        <w:rPr>
          <w:rFonts w:ascii="Arial" w:hAnsi="Arial" w:cs="Arial"/>
        </w:rPr>
        <w:t>ese A</w:t>
      </w:r>
      <w:r w:rsidRPr="00C05878">
        <w:rPr>
          <w:rFonts w:ascii="Arial" w:hAnsi="Arial" w:cs="Arial"/>
        </w:rPr>
        <w:t>cto</w:t>
      </w:r>
      <w:r>
        <w:rPr>
          <w:rFonts w:ascii="Arial" w:hAnsi="Arial" w:cs="Arial"/>
        </w:rPr>
        <w:t>, en razón de la  vinculación que tienen con esa Universidad</w:t>
      </w:r>
      <w:r w:rsidRPr="00C05878">
        <w:rPr>
          <w:rFonts w:ascii="Arial" w:hAnsi="Arial" w:cs="Arial"/>
        </w:rPr>
        <w:t xml:space="preserve">.  </w:t>
      </w:r>
    </w:p>
    <w:p w:rsidR="00A05F12" w:rsidRPr="00AF797D" w:rsidRDefault="00A05F12" w:rsidP="00520903">
      <w:pPr>
        <w:jc w:val="both"/>
        <w:rPr>
          <w:rFonts w:ascii="Arial" w:hAnsi="Arial" w:cs="Arial"/>
        </w:rPr>
      </w:pPr>
      <w:r>
        <w:rPr>
          <w:rFonts w:ascii="Arial" w:hAnsi="Arial" w:cs="Arial"/>
          <w:lang w:val="es-ES"/>
        </w:rPr>
        <w:t>El señor Julio Calvo somete a votación la agenda modificada</w:t>
      </w:r>
      <w:r>
        <w:rPr>
          <w:rFonts w:ascii="Arial" w:hAnsi="Arial" w:cs="Arial"/>
        </w:rPr>
        <w:t xml:space="preserve"> </w:t>
      </w:r>
      <w:r w:rsidRPr="00AF797D">
        <w:rPr>
          <w:rFonts w:ascii="Arial" w:hAnsi="Arial" w:cs="Arial"/>
        </w:rPr>
        <w:t xml:space="preserve">y se obtiene el siguiente resultado: </w:t>
      </w:r>
      <w:r>
        <w:rPr>
          <w:rFonts w:ascii="Arial" w:hAnsi="Arial" w:cs="Arial"/>
        </w:rPr>
        <w:t>8 votos a favor, 0 en contra.</w:t>
      </w:r>
    </w:p>
    <w:p w:rsidR="00A05F12" w:rsidRPr="007F61D5" w:rsidRDefault="00A05F12" w:rsidP="00520903">
      <w:pPr>
        <w:jc w:val="both"/>
        <w:rPr>
          <w:rFonts w:ascii="Arial" w:hAnsi="Arial" w:cs="Arial"/>
        </w:rPr>
      </w:pPr>
      <w:r w:rsidRPr="007C5E8D">
        <w:rPr>
          <w:rFonts w:ascii="Arial" w:hAnsi="Arial" w:cs="Arial"/>
        </w:rPr>
        <w:t>Por lo tanto, la agenda se aprueba de la siguiente manera:</w:t>
      </w:r>
    </w:p>
    <w:p w:rsidR="00A05F12" w:rsidRPr="007159B9" w:rsidRDefault="00A05F12" w:rsidP="007159B9">
      <w:pPr>
        <w:spacing w:before="120"/>
        <w:jc w:val="center"/>
        <w:rPr>
          <w:rFonts w:ascii="Arial" w:hAnsi="Arial" w:cs="Arial"/>
          <w:b/>
          <w:sz w:val="22"/>
          <w:szCs w:val="22"/>
          <w:lang w:val="es-ES"/>
        </w:rPr>
      </w:pPr>
      <w:r w:rsidRPr="007159B9">
        <w:rPr>
          <w:rFonts w:ascii="Arial" w:hAnsi="Arial" w:cs="Arial"/>
          <w:b/>
          <w:sz w:val="22"/>
          <w:szCs w:val="22"/>
          <w:lang w:val="es-ES"/>
        </w:rPr>
        <w:t>ASUNTOS DE TRÁMITE</w:t>
      </w:r>
    </w:p>
    <w:p w:rsidR="00A05F12" w:rsidRDefault="00A05F12" w:rsidP="007159B9">
      <w:pPr>
        <w:widowControl w:val="0"/>
        <w:spacing w:before="120"/>
        <w:ind w:firstLine="408"/>
        <w:jc w:val="both"/>
        <w:outlineLvl w:val="6"/>
        <w:rPr>
          <w:rFonts w:ascii="Arial" w:hAnsi="Arial"/>
          <w:sz w:val="22"/>
          <w:szCs w:val="22"/>
          <w:lang w:val="es-ES"/>
        </w:rPr>
      </w:pPr>
      <w:r w:rsidRPr="007159B9">
        <w:rPr>
          <w:rFonts w:ascii="Arial" w:hAnsi="Arial"/>
          <w:sz w:val="22"/>
          <w:szCs w:val="22"/>
          <w:lang w:val="es-ES"/>
        </w:rPr>
        <w:t>Asistencia</w:t>
      </w:r>
    </w:p>
    <w:p w:rsidR="00A05F12" w:rsidRPr="007159B9" w:rsidRDefault="00A05F12" w:rsidP="002E4D46">
      <w:pPr>
        <w:widowControl w:val="0"/>
        <w:numPr>
          <w:ilvl w:val="0"/>
          <w:numId w:val="17"/>
        </w:numPr>
        <w:tabs>
          <w:tab w:val="clear" w:pos="360"/>
        </w:tabs>
        <w:spacing w:before="120"/>
        <w:ind w:left="436" w:hanging="364"/>
        <w:jc w:val="both"/>
        <w:outlineLvl w:val="6"/>
        <w:rPr>
          <w:rFonts w:ascii="Arial" w:hAnsi="Arial"/>
          <w:sz w:val="22"/>
          <w:szCs w:val="22"/>
          <w:lang w:val="es-ES"/>
        </w:rPr>
      </w:pPr>
      <w:r w:rsidRPr="007159B9">
        <w:rPr>
          <w:rFonts w:ascii="Arial" w:hAnsi="Arial"/>
          <w:sz w:val="22"/>
          <w:szCs w:val="22"/>
          <w:lang w:val="es-ES"/>
        </w:rPr>
        <w:t>Aprobación de Agenda</w:t>
      </w:r>
    </w:p>
    <w:p w:rsidR="00A05F12" w:rsidRPr="00E2600B"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3F3EE8">
        <w:rPr>
          <w:rFonts w:ascii="Arial" w:hAnsi="Arial"/>
          <w:sz w:val="22"/>
          <w:szCs w:val="22"/>
          <w:lang w:val="es-ES"/>
        </w:rPr>
        <w:t>Aprobación del Acta No. 274</w:t>
      </w:r>
      <w:r>
        <w:rPr>
          <w:rFonts w:ascii="Arial" w:hAnsi="Arial"/>
          <w:sz w:val="22"/>
          <w:szCs w:val="22"/>
          <w:lang w:val="es-ES"/>
        </w:rPr>
        <w:t>4</w:t>
      </w:r>
    </w:p>
    <w:p w:rsidR="00A05F12"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Informe de Correspondencia (documento anexo)</w:t>
      </w:r>
    </w:p>
    <w:p w:rsidR="00A05F12"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3F3EE8">
        <w:rPr>
          <w:rFonts w:ascii="Arial" w:hAnsi="Arial"/>
          <w:sz w:val="22"/>
          <w:szCs w:val="22"/>
          <w:lang w:val="es-ES"/>
        </w:rPr>
        <w:t>Revisión Seguimiento del Control de la Ejecución de los acuerdos tomados por el Consejo Institucional</w:t>
      </w:r>
    </w:p>
    <w:p w:rsidR="00A05F12"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Informes de Rectoría</w:t>
      </w:r>
    </w:p>
    <w:p w:rsidR="00A05F12" w:rsidRPr="007159B9"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Propuestas de Comisiones</w:t>
      </w:r>
    </w:p>
    <w:p w:rsidR="00A05F12"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Propuestas de miembros del Consejo Institucional</w:t>
      </w:r>
    </w:p>
    <w:p w:rsidR="00A05F12" w:rsidRPr="007E09AC" w:rsidRDefault="00A05F12" w:rsidP="00E2600B">
      <w:pPr>
        <w:widowControl w:val="0"/>
        <w:numPr>
          <w:ilvl w:val="0"/>
          <w:numId w:val="17"/>
        </w:numPr>
        <w:tabs>
          <w:tab w:val="clear" w:pos="360"/>
        </w:tabs>
        <w:spacing w:before="120"/>
        <w:ind w:left="436" w:hanging="357"/>
        <w:jc w:val="both"/>
        <w:outlineLvl w:val="6"/>
        <w:rPr>
          <w:rFonts w:ascii="Arial" w:hAnsi="Arial" w:cs="Arial"/>
          <w:i/>
          <w:sz w:val="18"/>
          <w:szCs w:val="18"/>
        </w:rPr>
      </w:pPr>
      <w:r w:rsidRPr="003F3EE8">
        <w:rPr>
          <w:rFonts w:ascii="Arial" w:hAnsi="Arial"/>
          <w:sz w:val="22"/>
          <w:szCs w:val="22"/>
          <w:lang w:val="es-ES"/>
        </w:rPr>
        <w:t>Nombramiento de un titular del sector docente ante el Tribunal Institucional Electoral</w:t>
      </w:r>
      <w:r w:rsidRPr="00580541">
        <w:rPr>
          <w:rFonts w:ascii="Arial" w:hAnsi="Arial" w:cs="Arial"/>
          <w:i/>
          <w:sz w:val="18"/>
          <w:szCs w:val="18"/>
          <w:lang w:val="es-ES"/>
        </w:rPr>
        <w:t xml:space="preserve"> (A cargo de la Presidencia)</w:t>
      </w:r>
    </w:p>
    <w:p w:rsidR="00A05F12" w:rsidRPr="007159B9" w:rsidRDefault="00A05F12" w:rsidP="00FD11A5">
      <w:pPr>
        <w:widowControl w:val="0"/>
        <w:numPr>
          <w:ilvl w:val="0"/>
          <w:numId w:val="17"/>
        </w:numPr>
        <w:tabs>
          <w:tab w:val="clear" w:pos="360"/>
        </w:tabs>
        <w:spacing w:before="120"/>
        <w:ind w:left="436" w:hanging="357"/>
        <w:jc w:val="both"/>
        <w:outlineLvl w:val="6"/>
        <w:rPr>
          <w:rFonts w:ascii="Arial" w:hAnsi="Arial"/>
          <w:sz w:val="22"/>
          <w:szCs w:val="22"/>
          <w:lang w:val="es-ES"/>
        </w:rPr>
      </w:pPr>
      <w:r>
        <w:rPr>
          <w:rFonts w:ascii="Arial" w:hAnsi="Arial"/>
          <w:sz w:val="22"/>
          <w:szCs w:val="22"/>
          <w:lang w:val="es-ES"/>
        </w:rPr>
        <w:t xml:space="preserve">Informe Proyecto de </w:t>
      </w:r>
      <w:r w:rsidRPr="003F3EE8">
        <w:rPr>
          <w:rFonts w:ascii="Arial" w:hAnsi="Arial"/>
          <w:sz w:val="22"/>
          <w:szCs w:val="22"/>
          <w:lang w:val="es-ES"/>
        </w:rPr>
        <w:t xml:space="preserve">Construcción </w:t>
      </w:r>
      <w:r>
        <w:rPr>
          <w:rFonts w:ascii="Arial" w:hAnsi="Arial"/>
          <w:sz w:val="22"/>
          <w:szCs w:val="22"/>
          <w:lang w:val="es-ES"/>
        </w:rPr>
        <w:t>de</w:t>
      </w:r>
      <w:r w:rsidRPr="003F3EE8">
        <w:rPr>
          <w:rFonts w:ascii="Arial" w:hAnsi="Arial"/>
          <w:sz w:val="22"/>
          <w:szCs w:val="22"/>
          <w:lang w:val="es-ES"/>
        </w:rPr>
        <w:t xml:space="preserve"> Aulas</w:t>
      </w:r>
    </w:p>
    <w:p w:rsidR="00A05F12" w:rsidRPr="007159B9" w:rsidRDefault="00A05F12" w:rsidP="00761C49">
      <w:pPr>
        <w:widowControl w:val="0"/>
        <w:spacing w:before="120"/>
        <w:ind w:left="79"/>
        <w:jc w:val="center"/>
        <w:outlineLvl w:val="6"/>
        <w:rPr>
          <w:rFonts w:ascii="Arial" w:hAnsi="Arial" w:cs="Arial"/>
          <w:b/>
          <w:sz w:val="22"/>
          <w:szCs w:val="22"/>
          <w:lang w:val="es-ES"/>
        </w:rPr>
      </w:pPr>
      <w:r w:rsidRPr="007159B9">
        <w:rPr>
          <w:rFonts w:ascii="Arial" w:hAnsi="Arial" w:cs="Arial"/>
          <w:b/>
          <w:sz w:val="22"/>
          <w:szCs w:val="22"/>
          <w:lang w:val="es-ES"/>
        </w:rPr>
        <w:t>ASUNTOS DE FONDO</w:t>
      </w:r>
    </w:p>
    <w:p w:rsidR="00A05F12" w:rsidRPr="00580541" w:rsidRDefault="00A05F12" w:rsidP="003F3EE8">
      <w:pPr>
        <w:widowControl w:val="0"/>
        <w:numPr>
          <w:ilvl w:val="0"/>
          <w:numId w:val="17"/>
        </w:numPr>
        <w:tabs>
          <w:tab w:val="clear" w:pos="360"/>
        </w:tabs>
        <w:spacing w:before="120"/>
        <w:ind w:left="436" w:hanging="357"/>
        <w:jc w:val="both"/>
        <w:outlineLvl w:val="6"/>
        <w:rPr>
          <w:rFonts w:ascii="Arial" w:hAnsi="Arial" w:cs="Arial"/>
          <w:i/>
          <w:sz w:val="18"/>
          <w:szCs w:val="18"/>
          <w:lang w:val="es-ES"/>
        </w:rPr>
      </w:pPr>
      <w:r w:rsidRPr="003F3EE8">
        <w:rPr>
          <w:rFonts w:ascii="Arial" w:hAnsi="Arial"/>
          <w:sz w:val="22"/>
          <w:szCs w:val="22"/>
          <w:lang w:val="es-ES"/>
        </w:rPr>
        <w:t xml:space="preserve">Solicitud a la Administración de un estudio de costos reales del trámite de matrícula y de </w:t>
      </w:r>
      <w:r w:rsidRPr="003F3EE8">
        <w:rPr>
          <w:rFonts w:ascii="Arial" w:hAnsi="Arial"/>
          <w:sz w:val="22"/>
          <w:szCs w:val="22"/>
          <w:lang w:val="es-ES"/>
        </w:rPr>
        <w:lastRenderedPageBreak/>
        <w:t>bienestar estudiantil</w:t>
      </w:r>
      <w:r w:rsidRPr="00805D95">
        <w:rPr>
          <w:rFonts w:ascii="Arial" w:hAnsi="Arial"/>
          <w:sz w:val="22"/>
          <w:szCs w:val="22"/>
          <w:lang w:val="es-ES"/>
        </w:rPr>
        <w:t xml:space="preserve">. </w:t>
      </w:r>
      <w:r w:rsidRPr="00805D95">
        <w:rPr>
          <w:sz w:val="22"/>
          <w:szCs w:val="22"/>
        </w:rPr>
        <w:t xml:space="preserve"> </w:t>
      </w:r>
      <w:r w:rsidRPr="00580541">
        <w:rPr>
          <w:rFonts w:ascii="Arial" w:hAnsi="Arial"/>
          <w:sz w:val="22"/>
          <w:szCs w:val="22"/>
          <w:lang w:val="es-ES"/>
        </w:rPr>
        <w:t>(</w:t>
      </w:r>
      <w:r w:rsidRPr="00580541">
        <w:rPr>
          <w:rFonts w:ascii="Arial" w:hAnsi="Arial" w:cs="Arial"/>
          <w:i/>
          <w:sz w:val="18"/>
          <w:szCs w:val="18"/>
        </w:rPr>
        <w:t>A cargo de la Comisión de Planificación y Administración)</w:t>
      </w:r>
    </w:p>
    <w:p w:rsidR="00A05F12" w:rsidRPr="003F3EE8" w:rsidRDefault="00A05F12" w:rsidP="003F3EE8">
      <w:pPr>
        <w:pStyle w:val="Ttulo7"/>
        <w:widowControl w:val="0"/>
        <w:numPr>
          <w:ilvl w:val="0"/>
          <w:numId w:val="17"/>
        </w:numPr>
        <w:tabs>
          <w:tab w:val="clear" w:pos="360"/>
        </w:tabs>
        <w:spacing w:before="0" w:after="0"/>
        <w:ind w:left="436" w:hanging="357"/>
        <w:jc w:val="both"/>
        <w:rPr>
          <w:rFonts w:ascii="Arial" w:hAnsi="Arial" w:cs="Arial"/>
          <w:i/>
          <w:sz w:val="18"/>
          <w:szCs w:val="18"/>
          <w:lang w:val="es-CR"/>
        </w:rPr>
      </w:pPr>
      <w:r w:rsidRPr="003F3EE8">
        <w:rPr>
          <w:rFonts w:ascii="Arial" w:hAnsi="Arial"/>
          <w:sz w:val="22"/>
          <w:szCs w:val="22"/>
        </w:rPr>
        <w:t>Felicitación a la Universidad Nacional Autónoma de Nicaragua, León, UNAN-León, en su Bicentenario</w:t>
      </w:r>
      <w:r w:rsidRPr="00805D95">
        <w:rPr>
          <w:rFonts w:ascii="Arial" w:hAnsi="Arial" w:cs="Arial"/>
          <w:i/>
          <w:sz w:val="20"/>
          <w:szCs w:val="20"/>
        </w:rPr>
        <w:t xml:space="preserve"> </w:t>
      </w:r>
      <w:r w:rsidRPr="003F3EE8">
        <w:rPr>
          <w:rFonts w:ascii="Arial" w:hAnsi="Arial" w:cs="Arial"/>
          <w:i/>
          <w:sz w:val="18"/>
          <w:szCs w:val="18"/>
          <w:lang w:val="es-CR"/>
        </w:rPr>
        <w:t>(A cargo de miembros del Consejo Institucional)</w:t>
      </w:r>
    </w:p>
    <w:p w:rsidR="00A05F12" w:rsidRDefault="00A05F12" w:rsidP="002E4D46">
      <w:pPr>
        <w:widowControl w:val="0"/>
        <w:numPr>
          <w:ilvl w:val="0"/>
          <w:numId w:val="17"/>
        </w:numPr>
        <w:tabs>
          <w:tab w:val="clear" w:pos="360"/>
        </w:tabs>
        <w:spacing w:before="120"/>
        <w:ind w:left="436" w:hanging="357"/>
        <w:jc w:val="both"/>
        <w:outlineLvl w:val="6"/>
        <w:rPr>
          <w:rFonts w:ascii="Arial" w:hAnsi="Arial" w:cs="Arial"/>
          <w:i/>
          <w:sz w:val="18"/>
          <w:szCs w:val="18"/>
        </w:rPr>
      </w:pPr>
      <w:r w:rsidRPr="003F3EE8">
        <w:rPr>
          <w:rFonts w:ascii="Arial" w:hAnsi="Arial"/>
          <w:sz w:val="22"/>
          <w:szCs w:val="22"/>
          <w:lang w:val="es-ES"/>
        </w:rPr>
        <w:t xml:space="preserve">Autorización de salida del país del vehículo oficial Mitsubishi placa  265-195, del 16 al 18 de enero del 2012, para trasladar a la delegación de personas funcionarias de la Sede Regional San Carlos, que participarán en la celebración del Bicentenario de la Universidad Nacional Autónoma de Nicaragua, León </w:t>
      </w:r>
      <w:r w:rsidRPr="003F3EE8">
        <w:rPr>
          <w:rFonts w:ascii="Arial" w:hAnsi="Arial" w:cs="Arial"/>
          <w:i/>
          <w:sz w:val="18"/>
          <w:szCs w:val="18"/>
        </w:rPr>
        <w:t xml:space="preserve">(A cargo </w:t>
      </w:r>
      <w:r>
        <w:rPr>
          <w:rFonts w:ascii="Arial" w:hAnsi="Arial" w:cs="Arial"/>
          <w:i/>
          <w:sz w:val="18"/>
          <w:szCs w:val="18"/>
        </w:rPr>
        <w:t>del señor Tomás Guzmán</w:t>
      </w:r>
      <w:r w:rsidRPr="003F3EE8">
        <w:rPr>
          <w:rFonts w:ascii="Arial" w:hAnsi="Arial" w:cs="Arial"/>
          <w:i/>
          <w:sz w:val="18"/>
          <w:szCs w:val="18"/>
        </w:rPr>
        <w:t>)</w:t>
      </w:r>
    </w:p>
    <w:p w:rsidR="00A05F12" w:rsidRPr="00F84EAB"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F84EAB">
        <w:rPr>
          <w:rFonts w:ascii="Arial" w:hAnsi="Arial"/>
          <w:sz w:val="22"/>
          <w:szCs w:val="22"/>
          <w:lang w:val="es-ES"/>
        </w:rPr>
        <w:t xml:space="preserve">Autorización del pago de viáticos a la personas funcionarias y de la salida del país de los vehículos oficiales placas Toyota </w:t>
      </w:r>
      <w:proofErr w:type="spellStart"/>
      <w:r w:rsidRPr="00F84EAB">
        <w:rPr>
          <w:rFonts w:ascii="Arial" w:hAnsi="Arial"/>
          <w:sz w:val="22"/>
          <w:szCs w:val="22"/>
          <w:lang w:val="es-ES"/>
        </w:rPr>
        <w:t>Hiace</w:t>
      </w:r>
      <w:proofErr w:type="spellEnd"/>
      <w:r w:rsidRPr="00F84EAB">
        <w:rPr>
          <w:rFonts w:ascii="Arial" w:hAnsi="Arial"/>
          <w:sz w:val="22"/>
          <w:szCs w:val="22"/>
          <w:lang w:val="es-ES"/>
        </w:rPr>
        <w:t xml:space="preserve"> 265-157 y Toyota </w:t>
      </w:r>
      <w:proofErr w:type="spellStart"/>
      <w:r w:rsidRPr="00F84EAB">
        <w:rPr>
          <w:rFonts w:ascii="Arial" w:hAnsi="Arial"/>
          <w:sz w:val="22"/>
          <w:szCs w:val="22"/>
          <w:lang w:val="es-ES"/>
        </w:rPr>
        <w:t>Hiace</w:t>
      </w:r>
      <w:proofErr w:type="spellEnd"/>
      <w:r w:rsidRPr="00F84EAB">
        <w:rPr>
          <w:rFonts w:ascii="Arial" w:hAnsi="Arial"/>
          <w:sz w:val="22"/>
          <w:szCs w:val="22"/>
          <w:lang w:val="es-ES"/>
        </w:rPr>
        <w:t xml:space="preserve"> 265-156, del 16 al 18 de enero del 2012, para trasladar a la delegación de personas funcionarias y estudiantes, que participará en la celebración de Bicentenario de la Universidad Nacional Autónoma de Nicaragua, León</w:t>
      </w:r>
    </w:p>
    <w:p w:rsidR="00A05F12" w:rsidRPr="003F3EE8" w:rsidRDefault="00A05F12" w:rsidP="00580541">
      <w:pPr>
        <w:pStyle w:val="Ttulo7"/>
        <w:widowControl w:val="0"/>
        <w:numPr>
          <w:ilvl w:val="0"/>
          <w:numId w:val="17"/>
        </w:numPr>
        <w:tabs>
          <w:tab w:val="clear" w:pos="360"/>
        </w:tabs>
        <w:spacing w:before="120" w:after="0"/>
        <w:ind w:left="436" w:hanging="357"/>
        <w:jc w:val="both"/>
        <w:rPr>
          <w:rFonts w:ascii="Arial" w:hAnsi="Arial" w:cs="Arial"/>
          <w:i/>
          <w:sz w:val="18"/>
          <w:szCs w:val="18"/>
        </w:rPr>
      </w:pPr>
      <w:r w:rsidRPr="003F3EE8">
        <w:rPr>
          <w:rFonts w:ascii="Arial" w:hAnsi="Arial"/>
          <w:sz w:val="22"/>
          <w:szCs w:val="22"/>
        </w:rPr>
        <w:t xml:space="preserve">Pronunciamiento del Consejo Institucional sobre Proyecto de Ley “Fecundación In Vitro y Transferencia Embrionaria”,  Expediente Legislativo No. 18.057 </w:t>
      </w:r>
      <w:r w:rsidRPr="003F3EE8">
        <w:rPr>
          <w:rFonts w:ascii="Arial" w:hAnsi="Arial" w:cs="Arial"/>
          <w:i/>
          <w:iCs/>
          <w:sz w:val="18"/>
          <w:szCs w:val="18"/>
        </w:rPr>
        <w:t>(A cargo de miembros del Consejo Institucional)</w:t>
      </w:r>
    </w:p>
    <w:p w:rsidR="00A05F12" w:rsidRDefault="00A05F12" w:rsidP="003F3EE8">
      <w:pPr>
        <w:pStyle w:val="Ttulo7"/>
        <w:widowControl w:val="0"/>
        <w:numPr>
          <w:ilvl w:val="0"/>
          <w:numId w:val="17"/>
        </w:numPr>
        <w:tabs>
          <w:tab w:val="clear" w:pos="360"/>
        </w:tabs>
        <w:spacing w:before="0" w:after="0"/>
        <w:ind w:left="436" w:hanging="357"/>
        <w:jc w:val="both"/>
        <w:rPr>
          <w:rFonts w:cs="Arial"/>
          <w:i/>
          <w:sz w:val="18"/>
          <w:szCs w:val="18"/>
        </w:rPr>
      </w:pPr>
      <w:r w:rsidRPr="003F3EE8">
        <w:rPr>
          <w:rFonts w:ascii="Arial" w:hAnsi="Arial"/>
          <w:sz w:val="22"/>
          <w:szCs w:val="22"/>
        </w:rPr>
        <w:t>Creación de una plaza permanente de Miembro del Consejo Institucional, Fondos FEES, a partir de 2012, categoría 23, jornada 50%, de 12 meses, equivalente a 0,50 de tiempo completo, adscrita al Consejo Institucional</w:t>
      </w:r>
      <w:r>
        <w:rPr>
          <w:rFonts w:cs="Arial"/>
          <w:sz w:val="22"/>
          <w:szCs w:val="22"/>
        </w:rPr>
        <w:t xml:space="preserve">  </w:t>
      </w:r>
      <w:r w:rsidRPr="003F3EE8">
        <w:rPr>
          <w:rFonts w:ascii="Arial" w:hAnsi="Arial" w:cs="Arial"/>
          <w:i/>
          <w:sz w:val="18"/>
          <w:szCs w:val="18"/>
        </w:rPr>
        <w:t>(A cargo de la Comisión de Planificación y Administración)</w:t>
      </w:r>
    </w:p>
    <w:p w:rsidR="00A05F12" w:rsidRPr="00580541" w:rsidRDefault="00A05F12" w:rsidP="00580541">
      <w:pPr>
        <w:widowControl w:val="0"/>
        <w:tabs>
          <w:tab w:val="num" w:pos="497"/>
        </w:tabs>
        <w:spacing w:before="120"/>
        <w:ind w:left="499" w:hanging="425"/>
        <w:jc w:val="center"/>
        <w:outlineLvl w:val="6"/>
        <w:rPr>
          <w:rFonts w:ascii="Arial" w:hAnsi="Arial"/>
          <w:b/>
          <w:sz w:val="22"/>
          <w:szCs w:val="22"/>
          <w:lang w:val="es-ES"/>
        </w:rPr>
      </w:pPr>
      <w:r w:rsidRPr="00580541">
        <w:rPr>
          <w:rFonts w:ascii="Arial" w:hAnsi="Arial"/>
          <w:b/>
          <w:sz w:val="22"/>
          <w:szCs w:val="22"/>
          <w:lang w:val="es-ES"/>
        </w:rPr>
        <w:t>FORO</w:t>
      </w:r>
    </w:p>
    <w:p w:rsidR="00A05F12" w:rsidRDefault="00A05F12" w:rsidP="00563E09">
      <w:pPr>
        <w:pStyle w:val="Ttulo7"/>
        <w:widowControl w:val="0"/>
        <w:numPr>
          <w:ilvl w:val="0"/>
          <w:numId w:val="17"/>
        </w:numPr>
        <w:tabs>
          <w:tab w:val="clear" w:pos="360"/>
        </w:tabs>
        <w:spacing w:before="0" w:after="0"/>
        <w:ind w:left="436" w:hanging="357"/>
        <w:jc w:val="both"/>
        <w:rPr>
          <w:rFonts w:ascii="Arial" w:hAnsi="Arial"/>
          <w:sz w:val="22"/>
          <w:szCs w:val="22"/>
        </w:rPr>
      </w:pPr>
      <w:r w:rsidRPr="00563E09">
        <w:rPr>
          <w:rFonts w:ascii="Arial" w:hAnsi="Arial"/>
          <w:sz w:val="22"/>
          <w:szCs w:val="22"/>
        </w:rPr>
        <w:t xml:space="preserve">Informe de Evaluación de Iniciativas Interuniversitarias de Desarrollo Regional </w:t>
      </w:r>
    </w:p>
    <w:p w:rsidR="00A05F12" w:rsidRPr="005A5179" w:rsidRDefault="00A05F12" w:rsidP="00715B3C">
      <w:pPr>
        <w:widowControl w:val="0"/>
        <w:tabs>
          <w:tab w:val="num" w:pos="497"/>
        </w:tabs>
        <w:spacing w:before="120"/>
        <w:ind w:left="499" w:hanging="425"/>
        <w:jc w:val="center"/>
        <w:outlineLvl w:val="6"/>
        <w:rPr>
          <w:rFonts w:ascii="Arial" w:hAnsi="Arial"/>
          <w:b/>
          <w:sz w:val="22"/>
          <w:szCs w:val="22"/>
          <w:lang w:val="es-ES"/>
        </w:rPr>
      </w:pPr>
      <w:r w:rsidRPr="005A5179">
        <w:rPr>
          <w:rFonts w:ascii="Arial" w:hAnsi="Arial"/>
          <w:b/>
          <w:sz w:val="22"/>
          <w:szCs w:val="22"/>
          <w:lang w:val="es-ES"/>
        </w:rPr>
        <w:t>ASUNTOS VARIOS</w:t>
      </w:r>
    </w:p>
    <w:p w:rsidR="00A05F12" w:rsidRPr="005A5179"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5A5179">
        <w:rPr>
          <w:rFonts w:ascii="Arial" w:hAnsi="Arial"/>
          <w:sz w:val="22"/>
          <w:szCs w:val="22"/>
        </w:rPr>
        <w:t>Varios</w:t>
      </w:r>
    </w:p>
    <w:p w:rsidR="00A05F12" w:rsidRDefault="00A05F12" w:rsidP="002E4D46">
      <w:pPr>
        <w:widowControl w:val="0"/>
        <w:numPr>
          <w:ilvl w:val="0"/>
          <w:numId w:val="17"/>
        </w:numPr>
        <w:tabs>
          <w:tab w:val="clear" w:pos="360"/>
        </w:tabs>
        <w:spacing w:before="120"/>
        <w:ind w:left="436" w:hanging="357"/>
        <w:jc w:val="both"/>
        <w:outlineLvl w:val="6"/>
        <w:rPr>
          <w:rFonts w:ascii="Arial" w:hAnsi="Arial"/>
          <w:sz w:val="22"/>
          <w:szCs w:val="22"/>
          <w:lang w:val="es-ES"/>
        </w:rPr>
      </w:pPr>
      <w:r w:rsidRPr="005A5179">
        <w:rPr>
          <w:rFonts w:ascii="Arial" w:hAnsi="Arial"/>
          <w:sz w:val="22"/>
          <w:szCs w:val="22"/>
          <w:lang w:val="es-ES"/>
        </w:rPr>
        <w:t xml:space="preserve">Definición </w:t>
      </w:r>
      <w:r w:rsidRPr="005A5179">
        <w:rPr>
          <w:rFonts w:ascii="Arial" w:hAnsi="Arial"/>
          <w:sz w:val="22"/>
          <w:szCs w:val="22"/>
        </w:rPr>
        <w:t>puntos</w:t>
      </w:r>
      <w:r w:rsidRPr="005A5179">
        <w:rPr>
          <w:rFonts w:ascii="Arial" w:hAnsi="Arial"/>
          <w:sz w:val="22"/>
          <w:szCs w:val="22"/>
          <w:lang w:val="es-ES"/>
        </w:rPr>
        <w:t xml:space="preserve"> de agenda para la próxima sesión.</w:t>
      </w:r>
    </w:p>
    <w:p w:rsidR="00A05F12" w:rsidRPr="005B2806" w:rsidRDefault="00A05F12" w:rsidP="005B2806">
      <w:pPr>
        <w:widowControl w:val="0"/>
        <w:spacing w:before="120"/>
        <w:ind w:left="79"/>
        <w:jc w:val="both"/>
        <w:outlineLvl w:val="6"/>
        <w:rPr>
          <w:rFonts w:ascii="Arial" w:hAnsi="Arial"/>
          <w:color w:val="FF0000"/>
          <w:sz w:val="22"/>
          <w:szCs w:val="22"/>
          <w:lang w:val="es-ES"/>
        </w:rPr>
      </w:pPr>
      <w:r w:rsidRPr="005B2806">
        <w:rPr>
          <w:rFonts w:ascii="Arial" w:hAnsi="Arial"/>
          <w:b/>
          <w:sz w:val="22"/>
          <w:szCs w:val="22"/>
          <w:lang w:val="es-ES"/>
        </w:rPr>
        <w:t>NOTA</w:t>
      </w:r>
      <w:r>
        <w:rPr>
          <w:rFonts w:ascii="Arial" w:hAnsi="Arial"/>
          <w:sz w:val="22"/>
          <w:szCs w:val="22"/>
          <w:lang w:val="es-ES"/>
        </w:rPr>
        <w:t xml:space="preserve">: El señor Cristhian González ingresa a las 8:57 am. </w:t>
      </w:r>
    </w:p>
    <w:p w:rsidR="00A05F12" w:rsidRPr="005A5179" w:rsidRDefault="00A05F12" w:rsidP="00674365">
      <w:pPr>
        <w:pStyle w:val="Sangradetextonormal"/>
        <w:overflowPunct w:val="0"/>
        <w:autoSpaceDE w:val="0"/>
        <w:autoSpaceDN w:val="0"/>
        <w:adjustRightInd w:val="0"/>
        <w:ind w:left="0"/>
        <w:jc w:val="center"/>
        <w:textAlignment w:val="baseline"/>
        <w:rPr>
          <w:b/>
        </w:rPr>
      </w:pPr>
      <w:r w:rsidRPr="005A5179">
        <w:rPr>
          <w:b/>
        </w:rPr>
        <w:t>CAPITULO ACTAS</w:t>
      </w:r>
    </w:p>
    <w:p w:rsidR="00A05F12" w:rsidRDefault="00A05F12" w:rsidP="00CD798A">
      <w:pPr>
        <w:pStyle w:val="Fuentedeprrafopredet"/>
        <w:ind w:left="1631" w:hanging="1631"/>
        <w:jc w:val="both"/>
        <w:rPr>
          <w:rFonts w:ascii="Arial" w:hAnsi="Arial"/>
          <w:b/>
          <w:sz w:val="24"/>
          <w:szCs w:val="22"/>
        </w:rPr>
      </w:pPr>
      <w:r w:rsidRPr="005A5179">
        <w:rPr>
          <w:rFonts w:ascii="Arial" w:hAnsi="Arial"/>
          <w:b/>
          <w:sz w:val="24"/>
          <w:szCs w:val="22"/>
        </w:rPr>
        <w:t>ARTÍCULO 2.</w:t>
      </w:r>
      <w:r w:rsidRPr="005A5179">
        <w:rPr>
          <w:rFonts w:ascii="Arial" w:hAnsi="Arial"/>
          <w:b/>
          <w:sz w:val="24"/>
          <w:szCs w:val="22"/>
        </w:rPr>
        <w:tab/>
        <w:t>Aprobación de</w:t>
      </w:r>
      <w:r>
        <w:rPr>
          <w:rFonts w:ascii="Arial" w:hAnsi="Arial"/>
          <w:b/>
          <w:sz w:val="24"/>
          <w:szCs w:val="22"/>
        </w:rPr>
        <w:t>l</w:t>
      </w:r>
      <w:r w:rsidRPr="005A5179">
        <w:rPr>
          <w:rFonts w:ascii="Arial" w:hAnsi="Arial"/>
          <w:b/>
          <w:sz w:val="24"/>
          <w:szCs w:val="22"/>
        </w:rPr>
        <w:t xml:space="preserve"> Acta No. 274</w:t>
      </w:r>
      <w:r>
        <w:rPr>
          <w:rFonts w:ascii="Arial" w:hAnsi="Arial"/>
          <w:b/>
          <w:sz w:val="24"/>
          <w:szCs w:val="22"/>
        </w:rPr>
        <w:t>4</w:t>
      </w:r>
    </w:p>
    <w:p w:rsidR="00A05F12" w:rsidRDefault="00A05F12" w:rsidP="002D6941">
      <w:pPr>
        <w:pStyle w:val="Sangradetextonormal"/>
        <w:overflowPunct w:val="0"/>
        <w:autoSpaceDE w:val="0"/>
        <w:autoSpaceDN w:val="0"/>
        <w:adjustRightInd w:val="0"/>
        <w:ind w:left="0"/>
        <w:jc w:val="both"/>
        <w:textAlignment w:val="baseline"/>
      </w:pPr>
      <w:r w:rsidRPr="005A5179">
        <w:t>Se somete a votación el Acta No. 274</w:t>
      </w:r>
      <w:r>
        <w:t>4</w:t>
      </w:r>
      <w:r w:rsidRPr="005A5179">
        <w:t xml:space="preserve"> y se obtiene el siguiente resultado: </w:t>
      </w:r>
      <w:r>
        <w:t>9</w:t>
      </w:r>
      <w:r w:rsidRPr="005A5179">
        <w:t xml:space="preserve"> votos a favor, </w:t>
      </w:r>
      <w:r>
        <w:t>0</w:t>
      </w:r>
      <w:r w:rsidRPr="005A5179">
        <w:t xml:space="preserve"> en contra y se incorporan las modificaciones externadas por los(as) miembros del Consejo Institucional. </w:t>
      </w:r>
    </w:p>
    <w:p w:rsidR="00A05F12" w:rsidRPr="005A5179" w:rsidRDefault="00A05F12" w:rsidP="006108D4">
      <w:pPr>
        <w:widowControl w:val="0"/>
        <w:ind w:left="436"/>
        <w:jc w:val="center"/>
        <w:outlineLvl w:val="6"/>
        <w:rPr>
          <w:rFonts w:ascii="Arial" w:hAnsi="Arial" w:cs="Arial"/>
          <w:b/>
        </w:rPr>
      </w:pPr>
      <w:r w:rsidRPr="005A5179">
        <w:rPr>
          <w:rFonts w:ascii="Arial" w:hAnsi="Arial" w:cs="Arial"/>
          <w:b/>
        </w:rPr>
        <w:t xml:space="preserve">CAPITULO DE CORRESPONDENCIA </w:t>
      </w:r>
    </w:p>
    <w:p w:rsidR="00A05F12" w:rsidRPr="005A5179" w:rsidRDefault="00A05F12" w:rsidP="00CD798A">
      <w:pPr>
        <w:pStyle w:val="Fuentedeprrafopredet"/>
        <w:ind w:left="1631" w:hanging="1631"/>
        <w:jc w:val="both"/>
        <w:rPr>
          <w:rFonts w:ascii="Arial" w:hAnsi="Arial"/>
          <w:b/>
          <w:sz w:val="24"/>
          <w:szCs w:val="24"/>
        </w:rPr>
      </w:pPr>
      <w:r w:rsidRPr="005A5179">
        <w:rPr>
          <w:rFonts w:ascii="Arial" w:hAnsi="Arial"/>
          <w:b/>
          <w:sz w:val="24"/>
          <w:szCs w:val="24"/>
        </w:rPr>
        <w:t>ARTÍCULO 3.</w:t>
      </w:r>
      <w:r w:rsidRPr="005A5179">
        <w:rPr>
          <w:rFonts w:ascii="Arial" w:hAnsi="Arial"/>
          <w:b/>
          <w:sz w:val="24"/>
          <w:szCs w:val="24"/>
        </w:rPr>
        <w:tab/>
        <w:t>Informe de Correspondencia (documento anexo)</w:t>
      </w:r>
    </w:p>
    <w:p w:rsidR="00A05F12" w:rsidRPr="005A5179" w:rsidRDefault="00A05F12" w:rsidP="00F25479">
      <w:pPr>
        <w:pStyle w:val="Ttulo1"/>
        <w:keepNext w:val="0"/>
        <w:widowControl w:val="0"/>
        <w:tabs>
          <w:tab w:val="left" w:pos="4536"/>
          <w:tab w:val="left" w:pos="6946"/>
        </w:tabs>
        <w:jc w:val="both"/>
        <w:rPr>
          <w:rFonts w:cs="Arial"/>
          <w:b w:val="0"/>
          <w:bCs/>
          <w:sz w:val="24"/>
        </w:rPr>
      </w:pPr>
      <w:r w:rsidRPr="005A5179">
        <w:rPr>
          <w:rFonts w:cs="Arial"/>
          <w:b w:val="0"/>
          <w:bCs/>
          <w:sz w:val="24"/>
        </w:rPr>
        <w:t>Se da a conocer la correspondencia recibida por la Secretaría del Consejo Institucional, la cual incluye:</w:t>
      </w:r>
    </w:p>
    <w:p w:rsidR="00A05F12" w:rsidRDefault="00A05F12" w:rsidP="00E7213F">
      <w:pPr>
        <w:rPr>
          <w:rFonts w:ascii="Arial" w:hAnsi="Arial" w:cs="Arial"/>
          <w:b/>
          <w:iCs/>
          <w:lang w:val="es-ES_tradnl"/>
        </w:rPr>
      </w:pPr>
      <w:r w:rsidRPr="005A5179">
        <w:rPr>
          <w:rFonts w:ascii="Arial" w:hAnsi="Arial" w:cs="Arial"/>
          <w:b/>
          <w:iCs/>
          <w:u w:val="single"/>
          <w:lang w:val="es-ES_tradnl"/>
        </w:rPr>
        <w:t>Correspondencia remitida al Presidente del Consejo Institucional</w:t>
      </w:r>
      <w:r w:rsidRPr="005A5179">
        <w:rPr>
          <w:rFonts w:ascii="Arial" w:hAnsi="Arial" w:cs="Arial"/>
          <w:b/>
          <w:iCs/>
          <w:lang w:val="es-ES_tradnl"/>
        </w:rPr>
        <w:t>:</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VIE-1119-2011</w:t>
      </w:r>
      <w:r w:rsidRPr="00081AA9">
        <w:rPr>
          <w:rFonts w:ascii="Arial" w:hAnsi="Arial" w:cs="Arial"/>
          <w:iCs/>
          <w:lang w:val="es-ES_tradnl"/>
        </w:rPr>
        <w:t xml:space="preserve"> Nota con fecha de recibido 2 de diciembre de 2011,</w:t>
      </w:r>
      <w:r w:rsidRPr="00081AA9">
        <w:rPr>
          <w:rFonts w:ascii="Arial" w:hAnsi="Arial" w:cs="Arial"/>
          <w:lang w:val="es-ES_tradnl"/>
        </w:rPr>
        <w:t xml:space="preserve"> </w:t>
      </w:r>
      <w:r w:rsidRPr="00081AA9">
        <w:rPr>
          <w:rFonts w:ascii="Arial" w:hAnsi="Arial" w:cs="Arial"/>
          <w:iCs/>
          <w:lang w:val="es-ES_tradnl"/>
        </w:rPr>
        <w:t xml:space="preserve">suscrita por el Dr. Milton Villarreal Castro, Vicerrector  </w:t>
      </w:r>
      <w:proofErr w:type="spellStart"/>
      <w:r w:rsidRPr="00081AA9">
        <w:rPr>
          <w:rFonts w:ascii="Arial" w:hAnsi="Arial" w:cs="Arial"/>
          <w:iCs/>
          <w:lang w:val="es-ES_tradnl"/>
        </w:rPr>
        <w:t>Vicerrectoría</w:t>
      </w:r>
      <w:proofErr w:type="spellEnd"/>
      <w:r w:rsidRPr="00081AA9">
        <w:rPr>
          <w:rFonts w:ascii="Arial" w:hAnsi="Arial" w:cs="Arial"/>
          <w:iCs/>
          <w:lang w:val="es-ES_tradnl"/>
        </w:rPr>
        <w:t xml:space="preserve"> de Investigación y Extensión, dirigida al Dr. Julio César Calvo A., Presidente Consejo Institucional, </w:t>
      </w:r>
      <w:r w:rsidRPr="00081AA9">
        <w:rPr>
          <w:rFonts w:ascii="Arial" w:hAnsi="Arial" w:cs="Arial"/>
          <w:iCs/>
          <w:u w:val="single"/>
          <w:lang w:val="es-ES_tradnl"/>
        </w:rPr>
        <w:t xml:space="preserve">en la cual. remite el acuerdo del Consejo de Investigación y Extensión Extraordinaria No. 23-2011, en el cual acuerda: </w:t>
      </w:r>
      <w:r w:rsidRPr="00081AA9">
        <w:rPr>
          <w:rFonts w:ascii="Arial" w:hAnsi="Arial" w:cs="Arial"/>
          <w:b/>
          <w:iCs/>
          <w:u w:val="single"/>
          <w:lang w:val="es-ES_tradnl"/>
        </w:rPr>
        <w:t xml:space="preserve">Recomendar al Consejo Institucional la aprobación del “Programa de Regionalización Interuniversitaria como Programa de extensión del ITCR”  a fin de que quede adscrito a la </w:t>
      </w:r>
      <w:proofErr w:type="spellStart"/>
      <w:r w:rsidRPr="00081AA9">
        <w:rPr>
          <w:rFonts w:ascii="Arial" w:hAnsi="Arial" w:cs="Arial"/>
          <w:b/>
          <w:iCs/>
          <w:u w:val="single"/>
          <w:lang w:val="es-ES_tradnl"/>
        </w:rPr>
        <w:t>Vicerrectoría</w:t>
      </w:r>
      <w:proofErr w:type="spellEnd"/>
      <w:r w:rsidRPr="00081AA9">
        <w:rPr>
          <w:rFonts w:ascii="Arial" w:hAnsi="Arial" w:cs="Arial"/>
          <w:b/>
          <w:iCs/>
          <w:u w:val="single"/>
          <w:lang w:val="es-ES_tradnl"/>
        </w:rPr>
        <w:t xml:space="preserve"> de Investigación y Extensión</w:t>
      </w:r>
      <w:r w:rsidRPr="00081AA9">
        <w:rPr>
          <w:rFonts w:ascii="Arial" w:hAnsi="Arial" w:cs="Arial"/>
          <w:iCs/>
          <w:u w:val="single"/>
          <w:lang w:val="es-ES_tradnl"/>
        </w:rPr>
        <w:t xml:space="preserve"> (VIE) del Instituto Tecnológico de Costa Rica, a partir del 1 de enero 2012  </w:t>
      </w:r>
      <w:r w:rsidRPr="00081AA9">
        <w:rPr>
          <w:rFonts w:ascii="Arial" w:hAnsi="Arial" w:cs="Arial"/>
          <w:b/>
          <w:iCs/>
          <w:lang w:val="es-ES_tradnl"/>
        </w:rPr>
        <w:t>(SCI-1384-12-11)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Se traslada a la Comisión de Planificación y Administración.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lastRenderedPageBreak/>
        <w:t>FUNDATEC-671-2011</w:t>
      </w:r>
      <w:r w:rsidRPr="00081AA9">
        <w:rPr>
          <w:rFonts w:ascii="Arial" w:hAnsi="Arial" w:cs="Arial"/>
          <w:iCs/>
          <w:lang w:val="es-ES_tradnl"/>
        </w:rPr>
        <w:t xml:space="preserve"> Nota con fecha de recibido 02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MAE. Damaris Cordero Castillo, Directora Ejecutiva FUNDATEC, dirigida al Dr. Julio César Calvo A., Presidente Consejo Institucional, </w:t>
      </w:r>
      <w:r w:rsidRPr="00081AA9">
        <w:rPr>
          <w:rFonts w:ascii="Arial" w:hAnsi="Arial" w:cs="Arial"/>
          <w:iCs/>
          <w:u w:val="single"/>
          <w:lang w:val="es-ES_tradnl"/>
        </w:rPr>
        <w:t xml:space="preserve">en la cual adjunta solicitud para sustituir  el artículo 21 “Beca estudiante asistente de </w:t>
      </w:r>
      <w:proofErr w:type="spellStart"/>
      <w:r w:rsidRPr="00081AA9">
        <w:rPr>
          <w:rFonts w:ascii="Arial" w:hAnsi="Arial" w:cs="Arial"/>
          <w:iCs/>
          <w:u w:val="single"/>
          <w:lang w:val="es-ES_tradnl"/>
        </w:rPr>
        <w:t>FundaTEC</w:t>
      </w:r>
      <w:proofErr w:type="spellEnd"/>
      <w:r w:rsidRPr="00081AA9">
        <w:rPr>
          <w:rFonts w:ascii="Arial" w:hAnsi="Arial" w:cs="Arial"/>
          <w:iCs/>
          <w:u w:val="single"/>
          <w:lang w:val="es-ES_tradnl"/>
        </w:rPr>
        <w:t xml:space="preserve">” y en consecuencia el transitorio No. 9 del Reglamento para la Vinculación Remunerada Externa del ITCR con la </w:t>
      </w:r>
      <w:proofErr w:type="spellStart"/>
      <w:r w:rsidRPr="00081AA9">
        <w:rPr>
          <w:rFonts w:ascii="Arial" w:hAnsi="Arial" w:cs="Arial"/>
          <w:iCs/>
          <w:u w:val="single"/>
          <w:lang w:val="es-ES_tradnl"/>
        </w:rPr>
        <w:t>coadyuvancia</w:t>
      </w:r>
      <w:proofErr w:type="spellEnd"/>
      <w:r w:rsidRPr="00081AA9">
        <w:rPr>
          <w:rFonts w:ascii="Arial" w:hAnsi="Arial" w:cs="Arial"/>
          <w:iCs/>
          <w:u w:val="single"/>
          <w:lang w:val="es-ES_tradnl"/>
        </w:rPr>
        <w:t xml:space="preserve"> de la </w:t>
      </w:r>
      <w:proofErr w:type="spellStart"/>
      <w:r w:rsidRPr="00081AA9">
        <w:rPr>
          <w:rFonts w:ascii="Arial" w:hAnsi="Arial" w:cs="Arial"/>
          <w:iCs/>
          <w:u w:val="single"/>
          <w:lang w:val="es-ES_tradnl"/>
        </w:rPr>
        <w:t>FundaTEC</w:t>
      </w:r>
      <w:proofErr w:type="spellEnd"/>
      <w:r w:rsidRPr="00081AA9">
        <w:rPr>
          <w:rFonts w:ascii="Arial" w:hAnsi="Arial" w:cs="Arial"/>
          <w:iCs/>
          <w:u w:val="single"/>
          <w:lang w:val="es-ES_tradnl"/>
        </w:rPr>
        <w:t xml:space="preserve">,  debido a la imposibilidad material de poder cumplir con lo establecido en el mismo. </w:t>
      </w:r>
      <w:r w:rsidRPr="00081AA9">
        <w:rPr>
          <w:rFonts w:ascii="Arial" w:hAnsi="Arial" w:cs="Arial"/>
          <w:b/>
          <w:iCs/>
          <w:lang w:val="es-ES_tradnl"/>
        </w:rPr>
        <w:t>(SCI-1385-12-11)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Se traslada a la Comisión de Vinculación Externa Remunerada</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SIN REFERENCIA-2011</w:t>
      </w:r>
      <w:r w:rsidRPr="00081AA9">
        <w:rPr>
          <w:rFonts w:ascii="Arial" w:hAnsi="Arial" w:cs="Arial"/>
          <w:iCs/>
          <w:lang w:val="es-ES_tradnl"/>
        </w:rPr>
        <w:t xml:space="preserve"> Nota con fecha de recibido 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w:t>
      </w:r>
      <w:proofErr w:type="spellStart"/>
      <w:r w:rsidRPr="00081AA9">
        <w:rPr>
          <w:rFonts w:ascii="Arial" w:hAnsi="Arial" w:cs="Arial"/>
          <w:iCs/>
          <w:lang w:val="es-ES_tradnl"/>
        </w:rPr>
        <w:t>MSc.</w:t>
      </w:r>
      <w:proofErr w:type="spellEnd"/>
      <w:r w:rsidRPr="00081AA9">
        <w:rPr>
          <w:rFonts w:ascii="Arial" w:hAnsi="Arial" w:cs="Arial"/>
          <w:iCs/>
          <w:lang w:val="es-ES_tradnl"/>
        </w:rPr>
        <w:t xml:space="preserve"> Teresa Salazar Rojas, Coordinadora Comisión Especial PGA/PBAE, dirigida al Dr. Julio César Calvo A., Rector y Presidente Consejo Institucional,  </w:t>
      </w:r>
      <w:r w:rsidRPr="00081AA9">
        <w:rPr>
          <w:rFonts w:ascii="Arial" w:hAnsi="Arial" w:cs="Arial"/>
          <w:iCs/>
          <w:u w:val="single"/>
          <w:lang w:val="es-ES_tradnl"/>
        </w:rPr>
        <w:t xml:space="preserve">en la cual remite respuesta  a Comunicación de Acuerdo SCI-653-2011, La Comisión Especial del Programa de Gestión Ambiental Institucional (PGAI) y el Programa de Bandera Azul Ecológica (PBAE), y adjunta en los documentos en digital.  </w:t>
      </w:r>
      <w:r w:rsidRPr="00081AA9">
        <w:rPr>
          <w:rFonts w:ascii="Arial" w:hAnsi="Arial" w:cs="Arial"/>
          <w:b/>
          <w:iCs/>
          <w:lang w:val="es-ES_tradnl"/>
        </w:rPr>
        <w:t>(SCI-1393-12-11)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en el Seguimiento de la Ejecución de los acuerdos tomados por el C.I. Se traslada a la Comisión de Calidad de Vida</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RH-1683-2011</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la Dra. Hannia Rodríguez Mora, Directora Departamento de Recursos Humanos, dirigida al Dr. Julio Calvo A., Presidente Consejo Institucional,  </w:t>
      </w:r>
      <w:r w:rsidRPr="00081AA9">
        <w:rPr>
          <w:rFonts w:ascii="Arial" w:hAnsi="Arial" w:cs="Arial"/>
          <w:iCs/>
          <w:u w:val="single"/>
          <w:lang w:val="es-ES_tradnl"/>
        </w:rPr>
        <w:t xml:space="preserve">en la cual adjunta para lo que corresponda, el Plan de Capacitación y Becas, en atención al acuerdo del Consejo Institucional Sesión Ordinaria No. 2729, Artículo 16, del 1 de setiembre de 2011.  </w:t>
      </w:r>
      <w:r w:rsidRPr="00081AA9">
        <w:rPr>
          <w:rFonts w:ascii="Arial" w:hAnsi="Arial" w:cs="Arial"/>
          <w:b/>
          <w:iCs/>
          <w:lang w:val="es-ES_tradnl"/>
        </w:rPr>
        <w:t>(SCI-1377-11-11)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en el Seguimiento de la Ejecución de los acuerdos tomados por el C.I. Se traslada a la Comisión de Planificación y Administración.</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ISLHA-396-2011</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el Ing. Alfonso Navarro Garro, Coordinador Maestría en Salud Ocupacional, EISLHA, dirigida al Dr. Julio Calvo Alvarado, Presidente Consejo Institucional, y a la BQ. Grettel Castro Portuguez, Coordinadora Comisión de Planificación y Administración,  </w:t>
      </w:r>
      <w:r w:rsidRPr="00081AA9">
        <w:rPr>
          <w:rFonts w:ascii="Arial" w:hAnsi="Arial" w:cs="Arial"/>
          <w:iCs/>
          <w:u w:val="single"/>
          <w:lang w:val="es-ES_tradnl"/>
        </w:rPr>
        <w:t xml:space="preserve">en la cual remite solicitud de transformación de la Plaza FS0072, Programa ROA-PIPSO, Maestría en Salud Ocupacional, EISLLHA  </w:t>
      </w:r>
      <w:r w:rsidRPr="00081AA9">
        <w:rPr>
          <w:rFonts w:ascii="Arial" w:hAnsi="Arial" w:cs="Arial"/>
          <w:b/>
          <w:iCs/>
          <w:lang w:val="es-ES_tradnl"/>
        </w:rPr>
        <w:t>(SCI-1378-11-11)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en el Seguimiento de la Ejecución de los acuerdos tomados por el C.I. Se traslada a la Comisión de Planificación y Administración.</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AG-DAG-1327-2011</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el </w:t>
      </w:r>
      <w:proofErr w:type="spellStart"/>
      <w:r w:rsidRPr="00081AA9">
        <w:rPr>
          <w:rFonts w:ascii="Arial" w:hAnsi="Arial" w:cs="Arial"/>
          <w:iCs/>
          <w:lang w:val="es-ES_tradnl"/>
        </w:rPr>
        <w:t>MSc.</w:t>
      </w:r>
      <w:proofErr w:type="spellEnd"/>
      <w:r w:rsidRPr="00081AA9">
        <w:rPr>
          <w:rFonts w:ascii="Arial" w:hAnsi="Arial" w:cs="Arial"/>
          <w:iCs/>
          <w:lang w:val="es-ES_tradnl"/>
        </w:rPr>
        <w:t xml:space="preserve"> Alberto Camero Rey, Director Escuela de Agronomía, dirigida a la Licda. </w:t>
      </w:r>
      <w:proofErr w:type="spellStart"/>
      <w:r w:rsidRPr="00081AA9">
        <w:rPr>
          <w:rFonts w:ascii="Arial" w:hAnsi="Arial" w:cs="Arial"/>
          <w:iCs/>
          <w:lang w:val="es-ES_tradnl"/>
        </w:rPr>
        <w:t>Bertalía</w:t>
      </w:r>
      <w:proofErr w:type="spellEnd"/>
      <w:r w:rsidRPr="00081AA9">
        <w:rPr>
          <w:rFonts w:ascii="Arial" w:hAnsi="Arial" w:cs="Arial"/>
          <w:iCs/>
          <w:lang w:val="es-ES_tradnl"/>
        </w:rPr>
        <w:t xml:space="preserve"> Sánchez, Directora Ejecutiva Secretaría del Consejo Institucional,  </w:t>
      </w:r>
      <w:r w:rsidRPr="00081AA9">
        <w:rPr>
          <w:rFonts w:ascii="Arial" w:hAnsi="Arial" w:cs="Arial"/>
          <w:iCs/>
          <w:u w:val="single"/>
          <w:lang w:val="es-ES_tradnl"/>
        </w:rPr>
        <w:t xml:space="preserve">en la cual remite criterio sobre el pronunciamiento del Proyecto de Ley para evitar la tala indiscriminada de los bosques mediante la regulación de la tenencia de </w:t>
      </w:r>
      <w:proofErr w:type="spellStart"/>
      <w:r w:rsidRPr="00081AA9">
        <w:rPr>
          <w:rFonts w:ascii="Arial" w:hAnsi="Arial" w:cs="Arial"/>
          <w:iCs/>
          <w:u w:val="single"/>
          <w:lang w:val="es-ES_tradnl"/>
        </w:rPr>
        <w:t>motosierras</w:t>
      </w:r>
      <w:proofErr w:type="spellEnd"/>
      <w:r w:rsidRPr="00081AA9">
        <w:rPr>
          <w:rFonts w:ascii="Arial" w:hAnsi="Arial" w:cs="Arial"/>
          <w:iCs/>
          <w:u w:val="single"/>
          <w:lang w:val="es-ES_tradnl"/>
        </w:rPr>
        <w:t xml:space="preserve"> y otros instrumentos empleados en la extracción y procesamiento de la madera, por medio de la adición de un artículo 55 bis a la Ley Forestal No. 7575”, expediente No. 18.031 </w:t>
      </w:r>
      <w:r w:rsidRPr="00081AA9">
        <w:rPr>
          <w:rFonts w:ascii="Arial" w:hAnsi="Arial" w:cs="Arial"/>
          <w:b/>
          <w:iCs/>
          <w:lang w:val="es-ES_tradnl"/>
        </w:rPr>
        <w:t>(SCI-1380-11-11)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Futuro punto de agenda.</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EM-1176-2011</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el Dr. Luis Gerardo Meza Cascante, Director Escuela de Matemática, dirigida al </w:t>
      </w:r>
      <w:r w:rsidRPr="00081AA9">
        <w:rPr>
          <w:rFonts w:ascii="Arial" w:hAnsi="Arial" w:cs="Arial"/>
          <w:iCs/>
          <w:lang w:val="es-ES_tradnl"/>
        </w:rPr>
        <w:lastRenderedPageBreak/>
        <w:t xml:space="preserve">Ing. Luis Paulino Méndez Badilla, Presidente </w:t>
      </w:r>
      <w:proofErr w:type="spellStart"/>
      <w:r w:rsidRPr="00081AA9">
        <w:rPr>
          <w:rFonts w:ascii="Arial" w:hAnsi="Arial" w:cs="Arial"/>
          <w:iCs/>
          <w:lang w:val="es-ES_tradnl"/>
        </w:rPr>
        <w:t>a.i.</w:t>
      </w:r>
      <w:proofErr w:type="spellEnd"/>
      <w:r w:rsidRPr="00081AA9">
        <w:rPr>
          <w:rFonts w:ascii="Arial" w:hAnsi="Arial" w:cs="Arial"/>
          <w:iCs/>
          <w:lang w:val="es-ES_tradnl"/>
        </w:rPr>
        <w:t xml:space="preserve"> del C.I., con copia al Dr. Julio Calvo A., Presidente Consejo Institucional, </w:t>
      </w:r>
      <w:r w:rsidRPr="00081AA9">
        <w:rPr>
          <w:rFonts w:ascii="Arial" w:hAnsi="Arial" w:cs="Arial"/>
          <w:iCs/>
          <w:u w:val="single"/>
          <w:lang w:val="es-ES_tradnl"/>
        </w:rPr>
        <w:t>en la cual remite su renuncia irrevocable a las comisiones integradas por el Consejo Institucional, relacionadas con los procedimientos de formulación y evaluación de los planes institucionales y posteriormente, en la comisión relacionada con las áreas académicas. Consecuentemente, y en consideración de las responsabilidades adicionales a su cargo que ha venido atendiendo en la Comisión de Ejes de Conocimiento Estratégicos, y en otras comisiones institucionales de la que forma parre, lo que ha generado un exceso de trabajo.</w:t>
      </w:r>
      <w:r w:rsidRPr="00081AA9">
        <w:rPr>
          <w:rFonts w:ascii="Arial" w:hAnsi="Arial" w:cs="Arial"/>
          <w:b/>
          <w:iCs/>
          <w:lang w:val="es-ES_tradnl"/>
        </w:rPr>
        <w:t xml:space="preserve"> (SCI-1392-11-11)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Se traslada a la Comisión Técnica</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SD-61-2011</w:t>
      </w:r>
      <w:r w:rsidRPr="00081AA9">
        <w:rPr>
          <w:rFonts w:ascii="Arial" w:hAnsi="Arial" w:cs="Arial"/>
          <w:iCs/>
          <w:lang w:val="es-ES_tradnl"/>
        </w:rPr>
        <w:t xml:space="preserve"> Nota con fecha de recibido 6 de diciembre de 2011,</w:t>
      </w:r>
      <w:r w:rsidRPr="00081AA9">
        <w:rPr>
          <w:rFonts w:ascii="Arial" w:hAnsi="Arial" w:cs="Arial"/>
          <w:lang w:val="es-ES_tradnl"/>
        </w:rPr>
        <w:t xml:space="preserve"> </w:t>
      </w:r>
      <w:r w:rsidRPr="00081AA9">
        <w:rPr>
          <w:rFonts w:ascii="Arial" w:hAnsi="Arial" w:cs="Arial"/>
          <w:iCs/>
          <w:lang w:val="es-ES_tradnl"/>
        </w:rPr>
        <w:t xml:space="preserve">suscrita por el señor Marco W., Quesada Bermúdez, Director Departamento Secretaría del Directorio, dirigida al Presidente del Consejo Institucional, </w:t>
      </w:r>
      <w:r w:rsidRPr="00081AA9">
        <w:rPr>
          <w:rFonts w:ascii="Arial" w:hAnsi="Arial" w:cs="Arial"/>
          <w:iCs/>
          <w:u w:val="single"/>
          <w:lang w:val="es-ES_tradnl"/>
        </w:rPr>
        <w:t>en la cual informa que en Sesión Ordinaria No. 112 del 01 de diciembre del año en curso, la Asamblea Legislativa aprobó moción para que el Expediente No. 17.777, “Ley General de Investigación en Seres Humanos” Ley Reguladora de Investigación Biomédica, sea consultada nuevamente debido a que a este proyecto se le hicieron modificaciones con la aprobación de mociones de fondo reformándose 50 artículos y un transitorio, del mismo modo, se le adicionan 2 nuevos artículos y cinco transitorios. El plazo que tienen para referirse es de ocho días hábiles, contados a partir de la fecha de recibido del presente oficio.</w:t>
      </w:r>
      <w:r w:rsidRPr="00081AA9">
        <w:rPr>
          <w:rFonts w:ascii="Arial" w:hAnsi="Arial" w:cs="Arial"/>
          <w:b/>
          <w:iCs/>
          <w:lang w:val="es-ES_tradnl"/>
        </w:rPr>
        <w:t xml:space="preserve"> (SCI-1408-11-11)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Se traslada a la Escuela de Biología, Escuela de Ciencia y Letras y a la Escuela de Ciencias Sociales.</w:t>
      </w:r>
    </w:p>
    <w:p w:rsidR="00A05F12" w:rsidRPr="00081AA9" w:rsidRDefault="00A05F12" w:rsidP="005B2806">
      <w:pPr>
        <w:jc w:val="both"/>
        <w:rPr>
          <w:rFonts w:ascii="Arial" w:hAnsi="Arial" w:cs="Arial"/>
          <w:b/>
          <w:iCs/>
          <w:u w:val="single"/>
          <w:lang w:val="es-ES_tradnl"/>
        </w:rPr>
      </w:pPr>
      <w:r w:rsidRPr="00081AA9">
        <w:rPr>
          <w:rFonts w:ascii="Arial" w:hAnsi="Arial" w:cs="Arial"/>
          <w:b/>
          <w:iCs/>
          <w:u w:val="single"/>
          <w:lang w:val="es-ES_tradnl"/>
        </w:rPr>
        <w:t>Correspondencia remitida al Consejo Institucional</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AED-618-2011</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el MBA. Alejandro Masís Arce, Director Escuela Administración de Empresas, dirigida a la Licda. </w:t>
      </w:r>
      <w:proofErr w:type="spellStart"/>
      <w:r w:rsidRPr="00081AA9">
        <w:rPr>
          <w:rFonts w:ascii="Arial" w:hAnsi="Arial" w:cs="Arial"/>
          <w:iCs/>
          <w:lang w:val="es-ES_tradnl"/>
        </w:rPr>
        <w:t>Bertalía</w:t>
      </w:r>
      <w:proofErr w:type="spellEnd"/>
      <w:r w:rsidRPr="00081AA9">
        <w:rPr>
          <w:rFonts w:ascii="Arial" w:hAnsi="Arial" w:cs="Arial"/>
          <w:iCs/>
          <w:lang w:val="es-ES_tradnl"/>
        </w:rPr>
        <w:t xml:space="preserve"> Sánchez, Directora Ejecutiva Secretaría del Consejo Institucional,  </w:t>
      </w:r>
      <w:r w:rsidRPr="00081AA9">
        <w:rPr>
          <w:rFonts w:ascii="Arial" w:hAnsi="Arial" w:cs="Arial"/>
          <w:iCs/>
          <w:u w:val="single"/>
          <w:lang w:val="es-ES_tradnl"/>
        </w:rPr>
        <w:t xml:space="preserve">en la cual adjunta propuesta de artículos para regular el uso del Fondo de Apoyo a Proyectos en el Reglamento para la Vinculación Externa Remunerada con la </w:t>
      </w:r>
      <w:proofErr w:type="spellStart"/>
      <w:r w:rsidRPr="00081AA9">
        <w:rPr>
          <w:rFonts w:ascii="Arial" w:hAnsi="Arial" w:cs="Arial"/>
          <w:iCs/>
          <w:u w:val="single"/>
          <w:lang w:val="es-ES_tradnl"/>
        </w:rPr>
        <w:t>coadyuvancia</w:t>
      </w:r>
      <w:proofErr w:type="spellEnd"/>
      <w:r w:rsidRPr="00081AA9">
        <w:rPr>
          <w:rFonts w:ascii="Arial" w:hAnsi="Arial" w:cs="Arial"/>
          <w:iCs/>
          <w:u w:val="single"/>
          <w:lang w:val="es-ES_tradnl"/>
        </w:rPr>
        <w:t xml:space="preserve"> de la </w:t>
      </w:r>
      <w:proofErr w:type="spellStart"/>
      <w:r w:rsidRPr="00081AA9">
        <w:rPr>
          <w:rFonts w:ascii="Arial" w:hAnsi="Arial" w:cs="Arial"/>
          <w:iCs/>
          <w:u w:val="single"/>
          <w:lang w:val="es-ES_tradnl"/>
        </w:rPr>
        <w:t>FundaTEC</w:t>
      </w:r>
      <w:proofErr w:type="spellEnd"/>
      <w:r w:rsidRPr="00081AA9">
        <w:rPr>
          <w:rFonts w:ascii="Arial" w:hAnsi="Arial" w:cs="Arial"/>
          <w:iCs/>
          <w:u w:val="single"/>
          <w:lang w:val="es-ES_tradnl"/>
        </w:rPr>
        <w:t xml:space="preserve">, en respuesta al acuerdo tomado en la Sesión 2735 por el C.I. </w:t>
      </w:r>
      <w:r w:rsidRPr="00081AA9">
        <w:rPr>
          <w:rFonts w:ascii="Arial" w:hAnsi="Arial" w:cs="Arial"/>
          <w:b/>
          <w:iCs/>
          <w:lang w:val="es-ES_tradnl"/>
        </w:rPr>
        <w:t>(SCI-1380-11-11)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en el Seguimiento de la Ejecución de los acuerdos tomados por el C.I. Se traslada a la Comisión de Vinculación Externa R</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
        </w:rPr>
        <w:t>SIN REFERENCIA-2011</w:t>
      </w:r>
      <w:r w:rsidRPr="00081AA9">
        <w:rPr>
          <w:rFonts w:ascii="Arial" w:hAnsi="Arial" w:cs="Arial"/>
          <w:iCs/>
          <w:lang w:val="es-ES"/>
        </w:rPr>
        <w:t xml:space="preserve">  Nota con fecha de recibido 5 de diciembre de 2011, suscrita por la </w:t>
      </w:r>
      <w:proofErr w:type="spellStart"/>
      <w:r w:rsidRPr="00081AA9">
        <w:rPr>
          <w:rFonts w:ascii="Arial" w:hAnsi="Arial" w:cs="Arial"/>
          <w:iCs/>
          <w:lang w:val="es-ES"/>
        </w:rPr>
        <w:t>M.Sc.</w:t>
      </w:r>
      <w:proofErr w:type="spellEnd"/>
      <w:r w:rsidRPr="00081AA9">
        <w:rPr>
          <w:rFonts w:ascii="Arial" w:hAnsi="Arial" w:cs="Arial"/>
          <w:iCs/>
          <w:lang w:val="es-ES"/>
        </w:rPr>
        <w:t xml:space="preserve"> Ingrid Herrera Jiménez, Docente Escuela de Ciencias del Lenguaje, dirigida a la Secretaría del Consejo Institucional, </w:t>
      </w:r>
      <w:r w:rsidRPr="00081AA9">
        <w:rPr>
          <w:rFonts w:ascii="Arial" w:hAnsi="Arial" w:cs="Arial"/>
          <w:iCs/>
          <w:u w:val="single"/>
          <w:lang w:val="es-ES"/>
        </w:rPr>
        <w:t xml:space="preserve">en la cual presenta su postulación para ocupar el puesto de miembro titular como representante docente ante el Tribunal Institucional Electoral. </w:t>
      </w:r>
      <w:r w:rsidRPr="00081AA9">
        <w:rPr>
          <w:rFonts w:ascii="Arial" w:hAnsi="Arial" w:cs="Arial"/>
          <w:b/>
          <w:iCs/>
          <w:lang w:val="es-ES_tradnl"/>
        </w:rPr>
        <w:t>(SCI-1404-11-11)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Punto de agenda correspondiente</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SCI-899-2011</w:t>
      </w:r>
      <w:r w:rsidRPr="00081AA9">
        <w:rPr>
          <w:rFonts w:ascii="Arial" w:hAnsi="Arial" w:cs="Arial"/>
          <w:iCs/>
          <w:lang w:val="es-ES_tradnl"/>
        </w:rPr>
        <w:t xml:space="preserve"> Nota con fecha de recibido 05 de diciembre de 2011,</w:t>
      </w:r>
      <w:r w:rsidRPr="00081AA9">
        <w:rPr>
          <w:rFonts w:ascii="Arial" w:hAnsi="Arial" w:cs="Arial"/>
          <w:lang w:val="es-ES_tradnl"/>
        </w:rPr>
        <w:t xml:space="preserve"> </w:t>
      </w:r>
      <w:r w:rsidRPr="00081AA9">
        <w:rPr>
          <w:rFonts w:ascii="Arial" w:hAnsi="Arial" w:cs="Arial"/>
          <w:iCs/>
          <w:lang w:val="es-ES_tradnl"/>
        </w:rPr>
        <w:t xml:space="preserve">suscrita por el Ing. Jorge Chaves, Coordinador Comisión de Asuntos Académicos y Estudiantiles, dirigida al Ing. Alfredo Villarreal, Director Centro de Cómputo, con copia al Consejo Institucional, </w:t>
      </w:r>
      <w:r w:rsidRPr="00081AA9">
        <w:rPr>
          <w:rFonts w:ascii="Arial" w:hAnsi="Arial" w:cs="Arial"/>
          <w:iCs/>
          <w:u w:val="single"/>
          <w:lang w:val="es-ES_tradnl"/>
        </w:rPr>
        <w:t xml:space="preserve">en la cual solicita indicar si con los recursos económicos actuales de la Institución podría cubrirse el servicio  de correo electrónico para jubilados y pensionados del ITCR. </w:t>
      </w:r>
      <w:r w:rsidRPr="00081AA9">
        <w:rPr>
          <w:rFonts w:ascii="Arial" w:hAnsi="Arial" w:cs="Arial"/>
          <w:b/>
          <w:iCs/>
          <w:lang w:val="es-ES_tradnl"/>
        </w:rPr>
        <w:t>(SCI-1398-12-11)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lastRenderedPageBreak/>
        <w:t>SCI-900-2011</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el Ing. Jorge Chaves, Coordinador Comisión de Asuntos Académicos y Estudiantiles, dirigida al Ing. Milton Solórzano Villarreal, Vicerrector de Investigación y Extensión y al Ing. Luis Paulino Méndez, Vicerrector de Docencia, con copia al Consejo Institucional,  </w:t>
      </w:r>
      <w:r w:rsidRPr="00081AA9">
        <w:rPr>
          <w:rFonts w:ascii="Arial" w:hAnsi="Arial" w:cs="Arial"/>
          <w:iCs/>
          <w:u w:val="single"/>
          <w:lang w:val="es-ES_tradnl"/>
        </w:rPr>
        <w:t xml:space="preserve">en la cual informa que la Comisión realizó revisión de documentación relacionada con la creación de una instancia que coordine lo relacionado con los estudios de posgrado en el ITCR y dispuso remitirles algunas observaciones. </w:t>
      </w:r>
      <w:r w:rsidRPr="00081AA9">
        <w:rPr>
          <w:rFonts w:ascii="Arial" w:hAnsi="Arial" w:cs="Arial"/>
          <w:b/>
          <w:iCs/>
          <w:lang w:val="es-ES_tradnl"/>
        </w:rPr>
        <w:t>(SCI-1399-12-11)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SCI-902-2011</w:t>
      </w:r>
      <w:r w:rsidRPr="00081AA9">
        <w:rPr>
          <w:rFonts w:ascii="Arial" w:hAnsi="Arial" w:cs="Arial"/>
          <w:iCs/>
          <w:lang w:val="es-ES_tradnl"/>
        </w:rPr>
        <w:t xml:space="preserve"> Nota con fecha de recibido 02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Licda. </w:t>
      </w:r>
      <w:proofErr w:type="spellStart"/>
      <w:r w:rsidRPr="00081AA9">
        <w:rPr>
          <w:rFonts w:ascii="Arial" w:hAnsi="Arial" w:cs="Arial"/>
          <w:iCs/>
          <w:lang w:val="es-ES_tradnl"/>
        </w:rPr>
        <w:t>Bertalía</w:t>
      </w:r>
      <w:proofErr w:type="spellEnd"/>
      <w:r w:rsidRPr="00081AA9">
        <w:rPr>
          <w:rFonts w:ascii="Arial" w:hAnsi="Arial" w:cs="Arial"/>
          <w:iCs/>
          <w:lang w:val="es-ES_tradnl"/>
        </w:rPr>
        <w:t xml:space="preserve"> Sánchez S., Directora Ejecutiva Secretaría del Consejo Institucional, dirigida al MAE. Marcel Hernández, Vicerrector de Administración, con copia al Consejo Institucional,  </w:t>
      </w:r>
      <w:r w:rsidRPr="00081AA9">
        <w:rPr>
          <w:rFonts w:ascii="Arial" w:hAnsi="Arial" w:cs="Arial"/>
          <w:iCs/>
          <w:u w:val="single"/>
          <w:lang w:val="es-ES_tradnl"/>
        </w:rPr>
        <w:t xml:space="preserve">en la cual remite un varios del señor Erick Sandoval expuesto en Sesión Ordinaria del Consejo Institucional No. 2743, sobre los problemas que se están presentando respecto a los niveles de agua de las Residencias Estudiantiles, solicita pedir a esa instancia gestionar con  la Oficina de Ingeniería podría solucionar dicho problema. </w:t>
      </w:r>
      <w:r w:rsidRPr="00081AA9">
        <w:rPr>
          <w:rFonts w:ascii="Arial" w:hAnsi="Arial" w:cs="Arial"/>
          <w:b/>
          <w:iCs/>
          <w:lang w:val="es-ES_tradnl"/>
        </w:rPr>
        <w:t>(SCI-1338-12-11)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SCI-903-2011</w:t>
      </w:r>
      <w:r w:rsidRPr="00081AA9">
        <w:rPr>
          <w:rFonts w:ascii="Arial" w:hAnsi="Arial" w:cs="Arial"/>
          <w:iCs/>
          <w:lang w:val="es-ES_tradnl"/>
        </w:rPr>
        <w:t xml:space="preserve"> Nota con fecha de recibido 02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Licda. </w:t>
      </w:r>
      <w:proofErr w:type="spellStart"/>
      <w:r w:rsidRPr="00081AA9">
        <w:rPr>
          <w:rFonts w:ascii="Arial" w:hAnsi="Arial" w:cs="Arial"/>
          <w:iCs/>
          <w:lang w:val="es-ES_tradnl"/>
        </w:rPr>
        <w:t>Bertalía</w:t>
      </w:r>
      <w:proofErr w:type="spellEnd"/>
      <w:r w:rsidRPr="00081AA9">
        <w:rPr>
          <w:rFonts w:ascii="Arial" w:hAnsi="Arial" w:cs="Arial"/>
          <w:iCs/>
          <w:lang w:val="es-ES_tradnl"/>
        </w:rPr>
        <w:t xml:space="preserve"> Sánchez S., Directora Ejecutiva Secretaría del Consejo Institucional, dirigida a la Dra. Claudia Madrizova, Vicerrectora de Vida Estudiantil y Servicios Académicos, con copia al Consejo Institucional</w:t>
      </w:r>
      <w:r w:rsidRPr="00081AA9">
        <w:rPr>
          <w:rFonts w:ascii="Arial" w:hAnsi="Arial" w:cs="Arial"/>
          <w:iCs/>
          <w:u w:val="single"/>
          <w:lang w:val="es-ES_tradnl"/>
        </w:rPr>
        <w:t xml:space="preserve"> en la cual remite un vario del señor Erick Sandoval expuesto en Sesión Ordinaria del Consejo Institucional No. 2743, sobre los problemas que se están presentando respecto a los niveles de agua de las Residencias Estudiantiles, solicita pedir a esa instancia gestionar si la Oficina de Ingeniería podría solucionar dicho problema.  </w:t>
      </w:r>
      <w:r w:rsidRPr="00081AA9">
        <w:rPr>
          <w:rFonts w:ascii="Arial" w:hAnsi="Arial" w:cs="Arial"/>
          <w:b/>
          <w:iCs/>
          <w:lang w:val="es-ES_tradnl"/>
        </w:rPr>
        <w:t>(SCI-1391-12-11)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SCI-904-2011</w:t>
      </w:r>
      <w:r w:rsidRPr="00081AA9">
        <w:rPr>
          <w:rFonts w:ascii="Arial" w:hAnsi="Arial" w:cs="Arial"/>
          <w:iCs/>
          <w:lang w:val="es-ES_tradnl"/>
        </w:rPr>
        <w:t xml:space="preserve"> Nota con fecha de recibido 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BQ Grettel Castro Portuguez, Coordinadora, Comisión de Planificación y Administración, dirigida al Ing. Alfredo Villarreal, Director Centro de Cómputo, con copia al Consejo Institucional,  </w:t>
      </w:r>
      <w:r w:rsidRPr="00081AA9">
        <w:rPr>
          <w:rFonts w:ascii="Arial" w:hAnsi="Arial" w:cs="Arial"/>
          <w:iCs/>
          <w:u w:val="single"/>
          <w:lang w:val="es-ES_tradnl"/>
        </w:rPr>
        <w:t xml:space="preserve">en la cual con el fin de dar seguimiento al acuerdo tomado  en la Sesión No 2679, Artículo 12, Creación de un inventario de equipo de cómputo, solicita indique a esa Comisión qué ha pasado con la ejecución de dicho acuerdo. </w:t>
      </w:r>
      <w:r w:rsidRPr="00081AA9">
        <w:rPr>
          <w:rFonts w:ascii="Arial" w:hAnsi="Arial" w:cs="Arial"/>
          <w:b/>
          <w:iCs/>
          <w:lang w:val="es-ES_tradnl"/>
        </w:rPr>
        <w:t>(SCI-1387-12-11)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en el Seguimiento de la Ejecución de los acuerdos tomados por el C.I.</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SCI-909-2011</w:t>
      </w:r>
      <w:r w:rsidRPr="00081AA9">
        <w:rPr>
          <w:rFonts w:ascii="Arial" w:hAnsi="Arial" w:cs="Arial"/>
          <w:iCs/>
          <w:lang w:val="es-ES_tradnl"/>
        </w:rPr>
        <w:t xml:space="preserve"> Nota con fecha de recibido 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BQ Grettel Castro Portuguez, Coordinadora, Comisión de Planificación y Administración, dirigida a la MAE. </w:t>
      </w:r>
      <w:proofErr w:type="spellStart"/>
      <w:r w:rsidRPr="00081AA9">
        <w:rPr>
          <w:rFonts w:ascii="Arial" w:hAnsi="Arial" w:cs="Arial"/>
          <w:iCs/>
          <w:lang w:val="es-ES_tradnl"/>
        </w:rPr>
        <w:t>Yaffany</w:t>
      </w:r>
      <w:proofErr w:type="spellEnd"/>
      <w:r w:rsidRPr="00081AA9">
        <w:rPr>
          <w:rFonts w:ascii="Arial" w:hAnsi="Arial" w:cs="Arial"/>
          <w:iCs/>
          <w:lang w:val="es-ES_tradnl"/>
        </w:rPr>
        <w:t xml:space="preserve"> Mora, Directora </w:t>
      </w:r>
      <w:proofErr w:type="spellStart"/>
      <w:r w:rsidRPr="00081AA9">
        <w:rPr>
          <w:rFonts w:ascii="Arial" w:hAnsi="Arial" w:cs="Arial"/>
          <w:iCs/>
          <w:lang w:val="es-ES_tradnl"/>
        </w:rPr>
        <w:t>a.i.</w:t>
      </w:r>
      <w:proofErr w:type="spellEnd"/>
      <w:r w:rsidRPr="00081AA9">
        <w:rPr>
          <w:rFonts w:ascii="Arial" w:hAnsi="Arial" w:cs="Arial"/>
          <w:iCs/>
          <w:lang w:val="es-ES_tradnl"/>
        </w:rPr>
        <w:t xml:space="preserve"> Oficina de Planificación y Administración, con copia al Consejo Institucional,  </w:t>
      </w:r>
      <w:r w:rsidRPr="00081AA9">
        <w:rPr>
          <w:rFonts w:ascii="Arial" w:hAnsi="Arial" w:cs="Arial"/>
          <w:iCs/>
          <w:u w:val="single"/>
          <w:lang w:val="es-ES_tradnl"/>
        </w:rPr>
        <w:t xml:space="preserve">en la cual le informa que esa Comisión está a la espera del estudio correspondiente para realizar los cambios a las plazas FS0027, CT0027, CT0028 y CT0029. </w:t>
      </w:r>
      <w:r w:rsidRPr="00081AA9">
        <w:rPr>
          <w:rFonts w:ascii="Arial" w:hAnsi="Arial" w:cs="Arial"/>
          <w:b/>
          <w:iCs/>
          <w:lang w:val="es-ES_tradnl"/>
        </w:rPr>
        <w:t>(SCI-1389-12-11)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lastRenderedPageBreak/>
        <w:t>SCI-914-2011</w:t>
      </w:r>
      <w:r w:rsidRPr="00081AA9">
        <w:rPr>
          <w:rFonts w:ascii="Arial" w:hAnsi="Arial" w:cs="Arial"/>
          <w:iCs/>
          <w:lang w:val="es-ES_tradnl"/>
        </w:rPr>
        <w:t xml:space="preserve"> Nota con fecha de recibido 2 de diciembre de 2011,</w:t>
      </w:r>
      <w:r w:rsidRPr="00081AA9">
        <w:rPr>
          <w:rFonts w:ascii="Arial" w:hAnsi="Arial" w:cs="Arial"/>
          <w:lang w:val="es-ES_tradnl"/>
        </w:rPr>
        <w:t xml:space="preserve"> </w:t>
      </w:r>
      <w:r w:rsidRPr="00081AA9">
        <w:rPr>
          <w:rFonts w:ascii="Arial" w:hAnsi="Arial" w:cs="Arial"/>
          <w:iCs/>
          <w:lang w:val="es-ES_tradnl"/>
        </w:rPr>
        <w:t xml:space="preserve">suscrita por la BQ Grettel Castro Portuguez, Coordinadora, Comisión de Planificación y Administración, dirigida al MAE. Marcel Hernández Mora, Vicerrector de Docencia, con copia al Consejo Institucional, </w:t>
      </w:r>
      <w:r w:rsidRPr="00081AA9">
        <w:rPr>
          <w:rFonts w:ascii="Arial" w:hAnsi="Arial" w:cs="Arial"/>
          <w:iCs/>
          <w:u w:val="single"/>
          <w:lang w:val="es-ES_tradnl"/>
        </w:rPr>
        <w:t xml:space="preserve">en la cual le solicita a la Comisión Especial presentar una propuesta de Reglamento de funcionarios para la Comisión Permanente gestora del Servicio de Transportes Externo Universitario, en la cual se indique la ubicación dentro de la estructura organizacional, para proceder a presentar el tema ante el pleno.  </w:t>
      </w:r>
      <w:r w:rsidRPr="00081AA9">
        <w:rPr>
          <w:rFonts w:ascii="Arial" w:hAnsi="Arial" w:cs="Arial"/>
          <w:b/>
          <w:iCs/>
          <w:lang w:val="es-ES_tradnl"/>
        </w:rPr>
        <w:t>(SCI-1390-12-11)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en el Seguimiento de la Ejecución de los acuerdos tomados por el C.I.</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SCI-920-2011</w:t>
      </w:r>
      <w:r w:rsidRPr="00081AA9">
        <w:rPr>
          <w:rFonts w:ascii="Arial" w:hAnsi="Arial" w:cs="Arial"/>
          <w:iCs/>
          <w:lang w:val="es-ES_tradnl"/>
        </w:rPr>
        <w:t xml:space="preserve"> Nota con fecha de recibido 5 de diciembre de 2011,</w:t>
      </w:r>
      <w:r w:rsidRPr="00081AA9">
        <w:rPr>
          <w:rFonts w:ascii="Arial" w:hAnsi="Arial" w:cs="Arial"/>
          <w:lang w:val="es-ES_tradnl"/>
        </w:rPr>
        <w:t xml:space="preserve"> </w:t>
      </w:r>
      <w:r w:rsidRPr="00081AA9">
        <w:rPr>
          <w:rFonts w:ascii="Arial" w:hAnsi="Arial" w:cs="Arial"/>
          <w:iCs/>
          <w:lang w:val="es-ES_tradnl"/>
        </w:rPr>
        <w:t xml:space="preserve">suscrita por la Licda. </w:t>
      </w:r>
      <w:proofErr w:type="spellStart"/>
      <w:r w:rsidRPr="00081AA9">
        <w:rPr>
          <w:rFonts w:ascii="Arial" w:hAnsi="Arial" w:cs="Arial"/>
          <w:iCs/>
          <w:lang w:val="es-ES_tradnl"/>
        </w:rPr>
        <w:t>Bertalía</w:t>
      </w:r>
      <w:proofErr w:type="spellEnd"/>
      <w:r w:rsidRPr="00081AA9">
        <w:rPr>
          <w:rFonts w:ascii="Arial" w:hAnsi="Arial" w:cs="Arial"/>
          <w:iCs/>
          <w:lang w:val="es-ES_tradnl"/>
        </w:rPr>
        <w:t xml:space="preserve"> Sánchez, Directora Ejecutiva Secretaría del  Consejo Institucional, con copia a señores del Consejo Institucional, dirigida al Lic. José Antonio Sánchez, Coordinador Unidad de Formulación y Evaluación de Planes Oficina de Planificación Institucional, </w:t>
      </w:r>
      <w:r w:rsidRPr="00081AA9">
        <w:rPr>
          <w:rFonts w:ascii="Arial" w:hAnsi="Arial" w:cs="Arial"/>
          <w:iCs/>
          <w:u w:val="single"/>
          <w:lang w:val="es-ES_tradnl"/>
        </w:rPr>
        <w:t xml:space="preserve">en la cual remite respuesta a solicitud en el oficio PAO-OPI-444-2011, en relación con los principales logros alcanzados en el 2011.  </w:t>
      </w:r>
      <w:r w:rsidRPr="00081AA9">
        <w:rPr>
          <w:rFonts w:ascii="Arial" w:hAnsi="Arial" w:cs="Arial"/>
          <w:b/>
          <w:iCs/>
          <w:lang w:val="es-ES_tradnl"/>
        </w:rPr>
        <w:t>(SCI-1397-12-11)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SCI-922-2011</w:t>
      </w:r>
      <w:r w:rsidRPr="00081AA9">
        <w:rPr>
          <w:rFonts w:ascii="Arial" w:hAnsi="Arial" w:cs="Arial"/>
          <w:iCs/>
          <w:lang w:val="es-ES_tradnl"/>
        </w:rPr>
        <w:t xml:space="preserve"> Nota con fecha de recibido 5 de diciembre de 2011,</w:t>
      </w:r>
      <w:r w:rsidRPr="00081AA9">
        <w:rPr>
          <w:rFonts w:ascii="Arial" w:hAnsi="Arial" w:cs="Arial"/>
          <w:lang w:val="es-ES_tradnl"/>
        </w:rPr>
        <w:t xml:space="preserve"> </w:t>
      </w:r>
      <w:r w:rsidRPr="00081AA9">
        <w:rPr>
          <w:rFonts w:ascii="Arial" w:hAnsi="Arial" w:cs="Arial"/>
          <w:iCs/>
          <w:lang w:val="es-ES_tradnl"/>
        </w:rPr>
        <w:t xml:space="preserve">suscrita por la BQ. Grettel Castro Portuguez, Coordinadora Comisión de Planificación y Administración, dirigida al Ing. Alfonso Navarro, Coordinador Maestría en Salud Ocupacional, EISLHA, con copia a señores miembros del Consejo Institucional, </w:t>
      </w:r>
      <w:r w:rsidRPr="00081AA9">
        <w:rPr>
          <w:rFonts w:ascii="Arial" w:hAnsi="Arial" w:cs="Arial"/>
          <w:iCs/>
          <w:u w:val="single"/>
          <w:lang w:val="es-ES_tradnl"/>
        </w:rPr>
        <w:t xml:space="preserve">en la cual con respecto a la  respuesta del oficio ISLHA-396-11,  situación de plaza FS0072, le indica que debido a que la justificación que envió la Oficina de Planificación Institucional, es diferente a lo que se está solicitando, la misma debe  llevar el trámite normal, que conlleva la solicitud de cambio de características. Por lo que, se le solicita realizar el trámite correspondiente. </w:t>
      </w:r>
      <w:r w:rsidRPr="00081AA9">
        <w:rPr>
          <w:rFonts w:ascii="Arial" w:hAnsi="Arial" w:cs="Arial"/>
          <w:b/>
          <w:iCs/>
          <w:lang w:val="es-ES_tradnl"/>
        </w:rPr>
        <w:t>(SCI-1401-12-11)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
        </w:rPr>
        <w:t>AA-583-2011</w:t>
      </w:r>
      <w:r w:rsidRPr="00081AA9">
        <w:rPr>
          <w:rFonts w:ascii="Arial" w:hAnsi="Arial" w:cs="Arial"/>
          <w:iCs/>
          <w:lang w:val="es-ES"/>
        </w:rPr>
        <w:t xml:space="preserve">  Nota con fecha de recibido 29 de noviembre de 2011, suscrita por el Ing. Roel Campos Rodríguez, Director </w:t>
      </w:r>
      <w:proofErr w:type="spellStart"/>
      <w:r w:rsidRPr="00081AA9">
        <w:rPr>
          <w:rFonts w:ascii="Arial" w:hAnsi="Arial" w:cs="Arial"/>
          <w:iCs/>
          <w:lang w:val="es-ES"/>
        </w:rPr>
        <w:t>a.i</w:t>
      </w:r>
      <w:proofErr w:type="spellEnd"/>
      <w:r w:rsidRPr="00081AA9">
        <w:rPr>
          <w:rFonts w:ascii="Arial" w:hAnsi="Arial" w:cs="Arial"/>
          <w:iCs/>
          <w:lang w:val="es-ES"/>
        </w:rPr>
        <w:t xml:space="preserve"> Escuela de Ingeniería Agropecuaria Administrativa, dirigida a la Licda. </w:t>
      </w:r>
      <w:proofErr w:type="spellStart"/>
      <w:r w:rsidRPr="00081AA9">
        <w:rPr>
          <w:rFonts w:ascii="Arial" w:hAnsi="Arial" w:cs="Arial"/>
          <w:iCs/>
          <w:lang w:val="es-ES"/>
        </w:rPr>
        <w:t>Bertalía</w:t>
      </w:r>
      <w:proofErr w:type="spellEnd"/>
      <w:r w:rsidRPr="00081AA9">
        <w:rPr>
          <w:rFonts w:ascii="Arial" w:hAnsi="Arial" w:cs="Arial"/>
          <w:iCs/>
          <w:lang w:val="es-ES"/>
        </w:rPr>
        <w:t xml:space="preserve"> Sánchez S., Directora Ejecutiva Secretaría del Consejo Institucional, </w:t>
      </w:r>
      <w:r w:rsidRPr="00081AA9">
        <w:rPr>
          <w:rFonts w:ascii="Arial" w:hAnsi="Arial" w:cs="Arial"/>
          <w:iCs/>
          <w:u w:val="single"/>
          <w:lang w:val="es-ES"/>
        </w:rPr>
        <w:t xml:space="preserve">en la cual en respuesta a solicitud de oficio SCI-883-2011, informa que se procedió a entregar una copia de dicho oficio a cada técnico de la Escuela, con el fin de ser extendidos los diferentes criterios que serán presentados ante la  Asamblea Legislativa </w:t>
      </w:r>
      <w:r w:rsidRPr="00081AA9">
        <w:rPr>
          <w:rFonts w:ascii="Arial" w:hAnsi="Arial" w:cs="Arial"/>
          <w:b/>
          <w:iCs/>
          <w:lang w:val="es-ES_tradnl"/>
        </w:rPr>
        <w:t>(SCI-1374-11-11)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
        </w:rPr>
        <w:t>R-01169-2011</w:t>
      </w:r>
      <w:r w:rsidRPr="00081AA9">
        <w:rPr>
          <w:rFonts w:ascii="Arial" w:hAnsi="Arial" w:cs="Arial"/>
          <w:iCs/>
          <w:lang w:val="es-ES"/>
        </w:rPr>
        <w:t xml:space="preserve">  Nota con fecha de recibido 29 de noviembre de 2011, suscrita por el Dr. Julio Calvo Alvarado,  Rector, dirigida a la Licda. Guiselle Segnini Hurtado, Gerente de Área Servicios Sociales, Dirección Fiscalizadora Operativa y Evaluativa, Contraloría General de la República, con copia al Consejo Institucional, </w:t>
      </w:r>
      <w:r w:rsidRPr="00081AA9">
        <w:rPr>
          <w:rFonts w:ascii="Arial" w:hAnsi="Arial" w:cs="Arial"/>
          <w:iCs/>
          <w:u w:val="single"/>
          <w:lang w:val="es-ES"/>
        </w:rPr>
        <w:t xml:space="preserve">en la cual adjunta un ejemplar de la modificación del Plan Anual Operativo 2011 y Presupuesto Extraordinario No 03-11. Este documento fue aprobado por el Consejo Institucional, en la Sesión Ordinaria No 27743, Artículo 11, del 24 de noviembre del 2011.  </w:t>
      </w:r>
      <w:r w:rsidRPr="00081AA9">
        <w:rPr>
          <w:rFonts w:ascii="Arial" w:hAnsi="Arial" w:cs="Arial"/>
          <w:b/>
          <w:iCs/>
          <w:lang w:val="es-ES_tradnl"/>
        </w:rPr>
        <w:t>(SCI-1373-11-11)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lastRenderedPageBreak/>
        <w:t>CORREO ELECTRÓNICO</w:t>
      </w:r>
      <w:r w:rsidRPr="00081AA9">
        <w:rPr>
          <w:rFonts w:ascii="Arial" w:hAnsi="Arial" w:cs="Arial"/>
          <w:iCs/>
          <w:lang w:val="es-ES_tradnl"/>
        </w:rPr>
        <w:t xml:space="preserve"> Nota con fecha de recibido 30 de noviembre de 2011,</w:t>
      </w:r>
      <w:r w:rsidRPr="00081AA9">
        <w:rPr>
          <w:rFonts w:ascii="Arial" w:hAnsi="Arial" w:cs="Arial"/>
          <w:lang w:val="es-ES_tradnl"/>
        </w:rPr>
        <w:t xml:space="preserve"> </w:t>
      </w:r>
      <w:r w:rsidRPr="00081AA9">
        <w:rPr>
          <w:rFonts w:ascii="Arial" w:hAnsi="Arial" w:cs="Arial"/>
          <w:iCs/>
          <w:lang w:val="es-ES_tradnl"/>
        </w:rPr>
        <w:t xml:space="preserve">suscrita por el Dr. Julio Calvo  dirigida a la Licda. </w:t>
      </w:r>
      <w:proofErr w:type="spellStart"/>
      <w:r w:rsidRPr="00081AA9">
        <w:rPr>
          <w:rFonts w:ascii="Arial" w:hAnsi="Arial" w:cs="Arial"/>
          <w:iCs/>
          <w:lang w:val="es-ES_tradnl"/>
        </w:rPr>
        <w:t>Bertalía</w:t>
      </w:r>
      <w:proofErr w:type="spellEnd"/>
      <w:r w:rsidRPr="00081AA9">
        <w:rPr>
          <w:rFonts w:ascii="Arial" w:hAnsi="Arial" w:cs="Arial"/>
          <w:iCs/>
          <w:lang w:val="es-ES_tradnl"/>
        </w:rPr>
        <w:t xml:space="preserve"> Sánchez S., Directora Ejecutiva Consejo Institucional, </w:t>
      </w:r>
      <w:r w:rsidRPr="00081AA9">
        <w:rPr>
          <w:rFonts w:ascii="Arial" w:hAnsi="Arial" w:cs="Arial"/>
          <w:iCs/>
          <w:u w:val="single"/>
          <w:lang w:val="es-ES_tradnl"/>
        </w:rPr>
        <w:t xml:space="preserve">en la cual para lo que corresponda y con instrucciones del señor Diputado Claudio Monge Pereira, Presidente de la Comisión Permanente Especial de Ambiente, le comunica que este órgano legislativo acordó consultar el criterio de esa Institución sobre el proyecto: “Fortalecimiento del Instituto Costarricense de Ferrocarriles (INCOFER) y promoción del Tren Eléctrico Interurbano de la gran Área Metropolitana”, expediente No. 18.252 publicado en el alcance No 82 a la Gaceta No. 205 del 26 de octubre de 2011 y del que remite copia . </w:t>
      </w:r>
      <w:r w:rsidRPr="00081AA9">
        <w:rPr>
          <w:rFonts w:ascii="Arial" w:hAnsi="Arial" w:cs="Arial"/>
          <w:b/>
          <w:iCs/>
          <w:lang w:val="es-ES_tradnl"/>
        </w:rPr>
        <w:t>(SCI-1382-11-11)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Se toma nota.  Se traslada a escuela de  Construcción y a la Escuela de Arquitectura</w:t>
      </w:r>
    </w:p>
    <w:p w:rsidR="00A05F12" w:rsidRPr="00081AA9" w:rsidRDefault="00A05F12" w:rsidP="005B2806">
      <w:pPr>
        <w:jc w:val="center"/>
        <w:rPr>
          <w:rFonts w:ascii="Arial" w:hAnsi="Arial" w:cs="Arial"/>
          <w:b/>
          <w:iCs/>
          <w:u w:val="single"/>
          <w:lang w:val="es-ES_tradnl"/>
        </w:rPr>
      </w:pPr>
      <w:r w:rsidRPr="00081AA9">
        <w:rPr>
          <w:rFonts w:ascii="Arial" w:hAnsi="Arial" w:cs="Arial"/>
          <w:b/>
          <w:iCs/>
          <w:u w:val="single"/>
          <w:lang w:val="es-ES_tradnl"/>
        </w:rPr>
        <w:t>Correspondencia remitida a las Comisiones y a personas integrantes del Consejo Institucional</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VAD-497-2011</w:t>
      </w:r>
      <w:r w:rsidRPr="00081AA9">
        <w:rPr>
          <w:rFonts w:ascii="Arial" w:hAnsi="Arial" w:cs="Arial"/>
          <w:iCs/>
          <w:lang w:val="es-ES_tradnl"/>
        </w:rPr>
        <w:t xml:space="preserve"> Nota con fecha de recibido 2 de diciembre de 2011,</w:t>
      </w:r>
      <w:r w:rsidRPr="00081AA9">
        <w:rPr>
          <w:rFonts w:ascii="Arial" w:hAnsi="Arial" w:cs="Arial"/>
          <w:lang w:val="es-ES_tradnl"/>
        </w:rPr>
        <w:t xml:space="preserve"> </w:t>
      </w:r>
      <w:r w:rsidRPr="00081AA9">
        <w:rPr>
          <w:rFonts w:ascii="Arial" w:hAnsi="Arial" w:cs="Arial"/>
          <w:iCs/>
          <w:lang w:val="es-ES_tradnl"/>
        </w:rPr>
        <w:t xml:space="preserve">suscrita por el MAE. Marcel Hernández Mora, Vicerrector de Administración, dirigida a la BQ Grettel Castro Portuguez, Coordinadora, Comisión de Planificación y Administración, con copia al Consejo Institucional, </w:t>
      </w:r>
      <w:r w:rsidRPr="00081AA9">
        <w:rPr>
          <w:rFonts w:ascii="Arial" w:hAnsi="Arial" w:cs="Arial"/>
          <w:iCs/>
          <w:u w:val="single"/>
          <w:lang w:val="es-ES_tradnl"/>
        </w:rPr>
        <w:t xml:space="preserve">en la cual remite el Informe Final de la Auditoría Externa al 31 de diciembre del 2010, realizada por la Empresa Consultores Financieros JR &amp; Asociados S.A </w:t>
      </w:r>
      <w:r w:rsidRPr="00081AA9">
        <w:rPr>
          <w:rFonts w:ascii="Arial" w:hAnsi="Arial" w:cs="Arial"/>
          <w:b/>
          <w:iCs/>
          <w:lang w:val="es-ES_tradnl"/>
        </w:rPr>
        <w:t xml:space="preserve"> (SCI-1403-12-2011)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PAO-OPI-452-2011</w:t>
      </w:r>
      <w:r w:rsidRPr="00081AA9">
        <w:rPr>
          <w:rFonts w:ascii="Arial" w:hAnsi="Arial" w:cs="Arial"/>
          <w:iCs/>
          <w:lang w:val="es-ES_tradnl"/>
        </w:rPr>
        <w:t xml:space="preserve"> Nota con fecha de recibido 01 de diciembre de 2011,</w:t>
      </w:r>
      <w:r w:rsidRPr="00081AA9">
        <w:rPr>
          <w:rFonts w:ascii="Arial" w:hAnsi="Arial" w:cs="Arial"/>
          <w:lang w:val="es-ES_tradnl"/>
        </w:rPr>
        <w:t xml:space="preserve"> </w:t>
      </w:r>
      <w:r w:rsidRPr="00081AA9">
        <w:rPr>
          <w:rFonts w:ascii="Arial" w:hAnsi="Arial" w:cs="Arial"/>
          <w:iCs/>
          <w:lang w:val="es-ES_tradnl"/>
        </w:rPr>
        <w:t xml:space="preserve">suscrita por MAE. </w:t>
      </w:r>
      <w:proofErr w:type="spellStart"/>
      <w:r w:rsidRPr="00081AA9">
        <w:rPr>
          <w:rFonts w:ascii="Arial" w:hAnsi="Arial" w:cs="Arial"/>
          <w:iCs/>
          <w:lang w:val="es-ES_tradnl"/>
        </w:rPr>
        <w:t>Yafany</w:t>
      </w:r>
      <w:proofErr w:type="spellEnd"/>
      <w:r w:rsidRPr="00081AA9">
        <w:rPr>
          <w:rFonts w:ascii="Arial" w:hAnsi="Arial" w:cs="Arial"/>
          <w:iCs/>
          <w:lang w:val="es-ES_tradnl"/>
        </w:rPr>
        <w:t xml:space="preserve"> Monge </w:t>
      </w:r>
      <w:proofErr w:type="spellStart"/>
      <w:r w:rsidRPr="00081AA9">
        <w:rPr>
          <w:rFonts w:ascii="Arial" w:hAnsi="Arial" w:cs="Arial"/>
          <w:iCs/>
          <w:lang w:val="es-ES_tradnl"/>
        </w:rPr>
        <w:t>D’Avanzo</w:t>
      </w:r>
      <w:proofErr w:type="spellEnd"/>
      <w:r w:rsidRPr="00081AA9">
        <w:rPr>
          <w:rFonts w:ascii="Arial" w:hAnsi="Arial" w:cs="Arial"/>
          <w:iCs/>
          <w:lang w:val="es-ES_tradnl"/>
        </w:rPr>
        <w:t xml:space="preserve">, Directora </w:t>
      </w:r>
      <w:proofErr w:type="spellStart"/>
      <w:r w:rsidRPr="00081AA9">
        <w:rPr>
          <w:rFonts w:ascii="Arial" w:hAnsi="Arial" w:cs="Arial"/>
          <w:iCs/>
          <w:lang w:val="es-ES_tradnl"/>
        </w:rPr>
        <w:t>a.i.</w:t>
      </w:r>
      <w:proofErr w:type="spellEnd"/>
      <w:r w:rsidRPr="00081AA9">
        <w:rPr>
          <w:rFonts w:ascii="Arial" w:hAnsi="Arial" w:cs="Arial"/>
          <w:iCs/>
          <w:lang w:val="es-ES_tradnl"/>
        </w:rPr>
        <w:t xml:space="preserve">  Oficina de Planificación Institucional, dirigida a la BQ Grettel Castro Portuguez, Coordinadora, Comisión de Planificación y Administración, </w:t>
      </w:r>
      <w:r w:rsidRPr="00081AA9">
        <w:rPr>
          <w:rFonts w:ascii="Arial" w:hAnsi="Arial" w:cs="Arial"/>
          <w:iCs/>
          <w:u w:val="single"/>
          <w:lang w:val="es-ES_tradnl"/>
        </w:rPr>
        <w:t xml:space="preserve">en la cual remite el documento denominado “Propuesta de Planes Tácticos para el periodo 2012-2014; elaborado por el Lic.  José Antonio Sánchez Sanabria y la Licda. Ericka Quirós, coordinador y colaboradora, respectivamente, de la Unidad de Formulación y Evaluación de Planes Institucionales (UFEPT).  Particularmente dicho documento sugiere la Reforma al Artículo 7 del Reglamento del Proceso de Planificación Institucional. </w:t>
      </w:r>
      <w:r w:rsidRPr="00081AA9">
        <w:rPr>
          <w:rFonts w:ascii="Arial" w:hAnsi="Arial" w:cs="Arial"/>
          <w:b/>
          <w:iCs/>
          <w:lang w:val="es-ES_tradnl"/>
        </w:rPr>
        <w:t>(SCI-1388-12-11)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R-01194-2011</w:t>
      </w:r>
      <w:r w:rsidRPr="00081AA9">
        <w:rPr>
          <w:rFonts w:ascii="Arial" w:hAnsi="Arial" w:cs="Arial"/>
          <w:iCs/>
          <w:lang w:val="es-ES_tradnl"/>
        </w:rPr>
        <w:t xml:space="preserve"> Nota con fecha de recibido 06 de diciembre de 2011,</w:t>
      </w:r>
      <w:r w:rsidRPr="00081AA9">
        <w:rPr>
          <w:rFonts w:ascii="Arial" w:hAnsi="Arial" w:cs="Arial"/>
          <w:lang w:val="es-ES_tradnl"/>
        </w:rPr>
        <w:t xml:space="preserve"> </w:t>
      </w:r>
      <w:r w:rsidRPr="00081AA9">
        <w:rPr>
          <w:rFonts w:ascii="Arial" w:hAnsi="Arial" w:cs="Arial"/>
          <w:iCs/>
          <w:lang w:val="es-ES_tradnl"/>
        </w:rPr>
        <w:t xml:space="preserve">suscrita por el Dr. Julio Calvo, Rector,  dirigida a la BQ Grettel Castro Portuguez, Coordinadora, Comisión de Planificación y Administración, </w:t>
      </w:r>
      <w:r w:rsidRPr="00081AA9">
        <w:rPr>
          <w:rFonts w:ascii="Arial" w:hAnsi="Arial" w:cs="Arial"/>
          <w:iCs/>
          <w:u w:val="single"/>
          <w:lang w:val="es-ES_tradnl"/>
        </w:rPr>
        <w:t xml:space="preserve">en la cual remite la propuesta del cronograma para la Formulación del Plan Anual Operativo y Presupuesto Ordinario 2013. </w:t>
      </w:r>
      <w:r w:rsidRPr="00081AA9">
        <w:rPr>
          <w:rFonts w:ascii="Arial" w:hAnsi="Arial" w:cs="Arial"/>
          <w:b/>
          <w:iCs/>
          <w:lang w:val="es-ES_tradnl"/>
        </w:rPr>
        <w:t>(SCI-1409-12-11)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FUNDATEC-676-2011</w:t>
      </w:r>
      <w:r w:rsidRPr="00081AA9">
        <w:rPr>
          <w:rFonts w:ascii="Arial" w:hAnsi="Arial" w:cs="Arial"/>
          <w:iCs/>
          <w:lang w:val="es-ES_tradnl"/>
        </w:rPr>
        <w:t xml:space="preserve"> Nota con fecha  de recibido 02 de diciembre de 2011,</w:t>
      </w:r>
      <w:r w:rsidRPr="00081AA9">
        <w:rPr>
          <w:rFonts w:ascii="Arial" w:hAnsi="Arial" w:cs="Arial"/>
          <w:lang w:val="es-ES_tradnl"/>
        </w:rPr>
        <w:t xml:space="preserve"> </w:t>
      </w:r>
      <w:r w:rsidRPr="00081AA9">
        <w:rPr>
          <w:rFonts w:ascii="Arial" w:hAnsi="Arial" w:cs="Arial"/>
          <w:iCs/>
          <w:lang w:val="es-ES_tradnl"/>
        </w:rPr>
        <w:t xml:space="preserve">suscrita por el Ing. Hugo Navarro Serrano, Presiente </w:t>
      </w:r>
      <w:proofErr w:type="spellStart"/>
      <w:r w:rsidRPr="00081AA9">
        <w:rPr>
          <w:rFonts w:ascii="Arial" w:hAnsi="Arial" w:cs="Arial"/>
          <w:iCs/>
          <w:lang w:val="es-ES_tradnl"/>
        </w:rPr>
        <w:t>FundaTEC</w:t>
      </w:r>
      <w:proofErr w:type="spellEnd"/>
      <w:r w:rsidRPr="00081AA9">
        <w:rPr>
          <w:rFonts w:ascii="Arial" w:hAnsi="Arial" w:cs="Arial"/>
          <w:iCs/>
          <w:lang w:val="es-ES_tradnl"/>
        </w:rPr>
        <w:t xml:space="preserve">, dirigida al </w:t>
      </w:r>
      <w:proofErr w:type="spellStart"/>
      <w:r w:rsidRPr="00081AA9">
        <w:rPr>
          <w:rFonts w:ascii="Arial" w:hAnsi="Arial" w:cs="Arial"/>
          <w:iCs/>
          <w:lang w:val="es-ES_tradnl"/>
        </w:rPr>
        <w:t>MS.c</w:t>
      </w:r>
      <w:proofErr w:type="spellEnd"/>
      <w:r w:rsidRPr="00081AA9">
        <w:rPr>
          <w:rFonts w:ascii="Arial" w:hAnsi="Arial" w:cs="Arial"/>
          <w:iCs/>
          <w:lang w:val="es-ES_tradnl"/>
        </w:rPr>
        <w:t xml:space="preserve"> Jorge Chaves, Coordinador Comisión Vinculación Externa Remunerada, </w:t>
      </w:r>
      <w:r w:rsidRPr="00081AA9">
        <w:rPr>
          <w:rFonts w:ascii="Arial" w:hAnsi="Arial" w:cs="Arial"/>
          <w:iCs/>
          <w:u w:val="single"/>
          <w:lang w:val="es-ES_tradnl"/>
        </w:rPr>
        <w:t xml:space="preserve">en la cual refiriéndose al tema tratado en Sesión No 2744 del Consejo Institucional, sobre el cierre de la sede </w:t>
      </w:r>
      <w:proofErr w:type="spellStart"/>
      <w:r w:rsidRPr="00081AA9">
        <w:rPr>
          <w:rFonts w:ascii="Arial" w:hAnsi="Arial" w:cs="Arial"/>
          <w:iCs/>
          <w:u w:val="single"/>
          <w:lang w:val="es-ES_tradnl"/>
        </w:rPr>
        <w:t>Solarium</w:t>
      </w:r>
      <w:proofErr w:type="spellEnd"/>
      <w:r w:rsidRPr="00081AA9">
        <w:rPr>
          <w:rFonts w:ascii="Arial" w:hAnsi="Arial" w:cs="Arial"/>
          <w:iCs/>
          <w:u w:val="single"/>
          <w:lang w:val="es-ES_tradnl"/>
        </w:rPr>
        <w:t xml:space="preserve">, remite la  propuesta concreta de la Fundación y que dice_ “Solicitar  al Consejo Institucional permitir el uso de recursos del Fondo de Desarrollo para la Vinculación (FAV) para resarcir el daño económico que este </w:t>
      </w:r>
      <w:r w:rsidRPr="00081AA9">
        <w:rPr>
          <w:rFonts w:ascii="Arial" w:hAnsi="Arial" w:cs="Arial"/>
          <w:iCs/>
          <w:u w:val="single"/>
          <w:lang w:val="es-ES_tradnl"/>
        </w:rPr>
        <w:lastRenderedPageBreak/>
        <w:t xml:space="preserve">proyecto acumula.  El monto exacto no se puede determinar hasta rescindir el contrato, se adjunta lo estimado.” </w:t>
      </w:r>
      <w:r w:rsidRPr="00081AA9">
        <w:rPr>
          <w:rFonts w:ascii="Arial" w:hAnsi="Arial" w:cs="Arial"/>
          <w:b/>
          <w:iCs/>
          <w:lang w:val="es-ES_tradnl"/>
        </w:rPr>
        <w:t>(SCI-1386-12-11)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jc w:val="center"/>
        <w:rPr>
          <w:rFonts w:ascii="Arial" w:hAnsi="Arial" w:cs="Arial"/>
          <w:b/>
          <w:i/>
          <w:iCs/>
          <w:lang w:val="es-ES_tradnl"/>
        </w:rPr>
      </w:pPr>
      <w:r w:rsidRPr="00081AA9">
        <w:rPr>
          <w:rFonts w:ascii="Arial" w:hAnsi="Arial" w:cs="Arial"/>
          <w:b/>
          <w:iCs/>
          <w:lang w:val="es-ES_tradnl"/>
        </w:rPr>
        <w:t>ADDENDUM DE CORRESPONDENCIA</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Ref-772-2011</w:t>
      </w:r>
      <w:r w:rsidRPr="00081AA9">
        <w:rPr>
          <w:rFonts w:ascii="Arial" w:hAnsi="Arial" w:cs="Arial"/>
          <w:iCs/>
          <w:lang w:val="es-ES_tradnl"/>
        </w:rPr>
        <w:t xml:space="preserve"> Nota con fecha de recibido 07 de diciembre de 2011,</w:t>
      </w:r>
      <w:r w:rsidRPr="00081AA9">
        <w:rPr>
          <w:rFonts w:ascii="Arial" w:hAnsi="Arial" w:cs="Arial"/>
          <w:lang w:val="es-ES_tradnl"/>
        </w:rPr>
        <w:t xml:space="preserve"> </w:t>
      </w:r>
      <w:r w:rsidRPr="00081AA9">
        <w:rPr>
          <w:rFonts w:ascii="Arial" w:hAnsi="Arial" w:cs="Arial"/>
          <w:iCs/>
          <w:lang w:val="es-ES_tradnl"/>
        </w:rPr>
        <w:t xml:space="preserve">suscrita por el Dr. Julio Calvo, Rector,  dirigida a Señores del Consejo Institucional, </w:t>
      </w:r>
      <w:r w:rsidRPr="00081AA9">
        <w:rPr>
          <w:rFonts w:ascii="Arial" w:hAnsi="Arial" w:cs="Arial"/>
          <w:iCs/>
          <w:u w:val="single"/>
          <w:lang w:val="es-ES_tradnl"/>
        </w:rPr>
        <w:t xml:space="preserve">en la cual adjunta para conocimiento copia de la Resolución de la Rectoría RR-455-2011 en el aumento salarial para el 2012.  </w:t>
      </w:r>
      <w:r w:rsidRPr="00081AA9">
        <w:rPr>
          <w:rFonts w:ascii="Arial" w:hAnsi="Arial" w:cs="Arial"/>
          <w:b/>
          <w:iCs/>
          <w:lang w:val="es-ES_tradnl"/>
        </w:rPr>
        <w:t>(SCI-1423-12-11)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R-01197-2011</w:t>
      </w:r>
      <w:r w:rsidRPr="00081AA9">
        <w:rPr>
          <w:rFonts w:ascii="Arial" w:hAnsi="Arial" w:cs="Arial"/>
          <w:iCs/>
          <w:lang w:val="es-ES_tradnl"/>
        </w:rPr>
        <w:t xml:space="preserve"> Nota con fecha de recibido 07 de diciembre de 2011,</w:t>
      </w:r>
      <w:r w:rsidRPr="00081AA9">
        <w:rPr>
          <w:rFonts w:ascii="Arial" w:hAnsi="Arial" w:cs="Arial"/>
          <w:lang w:val="es-ES_tradnl"/>
        </w:rPr>
        <w:t xml:space="preserve"> </w:t>
      </w:r>
      <w:r w:rsidRPr="00081AA9">
        <w:rPr>
          <w:rFonts w:ascii="Arial" w:hAnsi="Arial" w:cs="Arial"/>
          <w:iCs/>
          <w:lang w:val="es-ES_tradnl"/>
        </w:rPr>
        <w:t xml:space="preserve">suscrita por el Dr. Julio Calvo, Rector,  dirigida a la BQ Grettel Castro Portuguez, Coordinadora, Comisión de Planificación y Administración, </w:t>
      </w:r>
      <w:r w:rsidRPr="00081AA9">
        <w:rPr>
          <w:rFonts w:ascii="Arial" w:hAnsi="Arial" w:cs="Arial"/>
          <w:iCs/>
          <w:u w:val="single"/>
          <w:lang w:val="es-ES_tradnl"/>
        </w:rPr>
        <w:t xml:space="preserve">en la cual remite solicitud de ratificación de prórroga de nombramiento de Directora </w:t>
      </w:r>
      <w:proofErr w:type="spellStart"/>
      <w:r w:rsidRPr="00081AA9">
        <w:rPr>
          <w:rFonts w:ascii="Arial" w:hAnsi="Arial" w:cs="Arial"/>
          <w:iCs/>
          <w:u w:val="single"/>
          <w:lang w:val="es-ES_tradnl"/>
        </w:rPr>
        <w:t>a.i.</w:t>
      </w:r>
      <w:proofErr w:type="spellEnd"/>
      <w:r w:rsidRPr="00081AA9">
        <w:rPr>
          <w:rFonts w:ascii="Arial" w:hAnsi="Arial" w:cs="Arial"/>
          <w:iCs/>
          <w:u w:val="single"/>
          <w:lang w:val="es-ES_tradnl"/>
        </w:rPr>
        <w:t xml:space="preserve"> de la Oficina de Planificación, del 6 de diciembre 2011 al 31 de enero del 2012. Lo anterior considerando que la </w:t>
      </w:r>
      <w:proofErr w:type="spellStart"/>
      <w:r w:rsidRPr="00081AA9">
        <w:rPr>
          <w:rFonts w:ascii="Arial" w:hAnsi="Arial" w:cs="Arial"/>
          <w:iCs/>
          <w:u w:val="single"/>
          <w:lang w:val="es-ES_tradnl"/>
        </w:rPr>
        <w:t>MSc.</w:t>
      </w:r>
      <w:proofErr w:type="spellEnd"/>
      <w:r w:rsidRPr="00081AA9">
        <w:rPr>
          <w:rFonts w:ascii="Arial" w:hAnsi="Arial" w:cs="Arial"/>
          <w:iCs/>
          <w:u w:val="single"/>
          <w:lang w:val="es-ES_tradnl"/>
        </w:rPr>
        <w:t xml:space="preserve"> Tatiana Fernández Martín, fue incapacitada el 5 de diciembre 2011, nuevamente durante las fechas antes indicadas.</w:t>
      </w:r>
      <w:r w:rsidRPr="00081AA9">
        <w:rPr>
          <w:rFonts w:ascii="Arial" w:hAnsi="Arial" w:cs="Arial"/>
          <w:b/>
          <w:iCs/>
          <w:lang w:val="es-ES_tradnl"/>
        </w:rPr>
        <w:t>(SCI-1416-12-11)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B2806">
      <w:pPr>
        <w:numPr>
          <w:ilvl w:val="0"/>
          <w:numId w:val="19"/>
        </w:numPr>
        <w:tabs>
          <w:tab w:val="clear" w:pos="6314"/>
          <w:tab w:val="num" w:pos="567"/>
          <w:tab w:val="num" w:pos="7307"/>
        </w:tabs>
        <w:ind w:left="567" w:hanging="567"/>
        <w:jc w:val="both"/>
        <w:rPr>
          <w:rFonts w:ascii="Arial" w:hAnsi="Arial" w:cs="Arial"/>
          <w:b/>
          <w:iCs/>
          <w:lang w:val="es-ES_tradnl"/>
        </w:rPr>
      </w:pPr>
      <w:r w:rsidRPr="00081AA9">
        <w:rPr>
          <w:rFonts w:ascii="Arial" w:hAnsi="Arial" w:cs="Arial"/>
          <w:b/>
          <w:iCs/>
          <w:lang w:val="es-ES_tradnl"/>
        </w:rPr>
        <w:t>Escuela de Administración de Empresas</w:t>
      </w:r>
      <w:r w:rsidRPr="00081AA9">
        <w:rPr>
          <w:rFonts w:ascii="Arial" w:hAnsi="Arial" w:cs="Arial"/>
          <w:iCs/>
          <w:lang w:val="es-ES_tradnl"/>
        </w:rPr>
        <w:t xml:space="preserve"> Nota con fecha de recibido 07 de diciembre de 2011,</w:t>
      </w:r>
      <w:r w:rsidRPr="00081AA9">
        <w:rPr>
          <w:rFonts w:ascii="Arial" w:hAnsi="Arial" w:cs="Arial"/>
          <w:lang w:val="es-ES_tradnl"/>
        </w:rPr>
        <w:t xml:space="preserve"> </w:t>
      </w:r>
      <w:r w:rsidRPr="00081AA9">
        <w:rPr>
          <w:rFonts w:ascii="Arial" w:hAnsi="Arial" w:cs="Arial"/>
          <w:iCs/>
          <w:lang w:val="es-ES_tradnl"/>
        </w:rPr>
        <w:t xml:space="preserve">suscrita por el MAE William </w:t>
      </w:r>
      <w:proofErr w:type="spellStart"/>
      <w:r w:rsidRPr="00081AA9">
        <w:rPr>
          <w:rFonts w:ascii="Arial" w:hAnsi="Arial" w:cs="Arial"/>
          <w:iCs/>
          <w:lang w:val="es-ES_tradnl"/>
        </w:rPr>
        <w:t>Jaubert</w:t>
      </w:r>
      <w:proofErr w:type="spellEnd"/>
      <w:r w:rsidRPr="00081AA9">
        <w:rPr>
          <w:rFonts w:ascii="Arial" w:hAnsi="Arial" w:cs="Arial"/>
          <w:iCs/>
          <w:lang w:val="es-ES_tradnl"/>
        </w:rPr>
        <w:t xml:space="preserve"> Solano, Coordinador del Programa Técnico en Administración de Empresas,  dirigida a Miembros del Consejo Institucional, </w:t>
      </w:r>
      <w:r w:rsidRPr="00081AA9">
        <w:rPr>
          <w:rFonts w:ascii="Arial" w:hAnsi="Arial" w:cs="Arial"/>
          <w:iCs/>
          <w:u w:val="single"/>
          <w:lang w:val="es-ES_tradnl"/>
        </w:rPr>
        <w:t>en la cual informa que el sábado próximo, 10 de diciembre, a las 10 a.m. en la Soda Comedor Institucional, se estará realizando la Tercera Feria de Proyectos del Programa de Técnicos en Administración de Empresas, en ella participan todos los estudiantes, en esta oportunidad contarán con los grupos de San Carlos, San Pedro y Cartago Para el Programa sería un honor contar con la presencia de ustedes, por lo que les extiende cordial invitación a acompañarles, para que conozcan la capacidad y talento de su población estudiantil, agradecen confirmen la participación a la extensión 39071.</w:t>
      </w:r>
      <w:r w:rsidRPr="00081AA9">
        <w:rPr>
          <w:rFonts w:ascii="Arial" w:hAnsi="Arial" w:cs="Arial"/>
          <w:b/>
          <w:iCs/>
          <w:lang w:val="es-ES_tradnl"/>
        </w:rPr>
        <w:t>(SCI-1418-12-11)</w:t>
      </w:r>
    </w:p>
    <w:p w:rsidR="00A05F12" w:rsidRPr="00081AA9" w:rsidRDefault="00A05F12" w:rsidP="005B2806">
      <w:pPr>
        <w:jc w:val="both"/>
        <w:rPr>
          <w:rFonts w:ascii="Arial" w:hAnsi="Arial" w:cs="Arial"/>
          <w:b/>
          <w:iCs/>
          <w:lang w:val="es-ES_tradnl"/>
        </w:rPr>
      </w:pPr>
      <w:r w:rsidRPr="00081AA9">
        <w:rPr>
          <w:rFonts w:ascii="Arial" w:hAnsi="Arial" w:cs="Arial"/>
          <w:b/>
          <w:iCs/>
          <w:lang w:val="es-ES_tradnl"/>
        </w:rPr>
        <w:t xml:space="preserve">Se toma nota.  </w:t>
      </w:r>
    </w:p>
    <w:p w:rsidR="00A05F12" w:rsidRPr="00081AA9" w:rsidRDefault="00A05F12" w:rsidP="00570260">
      <w:pPr>
        <w:pStyle w:val="Textoindependiente3"/>
        <w:rPr>
          <w:rFonts w:cs="Arial"/>
          <w:i w:val="0"/>
          <w:u w:val="none"/>
        </w:rPr>
      </w:pPr>
      <w:r w:rsidRPr="00081AA9">
        <w:rPr>
          <w:rFonts w:cs="Arial"/>
          <w:i w:val="0"/>
          <w:u w:val="none"/>
        </w:rPr>
        <w:t xml:space="preserve">La señora </w:t>
      </w:r>
      <w:proofErr w:type="spellStart"/>
      <w:r w:rsidRPr="00081AA9">
        <w:rPr>
          <w:rFonts w:cs="Arial"/>
          <w:i w:val="0"/>
          <w:u w:val="none"/>
        </w:rPr>
        <w:t>Bertalía</w:t>
      </w:r>
      <w:proofErr w:type="spellEnd"/>
      <w:r w:rsidRPr="00081AA9">
        <w:rPr>
          <w:rFonts w:cs="Arial"/>
          <w:i w:val="0"/>
          <w:u w:val="none"/>
        </w:rPr>
        <w:t xml:space="preserve"> Sánchez da lectura al informe de correspondencia, la cual se direcciona a las diferentes Comisiones, como sigue: </w:t>
      </w:r>
    </w:p>
    <w:p w:rsidR="00A05F12" w:rsidRPr="00081AA9" w:rsidRDefault="00A05F12" w:rsidP="00BE07AC">
      <w:pPr>
        <w:tabs>
          <w:tab w:val="num" w:pos="567"/>
        </w:tabs>
        <w:jc w:val="both"/>
        <w:rPr>
          <w:rFonts w:ascii="Arial" w:hAnsi="Arial" w:cs="Arial"/>
          <w:b/>
        </w:rPr>
      </w:pPr>
      <w:r w:rsidRPr="00081AA9">
        <w:rPr>
          <w:rFonts w:ascii="Arial" w:hAnsi="Arial" w:cs="Arial"/>
          <w:b/>
        </w:rPr>
        <w:t>Punto 1 (VIE-1119-2011);</w:t>
      </w:r>
      <w:r w:rsidRPr="00081AA9">
        <w:rPr>
          <w:rFonts w:ascii="Arial" w:hAnsi="Arial" w:cs="Arial"/>
        </w:rPr>
        <w:t xml:space="preserve"> en la </w:t>
      </w:r>
      <w:r>
        <w:rPr>
          <w:rFonts w:ascii="Arial" w:hAnsi="Arial" w:cs="Arial"/>
        </w:rPr>
        <w:t>que se r</w:t>
      </w:r>
      <w:r w:rsidRPr="00081AA9">
        <w:rPr>
          <w:rFonts w:ascii="Arial" w:hAnsi="Arial" w:cs="Arial"/>
        </w:rPr>
        <w:t xml:space="preserve">emite el acuerdo del Consejo de Investigación y Extensión Extraordinaria No. 23-2011, </w:t>
      </w:r>
      <w:r>
        <w:rPr>
          <w:rFonts w:ascii="Arial" w:hAnsi="Arial" w:cs="Arial"/>
        </w:rPr>
        <w:t>y que dice</w:t>
      </w:r>
      <w:r w:rsidRPr="00081AA9">
        <w:rPr>
          <w:rFonts w:ascii="Arial" w:hAnsi="Arial" w:cs="Arial"/>
        </w:rPr>
        <w:t xml:space="preserve">: </w:t>
      </w:r>
      <w:r w:rsidRPr="00081AA9">
        <w:rPr>
          <w:rFonts w:ascii="Arial" w:hAnsi="Arial" w:cs="Arial"/>
          <w:b/>
        </w:rPr>
        <w:t xml:space="preserve">Recomendar al Consejo Institucional la aprobación del “Programa de Regionalización Interuniversitaria como Programa de extensión del ITCR”  a fin de que quede adscrito a la </w:t>
      </w:r>
      <w:proofErr w:type="spellStart"/>
      <w:r w:rsidRPr="00081AA9">
        <w:rPr>
          <w:rFonts w:ascii="Arial" w:hAnsi="Arial" w:cs="Arial"/>
          <w:b/>
        </w:rPr>
        <w:t>Vicerrectoría</w:t>
      </w:r>
      <w:proofErr w:type="spellEnd"/>
      <w:r w:rsidRPr="00081AA9">
        <w:rPr>
          <w:rFonts w:ascii="Arial" w:hAnsi="Arial" w:cs="Arial"/>
          <w:b/>
        </w:rPr>
        <w:t xml:space="preserve"> de Investigación y Extensión</w:t>
      </w:r>
      <w:r w:rsidRPr="00081AA9">
        <w:rPr>
          <w:rFonts w:ascii="Arial" w:hAnsi="Arial" w:cs="Arial"/>
        </w:rPr>
        <w:t xml:space="preserve"> (VIE) del Instituto Tecnológico de Costa Rica, a partir del 1 de enero 2012 </w:t>
      </w:r>
      <w:r w:rsidRPr="00081AA9">
        <w:rPr>
          <w:rFonts w:ascii="Arial" w:hAnsi="Arial" w:cs="Arial"/>
          <w:b/>
        </w:rPr>
        <w:t>(SCI-1384-12-11).  Se toma nota.  Se traslada a la Comisión de Planificación y Administración.</w:t>
      </w:r>
    </w:p>
    <w:p w:rsidR="00A05F12" w:rsidRPr="00081AA9" w:rsidRDefault="00A05F12" w:rsidP="00BE07AC">
      <w:pPr>
        <w:tabs>
          <w:tab w:val="num" w:pos="567"/>
        </w:tabs>
        <w:jc w:val="both"/>
        <w:rPr>
          <w:rFonts w:ascii="Arial" w:hAnsi="Arial" w:cs="Arial"/>
          <w:b/>
        </w:rPr>
      </w:pPr>
      <w:r w:rsidRPr="00081AA9">
        <w:rPr>
          <w:rFonts w:ascii="Arial" w:hAnsi="Arial" w:cs="Arial"/>
          <w:b/>
        </w:rPr>
        <w:t>Punto 2 (FUNDATEC-671-2011);</w:t>
      </w:r>
      <w:r w:rsidRPr="00081AA9">
        <w:rPr>
          <w:rFonts w:ascii="Arial" w:hAnsi="Arial" w:cs="Arial"/>
        </w:rPr>
        <w:t xml:space="preserve"> en la cual adjunta solicitud para sustituir  el artículo 21 “Beca estudiante asistente de </w:t>
      </w:r>
      <w:proofErr w:type="spellStart"/>
      <w:r w:rsidRPr="00081AA9">
        <w:rPr>
          <w:rFonts w:ascii="Arial" w:hAnsi="Arial" w:cs="Arial"/>
        </w:rPr>
        <w:t>FundaTEC</w:t>
      </w:r>
      <w:proofErr w:type="spellEnd"/>
      <w:r w:rsidRPr="00081AA9">
        <w:rPr>
          <w:rFonts w:ascii="Arial" w:hAnsi="Arial" w:cs="Arial"/>
        </w:rPr>
        <w:t xml:space="preserve">” y en consecuencia el transitorio No. 9 del Reglamento para la Vinculación Remunerada Externa del ITCR con la </w:t>
      </w:r>
      <w:proofErr w:type="spellStart"/>
      <w:r w:rsidRPr="00081AA9">
        <w:rPr>
          <w:rFonts w:ascii="Arial" w:hAnsi="Arial" w:cs="Arial"/>
        </w:rPr>
        <w:t>coadyuvancia</w:t>
      </w:r>
      <w:proofErr w:type="spellEnd"/>
      <w:r w:rsidRPr="00081AA9">
        <w:rPr>
          <w:rFonts w:ascii="Arial" w:hAnsi="Arial" w:cs="Arial"/>
        </w:rPr>
        <w:t xml:space="preserve"> de la </w:t>
      </w:r>
      <w:proofErr w:type="spellStart"/>
      <w:r w:rsidRPr="00081AA9">
        <w:rPr>
          <w:rFonts w:ascii="Arial" w:hAnsi="Arial" w:cs="Arial"/>
        </w:rPr>
        <w:t>FundaTEC</w:t>
      </w:r>
      <w:proofErr w:type="spellEnd"/>
      <w:r w:rsidRPr="00081AA9">
        <w:rPr>
          <w:rFonts w:ascii="Arial" w:hAnsi="Arial" w:cs="Arial"/>
        </w:rPr>
        <w:t xml:space="preserve">,  debido a la imposibilidad material de poder cumplir con lo establecido en el mismo </w:t>
      </w:r>
      <w:r w:rsidRPr="00081AA9">
        <w:rPr>
          <w:rFonts w:ascii="Arial" w:hAnsi="Arial" w:cs="Arial"/>
          <w:b/>
        </w:rPr>
        <w:t>(SCI-1385-12-11).  Se toma nota.  Se traslada a la Comisión de Vinculación Externa Remunerada.</w:t>
      </w:r>
    </w:p>
    <w:p w:rsidR="00A05F12" w:rsidRPr="00081AA9" w:rsidRDefault="00A05F12" w:rsidP="00BE07AC">
      <w:pPr>
        <w:tabs>
          <w:tab w:val="num" w:pos="567"/>
        </w:tabs>
        <w:jc w:val="both"/>
        <w:rPr>
          <w:rFonts w:ascii="Arial" w:hAnsi="Arial" w:cs="Arial"/>
          <w:b/>
        </w:rPr>
      </w:pPr>
      <w:r w:rsidRPr="00081AA9">
        <w:rPr>
          <w:rFonts w:ascii="Arial" w:hAnsi="Arial" w:cs="Arial"/>
          <w:b/>
        </w:rPr>
        <w:t>Punto 3 (SIN REFERENCIA-2011);</w:t>
      </w:r>
      <w:r w:rsidRPr="00081AA9">
        <w:rPr>
          <w:rFonts w:ascii="Arial" w:hAnsi="Arial" w:cs="Arial"/>
        </w:rPr>
        <w:t xml:space="preserve"> en la cual remite respuesta  a Comunicación de Acuerdo SCI-653-2011, La Comisión Especial del Programa de Gestión Ambiental </w:t>
      </w:r>
      <w:r w:rsidRPr="00081AA9">
        <w:rPr>
          <w:rFonts w:ascii="Arial" w:hAnsi="Arial" w:cs="Arial"/>
        </w:rPr>
        <w:lastRenderedPageBreak/>
        <w:t xml:space="preserve">Institucional (PGAI) y el Programa de Bandera Azul Ecológica (PBAE), y adjunta en los documentos en digital </w:t>
      </w:r>
      <w:r w:rsidRPr="00081AA9">
        <w:rPr>
          <w:rFonts w:ascii="Arial" w:hAnsi="Arial" w:cs="Arial"/>
          <w:b/>
        </w:rPr>
        <w:t>(SCI-1393-12-11).  Se toma nota en el Seguimiento de la Ejecución de los acuerdos tomados por el C.I.  Se traslada a la Comisión de Calidad de Vida.</w:t>
      </w:r>
    </w:p>
    <w:p w:rsidR="00A05F12" w:rsidRPr="00081AA9" w:rsidRDefault="00A05F12" w:rsidP="00BE07AC">
      <w:pPr>
        <w:tabs>
          <w:tab w:val="num" w:pos="567"/>
        </w:tabs>
        <w:jc w:val="both"/>
        <w:rPr>
          <w:rFonts w:ascii="Arial" w:hAnsi="Arial" w:cs="Arial"/>
          <w:b/>
        </w:rPr>
      </w:pPr>
      <w:r w:rsidRPr="00081AA9">
        <w:rPr>
          <w:rFonts w:ascii="Arial" w:hAnsi="Arial" w:cs="Arial"/>
          <w:b/>
        </w:rPr>
        <w:t>Punto 4 (RH-1683-2011);</w:t>
      </w:r>
      <w:r w:rsidRPr="00081AA9">
        <w:rPr>
          <w:rFonts w:ascii="Arial" w:hAnsi="Arial" w:cs="Arial"/>
        </w:rPr>
        <w:t xml:space="preserve"> en la cual adjunta para lo que corresponda, el Plan de Capacitación y Becas, en atención al acuerdo del Consejo Institucional Sesión Ordinaria No. 2729, Artículo 16, del 1 de setiembre de 2011 </w:t>
      </w:r>
      <w:r w:rsidRPr="00081AA9">
        <w:rPr>
          <w:rFonts w:ascii="Arial" w:hAnsi="Arial" w:cs="Arial"/>
          <w:b/>
        </w:rPr>
        <w:t>(SCI-1377-11-11).  Se toma nota en el Seguimiento de la Ejecución de los acuerdos tomados por el C.I.  Se traslada a la Comisión de Planificación y Administración.</w:t>
      </w:r>
    </w:p>
    <w:p w:rsidR="00A05F12" w:rsidRPr="00081AA9" w:rsidRDefault="00A05F12" w:rsidP="00BE07AC">
      <w:pPr>
        <w:tabs>
          <w:tab w:val="num" w:pos="567"/>
        </w:tabs>
        <w:jc w:val="both"/>
        <w:rPr>
          <w:rFonts w:ascii="Arial" w:hAnsi="Arial" w:cs="Arial"/>
          <w:b/>
        </w:rPr>
      </w:pPr>
      <w:r w:rsidRPr="00081AA9">
        <w:rPr>
          <w:rFonts w:ascii="Arial" w:hAnsi="Arial" w:cs="Arial"/>
          <w:b/>
        </w:rPr>
        <w:t>Punto 5 (ISLHA-396-2011);</w:t>
      </w:r>
      <w:r w:rsidRPr="00081AA9">
        <w:rPr>
          <w:rFonts w:ascii="Arial" w:hAnsi="Arial" w:cs="Arial"/>
        </w:rPr>
        <w:t xml:space="preserve"> en la cual remite solicitud de transformación de la Plaza FS0072, Programa ROA-PIPSO, Maestría en Salud Ocupacional, EISLLHA </w:t>
      </w:r>
      <w:r w:rsidRPr="00081AA9">
        <w:rPr>
          <w:rFonts w:ascii="Arial" w:hAnsi="Arial" w:cs="Arial"/>
          <w:b/>
        </w:rPr>
        <w:t>(SCI-1378-11-11).  Se toma nota en el Seguimiento de la Ejecución de los acuerdos tomados por el C.I.  Se traslada a la Comisión de Planificación y Administración.</w:t>
      </w:r>
    </w:p>
    <w:p w:rsidR="00A05F12" w:rsidRPr="00081AA9" w:rsidRDefault="00A05F12" w:rsidP="00BE07AC">
      <w:pPr>
        <w:tabs>
          <w:tab w:val="num" w:pos="567"/>
        </w:tabs>
        <w:jc w:val="both"/>
        <w:rPr>
          <w:rFonts w:ascii="Arial" w:hAnsi="Arial" w:cs="Arial"/>
          <w:b/>
        </w:rPr>
      </w:pPr>
      <w:r w:rsidRPr="00081AA9">
        <w:rPr>
          <w:rFonts w:ascii="Arial" w:hAnsi="Arial" w:cs="Arial"/>
          <w:b/>
        </w:rPr>
        <w:t>Punto 7 (EM-1176-2011);</w:t>
      </w:r>
      <w:r w:rsidRPr="00081AA9">
        <w:rPr>
          <w:rFonts w:ascii="Arial" w:hAnsi="Arial" w:cs="Arial"/>
        </w:rPr>
        <w:t xml:space="preserve"> en la cual remite su renuncia irrevocable a las comisiones integradas por el Consejo Institucional, relacionadas con los procedimientos de formulación y evaluación de los planes institucionales y posteriormente, en la comisión relacionada con las áreas académicas. Consecuentemente, y en consideración de las responsabilidades adicionales a su cargo que ha venido atendiendo en la Comisión de Ejes de Conocimiento Estratégicos, y en horas comisiones institucionales de la que forma parre, lo que ha generado un exceso de trabajo</w:t>
      </w:r>
      <w:r w:rsidRPr="00081AA9">
        <w:rPr>
          <w:rFonts w:ascii="Arial" w:hAnsi="Arial" w:cs="Arial"/>
          <w:b/>
        </w:rPr>
        <w:t xml:space="preserve"> (SCI-1392-11-11).  Se toma nota.  Se traslada a la Comisión Técnica</w:t>
      </w:r>
    </w:p>
    <w:p w:rsidR="00A05F12" w:rsidRPr="00081AA9" w:rsidRDefault="00A05F12" w:rsidP="00BE07AC">
      <w:pPr>
        <w:jc w:val="both"/>
        <w:rPr>
          <w:rFonts w:ascii="Arial" w:hAnsi="Arial" w:cs="Arial"/>
          <w:b/>
          <w:iCs/>
          <w:lang w:val="es-ES_tradnl"/>
        </w:rPr>
      </w:pPr>
      <w:r w:rsidRPr="00081AA9">
        <w:rPr>
          <w:rFonts w:ascii="Arial" w:hAnsi="Arial" w:cs="Arial"/>
          <w:b/>
        </w:rPr>
        <w:t>Punto 8 (SD-61-2011);</w:t>
      </w:r>
      <w:r w:rsidRPr="00081AA9">
        <w:rPr>
          <w:rFonts w:ascii="Arial" w:hAnsi="Arial" w:cs="Arial"/>
        </w:rPr>
        <w:t xml:space="preserve"> en la cual informa que en Sesión Ordinaria No. 112 del 01 de diciembre del año en curso, la Asamblea Legislativa aprobó moción para que el Expediente No. 17.777, “Ley General de Investigación en Seres Humanos” Ley Reguladora de Investigación Biomédica, sea consultada nuevamente debido a que a este proyecto se le hicieron modificaciones con la aprobación de mociones de fondo reformándose 50 artículos y un transitorio, del mismo modo, se le adicionan 2 nuevos artículos y cinco transitorios. El plazo que tienen para referirse es de ocho días hábiles, contados a partir de la fecha de recibido del presente oficio</w:t>
      </w:r>
      <w:r w:rsidRPr="00081AA9">
        <w:rPr>
          <w:rFonts w:ascii="Arial" w:hAnsi="Arial" w:cs="Arial"/>
          <w:b/>
        </w:rPr>
        <w:t xml:space="preserve"> (SCI-1408-11-11).  Se toma nota.  </w:t>
      </w:r>
      <w:r w:rsidRPr="00081AA9">
        <w:rPr>
          <w:rFonts w:ascii="Arial" w:hAnsi="Arial" w:cs="Arial"/>
          <w:b/>
          <w:iCs/>
          <w:lang w:val="es-ES_tradnl"/>
        </w:rPr>
        <w:t>Se traslada a la Escuela de Biología, Escuela de Ciencia y Letras y a la Escuela de Ciencias Sociales.</w:t>
      </w:r>
    </w:p>
    <w:p w:rsidR="00A05F12" w:rsidRPr="00081AA9" w:rsidRDefault="00A05F12" w:rsidP="00BE07AC">
      <w:pPr>
        <w:tabs>
          <w:tab w:val="num" w:pos="567"/>
        </w:tabs>
        <w:jc w:val="both"/>
        <w:rPr>
          <w:rFonts w:ascii="Arial" w:hAnsi="Arial" w:cs="Arial"/>
          <w:b/>
        </w:rPr>
      </w:pPr>
      <w:r w:rsidRPr="00081AA9">
        <w:rPr>
          <w:rFonts w:ascii="Arial" w:hAnsi="Arial" w:cs="Arial"/>
          <w:b/>
        </w:rPr>
        <w:t>Punto 9 (AED-618-2011);</w:t>
      </w:r>
      <w:r w:rsidRPr="00081AA9">
        <w:rPr>
          <w:rFonts w:ascii="Arial" w:hAnsi="Arial" w:cs="Arial"/>
        </w:rPr>
        <w:t xml:space="preserve"> en la cual adjunta propuesta de artículos para regular el uso del Fondo de Apoyo a Proyectos en el Reglamento para la Vinculación Externa Remunerada con la </w:t>
      </w:r>
      <w:proofErr w:type="spellStart"/>
      <w:r w:rsidRPr="00081AA9">
        <w:rPr>
          <w:rFonts w:ascii="Arial" w:hAnsi="Arial" w:cs="Arial"/>
        </w:rPr>
        <w:t>coadyuvancia</w:t>
      </w:r>
      <w:proofErr w:type="spellEnd"/>
      <w:r w:rsidRPr="00081AA9">
        <w:rPr>
          <w:rFonts w:ascii="Arial" w:hAnsi="Arial" w:cs="Arial"/>
        </w:rPr>
        <w:t xml:space="preserve"> de la </w:t>
      </w:r>
      <w:proofErr w:type="spellStart"/>
      <w:r w:rsidRPr="00081AA9">
        <w:rPr>
          <w:rFonts w:ascii="Arial" w:hAnsi="Arial" w:cs="Arial"/>
        </w:rPr>
        <w:t>FundaTEC</w:t>
      </w:r>
      <w:proofErr w:type="spellEnd"/>
      <w:r w:rsidRPr="00081AA9">
        <w:rPr>
          <w:rFonts w:ascii="Arial" w:hAnsi="Arial" w:cs="Arial"/>
        </w:rPr>
        <w:t xml:space="preserve">, en respuesta al acuerdo tomado en la Sesión 2735 por el C.I. </w:t>
      </w:r>
      <w:r w:rsidRPr="00081AA9">
        <w:rPr>
          <w:rFonts w:ascii="Arial" w:hAnsi="Arial" w:cs="Arial"/>
          <w:b/>
        </w:rPr>
        <w:t>(SCI-1380-11-11).  Se toma nota en el Seguimiento de la Ejecución de los acuerdos tomados por el C.I.  Se traslada a la Comisión de</w:t>
      </w:r>
      <w:r>
        <w:rPr>
          <w:rFonts w:ascii="Arial" w:hAnsi="Arial" w:cs="Arial"/>
          <w:b/>
        </w:rPr>
        <w:t xml:space="preserve"> Vinculación Externa Remunerada.</w:t>
      </w:r>
    </w:p>
    <w:p w:rsidR="00A05F12" w:rsidRPr="00081AA9" w:rsidRDefault="00A05F12" w:rsidP="00BE07AC">
      <w:pPr>
        <w:jc w:val="both"/>
        <w:rPr>
          <w:rFonts w:ascii="Arial" w:hAnsi="Arial" w:cs="Arial"/>
          <w:b/>
          <w:iCs/>
          <w:lang w:val="es-ES_tradnl"/>
        </w:rPr>
      </w:pPr>
      <w:r w:rsidRPr="00081AA9">
        <w:rPr>
          <w:rFonts w:ascii="Arial" w:hAnsi="Arial" w:cs="Arial"/>
          <w:b/>
        </w:rPr>
        <w:t>Punto 22 (CORREO ELECTRÓNICO);</w:t>
      </w:r>
      <w:r w:rsidRPr="00081AA9">
        <w:rPr>
          <w:rFonts w:ascii="Arial" w:hAnsi="Arial" w:cs="Arial"/>
        </w:rPr>
        <w:t xml:space="preserve"> en la cual para lo que corresponda y con instrucciones del señor Diputado Claudio Monge Pereira, Presidente de la Comisión Permanente Especial de Ambiente, le comunica que este órgano legislativo acordó consultar el criterio de esa Institución sobre el proyecto: “Fortalecimiento del Instituto Costarricense de Ferrocarriles (INCOFER) y promoción del Tren Eléctrico Interurbano de la gran Área Metropolitana”, expediente No. 18.252 publicado en el alcance No 82 a la Gaceta No. 205 del 26 de octubre de 2011 y del que remite </w:t>
      </w:r>
      <w:r w:rsidRPr="00081AA9">
        <w:rPr>
          <w:rFonts w:ascii="Arial" w:hAnsi="Arial" w:cs="Arial"/>
          <w:b/>
        </w:rPr>
        <w:t xml:space="preserve">(SCI-1382-11-11).  Se toma nota.  </w:t>
      </w:r>
      <w:r w:rsidRPr="00081AA9">
        <w:rPr>
          <w:rFonts w:ascii="Arial" w:hAnsi="Arial" w:cs="Arial"/>
          <w:b/>
          <w:iCs/>
          <w:lang w:val="es-ES_tradnl"/>
        </w:rPr>
        <w:t>Se traslada a escuela de  Construcción y a la Escuela de Arquitectura</w:t>
      </w:r>
    </w:p>
    <w:p w:rsidR="00A05F12" w:rsidRPr="00081AA9" w:rsidRDefault="00A05F12" w:rsidP="00C35839">
      <w:pPr>
        <w:pStyle w:val="Fuentedeprrafopredet"/>
        <w:widowControl/>
        <w:tabs>
          <w:tab w:val="left" w:pos="1843"/>
          <w:tab w:val="left" w:pos="8222"/>
        </w:tabs>
        <w:jc w:val="center"/>
        <w:rPr>
          <w:rFonts w:ascii="Arial" w:hAnsi="Arial" w:cs="Arial"/>
          <w:b/>
          <w:bCs/>
          <w:sz w:val="24"/>
          <w:szCs w:val="24"/>
          <w:lang w:val="es-ES_tradnl"/>
        </w:rPr>
      </w:pPr>
      <w:r w:rsidRPr="00081AA9">
        <w:rPr>
          <w:rFonts w:ascii="Arial" w:hAnsi="Arial" w:cs="Arial"/>
          <w:b/>
          <w:bCs/>
          <w:sz w:val="24"/>
          <w:szCs w:val="24"/>
          <w:lang w:val="es-ES_tradnl"/>
        </w:rPr>
        <w:t xml:space="preserve">CAPÍTULO SEGUIMIENTO DE ACUERDOS </w:t>
      </w:r>
    </w:p>
    <w:p w:rsidR="00A05F12" w:rsidRPr="00081AA9" w:rsidRDefault="00A05F12" w:rsidP="00C35839">
      <w:pPr>
        <w:pStyle w:val="Fuentedeprrafopredet"/>
        <w:widowControl/>
        <w:ind w:left="1701" w:hanging="1701"/>
        <w:jc w:val="both"/>
        <w:rPr>
          <w:rFonts w:ascii="Arial" w:hAnsi="Arial" w:cs="Arial"/>
          <w:b/>
          <w:bCs/>
          <w:sz w:val="24"/>
          <w:szCs w:val="24"/>
          <w:lang w:val="es-ES_tradnl"/>
        </w:rPr>
      </w:pPr>
      <w:r w:rsidRPr="00081AA9">
        <w:rPr>
          <w:rFonts w:ascii="Arial" w:hAnsi="Arial" w:cs="Arial"/>
          <w:b/>
          <w:bCs/>
          <w:sz w:val="24"/>
          <w:szCs w:val="24"/>
          <w:lang w:val="es-ES_tradnl"/>
        </w:rPr>
        <w:lastRenderedPageBreak/>
        <w:t>ARTÍCULO 4.</w:t>
      </w:r>
      <w:r w:rsidRPr="00081AA9">
        <w:rPr>
          <w:rFonts w:ascii="Arial" w:hAnsi="Arial" w:cs="Arial"/>
          <w:b/>
          <w:bCs/>
          <w:sz w:val="24"/>
          <w:szCs w:val="24"/>
          <w:lang w:val="es-ES_tradnl"/>
        </w:rPr>
        <w:tab/>
        <w:t>Revisión del  Seguimiento de la Ejecución del Control de los Acuerdos tomados por el Consejo Institucional</w:t>
      </w:r>
    </w:p>
    <w:p w:rsidR="00A05F12" w:rsidRPr="00081AA9" w:rsidRDefault="00A05F12" w:rsidP="00C35839">
      <w:pPr>
        <w:jc w:val="both"/>
        <w:rPr>
          <w:rFonts w:ascii="Arial" w:hAnsi="Arial" w:cs="Arial"/>
        </w:rPr>
      </w:pPr>
      <w:r w:rsidRPr="00081AA9">
        <w:rPr>
          <w:rFonts w:ascii="Arial" w:hAnsi="Arial" w:cs="Arial"/>
        </w:rPr>
        <w:t xml:space="preserve">La señora </w:t>
      </w:r>
      <w:proofErr w:type="spellStart"/>
      <w:r w:rsidRPr="00081AA9">
        <w:rPr>
          <w:rFonts w:ascii="Arial" w:hAnsi="Arial" w:cs="Arial"/>
        </w:rPr>
        <w:t>Bertalía</w:t>
      </w:r>
      <w:proofErr w:type="spellEnd"/>
      <w:r w:rsidRPr="00081AA9">
        <w:rPr>
          <w:rFonts w:ascii="Arial" w:hAnsi="Arial" w:cs="Arial"/>
        </w:rPr>
        <w:t xml:space="preserve"> Sánchez, presenta los Informes de Seguimiento de la Ejecución de los acuerdos tomados por el Consejo Institucional, pendientes de ejecución y de resolución, por parte la Administración</w:t>
      </w:r>
      <w:r>
        <w:rPr>
          <w:rFonts w:ascii="Arial" w:hAnsi="Arial" w:cs="Arial"/>
        </w:rPr>
        <w:t>; así como el de temas</w:t>
      </w:r>
      <w:r w:rsidRPr="00081AA9">
        <w:rPr>
          <w:rFonts w:ascii="Arial" w:hAnsi="Arial" w:cs="Arial"/>
        </w:rPr>
        <w:t xml:space="preserve"> Presupuestarios, </w:t>
      </w:r>
      <w:r>
        <w:rPr>
          <w:rFonts w:ascii="Arial" w:hAnsi="Arial" w:cs="Arial"/>
        </w:rPr>
        <w:t>los cuales se revisan d</w:t>
      </w:r>
      <w:r w:rsidRPr="00081AA9">
        <w:rPr>
          <w:rFonts w:ascii="Arial" w:hAnsi="Arial" w:cs="Arial"/>
        </w:rPr>
        <w:t>e la siguiente manera:</w:t>
      </w:r>
    </w:p>
    <w:p w:rsidR="00A05F12" w:rsidRPr="0023555A" w:rsidRDefault="00A05F12" w:rsidP="00C35839">
      <w:pPr>
        <w:jc w:val="both"/>
        <w:rPr>
          <w:rFonts w:ascii="Arial" w:hAnsi="Arial"/>
          <w:b/>
          <w:sz w:val="22"/>
          <w:szCs w:val="22"/>
          <w:u w:val="single"/>
          <w:lang w:val="es-ES_tradnl"/>
        </w:rPr>
      </w:pPr>
      <w:r w:rsidRPr="001C1C92">
        <w:rPr>
          <w:rFonts w:ascii="Arial" w:hAnsi="Arial"/>
          <w:b/>
          <w:sz w:val="22"/>
          <w:szCs w:val="22"/>
          <w:u w:val="single"/>
          <w:lang w:val="es-ES_tradnl"/>
        </w:rPr>
        <w:t>Seguimiento de la ejecución de los acuerdos tomados por el Consejo Institucional</w:t>
      </w:r>
      <w:r w:rsidRPr="0023555A">
        <w:rPr>
          <w:rFonts w:ascii="Arial" w:hAnsi="Arial"/>
          <w:b/>
          <w:sz w:val="22"/>
          <w:szCs w:val="22"/>
          <w:u w:val="single"/>
          <w:lang w:val="es-ES_tradnl"/>
        </w:rPr>
        <w:t xml:space="preserve"> </w:t>
      </w:r>
      <w:r>
        <w:rPr>
          <w:rFonts w:ascii="Arial" w:hAnsi="Arial"/>
          <w:b/>
          <w:sz w:val="22"/>
          <w:szCs w:val="22"/>
          <w:u w:val="single"/>
          <w:lang w:val="es-ES_tradnl"/>
        </w:rPr>
        <w:t>por parte de la Administración</w:t>
      </w:r>
      <w:r w:rsidRPr="0023555A">
        <w:rPr>
          <w:rFonts w:ascii="Arial" w:hAnsi="Arial"/>
          <w:b/>
          <w:sz w:val="22"/>
          <w:szCs w:val="22"/>
          <w:u w:val="single"/>
          <w:lang w:val="es-ES_tradnl"/>
        </w:rPr>
        <w:t xml:space="preserve"> (</w:t>
      </w:r>
      <w:r>
        <w:rPr>
          <w:rFonts w:ascii="Arial" w:hAnsi="Arial"/>
          <w:b/>
          <w:sz w:val="22"/>
          <w:szCs w:val="22"/>
          <w:u w:val="single"/>
          <w:lang w:val="es-ES_tradnl"/>
        </w:rPr>
        <w:t>octubre</w:t>
      </w:r>
      <w:r w:rsidRPr="0023555A">
        <w:rPr>
          <w:rFonts w:ascii="Arial" w:hAnsi="Arial"/>
          <w:b/>
          <w:sz w:val="22"/>
          <w:szCs w:val="22"/>
          <w:u w:val="single"/>
          <w:lang w:val="es-ES_tradnl"/>
        </w:rPr>
        <w:t xml:space="preserve"> 2011)</w:t>
      </w:r>
    </w:p>
    <w:p w:rsidR="00A05F12" w:rsidRDefault="00A05F12" w:rsidP="00C35839">
      <w:pPr>
        <w:jc w:val="both"/>
        <w:rPr>
          <w:rFonts w:ascii="Arial" w:hAnsi="Arial" w:cs="Arial"/>
        </w:rPr>
      </w:pPr>
      <w:r w:rsidRPr="007B49E8">
        <w:rPr>
          <w:rFonts w:ascii="Arial" w:hAnsi="Arial" w:cs="Arial"/>
        </w:rPr>
        <w:t xml:space="preserve">Se elimina del Seguimientos de Acuerdos </w:t>
      </w:r>
      <w:r>
        <w:rPr>
          <w:rFonts w:ascii="Arial" w:hAnsi="Arial" w:cs="Arial"/>
        </w:rPr>
        <w:t>p</w:t>
      </w:r>
      <w:r w:rsidRPr="007B49E8">
        <w:rPr>
          <w:rFonts w:ascii="Arial" w:hAnsi="Arial" w:cs="Arial"/>
        </w:rPr>
        <w:t xml:space="preserve">endientes </w:t>
      </w:r>
      <w:r>
        <w:rPr>
          <w:rFonts w:ascii="Arial" w:hAnsi="Arial" w:cs="Arial"/>
        </w:rPr>
        <w:t xml:space="preserve">por parte de la </w:t>
      </w:r>
      <w:r w:rsidRPr="007B49E8">
        <w:rPr>
          <w:rFonts w:ascii="Arial" w:hAnsi="Arial" w:cs="Arial"/>
        </w:rPr>
        <w:t>Administra</w:t>
      </w:r>
      <w:r>
        <w:rPr>
          <w:rFonts w:ascii="Arial" w:hAnsi="Arial" w:cs="Arial"/>
        </w:rPr>
        <w:t xml:space="preserve">ción, el acuerdo de la </w:t>
      </w:r>
      <w:r w:rsidRPr="007B49E8">
        <w:rPr>
          <w:rFonts w:ascii="Arial" w:hAnsi="Arial" w:cs="Arial"/>
        </w:rPr>
        <w:t xml:space="preserve"> “Sesión Ordinaria No. 2740, Artículo 14, del  03 de noviembre del 2011. Prórroga del nombramiento del </w:t>
      </w:r>
      <w:proofErr w:type="spellStart"/>
      <w:r w:rsidRPr="007B49E8">
        <w:rPr>
          <w:rFonts w:ascii="Arial" w:hAnsi="Arial" w:cs="Arial"/>
        </w:rPr>
        <w:t>Ph.D.</w:t>
      </w:r>
      <w:proofErr w:type="spellEnd"/>
      <w:r w:rsidRPr="007B49E8">
        <w:rPr>
          <w:rFonts w:ascii="Arial" w:hAnsi="Arial" w:cs="Arial"/>
        </w:rPr>
        <w:t xml:space="preserve"> Sebastián </w:t>
      </w:r>
      <w:proofErr w:type="spellStart"/>
      <w:r w:rsidRPr="007B49E8">
        <w:rPr>
          <w:rFonts w:ascii="Arial" w:hAnsi="Arial" w:cs="Arial"/>
        </w:rPr>
        <w:t>Tallents</w:t>
      </w:r>
      <w:proofErr w:type="spellEnd"/>
      <w:r w:rsidRPr="007B49E8">
        <w:rPr>
          <w:rFonts w:ascii="Arial" w:hAnsi="Arial" w:cs="Arial"/>
        </w:rPr>
        <w:t>, en la Escuela de Física, como profesor invitado, del 17 de setiembre al 31 de diciembre del 2011, y autorización para la ampliación para la fi</w:t>
      </w:r>
      <w:r>
        <w:rPr>
          <w:rFonts w:ascii="Arial" w:hAnsi="Arial" w:cs="Arial"/>
        </w:rPr>
        <w:t xml:space="preserve">rma de un </w:t>
      </w:r>
      <w:proofErr w:type="spellStart"/>
      <w:r>
        <w:rPr>
          <w:rFonts w:ascii="Arial" w:hAnsi="Arial" w:cs="Arial"/>
        </w:rPr>
        <w:t>Addendum</w:t>
      </w:r>
      <w:proofErr w:type="spellEnd"/>
      <w:r>
        <w:rPr>
          <w:rFonts w:ascii="Arial" w:hAnsi="Arial" w:cs="Arial"/>
        </w:rPr>
        <w:t xml:space="preserve"> al contrato,</w:t>
      </w:r>
      <w:r w:rsidRPr="007B49E8">
        <w:rPr>
          <w:rFonts w:ascii="Arial" w:hAnsi="Arial" w:cs="Arial"/>
        </w:rPr>
        <w:t xml:space="preserve"> en atención del oficio ViDa-930-2011, suscrito por el Ing. Luis Paulino Méndez B., Vicerrector de Docencia”</w:t>
      </w:r>
      <w:r>
        <w:rPr>
          <w:rFonts w:ascii="Arial" w:hAnsi="Arial" w:cs="Arial"/>
        </w:rPr>
        <w:t>, en razón de que no  se registran pendientes</w:t>
      </w:r>
      <w:r w:rsidRPr="007B49E8">
        <w:rPr>
          <w:rFonts w:ascii="Arial" w:hAnsi="Arial" w:cs="Arial"/>
        </w:rPr>
        <w:t>.</w:t>
      </w:r>
    </w:p>
    <w:p w:rsidR="00A05F12" w:rsidRPr="00765FB5" w:rsidRDefault="00A05F12" w:rsidP="00361939">
      <w:pPr>
        <w:ind w:right="51"/>
        <w:jc w:val="both"/>
        <w:rPr>
          <w:rFonts w:ascii="Arial" w:hAnsi="Arial" w:cs="Arial"/>
        </w:rPr>
      </w:pPr>
      <w:r w:rsidRPr="00765FB5">
        <w:rPr>
          <w:rFonts w:ascii="Arial" w:hAnsi="Arial" w:cs="Arial"/>
        </w:rPr>
        <w:t>Se traslada del Seguimiento de Acuerdos pendientes por la Administración, el acuerdo de la “Sesión Ordinaria No. 2708 Artículo 13,  del 7 de abril del 2011 Cronograma 2011 para la Formulación del Plan Anual Operativo y Presupuesto Ordinario 201</w:t>
      </w:r>
      <w:r>
        <w:rPr>
          <w:rFonts w:ascii="Arial" w:hAnsi="Arial" w:cs="Arial"/>
        </w:rPr>
        <w:t>2</w:t>
      </w:r>
      <w:r w:rsidRPr="00765FB5">
        <w:rPr>
          <w:rFonts w:ascii="Arial" w:hAnsi="Arial" w:cs="Arial"/>
        </w:rPr>
        <w:t>” al Control de Seguimiento de Acuerdos  pendientes en Comisiones para que sea tratado por la Comisión de Planificación y Administración.</w:t>
      </w:r>
    </w:p>
    <w:p w:rsidR="00A05F12" w:rsidRDefault="00A05F12" w:rsidP="00361939">
      <w:pPr>
        <w:widowControl w:val="0"/>
        <w:tabs>
          <w:tab w:val="num" w:pos="426"/>
        </w:tabs>
        <w:jc w:val="both"/>
        <w:rPr>
          <w:rFonts w:ascii="Arial" w:hAnsi="Arial" w:cs="Arial"/>
        </w:rPr>
      </w:pPr>
      <w:r w:rsidRPr="00765FB5">
        <w:rPr>
          <w:rFonts w:ascii="Arial" w:hAnsi="Arial" w:cs="Arial"/>
        </w:rPr>
        <w:t xml:space="preserve">Se traslada del Seguimiento de Acuerdos pendientes por la Administración, el acuerdo de la “Sesión Ordinaria No. 2711 Artículo 13, del 5 de mayo del 2011, Informe de Avance de Activos Institucionales” al Control de Seguimiento de Acuerdos  pendientes en Comisiones para que sea tratado por la Comisión de </w:t>
      </w:r>
      <w:r>
        <w:rPr>
          <w:rFonts w:ascii="Arial" w:hAnsi="Arial" w:cs="Arial"/>
        </w:rPr>
        <w:t>Planificación y Administración.</w:t>
      </w:r>
    </w:p>
    <w:p w:rsidR="00A05F12" w:rsidRPr="0023555A" w:rsidRDefault="00A05F12" w:rsidP="007B49E8">
      <w:pPr>
        <w:jc w:val="both"/>
        <w:rPr>
          <w:rFonts w:ascii="Arial" w:hAnsi="Arial"/>
          <w:b/>
          <w:sz w:val="22"/>
          <w:szCs w:val="22"/>
          <w:u w:val="single"/>
          <w:lang w:val="es-ES_tradnl"/>
        </w:rPr>
      </w:pPr>
      <w:r w:rsidRPr="00FD11A5">
        <w:rPr>
          <w:rFonts w:ascii="Arial" w:hAnsi="Arial"/>
          <w:b/>
          <w:sz w:val="22"/>
          <w:szCs w:val="22"/>
          <w:u w:val="single"/>
          <w:lang w:val="es-ES_tradnl"/>
        </w:rPr>
        <w:t>Seguimiento de la ejecución de los acuerdos tomados por el Consejo Institucional Asuntos Presupuestarios (octubre  2011)</w:t>
      </w:r>
    </w:p>
    <w:p w:rsidR="00A05F12" w:rsidRPr="007B49E8" w:rsidRDefault="00A05F12" w:rsidP="00C35839">
      <w:pPr>
        <w:jc w:val="both"/>
        <w:rPr>
          <w:rFonts w:ascii="Arial" w:hAnsi="Arial" w:cs="Arial"/>
        </w:rPr>
      </w:pPr>
      <w:r>
        <w:rPr>
          <w:rFonts w:ascii="Arial" w:hAnsi="Arial" w:cs="Arial"/>
        </w:rPr>
        <w:t>Se revisa el Informe del Seguimiento de ejecución de los acuerdos presupuestarios, el cual no se modifica.</w:t>
      </w:r>
    </w:p>
    <w:p w:rsidR="00A05F12" w:rsidRPr="0013598E" w:rsidRDefault="00A05F12" w:rsidP="006108D4">
      <w:pPr>
        <w:widowControl w:val="0"/>
        <w:ind w:left="436"/>
        <w:jc w:val="center"/>
        <w:outlineLvl w:val="6"/>
        <w:rPr>
          <w:rFonts w:ascii="Arial" w:hAnsi="Arial" w:cs="Arial"/>
          <w:b/>
        </w:rPr>
      </w:pPr>
      <w:r w:rsidRPr="0013598E">
        <w:rPr>
          <w:rFonts w:ascii="Arial" w:hAnsi="Arial" w:cs="Arial"/>
          <w:b/>
        </w:rPr>
        <w:t xml:space="preserve">CAPITULO ASUNTOS DE RECTORIA </w:t>
      </w:r>
    </w:p>
    <w:p w:rsidR="00A05F12" w:rsidRPr="0013598E" w:rsidRDefault="00A05F12" w:rsidP="00CD798A">
      <w:pPr>
        <w:pStyle w:val="Fuentedeprrafopredet"/>
        <w:ind w:left="1631" w:hanging="1631"/>
        <w:jc w:val="both"/>
        <w:rPr>
          <w:rFonts w:ascii="Arial" w:hAnsi="Arial"/>
          <w:b/>
          <w:sz w:val="24"/>
          <w:szCs w:val="24"/>
        </w:rPr>
      </w:pPr>
      <w:r w:rsidRPr="0013598E">
        <w:rPr>
          <w:rFonts w:ascii="Arial" w:hAnsi="Arial"/>
          <w:b/>
          <w:sz w:val="24"/>
          <w:szCs w:val="24"/>
        </w:rPr>
        <w:t xml:space="preserve">ARTÍCULO </w:t>
      </w:r>
      <w:r>
        <w:rPr>
          <w:rFonts w:ascii="Arial" w:hAnsi="Arial"/>
          <w:b/>
          <w:sz w:val="24"/>
          <w:szCs w:val="24"/>
        </w:rPr>
        <w:t>5</w:t>
      </w:r>
      <w:r w:rsidRPr="0013598E">
        <w:rPr>
          <w:rFonts w:ascii="Arial" w:hAnsi="Arial"/>
          <w:b/>
          <w:sz w:val="24"/>
          <w:szCs w:val="24"/>
        </w:rPr>
        <w:t>.</w:t>
      </w:r>
      <w:r w:rsidRPr="0013598E">
        <w:rPr>
          <w:rFonts w:ascii="Arial" w:hAnsi="Arial"/>
          <w:b/>
          <w:sz w:val="24"/>
          <w:szCs w:val="24"/>
        </w:rPr>
        <w:tab/>
        <w:t>Informes de Rectoría</w:t>
      </w:r>
    </w:p>
    <w:p w:rsidR="00A05F12" w:rsidRDefault="00A05F12" w:rsidP="00086440">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sz w:val="24"/>
          <w:szCs w:val="24"/>
          <w:lang w:val="es-ES_tradnl"/>
        </w:rPr>
        <w:t xml:space="preserve">El señor Julio Calvo Alvarado, Rector y Presidente del Consejo Institucional, presenta un informe de las actividades realizadas durante la semana del </w:t>
      </w:r>
      <w:r>
        <w:rPr>
          <w:rFonts w:ascii="Arial" w:hAnsi="Arial" w:cs="Arial"/>
          <w:sz w:val="24"/>
          <w:szCs w:val="24"/>
          <w:lang w:val="es-ES_tradnl"/>
        </w:rPr>
        <w:t>01</w:t>
      </w:r>
      <w:r w:rsidRPr="0013598E">
        <w:rPr>
          <w:rFonts w:ascii="Arial" w:hAnsi="Arial" w:cs="Arial"/>
          <w:sz w:val="24"/>
          <w:szCs w:val="24"/>
          <w:lang w:val="es-ES_tradnl"/>
        </w:rPr>
        <w:t xml:space="preserve"> de </w:t>
      </w:r>
      <w:r>
        <w:rPr>
          <w:rFonts w:ascii="Arial" w:hAnsi="Arial" w:cs="Arial"/>
          <w:sz w:val="24"/>
          <w:szCs w:val="24"/>
          <w:lang w:val="es-ES_tradnl"/>
        </w:rPr>
        <w:t>diciembre</w:t>
      </w:r>
      <w:r w:rsidRPr="0013598E">
        <w:rPr>
          <w:rFonts w:ascii="Arial" w:hAnsi="Arial" w:cs="Arial"/>
          <w:sz w:val="24"/>
          <w:szCs w:val="24"/>
          <w:lang w:val="es-ES_tradnl"/>
        </w:rPr>
        <w:t xml:space="preserve"> al </w:t>
      </w:r>
      <w:r>
        <w:rPr>
          <w:rFonts w:ascii="Arial" w:hAnsi="Arial" w:cs="Arial"/>
          <w:sz w:val="24"/>
          <w:szCs w:val="24"/>
          <w:lang w:val="es-ES_tradnl"/>
        </w:rPr>
        <w:t>07</w:t>
      </w:r>
      <w:r w:rsidRPr="0013598E">
        <w:rPr>
          <w:rFonts w:ascii="Arial" w:hAnsi="Arial" w:cs="Arial"/>
          <w:sz w:val="24"/>
          <w:szCs w:val="24"/>
          <w:lang w:val="es-ES_tradnl"/>
        </w:rPr>
        <w:t xml:space="preserve"> de </w:t>
      </w:r>
      <w:r>
        <w:rPr>
          <w:rFonts w:ascii="Arial" w:hAnsi="Arial" w:cs="Arial"/>
          <w:sz w:val="24"/>
          <w:szCs w:val="24"/>
          <w:lang w:val="es-ES_tradnl"/>
        </w:rPr>
        <w:t>diciembre</w:t>
      </w:r>
      <w:r w:rsidRPr="0013598E">
        <w:rPr>
          <w:rFonts w:ascii="Arial" w:hAnsi="Arial" w:cs="Arial"/>
          <w:sz w:val="24"/>
          <w:szCs w:val="24"/>
          <w:lang w:val="es-ES_tradnl"/>
        </w:rPr>
        <w:t xml:space="preserve"> del 2011, detalladas de la siguiente manera:</w:t>
      </w:r>
    </w:p>
    <w:p w:rsidR="00A05F12" w:rsidRPr="002A53D2" w:rsidRDefault="00A05F12" w:rsidP="002A53D2">
      <w:pPr>
        <w:jc w:val="both"/>
        <w:rPr>
          <w:rFonts w:ascii="Arial" w:hAnsi="Arial" w:cs="Arial"/>
          <w:lang w:val="es-ES"/>
        </w:rPr>
      </w:pPr>
      <w:r w:rsidRPr="00DE5D42">
        <w:rPr>
          <w:rFonts w:ascii="Arial" w:hAnsi="Arial" w:cs="Arial"/>
          <w:b/>
          <w:lang w:val="es-ES"/>
        </w:rPr>
        <w:t>Visita de la Comisión del Banco Mundial</w:t>
      </w:r>
      <w:proofErr w:type="gramStart"/>
      <w:r w:rsidRPr="00DE5D42">
        <w:rPr>
          <w:rFonts w:ascii="Arial" w:hAnsi="Arial" w:cs="Arial"/>
          <w:b/>
          <w:lang w:val="es-ES"/>
        </w:rPr>
        <w:t>:</w:t>
      </w:r>
      <w:r>
        <w:rPr>
          <w:rFonts w:ascii="Arial" w:hAnsi="Arial" w:cs="Arial"/>
          <w:lang w:val="es-ES"/>
        </w:rPr>
        <w:t xml:space="preserve">  </w:t>
      </w:r>
      <w:r w:rsidRPr="002A53D2">
        <w:rPr>
          <w:rFonts w:ascii="Arial" w:hAnsi="Arial" w:cs="Arial"/>
          <w:lang w:val="es-ES"/>
        </w:rPr>
        <w:t>El</w:t>
      </w:r>
      <w:proofErr w:type="gramEnd"/>
      <w:r w:rsidRPr="002A53D2">
        <w:rPr>
          <w:rFonts w:ascii="Arial" w:hAnsi="Arial" w:cs="Arial"/>
          <w:lang w:val="es-ES"/>
        </w:rPr>
        <w:t xml:space="preserve"> señor Julio Calvo informa que el día lunes inició </w:t>
      </w:r>
      <w:r>
        <w:rPr>
          <w:rFonts w:ascii="Arial" w:hAnsi="Arial" w:cs="Arial"/>
          <w:lang w:val="es-ES"/>
        </w:rPr>
        <w:t>la</w:t>
      </w:r>
      <w:r w:rsidRPr="002A53D2">
        <w:rPr>
          <w:rFonts w:ascii="Arial" w:hAnsi="Arial" w:cs="Arial"/>
          <w:lang w:val="es-ES"/>
        </w:rPr>
        <w:t xml:space="preserve"> visita de la Comisión del Banco Mundial</w:t>
      </w:r>
      <w:r>
        <w:rPr>
          <w:rFonts w:ascii="Arial" w:hAnsi="Arial" w:cs="Arial"/>
          <w:lang w:val="es-ES"/>
        </w:rPr>
        <w:t xml:space="preserve">.  Comenta que </w:t>
      </w:r>
      <w:r w:rsidRPr="002A53D2">
        <w:rPr>
          <w:rFonts w:ascii="Arial" w:hAnsi="Arial" w:cs="Arial"/>
          <w:lang w:val="es-ES"/>
        </w:rPr>
        <w:t>en horas de la mañana se reunió con la Comisión de Enlace, los Ministros de Gobierno, los Rectores y la Comisión del Banco Mundial, se discutió sobre los propósitos de la misión de</w:t>
      </w:r>
      <w:r>
        <w:rPr>
          <w:rFonts w:ascii="Arial" w:hAnsi="Arial" w:cs="Arial"/>
          <w:lang w:val="es-ES"/>
        </w:rPr>
        <w:t xml:space="preserve">l mes </w:t>
      </w:r>
      <w:r w:rsidRPr="002A53D2">
        <w:rPr>
          <w:rFonts w:ascii="Arial" w:hAnsi="Arial" w:cs="Arial"/>
          <w:lang w:val="es-ES"/>
        </w:rPr>
        <w:t xml:space="preserve"> </w:t>
      </w:r>
      <w:r>
        <w:rPr>
          <w:rFonts w:ascii="Arial" w:hAnsi="Arial" w:cs="Arial"/>
          <w:lang w:val="es-ES"/>
        </w:rPr>
        <w:t xml:space="preserve">de </w:t>
      </w:r>
      <w:r w:rsidRPr="002A53D2">
        <w:rPr>
          <w:rFonts w:ascii="Arial" w:hAnsi="Arial" w:cs="Arial"/>
          <w:lang w:val="es-ES"/>
        </w:rPr>
        <w:t xml:space="preserve">diciembre, se trabajó básicamente toda la semana, </w:t>
      </w:r>
      <w:r>
        <w:rPr>
          <w:rFonts w:ascii="Arial" w:hAnsi="Arial" w:cs="Arial"/>
          <w:lang w:val="es-ES"/>
        </w:rPr>
        <w:t xml:space="preserve">agrega que ha sido </w:t>
      </w:r>
      <w:r w:rsidRPr="002A53D2">
        <w:rPr>
          <w:rFonts w:ascii="Arial" w:hAnsi="Arial" w:cs="Arial"/>
          <w:lang w:val="es-ES"/>
        </w:rPr>
        <w:t>un tanto demandante, por lo que</w:t>
      </w:r>
      <w:r>
        <w:rPr>
          <w:rFonts w:ascii="Arial" w:hAnsi="Arial" w:cs="Arial"/>
          <w:lang w:val="es-ES"/>
        </w:rPr>
        <w:t>,</w:t>
      </w:r>
      <w:r w:rsidRPr="002A53D2">
        <w:rPr>
          <w:rFonts w:ascii="Arial" w:hAnsi="Arial" w:cs="Arial"/>
          <w:lang w:val="es-ES"/>
        </w:rPr>
        <w:t xml:space="preserve"> quedará bastante trabajo asignado para el mes de enero del próximo año.</w:t>
      </w:r>
    </w:p>
    <w:p w:rsidR="00A05F12" w:rsidRPr="002A53D2" w:rsidRDefault="00A05F12" w:rsidP="002A53D2">
      <w:pPr>
        <w:jc w:val="both"/>
        <w:rPr>
          <w:rFonts w:ascii="Arial" w:hAnsi="Arial" w:cs="Arial"/>
          <w:lang w:val="es-ES"/>
        </w:rPr>
      </w:pPr>
      <w:r w:rsidRPr="00DE5D42">
        <w:rPr>
          <w:rFonts w:ascii="Arial" w:hAnsi="Arial" w:cs="Arial"/>
          <w:b/>
          <w:lang w:val="es-ES"/>
        </w:rPr>
        <w:t>Traspaso de la Presidencia del CONARE</w:t>
      </w:r>
      <w:proofErr w:type="gramStart"/>
      <w:r>
        <w:rPr>
          <w:rFonts w:ascii="Arial" w:hAnsi="Arial" w:cs="Arial"/>
          <w:lang w:val="es-ES"/>
        </w:rPr>
        <w:t xml:space="preserve">:  </w:t>
      </w:r>
      <w:r w:rsidRPr="002A53D2">
        <w:rPr>
          <w:rFonts w:ascii="Arial" w:hAnsi="Arial" w:cs="Arial"/>
          <w:lang w:val="es-ES"/>
        </w:rPr>
        <w:t>E</w:t>
      </w:r>
      <w:r>
        <w:rPr>
          <w:rFonts w:ascii="Arial" w:hAnsi="Arial" w:cs="Arial"/>
          <w:lang w:val="es-ES"/>
        </w:rPr>
        <w:t>l</w:t>
      </w:r>
      <w:proofErr w:type="gramEnd"/>
      <w:r>
        <w:rPr>
          <w:rFonts w:ascii="Arial" w:hAnsi="Arial" w:cs="Arial"/>
          <w:lang w:val="es-ES"/>
        </w:rPr>
        <w:t xml:space="preserve"> señor Julio Calvo informa que e</w:t>
      </w:r>
      <w:r w:rsidRPr="002A53D2">
        <w:rPr>
          <w:rFonts w:ascii="Arial" w:hAnsi="Arial" w:cs="Arial"/>
          <w:lang w:val="es-ES"/>
        </w:rPr>
        <w:t xml:space="preserve">l día martes 06 de diciembre, </w:t>
      </w:r>
      <w:r>
        <w:rPr>
          <w:rFonts w:ascii="Arial" w:hAnsi="Arial" w:cs="Arial"/>
          <w:lang w:val="es-ES"/>
        </w:rPr>
        <w:t xml:space="preserve">se realizó el </w:t>
      </w:r>
      <w:r w:rsidRPr="002A53D2">
        <w:rPr>
          <w:rFonts w:ascii="Arial" w:hAnsi="Arial" w:cs="Arial"/>
          <w:lang w:val="es-ES"/>
        </w:rPr>
        <w:t xml:space="preserve">traspasó </w:t>
      </w:r>
      <w:r>
        <w:rPr>
          <w:rFonts w:ascii="Arial" w:hAnsi="Arial" w:cs="Arial"/>
          <w:lang w:val="es-ES"/>
        </w:rPr>
        <w:t>de la P</w:t>
      </w:r>
      <w:r w:rsidRPr="002A53D2">
        <w:rPr>
          <w:rFonts w:ascii="Arial" w:hAnsi="Arial" w:cs="Arial"/>
          <w:lang w:val="es-ES"/>
        </w:rPr>
        <w:t xml:space="preserve">residencia </w:t>
      </w:r>
      <w:r>
        <w:rPr>
          <w:rFonts w:ascii="Arial" w:hAnsi="Arial" w:cs="Arial"/>
          <w:lang w:val="es-ES"/>
        </w:rPr>
        <w:t xml:space="preserve">del CONARE </w:t>
      </w:r>
      <w:r w:rsidRPr="002A53D2">
        <w:rPr>
          <w:rFonts w:ascii="Arial" w:hAnsi="Arial" w:cs="Arial"/>
          <w:lang w:val="es-ES"/>
        </w:rPr>
        <w:t>a la señora Sandra León, Rectora de la Universidad Nacional</w:t>
      </w:r>
      <w:r>
        <w:rPr>
          <w:rFonts w:ascii="Arial" w:hAnsi="Arial" w:cs="Arial"/>
          <w:lang w:val="es-ES"/>
        </w:rPr>
        <w:t xml:space="preserve">.  Comenta que esto </w:t>
      </w:r>
      <w:r w:rsidRPr="002A53D2">
        <w:rPr>
          <w:rFonts w:ascii="Arial" w:hAnsi="Arial" w:cs="Arial"/>
          <w:lang w:val="es-ES"/>
        </w:rPr>
        <w:t xml:space="preserve"> será un descanso </w:t>
      </w:r>
      <w:r>
        <w:rPr>
          <w:rFonts w:ascii="Arial" w:hAnsi="Arial" w:cs="Arial"/>
          <w:lang w:val="es-ES"/>
        </w:rPr>
        <w:t xml:space="preserve">y podrá concentrarse </w:t>
      </w:r>
      <w:r w:rsidRPr="002A53D2">
        <w:rPr>
          <w:rFonts w:ascii="Arial" w:hAnsi="Arial" w:cs="Arial"/>
          <w:lang w:val="es-ES"/>
        </w:rPr>
        <w:t xml:space="preserve"> más </w:t>
      </w:r>
      <w:r>
        <w:rPr>
          <w:rFonts w:ascii="Arial" w:hAnsi="Arial" w:cs="Arial"/>
          <w:lang w:val="es-ES"/>
        </w:rPr>
        <w:t>a</w:t>
      </w:r>
      <w:r w:rsidRPr="002A53D2">
        <w:rPr>
          <w:rFonts w:ascii="Arial" w:hAnsi="Arial" w:cs="Arial"/>
          <w:lang w:val="es-ES"/>
        </w:rPr>
        <w:t xml:space="preserve"> las actividades del Tecnológico.  </w:t>
      </w:r>
      <w:r>
        <w:rPr>
          <w:rFonts w:ascii="Arial" w:hAnsi="Arial" w:cs="Arial"/>
          <w:lang w:val="es-ES"/>
        </w:rPr>
        <w:t xml:space="preserve">Agrega que ese </w:t>
      </w:r>
      <w:r w:rsidRPr="002A53D2">
        <w:rPr>
          <w:rFonts w:ascii="Arial" w:hAnsi="Arial" w:cs="Arial"/>
          <w:lang w:val="es-ES"/>
        </w:rPr>
        <w:t xml:space="preserve"> mismo día, en horas de la tarde, se realizó una sesión </w:t>
      </w:r>
      <w:r>
        <w:rPr>
          <w:rFonts w:ascii="Arial" w:hAnsi="Arial" w:cs="Arial"/>
          <w:lang w:val="es-ES"/>
        </w:rPr>
        <w:t xml:space="preserve">en el </w:t>
      </w:r>
      <w:r w:rsidRPr="002A53D2">
        <w:rPr>
          <w:rFonts w:ascii="Arial" w:hAnsi="Arial" w:cs="Arial"/>
          <w:lang w:val="es-ES"/>
        </w:rPr>
        <w:t>CENAT</w:t>
      </w:r>
      <w:r>
        <w:rPr>
          <w:rFonts w:ascii="Arial" w:hAnsi="Arial" w:cs="Arial"/>
          <w:lang w:val="es-ES"/>
        </w:rPr>
        <w:t xml:space="preserve">. </w:t>
      </w:r>
    </w:p>
    <w:p w:rsidR="00A05F12" w:rsidRDefault="00A05F12" w:rsidP="002A53D2">
      <w:pPr>
        <w:jc w:val="both"/>
        <w:rPr>
          <w:rFonts w:ascii="Arial" w:hAnsi="Arial" w:cs="Arial"/>
          <w:lang w:val="es-ES"/>
        </w:rPr>
      </w:pPr>
      <w:r w:rsidRPr="00DE5D42">
        <w:rPr>
          <w:rFonts w:ascii="Arial" w:hAnsi="Arial" w:cs="Arial"/>
          <w:b/>
          <w:lang w:val="es-ES"/>
        </w:rPr>
        <w:lastRenderedPageBreak/>
        <w:t>Reunión con el Vicepresidente de la República</w:t>
      </w:r>
      <w:r>
        <w:rPr>
          <w:rFonts w:ascii="Arial" w:hAnsi="Arial" w:cs="Arial"/>
          <w:lang w:val="es-ES"/>
        </w:rPr>
        <w:t xml:space="preserve">: </w:t>
      </w:r>
      <w:r w:rsidRPr="002A53D2">
        <w:rPr>
          <w:rFonts w:ascii="Arial" w:hAnsi="Arial" w:cs="Arial"/>
          <w:lang w:val="es-ES"/>
        </w:rPr>
        <w:t xml:space="preserve">El señor Julio Calvo informa que el día de ayer en horas de la tarde, con la presencia del señor Saúl </w:t>
      </w:r>
      <w:r>
        <w:rPr>
          <w:rFonts w:ascii="Arial" w:hAnsi="Arial" w:cs="Arial"/>
          <w:lang w:val="es-ES"/>
        </w:rPr>
        <w:t xml:space="preserve"> Fernández, Director de la Oficina de Ingeniería </w:t>
      </w:r>
      <w:r w:rsidRPr="002A53D2">
        <w:rPr>
          <w:rFonts w:ascii="Arial" w:hAnsi="Arial" w:cs="Arial"/>
          <w:lang w:val="es-ES"/>
        </w:rPr>
        <w:t xml:space="preserve">y la señora Grettel </w:t>
      </w:r>
      <w:r>
        <w:rPr>
          <w:rFonts w:ascii="Arial" w:hAnsi="Arial" w:cs="Arial"/>
          <w:lang w:val="es-ES"/>
        </w:rPr>
        <w:t xml:space="preserve">Ortiz, Directora de la Oficina de Asesoría Legal, visitaron al señor </w:t>
      </w:r>
      <w:r w:rsidRPr="002A53D2">
        <w:rPr>
          <w:rFonts w:ascii="Arial" w:hAnsi="Arial" w:cs="Arial"/>
          <w:lang w:val="es-ES"/>
        </w:rPr>
        <w:t xml:space="preserve"> Vicepresidente</w:t>
      </w:r>
      <w:r>
        <w:rPr>
          <w:rFonts w:ascii="Arial" w:hAnsi="Arial" w:cs="Arial"/>
          <w:lang w:val="es-ES"/>
        </w:rPr>
        <w:t xml:space="preserve"> de la República, Luis</w:t>
      </w:r>
      <w:r w:rsidRPr="002A53D2">
        <w:rPr>
          <w:rFonts w:ascii="Arial" w:hAnsi="Arial" w:cs="Arial"/>
          <w:lang w:val="es-ES"/>
        </w:rPr>
        <w:t xml:space="preserve"> </w:t>
      </w:r>
      <w:proofErr w:type="spellStart"/>
      <w:r w:rsidRPr="002A53D2">
        <w:rPr>
          <w:rFonts w:ascii="Arial" w:hAnsi="Arial" w:cs="Arial"/>
          <w:lang w:val="es-ES"/>
        </w:rPr>
        <w:t>Liberman</w:t>
      </w:r>
      <w:proofErr w:type="spellEnd"/>
      <w:r w:rsidRPr="002A53D2">
        <w:rPr>
          <w:rFonts w:ascii="Arial" w:hAnsi="Arial" w:cs="Arial"/>
          <w:lang w:val="es-ES"/>
        </w:rPr>
        <w:t xml:space="preserve">, con el fin de conversar sobre la futura construcción de un edificio de aulas.  </w:t>
      </w:r>
    </w:p>
    <w:p w:rsidR="00A05F12" w:rsidRPr="002A53D2" w:rsidRDefault="00A05F12" w:rsidP="002A53D2">
      <w:pPr>
        <w:jc w:val="both"/>
        <w:rPr>
          <w:rFonts w:ascii="Arial" w:hAnsi="Arial" w:cs="Arial"/>
          <w:lang w:val="es-ES"/>
        </w:rPr>
      </w:pPr>
      <w:r w:rsidRPr="00FB33E7">
        <w:rPr>
          <w:rFonts w:ascii="Arial" w:hAnsi="Arial" w:cs="Arial"/>
          <w:b/>
          <w:lang w:val="es-ES"/>
        </w:rPr>
        <w:t>Resolución de Rectoría sobre el aumento de salarios  a partir de enero del 2012.</w:t>
      </w:r>
      <w:r>
        <w:rPr>
          <w:rFonts w:ascii="Arial" w:hAnsi="Arial" w:cs="Arial"/>
          <w:lang w:val="es-ES"/>
        </w:rPr>
        <w:t xml:space="preserve">  El señor Julio Calvo informa que  ya firmó la R</w:t>
      </w:r>
      <w:r w:rsidRPr="002A53D2">
        <w:rPr>
          <w:rFonts w:ascii="Arial" w:hAnsi="Arial" w:cs="Arial"/>
          <w:lang w:val="es-ES"/>
        </w:rPr>
        <w:t xml:space="preserve">esolución de Rectoría, </w:t>
      </w:r>
      <w:r>
        <w:rPr>
          <w:rFonts w:ascii="Arial" w:hAnsi="Arial" w:cs="Arial"/>
          <w:lang w:val="es-ES"/>
        </w:rPr>
        <w:t>sobre el</w:t>
      </w:r>
      <w:r w:rsidRPr="002A53D2">
        <w:rPr>
          <w:rFonts w:ascii="Arial" w:hAnsi="Arial" w:cs="Arial"/>
          <w:lang w:val="es-ES"/>
        </w:rPr>
        <w:t xml:space="preserve"> aumento de salarios, dado que fue imposible llegar</w:t>
      </w:r>
      <w:r>
        <w:rPr>
          <w:rFonts w:ascii="Arial" w:hAnsi="Arial" w:cs="Arial"/>
          <w:lang w:val="es-ES"/>
        </w:rPr>
        <w:t xml:space="preserve"> a un acuerdo con el Sindicato.  Agrega que el martes 06 de diciembre, en horas de la </w:t>
      </w:r>
      <w:r w:rsidRPr="002A53D2">
        <w:rPr>
          <w:rFonts w:ascii="Arial" w:hAnsi="Arial" w:cs="Arial"/>
          <w:lang w:val="es-ES"/>
        </w:rPr>
        <w:t>mañana se reunieron con el señor Carlos Martínez, quien indicó que el día miércoles</w:t>
      </w:r>
      <w:r>
        <w:rPr>
          <w:rFonts w:ascii="Arial" w:hAnsi="Arial" w:cs="Arial"/>
          <w:lang w:val="es-ES"/>
        </w:rPr>
        <w:t xml:space="preserve"> 07 de diciembre en el transcurso de la </w:t>
      </w:r>
      <w:r w:rsidRPr="002A53D2">
        <w:rPr>
          <w:rFonts w:ascii="Arial" w:hAnsi="Arial" w:cs="Arial"/>
          <w:lang w:val="es-ES"/>
        </w:rPr>
        <w:t>mañana</w:t>
      </w:r>
      <w:r>
        <w:rPr>
          <w:rFonts w:ascii="Arial" w:hAnsi="Arial" w:cs="Arial"/>
          <w:lang w:val="es-ES"/>
        </w:rPr>
        <w:t>,</w:t>
      </w:r>
      <w:r w:rsidRPr="002A53D2">
        <w:rPr>
          <w:rFonts w:ascii="Arial" w:hAnsi="Arial" w:cs="Arial"/>
          <w:lang w:val="es-ES"/>
        </w:rPr>
        <w:t xml:space="preserve"> presentaría unas </w:t>
      </w:r>
      <w:r>
        <w:rPr>
          <w:rFonts w:ascii="Arial" w:hAnsi="Arial" w:cs="Arial"/>
          <w:lang w:val="es-ES"/>
        </w:rPr>
        <w:t xml:space="preserve">sugerencias para el aumento,  pero </w:t>
      </w:r>
      <w:r w:rsidRPr="002A53D2">
        <w:rPr>
          <w:rFonts w:ascii="Arial" w:hAnsi="Arial" w:cs="Arial"/>
          <w:lang w:val="es-ES"/>
        </w:rPr>
        <w:t xml:space="preserve">a última hora indicó que no le era posible asistir, por lo que se tomó la decisión </w:t>
      </w:r>
      <w:r>
        <w:rPr>
          <w:rFonts w:ascii="Arial" w:hAnsi="Arial" w:cs="Arial"/>
          <w:lang w:val="es-ES"/>
        </w:rPr>
        <w:t>final</w:t>
      </w:r>
      <w:r w:rsidRPr="002A53D2">
        <w:rPr>
          <w:rFonts w:ascii="Arial" w:hAnsi="Arial" w:cs="Arial"/>
          <w:lang w:val="es-ES"/>
        </w:rPr>
        <w:t>.</w:t>
      </w:r>
    </w:p>
    <w:p w:rsidR="00A05F12" w:rsidRPr="002A53D2" w:rsidRDefault="00A05F12" w:rsidP="002A53D2">
      <w:pPr>
        <w:jc w:val="both"/>
        <w:rPr>
          <w:rFonts w:ascii="Arial" w:hAnsi="Arial" w:cs="Arial"/>
          <w:b/>
          <w:lang w:val="es-ES"/>
        </w:rPr>
      </w:pPr>
      <w:r w:rsidRPr="00DE5D42">
        <w:rPr>
          <w:rFonts w:ascii="Arial" w:hAnsi="Arial" w:cs="Arial"/>
          <w:b/>
          <w:lang w:val="es-ES"/>
        </w:rPr>
        <w:t>Informe de la Señora Grettel Castro sobre las negociaciones con el Banco Mundial:</w:t>
      </w:r>
    </w:p>
    <w:p w:rsidR="00A05F12" w:rsidRPr="002A53D2" w:rsidRDefault="00A05F12" w:rsidP="002A53D2">
      <w:pPr>
        <w:jc w:val="both"/>
        <w:rPr>
          <w:rFonts w:ascii="Arial" w:hAnsi="Arial" w:cs="Arial"/>
          <w:lang w:val="es-ES"/>
        </w:rPr>
      </w:pPr>
      <w:r w:rsidRPr="002A53D2">
        <w:rPr>
          <w:rFonts w:ascii="Arial" w:hAnsi="Arial" w:cs="Arial"/>
          <w:lang w:val="es-ES"/>
        </w:rPr>
        <w:t xml:space="preserve">La señora Grettel Castro </w:t>
      </w:r>
      <w:r>
        <w:rPr>
          <w:rFonts w:ascii="Arial" w:hAnsi="Arial" w:cs="Arial"/>
          <w:lang w:val="es-ES"/>
        </w:rPr>
        <w:t xml:space="preserve">informa que el jueves 01 de diciembre, se reunieron con la Misión del Banco Mundial y la Comisión Técnica, nombrada por los Ministerios de Ciencia y Tecnología, Planificación y de Educación. Comenta que hicieron observaciones a los AMIS, y tanto el TEC como la UNA  fueron muy bien evaluados y fueron felicitados; expresa que si bien deben hacer algunas correcciones respecto a las metas de los indicadores ya que cuando las  pusieron quisieron ser conservadores, pero ya realizaron una nueva valoración del histórico para hacer la proyección y se establecieron las nuevas metas.  Además informa que el lunes 05 de diciembre se  realizó una reunión para ponerse de acuerdo  entre las cuatro universidades.  Se refiere a las reuniones paralelas y al exceso de trabajo ya que debían hacer un anual operativo sobre la ejecución de los fondos.  Comenta también que en conjunto con el señor    </w:t>
      </w:r>
      <w:r w:rsidRPr="002A53D2">
        <w:rPr>
          <w:rFonts w:ascii="Arial" w:hAnsi="Arial" w:cs="Arial"/>
          <w:lang w:val="es-ES"/>
        </w:rPr>
        <w:t xml:space="preserve">Gilberto </w:t>
      </w:r>
      <w:r>
        <w:rPr>
          <w:rFonts w:ascii="Arial" w:hAnsi="Arial" w:cs="Arial"/>
          <w:lang w:val="es-ES"/>
        </w:rPr>
        <w:t>Salas, están trabajando lo de la Salvaguarda Indígena y asistieron a una reunión</w:t>
      </w:r>
      <w:r w:rsidRPr="002A53D2">
        <w:rPr>
          <w:rFonts w:ascii="Arial" w:hAnsi="Arial" w:cs="Arial"/>
          <w:lang w:val="es-ES"/>
        </w:rPr>
        <w:t xml:space="preserve"> </w:t>
      </w:r>
      <w:r>
        <w:rPr>
          <w:rFonts w:ascii="Arial" w:hAnsi="Arial" w:cs="Arial"/>
          <w:lang w:val="es-ES"/>
        </w:rPr>
        <w:t xml:space="preserve">en la cual se invitó a la Federación de </w:t>
      </w:r>
      <w:r w:rsidR="00C10E28">
        <w:rPr>
          <w:rFonts w:ascii="Arial" w:hAnsi="Arial" w:cs="Arial"/>
          <w:lang w:val="es-ES"/>
        </w:rPr>
        <w:t xml:space="preserve">Estudiantes </w:t>
      </w:r>
      <w:r>
        <w:rPr>
          <w:rFonts w:ascii="Arial" w:hAnsi="Arial" w:cs="Arial"/>
          <w:lang w:val="es-ES"/>
        </w:rPr>
        <w:t xml:space="preserve">Indígenas </w:t>
      </w:r>
      <w:r w:rsidR="00C10E28">
        <w:rPr>
          <w:rFonts w:ascii="Arial" w:hAnsi="Arial" w:cs="Arial"/>
          <w:lang w:val="es-ES"/>
        </w:rPr>
        <w:t>Universitarios</w:t>
      </w:r>
      <w:r>
        <w:rPr>
          <w:rFonts w:ascii="Arial" w:hAnsi="Arial" w:cs="Arial"/>
          <w:lang w:val="es-ES"/>
        </w:rPr>
        <w:t>, ya que se planea realizar un Ta</w:t>
      </w:r>
      <w:r w:rsidRPr="002A53D2">
        <w:rPr>
          <w:rFonts w:ascii="Arial" w:hAnsi="Arial" w:cs="Arial"/>
          <w:lang w:val="es-ES"/>
        </w:rPr>
        <w:t xml:space="preserve">ller </w:t>
      </w:r>
      <w:r>
        <w:rPr>
          <w:rFonts w:ascii="Arial" w:hAnsi="Arial" w:cs="Arial"/>
          <w:lang w:val="es-ES"/>
        </w:rPr>
        <w:t>para el</w:t>
      </w:r>
      <w:r w:rsidRPr="002A53D2">
        <w:rPr>
          <w:rFonts w:ascii="Arial" w:hAnsi="Arial" w:cs="Arial"/>
          <w:lang w:val="es-ES"/>
        </w:rPr>
        <w:t xml:space="preserve"> martes 12 </w:t>
      </w:r>
      <w:r>
        <w:rPr>
          <w:rFonts w:ascii="Arial" w:hAnsi="Arial" w:cs="Arial"/>
          <w:lang w:val="es-ES"/>
        </w:rPr>
        <w:t xml:space="preserve">de diciembre a las 9 a.m. y al parecer las cosas van muy bien y lo que preocupaba era que el tiempo era muy corto.  También era preocupante el tema de la </w:t>
      </w:r>
      <w:r w:rsidRPr="002A53D2">
        <w:rPr>
          <w:rFonts w:ascii="Arial" w:hAnsi="Arial" w:cs="Arial"/>
          <w:lang w:val="es-ES"/>
        </w:rPr>
        <w:t xml:space="preserve">salvaguarda ambiental, </w:t>
      </w:r>
      <w:r>
        <w:rPr>
          <w:rFonts w:ascii="Arial" w:hAnsi="Arial" w:cs="Arial"/>
          <w:lang w:val="es-ES"/>
        </w:rPr>
        <w:t>ello por el período de respuesta pero aún está pendiente porque se había cancelado la reunión.</w:t>
      </w:r>
      <w:r w:rsidRPr="002A53D2">
        <w:rPr>
          <w:rFonts w:ascii="Arial" w:hAnsi="Arial" w:cs="Arial"/>
          <w:lang w:val="es-ES"/>
        </w:rPr>
        <w:t xml:space="preserve">  Además, se trabajó con base en la nueva propuesta de objetivo que se planteó en unos indicadores generales que los Rectores deben validar y en </w:t>
      </w:r>
      <w:r>
        <w:rPr>
          <w:rFonts w:ascii="Arial" w:hAnsi="Arial" w:cs="Arial"/>
          <w:lang w:val="es-ES"/>
        </w:rPr>
        <w:t xml:space="preserve">una nueva </w:t>
      </w:r>
      <w:r w:rsidRPr="002A53D2">
        <w:rPr>
          <w:rFonts w:ascii="Arial" w:hAnsi="Arial" w:cs="Arial"/>
          <w:lang w:val="es-ES"/>
        </w:rPr>
        <w:t xml:space="preserve">revisión de los indicadores de  los </w:t>
      </w:r>
      <w:proofErr w:type="spellStart"/>
      <w:r w:rsidRPr="00275859">
        <w:rPr>
          <w:rFonts w:ascii="Arial" w:hAnsi="Arial" w:cs="Arial"/>
          <w:lang w:val="es-ES"/>
        </w:rPr>
        <w:t>AMI</w:t>
      </w:r>
      <w:r>
        <w:rPr>
          <w:rFonts w:ascii="Arial" w:hAnsi="Arial" w:cs="Arial"/>
          <w:lang w:val="es-ES"/>
        </w:rPr>
        <w:t>s</w:t>
      </w:r>
      <w:proofErr w:type="spellEnd"/>
      <w:r w:rsidRPr="002A53D2">
        <w:rPr>
          <w:rFonts w:ascii="Arial" w:hAnsi="Arial" w:cs="Arial"/>
          <w:lang w:val="es-ES"/>
        </w:rPr>
        <w:t>, ya que a pesar de que se pusieron de acuerdo las universidades, en algunos indicadores no se estaba dando la misma información, se cuestionó el asunto y todas las universidades se pusieron de acuerdo, esto para que se estuviera hablando el mismo lenguaje.  Amplía que para el día de hoy, en horas de la mañana se estaría</w:t>
      </w:r>
      <w:r>
        <w:rPr>
          <w:rFonts w:ascii="Arial" w:hAnsi="Arial" w:cs="Arial"/>
          <w:lang w:val="es-ES"/>
        </w:rPr>
        <w:t>n</w:t>
      </w:r>
      <w:r w:rsidRPr="002A53D2">
        <w:rPr>
          <w:rFonts w:ascii="Arial" w:hAnsi="Arial" w:cs="Arial"/>
          <w:lang w:val="es-ES"/>
        </w:rPr>
        <w:t xml:space="preserve"> incorporando las observaciones que se hicieron el jueves </w:t>
      </w:r>
      <w:r>
        <w:rPr>
          <w:rFonts w:ascii="Arial" w:hAnsi="Arial" w:cs="Arial"/>
          <w:lang w:val="es-ES"/>
        </w:rPr>
        <w:t>anterior.</w:t>
      </w:r>
      <w:r w:rsidRPr="002A53D2">
        <w:rPr>
          <w:rFonts w:ascii="Arial" w:hAnsi="Arial" w:cs="Arial"/>
          <w:lang w:val="es-ES"/>
        </w:rPr>
        <w:t xml:space="preserve"> Se consideró importante presentar el AMI ante el Consejo Institucional, el compromiso es presentar dicho AMI ante el Consejo.</w:t>
      </w:r>
    </w:p>
    <w:p w:rsidR="00A05F12" w:rsidRPr="002A53D2" w:rsidRDefault="00A05F12" w:rsidP="002A53D2">
      <w:pPr>
        <w:jc w:val="both"/>
        <w:rPr>
          <w:rFonts w:ascii="Arial" w:hAnsi="Arial" w:cs="Arial"/>
          <w:lang w:val="es-ES"/>
        </w:rPr>
      </w:pPr>
      <w:r>
        <w:rPr>
          <w:rFonts w:ascii="Arial" w:hAnsi="Arial" w:cs="Arial"/>
          <w:lang w:val="es-ES"/>
        </w:rPr>
        <w:t>El señor Julio Calvo</w:t>
      </w:r>
      <w:r w:rsidRPr="002A53D2">
        <w:rPr>
          <w:rFonts w:ascii="Arial" w:hAnsi="Arial" w:cs="Arial"/>
          <w:lang w:val="es-ES"/>
        </w:rPr>
        <w:t xml:space="preserve"> </w:t>
      </w:r>
      <w:r>
        <w:rPr>
          <w:rFonts w:ascii="Arial" w:hAnsi="Arial" w:cs="Arial"/>
          <w:lang w:val="es-ES"/>
        </w:rPr>
        <w:t>expresa un agradecimiento a todas</w:t>
      </w:r>
      <w:r w:rsidRPr="002A53D2">
        <w:rPr>
          <w:rFonts w:ascii="Arial" w:hAnsi="Arial" w:cs="Arial"/>
          <w:lang w:val="es-ES"/>
        </w:rPr>
        <w:t xml:space="preserve"> a las personas </w:t>
      </w:r>
      <w:r>
        <w:rPr>
          <w:rFonts w:ascii="Arial" w:hAnsi="Arial" w:cs="Arial"/>
          <w:lang w:val="es-ES"/>
        </w:rPr>
        <w:t>que están trabajando en ello</w:t>
      </w:r>
      <w:r w:rsidRPr="002A53D2">
        <w:rPr>
          <w:rFonts w:ascii="Arial" w:hAnsi="Arial" w:cs="Arial"/>
          <w:lang w:val="es-ES"/>
        </w:rPr>
        <w:t>, sobre todo a los estudiantes.</w:t>
      </w:r>
    </w:p>
    <w:p w:rsidR="00A05F12" w:rsidRPr="002A53D2" w:rsidRDefault="00A05F12" w:rsidP="002A53D2">
      <w:pPr>
        <w:jc w:val="both"/>
        <w:rPr>
          <w:rFonts w:ascii="Arial" w:hAnsi="Arial" w:cs="Arial"/>
          <w:lang w:val="es-ES"/>
        </w:rPr>
      </w:pPr>
      <w:r w:rsidRPr="00405DFE">
        <w:rPr>
          <w:rFonts w:ascii="Arial" w:hAnsi="Arial" w:cs="Arial"/>
          <w:b/>
          <w:lang w:val="es-ES"/>
        </w:rPr>
        <w:t>Informe sobre situación canina en el TEC</w:t>
      </w:r>
      <w:r>
        <w:rPr>
          <w:rFonts w:ascii="Arial" w:hAnsi="Arial" w:cs="Arial"/>
          <w:lang w:val="es-ES"/>
        </w:rPr>
        <w:t>: El señor Julio Calvo</w:t>
      </w:r>
      <w:r w:rsidRPr="002A53D2">
        <w:rPr>
          <w:rFonts w:ascii="Arial" w:hAnsi="Arial" w:cs="Arial"/>
          <w:lang w:val="es-ES"/>
        </w:rPr>
        <w:t xml:space="preserve"> </w:t>
      </w:r>
      <w:r>
        <w:rPr>
          <w:rFonts w:ascii="Arial" w:hAnsi="Arial" w:cs="Arial"/>
          <w:lang w:val="es-ES"/>
        </w:rPr>
        <w:t xml:space="preserve">informa sobre el conversatorio canino que se llevó a cabo el lunes  </w:t>
      </w:r>
      <w:r w:rsidRPr="002A53D2">
        <w:rPr>
          <w:rFonts w:ascii="Arial" w:hAnsi="Arial" w:cs="Arial"/>
          <w:lang w:val="es-ES"/>
        </w:rPr>
        <w:t>14 de noviembre</w:t>
      </w:r>
      <w:r>
        <w:rPr>
          <w:rFonts w:ascii="Arial" w:hAnsi="Arial" w:cs="Arial"/>
          <w:lang w:val="es-ES"/>
        </w:rPr>
        <w:t xml:space="preserve">, 2011.  </w:t>
      </w:r>
      <w:r w:rsidRPr="002A53D2">
        <w:rPr>
          <w:rFonts w:ascii="Arial" w:hAnsi="Arial" w:cs="Arial"/>
          <w:lang w:val="es-ES"/>
        </w:rPr>
        <w:t xml:space="preserve"> </w:t>
      </w:r>
      <w:r>
        <w:rPr>
          <w:rFonts w:ascii="Arial" w:hAnsi="Arial" w:cs="Arial"/>
          <w:lang w:val="es-ES"/>
        </w:rPr>
        <w:t xml:space="preserve">Expresa que la </w:t>
      </w:r>
      <w:r w:rsidRPr="002A53D2">
        <w:rPr>
          <w:rFonts w:ascii="Arial" w:hAnsi="Arial" w:cs="Arial"/>
          <w:lang w:val="es-ES"/>
        </w:rPr>
        <w:t xml:space="preserve">idea fue escuchar diferentes posiciones en cuanto </w:t>
      </w:r>
      <w:r>
        <w:rPr>
          <w:rFonts w:ascii="Arial" w:hAnsi="Arial" w:cs="Arial"/>
          <w:lang w:val="es-ES"/>
        </w:rPr>
        <w:t>al</w:t>
      </w:r>
      <w:r w:rsidRPr="002A53D2">
        <w:rPr>
          <w:rFonts w:ascii="Arial" w:hAnsi="Arial" w:cs="Arial"/>
          <w:lang w:val="es-ES"/>
        </w:rPr>
        <w:t xml:space="preserve"> tema, </w:t>
      </w:r>
      <w:r>
        <w:rPr>
          <w:rFonts w:ascii="Arial" w:hAnsi="Arial" w:cs="Arial"/>
          <w:lang w:val="es-ES"/>
        </w:rPr>
        <w:t xml:space="preserve">y que a la actividad asistieron personas del </w:t>
      </w:r>
      <w:r w:rsidRPr="002A53D2">
        <w:rPr>
          <w:rFonts w:ascii="Arial" w:hAnsi="Arial" w:cs="Arial"/>
          <w:lang w:val="es-ES"/>
        </w:rPr>
        <w:t xml:space="preserve">CENASA, </w:t>
      </w:r>
      <w:r>
        <w:rPr>
          <w:rFonts w:ascii="Arial" w:hAnsi="Arial" w:cs="Arial"/>
          <w:lang w:val="es-ES"/>
        </w:rPr>
        <w:t>así como una</w:t>
      </w:r>
      <w:r w:rsidRPr="002A53D2">
        <w:rPr>
          <w:rFonts w:ascii="Arial" w:hAnsi="Arial" w:cs="Arial"/>
          <w:lang w:val="es-ES"/>
        </w:rPr>
        <w:t xml:space="preserve"> Fundación Defensora de los Animales, </w:t>
      </w:r>
      <w:r>
        <w:rPr>
          <w:rFonts w:ascii="Arial" w:hAnsi="Arial" w:cs="Arial"/>
          <w:lang w:val="es-ES"/>
        </w:rPr>
        <w:lastRenderedPageBreak/>
        <w:t xml:space="preserve">además asistió </w:t>
      </w:r>
      <w:r w:rsidRPr="002A53D2">
        <w:rPr>
          <w:rFonts w:ascii="Arial" w:hAnsi="Arial" w:cs="Arial"/>
          <w:lang w:val="es-ES"/>
        </w:rPr>
        <w:t>la señora que atiende los perros callejeros en Cartago</w:t>
      </w:r>
      <w:r>
        <w:rPr>
          <w:rFonts w:ascii="Arial" w:hAnsi="Arial" w:cs="Arial"/>
          <w:lang w:val="es-ES"/>
        </w:rPr>
        <w:t>.  Señala que</w:t>
      </w:r>
      <w:r w:rsidRPr="002A53D2">
        <w:rPr>
          <w:rFonts w:ascii="Arial" w:hAnsi="Arial" w:cs="Arial"/>
          <w:lang w:val="es-ES"/>
        </w:rPr>
        <w:t xml:space="preserve"> el tema es complejo, ya que la señora de CENASA indicó que si se enviaban lo</w:t>
      </w:r>
      <w:r>
        <w:rPr>
          <w:rFonts w:ascii="Arial" w:hAnsi="Arial" w:cs="Arial"/>
          <w:lang w:val="es-ES"/>
        </w:rPr>
        <w:t>s</w:t>
      </w:r>
      <w:r w:rsidRPr="002A53D2">
        <w:rPr>
          <w:rFonts w:ascii="Arial" w:hAnsi="Arial" w:cs="Arial"/>
          <w:lang w:val="es-ES"/>
        </w:rPr>
        <w:t xml:space="preserve"> perros a un refugio</w:t>
      </w:r>
      <w:r>
        <w:rPr>
          <w:rFonts w:ascii="Arial" w:hAnsi="Arial" w:cs="Arial"/>
          <w:lang w:val="es-ES"/>
        </w:rPr>
        <w:t>,</w:t>
      </w:r>
      <w:r w:rsidRPr="002A53D2">
        <w:rPr>
          <w:rFonts w:ascii="Arial" w:hAnsi="Arial" w:cs="Arial"/>
          <w:lang w:val="es-ES"/>
        </w:rPr>
        <w:t xml:space="preserve"> éstos de igual manera volverían a incorporarse, puesto que la población de perros callejeros en Cartago es bastante grande</w:t>
      </w:r>
      <w:r>
        <w:rPr>
          <w:rFonts w:ascii="Arial" w:hAnsi="Arial" w:cs="Arial"/>
          <w:lang w:val="es-ES"/>
        </w:rPr>
        <w:t xml:space="preserve">; comenta que </w:t>
      </w:r>
      <w:r w:rsidRPr="002A53D2">
        <w:rPr>
          <w:rFonts w:ascii="Arial" w:hAnsi="Arial" w:cs="Arial"/>
          <w:lang w:val="es-ES"/>
        </w:rPr>
        <w:t>la idea del conversatorio es manejar el tema de otra forma, ya sea hacer campañas de adopción de perros que entran a la Institución, establecer medidas físicas especiales en la Soda Comedor p</w:t>
      </w:r>
      <w:r>
        <w:rPr>
          <w:rFonts w:ascii="Arial" w:hAnsi="Arial" w:cs="Arial"/>
          <w:lang w:val="es-ES"/>
        </w:rPr>
        <w:t xml:space="preserve">ara que los perros no ingresen.  Informa que </w:t>
      </w:r>
      <w:r w:rsidRPr="002A53D2">
        <w:rPr>
          <w:rFonts w:ascii="Arial" w:hAnsi="Arial" w:cs="Arial"/>
          <w:lang w:val="es-ES"/>
        </w:rPr>
        <w:t xml:space="preserve">se conformó una Comisión de Voluntarios con el fin de profundizar </w:t>
      </w:r>
      <w:r>
        <w:rPr>
          <w:rFonts w:ascii="Arial" w:hAnsi="Arial" w:cs="Arial"/>
          <w:lang w:val="es-ES"/>
        </w:rPr>
        <w:t xml:space="preserve">al respecto y </w:t>
      </w:r>
      <w:r w:rsidRPr="002A53D2">
        <w:rPr>
          <w:rFonts w:ascii="Arial" w:hAnsi="Arial" w:cs="Arial"/>
          <w:lang w:val="es-ES"/>
        </w:rPr>
        <w:t>lo ideal es que para mediados de</w:t>
      </w:r>
      <w:r>
        <w:rPr>
          <w:rFonts w:ascii="Arial" w:hAnsi="Arial" w:cs="Arial"/>
          <w:lang w:val="es-ES"/>
        </w:rPr>
        <w:t>l</w:t>
      </w:r>
      <w:r w:rsidRPr="002A53D2">
        <w:rPr>
          <w:rFonts w:ascii="Arial" w:hAnsi="Arial" w:cs="Arial"/>
          <w:lang w:val="es-ES"/>
        </w:rPr>
        <w:t xml:space="preserve"> semestre del próximo año</w:t>
      </w:r>
      <w:r>
        <w:rPr>
          <w:rFonts w:ascii="Arial" w:hAnsi="Arial" w:cs="Arial"/>
          <w:lang w:val="es-ES"/>
        </w:rPr>
        <w:t>,</w:t>
      </w:r>
      <w:r w:rsidRPr="002A53D2">
        <w:rPr>
          <w:rFonts w:ascii="Arial" w:hAnsi="Arial" w:cs="Arial"/>
          <w:lang w:val="es-ES"/>
        </w:rPr>
        <w:t xml:space="preserve"> se haya implementado una solución, </w:t>
      </w:r>
      <w:r>
        <w:rPr>
          <w:rFonts w:ascii="Arial" w:hAnsi="Arial" w:cs="Arial"/>
          <w:lang w:val="es-ES"/>
        </w:rPr>
        <w:t xml:space="preserve">no obstante, es un tema muy controversial.  Manifiesta que el señor </w:t>
      </w:r>
      <w:r w:rsidRPr="002A53D2">
        <w:rPr>
          <w:rFonts w:ascii="Arial" w:hAnsi="Arial" w:cs="Arial"/>
          <w:lang w:val="es-ES"/>
        </w:rPr>
        <w:t xml:space="preserve">Alcalde </w:t>
      </w:r>
      <w:r>
        <w:rPr>
          <w:rFonts w:ascii="Arial" w:hAnsi="Arial" w:cs="Arial"/>
          <w:lang w:val="es-ES"/>
        </w:rPr>
        <w:t xml:space="preserve">de Cartago le comentó que a ellos también les preocupa el </w:t>
      </w:r>
      <w:r w:rsidRPr="002A53D2">
        <w:rPr>
          <w:rFonts w:ascii="Arial" w:hAnsi="Arial" w:cs="Arial"/>
          <w:lang w:val="es-ES"/>
        </w:rPr>
        <w:t xml:space="preserve">tema </w:t>
      </w:r>
      <w:r>
        <w:rPr>
          <w:rFonts w:ascii="Arial" w:hAnsi="Arial" w:cs="Arial"/>
          <w:lang w:val="es-ES"/>
        </w:rPr>
        <w:t xml:space="preserve">y le </w:t>
      </w:r>
      <w:r w:rsidRPr="002A53D2">
        <w:rPr>
          <w:rFonts w:ascii="Arial" w:hAnsi="Arial" w:cs="Arial"/>
          <w:lang w:val="es-ES"/>
        </w:rPr>
        <w:t xml:space="preserve">manifestó </w:t>
      </w:r>
      <w:r>
        <w:rPr>
          <w:rFonts w:ascii="Arial" w:hAnsi="Arial" w:cs="Arial"/>
          <w:lang w:val="es-ES"/>
        </w:rPr>
        <w:t xml:space="preserve">el </w:t>
      </w:r>
      <w:r w:rsidRPr="002A53D2">
        <w:rPr>
          <w:rFonts w:ascii="Arial" w:hAnsi="Arial" w:cs="Arial"/>
          <w:lang w:val="es-ES"/>
        </w:rPr>
        <w:t xml:space="preserve">interés en hacer una alianza con el Tecnológico para tratar </w:t>
      </w:r>
      <w:r>
        <w:rPr>
          <w:rFonts w:ascii="Arial" w:hAnsi="Arial" w:cs="Arial"/>
          <w:lang w:val="es-ES"/>
        </w:rPr>
        <w:t>ese</w:t>
      </w:r>
      <w:r w:rsidRPr="002A53D2">
        <w:rPr>
          <w:rFonts w:ascii="Arial" w:hAnsi="Arial" w:cs="Arial"/>
          <w:lang w:val="es-ES"/>
        </w:rPr>
        <w:t xml:space="preserve"> tema </w:t>
      </w:r>
      <w:r>
        <w:rPr>
          <w:rFonts w:ascii="Arial" w:hAnsi="Arial" w:cs="Arial"/>
          <w:lang w:val="es-ES"/>
        </w:rPr>
        <w:t>ya que se le ha estado presentand</w:t>
      </w:r>
      <w:r w:rsidRPr="002A53D2">
        <w:rPr>
          <w:rFonts w:ascii="Arial" w:hAnsi="Arial" w:cs="Arial"/>
          <w:lang w:val="es-ES"/>
        </w:rPr>
        <w:t>o una problemática de Salud Pública.</w:t>
      </w:r>
    </w:p>
    <w:p w:rsidR="00A05F12" w:rsidRPr="002A53D2" w:rsidRDefault="00A05F12" w:rsidP="002A53D2">
      <w:pPr>
        <w:jc w:val="both"/>
        <w:rPr>
          <w:rFonts w:ascii="Arial" w:hAnsi="Arial" w:cs="Arial"/>
          <w:lang w:val="es-ES"/>
        </w:rPr>
      </w:pPr>
      <w:r w:rsidRPr="00C234FD">
        <w:rPr>
          <w:rFonts w:ascii="Arial" w:hAnsi="Arial" w:cs="Arial"/>
          <w:lang w:val="es-ES"/>
        </w:rPr>
        <w:t>El señor Isidro Álvarez retoma el tema de salarios y consulta si el porcentaje de reconocimiento por inflación, si ésta superara el 3%, es retroactivo al mes de enero del 2012 o a partir de enero del 2013.</w:t>
      </w:r>
    </w:p>
    <w:p w:rsidR="00A05F12" w:rsidRDefault="00A05F12" w:rsidP="00086440">
      <w:pPr>
        <w:pStyle w:val="Fuentedeprrafopredet"/>
        <w:widowControl/>
        <w:tabs>
          <w:tab w:val="left" w:pos="1843"/>
          <w:tab w:val="left" w:pos="8222"/>
        </w:tabs>
        <w:jc w:val="both"/>
        <w:rPr>
          <w:rFonts w:ascii="Arial" w:hAnsi="Arial" w:cs="Arial"/>
          <w:sz w:val="24"/>
          <w:szCs w:val="24"/>
        </w:rPr>
      </w:pPr>
      <w:r>
        <w:rPr>
          <w:rFonts w:ascii="Arial" w:hAnsi="Arial" w:cs="Arial"/>
          <w:sz w:val="24"/>
          <w:szCs w:val="24"/>
        </w:rPr>
        <w:t xml:space="preserve">El señor Julio Calvo aclara que la propuesta consiste en un 3% de inflación adelantada al mes de enero del 2012 con la base salarial del diciembre 2011 y el 1% julio con la base de junio 2012; y en octubre, pasar el 2%  sobre salarios a las categorías 22 y 23 y 11.000 colones a las categorías de la 1 a la 16.  Agrega que la propuesta contempla algunas sugerencias de la AFITEC.  </w:t>
      </w:r>
    </w:p>
    <w:p w:rsidR="00A05F12" w:rsidRPr="00FD11A5" w:rsidRDefault="00A05F12" w:rsidP="00956678">
      <w:pPr>
        <w:jc w:val="both"/>
        <w:rPr>
          <w:rFonts w:ascii="Arial" w:hAnsi="Arial" w:cs="Arial"/>
        </w:rPr>
      </w:pPr>
      <w:r w:rsidRPr="00FD11A5">
        <w:rPr>
          <w:rFonts w:ascii="Arial" w:hAnsi="Arial" w:cs="Arial"/>
          <w:b/>
        </w:rPr>
        <w:t>NOTA</w:t>
      </w:r>
      <w:r w:rsidRPr="00FD11A5">
        <w:rPr>
          <w:rFonts w:ascii="Arial" w:hAnsi="Arial" w:cs="Arial"/>
        </w:rPr>
        <w:t xml:space="preserve">: </w:t>
      </w:r>
      <w:r>
        <w:rPr>
          <w:rFonts w:ascii="Arial" w:hAnsi="Arial" w:cs="Arial"/>
        </w:rPr>
        <w:t xml:space="preserve">El señor Julio Calvo  solicita subir </w:t>
      </w:r>
      <w:r w:rsidRPr="00FD11A5">
        <w:rPr>
          <w:rFonts w:ascii="Arial" w:hAnsi="Arial" w:cs="Arial"/>
        </w:rPr>
        <w:t>el punto 9 al lugar 6 de la agenda: “Proyecto de construcción de aulas”, en razón de que las personas invitadas se encuentran esperando para ser atendid</w:t>
      </w:r>
      <w:r>
        <w:rPr>
          <w:rFonts w:ascii="Arial" w:hAnsi="Arial" w:cs="Arial"/>
        </w:rPr>
        <w:t>a</w:t>
      </w:r>
      <w:r w:rsidRPr="00FD11A5">
        <w:rPr>
          <w:rFonts w:ascii="Arial" w:hAnsi="Arial" w:cs="Arial"/>
        </w:rPr>
        <w:t>s</w:t>
      </w:r>
      <w:r>
        <w:rPr>
          <w:rFonts w:ascii="Arial" w:hAnsi="Arial" w:cs="Arial"/>
        </w:rPr>
        <w:t>, por lo que p</w:t>
      </w:r>
      <w:r w:rsidRPr="00FD11A5">
        <w:rPr>
          <w:rFonts w:ascii="Arial" w:hAnsi="Arial" w:cs="Arial"/>
        </w:rPr>
        <w:t xml:space="preserve">asa a ser el punto 6. </w:t>
      </w:r>
    </w:p>
    <w:p w:rsidR="00A05F12" w:rsidRPr="00956678" w:rsidRDefault="00A05F12" w:rsidP="00956678">
      <w:pPr>
        <w:jc w:val="both"/>
        <w:rPr>
          <w:rFonts w:ascii="Arial" w:hAnsi="Arial" w:cs="Arial"/>
        </w:rPr>
      </w:pPr>
      <w:r w:rsidRPr="00956678">
        <w:rPr>
          <w:rFonts w:ascii="Arial" w:hAnsi="Arial" w:cs="Arial"/>
          <w:b/>
        </w:rPr>
        <w:t>ARTICULO 6:</w:t>
      </w:r>
      <w:r>
        <w:rPr>
          <w:rFonts w:ascii="Arial" w:hAnsi="Arial" w:cs="Arial"/>
        </w:rPr>
        <w:t xml:space="preserve"> </w:t>
      </w:r>
      <w:r>
        <w:rPr>
          <w:rFonts w:ascii="Arial" w:hAnsi="Arial" w:cs="Arial"/>
          <w:b/>
        </w:rPr>
        <w:t>Informe de la Construcción de un Edificio de Aulas</w:t>
      </w:r>
      <w:r>
        <w:rPr>
          <w:rFonts w:ascii="Arial" w:hAnsi="Arial" w:cs="Arial"/>
        </w:rPr>
        <w:t xml:space="preserve"> </w:t>
      </w:r>
    </w:p>
    <w:p w:rsidR="00A05F12" w:rsidRDefault="00A05F12" w:rsidP="00956678">
      <w:pPr>
        <w:jc w:val="both"/>
        <w:rPr>
          <w:rFonts w:ascii="Arial" w:hAnsi="Arial" w:cs="Arial"/>
        </w:rPr>
      </w:pPr>
      <w:r w:rsidRPr="00956678">
        <w:rPr>
          <w:rFonts w:ascii="Arial" w:hAnsi="Arial" w:cs="Arial"/>
          <w:b/>
        </w:rPr>
        <w:t>PERSONAS INVITADAS</w:t>
      </w:r>
      <w:r>
        <w:rPr>
          <w:rFonts w:ascii="Arial" w:hAnsi="Arial" w:cs="Arial"/>
        </w:rPr>
        <w:t>: MAE. M</w:t>
      </w:r>
      <w:r w:rsidRPr="00956678">
        <w:rPr>
          <w:rFonts w:ascii="Arial" w:hAnsi="Arial" w:cs="Arial"/>
        </w:rPr>
        <w:t xml:space="preserve">arcel Hernández, </w:t>
      </w:r>
      <w:r>
        <w:rPr>
          <w:rFonts w:ascii="Arial" w:hAnsi="Arial" w:cs="Arial"/>
        </w:rPr>
        <w:t xml:space="preserve">Vicerrector de Administración, </w:t>
      </w:r>
      <w:r w:rsidRPr="00956678">
        <w:rPr>
          <w:rFonts w:ascii="Arial" w:hAnsi="Arial" w:cs="Arial"/>
        </w:rPr>
        <w:t xml:space="preserve">el </w:t>
      </w:r>
      <w:r>
        <w:rPr>
          <w:rFonts w:ascii="Arial" w:hAnsi="Arial" w:cs="Arial"/>
        </w:rPr>
        <w:t xml:space="preserve">Ing. </w:t>
      </w:r>
      <w:r w:rsidRPr="00956678">
        <w:rPr>
          <w:rFonts w:ascii="Arial" w:hAnsi="Arial" w:cs="Arial"/>
        </w:rPr>
        <w:t>Saúl F</w:t>
      </w:r>
      <w:r>
        <w:rPr>
          <w:rFonts w:ascii="Arial" w:hAnsi="Arial" w:cs="Arial"/>
        </w:rPr>
        <w:t xml:space="preserve">ernández, Director de la Oficina de Ingeniería, el Lic.  Walter Sequeira, Director del Depto. De Aprovisionamiento </w:t>
      </w:r>
      <w:r w:rsidRPr="00956678">
        <w:rPr>
          <w:rFonts w:ascii="Arial" w:hAnsi="Arial" w:cs="Arial"/>
        </w:rPr>
        <w:t xml:space="preserve">y la </w:t>
      </w:r>
      <w:r>
        <w:rPr>
          <w:rFonts w:ascii="Arial" w:hAnsi="Arial" w:cs="Arial"/>
        </w:rPr>
        <w:t>Licda. Grettel Ortiz, Directora de la  Oficina de Asesoría Legal del ITCR</w:t>
      </w:r>
      <w:r w:rsidRPr="00956678">
        <w:rPr>
          <w:rFonts w:ascii="Arial" w:hAnsi="Arial" w:cs="Arial"/>
        </w:rPr>
        <w:t>.</w:t>
      </w:r>
    </w:p>
    <w:p w:rsidR="00A05F12" w:rsidRDefault="00A05F12" w:rsidP="00956678">
      <w:pPr>
        <w:jc w:val="both"/>
        <w:rPr>
          <w:rFonts w:ascii="Arial" w:hAnsi="Arial" w:cs="Arial"/>
        </w:rPr>
      </w:pPr>
      <w:r w:rsidRPr="0014647D">
        <w:rPr>
          <w:rFonts w:ascii="Arial" w:hAnsi="Arial" w:cs="Arial"/>
          <w:b/>
        </w:rPr>
        <w:t>NOTA</w:t>
      </w:r>
      <w:r>
        <w:rPr>
          <w:rFonts w:ascii="Arial" w:hAnsi="Arial" w:cs="Arial"/>
        </w:rPr>
        <w:t>: Ingresan las personas invitadas, a las 8:50 am.</w:t>
      </w:r>
    </w:p>
    <w:p w:rsidR="00A05F12" w:rsidRPr="00956678" w:rsidRDefault="00A05F12" w:rsidP="00956678">
      <w:pPr>
        <w:jc w:val="both"/>
        <w:rPr>
          <w:rFonts w:ascii="Arial" w:hAnsi="Arial" w:cs="Arial"/>
        </w:rPr>
      </w:pPr>
      <w:r>
        <w:rPr>
          <w:rFonts w:ascii="Arial" w:hAnsi="Arial" w:cs="Arial"/>
        </w:rPr>
        <w:t>El señor Julio Calvo da la bienvenida a las personas invitadas, y les agradece la presencia.  Introduce el tema y comenta q</w:t>
      </w:r>
      <w:r w:rsidRPr="00956678">
        <w:rPr>
          <w:rFonts w:ascii="Arial" w:hAnsi="Arial" w:cs="Arial"/>
        </w:rPr>
        <w:t xml:space="preserve">ue el </w:t>
      </w:r>
      <w:r>
        <w:rPr>
          <w:rFonts w:ascii="Arial" w:hAnsi="Arial" w:cs="Arial"/>
        </w:rPr>
        <w:t>día miércoles 07 de diciembre,  se reunió</w:t>
      </w:r>
      <w:r w:rsidRPr="00956678">
        <w:rPr>
          <w:rFonts w:ascii="Arial" w:hAnsi="Arial" w:cs="Arial"/>
        </w:rPr>
        <w:t xml:space="preserve"> con el Vicepresidente</w:t>
      </w:r>
      <w:r>
        <w:rPr>
          <w:rFonts w:ascii="Arial" w:hAnsi="Arial" w:cs="Arial"/>
        </w:rPr>
        <w:t xml:space="preserve"> Luis</w:t>
      </w:r>
      <w:r w:rsidRPr="00956678">
        <w:rPr>
          <w:rFonts w:ascii="Arial" w:hAnsi="Arial" w:cs="Arial"/>
        </w:rPr>
        <w:t xml:space="preserve"> </w:t>
      </w:r>
      <w:proofErr w:type="spellStart"/>
      <w:r w:rsidRPr="00956678">
        <w:rPr>
          <w:rFonts w:ascii="Arial" w:hAnsi="Arial" w:cs="Arial"/>
        </w:rPr>
        <w:t>Liberman</w:t>
      </w:r>
      <w:proofErr w:type="spellEnd"/>
      <w:r w:rsidRPr="00956678">
        <w:rPr>
          <w:rFonts w:ascii="Arial" w:hAnsi="Arial" w:cs="Arial"/>
        </w:rPr>
        <w:t>, quien mostró interés en ayudar a agilizar los trámites con el Banco Nacional, con alguna influencia de la Casa Presidencial,</w:t>
      </w:r>
      <w:r>
        <w:rPr>
          <w:rFonts w:ascii="Arial" w:hAnsi="Arial" w:cs="Arial"/>
        </w:rPr>
        <w:t xml:space="preserve"> para que se</w:t>
      </w:r>
      <w:r w:rsidRPr="00956678">
        <w:rPr>
          <w:rFonts w:ascii="Arial" w:hAnsi="Arial" w:cs="Arial"/>
        </w:rPr>
        <w:t xml:space="preserve"> d</w:t>
      </w:r>
      <w:r>
        <w:rPr>
          <w:rFonts w:ascii="Arial" w:hAnsi="Arial" w:cs="Arial"/>
        </w:rPr>
        <w:t>é</w:t>
      </w:r>
      <w:r w:rsidRPr="00956678">
        <w:rPr>
          <w:rFonts w:ascii="Arial" w:hAnsi="Arial" w:cs="Arial"/>
        </w:rPr>
        <w:t xml:space="preserve"> un tratamiento preferencial en lo que es la </w:t>
      </w:r>
      <w:proofErr w:type="spellStart"/>
      <w:r w:rsidRPr="00956678">
        <w:rPr>
          <w:rFonts w:ascii="Arial" w:hAnsi="Arial" w:cs="Arial"/>
        </w:rPr>
        <w:t>tramitología</w:t>
      </w:r>
      <w:proofErr w:type="spellEnd"/>
      <w:r w:rsidRPr="00956678">
        <w:rPr>
          <w:rFonts w:ascii="Arial" w:hAnsi="Arial" w:cs="Arial"/>
        </w:rPr>
        <w:t xml:space="preserve"> </w:t>
      </w:r>
      <w:r>
        <w:rPr>
          <w:rFonts w:ascii="Arial" w:hAnsi="Arial" w:cs="Arial"/>
        </w:rPr>
        <w:t>y quizá</w:t>
      </w:r>
      <w:r w:rsidRPr="00956678">
        <w:rPr>
          <w:rFonts w:ascii="Arial" w:hAnsi="Arial" w:cs="Arial"/>
        </w:rPr>
        <w:t xml:space="preserve"> una reducción en la tasa de interés, </w:t>
      </w:r>
      <w:r>
        <w:rPr>
          <w:rFonts w:ascii="Arial" w:hAnsi="Arial" w:cs="Arial"/>
        </w:rPr>
        <w:t xml:space="preserve">pero </w:t>
      </w:r>
      <w:r w:rsidRPr="00956678">
        <w:rPr>
          <w:rFonts w:ascii="Arial" w:hAnsi="Arial" w:cs="Arial"/>
        </w:rPr>
        <w:t>no se sabe hasta d</w:t>
      </w:r>
      <w:r>
        <w:rPr>
          <w:rFonts w:ascii="Arial" w:hAnsi="Arial" w:cs="Arial"/>
        </w:rPr>
        <w:t>ó</w:t>
      </w:r>
      <w:r w:rsidRPr="00956678">
        <w:rPr>
          <w:rFonts w:ascii="Arial" w:hAnsi="Arial" w:cs="Arial"/>
        </w:rPr>
        <w:t xml:space="preserve">nde se puede llegar </w:t>
      </w:r>
      <w:r>
        <w:rPr>
          <w:rFonts w:ascii="Arial" w:hAnsi="Arial" w:cs="Arial"/>
        </w:rPr>
        <w:t>con esa negociación.  Menciona que el trámite del Banco sí</w:t>
      </w:r>
      <w:r w:rsidRPr="00956678">
        <w:rPr>
          <w:rFonts w:ascii="Arial" w:hAnsi="Arial" w:cs="Arial"/>
        </w:rPr>
        <w:t xml:space="preserve"> se puede acelerar, lo que preocupa es el trámite interno </w:t>
      </w:r>
      <w:r>
        <w:rPr>
          <w:rFonts w:ascii="Arial" w:hAnsi="Arial" w:cs="Arial"/>
        </w:rPr>
        <w:t xml:space="preserve">así como los trámites ante </w:t>
      </w:r>
      <w:r w:rsidRPr="00956678">
        <w:rPr>
          <w:rFonts w:ascii="Arial" w:hAnsi="Arial" w:cs="Arial"/>
        </w:rPr>
        <w:t>la Contraloría</w:t>
      </w:r>
      <w:r>
        <w:rPr>
          <w:rFonts w:ascii="Arial" w:hAnsi="Arial" w:cs="Arial"/>
        </w:rPr>
        <w:t>. De seguido cede la palabra al señor Saúl Fernández para que haga la presentación.</w:t>
      </w:r>
    </w:p>
    <w:p w:rsidR="00A05F12" w:rsidRDefault="00A05F12" w:rsidP="00956678">
      <w:pPr>
        <w:jc w:val="both"/>
        <w:rPr>
          <w:rFonts w:ascii="Arial" w:hAnsi="Arial" w:cs="Arial"/>
        </w:rPr>
      </w:pPr>
      <w:r w:rsidRPr="00956678">
        <w:rPr>
          <w:rFonts w:ascii="Arial" w:hAnsi="Arial" w:cs="Arial"/>
        </w:rPr>
        <w:t xml:space="preserve">El señor Saúl </w:t>
      </w:r>
      <w:r>
        <w:rPr>
          <w:rFonts w:ascii="Arial" w:hAnsi="Arial" w:cs="Arial"/>
        </w:rPr>
        <w:t>Fernández recuerda</w:t>
      </w:r>
      <w:r w:rsidRPr="00956678">
        <w:rPr>
          <w:rFonts w:ascii="Arial" w:hAnsi="Arial" w:cs="Arial"/>
        </w:rPr>
        <w:t xml:space="preserve"> que </w:t>
      </w:r>
      <w:r>
        <w:rPr>
          <w:rFonts w:ascii="Arial" w:hAnsi="Arial" w:cs="Arial"/>
        </w:rPr>
        <w:t>el</w:t>
      </w:r>
      <w:r w:rsidRPr="00956678">
        <w:rPr>
          <w:rFonts w:ascii="Arial" w:hAnsi="Arial" w:cs="Arial"/>
        </w:rPr>
        <w:t xml:space="preserve"> proyecto está contemplado dentro del Plan de Infraestructura, aprobado por </w:t>
      </w:r>
      <w:r>
        <w:rPr>
          <w:rFonts w:ascii="Arial" w:hAnsi="Arial" w:cs="Arial"/>
        </w:rPr>
        <w:t>el</w:t>
      </w:r>
      <w:r w:rsidRPr="00956678">
        <w:rPr>
          <w:rFonts w:ascii="Arial" w:hAnsi="Arial" w:cs="Arial"/>
        </w:rPr>
        <w:t xml:space="preserve"> Consejo</w:t>
      </w:r>
      <w:r>
        <w:rPr>
          <w:rFonts w:ascii="Arial" w:hAnsi="Arial" w:cs="Arial"/>
        </w:rPr>
        <w:t xml:space="preserve"> Institucional y </w:t>
      </w:r>
      <w:r w:rsidRPr="00956678">
        <w:rPr>
          <w:rFonts w:ascii="Arial" w:hAnsi="Arial" w:cs="Arial"/>
        </w:rPr>
        <w:t xml:space="preserve">estuvo dentro de la muestra del proyecto del Banco Mundial. </w:t>
      </w:r>
      <w:r>
        <w:rPr>
          <w:rFonts w:ascii="Arial" w:hAnsi="Arial" w:cs="Arial"/>
        </w:rPr>
        <w:t xml:space="preserve">Se tuvo que sacar por la urgencia. </w:t>
      </w:r>
      <w:r w:rsidRPr="00956678">
        <w:rPr>
          <w:rFonts w:ascii="Arial" w:hAnsi="Arial" w:cs="Arial"/>
        </w:rPr>
        <w:t xml:space="preserve"> Amplía que lo que se propone es la construcción y renovación de un Edificio, </w:t>
      </w:r>
      <w:r>
        <w:rPr>
          <w:rFonts w:ascii="Arial" w:hAnsi="Arial" w:cs="Arial"/>
        </w:rPr>
        <w:t xml:space="preserve">de </w:t>
      </w:r>
      <w:r w:rsidRPr="00956678">
        <w:rPr>
          <w:rFonts w:ascii="Arial" w:hAnsi="Arial" w:cs="Arial"/>
        </w:rPr>
        <w:t xml:space="preserve"> donde se eliminaría la Escuela de Ingeniería en Seguridad para ubicar el Edificio de Aulas.</w:t>
      </w:r>
    </w:p>
    <w:p w:rsidR="00A05F12" w:rsidRDefault="00CB75D2" w:rsidP="00956678">
      <w:pPr>
        <w:jc w:val="both"/>
        <w:rPr>
          <w:rFonts w:ascii="Arial" w:hAnsi="Arial" w:cs="Arial"/>
          <w:lang w:val="es-ES_tradnl"/>
        </w:rPr>
      </w:pPr>
      <w:r>
        <w:rPr>
          <w:rFonts w:ascii="Arial" w:hAnsi="Arial" w:cs="Arial"/>
          <w:noProof/>
          <w:lang w:val="es-ES"/>
        </w:rPr>
        <w:lastRenderedPageBreak/>
        <w:drawing>
          <wp:inline distT="0" distB="0" distL="0" distR="0">
            <wp:extent cx="1979930" cy="540385"/>
            <wp:effectExtent l="0" t="0" r="0" b="0"/>
            <wp:docPr id="1" name="Objet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967560" cy="1178720"/>
                      <a:chOff x="3555908" y="2250280"/>
                      <a:chExt cx="4967560" cy="1178720"/>
                    </a:xfrm>
                  </a:grpSpPr>
                  <a:sp>
                    <a:nvSpPr>
                      <a:cNvPr id="3" name="2 Subtítulo"/>
                      <a:cNvSpPr txBox="1">
                        <a:spLocks/>
                      </a:cNvSpPr>
                    </a:nvSpPr>
                    <a:spPr>
                      <a:xfrm>
                        <a:off x="3555908" y="2250280"/>
                        <a:ext cx="4967560" cy="746672"/>
                      </a:xfrm>
                      <a:prstGeom prst="rect">
                        <a:avLst/>
                      </a:prstGeom>
                    </a:spPr>
                    <a:txSp>
                      <a:txBody>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48056" marR="0" lvl="0" indent="-384048" algn="r" defTabSz="914400" rtl="0" eaLnBrk="1" fontAlgn="auto" latinLnBrk="0" hangingPunct="1">
                            <a:lnSpc>
                              <a:spcPct val="100000"/>
                            </a:lnSpc>
                            <a:spcBef>
                              <a:spcPct val="20000"/>
                            </a:spcBef>
                            <a:spcAft>
                              <a:spcPts val="0"/>
                            </a:spcAft>
                            <a:buClr>
                              <a:schemeClr val="accent1"/>
                            </a:buClr>
                            <a:buSzPct val="80000"/>
                            <a:tabLst/>
                            <a:defRPr/>
                          </a:pPr>
                          <a:r>
                            <a:rPr kumimoji="0" lang="es-CR" sz="4400" i="0" u="none" strike="noStrike" kern="1200" cap="none" spc="0" normalizeH="0" baseline="0" noProof="0" dirty="0" smtClean="0">
                              <a:ln>
                                <a:noFill/>
                              </a:ln>
                              <a:effectLst/>
                              <a:uLnTx/>
                              <a:uFillTx/>
                              <a:latin typeface="+mn-lt"/>
                              <a:ea typeface="+mn-ea"/>
                              <a:cs typeface="+mn-cs"/>
                            </a:rPr>
                            <a:t>Edificio</a:t>
                          </a:r>
                          <a:r>
                            <a:rPr kumimoji="0" lang="es-CR" sz="4400" i="0" u="none" strike="noStrike" kern="1200" cap="none" spc="0" normalizeH="0" noProof="0" dirty="0" smtClean="0">
                              <a:ln>
                                <a:noFill/>
                              </a:ln>
                              <a:effectLst/>
                              <a:uLnTx/>
                              <a:uFillTx/>
                              <a:latin typeface="+mn-lt"/>
                              <a:ea typeface="+mn-ea"/>
                              <a:cs typeface="+mn-cs"/>
                            </a:rPr>
                            <a:t> de aulas </a:t>
                          </a:r>
                          <a:endParaRPr kumimoji="0" lang="es-ES" sz="4400" i="0" u="none" strike="noStrike" kern="1200" cap="none" spc="0" normalizeH="0" baseline="0" noProof="0" dirty="0">
                            <a:ln>
                              <a:noFill/>
                            </a:ln>
                            <a:effectLst/>
                            <a:uLnTx/>
                            <a:uFillTx/>
                            <a:latin typeface="+mn-lt"/>
                            <a:ea typeface="+mn-ea"/>
                            <a:cs typeface="+mn-cs"/>
                          </a:endParaRPr>
                        </a:p>
                      </a:txBody>
                      <a:useSpRect/>
                    </a:txSp>
                  </a:sp>
                  <a:sp>
                    <a:nvSpPr>
                      <a:cNvPr id="5" name="2 Subtítulo"/>
                      <a:cNvSpPr txBox="1">
                        <a:spLocks/>
                      </a:cNvSpPr>
                    </a:nvSpPr>
                    <a:spPr>
                      <a:xfrm>
                        <a:off x="5572132" y="2924944"/>
                        <a:ext cx="2879328" cy="504056"/>
                      </a:xfrm>
                      <a:prstGeom prst="rect">
                        <a:avLst/>
                      </a:prstGeom>
                    </a:spPr>
                    <a:txSp>
                      <a:txBody>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48056" marR="0" lvl="0" indent="-384048" algn="r" defTabSz="914400" rtl="0" eaLnBrk="1" fontAlgn="auto" latinLnBrk="0" hangingPunct="1">
                            <a:lnSpc>
                              <a:spcPct val="100000"/>
                            </a:lnSpc>
                            <a:spcBef>
                              <a:spcPct val="20000"/>
                            </a:spcBef>
                            <a:spcAft>
                              <a:spcPts val="0"/>
                            </a:spcAft>
                            <a:buClr>
                              <a:schemeClr val="accent1"/>
                            </a:buClr>
                            <a:buSzPct val="80000"/>
                            <a:tabLst/>
                            <a:defRPr/>
                          </a:pPr>
                          <a:r>
                            <a:rPr kumimoji="0" lang="es-CR" i="0" u="none" strike="noStrike" kern="1200" cap="none" spc="0" normalizeH="0" baseline="0" noProof="0" dirty="0" smtClean="0">
                              <a:ln>
                                <a:noFill/>
                              </a:ln>
                              <a:effectLst/>
                              <a:uLnTx/>
                              <a:uFillTx/>
                              <a:latin typeface="+mn-lt"/>
                              <a:ea typeface="+mn-ea"/>
                              <a:cs typeface="+mn-cs"/>
                            </a:rPr>
                            <a:t>Oficina de Ingeniería</a:t>
                          </a:r>
                          <a:endParaRPr kumimoji="0" lang="es-ES" i="0" u="none" strike="noStrike" kern="1200" cap="none" spc="0" normalizeH="0" baseline="0" noProof="0" dirty="0">
                            <a:ln>
                              <a:noFill/>
                            </a:ln>
                            <a:effectLst/>
                            <a:uLnTx/>
                            <a:uFillTx/>
                            <a:latin typeface="+mn-lt"/>
                            <a:ea typeface="+mn-ea"/>
                            <a:cs typeface="+mn-cs"/>
                          </a:endParaRPr>
                        </a:p>
                      </a:txBody>
                      <a:useSpRect/>
                    </a:txSp>
                  </a:sp>
                </lc:lockedCanvas>
              </a:graphicData>
            </a:graphic>
          </wp:inline>
        </w:drawing>
      </w:r>
    </w:p>
    <w:p w:rsidR="00A05F12" w:rsidRPr="000E5A37" w:rsidRDefault="00A05F12" w:rsidP="000E5A37">
      <w:pPr>
        <w:jc w:val="both"/>
        <w:rPr>
          <w:rFonts w:ascii="Arial" w:hAnsi="Arial" w:cs="Arial"/>
          <w:lang w:val="es-ES"/>
        </w:rPr>
      </w:pPr>
      <w:r w:rsidRPr="000E5A37">
        <w:rPr>
          <w:rFonts w:ascii="Arial" w:hAnsi="Arial" w:cs="Arial"/>
        </w:rPr>
        <w:t>Situación  actual</w:t>
      </w:r>
      <w:r w:rsidRPr="000E5A37">
        <w:rPr>
          <w:rFonts w:ascii="Arial" w:hAnsi="Arial" w:cs="Arial"/>
          <w:lang w:val="es-ES"/>
        </w:rPr>
        <w:t xml:space="preserve"> </w:t>
      </w:r>
    </w:p>
    <w:p w:rsidR="00A05F12" w:rsidRDefault="00CB75D2" w:rsidP="00956678">
      <w:pPr>
        <w:jc w:val="both"/>
        <w:rPr>
          <w:rFonts w:ascii="Arial" w:hAnsi="Arial" w:cs="Arial"/>
          <w:lang w:val="es-ES_tradnl"/>
        </w:rPr>
      </w:pPr>
      <w:r>
        <w:rPr>
          <w:rFonts w:ascii="Arial" w:hAnsi="Arial" w:cs="Arial"/>
          <w:noProof/>
          <w:lang w:val="es-ES"/>
        </w:rPr>
        <w:drawing>
          <wp:inline distT="0" distB="0" distL="0" distR="0">
            <wp:extent cx="2576195" cy="2003425"/>
            <wp:effectExtent l="19050" t="0" r="0" b="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7"/>
                    <a:srcRect l="9116" r="10583"/>
                    <a:stretch>
                      <a:fillRect/>
                    </a:stretch>
                  </pic:blipFill>
                  <pic:spPr bwMode="auto">
                    <a:xfrm>
                      <a:off x="0" y="0"/>
                      <a:ext cx="2576195" cy="2003425"/>
                    </a:xfrm>
                    <a:prstGeom prst="rect">
                      <a:avLst/>
                    </a:prstGeom>
                    <a:noFill/>
                    <a:ln w="9525">
                      <a:noFill/>
                      <a:miter lim="800000"/>
                      <a:headEnd/>
                      <a:tailEnd/>
                    </a:ln>
                  </pic:spPr>
                </pic:pic>
              </a:graphicData>
            </a:graphic>
          </wp:inline>
        </w:drawing>
      </w:r>
    </w:p>
    <w:p w:rsidR="00A05F12" w:rsidRDefault="00A05F12" w:rsidP="00956678">
      <w:pPr>
        <w:jc w:val="both"/>
        <w:rPr>
          <w:rFonts w:ascii="Arial" w:hAnsi="Arial" w:cs="Arial"/>
          <w:lang w:val="es-ES_tradnl"/>
        </w:rPr>
      </w:pPr>
    </w:p>
    <w:p w:rsidR="00A05F12" w:rsidRDefault="00CB75D2" w:rsidP="00956678">
      <w:pPr>
        <w:jc w:val="both"/>
        <w:rPr>
          <w:rFonts w:ascii="Arial" w:hAnsi="Arial" w:cs="Arial"/>
          <w:lang w:val="es-ES_tradnl"/>
        </w:rPr>
      </w:pPr>
      <w:r>
        <w:rPr>
          <w:rFonts w:ascii="Arial" w:hAnsi="Arial" w:cs="Arial"/>
          <w:noProof/>
          <w:lang w:val="es-ES"/>
        </w:rPr>
        <w:drawing>
          <wp:inline distT="0" distB="0" distL="0" distR="0">
            <wp:extent cx="2878455" cy="1701800"/>
            <wp:effectExtent l="19050" t="0" r="0" b="0"/>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
                    <a:srcRect l="12048" t="9219" r="9773" b="9804"/>
                    <a:stretch>
                      <a:fillRect/>
                    </a:stretch>
                  </pic:blipFill>
                  <pic:spPr bwMode="auto">
                    <a:xfrm>
                      <a:off x="0" y="0"/>
                      <a:ext cx="2878455" cy="1701800"/>
                    </a:xfrm>
                    <a:prstGeom prst="rect">
                      <a:avLst/>
                    </a:prstGeom>
                    <a:noFill/>
                    <a:ln w="9525">
                      <a:noFill/>
                      <a:miter lim="800000"/>
                      <a:headEnd/>
                      <a:tailEnd/>
                    </a:ln>
                  </pic:spPr>
                </pic:pic>
              </a:graphicData>
            </a:graphic>
          </wp:inline>
        </w:drawing>
      </w:r>
    </w:p>
    <w:p w:rsidR="00A05F12" w:rsidRDefault="00A05F12" w:rsidP="00956678">
      <w:pPr>
        <w:jc w:val="both"/>
        <w:rPr>
          <w:rFonts w:ascii="Arial" w:hAnsi="Arial" w:cs="Arial"/>
          <w:lang w:val="es-ES_tradnl"/>
        </w:rPr>
      </w:pPr>
    </w:p>
    <w:p w:rsidR="00A05F12" w:rsidRDefault="00CB75D2" w:rsidP="00956678">
      <w:pPr>
        <w:jc w:val="both"/>
        <w:rPr>
          <w:rFonts w:ascii="Arial" w:hAnsi="Arial" w:cs="Arial"/>
          <w:lang w:val="es-ES_tradnl"/>
        </w:rPr>
      </w:pPr>
      <w:r>
        <w:rPr>
          <w:rFonts w:ascii="Arial" w:hAnsi="Arial" w:cs="Arial"/>
          <w:noProof/>
          <w:lang w:val="es-ES"/>
        </w:rPr>
        <w:drawing>
          <wp:inline distT="0" distB="0" distL="0" distR="0">
            <wp:extent cx="3053080" cy="2496820"/>
            <wp:effectExtent l="19050" t="0" r="0" b="0"/>
            <wp:docPr id="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9"/>
                    <a:srcRect l="12329" t="4019" r="17099"/>
                    <a:stretch>
                      <a:fillRect/>
                    </a:stretch>
                  </pic:blipFill>
                  <pic:spPr bwMode="auto">
                    <a:xfrm>
                      <a:off x="0" y="0"/>
                      <a:ext cx="3053080" cy="2496820"/>
                    </a:xfrm>
                    <a:prstGeom prst="rect">
                      <a:avLst/>
                    </a:prstGeom>
                    <a:noFill/>
                    <a:ln w="9525">
                      <a:noFill/>
                      <a:miter lim="800000"/>
                      <a:headEnd/>
                      <a:tailEnd/>
                    </a:ln>
                  </pic:spPr>
                </pic:pic>
              </a:graphicData>
            </a:graphic>
          </wp:inline>
        </w:drawing>
      </w:r>
    </w:p>
    <w:p w:rsidR="00A05F12" w:rsidRDefault="00A05F12" w:rsidP="00956678">
      <w:pPr>
        <w:jc w:val="both"/>
        <w:rPr>
          <w:rFonts w:ascii="Arial" w:hAnsi="Arial" w:cs="Arial"/>
        </w:rPr>
      </w:pPr>
    </w:p>
    <w:p w:rsidR="00A05F12" w:rsidRDefault="00CB75D2" w:rsidP="00956678">
      <w:pPr>
        <w:jc w:val="both"/>
        <w:rPr>
          <w:rFonts w:ascii="Arial" w:hAnsi="Arial" w:cs="Arial"/>
        </w:rPr>
      </w:pPr>
      <w:r>
        <w:rPr>
          <w:rFonts w:ascii="Arial" w:hAnsi="Arial" w:cs="Arial"/>
          <w:noProof/>
          <w:lang w:val="es-ES"/>
        </w:rPr>
        <w:lastRenderedPageBreak/>
        <w:drawing>
          <wp:inline distT="0" distB="0" distL="0" distR="0">
            <wp:extent cx="2401570" cy="2011680"/>
            <wp:effectExtent l="19050" t="0" r="0" b="0"/>
            <wp:docPr id="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0"/>
                    <a:srcRect l="9857" t="9804" r="32437" b="2940"/>
                    <a:stretch>
                      <a:fillRect/>
                    </a:stretch>
                  </pic:blipFill>
                  <pic:spPr bwMode="auto">
                    <a:xfrm>
                      <a:off x="0" y="0"/>
                      <a:ext cx="2401570" cy="2011680"/>
                    </a:xfrm>
                    <a:prstGeom prst="rect">
                      <a:avLst/>
                    </a:prstGeom>
                    <a:noFill/>
                    <a:ln w="9525">
                      <a:noFill/>
                      <a:miter lim="800000"/>
                      <a:headEnd/>
                      <a:tailEnd/>
                    </a:ln>
                  </pic:spPr>
                </pic:pic>
              </a:graphicData>
            </a:graphic>
          </wp:inline>
        </w:drawing>
      </w:r>
    </w:p>
    <w:p w:rsidR="00A05F12" w:rsidRDefault="00CB75D2" w:rsidP="00956678">
      <w:pPr>
        <w:jc w:val="both"/>
        <w:rPr>
          <w:rFonts w:ascii="Arial" w:hAnsi="Arial" w:cs="Arial"/>
        </w:rPr>
      </w:pPr>
      <w:r>
        <w:rPr>
          <w:rFonts w:ascii="Arial" w:hAnsi="Arial" w:cs="Arial"/>
          <w:noProof/>
          <w:lang w:val="es-ES"/>
        </w:rPr>
        <w:drawing>
          <wp:inline distT="0" distB="0" distL="0" distR="0">
            <wp:extent cx="2719070" cy="2997835"/>
            <wp:effectExtent l="19050" t="0" r="5080" b="0"/>
            <wp:docPr id="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1"/>
                    <a:srcRect l="10583" r="32686"/>
                    <a:stretch>
                      <a:fillRect/>
                    </a:stretch>
                  </pic:blipFill>
                  <pic:spPr bwMode="auto">
                    <a:xfrm>
                      <a:off x="0" y="0"/>
                      <a:ext cx="2719070" cy="2997835"/>
                    </a:xfrm>
                    <a:prstGeom prst="rect">
                      <a:avLst/>
                    </a:prstGeom>
                    <a:noFill/>
                    <a:ln w="9525">
                      <a:noFill/>
                      <a:miter lim="800000"/>
                      <a:headEnd/>
                      <a:tailEnd/>
                    </a:ln>
                  </pic:spPr>
                </pic:pic>
              </a:graphicData>
            </a:graphic>
          </wp:inline>
        </w:drawing>
      </w:r>
    </w:p>
    <w:p w:rsidR="00A05F12" w:rsidRDefault="00A05F12" w:rsidP="00956678">
      <w:pPr>
        <w:jc w:val="both"/>
        <w:rPr>
          <w:rFonts w:ascii="Arial" w:hAnsi="Arial" w:cs="Arial"/>
        </w:rPr>
      </w:pPr>
    </w:p>
    <w:p w:rsidR="00A05F12" w:rsidRDefault="00CB75D2" w:rsidP="00956678">
      <w:pPr>
        <w:jc w:val="both"/>
        <w:rPr>
          <w:rFonts w:ascii="Arial" w:hAnsi="Arial" w:cs="Arial"/>
        </w:rPr>
      </w:pPr>
      <w:r>
        <w:rPr>
          <w:rFonts w:ascii="Arial" w:hAnsi="Arial" w:cs="Arial"/>
          <w:noProof/>
          <w:lang w:val="es-ES"/>
        </w:rPr>
        <w:drawing>
          <wp:inline distT="0" distB="0" distL="0" distR="0">
            <wp:extent cx="3037205" cy="1924050"/>
            <wp:effectExtent l="19050" t="0" r="0" b="0"/>
            <wp:docPr id="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2"/>
                    <a:srcRect l="8623" t="17455" r="15353" b="8597"/>
                    <a:stretch>
                      <a:fillRect/>
                    </a:stretch>
                  </pic:blipFill>
                  <pic:spPr bwMode="auto">
                    <a:xfrm>
                      <a:off x="0" y="0"/>
                      <a:ext cx="3037205" cy="1924050"/>
                    </a:xfrm>
                    <a:prstGeom prst="rect">
                      <a:avLst/>
                    </a:prstGeom>
                    <a:noFill/>
                    <a:ln w="9525">
                      <a:noFill/>
                      <a:miter lim="800000"/>
                      <a:headEnd/>
                      <a:tailEnd/>
                    </a:ln>
                  </pic:spPr>
                </pic:pic>
              </a:graphicData>
            </a:graphic>
          </wp:inline>
        </w:drawing>
      </w:r>
    </w:p>
    <w:p w:rsidR="00A05F12" w:rsidRPr="00956678" w:rsidRDefault="00A05F12" w:rsidP="00956678">
      <w:pPr>
        <w:jc w:val="both"/>
        <w:rPr>
          <w:rFonts w:ascii="Arial" w:hAnsi="Arial" w:cs="Arial"/>
        </w:rPr>
      </w:pPr>
      <w:r>
        <w:rPr>
          <w:rFonts w:ascii="Arial" w:hAnsi="Arial" w:cs="Arial"/>
        </w:rPr>
        <w:t>La señora Grettel Ortiz</w:t>
      </w:r>
      <w:r w:rsidRPr="00956678">
        <w:rPr>
          <w:rFonts w:ascii="Arial" w:hAnsi="Arial" w:cs="Arial"/>
        </w:rPr>
        <w:t xml:space="preserve"> se refiere a la licitación que se debe tra</w:t>
      </w:r>
      <w:r>
        <w:rPr>
          <w:rFonts w:ascii="Arial" w:hAnsi="Arial" w:cs="Arial"/>
        </w:rPr>
        <w:t>mitar, expresa que les p</w:t>
      </w:r>
      <w:r w:rsidRPr="00956678">
        <w:rPr>
          <w:rFonts w:ascii="Arial" w:hAnsi="Arial" w:cs="Arial"/>
        </w:rPr>
        <w:t xml:space="preserve">ropuso a los compañeros </w:t>
      </w:r>
      <w:r>
        <w:rPr>
          <w:rFonts w:ascii="Arial" w:hAnsi="Arial" w:cs="Arial"/>
        </w:rPr>
        <w:t xml:space="preserve">reunirse a más tardar el </w:t>
      </w:r>
      <w:r w:rsidRPr="00956678">
        <w:rPr>
          <w:rFonts w:ascii="Arial" w:hAnsi="Arial" w:cs="Arial"/>
        </w:rPr>
        <w:t>próximo lunes</w:t>
      </w:r>
      <w:r>
        <w:rPr>
          <w:rFonts w:ascii="Arial" w:hAnsi="Arial" w:cs="Arial"/>
        </w:rPr>
        <w:t xml:space="preserve"> 12 de diciembre, con </w:t>
      </w:r>
      <w:r w:rsidRPr="00956678">
        <w:rPr>
          <w:rFonts w:ascii="Arial" w:hAnsi="Arial" w:cs="Arial"/>
        </w:rPr>
        <w:t xml:space="preserve"> el fin de buscar alternativas legales y justificaciones técnicas para poder convencer a la Contraloría General de la República que dé el aval necesario y si </w:t>
      </w:r>
      <w:r>
        <w:rPr>
          <w:rFonts w:ascii="Arial" w:hAnsi="Arial" w:cs="Arial"/>
        </w:rPr>
        <w:t xml:space="preserve">fuera </w:t>
      </w:r>
      <w:r w:rsidRPr="00956678">
        <w:rPr>
          <w:rFonts w:ascii="Arial" w:hAnsi="Arial" w:cs="Arial"/>
        </w:rPr>
        <w:t>el caso</w:t>
      </w:r>
      <w:r>
        <w:rPr>
          <w:rFonts w:ascii="Arial" w:hAnsi="Arial" w:cs="Arial"/>
        </w:rPr>
        <w:t>,</w:t>
      </w:r>
      <w:r w:rsidRPr="00956678">
        <w:rPr>
          <w:rFonts w:ascii="Arial" w:hAnsi="Arial" w:cs="Arial"/>
        </w:rPr>
        <w:t xml:space="preserve"> ir a la </w:t>
      </w:r>
      <w:r w:rsidRPr="00956678">
        <w:rPr>
          <w:rFonts w:ascii="Arial" w:hAnsi="Arial" w:cs="Arial"/>
        </w:rPr>
        <w:lastRenderedPageBreak/>
        <w:t>Contraloría General de la República, ya que es importante explicar a viva</w:t>
      </w:r>
      <w:r>
        <w:rPr>
          <w:rFonts w:ascii="Arial" w:hAnsi="Arial" w:cs="Arial"/>
        </w:rPr>
        <w:t xml:space="preserve"> vos y no solamente por escrito</w:t>
      </w:r>
      <w:r w:rsidRPr="00956678">
        <w:rPr>
          <w:rFonts w:ascii="Arial" w:hAnsi="Arial" w:cs="Arial"/>
        </w:rPr>
        <w:t>.</w:t>
      </w:r>
    </w:p>
    <w:p w:rsidR="00A05F12" w:rsidRPr="00956678" w:rsidRDefault="00A05F12" w:rsidP="00956678">
      <w:pPr>
        <w:jc w:val="both"/>
        <w:rPr>
          <w:rFonts w:ascii="Arial" w:hAnsi="Arial" w:cs="Arial"/>
        </w:rPr>
      </w:pPr>
      <w:r w:rsidRPr="00956678">
        <w:rPr>
          <w:rFonts w:ascii="Arial" w:hAnsi="Arial" w:cs="Arial"/>
        </w:rPr>
        <w:t xml:space="preserve">El señor Jorge Chaves manifiesta </w:t>
      </w:r>
      <w:r>
        <w:rPr>
          <w:rFonts w:ascii="Arial" w:hAnsi="Arial" w:cs="Arial"/>
        </w:rPr>
        <w:t>complacencia</w:t>
      </w:r>
      <w:r w:rsidRPr="00956678">
        <w:rPr>
          <w:rFonts w:ascii="Arial" w:hAnsi="Arial" w:cs="Arial"/>
        </w:rPr>
        <w:t xml:space="preserve"> respecto a la propuesta, ya que tanto en este Consejo como en la Comisión de </w:t>
      </w:r>
      <w:r>
        <w:rPr>
          <w:rFonts w:ascii="Arial" w:hAnsi="Arial" w:cs="Arial"/>
        </w:rPr>
        <w:t xml:space="preserve">Asuntos </w:t>
      </w:r>
      <w:r w:rsidRPr="00956678">
        <w:rPr>
          <w:rFonts w:ascii="Arial" w:hAnsi="Arial" w:cs="Arial"/>
        </w:rPr>
        <w:t>Académicos</w:t>
      </w:r>
      <w:r>
        <w:rPr>
          <w:rFonts w:ascii="Arial" w:hAnsi="Arial" w:cs="Arial"/>
        </w:rPr>
        <w:t>,</w:t>
      </w:r>
      <w:r w:rsidRPr="00956678">
        <w:rPr>
          <w:rFonts w:ascii="Arial" w:hAnsi="Arial" w:cs="Arial"/>
        </w:rPr>
        <w:t xml:space="preserve"> </w:t>
      </w:r>
      <w:r>
        <w:rPr>
          <w:rFonts w:ascii="Arial" w:hAnsi="Arial" w:cs="Arial"/>
        </w:rPr>
        <w:t>han</w:t>
      </w:r>
      <w:r w:rsidRPr="00956678">
        <w:rPr>
          <w:rFonts w:ascii="Arial" w:hAnsi="Arial" w:cs="Arial"/>
        </w:rPr>
        <w:t xml:space="preserve"> hablado de la necesidad de implementar la matrícula</w:t>
      </w:r>
      <w:r>
        <w:rPr>
          <w:rFonts w:ascii="Arial" w:hAnsi="Arial" w:cs="Arial"/>
        </w:rPr>
        <w:t>,</w:t>
      </w:r>
      <w:r w:rsidRPr="00956678">
        <w:rPr>
          <w:rFonts w:ascii="Arial" w:hAnsi="Arial" w:cs="Arial"/>
        </w:rPr>
        <w:t xml:space="preserve"> </w:t>
      </w:r>
      <w:r>
        <w:rPr>
          <w:rFonts w:ascii="Arial" w:hAnsi="Arial" w:cs="Arial"/>
        </w:rPr>
        <w:t xml:space="preserve">por lo que el planteamiento </w:t>
      </w:r>
      <w:r w:rsidRPr="00956678">
        <w:rPr>
          <w:rFonts w:ascii="Arial" w:hAnsi="Arial" w:cs="Arial"/>
        </w:rPr>
        <w:t xml:space="preserve"> </w:t>
      </w:r>
      <w:r>
        <w:rPr>
          <w:rFonts w:ascii="Arial" w:hAnsi="Arial" w:cs="Arial"/>
        </w:rPr>
        <w:t>para</w:t>
      </w:r>
      <w:r w:rsidRPr="00956678">
        <w:rPr>
          <w:rFonts w:ascii="Arial" w:hAnsi="Arial" w:cs="Arial"/>
        </w:rPr>
        <w:t xml:space="preserve"> destacar las áreas centrales para crecimiento de aulas, </w:t>
      </w:r>
      <w:r>
        <w:rPr>
          <w:rFonts w:ascii="Arial" w:hAnsi="Arial" w:cs="Arial"/>
        </w:rPr>
        <w:t>le</w:t>
      </w:r>
      <w:r w:rsidRPr="00956678">
        <w:rPr>
          <w:rFonts w:ascii="Arial" w:hAnsi="Arial" w:cs="Arial"/>
        </w:rPr>
        <w:t xml:space="preserve"> co</w:t>
      </w:r>
      <w:r>
        <w:rPr>
          <w:rFonts w:ascii="Arial" w:hAnsi="Arial" w:cs="Arial"/>
        </w:rPr>
        <w:t xml:space="preserve">mplace.  Reitera que el </w:t>
      </w:r>
      <w:r w:rsidRPr="00956678">
        <w:rPr>
          <w:rFonts w:ascii="Arial" w:hAnsi="Arial" w:cs="Arial"/>
        </w:rPr>
        <w:t xml:space="preserve">Edificio está </w:t>
      </w:r>
      <w:r>
        <w:rPr>
          <w:rFonts w:ascii="Arial" w:hAnsi="Arial" w:cs="Arial"/>
        </w:rPr>
        <w:t xml:space="preserve">contemplado </w:t>
      </w:r>
      <w:r w:rsidRPr="00956678">
        <w:rPr>
          <w:rFonts w:ascii="Arial" w:hAnsi="Arial" w:cs="Arial"/>
        </w:rPr>
        <w:t xml:space="preserve">dentro del Plan de Infraestructura </w:t>
      </w:r>
      <w:r>
        <w:rPr>
          <w:rFonts w:ascii="Arial" w:hAnsi="Arial" w:cs="Arial"/>
        </w:rPr>
        <w:t xml:space="preserve">que fue </w:t>
      </w:r>
      <w:r w:rsidRPr="00956678">
        <w:rPr>
          <w:rFonts w:ascii="Arial" w:hAnsi="Arial" w:cs="Arial"/>
        </w:rPr>
        <w:t>discuti</w:t>
      </w:r>
      <w:r>
        <w:rPr>
          <w:rFonts w:ascii="Arial" w:hAnsi="Arial" w:cs="Arial"/>
        </w:rPr>
        <w:t xml:space="preserve">do y aprobado por </w:t>
      </w:r>
      <w:r w:rsidRPr="00956678">
        <w:rPr>
          <w:rFonts w:ascii="Arial" w:hAnsi="Arial" w:cs="Arial"/>
        </w:rPr>
        <w:t xml:space="preserve"> </w:t>
      </w:r>
      <w:r>
        <w:rPr>
          <w:rFonts w:ascii="Arial" w:hAnsi="Arial" w:cs="Arial"/>
        </w:rPr>
        <w:t>el Consejo Institucional.</w:t>
      </w:r>
    </w:p>
    <w:p w:rsidR="00A05F12" w:rsidRPr="00956678" w:rsidRDefault="00A05F12" w:rsidP="00956678">
      <w:pPr>
        <w:jc w:val="both"/>
        <w:rPr>
          <w:rFonts w:ascii="Arial" w:hAnsi="Arial" w:cs="Arial"/>
        </w:rPr>
      </w:pPr>
      <w:r w:rsidRPr="00956678">
        <w:rPr>
          <w:rFonts w:ascii="Arial" w:hAnsi="Arial" w:cs="Arial"/>
        </w:rPr>
        <w:t xml:space="preserve">El señor Erick Sandoval </w:t>
      </w:r>
      <w:r>
        <w:rPr>
          <w:rFonts w:ascii="Arial" w:hAnsi="Arial" w:cs="Arial"/>
        </w:rPr>
        <w:t xml:space="preserve">complementa </w:t>
      </w:r>
      <w:r w:rsidRPr="00956678">
        <w:rPr>
          <w:rFonts w:ascii="Arial" w:hAnsi="Arial" w:cs="Arial"/>
        </w:rPr>
        <w:t xml:space="preserve">que es una iniciativa urgente, </w:t>
      </w:r>
      <w:r>
        <w:rPr>
          <w:rFonts w:ascii="Arial" w:hAnsi="Arial" w:cs="Arial"/>
        </w:rPr>
        <w:t xml:space="preserve">por los compromisos con el Gobierno y el Banco Mundial para aumentar la matrícula. Agrega que ellos </w:t>
      </w:r>
      <w:r w:rsidRPr="00956678">
        <w:rPr>
          <w:rFonts w:ascii="Arial" w:hAnsi="Arial" w:cs="Arial"/>
        </w:rPr>
        <w:t xml:space="preserve">como </w:t>
      </w:r>
      <w:r>
        <w:rPr>
          <w:rFonts w:ascii="Arial" w:hAnsi="Arial" w:cs="Arial"/>
        </w:rPr>
        <w:t>representantes</w:t>
      </w:r>
      <w:r w:rsidRPr="00956678">
        <w:rPr>
          <w:rFonts w:ascii="Arial" w:hAnsi="Arial" w:cs="Arial"/>
        </w:rPr>
        <w:t xml:space="preserve"> estudiantil</w:t>
      </w:r>
      <w:r>
        <w:rPr>
          <w:rFonts w:ascii="Arial" w:hAnsi="Arial" w:cs="Arial"/>
        </w:rPr>
        <w:t>es</w:t>
      </w:r>
      <w:r w:rsidRPr="00956678">
        <w:rPr>
          <w:rFonts w:ascii="Arial" w:hAnsi="Arial" w:cs="Arial"/>
        </w:rPr>
        <w:t xml:space="preserve"> han insistido </w:t>
      </w:r>
      <w:r>
        <w:rPr>
          <w:rFonts w:ascii="Arial" w:hAnsi="Arial" w:cs="Arial"/>
        </w:rPr>
        <w:t>en la</w:t>
      </w:r>
      <w:r w:rsidRPr="00956678">
        <w:rPr>
          <w:rFonts w:ascii="Arial" w:hAnsi="Arial" w:cs="Arial"/>
        </w:rPr>
        <w:t xml:space="preserve"> preocupación </w:t>
      </w:r>
      <w:r>
        <w:rPr>
          <w:rFonts w:ascii="Arial" w:hAnsi="Arial" w:cs="Arial"/>
        </w:rPr>
        <w:t>para solventar el aumento en la m</w:t>
      </w:r>
      <w:r w:rsidRPr="00956678">
        <w:rPr>
          <w:rFonts w:ascii="Arial" w:hAnsi="Arial" w:cs="Arial"/>
        </w:rPr>
        <w:t xml:space="preserve">atrícula, </w:t>
      </w:r>
      <w:r>
        <w:rPr>
          <w:rFonts w:ascii="Arial" w:hAnsi="Arial" w:cs="Arial"/>
        </w:rPr>
        <w:t xml:space="preserve">y </w:t>
      </w:r>
      <w:r w:rsidRPr="00956678">
        <w:rPr>
          <w:rFonts w:ascii="Arial" w:hAnsi="Arial" w:cs="Arial"/>
        </w:rPr>
        <w:t>el edificio viene a solventar eso,</w:t>
      </w:r>
      <w:r>
        <w:rPr>
          <w:rFonts w:ascii="Arial" w:hAnsi="Arial" w:cs="Arial"/>
        </w:rPr>
        <w:t xml:space="preserve"> agrega que </w:t>
      </w:r>
      <w:r w:rsidRPr="00956678">
        <w:rPr>
          <w:rFonts w:ascii="Arial" w:hAnsi="Arial" w:cs="Arial"/>
        </w:rPr>
        <w:t xml:space="preserve"> es un compromiso tanto de</w:t>
      </w:r>
      <w:r>
        <w:rPr>
          <w:rFonts w:ascii="Arial" w:hAnsi="Arial" w:cs="Arial"/>
        </w:rPr>
        <w:t xml:space="preserve">l </w:t>
      </w:r>
      <w:r w:rsidRPr="00956678">
        <w:rPr>
          <w:rFonts w:ascii="Arial" w:hAnsi="Arial" w:cs="Arial"/>
        </w:rPr>
        <w:t xml:space="preserve">Consejo </w:t>
      </w:r>
      <w:r>
        <w:rPr>
          <w:rFonts w:ascii="Arial" w:hAnsi="Arial" w:cs="Arial"/>
        </w:rPr>
        <w:t xml:space="preserve">Institucional como del Consejo de </w:t>
      </w:r>
      <w:r w:rsidRPr="00956678">
        <w:rPr>
          <w:rFonts w:ascii="Arial" w:hAnsi="Arial" w:cs="Arial"/>
        </w:rPr>
        <w:t>Rectoría</w:t>
      </w:r>
      <w:r>
        <w:rPr>
          <w:rFonts w:ascii="Arial" w:hAnsi="Arial" w:cs="Arial"/>
        </w:rPr>
        <w:t xml:space="preserve">, el </w:t>
      </w:r>
      <w:r w:rsidRPr="00956678">
        <w:rPr>
          <w:rFonts w:ascii="Arial" w:hAnsi="Arial" w:cs="Arial"/>
        </w:rPr>
        <w:t>dar vía rápida</w:t>
      </w:r>
      <w:r>
        <w:rPr>
          <w:rFonts w:ascii="Arial" w:hAnsi="Arial" w:cs="Arial"/>
        </w:rPr>
        <w:t xml:space="preserve"> aligera el proceso;</w:t>
      </w:r>
      <w:r w:rsidRPr="00956678">
        <w:rPr>
          <w:rFonts w:ascii="Arial" w:hAnsi="Arial" w:cs="Arial"/>
        </w:rPr>
        <w:t xml:space="preserve"> </w:t>
      </w:r>
      <w:r>
        <w:rPr>
          <w:rFonts w:ascii="Arial" w:hAnsi="Arial" w:cs="Arial"/>
        </w:rPr>
        <w:t>acota que ellos lo ven positivamente y esperan estrenarlo en el 2013.</w:t>
      </w:r>
    </w:p>
    <w:p w:rsidR="00A05F12" w:rsidRPr="00956678" w:rsidRDefault="00A05F12" w:rsidP="00956678">
      <w:pPr>
        <w:jc w:val="both"/>
        <w:rPr>
          <w:rFonts w:ascii="Arial" w:hAnsi="Arial" w:cs="Arial"/>
        </w:rPr>
      </w:pPr>
      <w:r w:rsidRPr="00956678">
        <w:rPr>
          <w:rFonts w:ascii="Arial" w:hAnsi="Arial" w:cs="Arial"/>
        </w:rPr>
        <w:t>El señor Tomás Guzm</w:t>
      </w:r>
      <w:r>
        <w:rPr>
          <w:rFonts w:ascii="Arial" w:hAnsi="Arial" w:cs="Arial"/>
        </w:rPr>
        <w:t>án manifiesta estar a favor del proyecto</w:t>
      </w:r>
      <w:r w:rsidRPr="00956678">
        <w:rPr>
          <w:rFonts w:ascii="Arial" w:hAnsi="Arial" w:cs="Arial"/>
        </w:rPr>
        <w:t>, ya que corresponde a los objetivos de la Institución.  Consulta cuántas aulas se votarán y con cuánto espacio se cuenta para hacer el nuevo edificio.</w:t>
      </w:r>
    </w:p>
    <w:p w:rsidR="00A05F12" w:rsidRPr="00956678" w:rsidRDefault="00A05F12" w:rsidP="00956678">
      <w:pPr>
        <w:jc w:val="both"/>
        <w:rPr>
          <w:rFonts w:ascii="Arial" w:hAnsi="Arial" w:cs="Arial"/>
        </w:rPr>
      </w:pPr>
      <w:r>
        <w:rPr>
          <w:rFonts w:ascii="Arial" w:hAnsi="Arial" w:cs="Arial"/>
        </w:rPr>
        <w:t>El señor Julio Calvo</w:t>
      </w:r>
      <w:r w:rsidRPr="00956678">
        <w:rPr>
          <w:rFonts w:ascii="Arial" w:hAnsi="Arial" w:cs="Arial"/>
        </w:rPr>
        <w:t xml:space="preserve"> aclara que ese edificio cuenta con </w:t>
      </w:r>
      <w:r>
        <w:rPr>
          <w:rFonts w:ascii="Arial" w:hAnsi="Arial" w:cs="Arial"/>
        </w:rPr>
        <w:t>dos</w:t>
      </w:r>
      <w:r w:rsidRPr="00956678">
        <w:rPr>
          <w:rFonts w:ascii="Arial" w:hAnsi="Arial" w:cs="Arial"/>
        </w:rPr>
        <w:t xml:space="preserve"> aulas habilitadas</w:t>
      </w:r>
      <w:r>
        <w:rPr>
          <w:rFonts w:ascii="Arial" w:hAnsi="Arial" w:cs="Arial"/>
        </w:rPr>
        <w:t>,</w:t>
      </w:r>
      <w:r w:rsidRPr="00956678">
        <w:rPr>
          <w:rFonts w:ascii="Arial" w:hAnsi="Arial" w:cs="Arial"/>
        </w:rPr>
        <w:t xml:space="preserve"> </w:t>
      </w:r>
      <w:r>
        <w:rPr>
          <w:rFonts w:ascii="Arial" w:hAnsi="Arial" w:cs="Arial"/>
        </w:rPr>
        <w:t xml:space="preserve">además </w:t>
      </w:r>
      <w:r w:rsidRPr="00956678">
        <w:rPr>
          <w:rFonts w:ascii="Arial" w:hAnsi="Arial" w:cs="Arial"/>
        </w:rPr>
        <w:t xml:space="preserve"> se cuenta con un Plan de Conti</w:t>
      </w:r>
      <w:r>
        <w:rPr>
          <w:rFonts w:ascii="Arial" w:hAnsi="Arial" w:cs="Arial"/>
        </w:rPr>
        <w:t>ngencia y mientras se construye el edificio se habilitará el Taller del Edificio de Mantenimiento para hacer tres aulas modulares.</w:t>
      </w:r>
    </w:p>
    <w:p w:rsidR="00A05F12" w:rsidRPr="00956678" w:rsidRDefault="00A05F12" w:rsidP="00956678">
      <w:pPr>
        <w:jc w:val="both"/>
        <w:rPr>
          <w:rFonts w:ascii="Arial" w:hAnsi="Arial" w:cs="Arial"/>
        </w:rPr>
      </w:pPr>
      <w:r>
        <w:rPr>
          <w:rFonts w:ascii="Arial" w:hAnsi="Arial" w:cs="Arial"/>
        </w:rPr>
        <w:t>El señor Zorem Navarrete</w:t>
      </w:r>
      <w:r w:rsidRPr="00956678">
        <w:rPr>
          <w:rFonts w:ascii="Arial" w:hAnsi="Arial" w:cs="Arial"/>
        </w:rPr>
        <w:t xml:space="preserve"> consulta </w:t>
      </w:r>
      <w:r>
        <w:rPr>
          <w:rFonts w:ascii="Arial" w:hAnsi="Arial" w:cs="Arial"/>
        </w:rPr>
        <w:t xml:space="preserve">la fecha aproximada para </w:t>
      </w:r>
      <w:r w:rsidRPr="00956678">
        <w:rPr>
          <w:rFonts w:ascii="Arial" w:hAnsi="Arial" w:cs="Arial"/>
        </w:rPr>
        <w:t xml:space="preserve">iniciar el proyecto y cuánto </w:t>
      </w:r>
      <w:r>
        <w:rPr>
          <w:rFonts w:ascii="Arial" w:hAnsi="Arial" w:cs="Arial"/>
        </w:rPr>
        <w:t xml:space="preserve">tardaría en  completarse, añade que </w:t>
      </w:r>
      <w:r w:rsidRPr="00956678">
        <w:rPr>
          <w:rFonts w:ascii="Arial" w:hAnsi="Arial" w:cs="Arial"/>
        </w:rPr>
        <w:t xml:space="preserve">se habló de aulas en el edificio </w:t>
      </w:r>
      <w:r>
        <w:rPr>
          <w:rFonts w:ascii="Arial" w:hAnsi="Arial" w:cs="Arial"/>
        </w:rPr>
        <w:t xml:space="preserve">pero </w:t>
      </w:r>
      <w:r w:rsidRPr="00956678">
        <w:rPr>
          <w:rFonts w:ascii="Arial" w:hAnsi="Arial" w:cs="Arial"/>
        </w:rPr>
        <w:t>no de oficinas.</w:t>
      </w:r>
    </w:p>
    <w:p w:rsidR="00A05F12" w:rsidRPr="00956678" w:rsidRDefault="00A05F12" w:rsidP="00956678">
      <w:pPr>
        <w:jc w:val="both"/>
        <w:rPr>
          <w:rFonts w:ascii="Arial" w:hAnsi="Arial" w:cs="Arial"/>
        </w:rPr>
      </w:pPr>
      <w:r w:rsidRPr="00956678">
        <w:rPr>
          <w:rFonts w:ascii="Arial" w:hAnsi="Arial" w:cs="Arial"/>
        </w:rPr>
        <w:t xml:space="preserve">El señor Saúl </w:t>
      </w:r>
      <w:r>
        <w:rPr>
          <w:rFonts w:ascii="Arial" w:hAnsi="Arial" w:cs="Arial"/>
        </w:rPr>
        <w:t>Fernández</w:t>
      </w:r>
      <w:r w:rsidRPr="00956678">
        <w:rPr>
          <w:rFonts w:ascii="Arial" w:hAnsi="Arial" w:cs="Arial"/>
        </w:rPr>
        <w:t xml:space="preserve"> aclara que lo ideal sería sacarlo </w:t>
      </w:r>
      <w:r>
        <w:rPr>
          <w:rFonts w:ascii="Arial" w:hAnsi="Arial" w:cs="Arial"/>
        </w:rPr>
        <w:t xml:space="preserve">a licitación en el mes de enero 2011, pero </w:t>
      </w:r>
      <w:r w:rsidRPr="00956678">
        <w:rPr>
          <w:rFonts w:ascii="Arial" w:hAnsi="Arial" w:cs="Arial"/>
        </w:rPr>
        <w:t xml:space="preserve">un período de licitación se lleva alrededor de ocho meses, </w:t>
      </w:r>
      <w:r>
        <w:rPr>
          <w:rFonts w:ascii="Arial" w:hAnsi="Arial" w:cs="Arial"/>
        </w:rPr>
        <w:t xml:space="preserve">si se mueven rápido </w:t>
      </w:r>
      <w:r w:rsidRPr="00956678">
        <w:rPr>
          <w:rFonts w:ascii="Arial" w:hAnsi="Arial" w:cs="Arial"/>
        </w:rPr>
        <w:t>el edificio se tendría en el segundo semestre del 2013.</w:t>
      </w:r>
    </w:p>
    <w:p w:rsidR="00A05F12" w:rsidRPr="00956678" w:rsidRDefault="00A05F12" w:rsidP="00956678">
      <w:pPr>
        <w:jc w:val="both"/>
        <w:rPr>
          <w:rFonts w:ascii="Arial" w:hAnsi="Arial" w:cs="Arial"/>
        </w:rPr>
      </w:pPr>
      <w:r>
        <w:rPr>
          <w:rFonts w:ascii="Arial" w:hAnsi="Arial" w:cs="Arial"/>
        </w:rPr>
        <w:t xml:space="preserve">La señora Grettel Castro </w:t>
      </w:r>
      <w:r w:rsidRPr="00D12E89">
        <w:rPr>
          <w:rFonts w:ascii="Arial" w:hAnsi="Arial" w:cs="Arial"/>
        </w:rPr>
        <w:t>menciona que por la historia que se tiene donde los procesos  son tan lentos, y si quieren ofrecer una mayor matrícula y atender mejor los estudiantes, y optimizar el uso de las plazas, podrían lograr esa optimización, ya que los profesores están acostumbrados a trabajar con grupos grandes de 40 a 60 estudiantes que permiten un manejo adecuado a los profesores y si realmente se quiere hacer el proyecto se deben apresurar, lo que significa dar un visto bueno para que se haga el trámite para el préstamo y tener lo más pronto posible del Banco un documento donde indique si se tendrá el préstamo para poder gestionar ante la Contraloría y poder proceder a la licitación sin el dinero desembo</w:t>
      </w:r>
      <w:r>
        <w:rPr>
          <w:rFonts w:ascii="Arial" w:hAnsi="Arial" w:cs="Arial"/>
        </w:rPr>
        <w:t>lsado, por lo que deben tratar de bajar la burocracia interna con el fin de agilizar los trámites.</w:t>
      </w:r>
    </w:p>
    <w:p w:rsidR="00A05F12" w:rsidRPr="00956678" w:rsidRDefault="00A05F12" w:rsidP="00956678">
      <w:pPr>
        <w:jc w:val="both"/>
        <w:rPr>
          <w:rFonts w:ascii="Arial" w:hAnsi="Arial" w:cs="Arial"/>
        </w:rPr>
      </w:pPr>
      <w:r>
        <w:rPr>
          <w:rFonts w:ascii="Arial" w:hAnsi="Arial" w:cs="Arial"/>
        </w:rPr>
        <w:t>El señor Erick Sandoval</w:t>
      </w:r>
      <w:r w:rsidRPr="00956678">
        <w:rPr>
          <w:rFonts w:ascii="Arial" w:hAnsi="Arial" w:cs="Arial"/>
        </w:rPr>
        <w:t xml:space="preserve"> consulta si se está contemplando alguna solución a corto plazo de adecuar salidas de emergencia, para aumentar la capacidad de esas aulas.</w:t>
      </w:r>
    </w:p>
    <w:p w:rsidR="00A05F12" w:rsidRPr="00956678" w:rsidRDefault="00A05F12" w:rsidP="00956678">
      <w:pPr>
        <w:jc w:val="both"/>
        <w:rPr>
          <w:rFonts w:ascii="Arial" w:hAnsi="Arial" w:cs="Arial"/>
        </w:rPr>
      </w:pPr>
      <w:r>
        <w:rPr>
          <w:rFonts w:ascii="Arial" w:hAnsi="Arial" w:cs="Arial"/>
        </w:rPr>
        <w:t>El señor Saúl Fernández</w:t>
      </w:r>
      <w:r w:rsidRPr="00956678">
        <w:rPr>
          <w:rFonts w:ascii="Arial" w:hAnsi="Arial" w:cs="Arial"/>
        </w:rPr>
        <w:t>, aclara que en cuanto al tema de las salidas de emergencia es un tema que está en discus</w:t>
      </w:r>
      <w:r>
        <w:rPr>
          <w:rFonts w:ascii="Arial" w:hAnsi="Arial" w:cs="Arial"/>
        </w:rPr>
        <w:t xml:space="preserve">ión en la Comisión de Seguridad, porque </w:t>
      </w:r>
      <w:r w:rsidRPr="00956678">
        <w:rPr>
          <w:rFonts w:ascii="Arial" w:hAnsi="Arial" w:cs="Arial"/>
        </w:rPr>
        <w:t>no a todas las aulas se les puede poner salidas de emergencia.</w:t>
      </w:r>
    </w:p>
    <w:p w:rsidR="00A05F12" w:rsidRPr="00956678" w:rsidRDefault="00A05F12" w:rsidP="00956678">
      <w:pPr>
        <w:jc w:val="both"/>
        <w:rPr>
          <w:rFonts w:ascii="Arial" w:hAnsi="Arial" w:cs="Arial"/>
        </w:rPr>
      </w:pPr>
      <w:r>
        <w:rPr>
          <w:rFonts w:ascii="Arial" w:hAnsi="Arial" w:cs="Arial"/>
        </w:rPr>
        <w:t>El señor Jorge Chaves</w:t>
      </w:r>
      <w:r w:rsidRPr="00956678">
        <w:rPr>
          <w:rFonts w:ascii="Arial" w:hAnsi="Arial" w:cs="Arial"/>
        </w:rPr>
        <w:t xml:space="preserve"> aporta que el criterio de uso de un espacio no está solo en función de si se puede o no salir en caso de emergencia, sino de que los procesos diseñados se hagan de manera adecuada, en cuanto al asunto de ocupación de aulas lo más bajo que se ha encontrado como norma es 1.5</w:t>
      </w:r>
      <w:r>
        <w:rPr>
          <w:rFonts w:ascii="Arial" w:hAnsi="Arial" w:cs="Arial"/>
        </w:rPr>
        <w:t>,</w:t>
      </w:r>
      <w:r w:rsidRPr="00956678">
        <w:rPr>
          <w:rFonts w:ascii="Arial" w:hAnsi="Arial" w:cs="Arial"/>
        </w:rPr>
        <w:t xml:space="preserve"> que es lo que se adoptó.</w:t>
      </w:r>
    </w:p>
    <w:p w:rsidR="00A05F12" w:rsidRPr="00956678" w:rsidRDefault="00A05F12" w:rsidP="00956678">
      <w:pPr>
        <w:jc w:val="both"/>
        <w:rPr>
          <w:rFonts w:ascii="Arial" w:hAnsi="Arial" w:cs="Arial"/>
        </w:rPr>
      </w:pPr>
      <w:r>
        <w:rPr>
          <w:rFonts w:ascii="Arial" w:hAnsi="Arial" w:cs="Arial"/>
        </w:rPr>
        <w:lastRenderedPageBreak/>
        <w:t>El señor Julio Calvo</w:t>
      </w:r>
      <w:r w:rsidRPr="00956678">
        <w:rPr>
          <w:rFonts w:ascii="Arial" w:hAnsi="Arial" w:cs="Arial"/>
        </w:rPr>
        <w:t xml:space="preserve"> consulta </w:t>
      </w:r>
      <w:r>
        <w:rPr>
          <w:rFonts w:ascii="Arial" w:hAnsi="Arial" w:cs="Arial"/>
        </w:rPr>
        <w:t>cuáles son los trámites</w:t>
      </w:r>
      <w:r w:rsidRPr="00956678">
        <w:rPr>
          <w:rFonts w:ascii="Arial" w:hAnsi="Arial" w:cs="Arial"/>
        </w:rPr>
        <w:t xml:space="preserve"> para que el Consejo Institucional dé el aval.</w:t>
      </w:r>
    </w:p>
    <w:p w:rsidR="00A05F12" w:rsidRPr="00956678" w:rsidRDefault="00A05F12" w:rsidP="00956678">
      <w:pPr>
        <w:jc w:val="both"/>
        <w:rPr>
          <w:rFonts w:ascii="Arial" w:hAnsi="Arial" w:cs="Arial"/>
        </w:rPr>
      </w:pPr>
      <w:r w:rsidRPr="00C234FD">
        <w:rPr>
          <w:rFonts w:ascii="Arial" w:hAnsi="Arial" w:cs="Arial"/>
        </w:rPr>
        <w:t>El señor Isidro Álvarez comenta que ya el Consejo Institucional aprobó el Plan de Infraestructura y los proyectos a financiar con el Banco Mundial, por lo que se estaría sacando este proyecto en particular de los que serían financiadas por el Banco Mundial, para financiarlo con una entidad financiera nacional.  En ese sentido se requiere contar con la viabilidad financiera, la viabilidad técnica y la justificación de la obra en relación con la necesidad pública a satisfacer, para presentar a la Contraloría General de la República la solicitud de autorización para dar inicio al proceso licitatorio correspondiente.</w:t>
      </w:r>
    </w:p>
    <w:p w:rsidR="00A05F12" w:rsidRPr="00956678" w:rsidRDefault="00A05F12" w:rsidP="00956678">
      <w:pPr>
        <w:jc w:val="both"/>
        <w:rPr>
          <w:rFonts w:ascii="Arial" w:hAnsi="Arial" w:cs="Arial"/>
        </w:rPr>
      </w:pPr>
      <w:r w:rsidRPr="00956678">
        <w:rPr>
          <w:rFonts w:ascii="Arial" w:hAnsi="Arial" w:cs="Arial"/>
        </w:rPr>
        <w:t xml:space="preserve">El señor Walter Sequeira amplía que la </w:t>
      </w:r>
      <w:r>
        <w:rPr>
          <w:rFonts w:ascii="Arial" w:hAnsi="Arial" w:cs="Arial"/>
        </w:rPr>
        <w:t>Proveeduría está</w:t>
      </w:r>
      <w:r w:rsidRPr="00956678">
        <w:rPr>
          <w:rFonts w:ascii="Arial" w:hAnsi="Arial" w:cs="Arial"/>
        </w:rPr>
        <w:t xml:space="preserve"> en la mejor disposición de hacer lo que le corresponde en este proceso, </w:t>
      </w:r>
      <w:r>
        <w:rPr>
          <w:rFonts w:ascii="Arial" w:hAnsi="Arial" w:cs="Arial"/>
        </w:rPr>
        <w:t xml:space="preserve">agrega que </w:t>
      </w:r>
      <w:r w:rsidRPr="00956678">
        <w:rPr>
          <w:rFonts w:ascii="Arial" w:hAnsi="Arial" w:cs="Arial"/>
        </w:rPr>
        <w:t xml:space="preserve">son 10 días hábiles lo que </w:t>
      </w:r>
      <w:r>
        <w:rPr>
          <w:rFonts w:ascii="Arial" w:hAnsi="Arial" w:cs="Arial"/>
        </w:rPr>
        <w:t xml:space="preserve">se </w:t>
      </w:r>
      <w:r w:rsidRPr="00956678">
        <w:rPr>
          <w:rFonts w:ascii="Arial" w:hAnsi="Arial" w:cs="Arial"/>
        </w:rPr>
        <w:t xml:space="preserve">requiere </w:t>
      </w:r>
      <w:r>
        <w:rPr>
          <w:rFonts w:ascii="Arial" w:hAnsi="Arial" w:cs="Arial"/>
        </w:rPr>
        <w:t xml:space="preserve">para autorizar o no el permiso y </w:t>
      </w:r>
      <w:r w:rsidRPr="00956678">
        <w:rPr>
          <w:rFonts w:ascii="Arial" w:hAnsi="Arial" w:cs="Arial"/>
        </w:rPr>
        <w:t>se debe plantear con todos los detalles para que no sea devuelto.</w:t>
      </w:r>
    </w:p>
    <w:p w:rsidR="00A05F12" w:rsidRPr="00956678" w:rsidRDefault="00A05F12" w:rsidP="00956678">
      <w:pPr>
        <w:jc w:val="both"/>
        <w:rPr>
          <w:rFonts w:ascii="Arial" w:hAnsi="Arial" w:cs="Arial"/>
        </w:rPr>
      </w:pPr>
      <w:r>
        <w:rPr>
          <w:rFonts w:ascii="Arial" w:hAnsi="Arial" w:cs="Arial"/>
        </w:rPr>
        <w:t xml:space="preserve">La señora Grettel Castro </w:t>
      </w:r>
      <w:r w:rsidRPr="00956678">
        <w:rPr>
          <w:rFonts w:ascii="Arial" w:hAnsi="Arial" w:cs="Arial"/>
        </w:rPr>
        <w:t xml:space="preserve">comenta que lo correspondiente es que la Administración </w:t>
      </w:r>
      <w:r>
        <w:rPr>
          <w:rFonts w:ascii="Arial" w:hAnsi="Arial" w:cs="Arial"/>
        </w:rPr>
        <w:t xml:space="preserve">lo remita cuanto antes </w:t>
      </w:r>
      <w:r w:rsidRPr="00956678">
        <w:rPr>
          <w:rFonts w:ascii="Arial" w:hAnsi="Arial" w:cs="Arial"/>
        </w:rPr>
        <w:t>a la Comisión de Planificación y Administración, para que quede aprobado en la sesión del próximo jueves</w:t>
      </w:r>
      <w:r>
        <w:rPr>
          <w:rFonts w:ascii="Arial" w:hAnsi="Arial" w:cs="Arial"/>
        </w:rPr>
        <w:t xml:space="preserve"> 15 de diciembre y lo </w:t>
      </w:r>
      <w:r w:rsidRPr="00956678">
        <w:rPr>
          <w:rFonts w:ascii="Arial" w:hAnsi="Arial" w:cs="Arial"/>
        </w:rPr>
        <w:t xml:space="preserve">que usualmente </w:t>
      </w:r>
      <w:r>
        <w:rPr>
          <w:rFonts w:ascii="Arial" w:hAnsi="Arial" w:cs="Arial"/>
        </w:rPr>
        <w:t xml:space="preserve">envían </w:t>
      </w:r>
      <w:r w:rsidRPr="00956678">
        <w:rPr>
          <w:rFonts w:ascii="Arial" w:hAnsi="Arial" w:cs="Arial"/>
        </w:rPr>
        <w:t>a la Comisión es la posibilidad financiera, los intereses, la capacidad para hacer frente y con base en eso se toma la decisión de autorizar a la Administración para que haga el trámite financiero.</w:t>
      </w:r>
    </w:p>
    <w:p w:rsidR="00A05F12" w:rsidRDefault="00A05F12" w:rsidP="00956678">
      <w:pPr>
        <w:jc w:val="both"/>
        <w:rPr>
          <w:rFonts w:ascii="Arial" w:hAnsi="Arial" w:cs="Arial"/>
        </w:rPr>
      </w:pPr>
      <w:r>
        <w:rPr>
          <w:rFonts w:ascii="Arial" w:hAnsi="Arial" w:cs="Arial"/>
        </w:rPr>
        <w:t>El señor Marcel Hernández</w:t>
      </w:r>
      <w:r w:rsidRPr="00956678">
        <w:rPr>
          <w:rFonts w:ascii="Arial" w:hAnsi="Arial" w:cs="Arial"/>
        </w:rPr>
        <w:t xml:space="preserve"> informa que ha estado conversando con </w:t>
      </w:r>
      <w:r>
        <w:rPr>
          <w:rFonts w:ascii="Arial" w:hAnsi="Arial" w:cs="Arial"/>
        </w:rPr>
        <w:t>los representantes d</w:t>
      </w:r>
      <w:r w:rsidRPr="00956678">
        <w:rPr>
          <w:rFonts w:ascii="Arial" w:hAnsi="Arial" w:cs="Arial"/>
        </w:rPr>
        <w:t xml:space="preserve">el Banco Mundial, comenta que las condiciones serán similares a las actuales, hace recordatorio de que eran 120 meses, un período de gracia de un año, tasa básica pasiva de un 2.05 porcentual, </w:t>
      </w:r>
      <w:r>
        <w:rPr>
          <w:rFonts w:ascii="Arial" w:hAnsi="Arial" w:cs="Arial"/>
        </w:rPr>
        <w:t xml:space="preserve">y </w:t>
      </w:r>
      <w:r w:rsidRPr="00956678">
        <w:rPr>
          <w:rFonts w:ascii="Arial" w:hAnsi="Arial" w:cs="Arial"/>
        </w:rPr>
        <w:t>aprovechando que el señor Julio Calvo se reunió el día de ayer en casa presidencial, se harían los intentos.</w:t>
      </w:r>
    </w:p>
    <w:p w:rsidR="00A05F12" w:rsidRDefault="00A05F12" w:rsidP="00491B96">
      <w:pPr>
        <w:jc w:val="both"/>
        <w:rPr>
          <w:rFonts w:ascii="Arial" w:hAnsi="Arial" w:cs="Arial"/>
        </w:rPr>
      </w:pPr>
      <w:r w:rsidRPr="00491B96">
        <w:rPr>
          <w:rFonts w:ascii="Arial" w:hAnsi="Arial" w:cs="Arial"/>
          <w:b/>
        </w:rPr>
        <w:t>NOTA</w:t>
      </w:r>
      <w:r>
        <w:rPr>
          <w:rFonts w:ascii="Arial" w:hAnsi="Arial" w:cs="Arial"/>
        </w:rPr>
        <w:t xml:space="preserve">: Se retiran las personas invitadas a las 9:25 am, a quienes se les dan las gracias. </w:t>
      </w:r>
    </w:p>
    <w:p w:rsidR="00A05F12" w:rsidRDefault="00A05F12" w:rsidP="00AA5664">
      <w:pPr>
        <w:jc w:val="both"/>
        <w:rPr>
          <w:rFonts w:ascii="Arial" w:hAnsi="Arial" w:cs="Arial"/>
        </w:rPr>
      </w:pPr>
      <w:r w:rsidRPr="00C919E6">
        <w:rPr>
          <w:rFonts w:ascii="Arial" w:hAnsi="Arial" w:cs="Arial"/>
        </w:rPr>
        <w:t xml:space="preserve">La discusión de este punto consta en el archivo digital de la Sesión </w:t>
      </w:r>
      <w:r>
        <w:rPr>
          <w:rFonts w:ascii="Arial" w:hAnsi="Arial" w:cs="Arial"/>
        </w:rPr>
        <w:t>2744</w:t>
      </w:r>
      <w:r w:rsidRPr="00C919E6">
        <w:rPr>
          <w:rFonts w:ascii="Arial" w:hAnsi="Arial" w:cs="Arial"/>
        </w:rPr>
        <w:t>.</w:t>
      </w:r>
    </w:p>
    <w:p w:rsidR="00A05F12" w:rsidRPr="00126242" w:rsidRDefault="00A05F12" w:rsidP="00491B96">
      <w:pPr>
        <w:pStyle w:val="Fuentedeprrafopredet"/>
        <w:widowControl/>
        <w:tabs>
          <w:tab w:val="left" w:pos="1843"/>
          <w:tab w:val="left" w:pos="8222"/>
        </w:tabs>
        <w:jc w:val="both"/>
        <w:rPr>
          <w:rFonts w:ascii="Arial" w:hAnsi="Arial" w:cs="Arial"/>
          <w:sz w:val="24"/>
          <w:szCs w:val="24"/>
          <w:lang w:val="es-CR"/>
        </w:rPr>
      </w:pPr>
      <w:r w:rsidRPr="00322E91">
        <w:rPr>
          <w:rFonts w:ascii="Arial" w:hAnsi="Arial" w:cs="Arial"/>
          <w:b/>
          <w:sz w:val="24"/>
          <w:szCs w:val="24"/>
          <w:lang w:val="es-CR"/>
        </w:rPr>
        <w:t>NOTA</w:t>
      </w:r>
      <w:r>
        <w:rPr>
          <w:rFonts w:ascii="Arial" w:hAnsi="Arial" w:cs="Arial"/>
          <w:sz w:val="24"/>
          <w:szCs w:val="24"/>
          <w:lang w:val="es-CR"/>
        </w:rPr>
        <w:t>: Se realiza un receso al ser las 9:35 am.</w:t>
      </w:r>
    </w:p>
    <w:p w:rsidR="00A05F12" w:rsidRDefault="00A05F12" w:rsidP="00491B96">
      <w:pPr>
        <w:pStyle w:val="Fuentedeprrafopredet"/>
        <w:widowControl/>
        <w:tabs>
          <w:tab w:val="left" w:pos="1843"/>
          <w:tab w:val="left" w:pos="8222"/>
        </w:tabs>
        <w:jc w:val="both"/>
        <w:rPr>
          <w:rFonts w:ascii="Arial" w:hAnsi="Arial" w:cs="Arial"/>
          <w:sz w:val="24"/>
          <w:szCs w:val="24"/>
          <w:lang w:val="es-CR"/>
        </w:rPr>
      </w:pPr>
      <w:r w:rsidRPr="00322E91">
        <w:rPr>
          <w:rFonts w:ascii="Arial" w:hAnsi="Arial" w:cs="Arial"/>
          <w:b/>
          <w:sz w:val="24"/>
          <w:szCs w:val="24"/>
          <w:lang w:val="es-CR"/>
        </w:rPr>
        <w:t>NOTA</w:t>
      </w:r>
      <w:r>
        <w:rPr>
          <w:rFonts w:ascii="Arial" w:hAnsi="Arial" w:cs="Arial"/>
          <w:sz w:val="24"/>
          <w:szCs w:val="24"/>
          <w:lang w:val="es-CR"/>
        </w:rPr>
        <w:t>: Reinicia la sesión al ser las 9:50 pm.</w:t>
      </w:r>
    </w:p>
    <w:p w:rsidR="00A05F12" w:rsidRPr="00491B96" w:rsidRDefault="00A05F12" w:rsidP="00491B96">
      <w:pPr>
        <w:pStyle w:val="Fuentedeprrafopredet"/>
        <w:widowControl/>
        <w:tabs>
          <w:tab w:val="left" w:pos="1843"/>
          <w:tab w:val="left" w:pos="8222"/>
        </w:tabs>
        <w:jc w:val="both"/>
        <w:rPr>
          <w:rFonts w:ascii="Arial" w:hAnsi="Arial" w:cs="Arial"/>
          <w:color w:val="FF0000"/>
          <w:sz w:val="24"/>
          <w:szCs w:val="24"/>
          <w:lang w:val="es-CR"/>
        </w:rPr>
      </w:pPr>
      <w:r w:rsidRPr="00491B96">
        <w:rPr>
          <w:rFonts w:ascii="Arial" w:hAnsi="Arial" w:cs="Arial"/>
          <w:b/>
          <w:sz w:val="24"/>
          <w:szCs w:val="24"/>
          <w:lang w:val="es-CR"/>
        </w:rPr>
        <w:t>NOTA</w:t>
      </w:r>
      <w:r>
        <w:rPr>
          <w:rFonts w:ascii="Arial" w:hAnsi="Arial" w:cs="Arial"/>
          <w:sz w:val="24"/>
          <w:szCs w:val="24"/>
          <w:lang w:val="es-CR"/>
        </w:rPr>
        <w:t xml:space="preserve">: El señor Alexander </w:t>
      </w:r>
      <w:proofErr w:type="spellStart"/>
      <w:r>
        <w:rPr>
          <w:rFonts w:ascii="Arial" w:hAnsi="Arial" w:cs="Arial"/>
          <w:sz w:val="24"/>
          <w:szCs w:val="24"/>
          <w:lang w:val="es-CR"/>
        </w:rPr>
        <w:t>Valerín</w:t>
      </w:r>
      <w:proofErr w:type="spellEnd"/>
      <w:r>
        <w:rPr>
          <w:rFonts w:ascii="Arial" w:hAnsi="Arial" w:cs="Arial"/>
          <w:sz w:val="24"/>
          <w:szCs w:val="24"/>
          <w:lang w:val="es-CR"/>
        </w:rPr>
        <w:t xml:space="preserve"> ingresa a las 9:40 am, durante el receso.</w:t>
      </w:r>
    </w:p>
    <w:p w:rsidR="00A05F12" w:rsidRPr="006108D4" w:rsidRDefault="00A05F12" w:rsidP="006108D4">
      <w:pPr>
        <w:widowControl w:val="0"/>
        <w:ind w:left="436"/>
        <w:jc w:val="center"/>
        <w:outlineLvl w:val="6"/>
        <w:rPr>
          <w:rFonts w:ascii="Arial" w:hAnsi="Arial" w:cs="Arial"/>
          <w:b/>
        </w:rPr>
      </w:pPr>
      <w:r w:rsidRPr="006108D4">
        <w:rPr>
          <w:rFonts w:ascii="Arial" w:hAnsi="Arial" w:cs="Arial"/>
          <w:b/>
        </w:rPr>
        <w:t xml:space="preserve">CAPITULO PROPUESTA DE COMISIONES </w:t>
      </w:r>
    </w:p>
    <w:p w:rsidR="00A05F12" w:rsidRPr="00D92591" w:rsidRDefault="00A05F12" w:rsidP="00CD798A">
      <w:pPr>
        <w:pStyle w:val="Fuentedeprrafopredet"/>
        <w:ind w:left="1631" w:hanging="1631"/>
        <w:jc w:val="both"/>
        <w:rPr>
          <w:rFonts w:ascii="Arial" w:hAnsi="Arial"/>
          <w:b/>
          <w:sz w:val="24"/>
          <w:szCs w:val="24"/>
        </w:rPr>
      </w:pPr>
      <w:r w:rsidRPr="00D92591">
        <w:rPr>
          <w:rFonts w:ascii="Arial" w:hAnsi="Arial"/>
          <w:b/>
          <w:sz w:val="24"/>
          <w:szCs w:val="24"/>
        </w:rPr>
        <w:t xml:space="preserve">ARTÍCULO </w:t>
      </w:r>
      <w:r>
        <w:rPr>
          <w:rFonts w:ascii="Arial" w:hAnsi="Arial"/>
          <w:b/>
          <w:sz w:val="24"/>
          <w:szCs w:val="24"/>
        </w:rPr>
        <w:t>7</w:t>
      </w:r>
      <w:r w:rsidRPr="00D92591">
        <w:rPr>
          <w:rFonts w:ascii="Arial" w:hAnsi="Arial"/>
          <w:b/>
          <w:sz w:val="24"/>
          <w:szCs w:val="24"/>
        </w:rPr>
        <w:t>.</w:t>
      </w:r>
      <w:r w:rsidRPr="00D92591">
        <w:rPr>
          <w:rFonts w:ascii="Arial" w:hAnsi="Arial"/>
          <w:b/>
          <w:sz w:val="24"/>
          <w:szCs w:val="24"/>
        </w:rPr>
        <w:tab/>
        <w:t>Propuestas de Comisiones</w:t>
      </w:r>
    </w:p>
    <w:p w:rsidR="00A05F12" w:rsidRPr="00E744BE" w:rsidRDefault="00A05F12" w:rsidP="002B1476">
      <w:pPr>
        <w:jc w:val="both"/>
        <w:rPr>
          <w:rFonts w:ascii="Arial" w:hAnsi="Arial" w:cs="Arial"/>
          <w:lang w:val="es-ES"/>
        </w:rPr>
      </w:pPr>
      <w:r w:rsidRPr="00E744BE">
        <w:rPr>
          <w:rFonts w:ascii="Arial" w:hAnsi="Arial" w:cs="Arial"/>
          <w:bCs/>
          <w:lang w:val="es-ES_tradnl"/>
        </w:rPr>
        <w:t>No se presentaron propuestas de Comisiones del Consejo Institucional</w:t>
      </w:r>
      <w:r w:rsidRPr="00E744BE">
        <w:rPr>
          <w:rFonts w:ascii="Arial" w:hAnsi="Arial" w:cs="Arial"/>
          <w:lang w:val="es-ES"/>
        </w:rPr>
        <w:t>.</w:t>
      </w:r>
    </w:p>
    <w:p w:rsidR="00A05F12" w:rsidRPr="006108D4" w:rsidRDefault="00A05F12" w:rsidP="006108D4">
      <w:pPr>
        <w:widowControl w:val="0"/>
        <w:ind w:left="436"/>
        <w:jc w:val="center"/>
        <w:outlineLvl w:val="6"/>
        <w:rPr>
          <w:rFonts w:ascii="Arial" w:hAnsi="Arial" w:cs="Arial"/>
          <w:b/>
        </w:rPr>
      </w:pPr>
      <w:r w:rsidRPr="006108D4">
        <w:rPr>
          <w:rFonts w:ascii="Arial" w:hAnsi="Arial" w:cs="Arial"/>
          <w:b/>
        </w:rPr>
        <w:t xml:space="preserve">CAPITULO PROPUESTAS DE MIEMBROS </w:t>
      </w:r>
    </w:p>
    <w:p w:rsidR="00A05F12" w:rsidRPr="00D92591" w:rsidRDefault="00A05F12" w:rsidP="00CD798A">
      <w:pPr>
        <w:pStyle w:val="Fuentedeprrafopredet"/>
        <w:ind w:left="1631" w:hanging="1631"/>
        <w:jc w:val="both"/>
        <w:rPr>
          <w:rFonts w:ascii="Arial" w:hAnsi="Arial"/>
          <w:b/>
          <w:sz w:val="24"/>
          <w:szCs w:val="24"/>
        </w:rPr>
      </w:pPr>
      <w:r w:rsidRPr="00D92591">
        <w:rPr>
          <w:rFonts w:ascii="Arial" w:hAnsi="Arial"/>
          <w:b/>
          <w:sz w:val="24"/>
          <w:szCs w:val="24"/>
        </w:rPr>
        <w:t xml:space="preserve">ARTÍCULO </w:t>
      </w:r>
      <w:r>
        <w:rPr>
          <w:rFonts w:ascii="Arial" w:hAnsi="Arial"/>
          <w:b/>
          <w:sz w:val="24"/>
          <w:szCs w:val="24"/>
        </w:rPr>
        <w:t>8</w:t>
      </w:r>
      <w:r w:rsidRPr="00D92591">
        <w:rPr>
          <w:rFonts w:ascii="Arial" w:hAnsi="Arial"/>
          <w:b/>
          <w:sz w:val="24"/>
          <w:szCs w:val="24"/>
        </w:rPr>
        <w:t>.</w:t>
      </w:r>
      <w:r w:rsidRPr="00D92591">
        <w:rPr>
          <w:rFonts w:ascii="Arial" w:hAnsi="Arial"/>
          <w:b/>
          <w:sz w:val="24"/>
          <w:szCs w:val="24"/>
        </w:rPr>
        <w:tab/>
        <w:t>Propuestas de miembros del Consejo Institucional</w:t>
      </w:r>
    </w:p>
    <w:p w:rsidR="00A05F12" w:rsidRDefault="00A05F12" w:rsidP="00F25479">
      <w:pPr>
        <w:jc w:val="both"/>
        <w:rPr>
          <w:rFonts w:ascii="Arial" w:hAnsi="Arial" w:cs="Arial"/>
          <w:bCs/>
          <w:lang w:val="es-ES_tradnl"/>
        </w:rPr>
      </w:pPr>
      <w:r w:rsidRPr="000C6170">
        <w:rPr>
          <w:rFonts w:ascii="Arial" w:hAnsi="Arial" w:cs="Arial"/>
          <w:bCs/>
          <w:lang w:val="es-ES_tradnl"/>
        </w:rPr>
        <w:t>No se presentaron propuestas por parte de los Miembros del Consejo Institucional</w:t>
      </w:r>
      <w:r w:rsidRPr="00F32964">
        <w:rPr>
          <w:rFonts w:ascii="Arial" w:hAnsi="Arial" w:cs="Arial"/>
          <w:bCs/>
          <w:lang w:val="es-ES_tradnl"/>
        </w:rPr>
        <w:t>.</w:t>
      </w:r>
    </w:p>
    <w:p w:rsidR="00A05F12" w:rsidRPr="007B1E99" w:rsidRDefault="00A05F12" w:rsidP="006E1FCB">
      <w:pPr>
        <w:pStyle w:val="Fuentedeprrafopredet"/>
        <w:ind w:left="1843" w:hanging="1843"/>
        <w:jc w:val="both"/>
        <w:rPr>
          <w:rFonts w:ascii="Arial" w:hAnsi="Arial"/>
          <w:b/>
          <w:sz w:val="24"/>
          <w:szCs w:val="24"/>
        </w:rPr>
      </w:pPr>
      <w:r w:rsidRPr="007B1E99">
        <w:rPr>
          <w:rFonts w:ascii="Arial" w:hAnsi="Arial"/>
          <w:b/>
          <w:sz w:val="24"/>
          <w:szCs w:val="24"/>
        </w:rPr>
        <w:t>ARTÍCULO 9.</w:t>
      </w:r>
      <w:r w:rsidRPr="007B1E99">
        <w:rPr>
          <w:rFonts w:ascii="Arial" w:hAnsi="Arial"/>
          <w:b/>
          <w:sz w:val="24"/>
          <w:szCs w:val="24"/>
        </w:rPr>
        <w:tab/>
      </w:r>
      <w:r w:rsidRPr="007B1E99">
        <w:rPr>
          <w:rFonts w:ascii="Arial" w:hAnsi="Arial" w:cs="Arial"/>
          <w:b/>
          <w:sz w:val="24"/>
          <w:szCs w:val="24"/>
        </w:rPr>
        <w:t>Nombramiento de un titular del sector docente ante el Tribunal Institucional Electoral</w:t>
      </w:r>
    </w:p>
    <w:p w:rsidR="00A05F12" w:rsidRPr="00924B90" w:rsidRDefault="00A05F12" w:rsidP="009463A8">
      <w:pPr>
        <w:jc w:val="both"/>
        <w:rPr>
          <w:rFonts w:ascii="Arial" w:hAnsi="Arial" w:cs="Arial"/>
          <w:lang w:val="es-ES"/>
        </w:rPr>
      </w:pPr>
      <w:r w:rsidRPr="00924B90">
        <w:rPr>
          <w:rFonts w:ascii="Arial" w:hAnsi="Arial" w:cs="Arial"/>
          <w:lang w:val="es-ES"/>
        </w:rPr>
        <w:t>El señor Julio  Calvo presenta la propuesta denominada: “</w:t>
      </w:r>
      <w:r w:rsidRPr="00924B90">
        <w:rPr>
          <w:rFonts w:ascii="Arial" w:hAnsi="Arial" w:cs="Arial"/>
        </w:rPr>
        <w:t>Nombramiento de un titular del sector docente ante el Tribunal Institucional Electoral</w:t>
      </w:r>
      <w:r w:rsidRPr="00924B90">
        <w:rPr>
          <w:rFonts w:ascii="Arial" w:hAnsi="Arial" w:cs="Arial"/>
          <w:lang w:val="es-ES"/>
        </w:rPr>
        <w:t>”; elaborada por la Presidencia.  (Adjunta a la carpeta de esta Acta)</w:t>
      </w:r>
    </w:p>
    <w:p w:rsidR="00A05F12" w:rsidRDefault="00A05F12" w:rsidP="006E1FCB">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Julio Calvo somete a votación secreta la propuesta y se obtiene el siguiente resultado: 11 votos a favor, 0 en contra.</w:t>
      </w:r>
    </w:p>
    <w:p w:rsidR="00A05F12" w:rsidRPr="000E0654" w:rsidRDefault="00A05F12" w:rsidP="006E1FCB">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A05F12" w:rsidRDefault="00A05F12" w:rsidP="006E1FCB">
      <w:pPr>
        <w:jc w:val="both"/>
        <w:rPr>
          <w:rFonts w:ascii="Arial" w:hAnsi="Arial" w:cs="Arial"/>
          <w:b/>
        </w:rPr>
      </w:pPr>
      <w:r w:rsidRPr="00863EF0">
        <w:rPr>
          <w:rFonts w:ascii="Arial" w:hAnsi="Arial" w:cs="Arial"/>
          <w:b/>
        </w:rPr>
        <w:t>CONSIDERANDO QUE:</w:t>
      </w:r>
    </w:p>
    <w:p w:rsidR="00A05F12" w:rsidRPr="008C01A4" w:rsidRDefault="00A05F12" w:rsidP="00EA446A">
      <w:pPr>
        <w:numPr>
          <w:ilvl w:val="0"/>
          <w:numId w:val="22"/>
        </w:numPr>
        <w:tabs>
          <w:tab w:val="clear" w:pos="360"/>
        </w:tabs>
        <w:ind w:left="490" w:hanging="480"/>
        <w:jc w:val="both"/>
        <w:outlineLvl w:val="0"/>
        <w:rPr>
          <w:rFonts w:ascii="Arial" w:hAnsi="Arial" w:cs="Arial"/>
        </w:rPr>
      </w:pPr>
      <w:r w:rsidRPr="00E34645">
        <w:rPr>
          <w:rFonts w:ascii="Arial" w:hAnsi="Arial" w:cs="Arial"/>
        </w:rPr>
        <w:lastRenderedPageBreak/>
        <w:t xml:space="preserve">La Secretaría del Consejo Institucional recibió el </w:t>
      </w:r>
      <w:r>
        <w:rPr>
          <w:rFonts w:ascii="Arial" w:hAnsi="Arial" w:cs="Arial"/>
        </w:rPr>
        <w:t>o</w:t>
      </w:r>
      <w:r w:rsidRPr="00E34645">
        <w:rPr>
          <w:rFonts w:ascii="Arial" w:hAnsi="Arial" w:cs="Arial"/>
        </w:rPr>
        <w:t xml:space="preserve">ficio </w:t>
      </w:r>
      <w:r w:rsidRPr="00E70916">
        <w:rPr>
          <w:rFonts w:ascii="Arial" w:hAnsi="Arial" w:cs="Arial"/>
        </w:rPr>
        <w:t>TIE-</w:t>
      </w:r>
      <w:r>
        <w:rPr>
          <w:rFonts w:ascii="Arial" w:hAnsi="Arial" w:cs="Arial"/>
        </w:rPr>
        <w:t>623-2011,</w:t>
      </w:r>
      <w:r w:rsidRPr="00E70916">
        <w:rPr>
          <w:rFonts w:ascii="Arial" w:hAnsi="Arial" w:cs="Arial"/>
        </w:rPr>
        <w:t xml:space="preserve"> con fecha </w:t>
      </w:r>
      <w:r>
        <w:rPr>
          <w:rFonts w:ascii="Arial" w:hAnsi="Arial" w:cs="Arial"/>
        </w:rPr>
        <w:t xml:space="preserve">15 de noviembre </w:t>
      </w:r>
      <w:r w:rsidRPr="00E70916">
        <w:rPr>
          <w:rFonts w:ascii="Arial" w:hAnsi="Arial" w:cs="Arial"/>
        </w:rPr>
        <w:t>de 2011, suscrit</w:t>
      </w:r>
      <w:r>
        <w:rPr>
          <w:rFonts w:ascii="Arial" w:hAnsi="Arial" w:cs="Arial"/>
        </w:rPr>
        <w:t>o</w:t>
      </w:r>
      <w:r w:rsidRPr="00E70916">
        <w:rPr>
          <w:rFonts w:ascii="Arial" w:hAnsi="Arial" w:cs="Arial"/>
        </w:rPr>
        <w:t xml:space="preserve"> por la Ing. Gabriela Ortiz León,</w:t>
      </w:r>
      <w:r>
        <w:rPr>
          <w:rFonts w:ascii="Arial" w:hAnsi="Arial" w:cs="Arial"/>
        </w:rPr>
        <w:t xml:space="preserve"> </w:t>
      </w:r>
      <w:proofErr w:type="spellStart"/>
      <w:r>
        <w:rPr>
          <w:rFonts w:ascii="Arial" w:hAnsi="Arial" w:cs="Arial"/>
        </w:rPr>
        <w:t>M.Sc.</w:t>
      </w:r>
      <w:proofErr w:type="spellEnd"/>
      <w:r>
        <w:rPr>
          <w:rFonts w:ascii="Arial" w:hAnsi="Arial" w:cs="Arial"/>
        </w:rPr>
        <w:t>,</w:t>
      </w:r>
      <w:r w:rsidRPr="00E70916">
        <w:rPr>
          <w:rFonts w:ascii="Arial" w:hAnsi="Arial" w:cs="Arial"/>
        </w:rPr>
        <w:t xml:space="preserve"> Presidenta</w:t>
      </w:r>
      <w:r>
        <w:rPr>
          <w:rFonts w:ascii="Arial" w:hAnsi="Arial" w:cs="Arial"/>
        </w:rPr>
        <w:t xml:space="preserve"> del</w:t>
      </w:r>
      <w:r w:rsidRPr="00E70916">
        <w:rPr>
          <w:rFonts w:ascii="Arial" w:hAnsi="Arial" w:cs="Arial"/>
        </w:rPr>
        <w:t xml:space="preserve"> Tribunal </w:t>
      </w:r>
      <w:r w:rsidRPr="00AD6E00">
        <w:rPr>
          <w:rFonts w:ascii="Arial" w:hAnsi="Arial" w:cs="Arial"/>
        </w:rPr>
        <w:t>Institucional</w:t>
      </w:r>
      <w:r w:rsidRPr="00E70916">
        <w:rPr>
          <w:rFonts w:ascii="Arial" w:hAnsi="Arial" w:cs="Arial"/>
        </w:rPr>
        <w:t xml:space="preserve"> Electoral</w:t>
      </w:r>
      <w:r>
        <w:rPr>
          <w:rFonts w:ascii="Arial" w:hAnsi="Arial" w:cs="Arial"/>
        </w:rPr>
        <w:t xml:space="preserve">, dirigido al Dr. Julio Calvo Alvarado, Presidente del Consejo Institucional, </w:t>
      </w:r>
      <w:r w:rsidRPr="00E70916">
        <w:rPr>
          <w:rFonts w:ascii="Arial" w:hAnsi="Arial" w:cs="Arial"/>
        </w:rPr>
        <w:t xml:space="preserve">en la cual solicita el nombramiento de </w:t>
      </w:r>
      <w:r>
        <w:rPr>
          <w:rFonts w:ascii="Arial" w:hAnsi="Arial" w:cs="Arial"/>
        </w:rPr>
        <w:t xml:space="preserve">un miembro titular del </w:t>
      </w:r>
      <w:r w:rsidRPr="00E70916">
        <w:rPr>
          <w:rFonts w:ascii="Arial" w:hAnsi="Arial" w:cs="Arial"/>
        </w:rPr>
        <w:t>sector docente</w:t>
      </w:r>
      <w:r>
        <w:rPr>
          <w:rFonts w:ascii="Arial" w:hAnsi="Arial" w:cs="Arial"/>
        </w:rPr>
        <w:t xml:space="preserve"> y su respectivo suplente,</w:t>
      </w:r>
      <w:r w:rsidRPr="00E70916">
        <w:rPr>
          <w:rFonts w:ascii="Arial" w:hAnsi="Arial" w:cs="Arial"/>
        </w:rPr>
        <w:t xml:space="preserve"> ante el </w:t>
      </w:r>
      <w:r>
        <w:rPr>
          <w:rFonts w:ascii="Arial" w:hAnsi="Arial" w:cs="Arial"/>
        </w:rPr>
        <w:t>Tribunal Institucional Electoral.</w:t>
      </w:r>
    </w:p>
    <w:p w:rsidR="00A05F12" w:rsidRPr="001A65D3" w:rsidRDefault="00A05F12" w:rsidP="00EA446A">
      <w:pPr>
        <w:numPr>
          <w:ilvl w:val="0"/>
          <w:numId w:val="22"/>
        </w:numPr>
        <w:tabs>
          <w:tab w:val="clear" w:pos="360"/>
        </w:tabs>
        <w:ind w:left="490" w:hanging="480"/>
        <w:jc w:val="both"/>
        <w:outlineLvl w:val="0"/>
        <w:rPr>
          <w:rFonts w:ascii="Arial" w:hAnsi="Arial" w:cs="Arial"/>
          <w:b/>
        </w:rPr>
      </w:pPr>
      <w:r w:rsidRPr="001A65D3">
        <w:rPr>
          <w:rFonts w:ascii="Arial" w:hAnsi="Arial" w:cs="Arial"/>
        </w:rPr>
        <w:t>La Secretaría del Consejo Institucional, mediante oficio SCI-</w:t>
      </w:r>
      <w:r>
        <w:rPr>
          <w:rFonts w:ascii="Arial" w:hAnsi="Arial" w:cs="Arial"/>
        </w:rPr>
        <w:t>878</w:t>
      </w:r>
      <w:r w:rsidRPr="001A65D3">
        <w:rPr>
          <w:rFonts w:ascii="Arial" w:hAnsi="Arial" w:cs="Arial"/>
        </w:rPr>
        <w:t xml:space="preserve">-2011, con fecha </w:t>
      </w:r>
      <w:r>
        <w:rPr>
          <w:rFonts w:ascii="Arial" w:hAnsi="Arial" w:cs="Arial"/>
        </w:rPr>
        <w:t xml:space="preserve">23 </w:t>
      </w:r>
      <w:r w:rsidRPr="001A65D3">
        <w:rPr>
          <w:rFonts w:ascii="Arial" w:hAnsi="Arial" w:cs="Arial"/>
        </w:rPr>
        <w:t xml:space="preserve">de </w:t>
      </w:r>
      <w:r>
        <w:rPr>
          <w:rFonts w:ascii="Arial" w:hAnsi="Arial" w:cs="Arial"/>
        </w:rPr>
        <w:t>noviembre</w:t>
      </w:r>
      <w:r w:rsidRPr="001A65D3">
        <w:rPr>
          <w:rFonts w:ascii="Arial" w:hAnsi="Arial" w:cs="Arial"/>
        </w:rPr>
        <w:t xml:space="preserve"> de 2011, procedió a realizar la convocatoria a la Comunidad Institucional, para el nombramiento de </w:t>
      </w:r>
      <w:r>
        <w:rPr>
          <w:rFonts w:ascii="Arial" w:hAnsi="Arial" w:cs="Arial"/>
        </w:rPr>
        <w:t xml:space="preserve">un miembro titular y un suplente </w:t>
      </w:r>
      <w:r w:rsidRPr="001A65D3">
        <w:rPr>
          <w:rFonts w:ascii="Arial" w:hAnsi="Arial" w:cs="Arial"/>
        </w:rPr>
        <w:t>del sector docente en el Tribunal Institucional Electoral</w:t>
      </w:r>
      <w:r>
        <w:rPr>
          <w:rFonts w:ascii="Arial" w:hAnsi="Arial" w:cs="Arial"/>
        </w:rPr>
        <w:t>, a partir del 01 de enero de 2012.</w:t>
      </w:r>
    </w:p>
    <w:p w:rsidR="00A05F12" w:rsidRPr="001615C3" w:rsidRDefault="00A05F12" w:rsidP="00EA446A">
      <w:pPr>
        <w:numPr>
          <w:ilvl w:val="0"/>
          <w:numId w:val="22"/>
        </w:numPr>
        <w:tabs>
          <w:tab w:val="clear" w:pos="360"/>
        </w:tabs>
        <w:ind w:left="490" w:hanging="480"/>
        <w:jc w:val="both"/>
        <w:outlineLvl w:val="0"/>
        <w:rPr>
          <w:rFonts w:ascii="Arial" w:hAnsi="Arial" w:cs="Arial"/>
        </w:rPr>
      </w:pPr>
      <w:r w:rsidRPr="0031779B">
        <w:rPr>
          <w:rFonts w:ascii="Arial" w:hAnsi="Arial" w:cs="Arial"/>
        </w:rPr>
        <w:t xml:space="preserve">La Secretaría </w:t>
      </w:r>
      <w:r>
        <w:rPr>
          <w:rFonts w:ascii="Arial" w:hAnsi="Arial" w:cs="Arial"/>
        </w:rPr>
        <w:t xml:space="preserve">del Consejo Institucional, con fecha 05 de diciembre de 2011, recibe oficio sin referencia </w:t>
      </w:r>
      <w:r w:rsidRPr="001615C3">
        <w:rPr>
          <w:rFonts w:ascii="Arial" w:hAnsi="Arial" w:cs="Arial"/>
        </w:rPr>
        <w:t xml:space="preserve">de </w:t>
      </w:r>
      <w:r>
        <w:rPr>
          <w:rFonts w:ascii="Arial" w:hAnsi="Arial" w:cs="Arial"/>
        </w:rPr>
        <w:t xml:space="preserve">la </w:t>
      </w:r>
      <w:proofErr w:type="spellStart"/>
      <w:r>
        <w:rPr>
          <w:rFonts w:ascii="Arial" w:hAnsi="Arial" w:cs="Arial"/>
        </w:rPr>
        <w:t>M.Sc.</w:t>
      </w:r>
      <w:proofErr w:type="spellEnd"/>
      <w:r>
        <w:rPr>
          <w:rFonts w:ascii="Arial" w:hAnsi="Arial" w:cs="Arial"/>
        </w:rPr>
        <w:t xml:space="preserve"> Ingrid  Herrera Jiménez</w:t>
      </w:r>
      <w:r w:rsidRPr="001615C3">
        <w:rPr>
          <w:rFonts w:ascii="Arial" w:hAnsi="Arial" w:cs="Arial"/>
        </w:rPr>
        <w:t xml:space="preserve">, en el cual presenta su postulación para </w:t>
      </w:r>
      <w:r>
        <w:rPr>
          <w:rFonts w:ascii="Arial" w:hAnsi="Arial" w:cs="Arial"/>
        </w:rPr>
        <w:t>participar en el concurso para ser nombrada</w:t>
      </w:r>
      <w:r w:rsidRPr="001615C3">
        <w:rPr>
          <w:rFonts w:ascii="Arial" w:hAnsi="Arial" w:cs="Arial"/>
        </w:rPr>
        <w:t xml:space="preserve"> </w:t>
      </w:r>
      <w:r>
        <w:rPr>
          <w:rFonts w:ascii="Arial" w:hAnsi="Arial" w:cs="Arial"/>
        </w:rPr>
        <w:t xml:space="preserve">como titular </w:t>
      </w:r>
      <w:r w:rsidRPr="001615C3">
        <w:rPr>
          <w:rFonts w:ascii="Arial" w:hAnsi="Arial" w:cs="Arial"/>
        </w:rPr>
        <w:t>del sector docente</w:t>
      </w:r>
      <w:r>
        <w:rPr>
          <w:rFonts w:ascii="Arial" w:hAnsi="Arial" w:cs="Arial"/>
        </w:rPr>
        <w:t>,</w:t>
      </w:r>
      <w:r w:rsidRPr="001615C3">
        <w:rPr>
          <w:rFonts w:ascii="Arial" w:hAnsi="Arial" w:cs="Arial"/>
        </w:rPr>
        <w:t xml:space="preserve"> en el T</w:t>
      </w:r>
      <w:r>
        <w:rPr>
          <w:rFonts w:ascii="Arial" w:hAnsi="Arial" w:cs="Arial"/>
        </w:rPr>
        <w:t>ribunal Institucional Electoral.</w:t>
      </w:r>
    </w:p>
    <w:p w:rsidR="00A05F12" w:rsidRDefault="00A05F12" w:rsidP="00924B90">
      <w:pPr>
        <w:jc w:val="both"/>
        <w:rPr>
          <w:b/>
          <w:color w:val="000000"/>
        </w:rPr>
      </w:pPr>
      <w:r>
        <w:rPr>
          <w:rFonts w:ascii="Arial" w:hAnsi="Arial" w:cs="Arial"/>
          <w:b/>
          <w:color w:val="000000"/>
        </w:rPr>
        <w:t>ACUERDA</w:t>
      </w:r>
      <w:r w:rsidRPr="00895164">
        <w:rPr>
          <w:b/>
          <w:color w:val="000000"/>
        </w:rPr>
        <w:t xml:space="preserve">: </w:t>
      </w:r>
    </w:p>
    <w:p w:rsidR="00A05F12" w:rsidRPr="006D3B09" w:rsidRDefault="00A05F12" w:rsidP="00EA446A">
      <w:pPr>
        <w:numPr>
          <w:ilvl w:val="0"/>
          <w:numId w:val="21"/>
        </w:numPr>
        <w:ind w:left="434" w:hanging="425"/>
        <w:jc w:val="both"/>
        <w:outlineLvl w:val="0"/>
        <w:rPr>
          <w:rFonts w:ascii="Arial" w:hAnsi="Arial" w:cs="Arial"/>
        </w:rPr>
      </w:pPr>
      <w:r w:rsidRPr="006D3B09">
        <w:rPr>
          <w:rFonts w:ascii="Arial" w:hAnsi="Arial" w:cs="Arial"/>
        </w:rPr>
        <w:t xml:space="preserve">Nombrar a </w:t>
      </w:r>
      <w:r>
        <w:rPr>
          <w:rFonts w:ascii="Arial" w:hAnsi="Arial" w:cs="Arial"/>
        </w:rPr>
        <w:t xml:space="preserve">la </w:t>
      </w:r>
      <w:proofErr w:type="spellStart"/>
      <w:r w:rsidRPr="006D3B09">
        <w:rPr>
          <w:rFonts w:ascii="Arial" w:hAnsi="Arial" w:cs="Arial"/>
        </w:rPr>
        <w:t>M.Sc.</w:t>
      </w:r>
      <w:proofErr w:type="spellEnd"/>
      <w:r w:rsidRPr="006D3B09">
        <w:rPr>
          <w:rFonts w:ascii="Arial" w:hAnsi="Arial" w:cs="Arial"/>
        </w:rPr>
        <w:t xml:space="preserve"> Ingrid  Herrera Jiménez</w:t>
      </w:r>
      <w:r>
        <w:rPr>
          <w:rFonts w:ascii="Arial" w:hAnsi="Arial" w:cs="Arial"/>
        </w:rPr>
        <w:t xml:space="preserve">, </w:t>
      </w:r>
      <w:r w:rsidRPr="006D3B09">
        <w:rPr>
          <w:rFonts w:ascii="Arial" w:hAnsi="Arial" w:cs="Arial"/>
        </w:rPr>
        <w:t>como miembro titular del sector docente en el Tribunal Institucional Electoral, a partir del 01 de enero de 2012 y hasta el 31 de diciembre de 2016.</w:t>
      </w:r>
    </w:p>
    <w:p w:rsidR="00A05F12" w:rsidRPr="00372798" w:rsidRDefault="00A05F12" w:rsidP="00EA446A">
      <w:pPr>
        <w:numPr>
          <w:ilvl w:val="0"/>
          <w:numId w:val="21"/>
        </w:numPr>
        <w:ind w:left="434" w:hanging="425"/>
        <w:jc w:val="both"/>
        <w:outlineLvl w:val="0"/>
        <w:rPr>
          <w:rFonts w:ascii="Arial" w:hAnsi="Arial" w:cs="Arial"/>
          <w:lang w:val="es-ES"/>
        </w:rPr>
      </w:pPr>
      <w:r w:rsidRPr="00372798">
        <w:rPr>
          <w:rFonts w:ascii="Arial" w:hAnsi="Arial" w:cs="Arial"/>
        </w:rPr>
        <w:t xml:space="preserve">Comunicar. </w:t>
      </w:r>
      <w:r w:rsidRPr="00372798">
        <w:rPr>
          <w:rFonts w:ascii="Arial" w:hAnsi="Arial" w:cs="Arial"/>
          <w:b/>
        </w:rPr>
        <w:t>ACUERDO FIRME.</w:t>
      </w:r>
    </w:p>
    <w:p w:rsidR="00A05F12" w:rsidRPr="000035D4" w:rsidRDefault="00A05F12" w:rsidP="000035D4">
      <w:pPr>
        <w:jc w:val="both"/>
        <w:rPr>
          <w:rFonts w:ascii="Arial" w:hAnsi="Arial" w:cs="Arial"/>
        </w:rPr>
      </w:pPr>
      <w:r w:rsidRPr="000035D4">
        <w:rPr>
          <w:rFonts w:ascii="Arial" w:hAnsi="Arial" w:cs="Arial"/>
        </w:rPr>
        <w:t>La discusión de este punto consta en el archivo digital de la Sesión 2744.</w:t>
      </w:r>
    </w:p>
    <w:p w:rsidR="00A05F12" w:rsidRDefault="00A05F12" w:rsidP="004C5D0D">
      <w:pPr>
        <w:pStyle w:val="Fuentedeprrafopredet"/>
        <w:ind w:left="1631" w:hanging="1631"/>
        <w:jc w:val="center"/>
        <w:rPr>
          <w:rFonts w:ascii="Arial" w:hAnsi="Arial"/>
          <w:b/>
          <w:sz w:val="24"/>
          <w:szCs w:val="24"/>
        </w:rPr>
      </w:pPr>
      <w:r w:rsidRPr="00F8295C">
        <w:rPr>
          <w:rFonts w:ascii="Arial" w:hAnsi="Arial"/>
          <w:b/>
          <w:sz w:val="24"/>
          <w:szCs w:val="24"/>
        </w:rPr>
        <w:t xml:space="preserve">ASUNTOS </w:t>
      </w:r>
      <w:r>
        <w:rPr>
          <w:rFonts w:ascii="Arial" w:hAnsi="Arial"/>
          <w:b/>
          <w:sz w:val="24"/>
          <w:szCs w:val="24"/>
        </w:rPr>
        <w:t>DE FONDO</w:t>
      </w:r>
    </w:p>
    <w:p w:rsidR="00A05F12" w:rsidRDefault="00A05F12" w:rsidP="004C5D0D">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10</w:t>
      </w:r>
      <w:r w:rsidRPr="00452E55">
        <w:rPr>
          <w:rFonts w:ascii="Arial" w:hAnsi="Arial"/>
          <w:b/>
          <w:sz w:val="24"/>
          <w:szCs w:val="24"/>
        </w:rPr>
        <w:t>.</w:t>
      </w:r>
      <w:r w:rsidRPr="00452E55">
        <w:rPr>
          <w:rFonts w:ascii="Arial" w:hAnsi="Arial"/>
          <w:b/>
          <w:sz w:val="24"/>
          <w:szCs w:val="24"/>
        </w:rPr>
        <w:tab/>
      </w:r>
      <w:r w:rsidRPr="00D51323">
        <w:rPr>
          <w:rFonts w:ascii="Arial" w:hAnsi="Arial"/>
          <w:b/>
          <w:sz w:val="24"/>
          <w:szCs w:val="24"/>
        </w:rPr>
        <w:t>Solicitud a la Administración de un estudio de costos reales del trámite de matrícula y de bienestar estudiantil.</w:t>
      </w:r>
    </w:p>
    <w:p w:rsidR="00A05F12" w:rsidRPr="00D51323" w:rsidRDefault="00A05F12" w:rsidP="00D51323">
      <w:pPr>
        <w:jc w:val="both"/>
        <w:rPr>
          <w:rFonts w:ascii="Arial" w:hAnsi="Arial" w:cs="Arial"/>
          <w:lang w:val="es-ES"/>
        </w:rPr>
      </w:pPr>
      <w:r>
        <w:rPr>
          <w:rFonts w:ascii="Arial" w:hAnsi="Arial" w:cs="Arial"/>
          <w:lang w:val="es-ES"/>
        </w:rPr>
        <w:t>La señora Grettel Castro</w:t>
      </w:r>
      <w:r w:rsidRPr="00EE6D65">
        <w:rPr>
          <w:rFonts w:ascii="Arial" w:hAnsi="Arial" w:cs="Arial"/>
          <w:lang w:val="es-ES"/>
        </w:rPr>
        <w:t xml:space="preserve"> presenta la propuesta denominada: “</w:t>
      </w:r>
      <w:r w:rsidRPr="00EE6D65">
        <w:rPr>
          <w:rFonts w:ascii="Arial" w:eastAsia="SimSun" w:hAnsi="Arial" w:cs="Arial"/>
        </w:rPr>
        <w:t>Solicitud a la Administración de un estudio de costos reales del trámite de matrícula y de bienestar estudiantil</w:t>
      </w:r>
      <w:r w:rsidRPr="00EE6D65">
        <w:rPr>
          <w:rFonts w:ascii="Arial" w:hAnsi="Arial" w:cs="Arial"/>
          <w:lang w:val="es-ES"/>
        </w:rPr>
        <w:t xml:space="preserve">”; elaborada por la Comisión de Planificación y Administración.  (Adjunta a la carpeta de esta Acta). </w:t>
      </w:r>
      <w:r>
        <w:rPr>
          <w:rFonts w:ascii="Arial" w:hAnsi="Arial" w:cs="Arial"/>
          <w:lang w:val="es-ES"/>
        </w:rPr>
        <w:t>Aclara que la Comisión desea que se conozca el costo real que representa el trámite de matrícula, y lo que corresponde a bienestar estudiantil y que una vez que se tengan los estudios técnicos que indiquen los costos reales, se tomarán las decisiones y a partir de ahí aplicar la inflación para actualizar</w:t>
      </w:r>
      <w:r w:rsidRPr="00D51323">
        <w:rPr>
          <w:rFonts w:ascii="Arial" w:hAnsi="Arial" w:cs="Arial"/>
          <w:lang w:val="es-ES"/>
        </w:rPr>
        <w:t>.</w:t>
      </w:r>
      <w:r>
        <w:rPr>
          <w:rFonts w:ascii="Arial" w:hAnsi="Arial" w:cs="Arial"/>
          <w:lang w:val="es-ES"/>
        </w:rPr>
        <w:t xml:space="preserve"> Agrega que dentro de la documentación existente no hay claridad de que se hubiese hecho de esa forma. Aclara que cuando el Consejo Institucional aprobó los Lineamientos, autorizó </w:t>
      </w:r>
      <w:r w:rsidR="00E6750D">
        <w:rPr>
          <w:rFonts w:ascii="Arial" w:hAnsi="Arial" w:cs="Arial"/>
          <w:lang w:val="es-ES"/>
        </w:rPr>
        <w:t>al Consejo</w:t>
      </w:r>
      <w:r>
        <w:rPr>
          <w:rFonts w:ascii="Arial" w:hAnsi="Arial" w:cs="Arial"/>
          <w:lang w:val="es-ES"/>
        </w:rPr>
        <w:t xml:space="preserve"> de </w:t>
      </w:r>
      <w:r w:rsidR="00E6750D">
        <w:rPr>
          <w:rFonts w:ascii="Arial" w:hAnsi="Arial" w:cs="Arial"/>
          <w:lang w:val="es-ES"/>
        </w:rPr>
        <w:t>P</w:t>
      </w:r>
      <w:r>
        <w:rPr>
          <w:rFonts w:ascii="Arial" w:hAnsi="Arial" w:cs="Arial"/>
          <w:lang w:val="es-ES"/>
        </w:rPr>
        <w:t>ostgrado a fijar los costos.</w:t>
      </w:r>
    </w:p>
    <w:p w:rsidR="00A05F12" w:rsidRDefault="00A05F12" w:rsidP="00D51323">
      <w:pPr>
        <w:jc w:val="both"/>
        <w:rPr>
          <w:rFonts w:ascii="Arial" w:hAnsi="Arial" w:cs="Arial"/>
          <w:lang w:val="es-ES"/>
        </w:rPr>
      </w:pPr>
      <w:r w:rsidRPr="00EE33D3">
        <w:rPr>
          <w:rFonts w:ascii="Arial" w:hAnsi="Arial" w:cs="Arial"/>
          <w:lang w:val="es-ES"/>
        </w:rPr>
        <w:t>La señora Nancy Hidalgo amplía que eso ya fue analizado con el señor Luis Paulino Méndez, Vicerrector de Docencia, tanto lo relacionado con la póliza de INTEL, como con los costos de posgrado, agrega que lo que se debe hacer es bajar los Lineamientos a quienes hacen la aplicación en el Departamento Financiero Contable, con el fin de que no quede duda que son los montos aprobados por el Consejo de Posgrado y en ese sentido no le corresponde al Consejo Institucional tomar un acuerdo.</w:t>
      </w:r>
    </w:p>
    <w:p w:rsidR="00A05F12" w:rsidRDefault="00A05F12" w:rsidP="004C5D0D">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Julio Calvo somete a votación la propuesta y se obtiene el siguiente resultado: 11 votos a favor, 0 en contra.</w:t>
      </w:r>
    </w:p>
    <w:p w:rsidR="00A05F12" w:rsidRDefault="00A05F12" w:rsidP="004C5D0D">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11 votos a favor, 0 en contra:</w:t>
      </w:r>
    </w:p>
    <w:p w:rsidR="00A05F12" w:rsidRPr="000E0654" w:rsidRDefault="00A05F12" w:rsidP="004C5D0D">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A05F12" w:rsidRDefault="00A05F12" w:rsidP="004C5D0D">
      <w:pPr>
        <w:jc w:val="both"/>
        <w:rPr>
          <w:rFonts w:ascii="Arial" w:hAnsi="Arial" w:cs="Arial"/>
          <w:b/>
        </w:rPr>
      </w:pPr>
      <w:r w:rsidRPr="00863EF0">
        <w:rPr>
          <w:rFonts w:ascii="Arial" w:hAnsi="Arial" w:cs="Arial"/>
          <w:b/>
        </w:rPr>
        <w:t>CONSIDERANDO QUE:</w:t>
      </w:r>
    </w:p>
    <w:p w:rsidR="00A05F12" w:rsidRDefault="00A05F12" w:rsidP="00EA446A">
      <w:pPr>
        <w:pStyle w:val="Prrafodelista"/>
        <w:numPr>
          <w:ilvl w:val="0"/>
          <w:numId w:val="23"/>
        </w:numPr>
        <w:ind w:left="364"/>
        <w:jc w:val="both"/>
        <w:rPr>
          <w:rFonts w:ascii="Arial" w:hAnsi="Arial" w:cs="Arial"/>
        </w:rPr>
      </w:pPr>
      <w:r>
        <w:rPr>
          <w:rFonts w:ascii="Arial" w:hAnsi="Arial" w:cs="Arial"/>
        </w:rPr>
        <w:lastRenderedPageBreak/>
        <w:t>El Consejo Institucional en la Sesión Ordinaria No. 2680, Artículo 13, del 16 de setiembre del 2010. “Fijación del Costo del Crédito de los Postgrados del ITCR-Período Lectivo 2011”, acuerda lo siguiente:</w:t>
      </w:r>
    </w:p>
    <w:p w:rsidR="00A05F12" w:rsidRDefault="00A05F12" w:rsidP="00EA446A">
      <w:pPr>
        <w:pStyle w:val="Prrafodelista"/>
        <w:numPr>
          <w:ilvl w:val="0"/>
          <w:numId w:val="24"/>
        </w:numPr>
        <w:tabs>
          <w:tab w:val="clear" w:pos="720"/>
        </w:tabs>
        <w:ind w:left="770" w:hanging="392"/>
        <w:contextualSpacing/>
        <w:jc w:val="both"/>
        <w:rPr>
          <w:rFonts w:ascii="Arial" w:hAnsi="Arial" w:cs="Arial"/>
          <w:i/>
          <w:sz w:val="22"/>
          <w:szCs w:val="22"/>
        </w:rPr>
      </w:pPr>
      <w:r>
        <w:rPr>
          <w:rFonts w:ascii="Arial" w:hAnsi="Arial" w:cs="Arial"/>
          <w:i/>
          <w:sz w:val="22"/>
          <w:szCs w:val="22"/>
        </w:rPr>
        <w:t>“Establecer un valor único del crédito para todos los programas de maestría, excepto todas las maestrías del ITCR que cuenten con un convenio o acuerdo específico en esta materia, tales como: Maestría en Desarrollo Económico Local con Énfasis en Turismo Comunitario, Maestría en Educación Técnica y Maestría en Salud Ocupacional con mención en Higiene Ambiental.</w:t>
      </w:r>
    </w:p>
    <w:p w:rsidR="00A05F12" w:rsidRDefault="00A05F12" w:rsidP="00EA446A">
      <w:pPr>
        <w:pStyle w:val="Prrafodelista"/>
        <w:numPr>
          <w:ilvl w:val="0"/>
          <w:numId w:val="24"/>
        </w:numPr>
        <w:tabs>
          <w:tab w:val="clear" w:pos="720"/>
        </w:tabs>
        <w:ind w:left="770" w:hanging="392"/>
        <w:contextualSpacing/>
        <w:jc w:val="both"/>
        <w:rPr>
          <w:rFonts w:ascii="Arial" w:hAnsi="Arial" w:cs="Arial"/>
          <w:i/>
          <w:sz w:val="22"/>
          <w:szCs w:val="22"/>
        </w:rPr>
      </w:pPr>
      <w:r>
        <w:rPr>
          <w:rFonts w:ascii="Arial" w:hAnsi="Arial" w:cs="Arial"/>
          <w:i/>
          <w:sz w:val="22"/>
          <w:szCs w:val="22"/>
        </w:rPr>
        <w:t>Establecer el valor del crédito para los programas de maestría en un monto de ¢ 40.600 (cuarenta mil seiscientos colones), para el periodo lectivo 2011.</w:t>
      </w:r>
    </w:p>
    <w:p w:rsidR="00A05F12" w:rsidRDefault="00A05F12" w:rsidP="00EA446A">
      <w:pPr>
        <w:pStyle w:val="Prrafodelista"/>
        <w:numPr>
          <w:ilvl w:val="0"/>
          <w:numId w:val="24"/>
        </w:numPr>
        <w:tabs>
          <w:tab w:val="clear" w:pos="720"/>
        </w:tabs>
        <w:ind w:left="770" w:hanging="392"/>
        <w:contextualSpacing/>
        <w:jc w:val="both"/>
        <w:rPr>
          <w:rFonts w:ascii="Arial" w:hAnsi="Arial" w:cs="Arial"/>
          <w:i/>
          <w:sz w:val="22"/>
          <w:szCs w:val="22"/>
        </w:rPr>
      </w:pPr>
      <w:r>
        <w:rPr>
          <w:rFonts w:ascii="Arial" w:hAnsi="Arial" w:cs="Arial"/>
          <w:i/>
          <w:sz w:val="22"/>
          <w:szCs w:val="22"/>
        </w:rPr>
        <w:t>Agregar al valor del total de créditos matriculados, los costos por matrícula, bienestar estudiantil y póliza estudiantil que fije el ITCR.</w:t>
      </w:r>
    </w:p>
    <w:p w:rsidR="00A05F12" w:rsidRDefault="00A05F12" w:rsidP="00EA446A">
      <w:pPr>
        <w:pStyle w:val="Prrafodelista"/>
        <w:numPr>
          <w:ilvl w:val="0"/>
          <w:numId w:val="24"/>
        </w:numPr>
        <w:tabs>
          <w:tab w:val="clear" w:pos="720"/>
        </w:tabs>
        <w:ind w:left="770" w:hanging="392"/>
        <w:contextualSpacing/>
        <w:jc w:val="both"/>
        <w:rPr>
          <w:rFonts w:ascii="Arial" w:hAnsi="Arial" w:cs="Arial"/>
          <w:i/>
          <w:sz w:val="22"/>
          <w:szCs w:val="22"/>
        </w:rPr>
      </w:pPr>
      <w:r>
        <w:rPr>
          <w:rFonts w:ascii="Arial" w:hAnsi="Arial" w:cs="Arial"/>
          <w:i/>
          <w:sz w:val="22"/>
          <w:szCs w:val="22"/>
        </w:rPr>
        <w:t>Solicitar a la Administración, que para el caso de las maestrías, se anualice los montos que fije en cuanto a matrícula, bienestar estudiantil y póliza estudiantil.</w:t>
      </w:r>
    </w:p>
    <w:p w:rsidR="00A05F12" w:rsidRDefault="00A05F12" w:rsidP="00EA446A">
      <w:pPr>
        <w:pStyle w:val="Prrafodelista"/>
        <w:numPr>
          <w:ilvl w:val="0"/>
          <w:numId w:val="24"/>
        </w:numPr>
        <w:tabs>
          <w:tab w:val="clear" w:pos="720"/>
        </w:tabs>
        <w:ind w:left="770" w:hanging="392"/>
        <w:contextualSpacing/>
        <w:jc w:val="both"/>
        <w:rPr>
          <w:rFonts w:ascii="Arial" w:hAnsi="Arial" w:cs="Arial"/>
          <w:i/>
          <w:sz w:val="22"/>
          <w:szCs w:val="22"/>
        </w:rPr>
      </w:pPr>
      <w:r>
        <w:rPr>
          <w:rFonts w:ascii="Arial" w:hAnsi="Arial" w:cs="Arial"/>
          <w:i/>
          <w:sz w:val="22"/>
          <w:szCs w:val="22"/>
        </w:rPr>
        <w:t>Solicitar a todos los coordinadores de maestría del ITCR prorrateen –según los períodos de matrícula de cada postgrado- los montos por matrícula, bienestar estudiantil y póliza estudiantil. En este sentido el monto global que deberá cobrarse a los estudiantes de postgrado incluirá el valor del crédito y la parte proporcional por matrícula, bienestar estudiantil y póliza estudiantil.</w:t>
      </w:r>
    </w:p>
    <w:p w:rsidR="00A05F12" w:rsidRPr="00D51323" w:rsidRDefault="00A05F12" w:rsidP="00EA446A">
      <w:pPr>
        <w:pStyle w:val="Prrafodelista"/>
        <w:numPr>
          <w:ilvl w:val="0"/>
          <w:numId w:val="24"/>
        </w:numPr>
        <w:tabs>
          <w:tab w:val="clear" w:pos="720"/>
        </w:tabs>
        <w:ind w:left="770" w:hanging="392"/>
        <w:contextualSpacing/>
        <w:jc w:val="both"/>
        <w:rPr>
          <w:rFonts w:ascii="Arial" w:hAnsi="Arial" w:cs="Arial"/>
          <w:i/>
          <w:sz w:val="22"/>
          <w:szCs w:val="22"/>
        </w:rPr>
      </w:pPr>
      <w:r>
        <w:rPr>
          <w:rFonts w:ascii="Arial" w:hAnsi="Arial" w:cs="Arial"/>
          <w:i/>
          <w:sz w:val="22"/>
          <w:szCs w:val="22"/>
        </w:rPr>
        <w:t>Establecer que para el Programa de Doctorado en Ciencias Naturales para el Desarrollo, el monto del crédito, matrícula, bienestar estudiantil, póliza estudiantil, será de acuerdo con el Convenio específico existente”.</w:t>
      </w:r>
    </w:p>
    <w:p w:rsidR="00A05F12" w:rsidRPr="00D51323" w:rsidRDefault="00A05F12" w:rsidP="00EA446A">
      <w:pPr>
        <w:pStyle w:val="Prrafodelista"/>
        <w:numPr>
          <w:ilvl w:val="0"/>
          <w:numId w:val="23"/>
        </w:numPr>
        <w:ind w:left="364"/>
        <w:jc w:val="both"/>
        <w:rPr>
          <w:rFonts w:ascii="Arial" w:hAnsi="Arial" w:cs="Arial"/>
        </w:rPr>
      </w:pPr>
      <w:r>
        <w:rPr>
          <w:rFonts w:ascii="Arial" w:hAnsi="Arial" w:cs="Arial"/>
        </w:rPr>
        <w:t>El Consejo Institucional en la Sesión No. 2709, Artículo 10 del 14 de abril de 2011, aprobó los Lineamientos de Formulación del Plan Anual Operativo y Presupuesto 2012, dentro de los cuales se indica:</w:t>
      </w:r>
    </w:p>
    <w:p w:rsidR="00A05F12" w:rsidRDefault="00A05F12" w:rsidP="00D51323">
      <w:pPr>
        <w:ind w:left="1134" w:hanging="711"/>
        <w:jc w:val="both"/>
        <w:rPr>
          <w:rFonts w:ascii="Arial" w:hAnsi="Arial" w:cs="Arial"/>
          <w:i/>
          <w:sz w:val="22"/>
          <w:szCs w:val="22"/>
        </w:rPr>
      </w:pPr>
      <w:r>
        <w:rPr>
          <w:rFonts w:ascii="Arial" w:hAnsi="Arial" w:cs="Arial"/>
          <w:i/>
          <w:sz w:val="22"/>
          <w:szCs w:val="22"/>
        </w:rPr>
        <w:t>“2.11</w:t>
      </w:r>
      <w:r>
        <w:rPr>
          <w:rFonts w:ascii="Arial" w:hAnsi="Arial" w:cs="Arial"/>
          <w:i/>
          <w:sz w:val="22"/>
          <w:szCs w:val="22"/>
        </w:rPr>
        <w:tab/>
        <w:t xml:space="preserve">Los ingresos por concepto de Derechos de Estudio para las maestrías y doctorados se estimarán según el precio del crédito establecido por el Consejo Permanente de Postgrado a recomendación de la </w:t>
      </w:r>
      <w:proofErr w:type="spellStart"/>
      <w:r>
        <w:rPr>
          <w:rFonts w:ascii="Arial" w:hAnsi="Arial" w:cs="Arial"/>
          <w:i/>
          <w:sz w:val="22"/>
          <w:szCs w:val="22"/>
        </w:rPr>
        <w:t>Vicerrectoría</w:t>
      </w:r>
      <w:proofErr w:type="spellEnd"/>
      <w:r>
        <w:rPr>
          <w:rFonts w:ascii="Arial" w:hAnsi="Arial" w:cs="Arial"/>
          <w:i/>
          <w:sz w:val="22"/>
          <w:szCs w:val="22"/>
        </w:rPr>
        <w:t xml:space="preserve"> de Docencia.</w:t>
      </w:r>
    </w:p>
    <w:p w:rsidR="00A05F12" w:rsidRDefault="00A05F12" w:rsidP="00D51323">
      <w:pPr>
        <w:ind w:left="1134" w:hanging="711"/>
        <w:jc w:val="both"/>
        <w:rPr>
          <w:rFonts w:ascii="Arial" w:hAnsi="Arial" w:cs="Arial"/>
          <w:i/>
          <w:sz w:val="22"/>
          <w:szCs w:val="22"/>
        </w:rPr>
      </w:pPr>
      <w:r>
        <w:rPr>
          <w:rFonts w:ascii="Arial" w:hAnsi="Arial" w:cs="Arial"/>
          <w:i/>
          <w:sz w:val="22"/>
          <w:szCs w:val="22"/>
        </w:rPr>
        <w:t>2.12</w:t>
      </w:r>
      <w:r>
        <w:rPr>
          <w:rFonts w:ascii="Arial" w:hAnsi="Arial" w:cs="Arial"/>
          <w:i/>
          <w:sz w:val="22"/>
          <w:szCs w:val="22"/>
        </w:rPr>
        <w:tab/>
        <w:t xml:space="preserve">Todos los estudiantes de programas académicos del TEC administrados por el TEC, excepto aquellos que estén exonerados por normativa, deberán cancelar los rubros de: bienestar estudiantil, costo de matrícula, costo del crédito, carné y póliza del INS. </w:t>
      </w:r>
    </w:p>
    <w:p w:rsidR="00A05F12" w:rsidRDefault="00A05F12" w:rsidP="00D51323">
      <w:pPr>
        <w:ind w:left="1134" w:hanging="711"/>
        <w:jc w:val="both"/>
        <w:rPr>
          <w:rFonts w:ascii="Arial" w:hAnsi="Arial" w:cs="Arial"/>
          <w:i/>
          <w:sz w:val="22"/>
          <w:szCs w:val="22"/>
        </w:rPr>
      </w:pPr>
      <w:r>
        <w:rPr>
          <w:rFonts w:ascii="Arial" w:hAnsi="Arial" w:cs="Arial"/>
          <w:i/>
          <w:sz w:val="22"/>
          <w:szCs w:val="22"/>
        </w:rPr>
        <w:t>2.13</w:t>
      </w:r>
      <w:r>
        <w:rPr>
          <w:rFonts w:ascii="Arial" w:hAnsi="Arial" w:cs="Arial"/>
          <w:i/>
          <w:sz w:val="22"/>
          <w:szCs w:val="22"/>
        </w:rPr>
        <w:tab/>
        <w:t xml:space="preserve">Todos los estudiantes de programas académicos de posgrado del TEC, administrados financieramente en </w:t>
      </w:r>
      <w:proofErr w:type="spellStart"/>
      <w:r>
        <w:rPr>
          <w:rFonts w:ascii="Arial" w:hAnsi="Arial" w:cs="Arial"/>
          <w:i/>
          <w:sz w:val="22"/>
          <w:szCs w:val="22"/>
        </w:rPr>
        <w:t>coadyuvancia</w:t>
      </w:r>
      <w:proofErr w:type="spellEnd"/>
      <w:r>
        <w:rPr>
          <w:rFonts w:ascii="Arial" w:hAnsi="Arial" w:cs="Arial"/>
          <w:i/>
          <w:sz w:val="22"/>
          <w:szCs w:val="22"/>
        </w:rPr>
        <w:t xml:space="preserve"> con la FUNDATEC, excepto los de programas con convenio específico existente, deberán cancelar los rubros de: bienestar estudiantil, costo de matrícula, carné y póliza del INS. La FUNDATEC trasladará al TEC los montos de los rubros indicados anteriormente inmediatamente después de la matrícula de cada programa.”</w:t>
      </w:r>
    </w:p>
    <w:p w:rsidR="00A05F12" w:rsidRPr="00D51323" w:rsidRDefault="00A05F12" w:rsidP="00EA446A">
      <w:pPr>
        <w:pStyle w:val="Prrafodelista"/>
        <w:numPr>
          <w:ilvl w:val="0"/>
          <w:numId w:val="23"/>
        </w:numPr>
        <w:ind w:left="364"/>
        <w:jc w:val="both"/>
        <w:rPr>
          <w:rFonts w:ascii="Arial" w:hAnsi="Arial" w:cs="Arial"/>
        </w:rPr>
      </w:pPr>
      <w:r>
        <w:rPr>
          <w:rFonts w:ascii="Arial" w:hAnsi="Arial" w:cs="Arial"/>
        </w:rPr>
        <w:t>En Resolución de Rectoría R-438-2011 del 24 de mayo de 2011, en su punto 1, indica lo siguiente:</w:t>
      </w:r>
    </w:p>
    <w:p w:rsidR="00A05F12" w:rsidRDefault="00A05F12" w:rsidP="00D51323">
      <w:pPr>
        <w:ind w:left="910" w:hanging="484"/>
        <w:jc w:val="both"/>
        <w:rPr>
          <w:rFonts w:ascii="Arial" w:hAnsi="Arial" w:cs="Arial"/>
          <w:b/>
          <w:i/>
          <w:sz w:val="22"/>
          <w:szCs w:val="22"/>
        </w:rPr>
      </w:pPr>
      <w:r>
        <w:rPr>
          <w:rFonts w:ascii="Arial" w:hAnsi="Arial" w:cs="Arial"/>
          <w:b/>
          <w:i/>
          <w:sz w:val="22"/>
          <w:szCs w:val="22"/>
        </w:rPr>
        <w:t>“1</w:t>
      </w:r>
      <w:r>
        <w:rPr>
          <w:rFonts w:ascii="Arial" w:hAnsi="Arial" w:cs="Arial"/>
          <w:i/>
          <w:sz w:val="22"/>
          <w:szCs w:val="22"/>
        </w:rPr>
        <w:t xml:space="preserve">.  Disponer que la </w:t>
      </w:r>
      <w:proofErr w:type="spellStart"/>
      <w:r>
        <w:rPr>
          <w:rFonts w:ascii="Arial" w:hAnsi="Arial" w:cs="Arial"/>
          <w:i/>
          <w:sz w:val="22"/>
          <w:szCs w:val="22"/>
        </w:rPr>
        <w:t>Vicerrectoría</w:t>
      </w:r>
      <w:proofErr w:type="spellEnd"/>
      <w:r>
        <w:rPr>
          <w:rFonts w:ascii="Arial" w:hAnsi="Arial" w:cs="Arial"/>
          <w:i/>
          <w:sz w:val="22"/>
          <w:szCs w:val="22"/>
        </w:rPr>
        <w:t xml:space="preserve"> de Administración y los Coordinadores de Maestría del ITCR, cada uno de acuerdo con sus competencias</w:t>
      </w:r>
      <w:r>
        <w:rPr>
          <w:rFonts w:ascii="Arial" w:hAnsi="Arial" w:cs="Arial"/>
          <w:b/>
          <w:i/>
          <w:sz w:val="22"/>
          <w:szCs w:val="22"/>
        </w:rPr>
        <w:t>.</w:t>
      </w:r>
    </w:p>
    <w:p w:rsidR="00A05F12" w:rsidRDefault="00A05F12" w:rsidP="00EA446A">
      <w:pPr>
        <w:pStyle w:val="Prrafodelista"/>
        <w:numPr>
          <w:ilvl w:val="0"/>
          <w:numId w:val="25"/>
        </w:numPr>
        <w:ind w:left="1276" w:hanging="408"/>
        <w:jc w:val="both"/>
        <w:rPr>
          <w:rFonts w:ascii="Arial" w:hAnsi="Arial" w:cs="Arial"/>
          <w:i/>
          <w:sz w:val="22"/>
          <w:szCs w:val="22"/>
        </w:rPr>
      </w:pPr>
      <w:r>
        <w:rPr>
          <w:rFonts w:ascii="Arial" w:hAnsi="Arial" w:cs="Arial"/>
          <w:b/>
          <w:i/>
          <w:sz w:val="22"/>
          <w:szCs w:val="22"/>
        </w:rPr>
        <w:t xml:space="preserve"> </w:t>
      </w:r>
      <w:r>
        <w:rPr>
          <w:rFonts w:ascii="Arial" w:hAnsi="Arial" w:cs="Arial"/>
          <w:i/>
          <w:sz w:val="22"/>
          <w:szCs w:val="22"/>
        </w:rPr>
        <w:t>Analicen los montos que se fijen en cuanto a matrícula, bienestar estudiantil y póliza estudiantil; y</w:t>
      </w:r>
    </w:p>
    <w:p w:rsidR="00A05F12" w:rsidRPr="00D51323" w:rsidRDefault="00A05F12" w:rsidP="00EA446A">
      <w:pPr>
        <w:pStyle w:val="Prrafodelista"/>
        <w:numPr>
          <w:ilvl w:val="0"/>
          <w:numId w:val="25"/>
        </w:numPr>
        <w:ind w:left="1276" w:hanging="408"/>
        <w:jc w:val="both"/>
        <w:rPr>
          <w:rFonts w:ascii="Arial" w:hAnsi="Arial" w:cs="Arial"/>
          <w:i/>
          <w:sz w:val="22"/>
          <w:szCs w:val="22"/>
        </w:rPr>
      </w:pPr>
      <w:r w:rsidRPr="00D51323">
        <w:rPr>
          <w:rFonts w:ascii="Arial" w:hAnsi="Arial" w:cs="Arial"/>
          <w:i/>
          <w:sz w:val="22"/>
          <w:szCs w:val="22"/>
        </w:rPr>
        <w:t>Prorrateen dichos montos según los períodos de matrícula de cada postgrado”</w:t>
      </w:r>
    </w:p>
    <w:p w:rsidR="00A05F12" w:rsidRDefault="00A05F12" w:rsidP="00EA446A">
      <w:pPr>
        <w:pStyle w:val="Prrafodelista"/>
        <w:numPr>
          <w:ilvl w:val="0"/>
          <w:numId w:val="23"/>
        </w:numPr>
        <w:ind w:left="364"/>
        <w:jc w:val="both"/>
        <w:rPr>
          <w:rFonts w:ascii="Arial" w:hAnsi="Arial" w:cs="Arial"/>
        </w:rPr>
      </w:pPr>
      <w:r>
        <w:rPr>
          <w:rFonts w:ascii="Arial" w:hAnsi="Arial" w:cs="Arial"/>
        </w:rPr>
        <w:t xml:space="preserve">En reunión de la Comisión de Planificación y Administración No. 424-2011, del 02 de setiembre de 2011, se recibe al </w:t>
      </w:r>
      <w:proofErr w:type="spellStart"/>
      <w:r>
        <w:rPr>
          <w:rFonts w:ascii="Arial" w:hAnsi="Arial" w:cs="Arial"/>
        </w:rPr>
        <w:t>M.Sc.</w:t>
      </w:r>
      <w:proofErr w:type="spellEnd"/>
      <w:r>
        <w:rPr>
          <w:rFonts w:ascii="Arial" w:hAnsi="Arial" w:cs="Arial"/>
        </w:rPr>
        <w:t xml:space="preserve"> Luis Paulino Méndez, Vicerrector de Docencia, al M.A.E. Marcel Hernández, Vicerrector de Administración y a la MBA. Ma. Auxiliadora Navarro, Directora del Departamento Financiero Contable, en el cual </w:t>
      </w:r>
      <w:r>
        <w:rPr>
          <w:rFonts w:ascii="Arial" w:hAnsi="Arial" w:cs="Arial"/>
        </w:rPr>
        <w:lastRenderedPageBreak/>
        <w:t xml:space="preserve">se discute el tema apuntado en los considerandos 1 y 2, por lo que, se dispone en esta reunión que el Departamento Financiero Contable hará una búsqueda de la información relacionada con el cobro de matrícula, incluyendo directrices de </w:t>
      </w:r>
      <w:r>
        <w:rPr>
          <w:rFonts w:ascii="Arial" w:hAnsi="Arial" w:cs="Arial"/>
          <w:color w:val="FF0000"/>
        </w:rPr>
        <w:t>l</w:t>
      </w:r>
      <w:r>
        <w:rPr>
          <w:rFonts w:ascii="Arial" w:hAnsi="Arial" w:cs="Arial"/>
        </w:rPr>
        <w:t>a información relacionada.</w:t>
      </w:r>
    </w:p>
    <w:p w:rsidR="00A05F12" w:rsidRDefault="00A05F12" w:rsidP="00EA446A">
      <w:pPr>
        <w:pStyle w:val="Prrafodelista"/>
        <w:numPr>
          <w:ilvl w:val="0"/>
          <w:numId w:val="23"/>
        </w:numPr>
        <w:ind w:left="364"/>
        <w:jc w:val="both"/>
        <w:rPr>
          <w:rFonts w:ascii="Arial" w:hAnsi="Arial" w:cs="Arial"/>
        </w:rPr>
      </w:pPr>
      <w:r>
        <w:rPr>
          <w:rFonts w:ascii="Arial" w:hAnsi="Arial" w:cs="Arial"/>
        </w:rPr>
        <w:t xml:space="preserve">La Secretaría del Consejo Institucional, recibe oficio DFC-1354-2011, del 22 de setiembre de 2011, en el cual adjuntan la documentación que se logró recopilar referente al cálculo del costo de los rubros de matrícula y bienestar estudiantil. </w:t>
      </w:r>
    </w:p>
    <w:p w:rsidR="00A05F12" w:rsidRDefault="00A05F12" w:rsidP="00EA446A">
      <w:pPr>
        <w:pStyle w:val="Prrafodelista"/>
        <w:numPr>
          <w:ilvl w:val="0"/>
          <w:numId w:val="23"/>
        </w:numPr>
        <w:ind w:left="364"/>
        <w:jc w:val="both"/>
        <w:rPr>
          <w:rFonts w:ascii="Arial" w:hAnsi="Arial" w:cs="Arial"/>
        </w:rPr>
      </w:pPr>
      <w:r>
        <w:rPr>
          <w:rFonts w:ascii="Arial" w:hAnsi="Arial" w:cs="Arial"/>
        </w:rPr>
        <w:t xml:space="preserve">En reunión de la Comisión de Planificación y Administración No. 433-2011, del 21 de octubre de 2011, se retoma el tema del Cálculo del Costo de los rubros de Matrícula y Bienestar Estudiantil para programas de maestría, en el cual la señora Grettel Castro, indica que revisó la documentación enviada por el Departamento Financiero Contable, y que no encontró información referente a lo que están cobrando las maestrías, ya que no existe un fundamento técnico.  Por lo que, se dispone enviar recordatorio al señor Luis Paulino Méndez, sobre el envío de la información referente al cobro de este rubro en las diferentes maestrías.  </w:t>
      </w:r>
    </w:p>
    <w:p w:rsidR="00A05F12" w:rsidRDefault="00A05F12" w:rsidP="00EA446A">
      <w:pPr>
        <w:pStyle w:val="Prrafodelista"/>
        <w:numPr>
          <w:ilvl w:val="0"/>
          <w:numId w:val="23"/>
        </w:numPr>
        <w:ind w:left="364"/>
        <w:jc w:val="both"/>
        <w:rPr>
          <w:rFonts w:ascii="Arial" w:hAnsi="Arial" w:cs="Arial"/>
        </w:rPr>
      </w:pPr>
      <w:r>
        <w:rPr>
          <w:rFonts w:ascii="Arial" w:hAnsi="Arial" w:cs="Arial"/>
        </w:rPr>
        <w:t>Se envió oficio SCI-814-2011, del 25 de octubre de 2011, dirigida al Ing. Luis Paulino Méndez, Vicerrector de Docencia, suscrito por la B.Q. Grettel Castro Portuguez, Coordinadora de la Comisión de Planificación y Administración, en el cual se le recuerda la información en relación al cobro de la matrícula en las diferentes Maestrías.</w:t>
      </w:r>
    </w:p>
    <w:p w:rsidR="00A05F12" w:rsidRDefault="00A05F12" w:rsidP="00EA446A">
      <w:pPr>
        <w:pStyle w:val="Prrafodelista"/>
        <w:numPr>
          <w:ilvl w:val="0"/>
          <w:numId w:val="23"/>
        </w:numPr>
        <w:ind w:left="364"/>
        <w:jc w:val="both"/>
        <w:rPr>
          <w:rFonts w:ascii="Arial" w:hAnsi="Arial" w:cs="Arial"/>
        </w:rPr>
      </w:pPr>
      <w:r>
        <w:rPr>
          <w:rFonts w:ascii="Arial" w:hAnsi="Arial" w:cs="Arial"/>
        </w:rPr>
        <w:t>Se recibe oficio ViDa-977-2011, del 03 de noviembre de 2011, suscrito por el Ing. Luis Paulino Méndez, Vicerrector de Docencia, dirigido a la B.Q. Grettel Castro Portuguez, Coordinadora de la Comisión de Planificación y Administración, en respuesta al oficio SCI-814-2011. Informa que no se usó ningún criterio de consenso, todos los programas cobraron montos diferentes que incluían matrícula y bienestar estudiantil.</w:t>
      </w:r>
    </w:p>
    <w:p w:rsidR="00A05F12" w:rsidRDefault="00A05F12" w:rsidP="00EA446A">
      <w:pPr>
        <w:pStyle w:val="Prrafodelista"/>
        <w:numPr>
          <w:ilvl w:val="0"/>
          <w:numId w:val="23"/>
        </w:numPr>
        <w:ind w:left="364"/>
        <w:jc w:val="both"/>
        <w:rPr>
          <w:rFonts w:ascii="Arial" w:hAnsi="Arial" w:cs="Arial"/>
        </w:rPr>
      </w:pPr>
      <w:r>
        <w:rPr>
          <w:rFonts w:ascii="Arial" w:hAnsi="Arial" w:cs="Arial"/>
        </w:rPr>
        <w:t xml:space="preserve">En reunión de la Comisión de Planificación y Administración No. 437-2011, del 18 de noviembre de 2011, se procede a realizar la revisión del cuadro hecho por la Ing. Nancy Hidalgo, en el cual se recopila toda la información referente al cálculo del costo de los rubros de matrícula y bienestar estudiantil.  Se analizan y discuten los documentos, como también se aclaran las dudas pertinentes con el M.A.E. Marcel Hernández, Vicerrector de Administración, y se dispone elevar la propuesta al pleno. </w:t>
      </w:r>
    </w:p>
    <w:p w:rsidR="00A05F12" w:rsidRPr="00D51323" w:rsidRDefault="00A05F12" w:rsidP="00EA446A">
      <w:pPr>
        <w:pStyle w:val="Prrafodelista"/>
        <w:numPr>
          <w:ilvl w:val="0"/>
          <w:numId w:val="23"/>
        </w:numPr>
        <w:ind w:left="364"/>
        <w:jc w:val="both"/>
        <w:rPr>
          <w:rFonts w:ascii="Arial" w:hAnsi="Arial" w:cs="Arial"/>
        </w:rPr>
      </w:pPr>
      <w:r>
        <w:rPr>
          <w:rFonts w:ascii="Arial" w:hAnsi="Arial" w:cs="Arial"/>
        </w:rPr>
        <w:t>Se recibe oficio ViDa-1024-2011, del 21 de noviembre de 2011, suscrito por el Ing. Luis Paulino Méndez, Vicerrector de Docencia, dirigido a la B.Q. Grettel Castro Portuguez, Coordinadora de la Comisión de Planificación y Administración, en el cual envía complemento al oficio ViDa-977-2011, que dice lo siguiente:</w:t>
      </w:r>
    </w:p>
    <w:p w:rsidR="00A05F12" w:rsidRDefault="00A05F12" w:rsidP="00D51323">
      <w:pPr>
        <w:pStyle w:val="Prrafodelista"/>
        <w:ind w:left="720"/>
        <w:jc w:val="both"/>
        <w:rPr>
          <w:rFonts w:ascii="Arial" w:hAnsi="Arial" w:cs="Arial"/>
          <w:i/>
          <w:sz w:val="22"/>
          <w:szCs w:val="22"/>
        </w:rPr>
      </w:pPr>
      <w:r>
        <w:rPr>
          <w:rFonts w:ascii="Arial" w:hAnsi="Arial" w:cs="Arial"/>
        </w:rPr>
        <w:t>“</w:t>
      </w:r>
      <w:r>
        <w:rPr>
          <w:rFonts w:ascii="Arial" w:hAnsi="Arial" w:cs="Arial"/>
          <w:i/>
          <w:sz w:val="22"/>
          <w:szCs w:val="22"/>
        </w:rPr>
        <w:t xml:space="preserve">Según sesión No. 08-2011, del Consejo Permanente de Estudios de Posgrados, celebrada el pasado 31 de octubre, acordó los siguientes montos para los estudiantes de Posgrados del ITCR, para el año 2012, según </w:t>
      </w:r>
      <w:proofErr w:type="spellStart"/>
      <w:r>
        <w:rPr>
          <w:rFonts w:ascii="Arial" w:hAnsi="Arial" w:cs="Arial"/>
          <w:i/>
          <w:sz w:val="22"/>
          <w:szCs w:val="22"/>
        </w:rPr>
        <w:t>prorreteo</w:t>
      </w:r>
      <w:proofErr w:type="spellEnd"/>
      <w:r>
        <w:rPr>
          <w:rFonts w:ascii="Arial" w:hAnsi="Arial" w:cs="Arial"/>
          <w:i/>
          <w:sz w:val="22"/>
          <w:szCs w:val="22"/>
        </w:rPr>
        <w:t xml:space="preserve"> anual y calculado sobre el 3% de incremento por inflación:</w:t>
      </w:r>
    </w:p>
    <w:p w:rsidR="00A05F12" w:rsidRDefault="00A05F12" w:rsidP="00D51323">
      <w:pPr>
        <w:pStyle w:val="Prrafodelista"/>
        <w:ind w:left="720"/>
        <w:jc w:val="both"/>
        <w:rPr>
          <w:rFonts w:ascii="Arial" w:hAnsi="Arial" w:cs="Arial"/>
          <w:i/>
          <w:sz w:val="22"/>
          <w:szCs w:val="22"/>
        </w:rPr>
      </w:pPr>
      <w:r>
        <w:rPr>
          <w:rFonts w:ascii="Arial" w:hAnsi="Arial" w:cs="Arial"/>
          <w:b/>
          <w:i/>
          <w:sz w:val="22"/>
          <w:szCs w:val="22"/>
          <w:u w:val="single"/>
        </w:rPr>
        <w:t>Costo de crédito</w:t>
      </w:r>
      <w:r>
        <w:rPr>
          <w:rFonts w:ascii="Arial" w:hAnsi="Arial" w:cs="Arial"/>
          <w:i/>
          <w:sz w:val="22"/>
          <w:szCs w:val="22"/>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4"/>
        <w:gridCol w:w="3582"/>
      </w:tblGrid>
      <w:tr w:rsidR="00A05F12" w:rsidTr="00081AA9">
        <w:tc>
          <w:tcPr>
            <w:tcW w:w="4214" w:type="dxa"/>
          </w:tcPr>
          <w:p w:rsidR="00A05F12" w:rsidRDefault="00A05F12" w:rsidP="00081AA9">
            <w:pPr>
              <w:jc w:val="center"/>
              <w:rPr>
                <w:rFonts w:ascii="Arial" w:hAnsi="Arial" w:cs="Arial"/>
                <w:b/>
                <w:i/>
                <w:lang w:eastAsia="es-CR"/>
              </w:rPr>
            </w:pPr>
            <w:r>
              <w:rPr>
                <w:rFonts w:ascii="Arial" w:hAnsi="Arial" w:cs="Arial"/>
                <w:b/>
                <w:i/>
                <w:sz w:val="22"/>
                <w:szCs w:val="22"/>
                <w:lang w:eastAsia="es-CR"/>
              </w:rPr>
              <w:t>Programa</w:t>
            </w:r>
          </w:p>
        </w:tc>
        <w:tc>
          <w:tcPr>
            <w:tcW w:w="3582" w:type="dxa"/>
          </w:tcPr>
          <w:p w:rsidR="00A05F12" w:rsidRDefault="00A05F12" w:rsidP="00081AA9">
            <w:pPr>
              <w:jc w:val="center"/>
              <w:rPr>
                <w:rFonts w:ascii="Arial" w:hAnsi="Arial" w:cs="Arial"/>
                <w:b/>
                <w:i/>
                <w:lang w:eastAsia="es-CR"/>
              </w:rPr>
            </w:pPr>
            <w:r>
              <w:rPr>
                <w:rFonts w:ascii="Arial" w:hAnsi="Arial" w:cs="Arial"/>
                <w:b/>
                <w:i/>
                <w:sz w:val="22"/>
                <w:szCs w:val="22"/>
                <w:lang w:eastAsia="es-CR"/>
              </w:rPr>
              <w:t>Costo crédito</w:t>
            </w:r>
          </w:p>
        </w:tc>
      </w:tr>
      <w:tr w:rsidR="00A05F12" w:rsidTr="00081AA9">
        <w:tc>
          <w:tcPr>
            <w:tcW w:w="4214" w:type="dxa"/>
          </w:tcPr>
          <w:p w:rsidR="00A05F12" w:rsidRDefault="00A05F12" w:rsidP="00081AA9">
            <w:pPr>
              <w:jc w:val="both"/>
              <w:rPr>
                <w:rFonts w:ascii="Arial" w:hAnsi="Arial" w:cs="Arial"/>
                <w:i/>
                <w:lang w:eastAsia="es-CR"/>
              </w:rPr>
            </w:pPr>
            <w:r>
              <w:rPr>
                <w:rFonts w:ascii="Arial" w:hAnsi="Arial" w:cs="Arial"/>
                <w:i/>
                <w:sz w:val="22"/>
                <w:szCs w:val="22"/>
                <w:lang w:eastAsia="es-CR"/>
              </w:rPr>
              <w:t>Maestrías</w:t>
            </w:r>
          </w:p>
        </w:tc>
        <w:tc>
          <w:tcPr>
            <w:tcW w:w="3582" w:type="dxa"/>
          </w:tcPr>
          <w:p w:rsidR="00A05F12" w:rsidRDefault="00A05F12" w:rsidP="00081AA9">
            <w:pPr>
              <w:jc w:val="both"/>
              <w:rPr>
                <w:rFonts w:ascii="Arial" w:hAnsi="Arial" w:cs="Arial"/>
                <w:i/>
                <w:lang w:eastAsia="es-CR"/>
              </w:rPr>
            </w:pPr>
            <w:r>
              <w:rPr>
                <w:rFonts w:ascii="Arial" w:hAnsi="Arial" w:cs="Arial"/>
                <w:i/>
                <w:sz w:val="22"/>
                <w:szCs w:val="22"/>
                <w:lang w:eastAsia="es-CR"/>
              </w:rPr>
              <w:t>¢42.000</w:t>
            </w:r>
          </w:p>
        </w:tc>
      </w:tr>
      <w:tr w:rsidR="00A05F12" w:rsidTr="00081AA9">
        <w:tc>
          <w:tcPr>
            <w:tcW w:w="4214" w:type="dxa"/>
          </w:tcPr>
          <w:p w:rsidR="00A05F12" w:rsidRDefault="00A05F12" w:rsidP="00081AA9">
            <w:pPr>
              <w:jc w:val="both"/>
              <w:rPr>
                <w:rFonts w:ascii="Arial" w:hAnsi="Arial" w:cs="Arial"/>
                <w:i/>
                <w:lang w:eastAsia="es-CR"/>
              </w:rPr>
            </w:pPr>
            <w:r>
              <w:rPr>
                <w:rFonts w:ascii="Arial" w:hAnsi="Arial" w:cs="Arial"/>
                <w:i/>
                <w:sz w:val="22"/>
                <w:szCs w:val="22"/>
                <w:lang w:eastAsia="es-CR"/>
              </w:rPr>
              <w:t>Maestría Electrónica</w:t>
            </w:r>
          </w:p>
        </w:tc>
        <w:tc>
          <w:tcPr>
            <w:tcW w:w="3582" w:type="dxa"/>
          </w:tcPr>
          <w:p w:rsidR="00A05F12" w:rsidRDefault="00A05F12" w:rsidP="00081AA9">
            <w:pPr>
              <w:jc w:val="both"/>
              <w:rPr>
                <w:rFonts w:ascii="Arial" w:hAnsi="Arial" w:cs="Arial"/>
                <w:i/>
                <w:lang w:eastAsia="es-CR"/>
              </w:rPr>
            </w:pPr>
            <w:r>
              <w:rPr>
                <w:rFonts w:ascii="Arial" w:hAnsi="Arial" w:cs="Arial"/>
                <w:i/>
                <w:sz w:val="22"/>
                <w:szCs w:val="22"/>
                <w:lang w:eastAsia="es-CR"/>
              </w:rPr>
              <w:t>$133</w:t>
            </w:r>
          </w:p>
        </w:tc>
      </w:tr>
      <w:tr w:rsidR="00A05F12" w:rsidTr="00081AA9">
        <w:tc>
          <w:tcPr>
            <w:tcW w:w="4214" w:type="dxa"/>
          </w:tcPr>
          <w:p w:rsidR="00A05F12" w:rsidRDefault="00A05F12" w:rsidP="00081AA9">
            <w:pPr>
              <w:jc w:val="both"/>
              <w:rPr>
                <w:rFonts w:ascii="Arial" w:hAnsi="Arial" w:cs="Arial"/>
                <w:i/>
                <w:lang w:eastAsia="es-CR"/>
              </w:rPr>
            </w:pPr>
            <w:r>
              <w:rPr>
                <w:rFonts w:ascii="Arial" w:hAnsi="Arial" w:cs="Arial"/>
                <w:i/>
                <w:sz w:val="22"/>
                <w:szCs w:val="22"/>
                <w:lang w:eastAsia="es-CR"/>
              </w:rPr>
              <w:t>Doctorado</w:t>
            </w:r>
          </w:p>
        </w:tc>
        <w:tc>
          <w:tcPr>
            <w:tcW w:w="3582" w:type="dxa"/>
          </w:tcPr>
          <w:p w:rsidR="00A05F12" w:rsidRDefault="00A05F12" w:rsidP="00081AA9">
            <w:pPr>
              <w:jc w:val="both"/>
              <w:rPr>
                <w:rFonts w:ascii="Arial" w:hAnsi="Arial" w:cs="Arial"/>
                <w:i/>
                <w:lang w:eastAsia="es-CR"/>
              </w:rPr>
            </w:pPr>
            <w:r>
              <w:rPr>
                <w:rFonts w:ascii="Arial" w:hAnsi="Arial" w:cs="Arial"/>
                <w:i/>
                <w:sz w:val="22"/>
                <w:szCs w:val="22"/>
                <w:lang w:eastAsia="es-CR"/>
              </w:rPr>
              <w:t>$80</w:t>
            </w:r>
          </w:p>
        </w:tc>
      </w:tr>
    </w:tbl>
    <w:p w:rsidR="00A05F12" w:rsidRDefault="00A05F12" w:rsidP="00D51323">
      <w:pPr>
        <w:pStyle w:val="Prrafodelista"/>
        <w:ind w:left="720"/>
        <w:jc w:val="both"/>
        <w:rPr>
          <w:rFonts w:ascii="Arial" w:hAnsi="Arial" w:cs="Arial"/>
          <w:i/>
          <w:sz w:val="22"/>
          <w:szCs w:val="22"/>
        </w:rPr>
      </w:pPr>
      <w:r>
        <w:rPr>
          <w:rFonts w:ascii="Arial" w:hAnsi="Arial" w:cs="Arial"/>
          <w:i/>
          <w:sz w:val="22"/>
          <w:szCs w:val="22"/>
        </w:rPr>
        <w:lastRenderedPageBreak/>
        <w:t>El costo de matrícula anual  para el 2011, fue de ¢35.260, bienestar estudiantil ¢2.380, para un total de ¢37.640.</w:t>
      </w:r>
    </w:p>
    <w:p w:rsidR="00A05F12" w:rsidRDefault="00A05F12" w:rsidP="00D51323">
      <w:pPr>
        <w:pStyle w:val="Prrafodelista"/>
        <w:ind w:left="720"/>
        <w:jc w:val="both"/>
        <w:rPr>
          <w:rFonts w:ascii="Arial" w:hAnsi="Arial" w:cs="Arial"/>
          <w:i/>
          <w:sz w:val="22"/>
          <w:szCs w:val="22"/>
        </w:rPr>
      </w:pPr>
      <w:r>
        <w:rPr>
          <w:rFonts w:ascii="Arial" w:hAnsi="Arial" w:cs="Arial"/>
          <w:b/>
          <w:i/>
          <w:sz w:val="22"/>
          <w:szCs w:val="22"/>
          <w:u w:val="single"/>
        </w:rPr>
        <w:t>Costo de matrícula anual más bienestar estudiantil para el 2012</w:t>
      </w:r>
      <w:proofErr w:type="gramStart"/>
      <w:r>
        <w:rPr>
          <w:rFonts w:ascii="Arial" w:hAnsi="Arial" w:cs="Arial"/>
          <w:i/>
          <w:sz w:val="22"/>
          <w:szCs w:val="22"/>
        </w:rPr>
        <w:t>:  el</w:t>
      </w:r>
      <w:proofErr w:type="gramEnd"/>
      <w:r>
        <w:rPr>
          <w:rFonts w:ascii="Arial" w:hAnsi="Arial" w:cs="Arial"/>
          <w:i/>
          <w:sz w:val="22"/>
          <w:szCs w:val="22"/>
        </w:rPr>
        <w:t xml:space="preserve"> costo del 2011 más 3% inflación, quedará en </w:t>
      </w:r>
      <w:r>
        <w:rPr>
          <w:rFonts w:ascii="Arial" w:hAnsi="Arial" w:cs="Arial"/>
          <w:b/>
          <w:i/>
          <w:sz w:val="22"/>
          <w:szCs w:val="22"/>
          <w:u w:val="single"/>
        </w:rPr>
        <w:t>¢38.770</w:t>
      </w:r>
      <w:r>
        <w:rPr>
          <w:rFonts w:ascii="Arial" w:hAnsi="Arial" w:cs="Arial"/>
          <w:b/>
          <w:i/>
          <w:sz w:val="22"/>
          <w:szCs w:val="22"/>
        </w:rPr>
        <w:t>.</w:t>
      </w:r>
    </w:p>
    <w:p w:rsidR="00A05F12" w:rsidRDefault="00A05F12" w:rsidP="00D51323">
      <w:pPr>
        <w:pStyle w:val="Prrafodelista"/>
        <w:ind w:left="720"/>
        <w:jc w:val="both"/>
        <w:rPr>
          <w:rFonts w:ascii="Arial" w:hAnsi="Arial" w:cs="Arial"/>
          <w:b/>
          <w:i/>
          <w:sz w:val="22"/>
          <w:szCs w:val="22"/>
          <w:u w:val="single"/>
        </w:rPr>
      </w:pPr>
      <w:r>
        <w:rPr>
          <w:rFonts w:ascii="Arial" w:hAnsi="Arial" w:cs="Arial"/>
          <w:b/>
          <w:i/>
          <w:sz w:val="22"/>
          <w:szCs w:val="22"/>
          <w:u w:val="single"/>
        </w:rPr>
        <w:t>Prorrateo:</w:t>
      </w:r>
    </w:p>
    <w:p w:rsidR="00A05F12" w:rsidRDefault="00A05F12" w:rsidP="00D51323">
      <w:pPr>
        <w:pStyle w:val="Prrafodelista"/>
        <w:ind w:left="720"/>
        <w:jc w:val="both"/>
        <w:rPr>
          <w:rFonts w:ascii="Arial" w:hAnsi="Arial" w:cs="Arial"/>
          <w:i/>
          <w:sz w:val="22"/>
          <w:szCs w:val="22"/>
        </w:rPr>
      </w:pPr>
      <w:r>
        <w:rPr>
          <w:rFonts w:ascii="Arial" w:hAnsi="Arial" w:cs="Arial"/>
          <w:i/>
          <w:sz w:val="22"/>
          <w:szCs w:val="22"/>
        </w:rPr>
        <w:t>Bimestre (7) = ¢5.540</w:t>
      </w:r>
    </w:p>
    <w:p w:rsidR="00A05F12" w:rsidRDefault="00A05F12" w:rsidP="00D51323">
      <w:pPr>
        <w:pStyle w:val="Prrafodelista"/>
        <w:ind w:left="720"/>
        <w:jc w:val="both"/>
        <w:rPr>
          <w:rFonts w:ascii="Arial" w:hAnsi="Arial" w:cs="Arial"/>
          <w:i/>
          <w:sz w:val="22"/>
          <w:szCs w:val="22"/>
        </w:rPr>
      </w:pPr>
      <w:r>
        <w:rPr>
          <w:rFonts w:ascii="Arial" w:hAnsi="Arial" w:cs="Arial"/>
          <w:i/>
          <w:sz w:val="22"/>
          <w:szCs w:val="22"/>
        </w:rPr>
        <w:t>Trimestre (4) = ¢9.690</w:t>
      </w:r>
    </w:p>
    <w:p w:rsidR="00A05F12" w:rsidRDefault="00A05F12" w:rsidP="00D51323">
      <w:pPr>
        <w:pStyle w:val="Prrafodelista"/>
        <w:ind w:left="720"/>
        <w:jc w:val="both"/>
        <w:rPr>
          <w:rFonts w:ascii="Arial" w:hAnsi="Arial" w:cs="Arial"/>
          <w:i/>
          <w:sz w:val="22"/>
          <w:szCs w:val="22"/>
        </w:rPr>
      </w:pPr>
      <w:r>
        <w:rPr>
          <w:rFonts w:ascii="Arial" w:hAnsi="Arial" w:cs="Arial"/>
          <w:i/>
          <w:sz w:val="22"/>
          <w:szCs w:val="22"/>
        </w:rPr>
        <w:t>Cuatrimestre (3) = ¢12.924</w:t>
      </w:r>
    </w:p>
    <w:p w:rsidR="00A05F12" w:rsidRDefault="00A05F12" w:rsidP="00D51323">
      <w:pPr>
        <w:pStyle w:val="Prrafodelista"/>
        <w:ind w:left="720"/>
        <w:jc w:val="both"/>
        <w:rPr>
          <w:rFonts w:ascii="Arial" w:hAnsi="Arial" w:cs="Arial"/>
          <w:i/>
          <w:sz w:val="22"/>
          <w:szCs w:val="22"/>
        </w:rPr>
      </w:pPr>
      <w:r>
        <w:rPr>
          <w:rFonts w:ascii="Arial" w:hAnsi="Arial" w:cs="Arial"/>
          <w:i/>
          <w:sz w:val="22"/>
          <w:szCs w:val="22"/>
        </w:rPr>
        <w:t>Semestre (2) = ¢19.385</w:t>
      </w:r>
    </w:p>
    <w:p w:rsidR="00A05F12" w:rsidRDefault="00A05F12" w:rsidP="00D51323">
      <w:pPr>
        <w:pStyle w:val="Body"/>
        <w:ind w:left="720"/>
        <w:jc w:val="both"/>
        <w:rPr>
          <w:rFonts w:ascii="Arial" w:hAnsi="Arial" w:cs="Arial"/>
          <w:b/>
          <w:i/>
          <w:sz w:val="22"/>
          <w:szCs w:val="22"/>
          <w:lang w:val="es-CR"/>
        </w:rPr>
      </w:pPr>
      <w:r>
        <w:rPr>
          <w:rFonts w:ascii="Arial" w:hAnsi="Arial" w:cs="Arial"/>
          <w:b/>
          <w:i/>
          <w:sz w:val="22"/>
          <w:szCs w:val="22"/>
          <w:u w:val="single"/>
          <w:lang w:val="es-CR"/>
        </w:rPr>
        <w:t>Póliza Estudiantil INS</w:t>
      </w:r>
      <w:proofErr w:type="gramStart"/>
      <w:r>
        <w:rPr>
          <w:rFonts w:ascii="Arial" w:hAnsi="Arial" w:cs="Arial"/>
          <w:i/>
          <w:sz w:val="22"/>
          <w:szCs w:val="22"/>
          <w:lang w:val="es-CR"/>
        </w:rPr>
        <w:t>:  ¢</w:t>
      </w:r>
      <w:proofErr w:type="gramEnd"/>
      <w:r>
        <w:rPr>
          <w:rFonts w:ascii="Arial" w:hAnsi="Arial" w:cs="Arial"/>
          <w:i/>
          <w:sz w:val="22"/>
          <w:szCs w:val="22"/>
          <w:lang w:val="es-CR"/>
        </w:rPr>
        <w:t>4.500 anual pagadero en un solo tracto al inicio del año”</w:t>
      </w:r>
      <w:r>
        <w:rPr>
          <w:rFonts w:ascii="Arial" w:hAnsi="Arial" w:cs="Arial"/>
          <w:b/>
          <w:i/>
          <w:sz w:val="22"/>
          <w:szCs w:val="22"/>
          <w:lang w:val="es-CR"/>
        </w:rPr>
        <w:t>.</w:t>
      </w:r>
    </w:p>
    <w:p w:rsidR="00A05F12" w:rsidRPr="0049683C" w:rsidRDefault="00A05F12" w:rsidP="00EA446A">
      <w:pPr>
        <w:pStyle w:val="Prrafodelista"/>
        <w:numPr>
          <w:ilvl w:val="0"/>
          <w:numId w:val="23"/>
        </w:numPr>
        <w:ind w:left="364"/>
        <w:jc w:val="both"/>
        <w:rPr>
          <w:rFonts w:ascii="Arial" w:hAnsi="Arial" w:cs="Arial"/>
        </w:rPr>
      </w:pPr>
      <w:r w:rsidRPr="0049683C">
        <w:rPr>
          <w:rFonts w:ascii="Arial" w:hAnsi="Arial" w:cs="Arial"/>
        </w:rPr>
        <w:t>En la Sesión No. 2743 del Consejo Institucional, del 24 de noviembre del año en curso, la Comisión de Planificación y Administración, presentó propuesta denominada “Cálculo del costo de los rubros de matrícula y bienestar estudiantil y fijación del costo del crédito de los postgrados del ITCR- Período Lectivo 2012”;  no obstante,  se pospuso la votación, en razón de que surgieron algunas dudas relativas a algunos rubros, con el fin de hacer las respectivas consultas.</w:t>
      </w:r>
    </w:p>
    <w:p w:rsidR="00A05F12" w:rsidRDefault="00A05F12" w:rsidP="00EA446A">
      <w:pPr>
        <w:pStyle w:val="Prrafodelista"/>
        <w:numPr>
          <w:ilvl w:val="0"/>
          <w:numId w:val="23"/>
        </w:numPr>
        <w:ind w:left="364"/>
        <w:jc w:val="both"/>
        <w:rPr>
          <w:rFonts w:ascii="Arial" w:hAnsi="Arial" w:cs="Arial"/>
          <w:b/>
          <w:i/>
          <w:sz w:val="22"/>
          <w:szCs w:val="22"/>
        </w:rPr>
      </w:pPr>
      <w:r>
        <w:rPr>
          <w:rFonts w:ascii="Arial" w:hAnsi="Arial" w:cs="Arial"/>
        </w:rPr>
        <w:t xml:space="preserve">La Comisión de Planificación y Administración en la reunión </w:t>
      </w:r>
      <w:r w:rsidRPr="00D51323">
        <w:rPr>
          <w:rFonts w:ascii="Arial" w:hAnsi="Arial" w:cs="Arial"/>
        </w:rPr>
        <w:t>No. 438-2011, del 25 de noviembre de 2011, analiza de nuevo la propuesta presentada en la Sesión No. 2743 y los acuerdos del Consejo Institucional relacionados con la temática.  Aclaradas las inquietudes surgidas, la Comisión dispone modificar la propuesta y únicamente solicitar</w:t>
      </w:r>
      <w:r>
        <w:rPr>
          <w:rFonts w:ascii="Arial" w:hAnsi="Arial" w:cs="Arial"/>
          <w:lang w:val="es-MX"/>
        </w:rPr>
        <w:t xml:space="preserve"> el estudio de costos de matrícula y bienestar estudiantil. </w:t>
      </w:r>
    </w:p>
    <w:p w:rsidR="00A05F12" w:rsidRDefault="00A05F12" w:rsidP="00D51323">
      <w:pPr>
        <w:pStyle w:val="Body"/>
        <w:jc w:val="both"/>
        <w:rPr>
          <w:rFonts w:ascii="Arial" w:hAnsi="Arial" w:cs="Arial"/>
          <w:b/>
          <w:szCs w:val="24"/>
          <w:lang w:val="es-CR"/>
        </w:rPr>
      </w:pPr>
      <w:r>
        <w:rPr>
          <w:rFonts w:ascii="Arial" w:hAnsi="Arial" w:cs="Arial"/>
          <w:b/>
          <w:szCs w:val="24"/>
          <w:lang w:val="es-CR"/>
        </w:rPr>
        <w:t>ACUERDA:</w:t>
      </w:r>
    </w:p>
    <w:p w:rsidR="00A05F12" w:rsidRDefault="00A05F12" w:rsidP="00EA446A">
      <w:pPr>
        <w:pStyle w:val="Body"/>
        <w:numPr>
          <w:ilvl w:val="0"/>
          <w:numId w:val="26"/>
        </w:numPr>
        <w:ind w:left="426" w:hanging="426"/>
        <w:jc w:val="both"/>
        <w:rPr>
          <w:rFonts w:ascii="Arial" w:hAnsi="Arial" w:cs="Arial"/>
          <w:color w:val="auto"/>
          <w:szCs w:val="24"/>
          <w:lang w:val="es-CR"/>
        </w:rPr>
      </w:pPr>
      <w:r>
        <w:rPr>
          <w:rFonts w:ascii="Arial" w:hAnsi="Arial" w:cs="Arial"/>
          <w:szCs w:val="24"/>
          <w:lang w:val="es-CR"/>
        </w:rPr>
        <w:t xml:space="preserve">Solicitar a la Administración que realice un estudio de costos reales </w:t>
      </w:r>
      <w:r>
        <w:rPr>
          <w:rFonts w:ascii="Arial" w:hAnsi="Arial" w:cs="Arial"/>
          <w:color w:val="auto"/>
          <w:szCs w:val="24"/>
          <w:lang w:val="es-CR"/>
        </w:rPr>
        <w:t>del trámite de matrícula y de bienestar estudiantil, el que deberá ser entregado al Consejo Institucional a más tardar el 28 de junio de 2012.</w:t>
      </w:r>
    </w:p>
    <w:p w:rsidR="00A05F12" w:rsidRPr="00372798" w:rsidRDefault="00A05F12" w:rsidP="00EA446A">
      <w:pPr>
        <w:pStyle w:val="Body"/>
        <w:numPr>
          <w:ilvl w:val="0"/>
          <w:numId w:val="26"/>
        </w:numPr>
        <w:ind w:left="426" w:hanging="426"/>
        <w:jc w:val="both"/>
        <w:rPr>
          <w:rFonts w:ascii="Arial" w:hAnsi="Arial" w:cs="Arial"/>
          <w:lang w:val="es-ES"/>
        </w:rPr>
      </w:pPr>
      <w:r w:rsidRPr="008D0725">
        <w:rPr>
          <w:rFonts w:ascii="Arial" w:hAnsi="Arial" w:cs="Arial"/>
          <w:color w:val="auto"/>
          <w:szCs w:val="24"/>
          <w:lang w:val="es-CR"/>
        </w:rPr>
        <w:t>Comunicar</w:t>
      </w:r>
      <w:r w:rsidRPr="00372798">
        <w:rPr>
          <w:rFonts w:ascii="Arial" w:hAnsi="Arial" w:cs="Arial"/>
        </w:rPr>
        <w:t xml:space="preserve">. </w:t>
      </w:r>
      <w:r w:rsidRPr="00372798">
        <w:rPr>
          <w:rFonts w:ascii="Arial" w:hAnsi="Arial" w:cs="Arial"/>
          <w:b/>
        </w:rPr>
        <w:t>ACUERDO FIRME.</w:t>
      </w:r>
    </w:p>
    <w:p w:rsidR="00A05F12" w:rsidRDefault="00A05F12" w:rsidP="001C2508">
      <w:pPr>
        <w:pStyle w:val="Fuentedeprrafopredet"/>
        <w:widowControl/>
        <w:tabs>
          <w:tab w:val="left" w:pos="1843"/>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5</w:t>
      </w:r>
      <w:r w:rsidRPr="0095099E">
        <w:rPr>
          <w:rFonts w:ascii="Arial" w:hAnsi="Arial" w:cs="Arial"/>
          <w:sz w:val="24"/>
          <w:szCs w:val="24"/>
          <w:lang w:val="es-CR"/>
        </w:rPr>
        <w:t>.</w:t>
      </w:r>
    </w:p>
    <w:p w:rsidR="00A05F12" w:rsidRPr="00F04331" w:rsidRDefault="00A05F12" w:rsidP="00F04331">
      <w:pPr>
        <w:pStyle w:val="Fuentedeprrafopredet"/>
        <w:ind w:left="1843" w:hanging="1843"/>
        <w:jc w:val="both"/>
        <w:rPr>
          <w:rFonts w:ascii="Arial" w:hAnsi="Arial"/>
          <w:b/>
          <w:sz w:val="24"/>
          <w:szCs w:val="24"/>
        </w:rPr>
      </w:pPr>
      <w:r w:rsidRPr="00F04331">
        <w:rPr>
          <w:rFonts w:ascii="Arial" w:hAnsi="Arial"/>
          <w:b/>
          <w:sz w:val="24"/>
          <w:szCs w:val="24"/>
        </w:rPr>
        <w:t>ARTÍCULO 11.</w:t>
      </w:r>
      <w:r w:rsidRPr="00F04331">
        <w:rPr>
          <w:rFonts w:ascii="Arial" w:hAnsi="Arial"/>
          <w:b/>
          <w:sz w:val="24"/>
          <w:szCs w:val="24"/>
        </w:rPr>
        <w:tab/>
      </w:r>
      <w:r w:rsidRPr="00F04331">
        <w:rPr>
          <w:rFonts w:ascii="Arial" w:eastAsia="SimSun" w:hAnsi="Arial" w:cs="Arial"/>
          <w:b/>
          <w:sz w:val="24"/>
          <w:szCs w:val="24"/>
        </w:rPr>
        <w:t>Felicitación</w:t>
      </w:r>
      <w:r w:rsidRPr="00F04331">
        <w:rPr>
          <w:rFonts w:ascii="Arial" w:hAnsi="Arial" w:cs="Arial"/>
          <w:b/>
          <w:sz w:val="24"/>
          <w:szCs w:val="24"/>
        </w:rPr>
        <w:t xml:space="preserve"> a la Universidad Nacional Autónoma de Nicaragua, León,  UNAN-León, en su Bicentenario</w:t>
      </w:r>
      <w:r w:rsidRPr="00F04331">
        <w:rPr>
          <w:rFonts w:ascii="Arial" w:hAnsi="Arial"/>
          <w:b/>
          <w:sz w:val="24"/>
          <w:szCs w:val="24"/>
        </w:rPr>
        <w:t>.</w:t>
      </w:r>
    </w:p>
    <w:p w:rsidR="00A05F12" w:rsidRPr="00D51323" w:rsidRDefault="00A05F12" w:rsidP="00F04331">
      <w:pPr>
        <w:jc w:val="both"/>
        <w:rPr>
          <w:rFonts w:ascii="Arial" w:hAnsi="Arial" w:cs="Arial"/>
          <w:lang w:val="es-ES"/>
        </w:rPr>
      </w:pPr>
      <w:r w:rsidRPr="00F04331">
        <w:rPr>
          <w:rFonts w:ascii="Arial" w:hAnsi="Arial" w:cs="Arial"/>
          <w:lang w:val="es-ES"/>
        </w:rPr>
        <w:t>La señora Grettel Castro presenta la propuesta denominada: “</w:t>
      </w:r>
      <w:r w:rsidRPr="00F04331">
        <w:rPr>
          <w:rFonts w:ascii="Arial" w:eastAsia="SimSun" w:hAnsi="Arial" w:cs="Arial"/>
        </w:rPr>
        <w:t>Felicitación</w:t>
      </w:r>
      <w:r w:rsidRPr="00F04331">
        <w:rPr>
          <w:rFonts w:ascii="Arial" w:hAnsi="Arial" w:cs="Arial"/>
        </w:rPr>
        <w:t xml:space="preserve"> a la Universidad Nacional Autónoma de Nicaragua, León,  UNAN-León, en su Bicentenario</w:t>
      </w:r>
      <w:r w:rsidRPr="00F04331">
        <w:rPr>
          <w:rFonts w:ascii="Arial" w:hAnsi="Arial" w:cs="Arial"/>
          <w:lang w:val="es-ES"/>
        </w:rPr>
        <w:t>”; elaborada por miembros del Consejo Institucional.  (Adjunta a la carpeta de esta Acta).</w:t>
      </w:r>
    </w:p>
    <w:p w:rsidR="00A05F12" w:rsidRDefault="00A05F12" w:rsidP="00F04331">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Julio Calvo somete a votación la propuesta y se obtiene el siguiente resultado: 11 votos a favor, 0 en contra.</w:t>
      </w:r>
    </w:p>
    <w:p w:rsidR="00A05F12" w:rsidRDefault="00A05F12" w:rsidP="00F04331">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11 votos a favor, 0 en contra:</w:t>
      </w:r>
    </w:p>
    <w:p w:rsidR="00A05F12" w:rsidRPr="000E0654" w:rsidRDefault="00A05F12" w:rsidP="00F04331">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A05F12" w:rsidRDefault="00A05F12" w:rsidP="00F04331">
      <w:pPr>
        <w:jc w:val="both"/>
        <w:rPr>
          <w:rFonts w:ascii="Arial" w:hAnsi="Arial" w:cs="Arial"/>
          <w:b/>
        </w:rPr>
      </w:pPr>
      <w:r w:rsidRPr="00863EF0">
        <w:rPr>
          <w:rFonts w:ascii="Arial" w:hAnsi="Arial" w:cs="Arial"/>
          <w:b/>
        </w:rPr>
        <w:t>CONSIDERANDO QUE:</w:t>
      </w:r>
    </w:p>
    <w:p w:rsidR="00A05F12" w:rsidRDefault="00A05F12" w:rsidP="00EA446A">
      <w:pPr>
        <w:numPr>
          <w:ilvl w:val="0"/>
          <w:numId w:val="27"/>
        </w:numPr>
        <w:tabs>
          <w:tab w:val="clear" w:pos="360"/>
        </w:tabs>
        <w:ind w:left="490" w:hanging="480"/>
        <w:jc w:val="both"/>
        <w:outlineLvl w:val="0"/>
        <w:rPr>
          <w:rFonts w:ascii="Arial" w:hAnsi="Arial" w:cs="Arial"/>
        </w:rPr>
      </w:pPr>
      <w:r w:rsidRPr="002C0ACC">
        <w:rPr>
          <w:rFonts w:ascii="Arial" w:hAnsi="Arial" w:cs="Arial"/>
        </w:rPr>
        <w:t xml:space="preserve">La Universidad Nacional Autónoma de Nicaragua, León, UNAN-León </w:t>
      </w:r>
      <w:r>
        <w:rPr>
          <w:rFonts w:ascii="Arial" w:hAnsi="Arial" w:cs="Arial"/>
        </w:rPr>
        <w:t>f</w:t>
      </w:r>
      <w:r w:rsidRPr="002C0ACC">
        <w:rPr>
          <w:rFonts w:ascii="Arial" w:hAnsi="Arial" w:cs="Arial"/>
        </w:rPr>
        <w:t xml:space="preserve">ue fundada en el año 1812, cuando las Cortes de Cádiz emitieron el decreto constitutivo de la Universidad: </w:t>
      </w:r>
      <w:r w:rsidRPr="00107ADF">
        <w:rPr>
          <w:rFonts w:ascii="Arial" w:hAnsi="Arial" w:cs="Arial"/>
          <w:b/>
          <w:i/>
        </w:rPr>
        <w:t xml:space="preserve">“... </w:t>
      </w:r>
      <w:r w:rsidRPr="00107ADF">
        <w:rPr>
          <w:rStyle w:val="Textoennegrita"/>
          <w:rFonts w:cs="Arial"/>
          <w:b w:val="0"/>
          <w:i/>
        </w:rPr>
        <w:t>eríjase la Universidad de León con las mismas facultades de las demás de América</w:t>
      </w:r>
      <w:r w:rsidRPr="002C0ACC">
        <w:rPr>
          <w:rStyle w:val="Textoennegrita"/>
          <w:rFonts w:cs="Arial"/>
          <w:b w:val="0"/>
        </w:rPr>
        <w:t>”.</w:t>
      </w:r>
      <w:r w:rsidRPr="002C0ACC">
        <w:rPr>
          <w:rStyle w:val="Textoennegrita"/>
          <w:rFonts w:cs="Arial"/>
        </w:rPr>
        <w:t xml:space="preserve"> </w:t>
      </w:r>
      <w:r w:rsidRPr="002C0ACC">
        <w:rPr>
          <w:rFonts w:ascii="Arial" w:hAnsi="Arial" w:cs="Arial"/>
        </w:rPr>
        <w:t>La actual UNAN-León es la segunda Universidad de Centroamérica y la última de América fundada durante los últimos días de la colonia española.</w:t>
      </w:r>
      <w:r>
        <w:rPr>
          <w:rFonts w:ascii="Arial" w:hAnsi="Arial" w:cs="Arial"/>
        </w:rPr>
        <w:t xml:space="preserve"> Ha</w:t>
      </w:r>
      <w:r w:rsidRPr="002C0ACC">
        <w:rPr>
          <w:rFonts w:ascii="Arial" w:hAnsi="Arial" w:cs="Arial"/>
        </w:rPr>
        <w:t xml:space="preserve"> estado muy relacionada con el acontecer nacional y ha influido notablemente en el ritmo del cambio social y político de </w:t>
      </w:r>
      <w:r>
        <w:rPr>
          <w:rFonts w:ascii="Arial" w:hAnsi="Arial" w:cs="Arial"/>
        </w:rPr>
        <w:t>Nicaragua</w:t>
      </w:r>
      <w:r w:rsidRPr="002C0ACC">
        <w:rPr>
          <w:rFonts w:ascii="Arial" w:hAnsi="Arial" w:cs="Arial"/>
        </w:rPr>
        <w:t xml:space="preserve">. De las aulas de la Universidad han salido líderes y profesionales de reputación y prestigio nacional e internacional, especialmente personalidades de Costa Rica, Honduras y El Salvador. </w:t>
      </w:r>
    </w:p>
    <w:p w:rsidR="00A05F12" w:rsidRDefault="00A05F12" w:rsidP="00EA446A">
      <w:pPr>
        <w:numPr>
          <w:ilvl w:val="0"/>
          <w:numId w:val="27"/>
        </w:numPr>
        <w:tabs>
          <w:tab w:val="clear" w:pos="360"/>
        </w:tabs>
        <w:ind w:left="490" w:hanging="480"/>
        <w:jc w:val="both"/>
        <w:outlineLvl w:val="0"/>
        <w:rPr>
          <w:rFonts w:ascii="Arial" w:hAnsi="Arial" w:cs="Arial"/>
        </w:rPr>
      </w:pPr>
      <w:r>
        <w:rPr>
          <w:rFonts w:ascii="Arial" w:hAnsi="Arial" w:cs="Arial"/>
        </w:rPr>
        <w:lastRenderedPageBreak/>
        <w:t>La UNAN-León es una universidad muy ligada a la historia de nuestro país y al quehacer del ITCR en particular. A lo largo de la existencia del ITCR, han existido puntos de encuentro para acciones académicas conjuntas que han enriquecido a ambas instituciones.</w:t>
      </w:r>
    </w:p>
    <w:p w:rsidR="00A05F12" w:rsidRDefault="00A05F12" w:rsidP="00EA446A">
      <w:pPr>
        <w:numPr>
          <w:ilvl w:val="0"/>
          <w:numId w:val="27"/>
        </w:numPr>
        <w:tabs>
          <w:tab w:val="clear" w:pos="360"/>
        </w:tabs>
        <w:ind w:left="490" w:hanging="480"/>
        <w:jc w:val="both"/>
        <w:outlineLvl w:val="0"/>
        <w:rPr>
          <w:rFonts w:ascii="Arial" w:hAnsi="Arial" w:cs="Arial"/>
        </w:rPr>
      </w:pPr>
      <w:r>
        <w:rPr>
          <w:rFonts w:ascii="Arial" w:hAnsi="Arial" w:cs="Arial"/>
        </w:rPr>
        <w:t xml:space="preserve"> La UNAN-León conmemora, en el 2012, el bicentenario de su fundación y como parte de las celebraciones entregará el Doctorado </w:t>
      </w:r>
      <w:r w:rsidRPr="00F43AE2">
        <w:rPr>
          <w:rFonts w:ascii="Arial" w:hAnsi="Arial" w:cs="Arial"/>
          <w:i/>
        </w:rPr>
        <w:t>Honoris Causa</w:t>
      </w:r>
      <w:r>
        <w:rPr>
          <w:rFonts w:ascii="Arial" w:hAnsi="Arial" w:cs="Arial"/>
        </w:rPr>
        <w:t xml:space="preserve"> a cinco distinguidas personalidades, dentro de las que se encuentran algunos rectores de universidades iberoamericanas, incluido el </w:t>
      </w:r>
      <w:r w:rsidRPr="00291776">
        <w:rPr>
          <w:rFonts w:ascii="Arial" w:hAnsi="Arial" w:cs="Arial"/>
        </w:rPr>
        <w:t xml:space="preserve">Máster Eugenio Trejos Benavides, </w:t>
      </w:r>
      <w:r>
        <w:rPr>
          <w:rFonts w:ascii="Arial" w:hAnsi="Arial" w:cs="Arial"/>
        </w:rPr>
        <w:t>ex rector y profesor del Instituto Tecnológico de Costa Rica, reconocimiento que será entregado en una Sesión Solemne el 17 de enero de 2012.</w:t>
      </w:r>
    </w:p>
    <w:p w:rsidR="00A05F12" w:rsidRPr="009F315D" w:rsidRDefault="00A05F12" w:rsidP="00EA446A">
      <w:pPr>
        <w:numPr>
          <w:ilvl w:val="0"/>
          <w:numId w:val="27"/>
        </w:numPr>
        <w:tabs>
          <w:tab w:val="clear" w:pos="360"/>
        </w:tabs>
        <w:ind w:left="490" w:hanging="480"/>
        <w:jc w:val="both"/>
        <w:outlineLvl w:val="0"/>
        <w:rPr>
          <w:rFonts w:ascii="Arial" w:hAnsi="Arial" w:cs="Arial"/>
          <w:b/>
        </w:rPr>
      </w:pPr>
      <w:r w:rsidRPr="009F315D">
        <w:rPr>
          <w:rFonts w:ascii="Arial" w:hAnsi="Arial" w:cs="Arial"/>
        </w:rPr>
        <w:t xml:space="preserve">El Consejo Institucional en su Sesión No. 2744, artículo  12, celebrada el 01 de diciembre de 2011, acordó felicitar al Máster Eugenio Trejos Benavides por la distinción de que es objeto, al ser declarado Doctor </w:t>
      </w:r>
      <w:r w:rsidRPr="009F315D">
        <w:rPr>
          <w:rFonts w:ascii="Arial" w:hAnsi="Arial" w:cs="Arial"/>
          <w:i/>
        </w:rPr>
        <w:t>Honoris Causa</w:t>
      </w:r>
      <w:r w:rsidRPr="009F315D">
        <w:rPr>
          <w:rFonts w:ascii="Arial" w:hAnsi="Arial" w:cs="Arial"/>
        </w:rPr>
        <w:t xml:space="preserve"> por la Universidad Nacional Autónoma de Nicaragua, León y nombrar una delegación para que participe en el acto de celebración del Bicentenario de dicha Universidad.</w:t>
      </w:r>
    </w:p>
    <w:p w:rsidR="00A05F12" w:rsidRPr="00333668" w:rsidRDefault="00A05F12" w:rsidP="00EA446A">
      <w:pPr>
        <w:numPr>
          <w:ilvl w:val="0"/>
          <w:numId w:val="27"/>
        </w:numPr>
        <w:tabs>
          <w:tab w:val="clear" w:pos="360"/>
        </w:tabs>
        <w:ind w:left="490" w:hanging="480"/>
        <w:jc w:val="both"/>
        <w:outlineLvl w:val="0"/>
        <w:rPr>
          <w:rFonts w:ascii="Arial" w:hAnsi="Arial" w:cs="Arial"/>
        </w:rPr>
      </w:pPr>
      <w:r w:rsidRPr="00333668">
        <w:rPr>
          <w:rFonts w:ascii="Arial" w:hAnsi="Arial" w:cs="Arial"/>
        </w:rPr>
        <w:t>L</w:t>
      </w:r>
      <w:r>
        <w:rPr>
          <w:rFonts w:ascii="Arial" w:hAnsi="Arial" w:cs="Arial"/>
        </w:rPr>
        <w:t xml:space="preserve">a delegación saldrá el lunes 16 de enero en horas de la mañana, rumbo a la ciudad de León, vía terrestre. Participará en las actividades de celebración que se programen ese día en horas de la noche y las del martes 17 de enero de 2012. Regresando el día miércoles 18 de enero del 2012. </w:t>
      </w:r>
    </w:p>
    <w:p w:rsidR="00A05F12" w:rsidRDefault="00A05F12" w:rsidP="0001790A">
      <w:pPr>
        <w:jc w:val="both"/>
        <w:rPr>
          <w:b/>
          <w:color w:val="000000"/>
        </w:rPr>
      </w:pPr>
      <w:r w:rsidRPr="000D4E8A">
        <w:rPr>
          <w:rFonts w:ascii="Arial" w:hAnsi="Arial" w:cs="Arial"/>
          <w:b/>
          <w:color w:val="000000"/>
        </w:rPr>
        <w:t>ACUERDA</w:t>
      </w:r>
      <w:r w:rsidRPr="00895164">
        <w:rPr>
          <w:b/>
          <w:color w:val="000000"/>
        </w:rPr>
        <w:t xml:space="preserve">: </w:t>
      </w:r>
    </w:p>
    <w:p w:rsidR="00A05F12" w:rsidRDefault="00A05F12" w:rsidP="00EA446A">
      <w:pPr>
        <w:numPr>
          <w:ilvl w:val="0"/>
          <w:numId w:val="28"/>
        </w:numPr>
        <w:jc w:val="both"/>
        <w:outlineLvl w:val="0"/>
        <w:rPr>
          <w:rFonts w:ascii="Arial" w:hAnsi="Arial" w:cs="Arial"/>
        </w:rPr>
      </w:pPr>
      <w:r>
        <w:rPr>
          <w:rFonts w:ascii="Arial" w:hAnsi="Arial" w:cs="Arial"/>
        </w:rPr>
        <w:t xml:space="preserve">Felicitar a la </w:t>
      </w:r>
      <w:r w:rsidRPr="00643574">
        <w:rPr>
          <w:rFonts w:ascii="Arial" w:hAnsi="Arial" w:cs="Arial"/>
        </w:rPr>
        <w:t>Universidad Nacional Autónoma de Nicaragua, León</w:t>
      </w:r>
      <w:r w:rsidRPr="008D39C6">
        <w:rPr>
          <w:rFonts w:ascii="Arial" w:hAnsi="Arial" w:cs="Arial"/>
        </w:rPr>
        <w:t xml:space="preserve">, con motivo de </w:t>
      </w:r>
      <w:r>
        <w:rPr>
          <w:rFonts w:ascii="Arial" w:hAnsi="Arial" w:cs="Arial"/>
        </w:rPr>
        <w:t>la celebración de su Bicentenario.</w:t>
      </w:r>
    </w:p>
    <w:p w:rsidR="00A05F12" w:rsidRPr="008D39C6" w:rsidRDefault="00A05F12" w:rsidP="00EA446A">
      <w:pPr>
        <w:numPr>
          <w:ilvl w:val="0"/>
          <w:numId w:val="28"/>
        </w:numPr>
        <w:ind w:left="434" w:hanging="425"/>
        <w:jc w:val="both"/>
        <w:outlineLvl w:val="0"/>
        <w:rPr>
          <w:rFonts w:ascii="Arial" w:hAnsi="Arial" w:cs="Arial"/>
        </w:rPr>
      </w:pPr>
      <w:r>
        <w:rPr>
          <w:rFonts w:ascii="Arial" w:hAnsi="Arial" w:cs="Arial"/>
        </w:rPr>
        <w:t xml:space="preserve">Comunicar a la </w:t>
      </w:r>
      <w:r w:rsidRPr="00643574">
        <w:rPr>
          <w:rFonts w:ascii="Arial" w:hAnsi="Arial" w:cs="Arial"/>
        </w:rPr>
        <w:t>Universidad Nacional Autónoma de Nicaragua, León</w:t>
      </w:r>
      <w:r w:rsidRPr="008D39C6">
        <w:rPr>
          <w:rFonts w:ascii="Arial" w:hAnsi="Arial" w:cs="Arial"/>
        </w:rPr>
        <w:t xml:space="preserve">, </w:t>
      </w:r>
      <w:r>
        <w:rPr>
          <w:rFonts w:ascii="Arial" w:hAnsi="Arial" w:cs="Arial"/>
        </w:rPr>
        <w:t xml:space="preserve">que una delegación del Instituto Tecnológico de Costa Rica, asistirá a las actividades de celebración que se realicen el día 16 de enero en horas de la noche y el día 17 de enero de 2012. </w:t>
      </w:r>
    </w:p>
    <w:p w:rsidR="00A05F12" w:rsidRPr="00372798" w:rsidRDefault="00A05F12" w:rsidP="00EA446A">
      <w:pPr>
        <w:numPr>
          <w:ilvl w:val="0"/>
          <w:numId w:val="28"/>
        </w:numPr>
        <w:ind w:left="434" w:hanging="425"/>
        <w:jc w:val="both"/>
        <w:outlineLvl w:val="0"/>
        <w:rPr>
          <w:rFonts w:ascii="Arial" w:hAnsi="Arial" w:cs="Arial"/>
          <w:lang w:val="es-ES"/>
        </w:rPr>
      </w:pPr>
      <w:r w:rsidRPr="00372798">
        <w:rPr>
          <w:rFonts w:ascii="Arial" w:hAnsi="Arial" w:cs="Arial"/>
        </w:rPr>
        <w:t xml:space="preserve">Comunicar. </w:t>
      </w:r>
      <w:r w:rsidRPr="00372798">
        <w:rPr>
          <w:rFonts w:ascii="Arial" w:hAnsi="Arial" w:cs="Arial"/>
          <w:b/>
        </w:rPr>
        <w:t>ACUERDO FIRME.</w:t>
      </w:r>
    </w:p>
    <w:p w:rsidR="00A05F12" w:rsidRDefault="00A05F12" w:rsidP="004B1A8C">
      <w:pPr>
        <w:pStyle w:val="Fuentedeprrafopredet"/>
        <w:widowControl/>
        <w:tabs>
          <w:tab w:val="left" w:pos="1843"/>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5</w:t>
      </w:r>
      <w:r w:rsidRPr="0095099E">
        <w:rPr>
          <w:rFonts w:ascii="Arial" w:hAnsi="Arial" w:cs="Arial"/>
          <w:sz w:val="24"/>
          <w:szCs w:val="24"/>
          <w:lang w:val="es-CR"/>
        </w:rPr>
        <w:t>.</w:t>
      </w:r>
    </w:p>
    <w:p w:rsidR="00A05F12" w:rsidRPr="00491F9B" w:rsidRDefault="00A05F12" w:rsidP="00790D38">
      <w:pPr>
        <w:ind w:left="1701" w:hanging="1701"/>
        <w:jc w:val="both"/>
        <w:rPr>
          <w:rFonts w:ascii="Arial" w:hAnsi="Arial" w:cs="Arial"/>
          <w:color w:val="000000"/>
          <w:shd w:val="clear" w:color="auto" w:fill="FFFFFF"/>
        </w:rPr>
      </w:pPr>
      <w:r w:rsidRPr="00491F9B">
        <w:rPr>
          <w:rFonts w:ascii="Arial" w:hAnsi="Arial"/>
          <w:b/>
        </w:rPr>
        <w:t xml:space="preserve">ARTÍCULO 12. </w:t>
      </w:r>
      <w:r w:rsidRPr="00491F9B">
        <w:rPr>
          <w:rFonts w:ascii="Arial" w:hAnsi="Arial" w:cs="Arial"/>
          <w:b/>
          <w:color w:val="000000"/>
          <w:shd w:val="clear" w:color="auto" w:fill="FFFFFF"/>
        </w:rPr>
        <w:t>Autorización de salida del país del vehículo oficial Mitsubishi placa  265-195, del 16 al 18 de enero del 2012, para trasladar a la delegación de personas funcionarias de la Sede Regional San Carlos, que participarán en la celebración del Bicentenario de la Universidad Nacional Autónoma de Nicaragua, León.</w:t>
      </w:r>
    </w:p>
    <w:p w:rsidR="00A05F12" w:rsidRDefault="00A05F12" w:rsidP="00871FEE">
      <w:pPr>
        <w:jc w:val="both"/>
        <w:rPr>
          <w:rFonts w:ascii="Arial" w:hAnsi="Arial" w:cs="Arial"/>
          <w:lang w:val="es-ES"/>
        </w:rPr>
      </w:pPr>
      <w:r w:rsidRPr="00790D38">
        <w:rPr>
          <w:rFonts w:ascii="Arial" w:hAnsi="Arial" w:cs="Arial"/>
          <w:lang w:val="es-ES"/>
        </w:rPr>
        <w:t>El señor Tomás Guzmán presenta la propuesta denominada: “Autorización de salida del país del vehículo oficial Mitsubishi</w:t>
      </w:r>
      <w:r>
        <w:rPr>
          <w:rFonts w:ascii="Arial" w:hAnsi="Arial" w:cs="Arial"/>
          <w:lang w:val="es-ES"/>
        </w:rPr>
        <w:t>,</w:t>
      </w:r>
      <w:r w:rsidRPr="00790D38">
        <w:rPr>
          <w:rFonts w:ascii="Arial" w:hAnsi="Arial" w:cs="Arial"/>
          <w:lang w:val="es-ES"/>
        </w:rPr>
        <w:t xml:space="preserve"> placa  265-195, del 16 al 18 de enero del 2012, para trasladar a la delegación de personas funcionarias de la Sede Regional San Carlos, que participarán en la celebración del Bicentenario de la Universidad Nacional Autónoma de Nicaragua, León”; elaborada por él.  (Adjunta a la carpeta de esta Acta)</w:t>
      </w:r>
      <w:r>
        <w:rPr>
          <w:rFonts w:ascii="Arial" w:hAnsi="Arial" w:cs="Arial"/>
          <w:lang w:val="es-ES"/>
        </w:rPr>
        <w:t>.  J</w:t>
      </w:r>
      <w:r w:rsidRPr="00871FEE">
        <w:rPr>
          <w:rFonts w:ascii="Arial" w:hAnsi="Arial" w:cs="Arial"/>
          <w:lang w:val="es-ES"/>
        </w:rPr>
        <w:t xml:space="preserve">ustifica que ha existido mucha relación </w:t>
      </w:r>
      <w:r>
        <w:rPr>
          <w:rFonts w:ascii="Arial" w:hAnsi="Arial" w:cs="Arial"/>
          <w:lang w:val="es-ES"/>
        </w:rPr>
        <w:t xml:space="preserve">de la Sede Regional </w:t>
      </w:r>
      <w:r w:rsidRPr="00871FEE">
        <w:rPr>
          <w:rFonts w:ascii="Arial" w:hAnsi="Arial" w:cs="Arial"/>
          <w:lang w:val="es-ES"/>
        </w:rPr>
        <w:t xml:space="preserve">con </w:t>
      </w:r>
      <w:r>
        <w:rPr>
          <w:rFonts w:ascii="Arial" w:hAnsi="Arial" w:cs="Arial"/>
          <w:lang w:val="es-ES"/>
        </w:rPr>
        <w:t xml:space="preserve">la UNAM.  Aclara </w:t>
      </w:r>
      <w:r w:rsidRPr="00871FEE">
        <w:rPr>
          <w:rFonts w:ascii="Arial" w:hAnsi="Arial" w:cs="Arial"/>
          <w:lang w:val="es-ES"/>
        </w:rPr>
        <w:t xml:space="preserve"> que los colegas no solicitarán viáticos, </w:t>
      </w:r>
      <w:r>
        <w:rPr>
          <w:rFonts w:ascii="Arial" w:hAnsi="Arial" w:cs="Arial"/>
          <w:lang w:val="es-ES"/>
        </w:rPr>
        <w:t xml:space="preserve">y </w:t>
      </w:r>
      <w:r w:rsidRPr="00871FEE">
        <w:rPr>
          <w:rFonts w:ascii="Arial" w:hAnsi="Arial" w:cs="Arial"/>
          <w:lang w:val="es-ES"/>
        </w:rPr>
        <w:t xml:space="preserve"> que asumirán los costos, solicitando únicamente la póliza de transportación de vehículo de los funcionarios a nivel internacional.</w:t>
      </w:r>
      <w:r>
        <w:rPr>
          <w:rFonts w:ascii="Arial" w:hAnsi="Arial" w:cs="Arial"/>
          <w:lang w:val="es-ES"/>
        </w:rPr>
        <w:t xml:space="preserve"> La propuesta dice:</w:t>
      </w:r>
    </w:p>
    <w:p w:rsidR="00A05F12" w:rsidRDefault="00A05F12" w:rsidP="0003427A">
      <w:pPr>
        <w:jc w:val="both"/>
        <w:outlineLvl w:val="0"/>
        <w:rPr>
          <w:rFonts w:ascii="Arial" w:hAnsi="Arial" w:cs="Arial"/>
          <w:b/>
        </w:rPr>
      </w:pPr>
      <w:r w:rsidRPr="00E95E8A">
        <w:rPr>
          <w:rFonts w:ascii="Arial" w:hAnsi="Arial" w:cs="Arial"/>
          <w:b/>
        </w:rPr>
        <w:t>CONSIDERANDO QUE:</w:t>
      </w:r>
    </w:p>
    <w:p w:rsidR="00A05F12" w:rsidRPr="0003427A" w:rsidRDefault="00A05F12" w:rsidP="00EA446A">
      <w:pPr>
        <w:pStyle w:val="Prrafodelista"/>
        <w:numPr>
          <w:ilvl w:val="0"/>
          <w:numId w:val="30"/>
        </w:numPr>
        <w:tabs>
          <w:tab w:val="num" w:pos="-142"/>
        </w:tabs>
        <w:jc w:val="both"/>
        <w:rPr>
          <w:rFonts w:ascii="Arial" w:hAnsi="Arial" w:cs="Arial"/>
          <w:sz w:val="22"/>
          <w:szCs w:val="22"/>
        </w:rPr>
      </w:pPr>
      <w:r w:rsidRPr="0003427A">
        <w:rPr>
          <w:rFonts w:ascii="Arial" w:hAnsi="Arial" w:cs="Arial"/>
          <w:color w:val="000000"/>
          <w:sz w:val="22"/>
          <w:szCs w:val="22"/>
        </w:rPr>
        <w:t>En el mes de noviembre del 2011, el Instituto Tecnológico de Costa Rica, recibió invitación a las actividades conmemorativas del Bicentenario Universidad Nacional Autónoma de Nicaragua, León, UNAN-León, por celebrarse durante los días 16 y 17 de enero del 2012, en la Ciudad de León, Nicaragua. Asimismo</w:t>
      </w:r>
      <w:r w:rsidRPr="0003427A">
        <w:rPr>
          <w:rFonts w:ascii="Arial" w:hAnsi="Arial" w:cs="Arial"/>
          <w:sz w:val="22"/>
          <w:szCs w:val="22"/>
        </w:rPr>
        <w:t xml:space="preserve">, remite el Programa oficial de las actividades </w:t>
      </w:r>
      <w:r w:rsidRPr="0003427A">
        <w:rPr>
          <w:rFonts w:ascii="Arial" w:hAnsi="Arial" w:cs="Arial"/>
          <w:sz w:val="22"/>
          <w:szCs w:val="22"/>
        </w:rPr>
        <w:lastRenderedPageBreak/>
        <w:t>que se celebrarán en el marco del Bicentenario 1812-2012, entre las que figura la distinción al Máster Eugenio Trejos Benavides, Ex Rector del ITCR.</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03427A">
        <w:rPr>
          <w:rFonts w:ascii="Arial" w:hAnsi="Arial" w:cs="Arial"/>
          <w:color w:val="000000"/>
          <w:sz w:val="22"/>
          <w:szCs w:val="22"/>
        </w:rPr>
        <w:t>El Consejo Institucional en su Sesión No. 2744, artículo 12, celebrada el 01 de diciembre de 2011, acordó felicitar al Máster Eugenio Trejos Benavides por la distinción de que es objeto, al ser declarado Doctor Honoris Causa por la Universidad Nacional Autónoma de Nicaragua, León y nombra una delegación para que participe en el acto de celebración del Bicentenario de dicha Universidad.</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03427A">
        <w:rPr>
          <w:rFonts w:ascii="Arial" w:hAnsi="Arial" w:cs="Arial"/>
          <w:color w:val="000000"/>
          <w:sz w:val="22"/>
          <w:szCs w:val="22"/>
        </w:rPr>
        <w:t>Varios funcionarios de la Sede Regional San Carlos desean formar parte de la delegación oficial que participará en los eventos del Bicentenario de la UNAN-León, incluida la distinción al Ex Rector Trejos Benavides.</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03427A">
        <w:rPr>
          <w:rFonts w:ascii="Arial" w:hAnsi="Arial" w:cs="Arial"/>
          <w:color w:val="000000"/>
          <w:sz w:val="22"/>
          <w:szCs w:val="22"/>
        </w:rPr>
        <w:t>La delegación de la Sede Regional, en consideración de la ubicación geográfica de la misma, saldría desde Santa Clara de San Carlos.</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03427A">
        <w:rPr>
          <w:rFonts w:ascii="Arial" w:hAnsi="Arial" w:cs="Arial"/>
          <w:color w:val="000000"/>
          <w:sz w:val="22"/>
          <w:szCs w:val="22"/>
        </w:rPr>
        <w:t>La delegación saldrá el lunes 16 de enero en horas de la mañana, rumbo a la ciudad de León, vía terrestre. Participará en las actividades de celebración que se programen ese día en horas de la noche y las del martes 17 de enero de 2012. Regresando el día miércoles 18 de enero en la mañana, para lo cual se requiere  la autorización de salida de un vehículo oficial hacia la Ciudad de León Nicaragua, para que traslade a la delegación de la Sede Regional San Carlos.</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03427A">
        <w:rPr>
          <w:rFonts w:ascii="Arial" w:hAnsi="Arial" w:cs="Arial"/>
          <w:color w:val="000000"/>
          <w:sz w:val="22"/>
          <w:szCs w:val="22"/>
        </w:rPr>
        <w:t>Se informa que el vehículo autorizado es el Mitsubishi, placa 265-195 color azul, motor número 2C4020851, número de chasis JTDBJ21E004011617.</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302337">
        <w:rPr>
          <w:rFonts w:ascii="Arial" w:hAnsi="Arial" w:cs="Arial"/>
          <w:color w:val="000000"/>
          <w:sz w:val="22"/>
          <w:szCs w:val="22"/>
        </w:rPr>
        <w:t>El vehículo será conducido por los mismos funcionarios de la delegación: Tomás de Jesús Guzmán Hernández, cédula 8-081-442; Rogelio González Quirós, cédula 2-521-991; Olger Murillo Bravo, cédula 5-143-677; Ana Gabriela Víquez Paniagua, cédula 2-571-047; Ana Lizeth Rodríguez Barquero, cédula 2-508-679.</w:t>
      </w:r>
    </w:p>
    <w:p w:rsidR="00A05F12" w:rsidRPr="0003427A" w:rsidRDefault="00A05F12" w:rsidP="00EA446A">
      <w:pPr>
        <w:pStyle w:val="Prrafodelista"/>
        <w:numPr>
          <w:ilvl w:val="0"/>
          <w:numId w:val="30"/>
        </w:numPr>
        <w:tabs>
          <w:tab w:val="num" w:pos="-142"/>
        </w:tabs>
        <w:jc w:val="both"/>
        <w:rPr>
          <w:rFonts w:ascii="Arial" w:hAnsi="Arial" w:cs="Arial"/>
          <w:color w:val="000000"/>
          <w:sz w:val="22"/>
          <w:szCs w:val="22"/>
        </w:rPr>
      </w:pPr>
      <w:r w:rsidRPr="0003427A">
        <w:rPr>
          <w:rFonts w:ascii="Arial" w:hAnsi="Arial" w:cs="Arial"/>
          <w:color w:val="000000"/>
          <w:sz w:val="22"/>
          <w:szCs w:val="22"/>
        </w:rPr>
        <w:t>Los funcionarios de la Sede Regional San Carlos cubrirán por sus propios medios las gastos de manutención y hospedaje.</w:t>
      </w:r>
    </w:p>
    <w:p w:rsidR="00A05F12" w:rsidRPr="00302337" w:rsidRDefault="00A05F12" w:rsidP="00EA446A">
      <w:pPr>
        <w:pStyle w:val="Prrafodelista"/>
        <w:numPr>
          <w:ilvl w:val="0"/>
          <w:numId w:val="30"/>
        </w:numPr>
        <w:tabs>
          <w:tab w:val="num" w:pos="-142"/>
        </w:tabs>
        <w:jc w:val="both"/>
        <w:rPr>
          <w:rFonts w:ascii="Arial" w:hAnsi="Arial" w:cs="Arial"/>
          <w:color w:val="000000"/>
          <w:sz w:val="22"/>
          <w:szCs w:val="22"/>
        </w:rPr>
      </w:pPr>
      <w:r w:rsidRPr="00302337">
        <w:rPr>
          <w:rFonts w:ascii="Arial" w:hAnsi="Arial" w:cs="Arial"/>
          <w:color w:val="000000"/>
          <w:sz w:val="22"/>
          <w:szCs w:val="22"/>
        </w:rPr>
        <w:t>Las personas autorizadas que viajarán en dicho vehículo son las siguientes: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47"/>
        <w:gridCol w:w="4394"/>
        <w:gridCol w:w="1346"/>
      </w:tblGrid>
      <w:tr w:rsidR="00A05F12" w:rsidRPr="00302337" w:rsidTr="00081AA9">
        <w:trPr>
          <w:jc w:val="center"/>
        </w:trPr>
        <w:tc>
          <w:tcPr>
            <w:tcW w:w="3047" w:type="dxa"/>
            <w:vAlign w:val="center"/>
          </w:tcPr>
          <w:p w:rsidR="00A05F12" w:rsidRPr="00302337" w:rsidRDefault="00A05F12" w:rsidP="00081AA9">
            <w:pPr>
              <w:jc w:val="center"/>
              <w:outlineLvl w:val="0"/>
              <w:rPr>
                <w:rFonts w:ascii="Arial" w:hAnsi="Arial" w:cs="Arial"/>
                <w:color w:val="000000"/>
              </w:rPr>
            </w:pPr>
            <w:r w:rsidRPr="00302337">
              <w:rPr>
                <w:rFonts w:ascii="Arial" w:hAnsi="Arial" w:cs="Arial"/>
                <w:color w:val="000000"/>
                <w:sz w:val="22"/>
                <w:szCs w:val="22"/>
              </w:rPr>
              <w:t>Nombres</w:t>
            </w:r>
          </w:p>
        </w:tc>
        <w:tc>
          <w:tcPr>
            <w:tcW w:w="4394" w:type="dxa"/>
            <w:vAlign w:val="center"/>
          </w:tcPr>
          <w:p w:rsidR="00A05F12" w:rsidRPr="00302337" w:rsidRDefault="00A05F12" w:rsidP="00081AA9">
            <w:pPr>
              <w:jc w:val="center"/>
              <w:outlineLvl w:val="0"/>
              <w:rPr>
                <w:rFonts w:ascii="Arial" w:hAnsi="Arial" w:cs="Arial"/>
                <w:color w:val="000000"/>
              </w:rPr>
            </w:pPr>
            <w:r w:rsidRPr="00302337">
              <w:rPr>
                <w:rFonts w:ascii="Arial" w:hAnsi="Arial" w:cs="Arial"/>
                <w:color w:val="000000"/>
                <w:sz w:val="22"/>
                <w:szCs w:val="22"/>
              </w:rPr>
              <w:t>Departamento en que labora</w:t>
            </w:r>
          </w:p>
        </w:tc>
        <w:tc>
          <w:tcPr>
            <w:tcW w:w="1346" w:type="dxa"/>
            <w:vAlign w:val="center"/>
          </w:tcPr>
          <w:p w:rsidR="00A05F12" w:rsidRPr="00302337" w:rsidRDefault="00A05F12" w:rsidP="00081AA9">
            <w:pPr>
              <w:jc w:val="center"/>
              <w:outlineLvl w:val="0"/>
              <w:rPr>
                <w:rFonts w:ascii="Arial" w:hAnsi="Arial" w:cs="Arial"/>
                <w:color w:val="000000"/>
              </w:rPr>
            </w:pPr>
            <w:r w:rsidRPr="00302337">
              <w:rPr>
                <w:rFonts w:ascii="Arial" w:hAnsi="Arial" w:cs="Arial"/>
                <w:color w:val="000000"/>
                <w:sz w:val="22"/>
                <w:szCs w:val="22"/>
              </w:rPr>
              <w:t>cédula</w:t>
            </w:r>
          </w:p>
        </w:tc>
      </w:tr>
      <w:tr w:rsidR="00A05F12" w:rsidRPr="00302337" w:rsidTr="00081AA9">
        <w:trPr>
          <w:jc w:val="center"/>
        </w:trPr>
        <w:tc>
          <w:tcPr>
            <w:tcW w:w="3047" w:type="dxa"/>
            <w:vAlign w:val="center"/>
          </w:tcPr>
          <w:p w:rsidR="00A05F12" w:rsidRPr="00302337" w:rsidRDefault="00A05F12" w:rsidP="00EA446A">
            <w:pPr>
              <w:numPr>
                <w:ilvl w:val="0"/>
                <w:numId w:val="29"/>
              </w:numPr>
              <w:tabs>
                <w:tab w:val="left" w:pos="262"/>
              </w:tabs>
              <w:ind w:left="262" w:hanging="262"/>
              <w:jc w:val="both"/>
              <w:outlineLvl w:val="0"/>
              <w:rPr>
                <w:rFonts w:ascii="Arial" w:hAnsi="Arial" w:cs="Arial"/>
                <w:color w:val="000000"/>
              </w:rPr>
            </w:pPr>
            <w:r w:rsidRPr="00302337">
              <w:rPr>
                <w:rFonts w:ascii="Arial" w:hAnsi="Arial" w:cs="Arial"/>
                <w:sz w:val="22"/>
                <w:szCs w:val="22"/>
              </w:rPr>
              <w:t xml:space="preserve">Dr. </w:t>
            </w:r>
            <w:r>
              <w:rPr>
                <w:rFonts w:ascii="Arial" w:hAnsi="Arial" w:cs="Arial"/>
                <w:sz w:val="22"/>
                <w:szCs w:val="22"/>
              </w:rPr>
              <w:t xml:space="preserve">Tomás de </w:t>
            </w:r>
            <w:r w:rsidRPr="00302337">
              <w:rPr>
                <w:rFonts w:ascii="Arial" w:hAnsi="Arial" w:cs="Arial"/>
                <w:color w:val="000000"/>
                <w:sz w:val="22"/>
                <w:szCs w:val="22"/>
              </w:rPr>
              <w:t>Jesús Guzmán Hernández</w:t>
            </w:r>
          </w:p>
        </w:tc>
        <w:tc>
          <w:tcPr>
            <w:tcW w:w="4394" w:type="dxa"/>
            <w:vAlign w:val="center"/>
          </w:tcPr>
          <w:p w:rsidR="00A05F12" w:rsidRPr="00302337" w:rsidRDefault="00A05F12" w:rsidP="00081AA9">
            <w:pPr>
              <w:jc w:val="both"/>
              <w:outlineLvl w:val="0"/>
              <w:rPr>
                <w:rFonts w:ascii="Arial" w:hAnsi="Arial" w:cs="Arial"/>
                <w:color w:val="000000"/>
              </w:rPr>
            </w:pPr>
            <w:r w:rsidRPr="00302337">
              <w:rPr>
                <w:rFonts w:ascii="Arial" w:hAnsi="Arial" w:cs="Arial"/>
                <w:color w:val="000000"/>
                <w:sz w:val="22"/>
                <w:szCs w:val="22"/>
              </w:rPr>
              <w:t>Integrante del Consejo Institucional.</w:t>
            </w:r>
          </w:p>
        </w:tc>
        <w:tc>
          <w:tcPr>
            <w:tcW w:w="1346" w:type="dxa"/>
            <w:vAlign w:val="center"/>
          </w:tcPr>
          <w:p w:rsidR="00A05F12" w:rsidRPr="00302337" w:rsidRDefault="00A05F12" w:rsidP="00081AA9">
            <w:pPr>
              <w:pStyle w:val="Prrafodelista"/>
              <w:ind w:left="0"/>
              <w:jc w:val="center"/>
              <w:rPr>
                <w:rFonts w:ascii="Arial" w:hAnsi="Arial" w:cs="Arial"/>
              </w:rPr>
            </w:pPr>
            <w:r w:rsidRPr="00302337">
              <w:rPr>
                <w:rFonts w:ascii="Arial" w:hAnsi="Arial" w:cs="Arial"/>
                <w:color w:val="000000"/>
              </w:rPr>
              <w:t>8-081-442</w:t>
            </w:r>
          </w:p>
        </w:tc>
      </w:tr>
      <w:tr w:rsidR="00A05F12" w:rsidRPr="00302337" w:rsidTr="00081AA9">
        <w:trPr>
          <w:jc w:val="center"/>
        </w:trPr>
        <w:tc>
          <w:tcPr>
            <w:tcW w:w="3047" w:type="dxa"/>
            <w:vAlign w:val="center"/>
          </w:tcPr>
          <w:p w:rsidR="00A05F12" w:rsidRPr="00302337" w:rsidRDefault="00A05F12" w:rsidP="00EA446A">
            <w:pPr>
              <w:numPr>
                <w:ilvl w:val="0"/>
                <w:numId w:val="29"/>
              </w:numPr>
              <w:tabs>
                <w:tab w:val="left" w:pos="262"/>
              </w:tabs>
              <w:ind w:left="262" w:hanging="262"/>
              <w:jc w:val="both"/>
              <w:outlineLvl w:val="0"/>
              <w:rPr>
                <w:rFonts w:ascii="Arial" w:hAnsi="Arial" w:cs="Arial"/>
                <w:color w:val="000000"/>
              </w:rPr>
            </w:pPr>
            <w:r w:rsidRPr="00302337">
              <w:rPr>
                <w:rFonts w:ascii="Arial" w:hAnsi="Arial" w:cs="Arial"/>
                <w:sz w:val="22"/>
                <w:szCs w:val="22"/>
              </w:rPr>
              <w:t>M.A.P Rogelio González Quirós</w:t>
            </w:r>
          </w:p>
        </w:tc>
        <w:tc>
          <w:tcPr>
            <w:tcW w:w="4394" w:type="dxa"/>
            <w:vAlign w:val="center"/>
          </w:tcPr>
          <w:p w:rsidR="00A05F12" w:rsidRPr="00302337" w:rsidRDefault="00A05F12" w:rsidP="00081AA9">
            <w:pPr>
              <w:jc w:val="both"/>
              <w:outlineLvl w:val="0"/>
              <w:rPr>
                <w:rFonts w:ascii="Arial" w:hAnsi="Arial" w:cs="Arial"/>
                <w:color w:val="000000"/>
              </w:rPr>
            </w:pPr>
            <w:r w:rsidRPr="00302337">
              <w:rPr>
                <w:rFonts w:ascii="Arial" w:hAnsi="Arial" w:cs="Arial"/>
                <w:color w:val="000000"/>
                <w:sz w:val="22"/>
                <w:szCs w:val="22"/>
              </w:rPr>
              <w:t>Coordinador, Centro de Transferencia y Educación Continua- CTEC</w:t>
            </w:r>
          </w:p>
        </w:tc>
        <w:tc>
          <w:tcPr>
            <w:tcW w:w="1346" w:type="dxa"/>
            <w:vAlign w:val="center"/>
          </w:tcPr>
          <w:p w:rsidR="00A05F12" w:rsidRPr="00302337" w:rsidRDefault="00A05F12" w:rsidP="00081AA9">
            <w:pPr>
              <w:jc w:val="center"/>
              <w:outlineLvl w:val="0"/>
              <w:rPr>
                <w:rFonts w:ascii="Arial" w:hAnsi="Arial" w:cs="Arial"/>
                <w:color w:val="000000"/>
              </w:rPr>
            </w:pPr>
            <w:r w:rsidRPr="00302337">
              <w:rPr>
                <w:rFonts w:ascii="Arial" w:hAnsi="Arial" w:cs="Arial"/>
                <w:color w:val="000000"/>
                <w:sz w:val="22"/>
                <w:szCs w:val="22"/>
              </w:rPr>
              <w:t>2-521-991</w:t>
            </w:r>
          </w:p>
        </w:tc>
      </w:tr>
      <w:tr w:rsidR="00A05F12" w:rsidRPr="00302337" w:rsidTr="00081AA9">
        <w:trPr>
          <w:jc w:val="center"/>
        </w:trPr>
        <w:tc>
          <w:tcPr>
            <w:tcW w:w="3047" w:type="dxa"/>
            <w:vAlign w:val="center"/>
          </w:tcPr>
          <w:p w:rsidR="00A05F12" w:rsidRPr="00302337" w:rsidRDefault="00A05F12" w:rsidP="00EA446A">
            <w:pPr>
              <w:numPr>
                <w:ilvl w:val="0"/>
                <w:numId w:val="29"/>
              </w:numPr>
              <w:tabs>
                <w:tab w:val="left" w:pos="262"/>
              </w:tabs>
              <w:ind w:left="262" w:hanging="262"/>
              <w:jc w:val="both"/>
              <w:outlineLvl w:val="0"/>
              <w:rPr>
                <w:rFonts w:ascii="Arial" w:hAnsi="Arial" w:cs="Arial"/>
                <w:color w:val="000000"/>
              </w:rPr>
            </w:pPr>
            <w:proofErr w:type="spellStart"/>
            <w:r w:rsidRPr="00302337">
              <w:rPr>
                <w:rFonts w:ascii="Arial" w:hAnsi="Arial" w:cs="Arial"/>
                <w:sz w:val="22"/>
                <w:szCs w:val="22"/>
              </w:rPr>
              <w:t>M.S.c.</w:t>
            </w:r>
            <w:proofErr w:type="spellEnd"/>
            <w:r w:rsidRPr="00302337">
              <w:rPr>
                <w:rFonts w:ascii="Arial" w:hAnsi="Arial" w:cs="Arial"/>
                <w:color w:val="000000"/>
                <w:sz w:val="22"/>
                <w:szCs w:val="22"/>
              </w:rPr>
              <w:t xml:space="preserve"> Olger Murillo Bravo</w:t>
            </w:r>
          </w:p>
        </w:tc>
        <w:tc>
          <w:tcPr>
            <w:tcW w:w="4394" w:type="dxa"/>
            <w:vAlign w:val="center"/>
          </w:tcPr>
          <w:p w:rsidR="00A05F12" w:rsidRPr="00302337" w:rsidRDefault="00A05F12" w:rsidP="00081AA9">
            <w:pPr>
              <w:jc w:val="both"/>
              <w:outlineLvl w:val="0"/>
              <w:rPr>
                <w:rFonts w:ascii="Arial" w:hAnsi="Arial" w:cs="Arial"/>
                <w:color w:val="000000"/>
              </w:rPr>
            </w:pPr>
            <w:r w:rsidRPr="00302337">
              <w:rPr>
                <w:rFonts w:ascii="Arial" w:hAnsi="Arial" w:cs="Arial"/>
                <w:color w:val="000000"/>
                <w:sz w:val="22"/>
                <w:szCs w:val="22"/>
              </w:rPr>
              <w:t>Profesor Escuela de Agronomía. Ex Director Sede Regional San Carlos</w:t>
            </w:r>
          </w:p>
        </w:tc>
        <w:tc>
          <w:tcPr>
            <w:tcW w:w="1346" w:type="dxa"/>
            <w:vAlign w:val="center"/>
          </w:tcPr>
          <w:p w:rsidR="00A05F12" w:rsidRPr="00302337" w:rsidRDefault="00A05F12" w:rsidP="00081AA9">
            <w:pPr>
              <w:pStyle w:val="Prrafodelista"/>
              <w:ind w:left="0"/>
              <w:jc w:val="center"/>
              <w:rPr>
                <w:rFonts w:ascii="Arial" w:hAnsi="Arial" w:cs="Arial"/>
              </w:rPr>
            </w:pPr>
            <w:r w:rsidRPr="00302337">
              <w:rPr>
                <w:rFonts w:ascii="Arial" w:hAnsi="Arial" w:cs="Arial"/>
                <w:color w:val="000000"/>
              </w:rPr>
              <w:t>5-143-677</w:t>
            </w:r>
          </w:p>
        </w:tc>
      </w:tr>
      <w:tr w:rsidR="00A05F12" w:rsidRPr="00302337" w:rsidTr="00081AA9">
        <w:trPr>
          <w:jc w:val="center"/>
        </w:trPr>
        <w:tc>
          <w:tcPr>
            <w:tcW w:w="3047" w:type="dxa"/>
            <w:vAlign w:val="center"/>
          </w:tcPr>
          <w:p w:rsidR="00A05F12" w:rsidRPr="00302337" w:rsidRDefault="00A05F12" w:rsidP="00EA446A">
            <w:pPr>
              <w:numPr>
                <w:ilvl w:val="0"/>
                <w:numId w:val="29"/>
              </w:numPr>
              <w:tabs>
                <w:tab w:val="left" w:pos="262"/>
              </w:tabs>
              <w:ind w:left="262" w:hanging="262"/>
              <w:jc w:val="both"/>
              <w:outlineLvl w:val="0"/>
              <w:rPr>
                <w:rFonts w:ascii="Arial" w:hAnsi="Arial" w:cs="Arial"/>
                <w:color w:val="000000"/>
              </w:rPr>
            </w:pPr>
            <w:r w:rsidRPr="00302337">
              <w:rPr>
                <w:rFonts w:ascii="Arial" w:hAnsi="Arial" w:cs="Arial"/>
                <w:sz w:val="22"/>
                <w:szCs w:val="22"/>
              </w:rPr>
              <w:t xml:space="preserve">M.A.P. </w:t>
            </w:r>
            <w:r w:rsidRPr="00302337">
              <w:rPr>
                <w:rFonts w:ascii="Arial" w:hAnsi="Arial" w:cs="Arial"/>
                <w:color w:val="000000"/>
                <w:sz w:val="22"/>
                <w:szCs w:val="22"/>
              </w:rPr>
              <w:t>Ana Gabriela Víquez Paniagua</w:t>
            </w:r>
          </w:p>
        </w:tc>
        <w:tc>
          <w:tcPr>
            <w:tcW w:w="4394" w:type="dxa"/>
            <w:vAlign w:val="center"/>
          </w:tcPr>
          <w:p w:rsidR="00A05F12" w:rsidRPr="00302337" w:rsidRDefault="00A05F12" w:rsidP="00081AA9">
            <w:pPr>
              <w:jc w:val="both"/>
              <w:outlineLvl w:val="0"/>
              <w:rPr>
                <w:rFonts w:ascii="Arial" w:hAnsi="Arial" w:cs="Arial"/>
                <w:color w:val="000000"/>
              </w:rPr>
            </w:pPr>
            <w:r w:rsidRPr="00302337">
              <w:rPr>
                <w:rFonts w:ascii="Arial" w:hAnsi="Arial" w:cs="Arial"/>
                <w:color w:val="000000"/>
                <w:sz w:val="22"/>
                <w:szCs w:val="22"/>
              </w:rPr>
              <w:t>Directora, Departamento Administrativo</w:t>
            </w:r>
          </w:p>
        </w:tc>
        <w:tc>
          <w:tcPr>
            <w:tcW w:w="1346" w:type="dxa"/>
            <w:vAlign w:val="center"/>
          </w:tcPr>
          <w:p w:rsidR="00A05F12" w:rsidRPr="00302337" w:rsidRDefault="00A05F12" w:rsidP="00081AA9">
            <w:pPr>
              <w:pStyle w:val="Prrafodelista"/>
              <w:ind w:left="0"/>
              <w:jc w:val="center"/>
              <w:rPr>
                <w:rFonts w:ascii="Arial" w:hAnsi="Arial" w:cs="Arial"/>
              </w:rPr>
            </w:pPr>
            <w:r w:rsidRPr="00302337">
              <w:rPr>
                <w:rFonts w:ascii="Arial" w:hAnsi="Arial" w:cs="Arial"/>
                <w:color w:val="000000"/>
              </w:rPr>
              <w:t>2-571-047</w:t>
            </w:r>
          </w:p>
        </w:tc>
      </w:tr>
      <w:tr w:rsidR="00A05F12" w:rsidRPr="00302337" w:rsidTr="00081AA9">
        <w:trPr>
          <w:jc w:val="center"/>
        </w:trPr>
        <w:tc>
          <w:tcPr>
            <w:tcW w:w="3047" w:type="dxa"/>
            <w:vAlign w:val="center"/>
          </w:tcPr>
          <w:p w:rsidR="00A05F12" w:rsidRPr="00302337" w:rsidRDefault="00A05F12" w:rsidP="00EA446A">
            <w:pPr>
              <w:numPr>
                <w:ilvl w:val="0"/>
                <w:numId w:val="29"/>
              </w:numPr>
              <w:tabs>
                <w:tab w:val="left" w:pos="262"/>
              </w:tabs>
              <w:ind w:left="262" w:hanging="262"/>
              <w:jc w:val="both"/>
              <w:outlineLvl w:val="0"/>
              <w:rPr>
                <w:rFonts w:ascii="Arial" w:hAnsi="Arial" w:cs="Arial"/>
                <w:color w:val="000000"/>
              </w:rPr>
            </w:pPr>
            <w:r w:rsidRPr="00302337">
              <w:rPr>
                <w:rFonts w:ascii="Arial" w:hAnsi="Arial" w:cs="Arial"/>
                <w:sz w:val="22"/>
                <w:szCs w:val="22"/>
              </w:rPr>
              <w:t xml:space="preserve">M.B.A. </w:t>
            </w:r>
            <w:r w:rsidRPr="00302337">
              <w:rPr>
                <w:rFonts w:ascii="Arial" w:hAnsi="Arial" w:cs="Arial"/>
                <w:color w:val="000000"/>
                <w:sz w:val="22"/>
                <w:szCs w:val="22"/>
              </w:rPr>
              <w:t>Ana Lizeth Rodríguez Barquero</w:t>
            </w:r>
          </w:p>
        </w:tc>
        <w:tc>
          <w:tcPr>
            <w:tcW w:w="4394" w:type="dxa"/>
            <w:vAlign w:val="center"/>
          </w:tcPr>
          <w:p w:rsidR="00A05F12" w:rsidRPr="00302337" w:rsidRDefault="00A05F12" w:rsidP="00081AA9">
            <w:pPr>
              <w:jc w:val="both"/>
              <w:outlineLvl w:val="0"/>
              <w:rPr>
                <w:rFonts w:ascii="Arial" w:hAnsi="Arial" w:cs="Arial"/>
                <w:color w:val="000000"/>
              </w:rPr>
            </w:pPr>
            <w:r w:rsidRPr="00302337">
              <w:rPr>
                <w:rFonts w:ascii="Arial" w:hAnsi="Arial" w:cs="Arial"/>
                <w:color w:val="000000"/>
                <w:sz w:val="22"/>
                <w:szCs w:val="22"/>
              </w:rPr>
              <w:t>Asesora Legal-SC</w:t>
            </w:r>
          </w:p>
        </w:tc>
        <w:tc>
          <w:tcPr>
            <w:tcW w:w="1346" w:type="dxa"/>
            <w:vAlign w:val="center"/>
          </w:tcPr>
          <w:p w:rsidR="00A05F12" w:rsidRPr="00302337" w:rsidRDefault="00A05F12" w:rsidP="00081AA9">
            <w:pPr>
              <w:pStyle w:val="Prrafodelista"/>
              <w:ind w:left="0"/>
              <w:jc w:val="center"/>
              <w:rPr>
                <w:rFonts w:ascii="Arial" w:hAnsi="Arial" w:cs="Arial"/>
              </w:rPr>
            </w:pPr>
            <w:r w:rsidRPr="00302337">
              <w:rPr>
                <w:rFonts w:ascii="Arial" w:hAnsi="Arial" w:cs="Arial"/>
              </w:rPr>
              <w:t>2-508-679</w:t>
            </w:r>
          </w:p>
        </w:tc>
      </w:tr>
    </w:tbl>
    <w:p w:rsidR="00A05F12" w:rsidRPr="00302337" w:rsidRDefault="00A05F12" w:rsidP="0003427A">
      <w:pPr>
        <w:jc w:val="both"/>
        <w:rPr>
          <w:rFonts w:ascii="Arial" w:hAnsi="Arial" w:cs="Arial"/>
          <w:b/>
          <w:color w:val="000000"/>
          <w:sz w:val="22"/>
          <w:szCs w:val="22"/>
        </w:rPr>
      </w:pPr>
      <w:r w:rsidRPr="00302337">
        <w:rPr>
          <w:rFonts w:ascii="Arial" w:hAnsi="Arial" w:cs="Arial"/>
          <w:b/>
          <w:color w:val="000000"/>
          <w:sz w:val="22"/>
          <w:szCs w:val="22"/>
        </w:rPr>
        <w:t>SE PROPONE:</w:t>
      </w:r>
    </w:p>
    <w:p w:rsidR="00A05F12" w:rsidRPr="00302337" w:rsidRDefault="00A05F12" w:rsidP="00EA446A">
      <w:pPr>
        <w:numPr>
          <w:ilvl w:val="0"/>
          <w:numId w:val="31"/>
        </w:numPr>
        <w:jc w:val="both"/>
        <w:outlineLvl w:val="0"/>
        <w:rPr>
          <w:rFonts w:ascii="Arial" w:hAnsi="Arial" w:cs="Arial"/>
          <w:sz w:val="22"/>
          <w:szCs w:val="22"/>
        </w:rPr>
      </w:pPr>
      <w:r w:rsidRPr="00302337">
        <w:rPr>
          <w:rFonts w:ascii="Arial" w:hAnsi="Arial" w:cs="Arial"/>
          <w:sz w:val="22"/>
          <w:szCs w:val="22"/>
        </w:rPr>
        <w:t xml:space="preserve">Autorizar la salida del país del vehículo oficial, </w:t>
      </w:r>
      <w:r>
        <w:rPr>
          <w:rFonts w:ascii="Arial" w:hAnsi="Arial" w:cs="Arial"/>
          <w:sz w:val="22"/>
          <w:szCs w:val="22"/>
        </w:rPr>
        <w:t xml:space="preserve">Mitsubishi, </w:t>
      </w:r>
      <w:r w:rsidRPr="00302337">
        <w:rPr>
          <w:rFonts w:ascii="Arial" w:hAnsi="Arial" w:cs="Arial"/>
          <w:sz w:val="22"/>
          <w:szCs w:val="22"/>
        </w:rPr>
        <w:t xml:space="preserve">color </w:t>
      </w:r>
      <w:r>
        <w:rPr>
          <w:rFonts w:ascii="Arial" w:hAnsi="Arial" w:cs="Arial"/>
          <w:sz w:val="22"/>
          <w:szCs w:val="22"/>
        </w:rPr>
        <w:t>champan</w:t>
      </w:r>
      <w:r w:rsidRPr="00302337">
        <w:rPr>
          <w:rFonts w:ascii="Arial" w:hAnsi="Arial" w:cs="Arial"/>
          <w:sz w:val="22"/>
          <w:szCs w:val="22"/>
        </w:rPr>
        <w:t>, motor número 2C4020851, número de chasis JTDBJ21E004011617</w:t>
      </w:r>
      <w:r w:rsidRPr="00302337">
        <w:rPr>
          <w:rFonts w:ascii="Arial" w:hAnsi="Arial" w:cs="Arial"/>
          <w:color w:val="000000"/>
          <w:sz w:val="22"/>
          <w:szCs w:val="22"/>
        </w:rPr>
        <w:t xml:space="preserve">, </w:t>
      </w:r>
      <w:r w:rsidRPr="00302337">
        <w:rPr>
          <w:rFonts w:ascii="Arial" w:hAnsi="Arial" w:cs="Arial"/>
          <w:sz w:val="22"/>
          <w:szCs w:val="22"/>
        </w:rPr>
        <w:t xml:space="preserve">propiedad del Instituto Tecnológico de Costa Rica, el 16 de enero y regresar el 18 de enero del 2012, para que la delegación citada, pueda participar en </w:t>
      </w:r>
      <w:r w:rsidRPr="00302337">
        <w:rPr>
          <w:rFonts w:ascii="Arial" w:hAnsi="Arial" w:cs="Arial"/>
          <w:color w:val="000000"/>
          <w:sz w:val="22"/>
          <w:szCs w:val="22"/>
          <w:shd w:val="clear" w:color="auto" w:fill="FFFFFF"/>
        </w:rPr>
        <w:t>la celebración de Bicentenario de la Universidad Nacional Autónoma de Nicaragua, León</w:t>
      </w:r>
      <w:r w:rsidRPr="00302337">
        <w:rPr>
          <w:rFonts w:ascii="Arial" w:hAnsi="Arial" w:cs="Arial"/>
          <w:sz w:val="22"/>
          <w:szCs w:val="22"/>
        </w:rPr>
        <w:t xml:space="preserve">, por celebrarse León, </w:t>
      </w:r>
      <w:r w:rsidRPr="00302337">
        <w:rPr>
          <w:rFonts w:ascii="Arial" w:hAnsi="Arial" w:cs="Arial"/>
          <w:color w:val="000000"/>
          <w:sz w:val="22"/>
          <w:szCs w:val="22"/>
        </w:rPr>
        <w:t>Nicaragua.</w:t>
      </w:r>
      <w:r w:rsidRPr="00302337">
        <w:rPr>
          <w:rFonts w:ascii="Arial" w:hAnsi="Arial" w:cs="Arial"/>
          <w:sz w:val="22"/>
          <w:szCs w:val="22"/>
        </w:rPr>
        <w:t xml:space="preserve">  Dicho vehículo será conducido por los mismos miembros de la delegación </w:t>
      </w:r>
      <w:r w:rsidRPr="00302337">
        <w:rPr>
          <w:rFonts w:ascii="Arial" w:hAnsi="Arial" w:cs="Arial"/>
          <w:color w:val="000000"/>
          <w:sz w:val="22"/>
          <w:szCs w:val="22"/>
        </w:rPr>
        <w:t>Tomás de Jesús Guzmán Hernández, cédula 8-081-442; Rogelio González Quirós, cédula 2-521-991; Olger Murillo Bravo, cédula 5-143-677; Ana Gabriela Víquez Paniagua, cédula 2-571-047; Ana Lizeth Rodríguez Barquero, cédula 2-508-679.</w:t>
      </w:r>
    </w:p>
    <w:p w:rsidR="00A05F12" w:rsidRPr="00A37AC2" w:rsidRDefault="00A05F12" w:rsidP="00EA446A">
      <w:pPr>
        <w:numPr>
          <w:ilvl w:val="0"/>
          <w:numId w:val="31"/>
        </w:numPr>
        <w:jc w:val="both"/>
        <w:outlineLvl w:val="0"/>
        <w:rPr>
          <w:rFonts w:ascii="Arial" w:hAnsi="Arial" w:cs="Arial"/>
        </w:rPr>
      </w:pPr>
      <w:r w:rsidRPr="00A37AC2">
        <w:rPr>
          <w:rFonts w:ascii="Arial" w:hAnsi="Arial" w:cs="Arial"/>
        </w:rPr>
        <w:lastRenderedPageBreak/>
        <w:t xml:space="preserve">Solicitar a la Administración gestionar el pago de las respectivas pólizas de los funcionarios y vehículos, fuera del territorio nacional, según disponibilidad de recursos presupuestarios. </w:t>
      </w:r>
    </w:p>
    <w:p w:rsidR="00A05F12" w:rsidRPr="00871FEE" w:rsidRDefault="00A05F12" w:rsidP="00871FEE">
      <w:pPr>
        <w:jc w:val="both"/>
        <w:rPr>
          <w:rFonts w:ascii="Arial" w:hAnsi="Arial" w:cs="Arial"/>
          <w:lang w:val="es-ES"/>
        </w:rPr>
      </w:pPr>
      <w:r w:rsidRPr="00871FEE">
        <w:rPr>
          <w:rFonts w:ascii="Arial" w:hAnsi="Arial" w:cs="Arial"/>
          <w:lang w:val="es-ES"/>
        </w:rPr>
        <w:t xml:space="preserve">La señora Nancy Hidalgo comenta que en </w:t>
      </w:r>
      <w:proofErr w:type="gramStart"/>
      <w:r>
        <w:rPr>
          <w:rFonts w:ascii="Arial" w:hAnsi="Arial" w:cs="Arial"/>
          <w:lang w:val="es-ES"/>
        </w:rPr>
        <w:t>la</w:t>
      </w:r>
      <w:proofErr w:type="gramEnd"/>
      <w:r w:rsidRPr="00871FEE">
        <w:rPr>
          <w:rFonts w:ascii="Arial" w:hAnsi="Arial" w:cs="Arial"/>
          <w:lang w:val="es-ES"/>
        </w:rPr>
        <w:t xml:space="preserve"> microbús que sale de la Institución</w:t>
      </w:r>
      <w:r>
        <w:rPr>
          <w:rFonts w:ascii="Arial" w:hAnsi="Arial" w:cs="Arial"/>
          <w:lang w:val="es-ES"/>
        </w:rPr>
        <w:t xml:space="preserve"> desde Cartago,</w:t>
      </w:r>
      <w:r w:rsidRPr="00871FEE">
        <w:rPr>
          <w:rFonts w:ascii="Arial" w:hAnsi="Arial" w:cs="Arial"/>
          <w:lang w:val="es-ES"/>
        </w:rPr>
        <w:t xml:space="preserve"> caben las cuatro personas que están haciendo dicha solicitud.  Hace mención sobre cuál es la necesidad de llevar un vehículo extra</w:t>
      </w:r>
      <w:r>
        <w:rPr>
          <w:rFonts w:ascii="Arial" w:hAnsi="Arial" w:cs="Arial"/>
          <w:lang w:val="es-ES"/>
        </w:rPr>
        <w:t>,</w:t>
      </w:r>
      <w:r w:rsidRPr="00871FEE">
        <w:rPr>
          <w:rFonts w:ascii="Arial" w:hAnsi="Arial" w:cs="Arial"/>
          <w:lang w:val="es-ES"/>
        </w:rPr>
        <w:t xml:space="preserve"> </w:t>
      </w:r>
      <w:r>
        <w:rPr>
          <w:rFonts w:ascii="Arial" w:hAnsi="Arial" w:cs="Arial"/>
          <w:lang w:val="es-ES"/>
        </w:rPr>
        <w:t>existiendo espacio para</w:t>
      </w:r>
      <w:r w:rsidRPr="00871FEE">
        <w:rPr>
          <w:rFonts w:ascii="Arial" w:hAnsi="Arial" w:cs="Arial"/>
          <w:lang w:val="es-ES"/>
        </w:rPr>
        <w:t xml:space="preserve"> todos en </w:t>
      </w:r>
      <w:r>
        <w:rPr>
          <w:rFonts w:ascii="Arial" w:hAnsi="Arial" w:cs="Arial"/>
          <w:lang w:val="es-ES"/>
        </w:rPr>
        <w:t>una sola</w:t>
      </w:r>
      <w:r w:rsidRPr="00871FEE">
        <w:rPr>
          <w:rFonts w:ascii="Arial" w:hAnsi="Arial" w:cs="Arial"/>
          <w:lang w:val="es-ES"/>
        </w:rPr>
        <w:t xml:space="preserve"> microbús.</w:t>
      </w:r>
    </w:p>
    <w:p w:rsidR="00A05F12" w:rsidRPr="00871FEE" w:rsidRDefault="00A05F12" w:rsidP="00871FEE">
      <w:pPr>
        <w:jc w:val="both"/>
        <w:rPr>
          <w:rFonts w:ascii="Arial" w:hAnsi="Arial" w:cs="Arial"/>
          <w:lang w:val="es-ES"/>
        </w:rPr>
      </w:pPr>
      <w:r w:rsidRPr="00871FEE">
        <w:rPr>
          <w:rFonts w:ascii="Arial" w:hAnsi="Arial" w:cs="Arial"/>
          <w:lang w:val="es-ES"/>
        </w:rPr>
        <w:t xml:space="preserve">El señor Jorge Chaves menciona que por la experiencia de viajar a San Carlos, ocho personas en un vehículo </w:t>
      </w:r>
      <w:r>
        <w:rPr>
          <w:rFonts w:ascii="Arial" w:hAnsi="Arial" w:cs="Arial"/>
          <w:lang w:val="es-ES"/>
        </w:rPr>
        <w:t xml:space="preserve"> para 15 personas, como la que se pretende autorizar, es un poco incómodo y muy cansado.</w:t>
      </w:r>
    </w:p>
    <w:p w:rsidR="00A05F12" w:rsidRPr="00871FEE" w:rsidRDefault="00A05F12" w:rsidP="00871FEE">
      <w:pPr>
        <w:jc w:val="both"/>
        <w:rPr>
          <w:rFonts w:ascii="Arial" w:hAnsi="Arial" w:cs="Arial"/>
          <w:lang w:val="es-ES"/>
        </w:rPr>
      </w:pPr>
      <w:r>
        <w:rPr>
          <w:rFonts w:ascii="Arial" w:hAnsi="Arial" w:cs="Arial"/>
          <w:lang w:val="es-ES"/>
        </w:rPr>
        <w:t>El señor Zorem Navarrete</w:t>
      </w:r>
      <w:r w:rsidRPr="00871FEE">
        <w:rPr>
          <w:rFonts w:ascii="Arial" w:hAnsi="Arial" w:cs="Arial"/>
          <w:lang w:val="es-ES"/>
        </w:rPr>
        <w:t xml:space="preserve"> </w:t>
      </w:r>
      <w:r>
        <w:rPr>
          <w:rFonts w:ascii="Arial" w:hAnsi="Arial" w:cs="Arial"/>
          <w:lang w:val="es-ES"/>
        </w:rPr>
        <w:t xml:space="preserve">sugiere utilizar </w:t>
      </w:r>
      <w:proofErr w:type="gramStart"/>
      <w:r>
        <w:rPr>
          <w:rFonts w:ascii="Arial" w:hAnsi="Arial" w:cs="Arial"/>
          <w:lang w:val="es-ES"/>
        </w:rPr>
        <w:t>una</w:t>
      </w:r>
      <w:proofErr w:type="gramEnd"/>
      <w:r>
        <w:rPr>
          <w:rFonts w:ascii="Arial" w:hAnsi="Arial" w:cs="Arial"/>
          <w:lang w:val="es-ES"/>
        </w:rPr>
        <w:t xml:space="preserve"> </w:t>
      </w:r>
      <w:r w:rsidRPr="00871FEE">
        <w:rPr>
          <w:rFonts w:ascii="Arial" w:hAnsi="Arial" w:cs="Arial"/>
          <w:lang w:val="es-ES"/>
        </w:rPr>
        <w:t xml:space="preserve">microbús </w:t>
      </w:r>
      <w:r>
        <w:rPr>
          <w:rFonts w:ascii="Arial" w:hAnsi="Arial" w:cs="Arial"/>
          <w:lang w:val="es-ES"/>
        </w:rPr>
        <w:t>para</w:t>
      </w:r>
      <w:r w:rsidRPr="00871FEE">
        <w:rPr>
          <w:rFonts w:ascii="Arial" w:hAnsi="Arial" w:cs="Arial"/>
          <w:lang w:val="es-ES"/>
        </w:rPr>
        <w:t xml:space="preserve"> 30 pasajeros.</w:t>
      </w:r>
    </w:p>
    <w:p w:rsidR="00A05F12" w:rsidRPr="00871FEE" w:rsidRDefault="00A05F12" w:rsidP="00871FEE">
      <w:pPr>
        <w:jc w:val="both"/>
        <w:rPr>
          <w:rFonts w:ascii="Arial" w:hAnsi="Arial" w:cs="Arial"/>
          <w:lang w:val="es-ES"/>
        </w:rPr>
      </w:pPr>
      <w:r>
        <w:rPr>
          <w:rFonts w:ascii="Arial" w:hAnsi="Arial" w:cs="Arial"/>
          <w:lang w:val="es-ES"/>
        </w:rPr>
        <w:t xml:space="preserve">La señora </w:t>
      </w:r>
      <w:proofErr w:type="spellStart"/>
      <w:r>
        <w:rPr>
          <w:rFonts w:ascii="Arial" w:hAnsi="Arial" w:cs="Arial"/>
          <w:lang w:val="es-ES"/>
        </w:rPr>
        <w:t>Bertalía</w:t>
      </w:r>
      <w:proofErr w:type="spellEnd"/>
      <w:r>
        <w:rPr>
          <w:rFonts w:ascii="Arial" w:hAnsi="Arial" w:cs="Arial"/>
          <w:lang w:val="es-ES"/>
        </w:rPr>
        <w:t xml:space="preserve"> Sánchez sugiere hacer las respectivas consultas a las unidades de Transporte, en razón de que se requiere contar con una de sustitución. Se retira a </w:t>
      </w:r>
      <w:r w:rsidRPr="00871FEE">
        <w:rPr>
          <w:rFonts w:ascii="Arial" w:hAnsi="Arial" w:cs="Arial"/>
          <w:lang w:val="es-ES"/>
        </w:rPr>
        <w:t xml:space="preserve"> </w:t>
      </w:r>
      <w:r>
        <w:rPr>
          <w:rFonts w:ascii="Arial" w:hAnsi="Arial" w:cs="Arial"/>
          <w:lang w:val="es-ES"/>
        </w:rPr>
        <w:t xml:space="preserve">realizar la consulta a la Unidad </w:t>
      </w:r>
      <w:r w:rsidRPr="00871FEE">
        <w:rPr>
          <w:rFonts w:ascii="Arial" w:hAnsi="Arial" w:cs="Arial"/>
          <w:lang w:val="es-ES"/>
        </w:rPr>
        <w:t>de Transporte</w:t>
      </w:r>
      <w:r>
        <w:rPr>
          <w:rFonts w:ascii="Arial" w:hAnsi="Arial" w:cs="Arial"/>
          <w:lang w:val="es-ES"/>
        </w:rPr>
        <w:t>s</w:t>
      </w:r>
      <w:r w:rsidRPr="00871FEE">
        <w:rPr>
          <w:rFonts w:ascii="Arial" w:hAnsi="Arial" w:cs="Arial"/>
          <w:lang w:val="es-ES"/>
        </w:rPr>
        <w:t>.</w:t>
      </w:r>
    </w:p>
    <w:p w:rsidR="00A05F12" w:rsidRDefault="00A05F12" w:rsidP="00871FEE">
      <w:pPr>
        <w:jc w:val="both"/>
        <w:rPr>
          <w:rFonts w:ascii="Arial" w:hAnsi="Arial" w:cs="Arial"/>
          <w:lang w:val="es-ES"/>
        </w:rPr>
      </w:pPr>
      <w:r w:rsidRPr="00EE33D3">
        <w:rPr>
          <w:rFonts w:ascii="Arial" w:hAnsi="Arial" w:cs="Arial"/>
          <w:b/>
          <w:lang w:val="es-ES"/>
        </w:rPr>
        <w:t>NOTA</w:t>
      </w:r>
      <w:proofErr w:type="gramStart"/>
      <w:r w:rsidRPr="00EE33D3">
        <w:rPr>
          <w:rFonts w:ascii="Arial" w:hAnsi="Arial" w:cs="Arial"/>
          <w:lang w:val="es-ES"/>
        </w:rPr>
        <w:t>:  Se</w:t>
      </w:r>
      <w:proofErr w:type="gramEnd"/>
      <w:r w:rsidRPr="00EE33D3">
        <w:rPr>
          <w:rFonts w:ascii="Arial" w:hAnsi="Arial" w:cs="Arial"/>
          <w:lang w:val="es-ES"/>
        </w:rPr>
        <w:t xml:space="preserve"> suspende la discusión del tema mientras se realizan las respectivas consultas y se continúa  </w:t>
      </w:r>
      <w:r w:rsidR="00EE33D3">
        <w:rPr>
          <w:rFonts w:ascii="Arial" w:hAnsi="Arial" w:cs="Arial"/>
          <w:lang w:val="es-ES"/>
        </w:rPr>
        <w:t>con</w:t>
      </w:r>
      <w:r w:rsidRPr="00EE33D3">
        <w:rPr>
          <w:rFonts w:ascii="Arial" w:hAnsi="Arial" w:cs="Arial"/>
          <w:lang w:val="es-ES"/>
        </w:rPr>
        <w:t xml:space="preserve">  los siguientes puntos de la agenda.</w:t>
      </w:r>
    </w:p>
    <w:p w:rsidR="00A05F12" w:rsidRPr="00302B0E" w:rsidRDefault="00A05F12" w:rsidP="00302B0E">
      <w:pPr>
        <w:pStyle w:val="Fuentedeprrafopredet"/>
        <w:ind w:left="1843" w:hanging="1843"/>
        <w:jc w:val="both"/>
        <w:rPr>
          <w:rFonts w:ascii="Arial" w:hAnsi="Arial"/>
          <w:b/>
          <w:sz w:val="24"/>
          <w:szCs w:val="24"/>
        </w:rPr>
      </w:pPr>
      <w:r w:rsidRPr="00302B0E">
        <w:rPr>
          <w:rFonts w:ascii="Arial" w:hAnsi="Arial"/>
          <w:b/>
          <w:sz w:val="24"/>
          <w:szCs w:val="24"/>
        </w:rPr>
        <w:t xml:space="preserve">ARTÍCULO </w:t>
      </w:r>
      <w:r>
        <w:rPr>
          <w:rFonts w:ascii="Arial" w:hAnsi="Arial"/>
          <w:b/>
          <w:sz w:val="24"/>
          <w:szCs w:val="24"/>
        </w:rPr>
        <w:t>13</w:t>
      </w:r>
      <w:r w:rsidRPr="00302B0E">
        <w:rPr>
          <w:rFonts w:ascii="Arial" w:hAnsi="Arial"/>
          <w:b/>
          <w:sz w:val="24"/>
          <w:szCs w:val="24"/>
        </w:rPr>
        <w:t>.</w:t>
      </w:r>
      <w:r w:rsidRPr="00302B0E">
        <w:rPr>
          <w:rFonts w:ascii="Arial" w:hAnsi="Arial"/>
          <w:b/>
          <w:sz w:val="24"/>
          <w:szCs w:val="24"/>
        </w:rPr>
        <w:tab/>
      </w:r>
      <w:r w:rsidRPr="00302B0E">
        <w:rPr>
          <w:rFonts w:ascii="Arial" w:eastAsia="SimSun" w:hAnsi="Arial" w:cs="Arial"/>
          <w:b/>
          <w:sz w:val="24"/>
          <w:szCs w:val="24"/>
        </w:rPr>
        <w:t>Pronunciamiento del Consejo Institucional sobre el “Proyecto de  Ley sobre Fecundación In Vitro y Transferencia Embrionaria”, Expediente No. 18.057</w:t>
      </w:r>
      <w:r w:rsidRPr="00302B0E">
        <w:rPr>
          <w:rFonts w:ascii="Arial" w:hAnsi="Arial"/>
          <w:b/>
          <w:sz w:val="24"/>
          <w:szCs w:val="24"/>
        </w:rPr>
        <w:t>.</w:t>
      </w:r>
    </w:p>
    <w:p w:rsidR="00A05F12" w:rsidRPr="00A37AC2" w:rsidRDefault="00A05F12" w:rsidP="00302B0E">
      <w:pPr>
        <w:jc w:val="both"/>
        <w:rPr>
          <w:rFonts w:ascii="Arial" w:hAnsi="Arial" w:cs="Arial"/>
          <w:lang w:val="es-ES"/>
        </w:rPr>
      </w:pPr>
      <w:r w:rsidRPr="00A37AC2">
        <w:rPr>
          <w:rFonts w:ascii="Arial" w:hAnsi="Arial" w:cs="Arial"/>
          <w:lang w:val="es-ES"/>
        </w:rPr>
        <w:t>El señor Julio Calvo presenta la propuesta denominada: “</w:t>
      </w:r>
      <w:r w:rsidRPr="00A37AC2">
        <w:rPr>
          <w:rFonts w:ascii="Arial" w:eastAsia="SimSun" w:hAnsi="Arial" w:cs="Arial"/>
        </w:rPr>
        <w:t>Pronunciamiento del Consejo Inst</w:t>
      </w:r>
      <w:r>
        <w:rPr>
          <w:rFonts w:ascii="Arial" w:eastAsia="SimSun" w:hAnsi="Arial" w:cs="Arial"/>
        </w:rPr>
        <w:t>itucional sobre el “Proyecto de</w:t>
      </w:r>
      <w:r w:rsidRPr="00A37AC2">
        <w:rPr>
          <w:rFonts w:ascii="Arial" w:eastAsia="SimSun" w:hAnsi="Arial" w:cs="Arial"/>
        </w:rPr>
        <w:t xml:space="preserve"> Ley sobre Fecundación In Vitro y Transferencia Embrionaria”, Expediente No. 18.057</w:t>
      </w:r>
      <w:r w:rsidRPr="00A37AC2">
        <w:rPr>
          <w:rFonts w:ascii="Arial" w:hAnsi="Arial" w:cs="Arial"/>
          <w:lang w:val="es-ES"/>
        </w:rPr>
        <w:t>”; elaborada por la Presidencia.  (Adjunta a la carpeta de esta Acta).</w:t>
      </w:r>
    </w:p>
    <w:p w:rsidR="00A05F12" w:rsidRPr="00302B0E" w:rsidRDefault="00A05F12" w:rsidP="00302B0E">
      <w:pPr>
        <w:jc w:val="both"/>
        <w:rPr>
          <w:rFonts w:ascii="Arial" w:hAnsi="Arial" w:cs="Arial"/>
          <w:lang w:val="es-ES"/>
        </w:rPr>
      </w:pPr>
      <w:r>
        <w:rPr>
          <w:rFonts w:ascii="Arial" w:hAnsi="Arial" w:cs="Arial"/>
          <w:lang w:val="es-ES"/>
        </w:rPr>
        <w:t xml:space="preserve">La señora Claudia Zúñiga </w:t>
      </w:r>
      <w:r w:rsidRPr="00302B0E">
        <w:rPr>
          <w:rFonts w:ascii="Arial" w:hAnsi="Arial" w:cs="Arial"/>
          <w:lang w:val="es-ES"/>
        </w:rPr>
        <w:t xml:space="preserve">menciona que </w:t>
      </w:r>
      <w:r>
        <w:rPr>
          <w:rFonts w:ascii="Arial" w:hAnsi="Arial" w:cs="Arial"/>
          <w:lang w:val="es-ES"/>
        </w:rPr>
        <w:t xml:space="preserve">ella </w:t>
      </w:r>
      <w:r w:rsidRPr="00302B0E">
        <w:rPr>
          <w:rFonts w:ascii="Arial" w:hAnsi="Arial" w:cs="Arial"/>
          <w:lang w:val="es-ES"/>
        </w:rPr>
        <w:t>no votará a favor</w:t>
      </w:r>
      <w:r>
        <w:rPr>
          <w:rFonts w:ascii="Arial" w:hAnsi="Arial" w:cs="Arial"/>
          <w:lang w:val="es-ES"/>
        </w:rPr>
        <w:t xml:space="preserve"> la propuesta, agrega que se mencionan muchas cosas y decir que está a favor sería como decir que está bien, pero que traten de arreglarla, agrega que el tema es complicado, p</w:t>
      </w:r>
      <w:r w:rsidRPr="00302B0E">
        <w:rPr>
          <w:rFonts w:ascii="Arial" w:hAnsi="Arial" w:cs="Arial"/>
          <w:lang w:val="es-ES"/>
        </w:rPr>
        <w:t>or lo que no se ha aprobado.</w:t>
      </w:r>
    </w:p>
    <w:p w:rsidR="00A05F12" w:rsidRPr="00302B0E" w:rsidRDefault="00A05F12" w:rsidP="00302B0E">
      <w:pPr>
        <w:jc w:val="both"/>
        <w:rPr>
          <w:rFonts w:ascii="Arial" w:hAnsi="Arial" w:cs="Arial"/>
          <w:lang w:val="es-ES"/>
        </w:rPr>
      </w:pPr>
      <w:r>
        <w:rPr>
          <w:rFonts w:ascii="Arial" w:hAnsi="Arial" w:cs="Arial"/>
          <w:lang w:val="es-ES"/>
        </w:rPr>
        <w:t>La señora Grettel Castro</w:t>
      </w:r>
      <w:r w:rsidRPr="00302B0E">
        <w:rPr>
          <w:rFonts w:ascii="Arial" w:hAnsi="Arial" w:cs="Arial"/>
          <w:lang w:val="es-ES"/>
        </w:rPr>
        <w:t xml:space="preserve"> </w:t>
      </w:r>
      <w:r>
        <w:rPr>
          <w:rFonts w:ascii="Arial" w:hAnsi="Arial" w:cs="Arial"/>
          <w:lang w:val="es-ES"/>
        </w:rPr>
        <w:t>observa</w:t>
      </w:r>
      <w:r w:rsidRPr="00302B0E">
        <w:rPr>
          <w:rFonts w:ascii="Arial" w:hAnsi="Arial" w:cs="Arial"/>
          <w:lang w:val="es-ES"/>
        </w:rPr>
        <w:t xml:space="preserve"> que en el pronunciamiento de la Escuela Biología se habla de asuntos que son de fondo, en donde se indica que si dichos asuntos no son considerados no se pod</w:t>
      </w:r>
      <w:r>
        <w:rPr>
          <w:rFonts w:ascii="Arial" w:hAnsi="Arial" w:cs="Arial"/>
          <w:lang w:val="es-ES"/>
        </w:rPr>
        <w:t xml:space="preserve">ría votar a favor del proyecto; e igualmente el pronunciamiento de la Oficina de Equidad de Género recomienda que se vote a favor, pero que existen asuntos de fondo que no están considerados en la Ley. Agrega que aunque el pronunciamiento del Consejo no es vinculante, si no se incluyen los pronunciamientos, no habría razón el hacerlos. Cuestiona si lo que falta es de fondo y si </w:t>
      </w:r>
      <w:r w:rsidRPr="00302B0E">
        <w:rPr>
          <w:rFonts w:ascii="Arial" w:hAnsi="Arial" w:cs="Arial"/>
          <w:lang w:val="es-ES"/>
        </w:rPr>
        <w:t xml:space="preserve"> amerita que se hagan las modificaciones</w:t>
      </w:r>
      <w:r>
        <w:rPr>
          <w:rFonts w:ascii="Arial" w:hAnsi="Arial" w:cs="Arial"/>
          <w:lang w:val="es-ES"/>
        </w:rPr>
        <w:t xml:space="preserve"> previas a cualquier aprobación y considera que en ese aspecto es donde es importante </w:t>
      </w:r>
      <w:r w:rsidRPr="00302B0E">
        <w:rPr>
          <w:rFonts w:ascii="Arial" w:hAnsi="Arial" w:cs="Arial"/>
          <w:lang w:val="es-ES"/>
        </w:rPr>
        <w:t xml:space="preserve">considerar la redacción del propone, </w:t>
      </w:r>
      <w:r w:rsidRPr="00734098">
        <w:rPr>
          <w:rFonts w:ascii="Arial" w:hAnsi="Arial" w:cs="Arial"/>
          <w:lang w:val="es-ES"/>
        </w:rPr>
        <w:t xml:space="preserve">para que </w:t>
      </w:r>
      <w:r w:rsidR="00E6750D">
        <w:rPr>
          <w:rFonts w:ascii="Arial" w:hAnsi="Arial" w:cs="Arial"/>
          <w:lang w:val="es-ES"/>
        </w:rPr>
        <w:t xml:space="preserve">no </w:t>
      </w:r>
      <w:r w:rsidRPr="00734098">
        <w:rPr>
          <w:rFonts w:ascii="Arial" w:hAnsi="Arial" w:cs="Arial"/>
          <w:lang w:val="es-ES"/>
        </w:rPr>
        <w:t>sea votado a favor dicho proyecto de ley.</w:t>
      </w:r>
    </w:p>
    <w:p w:rsidR="00A05F12" w:rsidRPr="00302B0E" w:rsidRDefault="00A05F12" w:rsidP="00302B0E">
      <w:pPr>
        <w:jc w:val="both"/>
        <w:rPr>
          <w:rFonts w:ascii="Arial" w:hAnsi="Arial" w:cs="Arial"/>
          <w:lang w:val="es-ES"/>
        </w:rPr>
      </w:pPr>
      <w:r>
        <w:rPr>
          <w:rFonts w:ascii="Arial" w:hAnsi="Arial" w:cs="Arial"/>
          <w:lang w:val="es-ES"/>
        </w:rPr>
        <w:t>El señor Julio Calvo expresa que se puede mejorar la redacción.</w:t>
      </w:r>
    </w:p>
    <w:p w:rsidR="00A05F12" w:rsidRDefault="00A05F12" w:rsidP="00302B0E">
      <w:pPr>
        <w:jc w:val="both"/>
        <w:rPr>
          <w:rFonts w:ascii="Arial" w:hAnsi="Arial" w:cs="Arial"/>
          <w:lang w:val="es-ES"/>
        </w:rPr>
      </w:pPr>
      <w:r w:rsidRPr="00302B0E">
        <w:rPr>
          <w:rFonts w:ascii="Arial" w:hAnsi="Arial" w:cs="Arial"/>
          <w:lang w:val="es-ES"/>
        </w:rPr>
        <w:t>La se</w:t>
      </w:r>
      <w:r>
        <w:rPr>
          <w:rFonts w:ascii="Arial" w:hAnsi="Arial" w:cs="Arial"/>
          <w:lang w:val="es-ES"/>
        </w:rPr>
        <w:t xml:space="preserve">ñora Nancy Hidalgo considera que una forma de contribuir, </w:t>
      </w:r>
      <w:r w:rsidRPr="00302B0E">
        <w:rPr>
          <w:rFonts w:ascii="Arial" w:hAnsi="Arial" w:cs="Arial"/>
          <w:lang w:val="es-ES"/>
        </w:rPr>
        <w:t xml:space="preserve">sin tratar de llegar al consenso, </w:t>
      </w:r>
      <w:r>
        <w:rPr>
          <w:rFonts w:ascii="Arial" w:hAnsi="Arial" w:cs="Arial"/>
          <w:lang w:val="es-ES"/>
        </w:rPr>
        <w:t xml:space="preserve">sería aportar los criterios técnicos y  </w:t>
      </w:r>
      <w:r w:rsidRPr="00302B0E">
        <w:rPr>
          <w:rFonts w:ascii="Arial" w:hAnsi="Arial" w:cs="Arial"/>
          <w:lang w:val="es-ES"/>
        </w:rPr>
        <w:t>recomendar a la Asamblea Legislativa que lo</w:t>
      </w:r>
      <w:r>
        <w:rPr>
          <w:rFonts w:ascii="Arial" w:hAnsi="Arial" w:cs="Arial"/>
          <w:lang w:val="es-ES"/>
        </w:rPr>
        <w:t>s</w:t>
      </w:r>
      <w:r w:rsidRPr="00302B0E">
        <w:rPr>
          <w:rFonts w:ascii="Arial" w:hAnsi="Arial" w:cs="Arial"/>
          <w:lang w:val="es-ES"/>
        </w:rPr>
        <w:t xml:space="preserve"> considere, </w:t>
      </w:r>
      <w:r>
        <w:rPr>
          <w:rFonts w:ascii="Arial" w:hAnsi="Arial" w:cs="Arial"/>
          <w:lang w:val="es-ES"/>
        </w:rPr>
        <w:t xml:space="preserve">pero </w:t>
      </w:r>
      <w:r w:rsidRPr="00302B0E">
        <w:rPr>
          <w:rFonts w:ascii="Arial" w:hAnsi="Arial" w:cs="Arial"/>
          <w:lang w:val="es-ES"/>
        </w:rPr>
        <w:t xml:space="preserve">no manifestarse a favor </w:t>
      </w:r>
      <w:r>
        <w:rPr>
          <w:rFonts w:ascii="Arial" w:hAnsi="Arial" w:cs="Arial"/>
          <w:lang w:val="es-ES"/>
        </w:rPr>
        <w:t xml:space="preserve">ni </w:t>
      </w:r>
      <w:r w:rsidRPr="00302B0E">
        <w:rPr>
          <w:rFonts w:ascii="Arial" w:hAnsi="Arial" w:cs="Arial"/>
          <w:lang w:val="es-ES"/>
        </w:rPr>
        <w:t>en contra de la ley</w:t>
      </w:r>
      <w:r>
        <w:rPr>
          <w:rFonts w:ascii="Arial" w:hAnsi="Arial" w:cs="Arial"/>
          <w:lang w:val="es-ES"/>
        </w:rPr>
        <w:t xml:space="preserve">, </w:t>
      </w:r>
      <w:r w:rsidRPr="00302B0E">
        <w:rPr>
          <w:rFonts w:ascii="Arial" w:hAnsi="Arial" w:cs="Arial"/>
          <w:lang w:val="es-ES"/>
        </w:rPr>
        <w:t xml:space="preserve"> por todos los pormenores señalad</w:t>
      </w:r>
      <w:r>
        <w:rPr>
          <w:rFonts w:ascii="Arial" w:hAnsi="Arial" w:cs="Arial"/>
          <w:lang w:val="es-ES"/>
        </w:rPr>
        <w:t>os, debido a que este tema es muy polémico.</w:t>
      </w:r>
    </w:p>
    <w:p w:rsidR="00A05F12" w:rsidRPr="00302B0E" w:rsidRDefault="00A05F12" w:rsidP="00302B0E">
      <w:pPr>
        <w:jc w:val="both"/>
        <w:rPr>
          <w:rFonts w:ascii="Arial" w:hAnsi="Arial" w:cs="Arial"/>
          <w:lang w:val="es-ES"/>
        </w:rPr>
      </w:pPr>
      <w:r>
        <w:rPr>
          <w:rFonts w:ascii="Arial" w:hAnsi="Arial" w:cs="Arial"/>
          <w:lang w:val="es-ES"/>
        </w:rPr>
        <w:t>Se modifica la propuesta, se elimina el propone a) y se remite el inciso b en que se sugiere acoger  las observaciones de los entes técnicos.</w:t>
      </w:r>
    </w:p>
    <w:p w:rsidR="00A05F12" w:rsidRDefault="00A05F12"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11 votos a favor, 0 en contra.</w:t>
      </w:r>
    </w:p>
    <w:p w:rsidR="00A05F12" w:rsidRDefault="00A05F12"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lastRenderedPageBreak/>
        <w:t>Se somete a votación la firmeza del acuerdo y se obtiene el siguiente resultado: 11 votos a favor, 0 en contra:</w:t>
      </w:r>
    </w:p>
    <w:p w:rsidR="00A05F12" w:rsidRDefault="00A05F12"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A05F12" w:rsidRDefault="00A05F12" w:rsidP="000E6695">
      <w:pPr>
        <w:ind w:left="1440" w:hanging="1440"/>
        <w:jc w:val="both"/>
        <w:rPr>
          <w:rFonts w:ascii="Arial" w:hAnsi="Arial" w:cs="Arial"/>
          <w:b/>
        </w:rPr>
      </w:pPr>
      <w:r w:rsidRPr="008A05F4">
        <w:rPr>
          <w:rFonts w:ascii="Arial" w:hAnsi="Arial" w:cs="Arial"/>
          <w:b/>
        </w:rPr>
        <w:t xml:space="preserve">CONSIDERANDO QUE: </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i/>
          <w:lang w:val="es-ES_tradnl" w:eastAsia="en-US"/>
        </w:rPr>
      </w:pPr>
      <w:r w:rsidRPr="00FB0490">
        <w:rPr>
          <w:rFonts w:ascii="Arial" w:hAnsi="Arial" w:cs="Arial"/>
          <w:lang w:val="es-ES_tradnl" w:eastAsia="en-US"/>
        </w:rPr>
        <w:t>La Secretaría del Consejo Institucional, con fecha 14 de agosto de 2011, recibe correo electrónico del Dr. Julio César Calvo Alvarado, en el cual traslada oficio CECTE-710-18.057-11, de la Comisión Permanente Especial de Ciencia y Tecnología Educación, en el que consultan el Proyecto de Ley sobre Fecundación In Vitro y Transferencia Embrionaria, Expediente No. 18.057.</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lang w:val="es-ES_tradnl" w:eastAsia="en-US"/>
        </w:rPr>
      </w:pPr>
      <w:r w:rsidRPr="00FB0490">
        <w:rPr>
          <w:rFonts w:ascii="Arial" w:hAnsi="Arial" w:cs="Arial"/>
          <w:lang w:val="es-ES_tradnl" w:eastAsia="en-US"/>
        </w:rPr>
        <w:t xml:space="preserve">Mediante oficio SCI-633-2011, del 25 de agosto de 2011, suscrito por la Licda. </w:t>
      </w:r>
      <w:proofErr w:type="spellStart"/>
      <w:r w:rsidRPr="00FB0490">
        <w:rPr>
          <w:rFonts w:ascii="Arial" w:hAnsi="Arial" w:cs="Arial"/>
          <w:lang w:val="es-ES_tradnl" w:eastAsia="en-US"/>
        </w:rPr>
        <w:t>Bertalía</w:t>
      </w:r>
      <w:proofErr w:type="spellEnd"/>
      <w:r w:rsidRPr="00FB0490">
        <w:rPr>
          <w:rFonts w:ascii="Arial" w:hAnsi="Arial" w:cs="Arial"/>
          <w:lang w:val="es-ES_tradnl" w:eastAsia="en-US"/>
        </w:rPr>
        <w:t xml:space="preserve"> Sánchez Salas, Directora Ejecutiva de la Secretaría del Consejo Institucional, dirigido al MAP. Jaime Brenes, Director de la Escuela de Biología, a la </w:t>
      </w:r>
      <w:proofErr w:type="spellStart"/>
      <w:r w:rsidRPr="00FB0490">
        <w:rPr>
          <w:rFonts w:ascii="Arial" w:hAnsi="Arial" w:cs="Arial"/>
          <w:lang w:val="es-ES_tradnl" w:eastAsia="en-US"/>
        </w:rPr>
        <w:t>M.Sc.</w:t>
      </w:r>
      <w:proofErr w:type="spellEnd"/>
      <w:r w:rsidRPr="00FB0490">
        <w:rPr>
          <w:rFonts w:ascii="Arial" w:hAnsi="Arial" w:cs="Arial"/>
          <w:lang w:val="es-ES_tradnl" w:eastAsia="en-US"/>
        </w:rPr>
        <w:t xml:space="preserve"> Marta Calderón, Directora de la Escuela de Ciencias Sociales, a la </w:t>
      </w:r>
      <w:proofErr w:type="spellStart"/>
      <w:r w:rsidRPr="00FB0490">
        <w:rPr>
          <w:rFonts w:ascii="Arial" w:hAnsi="Arial" w:cs="Arial"/>
          <w:lang w:val="es-ES_tradnl" w:eastAsia="en-US"/>
        </w:rPr>
        <w:t>M.Sc.</w:t>
      </w:r>
      <w:proofErr w:type="spellEnd"/>
      <w:r w:rsidRPr="00FB0490">
        <w:rPr>
          <w:rFonts w:ascii="Arial" w:hAnsi="Arial" w:cs="Arial"/>
          <w:lang w:val="es-ES_tradnl" w:eastAsia="en-US"/>
        </w:rPr>
        <w:t xml:space="preserve"> Ana Rosa Ruiz, Directora de la Oficina de Equidad de Género y a la Dra. Claudia Madrizova, Vicerrectora de VIESA, se les solicita criterio técnico sobre el Proyecto citado.</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b/>
          <w:lang w:eastAsia="en-US"/>
        </w:rPr>
      </w:pPr>
      <w:r w:rsidRPr="00FB0490">
        <w:rPr>
          <w:rFonts w:ascii="Arial" w:hAnsi="Arial" w:cs="Arial"/>
          <w:lang w:val="es-ES_tradnl" w:eastAsia="en-US"/>
        </w:rPr>
        <w:t xml:space="preserve">La Secretaría del Consejo Institucional, recibe oficio VIESA-1006-2011, del 09 de setiembre de 2011, suscrito por la Dra. Claudia Madrizova M., Vicerrectora de Vida Estudiantil y Servicios Académicos, dirigido a la Licda. </w:t>
      </w:r>
      <w:proofErr w:type="spellStart"/>
      <w:r w:rsidRPr="00FB0490">
        <w:rPr>
          <w:rFonts w:ascii="Arial" w:hAnsi="Arial" w:cs="Arial"/>
          <w:lang w:val="es-ES_tradnl" w:eastAsia="en-US"/>
        </w:rPr>
        <w:t>Bertalía</w:t>
      </w:r>
      <w:proofErr w:type="spellEnd"/>
      <w:r w:rsidRPr="00FB0490">
        <w:rPr>
          <w:rFonts w:ascii="Arial" w:hAnsi="Arial" w:cs="Arial"/>
          <w:lang w:val="es-ES_tradnl" w:eastAsia="en-US"/>
        </w:rPr>
        <w:t xml:space="preserve"> Sánchez Salas, Directora Ejecutiva de la Secretaría del Consejo Institucional, en el cual comunica que el Área de Salud anota las siguientes observaciones al Proyecto de Ley consultado.  </w:t>
      </w:r>
    </w:p>
    <w:p w:rsidR="00A05F12" w:rsidRPr="00FB0490" w:rsidRDefault="00A05F12" w:rsidP="00FB0490">
      <w:pPr>
        <w:ind w:left="851"/>
        <w:jc w:val="both"/>
        <w:rPr>
          <w:rFonts w:ascii="Arial" w:hAnsi="Arial" w:cs="Arial"/>
          <w:i/>
          <w:sz w:val="22"/>
          <w:szCs w:val="22"/>
          <w:lang w:val="es-ES_tradnl" w:eastAsia="en-US"/>
        </w:rPr>
      </w:pPr>
      <w:r w:rsidRPr="00FB0490">
        <w:rPr>
          <w:rFonts w:ascii="Cambria" w:hAnsi="Cambria"/>
          <w:b/>
          <w:lang w:val="es-ES_tradnl" w:eastAsia="en-US"/>
        </w:rPr>
        <w:t>“</w:t>
      </w:r>
      <w:r w:rsidRPr="00FB0490">
        <w:rPr>
          <w:rFonts w:ascii="Arial" w:hAnsi="Arial" w:cs="Arial"/>
          <w:i/>
          <w:sz w:val="22"/>
          <w:szCs w:val="22"/>
          <w:lang w:val="es-ES_tradnl" w:eastAsia="en-US"/>
        </w:rPr>
        <w:t>Considerando el derecho a la vida como principio fundamental e inviolable, a su vez el derecho de las parejas establecidas a poder agotar todos los medios necesarios en problemas de infertilidad, valorando el citado Proyecto de Ley es importante anotar las siguientes observaciones.</w:t>
      </w:r>
    </w:p>
    <w:p w:rsidR="00A05F12" w:rsidRPr="00FB0490" w:rsidRDefault="00A05F12" w:rsidP="00EA446A">
      <w:pPr>
        <w:numPr>
          <w:ilvl w:val="0"/>
          <w:numId w:val="32"/>
        </w:numPr>
        <w:ind w:left="851" w:hanging="284"/>
        <w:jc w:val="both"/>
        <w:rPr>
          <w:rFonts w:ascii="Arial" w:hAnsi="Arial" w:cs="Arial"/>
          <w:i/>
          <w:sz w:val="22"/>
          <w:szCs w:val="22"/>
          <w:lang w:val="es-ES_tradnl" w:eastAsia="en-US"/>
        </w:rPr>
      </w:pPr>
      <w:r w:rsidRPr="00FB0490">
        <w:rPr>
          <w:rFonts w:ascii="Arial" w:hAnsi="Arial" w:cs="Arial"/>
          <w:i/>
          <w:sz w:val="22"/>
          <w:szCs w:val="22"/>
          <w:lang w:val="es-ES_tradnl" w:eastAsia="en-US"/>
        </w:rPr>
        <w:t xml:space="preserve">En el artículo 9 “Condiciones de aplicación de la técnica”. No se menciona qué ocurre si a pesar de transferir solo 3 óvulos fecundados se produce un embarazo de más de tres productos, en estos casos igualmente ¿estará prohibida la reducción? </w:t>
      </w:r>
    </w:p>
    <w:p w:rsidR="00A05F12" w:rsidRPr="00FB0490" w:rsidRDefault="00A05F12" w:rsidP="00EA446A">
      <w:pPr>
        <w:numPr>
          <w:ilvl w:val="0"/>
          <w:numId w:val="32"/>
        </w:numPr>
        <w:ind w:left="851" w:hanging="284"/>
        <w:jc w:val="both"/>
        <w:rPr>
          <w:rFonts w:ascii="Arial" w:hAnsi="Arial" w:cs="Arial"/>
          <w:i/>
          <w:sz w:val="22"/>
          <w:szCs w:val="22"/>
          <w:lang w:val="es-ES_tradnl" w:eastAsia="en-US"/>
        </w:rPr>
      </w:pPr>
      <w:r w:rsidRPr="00FB0490">
        <w:rPr>
          <w:rFonts w:ascii="Arial" w:hAnsi="Arial" w:cs="Arial"/>
          <w:i/>
          <w:sz w:val="22"/>
          <w:szCs w:val="22"/>
          <w:lang w:val="es-ES_tradnl" w:eastAsia="en-US"/>
        </w:rPr>
        <w:t xml:space="preserve">En este mismo artículo no se dice cuál será el destino de los óvulos fecundados si transcurridos los 5 años no existe interés de donarlos, o transferirlos o si por muerte de ambos </w:t>
      </w:r>
      <w:proofErr w:type="spellStart"/>
      <w:r w:rsidRPr="00FB0490">
        <w:rPr>
          <w:rFonts w:ascii="Arial" w:hAnsi="Arial" w:cs="Arial"/>
          <w:i/>
          <w:sz w:val="22"/>
          <w:szCs w:val="22"/>
          <w:lang w:val="es-ES_tradnl" w:eastAsia="en-US"/>
        </w:rPr>
        <w:t>cónyugues</w:t>
      </w:r>
      <w:proofErr w:type="spellEnd"/>
      <w:r w:rsidRPr="00FB0490">
        <w:rPr>
          <w:rFonts w:ascii="Arial" w:hAnsi="Arial" w:cs="Arial"/>
          <w:i/>
          <w:sz w:val="22"/>
          <w:szCs w:val="22"/>
          <w:lang w:val="es-ES_tradnl" w:eastAsia="en-US"/>
        </w:rPr>
        <w:t xml:space="preserve"> no se estableció el destino de los mismos de previo.</w:t>
      </w:r>
    </w:p>
    <w:p w:rsidR="00A05F12" w:rsidRPr="00FB0490" w:rsidRDefault="00A05F12" w:rsidP="00EA446A">
      <w:pPr>
        <w:numPr>
          <w:ilvl w:val="0"/>
          <w:numId w:val="32"/>
        </w:numPr>
        <w:ind w:left="851" w:hanging="284"/>
        <w:jc w:val="both"/>
        <w:rPr>
          <w:rFonts w:ascii="Arial" w:hAnsi="Arial" w:cs="Arial"/>
          <w:iCs/>
          <w:lang w:val="es-ES_tradnl" w:eastAsia="en-US"/>
        </w:rPr>
      </w:pPr>
      <w:r w:rsidRPr="00FB0490">
        <w:rPr>
          <w:rFonts w:ascii="Arial" w:hAnsi="Arial" w:cs="Arial"/>
          <w:i/>
          <w:sz w:val="22"/>
          <w:szCs w:val="22"/>
          <w:lang w:val="es-ES_tradnl" w:eastAsia="en-US"/>
        </w:rPr>
        <w:t xml:space="preserve">En el artículo 12 “Evaluación del estado de salud de los participantes”, no se menciona si dentro de la valoración médica completa se incluye la valoración del estado mental y estado emocional por parte de profesionales en </w:t>
      </w:r>
      <w:r w:rsidRPr="00FB0490">
        <w:rPr>
          <w:rFonts w:ascii="Arial" w:hAnsi="Arial" w:cs="Arial"/>
          <w:i/>
          <w:iCs/>
          <w:sz w:val="22"/>
          <w:szCs w:val="22"/>
          <w:lang w:val="es-ES_tradnl" w:eastAsia="en-US"/>
        </w:rPr>
        <w:t>psiquiatría y psicología clínica a los participantes</w:t>
      </w:r>
      <w:r w:rsidRPr="00FB0490">
        <w:rPr>
          <w:rFonts w:ascii="Arial" w:hAnsi="Arial" w:cs="Arial"/>
          <w:iCs/>
          <w:lang w:val="es-ES_tradnl" w:eastAsia="en-US"/>
        </w:rPr>
        <w:t>”.</w:t>
      </w:r>
    </w:p>
    <w:p w:rsidR="00A05F12" w:rsidRPr="00FB0490" w:rsidRDefault="00A05F12" w:rsidP="00EA446A">
      <w:pPr>
        <w:numPr>
          <w:ilvl w:val="0"/>
          <w:numId w:val="32"/>
        </w:numPr>
        <w:ind w:left="851" w:hanging="284"/>
        <w:jc w:val="both"/>
        <w:rPr>
          <w:rFonts w:ascii="Arial" w:hAnsi="Arial" w:cs="Arial"/>
          <w:i/>
          <w:sz w:val="22"/>
          <w:szCs w:val="22"/>
          <w:lang w:val="es-ES_tradnl" w:eastAsia="en-US"/>
        </w:rPr>
      </w:pPr>
      <w:r w:rsidRPr="00FB0490">
        <w:rPr>
          <w:rFonts w:ascii="Arial" w:hAnsi="Arial" w:cs="Arial"/>
          <w:i/>
          <w:sz w:val="22"/>
          <w:szCs w:val="22"/>
          <w:lang w:val="es-ES_tradnl" w:eastAsia="en-US"/>
        </w:rPr>
        <w:t>Por lo demás en el documento no se presenta ningún otro tipo de observación.</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lang w:val="es-ES_tradnl" w:eastAsia="en-US"/>
        </w:rPr>
      </w:pPr>
      <w:r w:rsidRPr="00FB0490">
        <w:rPr>
          <w:rFonts w:ascii="Arial" w:hAnsi="Arial" w:cs="Arial"/>
          <w:lang w:val="es-ES_tradnl" w:eastAsia="en-US"/>
        </w:rPr>
        <w:t xml:space="preserve">La Secretaría del Consejo Institucional, recibe oficio EB-535-2011, del 14 de octubre de 2011, suscrito por el MAP. Jaime Brenes Madriz, Director de la Escuela de Biología, dirigido a la Licda. </w:t>
      </w:r>
      <w:proofErr w:type="spellStart"/>
      <w:r w:rsidRPr="00FB0490">
        <w:rPr>
          <w:rFonts w:ascii="Arial" w:hAnsi="Arial" w:cs="Arial"/>
          <w:lang w:val="es-ES_tradnl" w:eastAsia="en-US"/>
        </w:rPr>
        <w:t>Bertalía</w:t>
      </w:r>
      <w:proofErr w:type="spellEnd"/>
      <w:r w:rsidRPr="00FB0490">
        <w:rPr>
          <w:rFonts w:ascii="Arial" w:hAnsi="Arial" w:cs="Arial"/>
          <w:lang w:val="es-ES_tradnl" w:eastAsia="en-US"/>
        </w:rPr>
        <w:t xml:space="preserve"> Sánchez Salas, Directora Ejecutiva de la Secretaría del Consejo Institucional, en el cual emiten las siguientes consideraciones, sobre el Proyecto consultado:</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 xml:space="preserve">“Con respecto al Artículo 3 “Tipos de fecundación”, se recuerda que la mujer gestante puede ser la integrante de la pareja solicitante del procedimiento. Puede darse el caso de una implantación de fecundación </w:t>
      </w:r>
      <w:proofErr w:type="spellStart"/>
      <w:r w:rsidRPr="00FB0490">
        <w:rPr>
          <w:rFonts w:ascii="Arial" w:hAnsi="Arial" w:cs="Arial"/>
          <w:i/>
          <w:sz w:val="22"/>
          <w:szCs w:val="22"/>
          <w:lang w:eastAsia="en-US"/>
        </w:rPr>
        <w:t>heteróloga</w:t>
      </w:r>
      <w:proofErr w:type="spellEnd"/>
      <w:r w:rsidRPr="00FB0490">
        <w:rPr>
          <w:rFonts w:ascii="Arial" w:hAnsi="Arial" w:cs="Arial"/>
          <w:i/>
          <w:sz w:val="22"/>
          <w:szCs w:val="22"/>
          <w:lang w:eastAsia="en-US"/>
        </w:rPr>
        <w:t xml:space="preserve"> en el útero de la mujer de la pareja (esto es, espermatozoides de su pareja, pero óvulos de una tercera persona), por lo que no siempre la mujer gestante debe renunciar a los derechos de filiación o </w:t>
      </w:r>
      <w:r w:rsidRPr="00FB0490">
        <w:rPr>
          <w:rFonts w:ascii="Arial" w:hAnsi="Arial" w:cs="Arial"/>
          <w:i/>
          <w:sz w:val="22"/>
          <w:szCs w:val="22"/>
          <w:lang w:eastAsia="en-US"/>
        </w:rPr>
        <w:lastRenderedPageBreak/>
        <w:t>maternidad sobre la nueva descendencia producto de la técnica, como sí lo haría en este caso la persona donante de los gametos femeninos.</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El Artículo 9 “Condiciones de aplicación de la técnica”, menciona que los óvulos fecundados no transferidos podrán ser donados con el consentimiento de los progenitores o en caso de muerte de los mismos. Surge la duda de si los óvulos fecundados de un tratamiento homólogo serán igualmente donados o si la pareja puede especificar su deseo de no donación en caso de muerte de ambos integrantes, dado que sería como generar nuevos hijos suyos huérfanos para luego darlos en adopción. En el caso de los donantes anónimos no se encuentra ninguna objeción en este sentido.</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 xml:space="preserve">En el artículo 13 “Posibilidad de enfermedad hereditaria o mal congénito”, se indica que debe examinarse a los participantes para determinar las posibilidades de que transmitan enfermedades hereditarias, así mismo, en el Artículo 7 se menciona que “las mujeres que se someten a la fecundación </w:t>
      </w:r>
      <w:r w:rsidRPr="00FB0490">
        <w:rPr>
          <w:rFonts w:ascii="Arial" w:hAnsi="Arial" w:cs="Arial"/>
          <w:i/>
          <w:iCs/>
          <w:sz w:val="22"/>
          <w:szCs w:val="22"/>
          <w:lang w:eastAsia="en-US"/>
        </w:rPr>
        <w:t xml:space="preserve">in vitro </w:t>
      </w:r>
      <w:r w:rsidRPr="00FB0490">
        <w:rPr>
          <w:rFonts w:ascii="Arial" w:hAnsi="Arial" w:cs="Arial"/>
          <w:i/>
          <w:sz w:val="22"/>
          <w:szCs w:val="22"/>
          <w:lang w:eastAsia="en-US"/>
        </w:rPr>
        <w:t>tienen el derecho de recibir la mejor atención médica, asistencia social y emocional de acuerdo con los avances científicos” y en el Artículo 1 “que el procedimiento se hará cuando no suponga riesgo para la mujer o la descendencia”. En el contexto de estos artículos, surge la duda sobre si el Estado garantizará además acceso</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 xml:space="preserve">a todas las opciones de diagnóstico disponibles hasta el momento según los avances científicos, por ejemplo, diagnóstico molecular para determinar si es portadora o no de enfermedades congénitas o su riesgo de desarrollar enfermedades crónicas. Algunas de estas pruebas se realizan en el país, sin embargo, no en los centros médicos de atención primaria, sino por ejemplo en el Programa Nacional de </w:t>
      </w:r>
      <w:proofErr w:type="spellStart"/>
      <w:r w:rsidRPr="00FB0490">
        <w:rPr>
          <w:rFonts w:ascii="Arial" w:hAnsi="Arial" w:cs="Arial"/>
          <w:i/>
          <w:sz w:val="22"/>
          <w:szCs w:val="22"/>
          <w:lang w:eastAsia="en-US"/>
        </w:rPr>
        <w:t>Tamizaje</w:t>
      </w:r>
      <w:proofErr w:type="spellEnd"/>
      <w:r w:rsidRPr="00FB0490">
        <w:rPr>
          <w:rFonts w:ascii="Arial" w:hAnsi="Arial" w:cs="Arial"/>
          <w:i/>
          <w:sz w:val="22"/>
          <w:szCs w:val="22"/>
          <w:lang w:eastAsia="en-US"/>
        </w:rPr>
        <w:t xml:space="preserve"> Neonatal y Alto Riesgo, laboratorios de las Universidades públicas (UCR, ITCR), u otros.</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En el Artículo 14 “Expediente clínico” se solicita “la información concerniente a la evolución del embarazo y salud de la gestante y del embrión hasta su nacimiento”, sin embargo, se recomienda incluir información de la gestante desde “antes” de la implantación del óvulo fecundado. Lo anterior por cuanto podría resultar riesgoso para la salud de la gestante y a la vez podría tener implicaciones con respecto al Artículo 1 (la técnica se realizará sólo cuando haya posibilidades de éxito y no supongan riesgo para la mujer o la posible descendencia) y el Artículo 25 “Destrucción de óvulos fecundados”, que sanciona con prisión a quien “destruyere, redujere o dañare de cualquier modo uno o más óvulos fecundados” (si tuviera problemas de salud o el vientre de la gestante no resultara en el “ambiente idóneo” y hay implicaciones para ella y/o el embrión).</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Con respecto al Artículo 16 “Filiación” se sugiere incluir explícitamente que en caso de que se requiera para el procedimiento el uso de esperma de un donante diferente de la pareja que solicita la técnica, que éste deba firmar un contrato, en que adquiere responsabilidades sobre la posible descendencia, así como se realiza en el caso de adopciones.</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Con respecto al Artículo 20 “Límite máximo de donaciones” se observa que el título corresponde a “donaciones” pero el texto a “implantaciones”. En este sentido se considera que las donaciones deben ser reguladas en la reglamentación concerniente para los Bancos o Centros médicos que se relacionen con la técnica. En el caso de las implantaciones, se considera que tres es un número máximo adecuado a manejar en cada ciclo reproductivo, no obstante, no se debe limitar el número de hijos que deseen tener las personas, o al menos de qué donantes. Es decir, si una pareja desea tener por ejemplo siete hijos del mismo donante para mayor “uniformidad” de sus hijos o en casos de implantación homóloga, puede tenerlos en varios eventos de aplicación de la técnica, pero no se les puede limitar el número de hijos que deseen procrear.</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lastRenderedPageBreak/>
        <w:t>Acerca del Artículo 24 “Personal mínimo requerido”, no está clara la función específica del bacteriólogo, y se recomienda que sea reemplazado por un “</w:t>
      </w:r>
      <w:proofErr w:type="spellStart"/>
      <w:r w:rsidRPr="00FB0490">
        <w:rPr>
          <w:rFonts w:ascii="Arial" w:hAnsi="Arial" w:cs="Arial"/>
          <w:i/>
          <w:sz w:val="22"/>
          <w:szCs w:val="22"/>
          <w:lang w:eastAsia="en-US"/>
        </w:rPr>
        <w:t>laboratorista</w:t>
      </w:r>
      <w:proofErr w:type="spellEnd"/>
      <w:r w:rsidRPr="00FB0490">
        <w:rPr>
          <w:rFonts w:ascii="Arial" w:hAnsi="Arial" w:cs="Arial"/>
          <w:i/>
          <w:sz w:val="22"/>
          <w:szCs w:val="22"/>
          <w:lang w:eastAsia="en-US"/>
        </w:rPr>
        <w:t xml:space="preserve"> clínico”. Según sus funciones, éstas podrían ser también satisfechas por el profesional acreditado en bioquímica, biología, y fisiología. En este sentido se hace la consulta sobre si el profesional debe tener formación en las tres áreas mencionadas o en alguna de ellas (en cuyo caso se leería: bioquímica, biología, fisiología ó especialidad equivalente).</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Con respecto al Artículo 27 “Manipulación prohibida de óvulos fecundados”, se hace la aclaración de que “experimentación” no es lo mismo que “investigación”, por lo que se sugiere permitir la investigación observacional o la retrospectiva.</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Igualmente, en el Artículo 27 se sugiere reemplazar la palabra “generación” por “implantación”, debido a que está claro que en cada caso se implantará un máximo de 3 óvulos fecundados, sin embargo, según el Artículo 9, habrá óvulos fecundados que podrán ser preservados para usos o donaciones posteriores.</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 xml:space="preserve">En el caso del Artículo 29 “Violación del consentimiento informado” se sugiere normar específicamente los centros involucrados en la ejecución de la técnica de fecundación </w:t>
      </w:r>
      <w:r w:rsidRPr="00FB0490">
        <w:rPr>
          <w:rFonts w:ascii="Arial" w:hAnsi="Arial" w:cs="Arial"/>
          <w:i/>
          <w:iCs/>
          <w:sz w:val="22"/>
          <w:szCs w:val="22"/>
          <w:lang w:eastAsia="en-US"/>
        </w:rPr>
        <w:t>in vitro</w:t>
      </w:r>
      <w:r w:rsidRPr="00FB0490">
        <w:rPr>
          <w:rFonts w:ascii="Arial" w:hAnsi="Arial" w:cs="Arial"/>
          <w:i/>
          <w:sz w:val="22"/>
          <w:szCs w:val="22"/>
          <w:lang w:eastAsia="en-US"/>
        </w:rPr>
        <w:t>. Lo anterior por cuanto, si se hace de manera muy general, es posible que en el documento que firmen los donantes de gametos se exonere de muchas responsabilidades a los funcionarios del centro o que, por el contrario, deban de estar firmando para dar su consentimiento en cada ocasión que se usen sus gametos.</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En el mismo Artículo 29, se sugiere reemplazar el texto “…un óvulo sin que la mujer de quien proviene, ni el hombre cuyo esperma fue utilizado” por la expresión “sin que los donantes de los gametos utilizados…”. Lo anterior se sugiere con base en los múltiples casos de cambios en el sexo de individuos que se han presentado en los últimos años (por ejemplo, que tengan la capacidad de producir espermatozoides pero quieran ser reconocidos como mujeres).</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Para el Artículo 33b se sugiere modificar la redacción, eliminando la “y”, de manera que quede como sigue:</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“b) Infracciones graves: Se sancionarán con pena de multa…”</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Sobre el punto 5 de la sección b del Artículo 33, se reitera lo mencionado anteriormente sobre el número de hijos por donante (limitado a tres). Esto se considera apropiado para cada implantación, pero no para el número total de hijos, especialmente en el caso de tratamientos homólogos (cuando ambos gametos son propios de los miembros de la pareja que solicita el procedimiento).</w:t>
      </w:r>
    </w:p>
    <w:p w:rsidR="00A05F12" w:rsidRPr="00FB0490" w:rsidRDefault="00A05F12" w:rsidP="00FB0490">
      <w:pPr>
        <w:autoSpaceDE w:val="0"/>
        <w:autoSpaceDN w:val="0"/>
        <w:adjustRightInd w:val="0"/>
        <w:ind w:left="851"/>
        <w:jc w:val="both"/>
        <w:rPr>
          <w:rFonts w:ascii="Arial" w:hAnsi="Arial" w:cs="Arial"/>
          <w:i/>
          <w:sz w:val="22"/>
          <w:szCs w:val="22"/>
          <w:lang w:eastAsia="en-US"/>
        </w:rPr>
      </w:pPr>
      <w:r w:rsidRPr="00FB0490">
        <w:rPr>
          <w:rFonts w:ascii="Arial" w:hAnsi="Arial" w:cs="Arial"/>
          <w:i/>
          <w:sz w:val="22"/>
          <w:szCs w:val="22"/>
          <w:lang w:eastAsia="en-US"/>
        </w:rPr>
        <w:t>La comisión revisora no tiene objeción con respecto al propósito de esta propuesta de ley y reconoce la importancia de su aprobación; sin embargo, se abstiene de emitir un criterio favorable hasta que se consideren las recomendaciones arriba indicadas”.</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i/>
          <w:lang w:val="es-ES_tradnl" w:eastAsia="en-US"/>
        </w:rPr>
      </w:pPr>
      <w:r w:rsidRPr="00FB0490">
        <w:rPr>
          <w:rFonts w:ascii="Arial" w:hAnsi="Arial" w:cs="Arial"/>
          <w:lang w:val="es-ES_tradnl" w:eastAsia="en-US"/>
        </w:rPr>
        <w:t xml:space="preserve">Mediante oficio SCI-845-2011, del 08 de noviembre de 2011, suscrito por la Licda. </w:t>
      </w:r>
      <w:proofErr w:type="spellStart"/>
      <w:r w:rsidRPr="00FB0490">
        <w:rPr>
          <w:rFonts w:ascii="Arial" w:hAnsi="Arial" w:cs="Arial"/>
          <w:lang w:val="es-ES_tradnl" w:eastAsia="en-US"/>
        </w:rPr>
        <w:t>Bertalía</w:t>
      </w:r>
      <w:proofErr w:type="spellEnd"/>
      <w:r w:rsidRPr="00FB0490">
        <w:rPr>
          <w:rFonts w:ascii="Arial" w:hAnsi="Arial" w:cs="Arial"/>
          <w:lang w:val="es-ES_tradnl" w:eastAsia="en-US"/>
        </w:rPr>
        <w:t xml:space="preserve"> Sánchez Salas, Directora Ejecutiva de la Secretaría del Consejo Institucional, dirigido a la </w:t>
      </w:r>
      <w:proofErr w:type="spellStart"/>
      <w:r w:rsidRPr="00FB0490">
        <w:rPr>
          <w:rFonts w:ascii="Arial" w:hAnsi="Arial" w:cs="Arial"/>
          <w:lang w:val="es-ES_tradnl" w:eastAsia="en-US"/>
        </w:rPr>
        <w:t>M.Sc.</w:t>
      </w:r>
      <w:proofErr w:type="spellEnd"/>
      <w:r w:rsidRPr="00FB0490">
        <w:rPr>
          <w:rFonts w:ascii="Arial" w:hAnsi="Arial" w:cs="Arial"/>
          <w:lang w:val="es-ES_tradnl" w:eastAsia="en-US"/>
        </w:rPr>
        <w:t xml:space="preserve"> Martha Calderón, Directora de Escuela de Ciencias Sociales y la </w:t>
      </w:r>
      <w:proofErr w:type="spellStart"/>
      <w:r w:rsidRPr="00FB0490">
        <w:rPr>
          <w:rFonts w:ascii="Arial" w:hAnsi="Arial" w:cs="Arial"/>
          <w:lang w:val="es-ES_tradnl" w:eastAsia="en-US"/>
        </w:rPr>
        <w:t>M.Sc.</w:t>
      </w:r>
      <w:proofErr w:type="spellEnd"/>
      <w:r w:rsidRPr="00FB0490">
        <w:rPr>
          <w:rFonts w:ascii="Arial" w:hAnsi="Arial" w:cs="Arial"/>
          <w:lang w:val="es-ES_tradnl" w:eastAsia="en-US"/>
        </w:rPr>
        <w:t xml:space="preserve"> Ana Rosa Ruiz, Directora de la Oficina de Equidad de Género, se les recuerda emitir el criterio sobre el Proyecto de Ley en mención, que fuera solicitado mediante oficio SCI-633-2011, del 25 de agosto de 2011.</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i/>
          <w:lang w:val="es-ES_tradnl" w:eastAsia="en-US"/>
        </w:rPr>
      </w:pPr>
      <w:r w:rsidRPr="00FB0490">
        <w:rPr>
          <w:rFonts w:ascii="Arial" w:hAnsi="Arial" w:cs="Arial"/>
          <w:lang w:val="es-ES_tradnl" w:eastAsia="en-US"/>
        </w:rPr>
        <w:t xml:space="preserve">Se recibe oficio ECS-308-2011, del 08 de noviembre de 2011, suscrito por la </w:t>
      </w:r>
      <w:proofErr w:type="spellStart"/>
      <w:r w:rsidRPr="00FB0490">
        <w:rPr>
          <w:rFonts w:ascii="Arial" w:hAnsi="Arial" w:cs="Arial"/>
          <w:lang w:val="es-ES_tradnl" w:eastAsia="en-US"/>
        </w:rPr>
        <w:t>M.Sc.</w:t>
      </w:r>
      <w:proofErr w:type="spellEnd"/>
      <w:r w:rsidRPr="00FB0490">
        <w:rPr>
          <w:rFonts w:ascii="Arial" w:hAnsi="Arial" w:cs="Arial"/>
          <w:lang w:val="es-ES_tradnl" w:eastAsia="en-US"/>
        </w:rPr>
        <w:t xml:space="preserve"> Martha Calderón Ferrey, Directora de la Escuela de Ciencias Sociales, dirigido a la Licda. </w:t>
      </w:r>
      <w:proofErr w:type="spellStart"/>
      <w:r w:rsidRPr="00FB0490">
        <w:rPr>
          <w:rFonts w:ascii="Arial" w:hAnsi="Arial" w:cs="Arial"/>
          <w:lang w:val="es-ES_tradnl" w:eastAsia="en-US"/>
        </w:rPr>
        <w:t>Bertalía</w:t>
      </w:r>
      <w:proofErr w:type="spellEnd"/>
      <w:r w:rsidRPr="00FB0490">
        <w:rPr>
          <w:rFonts w:ascii="Arial" w:hAnsi="Arial" w:cs="Arial"/>
          <w:lang w:val="es-ES_tradnl" w:eastAsia="en-US"/>
        </w:rPr>
        <w:t xml:space="preserve"> Sánchez Salas, Directora Ejecutiva de la Secretaría del Consejo Institucional, en el cual indica que ya entregó el criterio sobre el Proyecto de Ley sobre Fecundación In Vitro y Transferencia Embrionaria.</w:t>
      </w:r>
    </w:p>
    <w:p w:rsidR="00A05F12" w:rsidRPr="00FB0490" w:rsidRDefault="00A05F12" w:rsidP="00EA446A">
      <w:pPr>
        <w:numPr>
          <w:ilvl w:val="0"/>
          <w:numId w:val="35"/>
        </w:numPr>
        <w:tabs>
          <w:tab w:val="clear" w:pos="6314"/>
          <w:tab w:val="num" w:pos="567"/>
          <w:tab w:val="num" w:pos="3763"/>
        </w:tabs>
        <w:ind w:left="567" w:hanging="567"/>
        <w:jc w:val="both"/>
        <w:rPr>
          <w:rFonts w:ascii="Arial" w:hAnsi="Arial" w:cs="Arial"/>
          <w:i/>
          <w:lang w:val="es-ES_tradnl" w:eastAsia="en-US"/>
        </w:rPr>
      </w:pPr>
      <w:r w:rsidRPr="00FB0490">
        <w:rPr>
          <w:rFonts w:ascii="Arial" w:hAnsi="Arial" w:cs="Arial"/>
          <w:lang w:val="es-ES_tradnl" w:eastAsia="en-US"/>
        </w:rPr>
        <w:lastRenderedPageBreak/>
        <w:t xml:space="preserve">Se recibe el oficio Oficina de Equidad de Género-180-2011, del 21 de noviembre de 2011, suscrito por la </w:t>
      </w:r>
      <w:proofErr w:type="spellStart"/>
      <w:r w:rsidRPr="00FB0490">
        <w:rPr>
          <w:rFonts w:ascii="Arial" w:hAnsi="Arial" w:cs="Arial"/>
          <w:lang w:val="es-ES_tradnl" w:eastAsia="en-US"/>
        </w:rPr>
        <w:t>M.Sc.</w:t>
      </w:r>
      <w:proofErr w:type="spellEnd"/>
      <w:r w:rsidRPr="00FB0490">
        <w:rPr>
          <w:rFonts w:ascii="Arial" w:hAnsi="Arial" w:cs="Arial"/>
          <w:lang w:val="es-ES_tradnl" w:eastAsia="en-US"/>
        </w:rPr>
        <w:t xml:space="preserve"> Ana Rosa Ruiz, Coordinadora de la Oficina de Equidad de Género, dirigido a la Licda. </w:t>
      </w:r>
      <w:proofErr w:type="spellStart"/>
      <w:r w:rsidRPr="00FB0490">
        <w:rPr>
          <w:rFonts w:ascii="Arial" w:hAnsi="Arial" w:cs="Arial"/>
          <w:lang w:val="es-ES_tradnl" w:eastAsia="en-US"/>
        </w:rPr>
        <w:t>Bertalía</w:t>
      </w:r>
      <w:proofErr w:type="spellEnd"/>
      <w:r w:rsidRPr="00FB0490">
        <w:rPr>
          <w:rFonts w:ascii="Arial" w:hAnsi="Arial" w:cs="Arial"/>
          <w:lang w:val="es-ES_tradnl" w:eastAsia="en-US"/>
        </w:rPr>
        <w:t xml:space="preserve"> Sánchez Salas, Directora Ejecutiva de la Secretaría del Consejo Institucional, en el cual emite el criterio, el cual en lo conducente dice:</w:t>
      </w:r>
    </w:p>
    <w:p w:rsidR="00A05F12" w:rsidRPr="00FB0490" w:rsidRDefault="00A05F12" w:rsidP="00FB0490">
      <w:pPr>
        <w:autoSpaceDE w:val="0"/>
        <w:autoSpaceDN w:val="0"/>
        <w:adjustRightInd w:val="0"/>
        <w:ind w:left="851"/>
        <w:jc w:val="both"/>
        <w:rPr>
          <w:rFonts w:ascii="Arial" w:hAnsi="Arial" w:cs="Arial"/>
          <w:b/>
          <w:i/>
          <w:color w:val="000000"/>
          <w:sz w:val="22"/>
          <w:szCs w:val="22"/>
          <w:lang w:val="es-ES_tradnl" w:eastAsia="es-CR"/>
        </w:rPr>
      </w:pPr>
      <w:r w:rsidRPr="00FB0490">
        <w:rPr>
          <w:rFonts w:ascii="Arial Narrow" w:hAnsi="Arial Narrow" w:cs="Arial"/>
          <w:b/>
          <w:color w:val="000000"/>
          <w:lang w:val="es-ES_tradnl" w:eastAsia="es-CR"/>
        </w:rPr>
        <w:t>“</w:t>
      </w:r>
      <w:r w:rsidRPr="00FB0490">
        <w:rPr>
          <w:rFonts w:ascii="Arial" w:hAnsi="Arial" w:cs="Arial"/>
          <w:b/>
          <w:i/>
          <w:color w:val="000000"/>
          <w:sz w:val="22"/>
          <w:szCs w:val="22"/>
          <w:lang w:val="es-ES_tradnl" w:eastAsia="es-CR"/>
        </w:rPr>
        <w:t>Considerando que:</w:t>
      </w:r>
    </w:p>
    <w:p w:rsidR="00A05F12" w:rsidRPr="00FB0490" w:rsidRDefault="00A05F12" w:rsidP="00EA446A">
      <w:pPr>
        <w:numPr>
          <w:ilvl w:val="0"/>
          <w:numId w:val="33"/>
        </w:numPr>
        <w:autoSpaceDE w:val="0"/>
        <w:autoSpaceDN w:val="0"/>
        <w:adjustRightInd w:val="0"/>
        <w:ind w:left="1418"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La Comisión Interamericana de Derechos Humanos (CIDH) ha generado resoluciones en esta materia, y ha dirigido observaciones específicas a Costa Rica, específicamente la resolución 85/10 que constituye un referente importante para la elaboración de cualquier criterio sobre las propuestas de Ley  sobre la Fertilización in vitro (FIV).</w:t>
      </w:r>
    </w:p>
    <w:p w:rsidR="00A05F12" w:rsidRPr="00FB0490" w:rsidRDefault="00A05F12" w:rsidP="00EA446A">
      <w:pPr>
        <w:numPr>
          <w:ilvl w:val="0"/>
          <w:numId w:val="33"/>
        </w:numPr>
        <w:autoSpaceDE w:val="0"/>
        <w:autoSpaceDN w:val="0"/>
        <w:adjustRightInd w:val="0"/>
        <w:ind w:left="1418"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Se destacan de las observaciones que la CIDH establece para Costa Rica, las siguientes:</w:t>
      </w:r>
    </w:p>
    <w:p w:rsidR="00A05F12" w:rsidRPr="00FB0490" w:rsidRDefault="00A05F12" w:rsidP="00AF14FB">
      <w:pPr>
        <w:autoSpaceDE w:val="0"/>
        <w:autoSpaceDN w:val="0"/>
        <w:adjustRightInd w:val="0"/>
        <w:ind w:left="1843" w:hanging="426"/>
        <w:jc w:val="both"/>
        <w:rPr>
          <w:rFonts w:ascii="Arial" w:hAnsi="Arial" w:cs="Arial"/>
          <w:i/>
          <w:color w:val="000000"/>
          <w:sz w:val="22"/>
          <w:szCs w:val="22"/>
          <w:lang w:val="es-ES_tradnl" w:eastAsia="es-CR"/>
        </w:rPr>
      </w:pPr>
      <w:r w:rsidRPr="00FB0490">
        <w:rPr>
          <w:rFonts w:ascii="Arial" w:hAnsi="Arial" w:cs="Arial"/>
          <w:i/>
          <w:color w:val="000000"/>
          <w:sz w:val="22"/>
          <w:szCs w:val="22"/>
          <w:lang w:val="es-ES_tradnl" w:eastAsia="es-CR"/>
        </w:rPr>
        <w:t>2.1. Levantar la prohibición de la fecundación in vitro en el país por medio de los procedimientos legales correspondientes</w:t>
      </w:r>
    </w:p>
    <w:p w:rsidR="00A05F12" w:rsidRPr="00FB0490" w:rsidRDefault="00A05F12" w:rsidP="00AF14FB">
      <w:pPr>
        <w:autoSpaceDE w:val="0"/>
        <w:autoSpaceDN w:val="0"/>
        <w:adjustRightInd w:val="0"/>
        <w:ind w:left="1843" w:hanging="426"/>
        <w:jc w:val="both"/>
        <w:rPr>
          <w:rFonts w:ascii="Arial" w:hAnsi="Arial" w:cs="Arial"/>
          <w:i/>
          <w:color w:val="000000"/>
          <w:sz w:val="22"/>
          <w:szCs w:val="22"/>
          <w:lang w:val="es-ES_tradnl" w:eastAsia="es-CR"/>
        </w:rPr>
      </w:pPr>
      <w:r w:rsidRPr="00FB0490">
        <w:rPr>
          <w:rFonts w:ascii="Arial" w:hAnsi="Arial" w:cs="Arial"/>
          <w:i/>
          <w:color w:val="000000"/>
          <w:sz w:val="22"/>
          <w:szCs w:val="22"/>
          <w:lang w:val="es-ES_tradnl" w:eastAsia="es-CR"/>
        </w:rPr>
        <w:t>2.2. Que la normativa sea compatible con las regulaciones establecidas en los artículos de la Convención Americana sobre Derechos Humanos</w:t>
      </w:r>
    </w:p>
    <w:p w:rsidR="00A05F12" w:rsidRPr="00FB0490" w:rsidRDefault="00A05F12" w:rsidP="00AF14FB">
      <w:pPr>
        <w:autoSpaceDE w:val="0"/>
        <w:autoSpaceDN w:val="0"/>
        <w:adjustRightInd w:val="0"/>
        <w:ind w:left="1843" w:hanging="426"/>
        <w:jc w:val="both"/>
        <w:rPr>
          <w:rFonts w:ascii="Arial" w:hAnsi="Arial" w:cs="Arial"/>
          <w:i/>
          <w:color w:val="000000"/>
          <w:sz w:val="22"/>
          <w:szCs w:val="22"/>
          <w:lang w:val="es-ES_tradnl" w:eastAsia="es-CR"/>
        </w:rPr>
      </w:pPr>
      <w:r w:rsidRPr="00FB0490">
        <w:rPr>
          <w:rFonts w:ascii="Arial" w:hAnsi="Arial" w:cs="Arial"/>
          <w:i/>
          <w:color w:val="000000"/>
          <w:sz w:val="22"/>
          <w:szCs w:val="22"/>
          <w:lang w:val="es-ES_tradnl" w:eastAsia="es-CR"/>
        </w:rPr>
        <w:t>2.3. Que las personas o parejas que lo requieran puedan acceder a las técnicas de fecundación in vitro.</w:t>
      </w:r>
    </w:p>
    <w:p w:rsidR="00A05F12" w:rsidRPr="00FB0490" w:rsidRDefault="00A05F12" w:rsidP="00EA446A">
      <w:pPr>
        <w:numPr>
          <w:ilvl w:val="0"/>
          <w:numId w:val="33"/>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Además como marco interesa señalar que Costa Rica ratifica la Declaración Universal de Derechos Humanos, la Carta de San Francisco y los Protocolos correspondientes, por tanto dentro del Sistema Universal y los Estados que suscribieron la Declaración Americana de los Derechos del Hombre y la Convención Americana sobre Derechos Humanos están obligados a garantizar los derechos previstos en estos instrumentos.</w:t>
      </w:r>
    </w:p>
    <w:p w:rsidR="00A05F12" w:rsidRPr="00FB0490" w:rsidRDefault="00A05F12" w:rsidP="00EA446A">
      <w:pPr>
        <w:numPr>
          <w:ilvl w:val="0"/>
          <w:numId w:val="33"/>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El artículo 1 de la Convención Americana sobre Derechos Humanos, señala:</w:t>
      </w:r>
    </w:p>
    <w:p w:rsidR="00A05F12" w:rsidRPr="00FB0490" w:rsidRDefault="00A05F12" w:rsidP="00FB0490">
      <w:pPr>
        <w:autoSpaceDE w:val="0"/>
        <w:autoSpaceDN w:val="0"/>
        <w:adjustRightInd w:val="0"/>
        <w:ind w:left="1134"/>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“Los Estados partes en esta convención se comprometen a respetar los derechos y libertades reconocidas en ellas y a garantizar su libre y pleno ejercicio a toda persona que esté sujeta a su jurisdicción, sin discriminación alguna por motivos de raza, color, sexo, idioma, religión, opiniones políticas o de cualquier índole, origen nacional o social, posición económica, nacimiento o cualquier otra condición social”</w:t>
      </w:r>
    </w:p>
    <w:p w:rsidR="00A05F12" w:rsidRPr="00FB0490" w:rsidRDefault="00A05F12" w:rsidP="00EA446A">
      <w:pPr>
        <w:numPr>
          <w:ilvl w:val="0"/>
          <w:numId w:val="33"/>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El artículo 33 de la Constitución Política de Costa Rica señala, “Todo hombre es igual ante la ley y no podrá hacerse discriminación alguna contraria a la dignidad humana”</w:t>
      </w:r>
    </w:p>
    <w:p w:rsidR="00A05F12" w:rsidRPr="00FB0490" w:rsidRDefault="00A05F12" w:rsidP="00EA446A">
      <w:pPr>
        <w:numPr>
          <w:ilvl w:val="0"/>
          <w:numId w:val="33"/>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La resolución de la Sala IV, sentencia 18660 del 21 de diciembre del 2007 definió discriminación por orientación sexual de la siguiente forma: “Discriminar, en términos generales, es diferenciar en perjuicio de los derechos y la dignidad de un ser humano o grupo de ellos; en este caso de los homosexuales. A partir de lo anterior, puede válidamente afirmarse que la discriminación por motivos de orientación sexual es contrario al concepto de dignidad debidamente consagrado en la constitución política y en los Tratados Internacionales en materia de Derechos Humanos suscritos por nuestro país.”</w:t>
      </w:r>
    </w:p>
    <w:p w:rsidR="00A05F12" w:rsidRPr="00FB0490" w:rsidRDefault="00A05F12" w:rsidP="00EA446A">
      <w:pPr>
        <w:numPr>
          <w:ilvl w:val="0"/>
          <w:numId w:val="33"/>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Que Costa Rica ha incumplido con los plazos establecidos por la CIDH para restablecer el derecho a la FIV en el país y aún así los proyectos consultados hasta el momento se han desestimado porque no cumplen con requisitos importantes en materia de Derechos Humanos.</w:t>
      </w:r>
    </w:p>
    <w:p w:rsidR="00A05F12" w:rsidRPr="00FB0490" w:rsidRDefault="00A05F12" w:rsidP="00FB0490">
      <w:pPr>
        <w:autoSpaceDE w:val="0"/>
        <w:autoSpaceDN w:val="0"/>
        <w:adjustRightInd w:val="0"/>
        <w:ind w:left="709"/>
        <w:jc w:val="both"/>
        <w:rPr>
          <w:rFonts w:ascii="Arial Narrow" w:hAnsi="Arial Narrow" w:cs="Arial"/>
          <w:b/>
          <w:i/>
          <w:color w:val="000000"/>
          <w:sz w:val="22"/>
          <w:szCs w:val="22"/>
          <w:lang w:val="es-ES_tradnl" w:eastAsia="es-CR"/>
        </w:rPr>
      </w:pPr>
      <w:r w:rsidRPr="00FB0490">
        <w:rPr>
          <w:rFonts w:ascii="Arial Narrow" w:hAnsi="Arial Narrow" w:cs="Arial"/>
          <w:b/>
          <w:i/>
          <w:color w:val="000000"/>
          <w:sz w:val="22"/>
          <w:szCs w:val="22"/>
          <w:lang w:val="es-ES_tradnl" w:eastAsia="es-CR"/>
        </w:rPr>
        <w:t>OBSERVACIONES AL PROYECTO (EXPEDIENTE 18057):</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 xml:space="preserve">Es muy positivo como la contextualización del proyecto evidencia que su construcción se desarrolla considerando las observaciones realizadas al país por la </w:t>
      </w:r>
      <w:r w:rsidRPr="00FB0490">
        <w:rPr>
          <w:rFonts w:ascii="Arial" w:hAnsi="Arial" w:cs="Arial"/>
          <w:i/>
          <w:color w:val="000000"/>
          <w:sz w:val="22"/>
          <w:szCs w:val="22"/>
          <w:lang w:eastAsia="es-CR"/>
        </w:rPr>
        <w:lastRenderedPageBreak/>
        <w:t>CIDH; así mismo considera  como base el estudio de los proyectos anteriores en la materia que han sido presentados y desestimados en la Asamblea Legislativa.   Estos insumos se denotan en el texto de la propuesta.</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También un elemento que enriquece el proyecto ha sido que está basado en una consulta amplia de instituciones estatales y de la sociedad civil, con conocimiento y diversas posturas relacionadas con la materia.</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color w:val="000000"/>
          <w:sz w:val="22"/>
          <w:szCs w:val="22"/>
          <w:lang w:eastAsia="es-CR"/>
        </w:rPr>
      </w:pPr>
      <w:r w:rsidRPr="00FB0490">
        <w:rPr>
          <w:rFonts w:ascii="Arial" w:hAnsi="Arial" w:cs="Arial"/>
          <w:i/>
          <w:color w:val="000000"/>
          <w:sz w:val="22"/>
          <w:szCs w:val="22"/>
          <w:lang w:eastAsia="es-CR"/>
        </w:rPr>
        <w:t xml:space="preserve">En el artículo 3 sobre los </w:t>
      </w:r>
      <w:r w:rsidRPr="00FB0490">
        <w:rPr>
          <w:rFonts w:ascii="Arial" w:hAnsi="Arial" w:cs="Arial"/>
          <w:b/>
          <w:i/>
          <w:color w:val="000000"/>
          <w:sz w:val="22"/>
          <w:szCs w:val="22"/>
          <w:lang w:eastAsia="es-CR"/>
        </w:rPr>
        <w:t xml:space="preserve">Tipos de Fecundación. </w:t>
      </w:r>
      <w:r w:rsidRPr="00FB0490">
        <w:rPr>
          <w:rFonts w:ascii="Arial" w:hAnsi="Arial" w:cs="Arial"/>
          <w:i/>
          <w:color w:val="000000"/>
          <w:sz w:val="22"/>
          <w:szCs w:val="22"/>
          <w:lang w:eastAsia="es-CR"/>
        </w:rPr>
        <w:t xml:space="preserve">Si bien es cierto que se reconozca la posibilidad de realizar la FIV de forma homologa o </w:t>
      </w:r>
      <w:proofErr w:type="spellStart"/>
      <w:r w:rsidRPr="00FB0490">
        <w:rPr>
          <w:rFonts w:ascii="Arial" w:hAnsi="Arial" w:cs="Arial"/>
          <w:i/>
          <w:color w:val="000000"/>
          <w:sz w:val="22"/>
          <w:szCs w:val="22"/>
          <w:lang w:eastAsia="es-CR"/>
        </w:rPr>
        <w:t>heteróloga</w:t>
      </w:r>
      <w:proofErr w:type="spellEnd"/>
      <w:r w:rsidRPr="00FB0490">
        <w:rPr>
          <w:rFonts w:ascii="Arial" w:hAnsi="Arial" w:cs="Arial"/>
          <w:i/>
          <w:color w:val="000000"/>
          <w:sz w:val="22"/>
          <w:szCs w:val="22"/>
          <w:lang w:eastAsia="es-CR"/>
        </w:rPr>
        <w:t xml:space="preserve"> es un avance en este proyecto, hay que poner atención en el hecho de que aunque se reconozca la forma </w:t>
      </w:r>
      <w:proofErr w:type="spellStart"/>
      <w:r w:rsidRPr="00FB0490">
        <w:rPr>
          <w:rFonts w:ascii="Arial" w:hAnsi="Arial" w:cs="Arial"/>
          <w:i/>
          <w:color w:val="000000"/>
          <w:sz w:val="22"/>
          <w:szCs w:val="22"/>
          <w:lang w:eastAsia="es-CR"/>
        </w:rPr>
        <w:t>heteróloga</w:t>
      </w:r>
      <w:proofErr w:type="spellEnd"/>
      <w:r w:rsidRPr="00FB0490">
        <w:rPr>
          <w:rFonts w:ascii="Arial" w:hAnsi="Arial" w:cs="Arial"/>
          <w:i/>
          <w:color w:val="000000"/>
          <w:sz w:val="22"/>
          <w:szCs w:val="22"/>
          <w:lang w:eastAsia="es-CR"/>
        </w:rPr>
        <w:t xml:space="preserve"> y se relacione con “la mujer sin pareja”, se define la condición de infertilidad como “la incapacidad de lograr un embarazo clínico, </w:t>
      </w:r>
      <w:r w:rsidRPr="00FB0490">
        <w:rPr>
          <w:rFonts w:ascii="Arial" w:hAnsi="Arial" w:cs="Arial"/>
          <w:i/>
          <w:color w:val="000000"/>
          <w:sz w:val="22"/>
          <w:szCs w:val="22"/>
          <w:u w:val="single"/>
          <w:lang w:eastAsia="es-CR"/>
        </w:rPr>
        <w:t>después de doce meses o más, de relaciones sexuales no protegidas</w:t>
      </w:r>
      <w:r w:rsidRPr="00FB0490">
        <w:rPr>
          <w:rFonts w:ascii="Arial" w:hAnsi="Arial" w:cs="Arial"/>
          <w:i/>
          <w:color w:val="000000"/>
          <w:sz w:val="22"/>
          <w:szCs w:val="22"/>
          <w:lang w:eastAsia="es-CR"/>
        </w:rPr>
        <w:t>”.   Esto evidentemente hace referencia a mujeres cuya práctica sexual responda a una orientación del deseo heterosexual, excluyendo a mujeres lesbianas o a mujeres heterosexuales sin pareja que no estén dispuestas a hacer una práctica sexual de doce meses para probar su infertilidad. Esto resulta discriminatorio ya que la conformación de parejas de personas del mismo sexo, no significa una limitación para la crianza de hijos o hijas. Se ve privado de esta forma el derecho a conformar una familia (art. 17.2 de la Convención Americana de Derechos Humanos). Teniendo consecuencias en las familias homo-parentales de mujeres</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sz w:val="22"/>
          <w:szCs w:val="22"/>
          <w:lang w:eastAsia="es-CR"/>
        </w:rPr>
      </w:pPr>
      <w:r w:rsidRPr="00FB0490">
        <w:rPr>
          <w:rFonts w:ascii="Arial" w:hAnsi="Arial" w:cs="Arial"/>
          <w:i/>
          <w:sz w:val="22"/>
          <w:szCs w:val="22"/>
          <w:lang w:eastAsia="es-CR"/>
        </w:rPr>
        <w:t xml:space="preserve">En el caso del Artículo 4 sobre el </w:t>
      </w:r>
      <w:r w:rsidRPr="00FB0490">
        <w:rPr>
          <w:rFonts w:ascii="Arial" w:hAnsi="Arial" w:cs="Arial"/>
          <w:b/>
          <w:i/>
          <w:sz w:val="22"/>
          <w:szCs w:val="22"/>
          <w:lang w:eastAsia="es-CR"/>
        </w:rPr>
        <w:t>Sujeto pasivo de la FIV</w:t>
      </w:r>
      <w:r w:rsidRPr="00FB0490">
        <w:rPr>
          <w:rFonts w:ascii="Arial" w:hAnsi="Arial" w:cs="Arial"/>
          <w:i/>
          <w:sz w:val="22"/>
          <w:szCs w:val="22"/>
          <w:lang w:eastAsia="es-CR"/>
        </w:rPr>
        <w:t>, al establecer que la técnica sólo se puede aplicar en casos de infertilidad comprobada, discrimina en el mismo sentido que se ha señalado en el artículo 3.</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sz w:val="22"/>
          <w:szCs w:val="22"/>
          <w:lang w:eastAsia="es-CR"/>
        </w:rPr>
      </w:pPr>
      <w:r w:rsidRPr="00FB0490">
        <w:rPr>
          <w:rFonts w:ascii="Arial" w:hAnsi="Arial" w:cs="Arial"/>
          <w:i/>
          <w:sz w:val="22"/>
          <w:szCs w:val="22"/>
          <w:lang w:eastAsia="es-CR"/>
        </w:rPr>
        <w:t xml:space="preserve">En relación </w:t>
      </w:r>
      <w:proofErr w:type="gramStart"/>
      <w:r w:rsidRPr="00FB0490">
        <w:rPr>
          <w:rFonts w:ascii="Arial" w:hAnsi="Arial" w:cs="Arial"/>
          <w:i/>
          <w:sz w:val="22"/>
          <w:szCs w:val="22"/>
          <w:lang w:eastAsia="es-CR"/>
        </w:rPr>
        <w:t>al</w:t>
      </w:r>
      <w:proofErr w:type="gramEnd"/>
      <w:r w:rsidRPr="00FB0490">
        <w:rPr>
          <w:rFonts w:ascii="Arial" w:hAnsi="Arial" w:cs="Arial"/>
          <w:i/>
          <w:sz w:val="22"/>
          <w:szCs w:val="22"/>
          <w:lang w:eastAsia="es-CR"/>
        </w:rPr>
        <w:t xml:space="preserve"> artículos 5 se debe agregar luego de “acreditados por el Ministerio de Salud </w:t>
      </w:r>
      <w:r w:rsidRPr="00FB0490">
        <w:rPr>
          <w:rFonts w:ascii="Arial" w:hAnsi="Arial" w:cs="Arial"/>
          <w:b/>
          <w:i/>
          <w:sz w:val="22"/>
          <w:szCs w:val="22"/>
          <w:lang w:eastAsia="es-CR"/>
        </w:rPr>
        <w:t>como ente rector en la materia</w:t>
      </w:r>
      <w:r w:rsidRPr="00FB0490">
        <w:rPr>
          <w:rFonts w:ascii="Arial" w:hAnsi="Arial" w:cs="Arial"/>
          <w:i/>
          <w:sz w:val="22"/>
          <w:szCs w:val="22"/>
          <w:lang w:eastAsia="es-CR"/>
        </w:rPr>
        <w:t xml:space="preserve">”. </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sz w:val="22"/>
          <w:szCs w:val="22"/>
        </w:rPr>
      </w:pPr>
      <w:r w:rsidRPr="00FB0490">
        <w:rPr>
          <w:rFonts w:ascii="Arial" w:hAnsi="Arial" w:cs="Arial"/>
          <w:i/>
          <w:sz w:val="22"/>
          <w:szCs w:val="22"/>
          <w:lang w:eastAsia="es-CR"/>
        </w:rPr>
        <w:t>En el artículo 6 no sólo se debe tomar en cuenta los criterios médicos legales, tanto en los centros públicos como privados sino también debe atribuirse al Ministerio de Salud  la vigilancia para no lesionar los derechos humanos de las personas que utilicen la técnica.</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sz w:val="22"/>
          <w:szCs w:val="22"/>
        </w:rPr>
      </w:pPr>
      <w:r w:rsidRPr="00FB0490">
        <w:rPr>
          <w:rFonts w:ascii="Arial" w:hAnsi="Arial" w:cs="Arial"/>
          <w:i/>
          <w:sz w:val="22"/>
          <w:szCs w:val="22"/>
        </w:rPr>
        <w:t xml:space="preserve">Sobre el artículo 8 no se tienen observaciones específicas ya que retoma el estándar internacional en la materia, que establece la transferencia de máximo 3 óvulos evitando así todos los problemas de salud implicados en la </w:t>
      </w:r>
      <w:proofErr w:type="spellStart"/>
      <w:r w:rsidRPr="00FB0490">
        <w:rPr>
          <w:rFonts w:ascii="Arial" w:hAnsi="Arial" w:cs="Arial"/>
          <w:i/>
          <w:sz w:val="22"/>
          <w:szCs w:val="22"/>
        </w:rPr>
        <w:t>multigestación</w:t>
      </w:r>
      <w:proofErr w:type="spellEnd"/>
      <w:r w:rsidRPr="00FB0490">
        <w:rPr>
          <w:rFonts w:ascii="Arial" w:hAnsi="Arial" w:cs="Arial"/>
          <w:i/>
          <w:sz w:val="22"/>
          <w:szCs w:val="22"/>
        </w:rPr>
        <w:t xml:space="preserve"> y su efecto en la salud de las mujeres.</w:t>
      </w:r>
    </w:p>
    <w:p w:rsidR="00A05F12" w:rsidRPr="00FB0490" w:rsidRDefault="00A05F12" w:rsidP="00EA446A">
      <w:pPr>
        <w:numPr>
          <w:ilvl w:val="0"/>
          <w:numId w:val="34"/>
        </w:numPr>
        <w:autoSpaceDE w:val="0"/>
        <w:autoSpaceDN w:val="0"/>
        <w:adjustRightInd w:val="0"/>
        <w:ind w:left="1134" w:hanging="425"/>
        <w:contextualSpacing/>
        <w:jc w:val="both"/>
        <w:rPr>
          <w:rFonts w:ascii="Arial" w:hAnsi="Arial" w:cs="Arial"/>
          <w:i/>
          <w:sz w:val="22"/>
          <w:szCs w:val="22"/>
        </w:rPr>
      </w:pPr>
      <w:r w:rsidRPr="00FB0490">
        <w:rPr>
          <w:rFonts w:ascii="Arial" w:hAnsi="Arial" w:cs="Arial"/>
          <w:i/>
          <w:sz w:val="22"/>
          <w:szCs w:val="22"/>
        </w:rPr>
        <w:t>En el artículo 9 relacionado con las condiciones de aplicación de la técnica se habla de la preservación y donación de óvulos, lo que implica un avance importante en esta propuesta de Ley, en comparación con las anteriores. El problema es que en el texto queda implícito que los términos de la donación y preservación se harán solamente en casos de FIV de forma homologa al señalarse por ejemplo que se requiere el “consentimiento de los progenitores” y más adelante los criterios de la donación en caso de “muerte de ambos convivientes”.</w:t>
      </w:r>
    </w:p>
    <w:p w:rsidR="00A05F12" w:rsidRPr="00FB0490" w:rsidRDefault="00A05F12" w:rsidP="00FB0490">
      <w:pPr>
        <w:autoSpaceDE w:val="0"/>
        <w:autoSpaceDN w:val="0"/>
        <w:adjustRightInd w:val="0"/>
        <w:ind w:left="709"/>
        <w:jc w:val="both"/>
        <w:rPr>
          <w:rFonts w:ascii="Arial" w:hAnsi="Arial" w:cs="Arial"/>
          <w:b/>
          <w:i/>
          <w:color w:val="000000"/>
          <w:sz w:val="22"/>
          <w:szCs w:val="22"/>
          <w:lang w:val="es-ES_tradnl" w:eastAsia="es-CR"/>
        </w:rPr>
      </w:pPr>
      <w:r w:rsidRPr="00FB0490">
        <w:rPr>
          <w:rFonts w:ascii="Arial" w:hAnsi="Arial" w:cs="Arial"/>
          <w:b/>
          <w:i/>
          <w:color w:val="000000"/>
          <w:sz w:val="22"/>
          <w:szCs w:val="22"/>
          <w:lang w:val="es-ES_tradnl" w:eastAsia="es-CR"/>
        </w:rPr>
        <w:t>RECOMENDACIONES</w:t>
      </w:r>
    </w:p>
    <w:p w:rsidR="00A05F12" w:rsidRPr="00FB0490" w:rsidRDefault="00A05F12" w:rsidP="00FB0490">
      <w:pPr>
        <w:tabs>
          <w:tab w:val="left" w:pos="851"/>
        </w:tabs>
        <w:autoSpaceDE w:val="0"/>
        <w:autoSpaceDN w:val="0"/>
        <w:adjustRightInd w:val="0"/>
        <w:ind w:left="1134" w:hanging="425"/>
        <w:jc w:val="both"/>
        <w:rPr>
          <w:rFonts w:ascii="Arial" w:hAnsi="Arial" w:cs="Arial"/>
          <w:i/>
          <w:color w:val="000000"/>
          <w:sz w:val="22"/>
          <w:szCs w:val="22"/>
          <w:lang w:eastAsia="es-CR"/>
        </w:rPr>
      </w:pPr>
      <w:r w:rsidRPr="00FB0490">
        <w:rPr>
          <w:rFonts w:ascii="Arial" w:hAnsi="Arial" w:cs="Arial"/>
          <w:i/>
          <w:color w:val="000000"/>
          <w:sz w:val="22"/>
          <w:szCs w:val="22"/>
          <w:lang w:eastAsia="es-CR"/>
        </w:rPr>
        <w:t>1.  El ITCR debe posesionarse a favor de que Costa Rica legisle y reglamente en materia de FIV y Transferencia embrionaria para dar cumplimiento a los señalamientos de la CIDH.</w:t>
      </w:r>
    </w:p>
    <w:p w:rsidR="00A05F12" w:rsidRPr="00FB0490" w:rsidRDefault="00A05F12" w:rsidP="00FB0490">
      <w:pPr>
        <w:tabs>
          <w:tab w:val="left" w:pos="851"/>
        </w:tabs>
        <w:autoSpaceDE w:val="0"/>
        <w:autoSpaceDN w:val="0"/>
        <w:adjustRightInd w:val="0"/>
        <w:ind w:left="1134" w:hanging="425"/>
        <w:jc w:val="both"/>
        <w:rPr>
          <w:rFonts w:ascii="Arial" w:hAnsi="Arial" w:cs="Arial"/>
          <w:i/>
          <w:color w:val="000000"/>
          <w:sz w:val="22"/>
          <w:szCs w:val="22"/>
          <w:lang w:eastAsia="es-CR"/>
        </w:rPr>
      </w:pPr>
      <w:r w:rsidRPr="00FB0490">
        <w:rPr>
          <w:rFonts w:ascii="Arial" w:hAnsi="Arial" w:cs="Arial"/>
          <w:i/>
          <w:color w:val="000000"/>
          <w:sz w:val="22"/>
          <w:szCs w:val="22"/>
          <w:lang w:eastAsia="es-CR"/>
        </w:rPr>
        <w:t xml:space="preserve">2.  A nivel general, el proyecto 18057 se puede señalar como positivo para su aprobación ya que presenta avances importantes en el cumplimiento de las estipulaciones establecidos por el marco internacional de derechos humanos y con algunas de las </w:t>
      </w:r>
      <w:r w:rsidRPr="00FB0490">
        <w:rPr>
          <w:rFonts w:ascii="Arial" w:hAnsi="Arial" w:cs="Arial"/>
          <w:bCs/>
          <w:i/>
          <w:sz w:val="22"/>
          <w:szCs w:val="22"/>
        </w:rPr>
        <w:t xml:space="preserve">recomendaciones de la CIDH a Costa Rica; además de ser un proyecto ampliamente consulado. Sin embargo, algunas de las observaciones que </w:t>
      </w:r>
      <w:r w:rsidRPr="00FB0490">
        <w:rPr>
          <w:rFonts w:ascii="Arial" w:hAnsi="Arial" w:cs="Arial"/>
          <w:bCs/>
          <w:i/>
          <w:sz w:val="22"/>
          <w:szCs w:val="22"/>
        </w:rPr>
        <w:lastRenderedPageBreak/>
        <w:t xml:space="preserve">se han señalado en este criterio, hacen referencia a temas de fondo y de derechos humanos que deben ser considerados previas a su aprobación. </w:t>
      </w:r>
    </w:p>
    <w:p w:rsidR="00A05F12" w:rsidRPr="00FB0490" w:rsidRDefault="00A05F12" w:rsidP="00FB0490">
      <w:pPr>
        <w:tabs>
          <w:tab w:val="left" w:pos="851"/>
        </w:tabs>
        <w:autoSpaceDE w:val="0"/>
        <w:autoSpaceDN w:val="0"/>
        <w:adjustRightInd w:val="0"/>
        <w:ind w:left="1134" w:hanging="425"/>
        <w:jc w:val="both"/>
        <w:rPr>
          <w:rFonts w:ascii="Arial" w:hAnsi="Arial" w:cs="Arial"/>
          <w:i/>
          <w:sz w:val="22"/>
          <w:szCs w:val="22"/>
        </w:rPr>
      </w:pPr>
      <w:r w:rsidRPr="00FB0490">
        <w:rPr>
          <w:rFonts w:ascii="Arial" w:hAnsi="Arial" w:cs="Arial"/>
          <w:i/>
          <w:sz w:val="22"/>
          <w:szCs w:val="22"/>
        </w:rPr>
        <w:t xml:space="preserve">3.  Un vacío de la propuesta es que la ley no incorpora el procedimiento a seguir en caso de los avances científicos relacionados con la FIV así como de los cambios que se realicen a futuro en los estándares y protocolos internacionales o sobre diversos temas contenidos en la ley con el objetivo de incrementar el éxito de la FIV y no exponer a las mujeres a riesgos y tratamientos innecesarios”. </w:t>
      </w:r>
    </w:p>
    <w:p w:rsidR="00A05F12" w:rsidRPr="00FB0490" w:rsidRDefault="00A05F12" w:rsidP="00FB0490">
      <w:pPr>
        <w:jc w:val="both"/>
        <w:rPr>
          <w:rFonts w:ascii="Arial" w:hAnsi="Arial" w:cs="Arial"/>
          <w:b/>
          <w:lang w:val="es-ES_tradnl" w:eastAsia="en-US"/>
        </w:rPr>
      </w:pPr>
      <w:r w:rsidRPr="00FB0490">
        <w:rPr>
          <w:rFonts w:ascii="Arial" w:hAnsi="Arial" w:cs="Arial"/>
          <w:b/>
          <w:lang w:val="es-ES_tradnl" w:eastAsia="en-US"/>
        </w:rPr>
        <w:t xml:space="preserve">ACUERDA: </w:t>
      </w:r>
    </w:p>
    <w:p w:rsidR="00A05F12" w:rsidRPr="00FB0490" w:rsidRDefault="00A05F12" w:rsidP="00EA446A">
      <w:pPr>
        <w:numPr>
          <w:ilvl w:val="0"/>
          <w:numId w:val="20"/>
        </w:numPr>
        <w:ind w:left="567" w:hanging="567"/>
        <w:jc w:val="both"/>
        <w:rPr>
          <w:rFonts w:ascii="Arial" w:hAnsi="Arial" w:cs="Arial"/>
        </w:rPr>
      </w:pPr>
      <w:r w:rsidRPr="00FB0490">
        <w:rPr>
          <w:rFonts w:ascii="Arial" w:hAnsi="Arial" w:cs="Arial"/>
        </w:rPr>
        <w:t>Instar a la Comisión Permanente de Ciencia y Tecnología Educación, para que analice y considere las observaciones y recomendaciones emanadas por los entes técnicos de esta Institución  citados en los considerandos 3, 4 y 7, de este acuerdo, sobre el Proyecto de</w:t>
      </w:r>
      <w:r w:rsidRPr="00FB0490">
        <w:rPr>
          <w:rFonts w:ascii="Arial" w:hAnsi="Arial" w:cs="Arial"/>
          <w:iCs/>
        </w:rPr>
        <w:t xml:space="preserve"> “</w:t>
      </w:r>
      <w:r w:rsidRPr="00FB0490">
        <w:rPr>
          <w:rFonts w:ascii="Arial" w:hAnsi="Arial" w:cs="Arial"/>
        </w:rPr>
        <w:t xml:space="preserve">Ley sobre Fecundación </w:t>
      </w:r>
      <w:r w:rsidRPr="00FB0490">
        <w:rPr>
          <w:rFonts w:ascii="Arial" w:hAnsi="Arial" w:cs="Arial"/>
          <w:i/>
        </w:rPr>
        <w:t>in vitro</w:t>
      </w:r>
      <w:r w:rsidRPr="00FB0490">
        <w:rPr>
          <w:rFonts w:ascii="Arial" w:hAnsi="Arial" w:cs="Arial"/>
        </w:rPr>
        <w:t xml:space="preserve"> y Transferencia Embrionaria”, Expediente Legislativo 18.057.</w:t>
      </w:r>
    </w:p>
    <w:p w:rsidR="00A05F12" w:rsidRPr="00FB0490" w:rsidRDefault="00A05F12" w:rsidP="00EA446A">
      <w:pPr>
        <w:numPr>
          <w:ilvl w:val="0"/>
          <w:numId w:val="20"/>
        </w:numPr>
        <w:ind w:left="567" w:hanging="567"/>
        <w:jc w:val="both"/>
        <w:rPr>
          <w:rFonts w:ascii="Arial" w:hAnsi="Arial" w:cs="Arial"/>
          <w:lang w:val="es-ES"/>
        </w:rPr>
      </w:pPr>
      <w:r w:rsidRPr="00FB0490">
        <w:rPr>
          <w:rFonts w:ascii="Arial" w:hAnsi="Arial" w:cs="Arial"/>
        </w:rPr>
        <w:t xml:space="preserve">Comunicar. </w:t>
      </w:r>
      <w:r w:rsidRPr="00FB0490">
        <w:rPr>
          <w:rFonts w:ascii="Arial" w:hAnsi="Arial" w:cs="Arial"/>
          <w:b/>
        </w:rPr>
        <w:t>ACUERDO FIRME.</w:t>
      </w:r>
    </w:p>
    <w:p w:rsidR="00A05F12" w:rsidRDefault="00A05F12" w:rsidP="00B65B56">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5</w:t>
      </w:r>
    </w:p>
    <w:p w:rsidR="00A05F12" w:rsidRPr="0014261D" w:rsidRDefault="00A05F12" w:rsidP="00B65B56">
      <w:pPr>
        <w:pStyle w:val="Fuentedeprrafopredet"/>
        <w:widowControl/>
        <w:tabs>
          <w:tab w:val="left" w:pos="8222"/>
        </w:tabs>
        <w:jc w:val="both"/>
        <w:rPr>
          <w:rFonts w:ascii="Arial" w:hAnsi="Arial" w:cs="Arial"/>
          <w:color w:val="FF0000"/>
          <w:sz w:val="24"/>
          <w:szCs w:val="24"/>
          <w:lang w:val="es-CR"/>
        </w:rPr>
      </w:pPr>
      <w:r w:rsidRPr="0014261D">
        <w:rPr>
          <w:rFonts w:ascii="Arial" w:hAnsi="Arial" w:cs="Arial"/>
          <w:b/>
          <w:sz w:val="24"/>
          <w:szCs w:val="24"/>
          <w:lang w:val="es-CR"/>
        </w:rPr>
        <w:t>NOTA</w:t>
      </w:r>
      <w:r>
        <w:rPr>
          <w:rFonts w:ascii="Arial" w:hAnsi="Arial" w:cs="Arial"/>
          <w:sz w:val="24"/>
          <w:szCs w:val="24"/>
          <w:lang w:val="es-CR"/>
        </w:rPr>
        <w:t xml:space="preserve">: La señora Lilliana Harley se retira  a las 10:55 am </w:t>
      </w:r>
    </w:p>
    <w:p w:rsidR="00A05F12" w:rsidRPr="000E0654" w:rsidRDefault="00A05F12" w:rsidP="000E6695">
      <w:pPr>
        <w:pStyle w:val="Fuentedeprrafopredet"/>
        <w:ind w:left="1701" w:hanging="1701"/>
        <w:jc w:val="both"/>
        <w:rPr>
          <w:rFonts w:ascii="Arial" w:hAnsi="Arial"/>
          <w:b/>
          <w:sz w:val="24"/>
          <w:szCs w:val="24"/>
        </w:rPr>
      </w:pPr>
      <w:r w:rsidRPr="0076599D">
        <w:rPr>
          <w:rFonts w:ascii="Arial" w:hAnsi="Arial"/>
          <w:b/>
          <w:sz w:val="24"/>
          <w:szCs w:val="24"/>
        </w:rPr>
        <w:t>ARTÍCULO 14.</w:t>
      </w:r>
      <w:r w:rsidRPr="0076599D">
        <w:rPr>
          <w:rFonts w:ascii="Arial" w:hAnsi="Arial"/>
          <w:b/>
          <w:sz w:val="24"/>
          <w:szCs w:val="24"/>
        </w:rPr>
        <w:tab/>
        <w:t>Creación de una plaza permanente de Miembro del Consejo Institucional, Fondos FEES, a partir de 2012</w:t>
      </w:r>
    </w:p>
    <w:p w:rsidR="00A05F12" w:rsidRPr="0076599D" w:rsidRDefault="00A05F12" w:rsidP="001C1593">
      <w:pPr>
        <w:pStyle w:val="Fuentedeprrafopredet"/>
        <w:jc w:val="both"/>
        <w:rPr>
          <w:rFonts w:ascii="Arial" w:hAnsi="Arial" w:cs="Arial"/>
          <w:sz w:val="24"/>
          <w:szCs w:val="24"/>
          <w:lang w:val="es-CR"/>
        </w:rPr>
      </w:pPr>
      <w:r>
        <w:rPr>
          <w:rFonts w:ascii="Arial" w:hAnsi="Arial" w:cs="Arial"/>
          <w:sz w:val="24"/>
          <w:szCs w:val="24"/>
          <w:lang w:val="es-CR"/>
        </w:rPr>
        <w:t>La señora Grettel Castro</w:t>
      </w:r>
      <w:r w:rsidRPr="0076599D">
        <w:rPr>
          <w:rFonts w:ascii="Arial" w:hAnsi="Arial" w:cs="Arial"/>
          <w:sz w:val="24"/>
          <w:szCs w:val="24"/>
          <w:lang w:val="es-CR"/>
        </w:rPr>
        <w:t xml:space="preserve"> presenta la propuesta denominada: “</w:t>
      </w:r>
      <w:r w:rsidRPr="0076599D">
        <w:rPr>
          <w:rFonts w:ascii="Arial" w:hAnsi="Arial" w:cs="Arial"/>
          <w:bCs/>
          <w:sz w:val="24"/>
          <w:szCs w:val="24"/>
        </w:rPr>
        <w:t xml:space="preserve">Creación de una plaza permanente de Miembro del Consejo </w:t>
      </w:r>
      <w:r w:rsidRPr="0076599D">
        <w:rPr>
          <w:rFonts w:ascii="Arial" w:hAnsi="Arial" w:cs="Arial"/>
          <w:sz w:val="24"/>
          <w:szCs w:val="24"/>
        </w:rPr>
        <w:t>Institucional</w:t>
      </w:r>
      <w:r w:rsidRPr="0076599D">
        <w:rPr>
          <w:rFonts w:ascii="Arial" w:hAnsi="Arial" w:cs="Arial"/>
          <w:bCs/>
          <w:sz w:val="24"/>
          <w:szCs w:val="24"/>
        </w:rPr>
        <w:t>, Fondos FEES, a partir de 2012</w:t>
      </w:r>
      <w:r w:rsidRPr="0076599D">
        <w:rPr>
          <w:rFonts w:ascii="Arial" w:hAnsi="Arial" w:cs="Arial"/>
          <w:sz w:val="24"/>
          <w:szCs w:val="24"/>
          <w:lang w:val="es-CR"/>
        </w:rPr>
        <w:t>”, elaborada por la Comisión de Planificación y Administración.  (Adjunta a la carpeta de esta Acta).</w:t>
      </w:r>
    </w:p>
    <w:p w:rsidR="00A05F12" w:rsidRDefault="00A05F12"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A05F12" w:rsidRDefault="00A05F12"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A05F12" w:rsidRDefault="00A05F12" w:rsidP="001C1593">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A05F12" w:rsidRDefault="00A05F12" w:rsidP="001C1593">
      <w:pPr>
        <w:ind w:left="1440" w:hanging="1440"/>
        <w:jc w:val="both"/>
        <w:rPr>
          <w:rFonts w:ascii="Arial" w:hAnsi="Arial" w:cs="Arial"/>
          <w:b/>
        </w:rPr>
      </w:pPr>
      <w:r w:rsidRPr="008A05F4">
        <w:rPr>
          <w:rFonts w:ascii="Arial" w:hAnsi="Arial" w:cs="Arial"/>
          <w:b/>
        </w:rPr>
        <w:t xml:space="preserve">CONSIDERANDO QUE: </w:t>
      </w:r>
    </w:p>
    <w:p w:rsidR="00A05F12" w:rsidRPr="00090D83" w:rsidRDefault="00A05F12" w:rsidP="00EA446A">
      <w:pPr>
        <w:pStyle w:val="Prrafodelista"/>
        <w:numPr>
          <w:ilvl w:val="0"/>
          <w:numId w:val="38"/>
        </w:numPr>
        <w:ind w:left="426" w:hanging="426"/>
        <w:jc w:val="both"/>
        <w:rPr>
          <w:rFonts w:ascii="Arial" w:hAnsi="Arial" w:cs="Arial"/>
        </w:rPr>
      </w:pPr>
      <w:r w:rsidRPr="00090D83">
        <w:rPr>
          <w:rFonts w:ascii="Arial" w:hAnsi="Arial" w:cs="Arial"/>
        </w:rPr>
        <w:t>La Asamblea Institucional Representativa</w:t>
      </w:r>
      <w:r>
        <w:rPr>
          <w:rFonts w:ascii="Arial" w:hAnsi="Arial" w:cs="Arial"/>
        </w:rPr>
        <w:t>,</w:t>
      </w:r>
      <w:r w:rsidRPr="00090D83">
        <w:rPr>
          <w:rFonts w:ascii="Arial" w:hAnsi="Arial" w:cs="Arial"/>
        </w:rPr>
        <w:t xml:space="preserve"> en su Sesión </w:t>
      </w:r>
      <w:r>
        <w:rPr>
          <w:rFonts w:ascii="Arial" w:hAnsi="Arial" w:cs="Arial"/>
        </w:rPr>
        <w:t>O</w:t>
      </w:r>
      <w:r w:rsidRPr="00090D83">
        <w:rPr>
          <w:rFonts w:ascii="Arial" w:hAnsi="Arial" w:cs="Arial"/>
        </w:rPr>
        <w:t>rdinaria AIR-066-07, celebrada el 26 de setiembre de 2007, aprobó la inclusión de un artículo nuevo en el Estatuto Orgánico, el 14 bis, que p</w:t>
      </w:r>
      <w:r>
        <w:rPr>
          <w:rFonts w:ascii="Arial" w:hAnsi="Arial" w:cs="Arial"/>
        </w:rPr>
        <w:t>lantea la creación del Consejo E</w:t>
      </w:r>
      <w:r w:rsidRPr="00090D83">
        <w:rPr>
          <w:rFonts w:ascii="Arial" w:hAnsi="Arial" w:cs="Arial"/>
        </w:rPr>
        <w:t xml:space="preserve">conómico </w:t>
      </w:r>
      <w:r>
        <w:rPr>
          <w:rFonts w:ascii="Arial" w:hAnsi="Arial" w:cs="Arial"/>
        </w:rPr>
        <w:t>S</w:t>
      </w:r>
      <w:r w:rsidRPr="00090D83">
        <w:rPr>
          <w:rFonts w:ascii="Arial" w:hAnsi="Arial" w:cs="Arial"/>
        </w:rPr>
        <w:t>ocial y el Transitorio 1, que dice:</w:t>
      </w:r>
    </w:p>
    <w:p w:rsidR="00A05F12" w:rsidRPr="00090D83" w:rsidRDefault="00A05F12" w:rsidP="0014261D">
      <w:pPr>
        <w:ind w:left="426"/>
        <w:jc w:val="both"/>
        <w:rPr>
          <w:rFonts w:ascii="Arial" w:hAnsi="Arial" w:cs="Arial"/>
          <w:b/>
          <w:i/>
          <w:sz w:val="22"/>
          <w:szCs w:val="22"/>
        </w:rPr>
      </w:pPr>
      <w:r w:rsidRPr="00090D83">
        <w:rPr>
          <w:rFonts w:ascii="Arial" w:hAnsi="Arial" w:cs="Arial"/>
          <w:b/>
          <w:i/>
          <w:sz w:val="22"/>
          <w:szCs w:val="22"/>
        </w:rPr>
        <w:t xml:space="preserve">“Transitorio 1. </w:t>
      </w:r>
    </w:p>
    <w:p w:rsidR="00A05F12" w:rsidRPr="00090D83" w:rsidRDefault="00A05F12" w:rsidP="0014261D">
      <w:pPr>
        <w:ind w:left="567"/>
        <w:jc w:val="both"/>
        <w:rPr>
          <w:rFonts w:ascii="Arial" w:hAnsi="Arial" w:cs="Arial"/>
          <w:i/>
          <w:sz w:val="22"/>
          <w:szCs w:val="22"/>
        </w:rPr>
      </w:pPr>
      <w:r w:rsidRPr="00090D83">
        <w:rPr>
          <w:rFonts w:ascii="Arial" w:hAnsi="Arial" w:cs="Arial"/>
          <w:bCs/>
          <w:i/>
          <w:sz w:val="22"/>
          <w:szCs w:val="22"/>
        </w:rPr>
        <w:t xml:space="preserve">Con el fin de establecer una adecuada </w:t>
      </w:r>
      <w:r w:rsidRPr="00090D83">
        <w:rPr>
          <w:rFonts w:ascii="Arial" w:hAnsi="Arial" w:cs="Arial"/>
          <w:i/>
          <w:sz w:val="22"/>
          <w:szCs w:val="22"/>
        </w:rPr>
        <w:t xml:space="preserve">alternancia en los períodos </w:t>
      </w:r>
      <w:r w:rsidRPr="00090D83">
        <w:rPr>
          <w:rFonts w:ascii="Arial" w:hAnsi="Arial" w:cs="Arial"/>
          <w:bCs/>
          <w:i/>
          <w:sz w:val="22"/>
          <w:szCs w:val="22"/>
        </w:rPr>
        <w:t xml:space="preserve">de </w:t>
      </w:r>
      <w:r w:rsidRPr="00090D83">
        <w:rPr>
          <w:rFonts w:ascii="Arial" w:hAnsi="Arial" w:cs="Arial"/>
          <w:i/>
          <w:sz w:val="22"/>
          <w:szCs w:val="22"/>
        </w:rPr>
        <w:t>elección,</w:t>
      </w:r>
      <w:r w:rsidRPr="00090D83">
        <w:rPr>
          <w:rFonts w:ascii="Arial" w:hAnsi="Arial" w:cs="Arial"/>
          <w:bCs/>
          <w:i/>
          <w:sz w:val="22"/>
          <w:szCs w:val="22"/>
        </w:rPr>
        <w:t xml:space="preserve"> a partir de la entrada en vigencia de la modificación al Artículo 15 del Estatuto Orgánico, el nombramiento de los nuevos integrantes del Consejo Institucional, </w:t>
      </w:r>
      <w:r w:rsidRPr="00090D83">
        <w:rPr>
          <w:rFonts w:ascii="Arial" w:hAnsi="Arial" w:cs="Arial"/>
          <w:i/>
          <w:sz w:val="22"/>
          <w:szCs w:val="22"/>
        </w:rPr>
        <w:t>se realizará según se indica a continuación:</w:t>
      </w:r>
    </w:p>
    <w:p w:rsidR="00A05F12" w:rsidRPr="00090D83" w:rsidRDefault="00A05F12" w:rsidP="00EA446A">
      <w:pPr>
        <w:numPr>
          <w:ilvl w:val="0"/>
          <w:numId w:val="36"/>
        </w:numPr>
        <w:tabs>
          <w:tab w:val="clear" w:pos="360"/>
        </w:tabs>
        <w:ind w:left="993" w:hanging="426"/>
        <w:jc w:val="both"/>
        <w:rPr>
          <w:rFonts w:ascii="Arial" w:hAnsi="Arial" w:cs="Arial"/>
          <w:i/>
          <w:sz w:val="22"/>
          <w:szCs w:val="22"/>
        </w:rPr>
      </w:pPr>
      <w:r w:rsidRPr="00090D83">
        <w:rPr>
          <w:rFonts w:ascii="Arial" w:hAnsi="Arial" w:cs="Arial"/>
          <w:i/>
          <w:sz w:val="22"/>
          <w:szCs w:val="22"/>
        </w:rPr>
        <w:t xml:space="preserve">En caso de que ambos miembros de la Comunidad Nacional </w:t>
      </w:r>
      <w:r w:rsidRPr="00090D83">
        <w:rPr>
          <w:rFonts w:ascii="Arial" w:hAnsi="Arial" w:cs="Arial"/>
          <w:bCs/>
          <w:i/>
          <w:sz w:val="22"/>
          <w:szCs w:val="22"/>
        </w:rPr>
        <w:t xml:space="preserve">permanezcan </w:t>
      </w:r>
      <w:r w:rsidRPr="00090D83">
        <w:rPr>
          <w:rFonts w:ascii="Arial" w:hAnsi="Arial" w:cs="Arial"/>
          <w:i/>
          <w:sz w:val="22"/>
          <w:szCs w:val="22"/>
        </w:rPr>
        <w:t>en su cargo hasta el vencimiento de su período oficial:</w:t>
      </w:r>
    </w:p>
    <w:p w:rsidR="00A05F12" w:rsidRPr="00090D83" w:rsidRDefault="00A05F12" w:rsidP="00EA446A">
      <w:pPr>
        <w:numPr>
          <w:ilvl w:val="1"/>
          <w:numId w:val="36"/>
        </w:numPr>
        <w:tabs>
          <w:tab w:val="clear" w:pos="720"/>
          <w:tab w:val="num" w:pos="1418"/>
        </w:tabs>
        <w:ind w:left="1418" w:hanging="425"/>
        <w:jc w:val="both"/>
        <w:rPr>
          <w:rFonts w:ascii="Arial" w:hAnsi="Arial" w:cs="Arial"/>
          <w:i/>
          <w:sz w:val="22"/>
          <w:szCs w:val="22"/>
        </w:rPr>
      </w:pPr>
      <w:r w:rsidRPr="00090D83">
        <w:rPr>
          <w:rFonts w:ascii="Arial" w:hAnsi="Arial" w:cs="Arial"/>
          <w:i/>
          <w:sz w:val="22"/>
          <w:szCs w:val="22"/>
        </w:rPr>
        <w:t>El nombramiento del nuevo representante del Sector Administrativo regirá del 1° de noviembre del 2011 hasta el 30 de junio del 2013.</w:t>
      </w:r>
    </w:p>
    <w:p w:rsidR="00A05F12" w:rsidRPr="00090D83" w:rsidRDefault="00A05F12" w:rsidP="00EA446A">
      <w:pPr>
        <w:numPr>
          <w:ilvl w:val="1"/>
          <w:numId w:val="36"/>
        </w:numPr>
        <w:tabs>
          <w:tab w:val="clear" w:pos="720"/>
          <w:tab w:val="num" w:pos="1418"/>
        </w:tabs>
        <w:ind w:left="1418" w:hanging="425"/>
        <w:jc w:val="both"/>
        <w:rPr>
          <w:rFonts w:ascii="Arial" w:hAnsi="Arial" w:cs="Arial"/>
          <w:i/>
          <w:sz w:val="22"/>
          <w:szCs w:val="22"/>
        </w:rPr>
      </w:pPr>
      <w:r w:rsidRPr="00090D83">
        <w:rPr>
          <w:rFonts w:ascii="Arial" w:hAnsi="Arial" w:cs="Arial"/>
          <w:i/>
          <w:sz w:val="22"/>
          <w:szCs w:val="22"/>
        </w:rPr>
        <w:t xml:space="preserve">El nombramiento del nuevo representante del Sector Docente de una Sede Regional o de un Centro académico regirá del 1° de noviembre del 2011 hasta el 30 de junio del 2014.  </w:t>
      </w:r>
    </w:p>
    <w:p w:rsidR="00A05F12" w:rsidRPr="00090D83" w:rsidRDefault="00A05F12" w:rsidP="00EA446A">
      <w:pPr>
        <w:numPr>
          <w:ilvl w:val="0"/>
          <w:numId w:val="36"/>
        </w:numPr>
        <w:tabs>
          <w:tab w:val="clear" w:pos="360"/>
        </w:tabs>
        <w:ind w:left="993" w:hanging="426"/>
        <w:jc w:val="both"/>
        <w:rPr>
          <w:rFonts w:ascii="Arial" w:hAnsi="Arial" w:cs="Arial"/>
          <w:i/>
          <w:sz w:val="22"/>
          <w:szCs w:val="22"/>
        </w:rPr>
      </w:pPr>
      <w:r w:rsidRPr="00090D83">
        <w:rPr>
          <w:rFonts w:ascii="Arial" w:hAnsi="Arial" w:cs="Arial"/>
          <w:i/>
          <w:sz w:val="22"/>
          <w:szCs w:val="22"/>
        </w:rPr>
        <w:t>Ante un eventual retiro permanente anticipado, de uno de los miembros, de la Comunidad Nacional, se iniciará el proceso de nombramiento del nuevo representante del Sector Administrativo que regirá a partir del momento de su elección hasta el 30 de junio del 2013.</w:t>
      </w:r>
    </w:p>
    <w:p w:rsidR="00A05F12" w:rsidRPr="00090D83" w:rsidRDefault="00A05F12" w:rsidP="00EA446A">
      <w:pPr>
        <w:numPr>
          <w:ilvl w:val="0"/>
          <w:numId w:val="36"/>
        </w:numPr>
        <w:tabs>
          <w:tab w:val="clear" w:pos="360"/>
        </w:tabs>
        <w:ind w:left="993" w:hanging="426"/>
        <w:jc w:val="both"/>
        <w:rPr>
          <w:rFonts w:ascii="Arial" w:hAnsi="Arial" w:cs="Arial"/>
          <w:i/>
          <w:sz w:val="22"/>
          <w:szCs w:val="22"/>
        </w:rPr>
      </w:pPr>
      <w:r w:rsidRPr="00090D83">
        <w:rPr>
          <w:rFonts w:ascii="Arial" w:hAnsi="Arial" w:cs="Arial"/>
          <w:i/>
          <w:sz w:val="22"/>
          <w:szCs w:val="22"/>
        </w:rPr>
        <w:lastRenderedPageBreak/>
        <w:t>Ante un eventual retiro permanente anticipado y simultáneo, de ambos miembros, de la Comunidad Nacional:</w:t>
      </w:r>
    </w:p>
    <w:p w:rsidR="00A05F12" w:rsidRPr="00090D83" w:rsidRDefault="00A05F12" w:rsidP="00EA446A">
      <w:pPr>
        <w:numPr>
          <w:ilvl w:val="1"/>
          <w:numId w:val="36"/>
        </w:numPr>
        <w:tabs>
          <w:tab w:val="clear" w:pos="720"/>
          <w:tab w:val="num" w:pos="1418"/>
        </w:tabs>
        <w:ind w:left="1418" w:hanging="425"/>
        <w:jc w:val="both"/>
        <w:rPr>
          <w:rFonts w:ascii="Arial" w:hAnsi="Arial" w:cs="Arial"/>
          <w:i/>
          <w:sz w:val="22"/>
          <w:szCs w:val="22"/>
        </w:rPr>
      </w:pPr>
      <w:r w:rsidRPr="00090D83">
        <w:rPr>
          <w:rFonts w:ascii="Arial" w:hAnsi="Arial" w:cs="Arial"/>
          <w:i/>
          <w:sz w:val="22"/>
          <w:szCs w:val="22"/>
        </w:rPr>
        <w:t>Se iniciará el proceso de nombramiento del nuevo representante del Sector Administrativo y el nombramiento del nuevo representante del Sector Docente de una Sede Regional o de un Centro académico.</w:t>
      </w:r>
    </w:p>
    <w:p w:rsidR="00A05F12" w:rsidRPr="00090D83" w:rsidRDefault="00A05F12" w:rsidP="00EA446A">
      <w:pPr>
        <w:numPr>
          <w:ilvl w:val="1"/>
          <w:numId w:val="36"/>
        </w:numPr>
        <w:tabs>
          <w:tab w:val="clear" w:pos="720"/>
          <w:tab w:val="num" w:pos="1418"/>
        </w:tabs>
        <w:ind w:left="1418" w:hanging="425"/>
        <w:jc w:val="both"/>
        <w:rPr>
          <w:rFonts w:ascii="Arial" w:hAnsi="Arial" w:cs="Arial"/>
          <w:i/>
          <w:sz w:val="22"/>
          <w:szCs w:val="22"/>
        </w:rPr>
      </w:pPr>
      <w:r w:rsidRPr="00090D83">
        <w:rPr>
          <w:rFonts w:ascii="Arial" w:hAnsi="Arial" w:cs="Arial"/>
          <w:i/>
          <w:sz w:val="22"/>
          <w:szCs w:val="22"/>
        </w:rPr>
        <w:t>El nombramiento del nuevo representante del Sector Administrativo regirá a partir del momento de su elección hasta el 30 de junio del 2013.</w:t>
      </w:r>
    </w:p>
    <w:p w:rsidR="00A05F12" w:rsidRPr="00090D83" w:rsidRDefault="00A05F12" w:rsidP="00EA446A">
      <w:pPr>
        <w:numPr>
          <w:ilvl w:val="1"/>
          <w:numId w:val="36"/>
        </w:numPr>
        <w:tabs>
          <w:tab w:val="clear" w:pos="720"/>
          <w:tab w:val="num" w:pos="1418"/>
        </w:tabs>
        <w:ind w:left="1418" w:hanging="425"/>
        <w:jc w:val="both"/>
        <w:rPr>
          <w:rFonts w:ascii="Arial" w:hAnsi="Arial" w:cs="Arial"/>
          <w:i/>
          <w:sz w:val="22"/>
          <w:szCs w:val="22"/>
        </w:rPr>
      </w:pPr>
      <w:r w:rsidRPr="00090D83">
        <w:rPr>
          <w:rFonts w:ascii="Arial" w:hAnsi="Arial" w:cs="Arial"/>
          <w:i/>
          <w:sz w:val="22"/>
          <w:szCs w:val="22"/>
        </w:rPr>
        <w:t>El nombramiento del nuevo representante del Sector Docente de una Sede Regional o de un Centro académico regirá a partir del momento de su elección hasta el 30 de junio del 2014.”</w:t>
      </w:r>
    </w:p>
    <w:p w:rsidR="00A05F12" w:rsidRPr="00090D83" w:rsidRDefault="00A05F12" w:rsidP="00EA446A">
      <w:pPr>
        <w:pStyle w:val="Prrafodelista"/>
        <w:numPr>
          <w:ilvl w:val="0"/>
          <w:numId w:val="38"/>
        </w:numPr>
        <w:ind w:left="426" w:hanging="426"/>
        <w:jc w:val="both"/>
        <w:rPr>
          <w:rFonts w:ascii="Arial" w:hAnsi="Arial" w:cs="Arial"/>
          <w:bCs/>
          <w:sz w:val="22"/>
          <w:szCs w:val="22"/>
        </w:rPr>
      </w:pPr>
      <w:r w:rsidRPr="00090D83">
        <w:rPr>
          <w:rFonts w:ascii="Arial" w:hAnsi="Arial" w:cs="Arial"/>
          <w:sz w:val="22"/>
          <w:szCs w:val="22"/>
        </w:rPr>
        <w:t xml:space="preserve">El Artículo 15, inciso d del Estatuto Orgánico establece, como condición para ser miembro del Consejo Institucional: </w:t>
      </w:r>
    </w:p>
    <w:p w:rsidR="00A05F12" w:rsidRDefault="00A05F12" w:rsidP="0014261D">
      <w:pPr>
        <w:pStyle w:val="Nmerodepgina1"/>
        <w:ind w:left="426"/>
        <w:jc w:val="both"/>
        <w:rPr>
          <w:rFonts w:ascii="Arial" w:hAnsi="Arial" w:cs="Arial"/>
          <w:i/>
          <w:sz w:val="22"/>
          <w:szCs w:val="22"/>
        </w:rPr>
      </w:pPr>
      <w:r>
        <w:rPr>
          <w:rFonts w:ascii="Arial" w:hAnsi="Arial" w:cs="Arial"/>
          <w:i/>
          <w:sz w:val="22"/>
          <w:szCs w:val="22"/>
        </w:rPr>
        <w:t>“…</w:t>
      </w:r>
    </w:p>
    <w:p w:rsidR="00A05F12" w:rsidRDefault="00A05F12" w:rsidP="00EA446A">
      <w:pPr>
        <w:pStyle w:val="Nmerodepgina1"/>
        <w:widowControl/>
        <w:numPr>
          <w:ilvl w:val="3"/>
          <w:numId w:val="37"/>
        </w:numPr>
        <w:tabs>
          <w:tab w:val="clear" w:pos="2160"/>
        </w:tabs>
        <w:ind w:left="993" w:hanging="567"/>
        <w:jc w:val="both"/>
        <w:rPr>
          <w:rFonts w:ascii="Arial" w:hAnsi="Arial" w:cs="Arial"/>
          <w:i/>
          <w:sz w:val="22"/>
          <w:szCs w:val="22"/>
        </w:rPr>
      </w:pPr>
      <w:r w:rsidRPr="00F40ADC">
        <w:rPr>
          <w:rFonts w:ascii="Arial" w:hAnsi="Arial" w:cs="Arial"/>
          <w:i/>
          <w:sz w:val="22"/>
          <w:szCs w:val="22"/>
        </w:rPr>
        <w:t>Los profesores y los funcionarios administra</w:t>
      </w:r>
      <w:r w:rsidRPr="00F40ADC">
        <w:rPr>
          <w:rFonts w:ascii="Arial" w:hAnsi="Arial" w:cs="Arial"/>
          <w:i/>
          <w:sz w:val="22"/>
          <w:szCs w:val="22"/>
        </w:rPr>
        <w:softHyphen/>
        <w:t>tivos deberán estar nombrados con una jornada de tiempo completo en el Instituto, ser miembros de la Asamblea Institu</w:t>
      </w:r>
      <w:r w:rsidRPr="00F40ADC">
        <w:rPr>
          <w:rFonts w:ascii="Arial" w:hAnsi="Arial" w:cs="Arial"/>
          <w:i/>
          <w:sz w:val="22"/>
          <w:szCs w:val="22"/>
        </w:rPr>
        <w:softHyphen/>
        <w:t xml:space="preserve">cional Plebiscitaria y ser electos por ésta según el Código de Elecciones.  Durarán en su cargo cuatro años y no podrán ser electos por  más de dos períodos consecutivos. Durante el ejercicio de su cargo deberán dedicar medio tiempo al Consejo Institucional.  Su renovación se hará en forma alternativa de la siguiente manera: un año se nombrarán tres miembros docentes de la Sede Central y un miembro administrativo, al año siguiente un miembro docente de la Sede Central, un miembro docente de una sede regional o de un centro académico y un miembro administrativo. </w:t>
      </w:r>
    </w:p>
    <w:p w:rsidR="00A05F12" w:rsidRPr="004B0A6E" w:rsidRDefault="00A05F12" w:rsidP="0014261D">
      <w:pPr>
        <w:ind w:left="426" w:firstLine="708"/>
      </w:pPr>
      <w:r>
        <w:t>…”</w:t>
      </w:r>
    </w:p>
    <w:p w:rsidR="00A05F12" w:rsidRPr="00090D83" w:rsidRDefault="00A05F12" w:rsidP="00EA446A">
      <w:pPr>
        <w:pStyle w:val="Prrafodelista"/>
        <w:numPr>
          <w:ilvl w:val="0"/>
          <w:numId w:val="38"/>
        </w:numPr>
        <w:ind w:left="426" w:hanging="426"/>
        <w:jc w:val="both"/>
        <w:rPr>
          <w:rFonts w:ascii="Arial" w:hAnsi="Arial" w:cs="Arial"/>
        </w:rPr>
      </w:pPr>
      <w:r w:rsidRPr="00090D83">
        <w:rPr>
          <w:rFonts w:ascii="Arial" w:hAnsi="Arial" w:cs="Arial"/>
        </w:rPr>
        <w:t>El pasado 29 de setiembre se realizó la elección del representante del sector docente de la Sede Regional y del Centro Académico, quedando electo el Dr. Tomás Guzmán</w:t>
      </w:r>
      <w:r>
        <w:rPr>
          <w:rFonts w:ascii="Arial" w:hAnsi="Arial" w:cs="Arial"/>
        </w:rPr>
        <w:t>,</w:t>
      </w:r>
      <w:r w:rsidRPr="00090D83">
        <w:rPr>
          <w:rFonts w:ascii="Arial" w:hAnsi="Arial" w:cs="Arial"/>
        </w:rPr>
        <w:t xml:space="preserve"> para el periodo comprendido entre el 1° de noviembre del 2011 y el 30 de junio del 2014, inclusive. Dado que es la primera vez que se ocupa este puesto, el Consejo Institucional no cuenta con la plaza de medio tiempo para el Dr. Guzmán. </w:t>
      </w:r>
    </w:p>
    <w:p w:rsidR="00A05F12" w:rsidRPr="00D629B2" w:rsidRDefault="00A05F12" w:rsidP="00EA446A">
      <w:pPr>
        <w:pStyle w:val="Prrafodelista"/>
        <w:numPr>
          <w:ilvl w:val="0"/>
          <w:numId w:val="38"/>
        </w:numPr>
        <w:ind w:left="426" w:hanging="426"/>
        <w:jc w:val="both"/>
        <w:rPr>
          <w:rFonts w:ascii="Arial" w:hAnsi="Arial" w:cs="Arial"/>
          <w:b/>
          <w:i/>
        </w:rPr>
      </w:pPr>
      <w:r>
        <w:rPr>
          <w:rFonts w:ascii="Arial" w:hAnsi="Arial" w:cs="Arial"/>
        </w:rPr>
        <w:t>La Secretaría del</w:t>
      </w:r>
      <w:r w:rsidRPr="006A7C96">
        <w:rPr>
          <w:rFonts w:ascii="Arial" w:hAnsi="Arial" w:cs="Arial"/>
        </w:rPr>
        <w:t xml:space="preserve"> Consejo Institucional</w:t>
      </w:r>
      <w:r>
        <w:rPr>
          <w:rFonts w:ascii="Arial" w:hAnsi="Arial" w:cs="Arial"/>
        </w:rPr>
        <w:t xml:space="preserve">, recibe oficio OPI-160-2011, del 10 de noviembre de 2011, suscrito por la M.A.E. </w:t>
      </w:r>
      <w:proofErr w:type="spellStart"/>
      <w:r>
        <w:rPr>
          <w:rFonts w:ascii="Arial" w:hAnsi="Arial" w:cs="Arial"/>
        </w:rPr>
        <w:t>Yaffany</w:t>
      </w:r>
      <w:proofErr w:type="spellEnd"/>
      <w:r>
        <w:rPr>
          <w:rFonts w:ascii="Arial" w:hAnsi="Arial" w:cs="Arial"/>
        </w:rPr>
        <w:t xml:space="preserve"> Monge </w:t>
      </w:r>
      <w:proofErr w:type="spellStart"/>
      <w:r>
        <w:rPr>
          <w:rFonts w:ascii="Arial" w:hAnsi="Arial" w:cs="Arial"/>
        </w:rPr>
        <w:t>D’Avanzo</w:t>
      </w:r>
      <w:proofErr w:type="spellEnd"/>
      <w:r>
        <w:rPr>
          <w:rFonts w:ascii="Arial" w:hAnsi="Arial" w:cs="Arial"/>
        </w:rPr>
        <w:t xml:space="preserve">, Directora </w:t>
      </w:r>
      <w:proofErr w:type="spellStart"/>
      <w:r>
        <w:rPr>
          <w:rFonts w:ascii="Arial" w:hAnsi="Arial" w:cs="Arial"/>
        </w:rPr>
        <w:t>a.i.</w:t>
      </w:r>
      <w:proofErr w:type="spellEnd"/>
      <w:r>
        <w:rPr>
          <w:rFonts w:ascii="Arial" w:hAnsi="Arial" w:cs="Arial"/>
        </w:rPr>
        <w:t xml:space="preserve"> de la Oficina de Planificación Institucional, dirigido a la Dra. Hannia Rodríguez Mora, Directora del Departamento de Recursos Humanos, con copia a la B.Q. Grettel Castro Portuguez, Coordinadora de la Comisión de Planificación y Administración, en el cual solicita el estudio de las posibles economías de salario que sustenten el pago para la plaza de miembro del Consejo Institucional.  Lo anterior para elaborar el dictamen del impacto presupuestario y la concordancia con los lineamientos del Plan Anual Operativo y del Plan de Desarrollo Institucional.</w:t>
      </w:r>
    </w:p>
    <w:p w:rsidR="00A05F12" w:rsidRPr="00090D83" w:rsidRDefault="00A05F12" w:rsidP="00EA446A">
      <w:pPr>
        <w:pStyle w:val="Prrafodelista"/>
        <w:numPr>
          <w:ilvl w:val="0"/>
          <w:numId w:val="38"/>
        </w:numPr>
        <w:ind w:left="426" w:hanging="426"/>
        <w:jc w:val="both"/>
        <w:rPr>
          <w:rFonts w:ascii="Arial" w:hAnsi="Arial" w:cs="Arial"/>
          <w:b/>
          <w:i/>
        </w:rPr>
      </w:pPr>
      <w:r>
        <w:rPr>
          <w:rFonts w:ascii="Arial" w:hAnsi="Arial" w:cs="Arial"/>
        </w:rPr>
        <w:t xml:space="preserve">Se recibe oficio OPI-161-2011, del 10 de noviembre de 2011, suscrito por la M.A.E. </w:t>
      </w:r>
      <w:proofErr w:type="spellStart"/>
      <w:r>
        <w:rPr>
          <w:rFonts w:ascii="Arial" w:hAnsi="Arial" w:cs="Arial"/>
        </w:rPr>
        <w:t>Yaffany</w:t>
      </w:r>
      <w:proofErr w:type="spellEnd"/>
      <w:r>
        <w:rPr>
          <w:rFonts w:ascii="Arial" w:hAnsi="Arial" w:cs="Arial"/>
        </w:rPr>
        <w:t xml:space="preserve"> Monge </w:t>
      </w:r>
      <w:proofErr w:type="spellStart"/>
      <w:r>
        <w:rPr>
          <w:rFonts w:ascii="Arial" w:hAnsi="Arial" w:cs="Arial"/>
        </w:rPr>
        <w:t>D’Avanzo</w:t>
      </w:r>
      <w:proofErr w:type="spellEnd"/>
      <w:r>
        <w:rPr>
          <w:rFonts w:ascii="Arial" w:hAnsi="Arial" w:cs="Arial"/>
        </w:rPr>
        <w:t xml:space="preserve">, Directora </w:t>
      </w:r>
      <w:proofErr w:type="spellStart"/>
      <w:r>
        <w:rPr>
          <w:rFonts w:ascii="Arial" w:hAnsi="Arial" w:cs="Arial"/>
        </w:rPr>
        <w:t>a.i.</w:t>
      </w:r>
      <w:proofErr w:type="spellEnd"/>
      <w:r>
        <w:rPr>
          <w:rFonts w:ascii="Arial" w:hAnsi="Arial" w:cs="Arial"/>
        </w:rPr>
        <w:t xml:space="preserve"> de la Oficina de Planificación Institucional, dirigido a la MBA. Ma. Auxiliadora Navarro Cabezas, Directora del Departamento Financiero, con copia a la B.Q. Grettel Castro Portuguez, Coordinadora de la Comisión de Planificación y Administración, en el cual se solicita elabore el estudio sobre la factibilidad de recursos para dar trámite a la creación de una plaza para el puesto de Miembro del Consejo Institucional, categoría 23, 12 meses y con jornada del 50</w:t>
      </w:r>
      <w:r w:rsidRPr="00090D83">
        <w:rPr>
          <w:rFonts w:ascii="Arial" w:hAnsi="Arial" w:cs="Arial"/>
        </w:rPr>
        <w:t>%, equivalente a 0,5 de tiempo completo.</w:t>
      </w:r>
    </w:p>
    <w:p w:rsidR="00A05F12" w:rsidRDefault="00A05F12" w:rsidP="00EA446A">
      <w:pPr>
        <w:pStyle w:val="Prrafodelista"/>
        <w:numPr>
          <w:ilvl w:val="0"/>
          <w:numId w:val="38"/>
        </w:numPr>
        <w:ind w:left="426" w:hanging="426"/>
        <w:jc w:val="both"/>
        <w:rPr>
          <w:rFonts w:ascii="Arial" w:hAnsi="Arial" w:cs="Arial"/>
        </w:rPr>
      </w:pPr>
      <w:r w:rsidRPr="00D629B2">
        <w:rPr>
          <w:rFonts w:ascii="Arial" w:hAnsi="Arial" w:cs="Arial"/>
        </w:rPr>
        <w:lastRenderedPageBreak/>
        <w:t xml:space="preserve">Se recibe </w:t>
      </w:r>
      <w:r>
        <w:rPr>
          <w:rFonts w:ascii="Arial" w:hAnsi="Arial" w:cs="Arial"/>
        </w:rPr>
        <w:t xml:space="preserve">oficio OPI-162-2011, del 10 de noviembre de 2011, suscrito por la M.A.E. </w:t>
      </w:r>
      <w:proofErr w:type="spellStart"/>
      <w:r>
        <w:rPr>
          <w:rFonts w:ascii="Arial" w:hAnsi="Arial" w:cs="Arial"/>
        </w:rPr>
        <w:t>Yaffany</w:t>
      </w:r>
      <w:proofErr w:type="spellEnd"/>
      <w:r>
        <w:rPr>
          <w:rFonts w:ascii="Arial" w:hAnsi="Arial" w:cs="Arial"/>
        </w:rPr>
        <w:t xml:space="preserve"> Monge </w:t>
      </w:r>
      <w:proofErr w:type="spellStart"/>
      <w:r>
        <w:rPr>
          <w:rFonts w:ascii="Arial" w:hAnsi="Arial" w:cs="Arial"/>
        </w:rPr>
        <w:t>D’Avanzo</w:t>
      </w:r>
      <w:proofErr w:type="spellEnd"/>
      <w:r>
        <w:rPr>
          <w:rFonts w:ascii="Arial" w:hAnsi="Arial" w:cs="Arial"/>
        </w:rPr>
        <w:t xml:space="preserve">, Directora </w:t>
      </w:r>
      <w:proofErr w:type="spellStart"/>
      <w:r>
        <w:rPr>
          <w:rFonts w:ascii="Arial" w:hAnsi="Arial" w:cs="Arial"/>
        </w:rPr>
        <w:t>a.i.</w:t>
      </w:r>
      <w:proofErr w:type="spellEnd"/>
      <w:r>
        <w:rPr>
          <w:rFonts w:ascii="Arial" w:hAnsi="Arial" w:cs="Arial"/>
        </w:rPr>
        <w:t xml:space="preserve"> de la Oficina de Planificación Institucional, dirigido a la Licda. </w:t>
      </w:r>
      <w:proofErr w:type="spellStart"/>
      <w:r>
        <w:rPr>
          <w:rFonts w:ascii="Arial" w:hAnsi="Arial" w:cs="Arial"/>
        </w:rPr>
        <w:t>Bertalía</w:t>
      </w:r>
      <w:proofErr w:type="spellEnd"/>
      <w:r>
        <w:rPr>
          <w:rFonts w:ascii="Arial" w:hAnsi="Arial" w:cs="Arial"/>
        </w:rPr>
        <w:t xml:space="preserve"> Sánchez, Directora Ejecutiva del Consejo Institucional, con copia a la B.Q. Grettel Castro Portuguez, Coordinadora de la Comisión de Planificación y Administración, en el cual le indica que para la creación de la plaza de miembro del Consejo Institucional, no fue prevista cuando se tramitaron las plazas para el año 2012, le solicita completar el formulario correspondiente, para realizar el trámite según corresponda. </w:t>
      </w:r>
    </w:p>
    <w:p w:rsidR="00A05F12" w:rsidRDefault="00A05F12" w:rsidP="00EA446A">
      <w:pPr>
        <w:pStyle w:val="Prrafodelista"/>
        <w:numPr>
          <w:ilvl w:val="0"/>
          <w:numId w:val="38"/>
        </w:numPr>
        <w:ind w:left="426" w:hanging="426"/>
        <w:jc w:val="both"/>
        <w:rPr>
          <w:rFonts w:ascii="Arial" w:hAnsi="Arial" w:cs="Arial"/>
        </w:rPr>
      </w:pPr>
      <w:r>
        <w:rPr>
          <w:rFonts w:ascii="Arial" w:hAnsi="Arial" w:cs="Arial"/>
        </w:rPr>
        <w:t xml:space="preserve">Se recibe oficio RH-1637-2011, del 23 de noviembre de 2011, suscrito por la Dra. Hannia Rodríguez Mora, Directora del Departamento de Recursos Humanos, dirigido a la M.A.E. </w:t>
      </w:r>
      <w:proofErr w:type="spellStart"/>
      <w:r>
        <w:rPr>
          <w:rFonts w:ascii="Arial" w:hAnsi="Arial" w:cs="Arial"/>
        </w:rPr>
        <w:t>Yaffany</w:t>
      </w:r>
      <w:proofErr w:type="spellEnd"/>
      <w:r>
        <w:rPr>
          <w:rFonts w:ascii="Arial" w:hAnsi="Arial" w:cs="Arial"/>
        </w:rPr>
        <w:t xml:space="preserve"> Monge </w:t>
      </w:r>
      <w:proofErr w:type="spellStart"/>
      <w:r>
        <w:rPr>
          <w:rFonts w:ascii="Arial" w:hAnsi="Arial" w:cs="Arial"/>
        </w:rPr>
        <w:t>D’Avanzo</w:t>
      </w:r>
      <w:proofErr w:type="spellEnd"/>
      <w:r>
        <w:rPr>
          <w:rFonts w:ascii="Arial" w:hAnsi="Arial" w:cs="Arial"/>
        </w:rPr>
        <w:t xml:space="preserve">, Directora </w:t>
      </w:r>
      <w:proofErr w:type="spellStart"/>
      <w:r>
        <w:rPr>
          <w:rFonts w:ascii="Arial" w:hAnsi="Arial" w:cs="Arial"/>
        </w:rPr>
        <w:t>a.i.</w:t>
      </w:r>
      <w:proofErr w:type="spellEnd"/>
      <w:r>
        <w:rPr>
          <w:rFonts w:ascii="Arial" w:hAnsi="Arial" w:cs="Arial"/>
        </w:rPr>
        <w:t xml:space="preserve"> de la Oficina de Planificación Institucional, con copia a la B.Q. Grettel Castro Portuguez, Coordinadora de la Comisión de Planificación y Administración, en el cual indica que el Departamento de Recursos Humanos, realizará las gestiones que correspondan en el momento que se cuente con la información brindada por la Unidad de Análisis y Presupuesto acerca de la </w:t>
      </w:r>
      <w:r w:rsidRPr="00090D83">
        <w:rPr>
          <w:rFonts w:ascii="Arial" w:hAnsi="Arial" w:cs="Arial"/>
        </w:rPr>
        <w:t>ej</w:t>
      </w:r>
      <w:r>
        <w:rPr>
          <w:rFonts w:ascii="Arial" w:hAnsi="Arial" w:cs="Arial"/>
        </w:rPr>
        <w:t xml:space="preserve">ecución del salario escolar. </w:t>
      </w:r>
    </w:p>
    <w:p w:rsidR="00A05F12" w:rsidRDefault="00A05F12" w:rsidP="00EA446A">
      <w:pPr>
        <w:pStyle w:val="Prrafodelista"/>
        <w:numPr>
          <w:ilvl w:val="0"/>
          <w:numId w:val="38"/>
        </w:numPr>
        <w:ind w:left="426" w:hanging="426"/>
        <w:jc w:val="both"/>
        <w:rPr>
          <w:rFonts w:ascii="Arial" w:hAnsi="Arial" w:cs="Arial"/>
        </w:rPr>
      </w:pPr>
      <w:r>
        <w:rPr>
          <w:rFonts w:ascii="Arial" w:hAnsi="Arial" w:cs="Arial"/>
        </w:rPr>
        <w:t xml:space="preserve">La Secretaría del Consejo Institucional, recibe oficio OPI-189-2011, del 28 de noviembre de 2011, suscrito por la M.A.E. </w:t>
      </w:r>
      <w:proofErr w:type="spellStart"/>
      <w:r>
        <w:rPr>
          <w:rFonts w:ascii="Arial" w:hAnsi="Arial" w:cs="Arial"/>
        </w:rPr>
        <w:t>Yaffany</w:t>
      </w:r>
      <w:proofErr w:type="spellEnd"/>
      <w:r>
        <w:rPr>
          <w:rFonts w:ascii="Arial" w:hAnsi="Arial" w:cs="Arial"/>
        </w:rPr>
        <w:t xml:space="preserve"> Monge </w:t>
      </w:r>
      <w:proofErr w:type="spellStart"/>
      <w:r>
        <w:rPr>
          <w:rFonts w:ascii="Arial" w:hAnsi="Arial" w:cs="Arial"/>
        </w:rPr>
        <w:t>D’Avanzo</w:t>
      </w:r>
      <w:proofErr w:type="spellEnd"/>
      <w:r>
        <w:rPr>
          <w:rFonts w:ascii="Arial" w:hAnsi="Arial" w:cs="Arial"/>
        </w:rPr>
        <w:t xml:space="preserve">, Directora </w:t>
      </w:r>
      <w:proofErr w:type="spellStart"/>
      <w:r>
        <w:rPr>
          <w:rFonts w:ascii="Arial" w:hAnsi="Arial" w:cs="Arial"/>
        </w:rPr>
        <w:t>a.i.</w:t>
      </w:r>
      <w:proofErr w:type="spellEnd"/>
      <w:r>
        <w:rPr>
          <w:rFonts w:ascii="Arial" w:hAnsi="Arial" w:cs="Arial"/>
        </w:rPr>
        <w:t xml:space="preserve"> de la Oficina de Planificación Institucional, dirigido a la B.Q. Grettel Castro Portuguez, Coordinadora de la Comisión de Planificación y Administración, en el cual emite el criterio favorable sobre dicha plaza y recomienda la aceptación de la plaza de Miembro del Consejo Institucional. </w:t>
      </w:r>
    </w:p>
    <w:p w:rsidR="00A05F12" w:rsidRPr="00090D83" w:rsidRDefault="00A05F12" w:rsidP="00EA446A">
      <w:pPr>
        <w:pStyle w:val="Prrafodelista"/>
        <w:numPr>
          <w:ilvl w:val="0"/>
          <w:numId w:val="38"/>
        </w:numPr>
        <w:ind w:left="426" w:hanging="426"/>
        <w:jc w:val="both"/>
        <w:rPr>
          <w:rFonts w:ascii="Arial" w:hAnsi="Arial" w:cs="Arial"/>
        </w:rPr>
      </w:pPr>
      <w:r w:rsidRPr="00090D83">
        <w:rPr>
          <w:rFonts w:ascii="Arial" w:hAnsi="Arial" w:cs="Arial"/>
        </w:rPr>
        <w:t>La Comisión de Planificación y Administración, en reunión 439-2011, del 2 de diciembre de 2011, analizó el tema de la plaza del miembro del Consejo Institucional y dado que la labor es permanente</w:t>
      </w:r>
      <w:r>
        <w:rPr>
          <w:rFonts w:ascii="Arial" w:hAnsi="Arial" w:cs="Arial"/>
        </w:rPr>
        <w:t>,</w:t>
      </w:r>
      <w:r w:rsidRPr="00090D83">
        <w:rPr>
          <w:rFonts w:ascii="Arial" w:hAnsi="Arial" w:cs="Arial"/>
        </w:rPr>
        <w:t xml:space="preserve"> dispone </w:t>
      </w:r>
      <w:r>
        <w:rPr>
          <w:rFonts w:ascii="Arial" w:hAnsi="Arial" w:cs="Arial"/>
        </w:rPr>
        <w:t>elevar la</w:t>
      </w:r>
      <w:r w:rsidRPr="00090D83">
        <w:rPr>
          <w:rFonts w:ascii="Arial" w:hAnsi="Arial" w:cs="Arial"/>
        </w:rPr>
        <w:t xml:space="preserve"> propuesta al pleno.</w:t>
      </w:r>
    </w:p>
    <w:p w:rsidR="00A05F12" w:rsidRPr="000A7495" w:rsidRDefault="00A05F12" w:rsidP="0014261D">
      <w:pPr>
        <w:pStyle w:val="Body"/>
        <w:jc w:val="both"/>
        <w:rPr>
          <w:rFonts w:ascii="Arial" w:hAnsi="Arial" w:cs="Arial"/>
          <w:b/>
          <w:szCs w:val="24"/>
          <w:lang w:val="es-CR"/>
        </w:rPr>
      </w:pPr>
      <w:r>
        <w:rPr>
          <w:rFonts w:ascii="Arial" w:hAnsi="Arial" w:cs="Arial"/>
          <w:b/>
          <w:szCs w:val="24"/>
          <w:lang w:val="es-CR"/>
        </w:rPr>
        <w:t>ACUERDA</w:t>
      </w:r>
      <w:r w:rsidRPr="000A7495">
        <w:rPr>
          <w:rFonts w:ascii="Arial" w:hAnsi="Arial" w:cs="Arial"/>
          <w:b/>
          <w:szCs w:val="24"/>
          <w:lang w:val="es-CR"/>
        </w:rPr>
        <w:t>:</w:t>
      </w:r>
    </w:p>
    <w:p w:rsidR="00A05F12" w:rsidRPr="00090D83" w:rsidRDefault="00A05F12" w:rsidP="00EA446A">
      <w:pPr>
        <w:pStyle w:val="Body"/>
        <w:numPr>
          <w:ilvl w:val="0"/>
          <w:numId w:val="39"/>
        </w:numPr>
        <w:ind w:left="426" w:hanging="426"/>
        <w:jc w:val="both"/>
        <w:rPr>
          <w:rFonts w:ascii="Arial" w:hAnsi="Arial" w:cs="Arial"/>
          <w:b/>
          <w:i/>
          <w:color w:val="auto"/>
          <w:szCs w:val="24"/>
          <w:lang w:val="es-MX"/>
        </w:rPr>
      </w:pPr>
      <w:r>
        <w:rPr>
          <w:rFonts w:ascii="Arial" w:hAnsi="Arial" w:cs="Arial"/>
          <w:color w:val="auto"/>
          <w:szCs w:val="24"/>
          <w:lang w:val="es-CR"/>
        </w:rPr>
        <w:t xml:space="preserve">Crear una plaza </w:t>
      </w:r>
      <w:r w:rsidRPr="00090D83">
        <w:rPr>
          <w:rFonts w:ascii="Arial" w:hAnsi="Arial" w:cs="Arial"/>
          <w:color w:val="auto"/>
          <w:szCs w:val="24"/>
          <w:lang w:val="es-CR"/>
        </w:rPr>
        <w:t>permanente de</w:t>
      </w:r>
      <w:r>
        <w:rPr>
          <w:rFonts w:ascii="Arial" w:hAnsi="Arial" w:cs="Arial"/>
          <w:color w:val="auto"/>
          <w:szCs w:val="24"/>
          <w:lang w:val="es-CR"/>
        </w:rPr>
        <w:t>l</w:t>
      </w:r>
      <w:r w:rsidRPr="00090D83">
        <w:rPr>
          <w:rFonts w:ascii="Arial" w:hAnsi="Arial" w:cs="Arial"/>
          <w:color w:val="auto"/>
          <w:szCs w:val="24"/>
          <w:lang w:val="es-CR"/>
        </w:rPr>
        <w:t xml:space="preserve"> miembro del Consejo Institucional,</w:t>
      </w:r>
      <w:r>
        <w:rPr>
          <w:rFonts w:ascii="Arial" w:hAnsi="Arial" w:cs="Arial"/>
          <w:color w:val="auto"/>
          <w:szCs w:val="24"/>
          <w:lang w:val="es-CR"/>
        </w:rPr>
        <w:t xml:space="preserve"> a partir del 2012,</w:t>
      </w:r>
      <w:r w:rsidRPr="00090D83">
        <w:rPr>
          <w:rFonts w:ascii="Arial" w:hAnsi="Arial" w:cs="Arial"/>
          <w:color w:val="auto"/>
          <w:szCs w:val="24"/>
          <w:lang w:val="es-CR"/>
        </w:rPr>
        <w:t xml:space="preserve"> categoría 23, jornada 50%, de 12 meses, equivalente a 0,50 de tiempo completo, adscrita al Consejo Institucional.</w:t>
      </w:r>
    </w:p>
    <w:p w:rsidR="00A05F12" w:rsidRPr="00372798" w:rsidRDefault="00A05F12" w:rsidP="00EA446A">
      <w:pPr>
        <w:pStyle w:val="Body"/>
        <w:numPr>
          <w:ilvl w:val="0"/>
          <w:numId w:val="39"/>
        </w:numPr>
        <w:ind w:left="426" w:hanging="426"/>
        <w:jc w:val="both"/>
        <w:rPr>
          <w:rFonts w:ascii="Arial" w:hAnsi="Arial" w:cs="Arial"/>
          <w:lang w:val="es-ES"/>
        </w:rPr>
      </w:pPr>
      <w:r w:rsidRPr="004C555E">
        <w:rPr>
          <w:rFonts w:ascii="Arial" w:hAnsi="Arial" w:cs="Arial"/>
          <w:color w:val="auto"/>
          <w:szCs w:val="24"/>
          <w:lang w:val="es-CR"/>
        </w:rPr>
        <w:t>Comunicar</w:t>
      </w:r>
      <w:r w:rsidRPr="00372798">
        <w:rPr>
          <w:rFonts w:ascii="Arial" w:hAnsi="Arial" w:cs="Arial"/>
        </w:rPr>
        <w:t xml:space="preserve">. </w:t>
      </w:r>
      <w:r w:rsidRPr="00372798">
        <w:rPr>
          <w:rFonts w:ascii="Arial" w:hAnsi="Arial" w:cs="Arial"/>
          <w:b/>
        </w:rPr>
        <w:t>ACUERDO FIRME.</w:t>
      </w:r>
    </w:p>
    <w:p w:rsidR="00A05F12" w:rsidRDefault="00A05F12" w:rsidP="000E6695">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5</w:t>
      </w:r>
    </w:p>
    <w:p w:rsidR="00A05F12" w:rsidRPr="0014261D" w:rsidRDefault="00A05F12" w:rsidP="000E6695">
      <w:pPr>
        <w:pStyle w:val="Fuentedeprrafopredet"/>
        <w:widowControl/>
        <w:tabs>
          <w:tab w:val="left" w:pos="8222"/>
        </w:tabs>
        <w:jc w:val="both"/>
        <w:rPr>
          <w:rFonts w:ascii="Arial" w:hAnsi="Arial" w:cs="Arial"/>
          <w:color w:val="FF0000"/>
          <w:sz w:val="24"/>
          <w:szCs w:val="24"/>
          <w:lang w:val="es-CR"/>
        </w:rPr>
      </w:pPr>
      <w:r w:rsidRPr="00E64FC9">
        <w:rPr>
          <w:rFonts w:ascii="Arial" w:hAnsi="Arial" w:cs="Arial"/>
          <w:b/>
          <w:sz w:val="24"/>
          <w:szCs w:val="24"/>
          <w:lang w:val="es-CR"/>
        </w:rPr>
        <w:t>NOTA</w:t>
      </w:r>
      <w:proofErr w:type="gramStart"/>
      <w:r>
        <w:rPr>
          <w:rFonts w:ascii="Arial" w:hAnsi="Arial" w:cs="Arial"/>
          <w:sz w:val="24"/>
          <w:szCs w:val="24"/>
          <w:lang w:val="es-CR"/>
        </w:rPr>
        <w:t>:  La</w:t>
      </w:r>
      <w:proofErr w:type="gramEnd"/>
      <w:r>
        <w:rPr>
          <w:rFonts w:ascii="Arial" w:hAnsi="Arial" w:cs="Arial"/>
          <w:sz w:val="24"/>
          <w:szCs w:val="24"/>
          <w:lang w:val="es-CR"/>
        </w:rPr>
        <w:t xml:space="preserve"> señora Lilliana Harley ingresa a las 11:02 am </w:t>
      </w:r>
    </w:p>
    <w:p w:rsidR="00A05F12" w:rsidRPr="00491F9B" w:rsidRDefault="00A05F12" w:rsidP="00491F9B">
      <w:pPr>
        <w:ind w:left="1701" w:hanging="1701"/>
        <w:jc w:val="both"/>
        <w:rPr>
          <w:rFonts w:ascii="Arial" w:hAnsi="Arial" w:cs="Arial"/>
          <w:color w:val="000000"/>
          <w:shd w:val="clear" w:color="auto" w:fill="FFFFFF"/>
        </w:rPr>
      </w:pPr>
      <w:r>
        <w:rPr>
          <w:rFonts w:ascii="Arial" w:hAnsi="Arial"/>
          <w:b/>
        </w:rPr>
        <w:t xml:space="preserve">CONTINUACION </w:t>
      </w:r>
      <w:r w:rsidRPr="00491F9B">
        <w:rPr>
          <w:rFonts w:ascii="Arial" w:hAnsi="Arial"/>
          <w:b/>
        </w:rPr>
        <w:t xml:space="preserve">ARTÍCULO 12. </w:t>
      </w:r>
      <w:r w:rsidRPr="00491F9B">
        <w:rPr>
          <w:rFonts w:ascii="Arial" w:hAnsi="Arial" w:cs="Arial"/>
          <w:b/>
          <w:color w:val="000000"/>
          <w:shd w:val="clear" w:color="auto" w:fill="FFFFFF"/>
        </w:rPr>
        <w:t>Autorización de salida del país del vehículo oficial Mitsubishi placa  265-195, del 16 al 18 de enero del 2012, para trasladar a la delegación de personas funcionarias de la Sede Regional San Carlos, que participarán en la celebración del Bicentenario de la Universidad Nacional Autónoma de Nicaragua, León.</w:t>
      </w:r>
    </w:p>
    <w:p w:rsidR="00A05F12" w:rsidRDefault="00A05F12" w:rsidP="000E6695">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t xml:space="preserve">La señora </w:t>
      </w:r>
      <w:proofErr w:type="spellStart"/>
      <w:r>
        <w:rPr>
          <w:rFonts w:ascii="Arial" w:hAnsi="Arial" w:cs="Arial"/>
          <w:sz w:val="24"/>
          <w:szCs w:val="24"/>
          <w:lang w:val="es-CR"/>
        </w:rPr>
        <w:t>Bertalía</w:t>
      </w:r>
      <w:proofErr w:type="spellEnd"/>
      <w:r>
        <w:rPr>
          <w:rFonts w:ascii="Arial" w:hAnsi="Arial" w:cs="Arial"/>
          <w:sz w:val="24"/>
          <w:szCs w:val="24"/>
          <w:lang w:val="es-CR"/>
        </w:rPr>
        <w:t xml:space="preserve"> Sánchez informa sobre la consulta realizada respecto a las características de los vehículos, así como la capacidad y la distribución de los pasajeros.  Finalmente, informa que hubo consenso en autorizar el vehículo de la Sede San Carlos como sustituto, la cual tiene una capacidad de 34 pasajeros y el vehículo de la Sede Cartago sería el titular, con una capacidad de 31 pasajeros incluyendo al chofer.</w:t>
      </w:r>
    </w:p>
    <w:p w:rsidR="00A05F12" w:rsidRPr="004200F0" w:rsidRDefault="00A05F12" w:rsidP="004200F0">
      <w:pPr>
        <w:pStyle w:val="Fuentedeprrafopredet"/>
        <w:widowControl/>
        <w:tabs>
          <w:tab w:val="left" w:pos="8222"/>
        </w:tabs>
        <w:jc w:val="both"/>
        <w:rPr>
          <w:rFonts w:ascii="Arial" w:hAnsi="Arial" w:cs="Arial"/>
          <w:sz w:val="24"/>
          <w:szCs w:val="24"/>
          <w:lang w:val="es-CR"/>
        </w:rPr>
      </w:pPr>
      <w:r w:rsidRPr="00E40F0F">
        <w:rPr>
          <w:rFonts w:ascii="Arial" w:hAnsi="Arial" w:cs="Arial"/>
          <w:sz w:val="24"/>
          <w:szCs w:val="24"/>
          <w:lang w:val="es-CR"/>
        </w:rPr>
        <w:lastRenderedPageBreak/>
        <w:t>La señora Nancy Hid</w:t>
      </w:r>
      <w:r>
        <w:rPr>
          <w:rFonts w:ascii="Arial" w:hAnsi="Arial" w:cs="Arial"/>
          <w:sz w:val="24"/>
          <w:szCs w:val="24"/>
          <w:lang w:val="es-CR"/>
        </w:rPr>
        <w:t>algo</w:t>
      </w:r>
      <w:r w:rsidRPr="00E40F0F">
        <w:rPr>
          <w:rFonts w:ascii="Arial" w:hAnsi="Arial" w:cs="Arial"/>
          <w:sz w:val="24"/>
          <w:szCs w:val="24"/>
          <w:lang w:val="es-CR"/>
        </w:rPr>
        <w:t xml:space="preserve"> comenta que se debería </w:t>
      </w:r>
      <w:r>
        <w:rPr>
          <w:rFonts w:ascii="Arial" w:hAnsi="Arial" w:cs="Arial"/>
          <w:sz w:val="24"/>
          <w:szCs w:val="24"/>
          <w:lang w:val="es-CR"/>
        </w:rPr>
        <w:t xml:space="preserve">modificar </w:t>
      </w:r>
      <w:r w:rsidRPr="00E40F0F">
        <w:rPr>
          <w:rFonts w:ascii="Arial" w:hAnsi="Arial" w:cs="Arial"/>
          <w:sz w:val="24"/>
          <w:szCs w:val="24"/>
          <w:lang w:val="es-CR"/>
        </w:rPr>
        <w:t xml:space="preserve"> la propuesta del punto 13 “Autorización del pago de viáticos a la personas funcionarias y de salida del país de los vehículos oficiales placa: Toyota </w:t>
      </w:r>
      <w:proofErr w:type="spellStart"/>
      <w:r w:rsidRPr="00E40F0F">
        <w:rPr>
          <w:rFonts w:ascii="Arial" w:hAnsi="Arial" w:cs="Arial"/>
          <w:sz w:val="24"/>
          <w:szCs w:val="24"/>
          <w:lang w:val="es-CR"/>
        </w:rPr>
        <w:t>Coaster</w:t>
      </w:r>
      <w:proofErr w:type="spellEnd"/>
      <w:r w:rsidRPr="00E40F0F">
        <w:rPr>
          <w:rFonts w:ascii="Arial" w:hAnsi="Arial" w:cs="Arial"/>
          <w:sz w:val="24"/>
          <w:szCs w:val="24"/>
          <w:lang w:val="es-CR"/>
        </w:rPr>
        <w:t xml:space="preserve">  265-198 y  Mitsubishi Rosa Placa 265-192,  del 16 al 18 de enero del 2012, para trasladar a la delegación de personas funcionarias y estudiantes, que participará en la celebración de Bicentenario de la Universidad Nacional Autónoma de Nicaragua, León</w:t>
      </w:r>
      <w:r w:rsidRPr="004200F0">
        <w:rPr>
          <w:rFonts w:ascii="Arial" w:hAnsi="Arial" w:cs="Arial"/>
          <w:sz w:val="24"/>
          <w:szCs w:val="24"/>
          <w:lang w:val="es-CR"/>
        </w:rPr>
        <w:t xml:space="preserve"> </w:t>
      </w:r>
      <w:r>
        <w:rPr>
          <w:rFonts w:ascii="Arial" w:hAnsi="Arial" w:cs="Arial"/>
          <w:sz w:val="24"/>
          <w:szCs w:val="24"/>
          <w:lang w:val="es-CR"/>
        </w:rPr>
        <w:t>;</w:t>
      </w:r>
      <w:r w:rsidRPr="004200F0">
        <w:rPr>
          <w:rFonts w:ascii="Arial" w:hAnsi="Arial" w:cs="Arial"/>
          <w:sz w:val="24"/>
          <w:szCs w:val="24"/>
          <w:lang w:val="es-CR"/>
        </w:rPr>
        <w:t xml:space="preserve"> ya que contienen elementos que tienen que ver con el Consejo Institucional </w:t>
      </w:r>
      <w:r>
        <w:rPr>
          <w:rFonts w:ascii="Arial" w:hAnsi="Arial" w:cs="Arial"/>
          <w:sz w:val="24"/>
          <w:szCs w:val="24"/>
          <w:lang w:val="es-CR"/>
        </w:rPr>
        <w:t>e</w:t>
      </w:r>
      <w:r w:rsidRPr="004200F0">
        <w:rPr>
          <w:rFonts w:ascii="Arial" w:hAnsi="Arial" w:cs="Arial"/>
          <w:sz w:val="24"/>
          <w:szCs w:val="24"/>
          <w:lang w:val="es-CR"/>
        </w:rPr>
        <w:t xml:space="preserve"> incluir a las personas de San Carlos dentro de la</w:t>
      </w:r>
      <w:r>
        <w:rPr>
          <w:rFonts w:ascii="Arial" w:hAnsi="Arial" w:cs="Arial"/>
          <w:sz w:val="24"/>
          <w:szCs w:val="24"/>
          <w:lang w:val="es-CR"/>
        </w:rPr>
        <w:t xml:space="preserve"> delegación</w:t>
      </w:r>
      <w:r w:rsidRPr="004200F0">
        <w:rPr>
          <w:rFonts w:ascii="Arial" w:hAnsi="Arial" w:cs="Arial"/>
          <w:sz w:val="24"/>
          <w:szCs w:val="24"/>
          <w:lang w:val="es-CR"/>
        </w:rPr>
        <w:t>.</w:t>
      </w:r>
    </w:p>
    <w:p w:rsidR="00A05F12" w:rsidRDefault="00A05F12" w:rsidP="000E6695">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t>El señor Tomás Guzmán acoge la moción presentada y  retira la propuesta con intención de fusionarla con  la propuesta presentada por  los miembros del C.I.</w:t>
      </w:r>
    </w:p>
    <w:p w:rsidR="00A05F12" w:rsidRPr="00FD11A5" w:rsidRDefault="00A05F12" w:rsidP="004200F0">
      <w:pPr>
        <w:pStyle w:val="Fuentedeprrafopredet"/>
        <w:ind w:left="1631" w:hanging="1631"/>
        <w:jc w:val="both"/>
        <w:rPr>
          <w:rFonts w:ascii="Arial" w:hAnsi="Arial"/>
          <w:b/>
          <w:sz w:val="24"/>
          <w:szCs w:val="24"/>
          <w:lang w:val="es-CR"/>
        </w:rPr>
      </w:pPr>
      <w:r w:rsidRPr="00FD11A5">
        <w:rPr>
          <w:rFonts w:ascii="Arial" w:hAnsi="Arial"/>
          <w:b/>
          <w:sz w:val="24"/>
          <w:szCs w:val="24"/>
        </w:rPr>
        <w:t xml:space="preserve">ARTÍCULO </w:t>
      </w:r>
      <w:r>
        <w:rPr>
          <w:rFonts w:ascii="Arial" w:hAnsi="Arial"/>
          <w:b/>
          <w:sz w:val="24"/>
          <w:szCs w:val="24"/>
        </w:rPr>
        <w:t>15</w:t>
      </w:r>
      <w:r w:rsidRPr="00FD11A5">
        <w:rPr>
          <w:rFonts w:ascii="Arial" w:hAnsi="Arial"/>
          <w:b/>
          <w:sz w:val="24"/>
          <w:szCs w:val="24"/>
        </w:rPr>
        <w:t>.</w:t>
      </w:r>
      <w:r w:rsidRPr="00FD11A5">
        <w:rPr>
          <w:rFonts w:ascii="Arial" w:hAnsi="Arial"/>
          <w:b/>
          <w:sz w:val="24"/>
          <w:szCs w:val="24"/>
        </w:rPr>
        <w:tab/>
      </w:r>
      <w:r w:rsidRPr="00FD11A5">
        <w:rPr>
          <w:rFonts w:ascii="Arial" w:hAnsi="Arial" w:cs="Arial"/>
          <w:b/>
          <w:color w:val="000000"/>
          <w:sz w:val="24"/>
          <w:szCs w:val="24"/>
          <w:shd w:val="clear" w:color="auto" w:fill="FFFFFF"/>
        </w:rPr>
        <w:t xml:space="preserve">Autorización del pago de viáticos a la personas funcionarias y de salida del país de los vehículos oficiales placa: Toyota </w:t>
      </w:r>
      <w:proofErr w:type="spellStart"/>
      <w:r w:rsidRPr="00FD11A5">
        <w:rPr>
          <w:rFonts w:ascii="Arial" w:hAnsi="Arial" w:cs="Arial"/>
          <w:b/>
          <w:color w:val="000000"/>
          <w:sz w:val="24"/>
          <w:szCs w:val="24"/>
          <w:shd w:val="clear" w:color="auto" w:fill="FFFFFF"/>
        </w:rPr>
        <w:t>Coaster</w:t>
      </w:r>
      <w:proofErr w:type="spellEnd"/>
      <w:r w:rsidRPr="00FD11A5">
        <w:rPr>
          <w:rFonts w:ascii="Arial" w:hAnsi="Arial" w:cs="Arial"/>
          <w:b/>
          <w:color w:val="000000"/>
          <w:sz w:val="24"/>
          <w:szCs w:val="24"/>
          <w:shd w:val="clear" w:color="auto" w:fill="FFFFFF"/>
        </w:rPr>
        <w:t xml:space="preserve">  265-198 y  Mitsubishi Rosa Placa 265-192,  del 16 al 18 de enero del 2012, para trasladar a la delegación de personas funcionarias y estudiantes, que participará en la celebración de Bicentenario de la Universidad Nacional Autónoma de Nicaragua, León</w:t>
      </w:r>
    </w:p>
    <w:p w:rsidR="00A05F12" w:rsidRPr="00661FC6" w:rsidRDefault="00A05F12" w:rsidP="00661FC6">
      <w:pPr>
        <w:jc w:val="both"/>
        <w:rPr>
          <w:rFonts w:ascii="Arial" w:hAnsi="Arial" w:cs="Arial"/>
        </w:rPr>
      </w:pPr>
      <w:r w:rsidRPr="00661FC6">
        <w:rPr>
          <w:rFonts w:ascii="Arial" w:hAnsi="Arial" w:cs="Arial"/>
        </w:rPr>
        <w:t>Se procede a presentar la propuesta denominada: “</w:t>
      </w:r>
      <w:r w:rsidRPr="00661FC6">
        <w:rPr>
          <w:rFonts w:ascii="Arial" w:hAnsi="Arial" w:cs="Arial"/>
          <w:color w:val="000000"/>
          <w:shd w:val="clear" w:color="auto" w:fill="FFFFFF"/>
        </w:rPr>
        <w:t xml:space="preserve">Autorización del pago de viáticos a la personas funcionarias y de salida del país de los vehículos oficiales placa: Toyota </w:t>
      </w:r>
      <w:proofErr w:type="spellStart"/>
      <w:r w:rsidRPr="00661FC6">
        <w:rPr>
          <w:rFonts w:ascii="Arial" w:hAnsi="Arial" w:cs="Arial"/>
          <w:color w:val="000000"/>
          <w:shd w:val="clear" w:color="auto" w:fill="FFFFFF"/>
        </w:rPr>
        <w:t>Coaster</w:t>
      </w:r>
      <w:proofErr w:type="spellEnd"/>
      <w:r w:rsidRPr="00661FC6">
        <w:rPr>
          <w:rFonts w:ascii="Arial" w:hAnsi="Arial" w:cs="Arial"/>
          <w:color w:val="000000"/>
          <w:shd w:val="clear" w:color="auto" w:fill="FFFFFF"/>
        </w:rPr>
        <w:t xml:space="preserve">  265-198 y  Mitsubishi Rosa Placa 265-192,  del 16 al 18 de enero del 2012, para trasladar a la delegación de personas funcionarias y estudiantes, que participará en la celebración de Bicentenario de la Universidad Nacional Autónoma de Nicaragua, León” </w:t>
      </w:r>
      <w:r w:rsidRPr="00661FC6">
        <w:rPr>
          <w:rFonts w:ascii="Arial" w:hAnsi="Arial" w:cs="Arial"/>
        </w:rPr>
        <w:t>elaborada por los integrantes del Consejo Institucional. (Adjunta a la carpeta de esta acta).</w:t>
      </w:r>
    </w:p>
    <w:p w:rsidR="00A05F12" w:rsidRPr="00661FC6" w:rsidRDefault="00A05F12" w:rsidP="00661FC6">
      <w:pPr>
        <w:jc w:val="both"/>
        <w:rPr>
          <w:rFonts w:ascii="Arial" w:hAnsi="Arial" w:cs="Arial"/>
        </w:rPr>
      </w:pPr>
      <w:r w:rsidRPr="00661FC6">
        <w:rPr>
          <w:rFonts w:ascii="Arial" w:hAnsi="Arial" w:cs="Arial"/>
        </w:rPr>
        <w:t xml:space="preserve">El señor Isidro Álvarez interviene y </w:t>
      </w:r>
      <w:r>
        <w:rPr>
          <w:rFonts w:ascii="Arial" w:hAnsi="Arial" w:cs="Arial"/>
        </w:rPr>
        <w:t xml:space="preserve">observa que </w:t>
      </w:r>
      <w:r w:rsidRPr="00661FC6">
        <w:rPr>
          <w:rFonts w:ascii="Arial" w:hAnsi="Arial" w:cs="Arial"/>
        </w:rPr>
        <w:t xml:space="preserve">dicha propuesta podría </w:t>
      </w:r>
      <w:r>
        <w:rPr>
          <w:rFonts w:ascii="Arial" w:hAnsi="Arial" w:cs="Arial"/>
        </w:rPr>
        <w:t xml:space="preserve">mejorarse </w:t>
      </w:r>
      <w:r w:rsidRPr="00661FC6">
        <w:rPr>
          <w:rFonts w:ascii="Arial" w:hAnsi="Arial" w:cs="Arial"/>
        </w:rPr>
        <w:t xml:space="preserve"> en su forma y en su fondo.  Considera necesario desglosar el monto de los viáticos de los integrantes del Consejo Institucional.  Sugiere ampliar la delegación y concretar la información de los pagos de viáticos.</w:t>
      </w:r>
    </w:p>
    <w:p w:rsidR="00A05F12" w:rsidRDefault="00A05F12" w:rsidP="00661FC6">
      <w:pPr>
        <w:jc w:val="both"/>
        <w:rPr>
          <w:rFonts w:ascii="Arial" w:hAnsi="Arial" w:cs="Arial"/>
        </w:rPr>
      </w:pPr>
      <w:r w:rsidRPr="00661FC6">
        <w:rPr>
          <w:rFonts w:ascii="Arial" w:hAnsi="Arial" w:cs="Arial"/>
        </w:rPr>
        <w:t>Se modifica la propuesta.</w:t>
      </w:r>
    </w:p>
    <w:p w:rsidR="00A05F12" w:rsidRPr="00661FC6" w:rsidRDefault="00A05F12" w:rsidP="00661FC6">
      <w:pPr>
        <w:jc w:val="both"/>
        <w:rPr>
          <w:rFonts w:ascii="Arial" w:hAnsi="Arial" w:cs="Arial"/>
        </w:rPr>
      </w:pPr>
      <w:r w:rsidRPr="00A25086">
        <w:rPr>
          <w:rFonts w:ascii="Arial" w:hAnsi="Arial" w:cs="Arial"/>
          <w:b/>
        </w:rPr>
        <w:t>NOTA</w:t>
      </w:r>
      <w:r>
        <w:rPr>
          <w:rFonts w:ascii="Arial" w:hAnsi="Arial" w:cs="Arial"/>
        </w:rPr>
        <w:t>: El señor Tomás Guzmán se retira a las 11:40 am.</w:t>
      </w:r>
    </w:p>
    <w:p w:rsidR="00A05F12" w:rsidRDefault="00A05F12" w:rsidP="00175419">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10 votos a favor, 0 en contra.</w:t>
      </w:r>
    </w:p>
    <w:p w:rsidR="00A05F12" w:rsidRDefault="00A05F12" w:rsidP="00175419">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10 votos a favor, 0 en contra:</w:t>
      </w:r>
    </w:p>
    <w:p w:rsidR="00A05F12" w:rsidRDefault="00A05F12" w:rsidP="00175419">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A05F12" w:rsidRPr="00425049" w:rsidRDefault="00A05F12" w:rsidP="00661FC6">
      <w:pPr>
        <w:jc w:val="both"/>
        <w:rPr>
          <w:rFonts w:ascii="Arial" w:hAnsi="Arial" w:cs="Arial"/>
        </w:rPr>
      </w:pPr>
      <w:r w:rsidRPr="00895164">
        <w:rPr>
          <w:rFonts w:ascii="Arial" w:hAnsi="Arial" w:cs="Arial"/>
          <w:b/>
        </w:rPr>
        <w:t>CONSIDERANDO</w:t>
      </w:r>
      <w:r>
        <w:rPr>
          <w:rFonts w:ascii="Arial" w:hAnsi="Arial" w:cs="Arial"/>
          <w:b/>
        </w:rPr>
        <w:t xml:space="preserve"> QUE</w:t>
      </w:r>
      <w:r w:rsidRPr="00895164">
        <w:rPr>
          <w:rFonts w:ascii="Arial" w:hAnsi="Arial" w:cs="Arial"/>
          <w:b/>
        </w:rPr>
        <w:t>:</w:t>
      </w:r>
    </w:p>
    <w:p w:rsidR="00A05F12" w:rsidRDefault="00A05F12" w:rsidP="00EA446A">
      <w:pPr>
        <w:numPr>
          <w:ilvl w:val="0"/>
          <w:numId w:val="40"/>
        </w:numPr>
        <w:jc w:val="both"/>
        <w:outlineLvl w:val="0"/>
        <w:rPr>
          <w:rFonts w:ascii="Arial" w:hAnsi="Arial" w:cs="Arial"/>
        </w:rPr>
      </w:pPr>
      <w:r w:rsidRPr="00DB2322">
        <w:rPr>
          <w:rFonts w:ascii="Arial" w:hAnsi="Arial" w:cs="Arial"/>
          <w:color w:val="000000"/>
        </w:rPr>
        <w:t>En el mes de noviembre del 2011, el Instituto Tecnológico de Costa Rica, recibió invitación a las actividades conmemorativas del Bicentenario Universidad Nacional Autónoma de Nicaragua, León, UNAN-León, por celebrarse durante los días 16 y 17 de enero del 2012, en la Ciudad de León, Nicaragua. Asimismo</w:t>
      </w:r>
      <w:r>
        <w:rPr>
          <w:rFonts w:ascii="Arial" w:hAnsi="Arial" w:cs="Arial"/>
        </w:rPr>
        <w:t>, remite el Programa oficial de las actividades que se celebrarán en el marco del Bicentenario 1812-2012, entre las que figura la distinción al Máster Eugenio Trejos Benavides, Ex Rector del ITCR.</w:t>
      </w:r>
    </w:p>
    <w:p w:rsidR="00A05F12" w:rsidRPr="00726F00" w:rsidRDefault="00A05F12" w:rsidP="00EA446A">
      <w:pPr>
        <w:numPr>
          <w:ilvl w:val="0"/>
          <w:numId w:val="40"/>
        </w:numPr>
        <w:tabs>
          <w:tab w:val="clear" w:pos="360"/>
        </w:tabs>
        <w:ind w:left="462" w:hanging="480"/>
        <w:jc w:val="both"/>
        <w:outlineLvl w:val="0"/>
        <w:rPr>
          <w:rFonts w:ascii="Arial" w:hAnsi="Arial" w:cs="Arial"/>
          <w:b/>
        </w:rPr>
      </w:pPr>
      <w:r w:rsidRPr="00643574">
        <w:rPr>
          <w:rFonts w:ascii="Arial" w:hAnsi="Arial" w:cs="Arial"/>
        </w:rPr>
        <w:t xml:space="preserve">El Consejo Institucional en su Sesión </w:t>
      </w:r>
      <w:r>
        <w:rPr>
          <w:rFonts w:ascii="Arial" w:hAnsi="Arial" w:cs="Arial"/>
        </w:rPr>
        <w:t xml:space="preserve">No. </w:t>
      </w:r>
      <w:r w:rsidRPr="00643574">
        <w:rPr>
          <w:rFonts w:ascii="Arial" w:hAnsi="Arial" w:cs="Arial"/>
        </w:rPr>
        <w:t xml:space="preserve">2744, artículo </w:t>
      </w:r>
      <w:r>
        <w:rPr>
          <w:rFonts w:ascii="Arial" w:hAnsi="Arial" w:cs="Arial"/>
        </w:rPr>
        <w:t>12,</w:t>
      </w:r>
      <w:r w:rsidRPr="00643574">
        <w:rPr>
          <w:rFonts w:ascii="Arial" w:hAnsi="Arial" w:cs="Arial"/>
        </w:rPr>
        <w:t xml:space="preserve"> celebrada el 01 de diciembre de 2011, acordó felicitar al Máster Eugenio Trejos Benavides por la distinción de que es objeto, al ser declarado Doctor </w:t>
      </w:r>
      <w:r w:rsidRPr="00643574">
        <w:rPr>
          <w:rFonts w:ascii="Arial" w:hAnsi="Arial" w:cs="Arial"/>
          <w:i/>
        </w:rPr>
        <w:t>Honoris Causa</w:t>
      </w:r>
      <w:r w:rsidRPr="00643574">
        <w:rPr>
          <w:rFonts w:ascii="Arial" w:hAnsi="Arial" w:cs="Arial"/>
        </w:rPr>
        <w:t xml:space="preserve"> por la </w:t>
      </w:r>
      <w:r w:rsidRPr="00643574">
        <w:rPr>
          <w:rFonts w:ascii="Arial" w:hAnsi="Arial" w:cs="Arial"/>
        </w:rPr>
        <w:lastRenderedPageBreak/>
        <w:t>Universidad Nacional Autónoma de Nicaragua, León</w:t>
      </w:r>
      <w:r>
        <w:rPr>
          <w:rFonts w:ascii="Arial" w:hAnsi="Arial" w:cs="Arial"/>
        </w:rPr>
        <w:t xml:space="preserve"> y nombra una delegación para que participe en el acto de celebración del Bicentenario de dicha Universidad.</w:t>
      </w:r>
    </w:p>
    <w:p w:rsidR="00A05F12" w:rsidRDefault="00A05F12" w:rsidP="00EA446A">
      <w:pPr>
        <w:numPr>
          <w:ilvl w:val="0"/>
          <w:numId w:val="40"/>
        </w:numPr>
        <w:tabs>
          <w:tab w:val="clear" w:pos="360"/>
        </w:tabs>
        <w:ind w:left="462" w:hanging="480"/>
        <w:jc w:val="both"/>
        <w:outlineLvl w:val="0"/>
        <w:rPr>
          <w:rFonts w:ascii="Arial" w:hAnsi="Arial" w:cs="Arial"/>
        </w:rPr>
      </w:pPr>
      <w:r w:rsidRPr="00333668">
        <w:rPr>
          <w:rFonts w:ascii="Arial" w:hAnsi="Arial" w:cs="Arial"/>
        </w:rPr>
        <w:t>L</w:t>
      </w:r>
      <w:r>
        <w:rPr>
          <w:rFonts w:ascii="Arial" w:hAnsi="Arial" w:cs="Arial"/>
        </w:rPr>
        <w:t>a delegación saldrá el lunes 16 de enero en horas de la mañana, rumbo a la ciudad de León, vía terrestre. Participará en las actividades de celebración que se programen ese día en horas de la noche y las del martes 17 de enero de 2012. Regresando el día miércoles 18 de enero en la mañana, para lo cual se requiere  la autorización de salida de un vehículo oficial  hacia la Ciudad de León Nicaragua, para que traslade a la delegación designada.</w:t>
      </w:r>
    </w:p>
    <w:p w:rsidR="00A05F12" w:rsidRDefault="00A05F12" w:rsidP="00EA446A">
      <w:pPr>
        <w:numPr>
          <w:ilvl w:val="0"/>
          <w:numId w:val="40"/>
        </w:numPr>
        <w:tabs>
          <w:tab w:val="clear" w:pos="360"/>
        </w:tabs>
        <w:ind w:left="462" w:hanging="480"/>
        <w:jc w:val="both"/>
        <w:outlineLvl w:val="0"/>
        <w:rPr>
          <w:rFonts w:ascii="Arial" w:hAnsi="Arial" w:cs="Arial"/>
          <w:color w:val="000000"/>
        </w:rPr>
      </w:pPr>
      <w:r>
        <w:rPr>
          <w:rFonts w:ascii="Arial" w:hAnsi="Arial" w:cs="Arial"/>
          <w:color w:val="000000"/>
        </w:rPr>
        <w:t>Se informa por parte de la Unidad de Transportes que el vehículo autorizado es la  B</w:t>
      </w:r>
      <w:r w:rsidRPr="009D3927">
        <w:rPr>
          <w:rFonts w:ascii="Arial" w:hAnsi="Arial" w:cs="Arial"/>
          <w:color w:val="000000"/>
        </w:rPr>
        <w:t>useta T</w:t>
      </w:r>
      <w:r>
        <w:rPr>
          <w:rFonts w:ascii="Arial" w:hAnsi="Arial" w:cs="Arial"/>
          <w:color w:val="000000"/>
        </w:rPr>
        <w:t>oyota</w:t>
      </w:r>
      <w:r w:rsidRPr="009D3927">
        <w:rPr>
          <w:rFonts w:ascii="Arial" w:hAnsi="Arial" w:cs="Arial"/>
          <w:color w:val="000000"/>
        </w:rPr>
        <w:t xml:space="preserve"> </w:t>
      </w:r>
      <w:proofErr w:type="spellStart"/>
      <w:r w:rsidRPr="009D3927">
        <w:rPr>
          <w:rFonts w:ascii="Arial" w:hAnsi="Arial" w:cs="Arial"/>
          <w:color w:val="000000"/>
        </w:rPr>
        <w:t>H</w:t>
      </w:r>
      <w:r>
        <w:rPr>
          <w:rFonts w:ascii="Arial" w:hAnsi="Arial" w:cs="Arial"/>
          <w:color w:val="000000"/>
        </w:rPr>
        <w:t>iace</w:t>
      </w:r>
      <w:proofErr w:type="spellEnd"/>
      <w:r w:rsidRPr="009D3927">
        <w:rPr>
          <w:rFonts w:ascii="Arial" w:hAnsi="Arial" w:cs="Arial"/>
          <w:color w:val="000000"/>
        </w:rPr>
        <w:t xml:space="preserve"> placa 265-157 color azul, motor número 5L6040855, nú</w:t>
      </w:r>
      <w:r>
        <w:rPr>
          <w:rFonts w:ascii="Arial" w:hAnsi="Arial" w:cs="Arial"/>
          <w:color w:val="000000"/>
        </w:rPr>
        <w:t xml:space="preserve">mero de chasis JTFSK22P20000405, conducida por el </w:t>
      </w:r>
      <w:r w:rsidRPr="009D3927">
        <w:rPr>
          <w:rFonts w:ascii="Arial" w:hAnsi="Arial" w:cs="Arial"/>
          <w:color w:val="000000"/>
        </w:rPr>
        <w:t>señor Claudio Sanabria Mata, cédula 3-206-862</w:t>
      </w:r>
      <w:r>
        <w:rPr>
          <w:rFonts w:ascii="Arial" w:hAnsi="Arial" w:cs="Arial"/>
          <w:color w:val="000000"/>
        </w:rPr>
        <w:t xml:space="preserve"> y el </w:t>
      </w:r>
      <w:r w:rsidRPr="00FF521D">
        <w:rPr>
          <w:rFonts w:ascii="Arial" w:hAnsi="Arial" w:cs="Arial"/>
          <w:color w:val="000000"/>
        </w:rPr>
        <w:t xml:space="preserve">suplente del señor Sanabria, por cualquier imprevisto, es el señor </w:t>
      </w:r>
      <w:proofErr w:type="spellStart"/>
      <w:r w:rsidRPr="00FF521D">
        <w:rPr>
          <w:rFonts w:ascii="Arial" w:hAnsi="Arial" w:cs="Arial"/>
          <w:color w:val="000000"/>
        </w:rPr>
        <w:t>German</w:t>
      </w:r>
      <w:proofErr w:type="spellEnd"/>
      <w:r w:rsidRPr="00FF521D">
        <w:rPr>
          <w:rFonts w:ascii="Arial" w:hAnsi="Arial" w:cs="Arial"/>
          <w:color w:val="000000"/>
        </w:rPr>
        <w:t xml:space="preserve"> Hernández Loaiza</w:t>
      </w:r>
      <w:r>
        <w:rPr>
          <w:rFonts w:ascii="Arial" w:hAnsi="Arial" w:cs="Arial"/>
          <w:color w:val="000000"/>
        </w:rPr>
        <w:t>,</w:t>
      </w:r>
      <w:r w:rsidRPr="00FF521D">
        <w:rPr>
          <w:rFonts w:ascii="Arial" w:hAnsi="Arial" w:cs="Arial"/>
          <w:color w:val="000000"/>
        </w:rPr>
        <w:t xml:space="preserve"> cédula 1-772-479</w:t>
      </w:r>
      <w:r>
        <w:rPr>
          <w:rFonts w:ascii="Arial" w:hAnsi="Arial" w:cs="Arial"/>
          <w:color w:val="000000"/>
        </w:rPr>
        <w:t xml:space="preserve">, con la buseta Toyota </w:t>
      </w:r>
      <w:proofErr w:type="spellStart"/>
      <w:r>
        <w:rPr>
          <w:rFonts w:ascii="Arial" w:hAnsi="Arial" w:cs="Arial"/>
          <w:color w:val="000000"/>
        </w:rPr>
        <w:t>Hiace</w:t>
      </w:r>
      <w:proofErr w:type="spellEnd"/>
      <w:r>
        <w:rPr>
          <w:rFonts w:ascii="Arial" w:hAnsi="Arial" w:cs="Arial"/>
          <w:color w:val="000000"/>
        </w:rPr>
        <w:t>, placa 265-</w:t>
      </w:r>
      <w:r w:rsidRPr="00FF521D">
        <w:rPr>
          <w:rFonts w:ascii="Arial" w:hAnsi="Arial" w:cs="Arial"/>
          <w:color w:val="000000"/>
        </w:rPr>
        <w:t>156</w:t>
      </w:r>
      <w:r>
        <w:rPr>
          <w:rFonts w:ascii="Arial" w:hAnsi="Arial" w:cs="Arial"/>
          <w:color w:val="000000"/>
        </w:rPr>
        <w:t>,</w:t>
      </w:r>
      <w:r w:rsidRPr="00FF521D">
        <w:rPr>
          <w:rFonts w:ascii="Arial" w:hAnsi="Arial" w:cs="Arial"/>
          <w:color w:val="000000"/>
        </w:rPr>
        <w:t xml:space="preserve"> color azul, número de motor 5L6040875, número de chasis JTFSK22P000004050</w:t>
      </w:r>
      <w:r>
        <w:rPr>
          <w:rFonts w:ascii="Arial" w:hAnsi="Arial" w:cs="Arial"/>
          <w:color w:val="000000"/>
        </w:rPr>
        <w:t>.</w:t>
      </w:r>
    </w:p>
    <w:p w:rsidR="00A05F12" w:rsidRDefault="00A05F12" w:rsidP="00EA446A">
      <w:pPr>
        <w:numPr>
          <w:ilvl w:val="0"/>
          <w:numId w:val="40"/>
        </w:numPr>
        <w:tabs>
          <w:tab w:val="clear" w:pos="360"/>
        </w:tabs>
        <w:ind w:left="462" w:hanging="480"/>
        <w:jc w:val="both"/>
        <w:outlineLvl w:val="0"/>
        <w:rPr>
          <w:rFonts w:ascii="Arial" w:hAnsi="Arial" w:cs="Arial"/>
          <w:color w:val="000000"/>
        </w:rPr>
      </w:pPr>
      <w:r>
        <w:rPr>
          <w:rFonts w:ascii="Arial" w:hAnsi="Arial" w:cs="Arial"/>
          <w:color w:val="000000"/>
        </w:rPr>
        <w:t>Las personas autorizadas que viajarán en la buseta son las siguientes:</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90"/>
        <w:gridCol w:w="4394"/>
        <w:gridCol w:w="1434"/>
      </w:tblGrid>
      <w:tr w:rsidR="00A05F12" w:rsidRPr="000E5A37" w:rsidTr="000E5A37">
        <w:tc>
          <w:tcPr>
            <w:tcW w:w="3590" w:type="dxa"/>
          </w:tcPr>
          <w:p w:rsidR="00A05F12" w:rsidRPr="000E5A37" w:rsidRDefault="00A05F12" w:rsidP="00280529">
            <w:pPr>
              <w:jc w:val="center"/>
              <w:outlineLvl w:val="0"/>
              <w:rPr>
                <w:rFonts w:ascii="Arial" w:hAnsi="Arial" w:cs="Arial"/>
                <w:color w:val="000000"/>
              </w:rPr>
            </w:pPr>
            <w:r w:rsidRPr="000E5A37">
              <w:rPr>
                <w:rFonts w:ascii="Arial" w:hAnsi="Arial" w:cs="Arial"/>
                <w:color w:val="000000"/>
                <w:sz w:val="22"/>
                <w:szCs w:val="22"/>
              </w:rPr>
              <w:t>Nombres</w:t>
            </w:r>
          </w:p>
        </w:tc>
        <w:tc>
          <w:tcPr>
            <w:tcW w:w="4394" w:type="dxa"/>
          </w:tcPr>
          <w:p w:rsidR="00A05F12" w:rsidRPr="000E5A37" w:rsidRDefault="00A05F12" w:rsidP="00280529">
            <w:pPr>
              <w:jc w:val="center"/>
              <w:outlineLvl w:val="0"/>
              <w:rPr>
                <w:rFonts w:ascii="Arial" w:hAnsi="Arial" w:cs="Arial"/>
                <w:color w:val="000000"/>
              </w:rPr>
            </w:pPr>
            <w:r w:rsidRPr="000E5A37">
              <w:rPr>
                <w:rFonts w:ascii="Arial" w:hAnsi="Arial" w:cs="Arial"/>
                <w:color w:val="000000"/>
                <w:sz w:val="22"/>
                <w:szCs w:val="22"/>
              </w:rPr>
              <w:t>Departamento en que labora</w:t>
            </w:r>
          </w:p>
        </w:tc>
        <w:tc>
          <w:tcPr>
            <w:tcW w:w="1434" w:type="dxa"/>
          </w:tcPr>
          <w:p w:rsidR="00A05F12" w:rsidRPr="000E5A37" w:rsidRDefault="00A05F12" w:rsidP="00280529">
            <w:pPr>
              <w:jc w:val="center"/>
              <w:outlineLvl w:val="0"/>
              <w:rPr>
                <w:rFonts w:ascii="Arial" w:hAnsi="Arial" w:cs="Arial"/>
                <w:color w:val="000000"/>
              </w:rPr>
            </w:pPr>
            <w:r w:rsidRPr="000E5A37">
              <w:rPr>
                <w:rFonts w:ascii="Arial" w:hAnsi="Arial" w:cs="Arial"/>
                <w:color w:val="000000"/>
                <w:sz w:val="22"/>
                <w:szCs w:val="22"/>
              </w:rPr>
              <w:t>cédulas</w:t>
            </w:r>
          </w:p>
        </w:tc>
      </w:tr>
      <w:tr w:rsidR="00A05F12" w:rsidRPr="000E5A37" w:rsidTr="000E5A37">
        <w:trPr>
          <w:trHeight w:val="283"/>
        </w:trPr>
        <w:tc>
          <w:tcPr>
            <w:tcW w:w="3590" w:type="dxa"/>
          </w:tcPr>
          <w:p w:rsidR="00A05F12" w:rsidRPr="000E5A37" w:rsidRDefault="00A05F12" w:rsidP="000E5A37">
            <w:pPr>
              <w:numPr>
                <w:ilvl w:val="0"/>
                <w:numId w:val="42"/>
              </w:numPr>
              <w:ind w:left="300" w:hanging="322"/>
              <w:jc w:val="both"/>
              <w:outlineLvl w:val="0"/>
              <w:rPr>
                <w:rFonts w:ascii="Arial" w:hAnsi="Arial" w:cs="Arial"/>
              </w:rPr>
            </w:pPr>
            <w:r w:rsidRPr="000E5A37">
              <w:rPr>
                <w:rFonts w:ascii="Arial" w:hAnsi="Arial" w:cs="Arial"/>
                <w:sz w:val="22"/>
                <w:szCs w:val="22"/>
              </w:rPr>
              <w:t>Máster Jorge Chaves Arce</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3-253-388</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Ing. Nancy Hidalgo Dittel,</w:t>
            </w:r>
          </w:p>
        </w:tc>
        <w:tc>
          <w:tcPr>
            <w:tcW w:w="4394" w:type="dxa"/>
          </w:tcPr>
          <w:p w:rsidR="00A05F12" w:rsidRPr="000E5A37" w:rsidRDefault="00A05F12" w:rsidP="00280529">
            <w:pPr>
              <w:ind w:left="262" w:hanging="262"/>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1-461-501</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B.Q. Grettel Castro Portuguez</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2-347-272</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 xml:space="preserve">Ing. Alexander </w:t>
            </w:r>
            <w:proofErr w:type="spellStart"/>
            <w:r w:rsidRPr="000E5A37">
              <w:rPr>
                <w:rFonts w:ascii="Arial" w:hAnsi="Arial" w:cs="Arial"/>
                <w:sz w:val="22"/>
                <w:szCs w:val="22"/>
              </w:rPr>
              <w:t>Valerín</w:t>
            </w:r>
            <w:proofErr w:type="spellEnd"/>
            <w:r w:rsidRPr="000E5A37">
              <w:rPr>
                <w:rFonts w:ascii="Arial" w:hAnsi="Arial" w:cs="Arial"/>
                <w:sz w:val="22"/>
                <w:szCs w:val="22"/>
              </w:rPr>
              <w:t xml:space="preserve"> Castro</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5-287-134</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Dra. Lilliana Harley Jiménez</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1-581-733</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Sr. Cristhian González Gómez</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1-1358-048</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Sr. Zorem Navarrete Gutiérrez</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1-1291-624</w:t>
            </w:r>
          </w:p>
        </w:tc>
      </w:tr>
      <w:tr w:rsidR="00A05F12" w:rsidRPr="000E5A37" w:rsidTr="000E5A37">
        <w:trPr>
          <w:trHeight w:val="283"/>
        </w:trPr>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Tomás Guzmán Hernández</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Integrante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8-801-442</w:t>
            </w:r>
          </w:p>
        </w:tc>
      </w:tr>
      <w:tr w:rsidR="00A05F12" w:rsidRPr="000E5A37" w:rsidTr="000E5A37">
        <w:tc>
          <w:tcPr>
            <w:tcW w:w="3590" w:type="dxa"/>
          </w:tcPr>
          <w:p w:rsidR="00A05F12" w:rsidRPr="000E5A37" w:rsidRDefault="00A05F12" w:rsidP="000E5A37">
            <w:pPr>
              <w:numPr>
                <w:ilvl w:val="0"/>
                <w:numId w:val="42"/>
              </w:numPr>
              <w:tabs>
                <w:tab w:val="left" w:pos="262"/>
              </w:tabs>
              <w:ind w:left="262" w:hanging="262"/>
              <w:jc w:val="both"/>
              <w:outlineLvl w:val="0"/>
              <w:rPr>
                <w:rFonts w:ascii="Arial" w:hAnsi="Arial" w:cs="Arial"/>
              </w:rPr>
            </w:pPr>
            <w:r w:rsidRPr="000E5A37">
              <w:rPr>
                <w:rFonts w:ascii="Arial" w:hAnsi="Arial" w:cs="Arial"/>
                <w:sz w:val="22"/>
                <w:szCs w:val="22"/>
              </w:rPr>
              <w:t xml:space="preserve">Licda. </w:t>
            </w:r>
            <w:proofErr w:type="spellStart"/>
            <w:r w:rsidRPr="000E5A37">
              <w:rPr>
                <w:rFonts w:ascii="Arial" w:hAnsi="Arial" w:cs="Arial"/>
                <w:sz w:val="22"/>
                <w:szCs w:val="22"/>
              </w:rPr>
              <w:t>Bertalía</w:t>
            </w:r>
            <w:proofErr w:type="spellEnd"/>
            <w:r w:rsidRPr="000E5A37">
              <w:rPr>
                <w:rFonts w:ascii="Arial" w:hAnsi="Arial" w:cs="Arial"/>
                <w:sz w:val="22"/>
                <w:szCs w:val="22"/>
              </w:rPr>
              <w:t xml:space="preserve"> Sánchez Salas</w:t>
            </w:r>
          </w:p>
        </w:tc>
        <w:tc>
          <w:tcPr>
            <w:tcW w:w="4394" w:type="dxa"/>
          </w:tcPr>
          <w:p w:rsidR="00A05F12" w:rsidRPr="000E5A37" w:rsidRDefault="00A05F12" w:rsidP="000E5A37">
            <w:pPr>
              <w:outlineLvl w:val="0"/>
              <w:rPr>
                <w:rFonts w:ascii="Arial" w:hAnsi="Arial" w:cs="Arial"/>
              </w:rPr>
            </w:pPr>
            <w:r w:rsidRPr="000E5A37">
              <w:rPr>
                <w:rFonts w:ascii="Arial" w:hAnsi="Arial" w:cs="Arial"/>
                <w:sz w:val="22"/>
                <w:szCs w:val="22"/>
              </w:rPr>
              <w:t>Directora Ejecutiva, Secretaría del Consejo Institucional</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3-212-873</w:t>
            </w:r>
          </w:p>
        </w:tc>
      </w:tr>
      <w:tr w:rsidR="00A05F12" w:rsidRPr="000E5A37" w:rsidTr="000E5A37">
        <w:tc>
          <w:tcPr>
            <w:tcW w:w="3590" w:type="dxa"/>
          </w:tcPr>
          <w:p w:rsidR="00A05F12" w:rsidRPr="000E5A37" w:rsidRDefault="00A05F12" w:rsidP="000E5A37">
            <w:pPr>
              <w:numPr>
                <w:ilvl w:val="0"/>
                <w:numId w:val="42"/>
              </w:numPr>
              <w:ind w:left="363" w:hanging="363"/>
              <w:jc w:val="both"/>
              <w:outlineLvl w:val="0"/>
              <w:rPr>
                <w:rFonts w:ascii="Arial" w:hAnsi="Arial" w:cs="Arial"/>
              </w:rPr>
            </w:pPr>
            <w:r w:rsidRPr="000E5A37">
              <w:rPr>
                <w:rFonts w:ascii="Arial" w:hAnsi="Arial" w:cs="Arial"/>
                <w:sz w:val="22"/>
                <w:szCs w:val="22"/>
              </w:rPr>
              <w:t>Máster Karla Garita Granados</w:t>
            </w:r>
          </w:p>
        </w:tc>
        <w:tc>
          <w:tcPr>
            <w:tcW w:w="4394" w:type="dxa"/>
          </w:tcPr>
          <w:p w:rsidR="00A05F12" w:rsidRPr="000E5A37" w:rsidRDefault="00A05F12" w:rsidP="000E5A37">
            <w:pPr>
              <w:outlineLvl w:val="0"/>
              <w:rPr>
                <w:rFonts w:ascii="Arial" w:hAnsi="Arial" w:cs="Arial"/>
              </w:rPr>
            </w:pPr>
            <w:r w:rsidRPr="000E5A37">
              <w:rPr>
                <w:rFonts w:ascii="Arial" w:hAnsi="Arial" w:cs="Arial"/>
                <w:sz w:val="22"/>
                <w:szCs w:val="22"/>
              </w:rPr>
              <w:t>Directora Oficina Comunicación y Mercadeo</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3-349-798</w:t>
            </w:r>
          </w:p>
        </w:tc>
      </w:tr>
      <w:tr w:rsidR="00A05F12" w:rsidRPr="000E5A37" w:rsidTr="000E5A37">
        <w:tc>
          <w:tcPr>
            <w:tcW w:w="3590" w:type="dxa"/>
          </w:tcPr>
          <w:p w:rsidR="00A05F12" w:rsidRPr="000E5A37" w:rsidRDefault="00A05F12" w:rsidP="000E5A37">
            <w:pPr>
              <w:numPr>
                <w:ilvl w:val="0"/>
                <w:numId w:val="42"/>
              </w:numPr>
              <w:ind w:left="363" w:hanging="363"/>
              <w:jc w:val="both"/>
              <w:outlineLvl w:val="0"/>
              <w:rPr>
                <w:rFonts w:ascii="Arial" w:hAnsi="Arial" w:cs="Arial"/>
              </w:rPr>
            </w:pPr>
            <w:r w:rsidRPr="000E5A37">
              <w:rPr>
                <w:rFonts w:ascii="Arial" w:hAnsi="Arial" w:cs="Arial"/>
                <w:sz w:val="22"/>
                <w:szCs w:val="22"/>
              </w:rPr>
              <w:t>Sra. Sonia Córdoba Moya</w:t>
            </w:r>
          </w:p>
        </w:tc>
        <w:tc>
          <w:tcPr>
            <w:tcW w:w="4394" w:type="dxa"/>
          </w:tcPr>
          <w:p w:rsidR="00A05F12" w:rsidRPr="000E5A37" w:rsidRDefault="00A05F12" w:rsidP="00280529">
            <w:pPr>
              <w:jc w:val="both"/>
              <w:outlineLvl w:val="0"/>
              <w:rPr>
                <w:rFonts w:ascii="Arial" w:hAnsi="Arial" w:cs="Arial"/>
              </w:rPr>
            </w:pPr>
            <w:r w:rsidRPr="000E5A37">
              <w:rPr>
                <w:rFonts w:ascii="Arial" w:hAnsi="Arial" w:cs="Arial"/>
                <w:sz w:val="22"/>
                <w:szCs w:val="22"/>
              </w:rPr>
              <w:t>Secretaria de Rectoría</w:t>
            </w:r>
          </w:p>
        </w:tc>
        <w:tc>
          <w:tcPr>
            <w:tcW w:w="1434" w:type="dxa"/>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3-274-730</w:t>
            </w:r>
          </w:p>
        </w:tc>
      </w:tr>
      <w:tr w:rsidR="00A05F12" w:rsidRPr="000E5A37" w:rsidTr="000E5A37">
        <w:tc>
          <w:tcPr>
            <w:tcW w:w="3590" w:type="dxa"/>
            <w:vAlign w:val="center"/>
          </w:tcPr>
          <w:p w:rsidR="00A05F12" w:rsidRPr="000E5A37" w:rsidRDefault="00A05F12" w:rsidP="000E5A37">
            <w:pPr>
              <w:numPr>
                <w:ilvl w:val="0"/>
                <w:numId w:val="42"/>
              </w:numPr>
              <w:ind w:left="363" w:hanging="363"/>
              <w:jc w:val="both"/>
              <w:outlineLvl w:val="0"/>
              <w:rPr>
                <w:rFonts w:ascii="Arial" w:hAnsi="Arial" w:cs="Arial"/>
              </w:rPr>
            </w:pPr>
            <w:r w:rsidRPr="000E5A37">
              <w:rPr>
                <w:rFonts w:ascii="Arial" w:hAnsi="Arial" w:cs="Arial"/>
                <w:sz w:val="22"/>
                <w:szCs w:val="22"/>
              </w:rPr>
              <w:t>M.A.P Rogelio González Quirós</w:t>
            </w:r>
          </w:p>
        </w:tc>
        <w:tc>
          <w:tcPr>
            <w:tcW w:w="4394" w:type="dxa"/>
            <w:vAlign w:val="center"/>
          </w:tcPr>
          <w:p w:rsidR="00A05F12" w:rsidRPr="000E5A37" w:rsidRDefault="00A05F12" w:rsidP="00280529">
            <w:pPr>
              <w:jc w:val="both"/>
              <w:outlineLvl w:val="0"/>
              <w:rPr>
                <w:rFonts w:ascii="Arial" w:hAnsi="Arial" w:cs="Arial"/>
              </w:rPr>
            </w:pPr>
            <w:r w:rsidRPr="000E5A37">
              <w:rPr>
                <w:rFonts w:ascii="Arial" w:hAnsi="Arial" w:cs="Arial"/>
                <w:sz w:val="22"/>
                <w:szCs w:val="22"/>
              </w:rPr>
              <w:t>Coordinador, Centro de Transferencia y Educación Continua- CTEC</w:t>
            </w:r>
          </w:p>
        </w:tc>
        <w:tc>
          <w:tcPr>
            <w:tcW w:w="1434" w:type="dxa"/>
            <w:vAlign w:val="center"/>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2-521-991</w:t>
            </w:r>
          </w:p>
        </w:tc>
      </w:tr>
      <w:tr w:rsidR="00A05F12" w:rsidRPr="000E5A37" w:rsidTr="000E5A37">
        <w:tc>
          <w:tcPr>
            <w:tcW w:w="3590" w:type="dxa"/>
            <w:vAlign w:val="center"/>
          </w:tcPr>
          <w:p w:rsidR="00A05F12" w:rsidRPr="000E5A37" w:rsidRDefault="00A05F12" w:rsidP="000E5A37">
            <w:pPr>
              <w:numPr>
                <w:ilvl w:val="0"/>
                <w:numId w:val="42"/>
              </w:numPr>
              <w:ind w:left="363" w:hanging="363"/>
              <w:jc w:val="both"/>
              <w:outlineLvl w:val="0"/>
              <w:rPr>
                <w:rFonts w:ascii="Arial" w:hAnsi="Arial" w:cs="Arial"/>
              </w:rPr>
            </w:pPr>
            <w:proofErr w:type="spellStart"/>
            <w:r w:rsidRPr="000E5A37">
              <w:rPr>
                <w:rFonts w:ascii="Arial" w:hAnsi="Arial" w:cs="Arial"/>
                <w:sz w:val="22"/>
                <w:szCs w:val="22"/>
              </w:rPr>
              <w:t>M.S.c.</w:t>
            </w:r>
            <w:proofErr w:type="spellEnd"/>
            <w:r w:rsidRPr="000E5A37">
              <w:rPr>
                <w:rFonts w:ascii="Arial" w:hAnsi="Arial" w:cs="Arial"/>
                <w:sz w:val="22"/>
                <w:szCs w:val="22"/>
              </w:rPr>
              <w:t xml:space="preserve"> Olger Murillo Bravo</w:t>
            </w:r>
          </w:p>
        </w:tc>
        <w:tc>
          <w:tcPr>
            <w:tcW w:w="4394" w:type="dxa"/>
            <w:vAlign w:val="center"/>
          </w:tcPr>
          <w:p w:rsidR="00A05F12" w:rsidRPr="000E5A37" w:rsidRDefault="00A05F12" w:rsidP="00280529">
            <w:pPr>
              <w:jc w:val="both"/>
              <w:outlineLvl w:val="0"/>
              <w:rPr>
                <w:rFonts w:ascii="Arial" w:hAnsi="Arial" w:cs="Arial"/>
              </w:rPr>
            </w:pPr>
            <w:r w:rsidRPr="000E5A37">
              <w:rPr>
                <w:rFonts w:ascii="Arial" w:hAnsi="Arial" w:cs="Arial"/>
                <w:sz w:val="22"/>
                <w:szCs w:val="22"/>
              </w:rPr>
              <w:t>Profesor Escuela de Agronomía. Ex Director Sede Regional San Carlos</w:t>
            </w:r>
          </w:p>
        </w:tc>
        <w:tc>
          <w:tcPr>
            <w:tcW w:w="1434" w:type="dxa"/>
            <w:vAlign w:val="center"/>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5-143-677</w:t>
            </w:r>
          </w:p>
        </w:tc>
      </w:tr>
      <w:tr w:rsidR="00A05F12" w:rsidRPr="000E5A37" w:rsidTr="000E5A37">
        <w:tc>
          <w:tcPr>
            <w:tcW w:w="3590" w:type="dxa"/>
            <w:vAlign w:val="center"/>
          </w:tcPr>
          <w:p w:rsidR="00A05F12" w:rsidRPr="000E5A37" w:rsidRDefault="00A05F12" w:rsidP="000E5A37">
            <w:pPr>
              <w:numPr>
                <w:ilvl w:val="0"/>
                <w:numId w:val="42"/>
              </w:numPr>
              <w:ind w:left="363" w:hanging="363"/>
              <w:jc w:val="both"/>
              <w:outlineLvl w:val="0"/>
              <w:rPr>
                <w:rFonts w:ascii="Arial" w:hAnsi="Arial" w:cs="Arial"/>
              </w:rPr>
            </w:pPr>
            <w:r w:rsidRPr="000E5A37">
              <w:rPr>
                <w:rFonts w:ascii="Arial" w:hAnsi="Arial" w:cs="Arial"/>
                <w:sz w:val="22"/>
                <w:szCs w:val="22"/>
              </w:rPr>
              <w:t>M.A.P. Ana Gabriela Víquez Paniagua</w:t>
            </w:r>
          </w:p>
        </w:tc>
        <w:tc>
          <w:tcPr>
            <w:tcW w:w="4394" w:type="dxa"/>
            <w:vAlign w:val="center"/>
          </w:tcPr>
          <w:p w:rsidR="00A05F12" w:rsidRPr="000E5A37" w:rsidRDefault="00A05F12" w:rsidP="00280529">
            <w:pPr>
              <w:jc w:val="both"/>
              <w:outlineLvl w:val="0"/>
              <w:rPr>
                <w:rFonts w:ascii="Arial" w:hAnsi="Arial" w:cs="Arial"/>
              </w:rPr>
            </w:pPr>
            <w:r w:rsidRPr="000E5A37">
              <w:rPr>
                <w:rFonts w:ascii="Arial" w:hAnsi="Arial" w:cs="Arial"/>
                <w:sz w:val="22"/>
                <w:szCs w:val="22"/>
              </w:rPr>
              <w:t>Directora, Departamento Administrativo</w:t>
            </w:r>
          </w:p>
        </w:tc>
        <w:tc>
          <w:tcPr>
            <w:tcW w:w="1434" w:type="dxa"/>
            <w:vAlign w:val="center"/>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2-571-047</w:t>
            </w:r>
          </w:p>
        </w:tc>
      </w:tr>
      <w:tr w:rsidR="00A05F12" w:rsidRPr="000E5A37" w:rsidTr="000E5A37">
        <w:tc>
          <w:tcPr>
            <w:tcW w:w="3590" w:type="dxa"/>
            <w:vAlign w:val="center"/>
          </w:tcPr>
          <w:p w:rsidR="00A05F12" w:rsidRPr="000E5A37" w:rsidRDefault="00A05F12" w:rsidP="000E5A37">
            <w:pPr>
              <w:numPr>
                <w:ilvl w:val="0"/>
                <w:numId w:val="42"/>
              </w:numPr>
              <w:ind w:left="363" w:hanging="363"/>
              <w:jc w:val="both"/>
              <w:outlineLvl w:val="0"/>
              <w:rPr>
                <w:rFonts w:ascii="Arial" w:hAnsi="Arial" w:cs="Arial"/>
              </w:rPr>
            </w:pPr>
            <w:r w:rsidRPr="000E5A37">
              <w:rPr>
                <w:rFonts w:ascii="Arial" w:hAnsi="Arial" w:cs="Arial"/>
                <w:sz w:val="22"/>
                <w:szCs w:val="22"/>
              </w:rPr>
              <w:t>M.B.A. Ana Lizeth Rodríguez Barquero</w:t>
            </w:r>
          </w:p>
        </w:tc>
        <w:tc>
          <w:tcPr>
            <w:tcW w:w="4394" w:type="dxa"/>
            <w:vAlign w:val="center"/>
          </w:tcPr>
          <w:p w:rsidR="00A05F12" w:rsidRPr="000E5A37" w:rsidRDefault="00A05F12" w:rsidP="00280529">
            <w:pPr>
              <w:jc w:val="both"/>
              <w:outlineLvl w:val="0"/>
              <w:rPr>
                <w:rFonts w:ascii="Arial" w:hAnsi="Arial" w:cs="Arial"/>
              </w:rPr>
            </w:pPr>
            <w:r w:rsidRPr="000E5A37">
              <w:rPr>
                <w:rFonts w:ascii="Arial" w:hAnsi="Arial" w:cs="Arial"/>
                <w:sz w:val="22"/>
                <w:szCs w:val="22"/>
              </w:rPr>
              <w:t>Asesora Legal-SC</w:t>
            </w:r>
          </w:p>
        </w:tc>
        <w:tc>
          <w:tcPr>
            <w:tcW w:w="1434" w:type="dxa"/>
            <w:vAlign w:val="center"/>
          </w:tcPr>
          <w:p w:rsidR="00A05F12" w:rsidRPr="000E5A37" w:rsidRDefault="00A05F12" w:rsidP="00280529">
            <w:pPr>
              <w:pStyle w:val="Prrafodelista"/>
              <w:ind w:left="34"/>
              <w:jc w:val="center"/>
              <w:rPr>
                <w:rFonts w:ascii="Arial" w:hAnsi="Arial" w:cs="Arial"/>
                <w:lang w:val="es-ES_tradnl" w:eastAsia="en-US"/>
              </w:rPr>
            </w:pPr>
            <w:r w:rsidRPr="000E5A37">
              <w:rPr>
                <w:rFonts w:ascii="Arial" w:hAnsi="Arial" w:cs="Arial"/>
                <w:sz w:val="22"/>
                <w:szCs w:val="22"/>
                <w:lang w:val="es-ES_tradnl" w:eastAsia="en-US"/>
              </w:rPr>
              <w:t>2-508-679</w:t>
            </w:r>
          </w:p>
        </w:tc>
      </w:tr>
    </w:tbl>
    <w:p w:rsidR="00A05F12" w:rsidRDefault="00A05F12" w:rsidP="00EA446A">
      <w:pPr>
        <w:numPr>
          <w:ilvl w:val="0"/>
          <w:numId w:val="40"/>
        </w:numPr>
        <w:tabs>
          <w:tab w:val="clear" w:pos="360"/>
        </w:tabs>
        <w:ind w:left="462" w:hanging="480"/>
        <w:jc w:val="both"/>
        <w:outlineLvl w:val="0"/>
        <w:rPr>
          <w:rFonts w:ascii="Arial" w:hAnsi="Arial" w:cs="Arial"/>
          <w:color w:val="000000"/>
        </w:rPr>
      </w:pPr>
      <w:r w:rsidRPr="009F2A35">
        <w:rPr>
          <w:rFonts w:ascii="Arial" w:hAnsi="Arial" w:cs="Arial"/>
          <w:color w:val="000000"/>
        </w:rPr>
        <w:t>En la Sesión</w:t>
      </w:r>
      <w:r>
        <w:rPr>
          <w:rFonts w:ascii="Arial" w:hAnsi="Arial" w:cs="Arial"/>
          <w:color w:val="000000"/>
        </w:rPr>
        <w:t xml:space="preserve"> Ordinaria No.</w:t>
      </w:r>
      <w:r w:rsidRPr="009F2A35">
        <w:rPr>
          <w:rFonts w:ascii="Arial" w:hAnsi="Arial" w:cs="Arial"/>
          <w:color w:val="000000"/>
        </w:rPr>
        <w:t xml:space="preserve"> 2745</w:t>
      </w:r>
      <w:r>
        <w:rPr>
          <w:rFonts w:ascii="Arial" w:hAnsi="Arial" w:cs="Arial"/>
          <w:color w:val="000000"/>
        </w:rPr>
        <w:t>,</w:t>
      </w:r>
      <w:r w:rsidRPr="009F2A35">
        <w:rPr>
          <w:rFonts w:ascii="Arial" w:hAnsi="Arial" w:cs="Arial"/>
          <w:color w:val="000000"/>
        </w:rPr>
        <w:t xml:space="preserve"> el Dr. Tomás Guzmán presenta la propuesta en la cual solicita la autorización de salida del país de un vehículo de la Sede Regional San Carlos, con el fin de trasladar a 4 funcionarios de </w:t>
      </w:r>
      <w:r>
        <w:rPr>
          <w:rFonts w:ascii="Arial" w:hAnsi="Arial" w:cs="Arial"/>
          <w:color w:val="000000"/>
        </w:rPr>
        <w:t>la</w:t>
      </w:r>
      <w:r w:rsidRPr="009F2A35">
        <w:rPr>
          <w:rFonts w:ascii="Arial" w:hAnsi="Arial" w:cs="Arial"/>
          <w:color w:val="000000"/>
        </w:rPr>
        <w:t xml:space="preserve"> Sede</w:t>
      </w:r>
      <w:r>
        <w:rPr>
          <w:rFonts w:ascii="Arial" w:hAnsi="Arial" w:cs="Arial"/>
          <w:color w:val="000000"/>
        </w:rPr>
        <w:t xml:space="preserve"> Regional</w:t>
      </w:r>
      <w:r w:rsidRPr="009F2A35">
        <w:rPr>
          <w:rFonts w:ascii="Arial" w:hAnsi="Arial" w:cs="Arial"/>
          <w:color w:val="000000"/>
        </w:rPr>
        <w:t xml:space="preserve">, dada la estrecha relación que ha existido entre la UNAN  y la Sede Regional San Carlos.   Se conoce y discute la propuesta y se dispone que estos funcionarios sean incluidos en la </w:t>
      </w:r>
      <w:r>
        <w:rPr>
          <w:rFonts w:ascii="Arial" w:hAnsi="Arial" w:cs="Arial"/>
          <w:color w:val="000000"/>
        </w:rPr>
        <w:t xml:space="preserve">misma </w:t>
      </w:r>
      <w:r w:rsidRPr="009F2A35">
        <w:rPr>
          <w:rFonts w:ascii="Arial" w:hAnsi="Arial" w:cs="Arial"/>
          <w:color w:val="000000"/>
        </w:rPr>
        <w:t xml:space="preserve">Microbús </w:t>
      </w:r>
      <w:r>
        <w:rPr>
          <w:rFonts w:ascii="Arial" w:hAnsi="Arial" w:cs="Arial"/>
          <w:color w:val="000000"/>
        </w:rPr>
        <w:t xml:space="preserve">en que viajarán </w:t>
      </w:r>
      <w:r w:rsidRPr="009F2A35">
        <w:rPr>
          <w:rFonts w:ascii="Arial" w:hAnsi="Arial" w:cs="Arial"/>
          <w:color w:val="000000"/>
        </w:rPr>
        <w:t xml:space="preserve"> las personas de</w:t>
      </w:r>
      <w:r>
        <w:rPr>
          <w:rFonts w:ascii="Arial" w:hAnsi="Arial" w:cs="Arial"/>
          <w:color w:val="000000"/>
        </w:rPr>
        <w:t>legadas,</w:t>
      </w:r>
      <w:r w:rsidRPr="009F2A35">
        <w:rPr>
          <w:rFonts w:ascii="Arial" w:hAnsi="Arial" w:cs="Arial"/>
          <w:color w:val="000000"/>
        </w:rPr>
        <w:t xml:space="preserve"> por lo que el señor Guzmán retira la propuesta.</w:t>
      </w:r>
    </w:p>
    <w:p w:rsidR="00A05F12" w:rsidRPr="009F2A35" w:rsidRDefault="00A05F12" w:rsidP="00EA446A">
      <w:pPr>
        <w:numPr>
          <w:ilvl w:val="0"/>
          <w:numId w:val="40"/>
        </w:numPr>
        <w:tabs>
          <w:tab w:val="clear" w:pos="360"/>
        </w:tabs>
        <w:ind w:left="462" w:hanging="480"/>
        <w:jc w:val="both"/>
        <w:outlineLvl w:val="0"/>
        <w:rPr>
          <w:rFonts w:ascii="Arial" w:hAnsi="Arial" w:cs="Arial"/>
          <w:color w:val="000000"/>
        </w:rPr>
      </w:pPr>
      <w:r w:rsidRPr="009F2A35">
        <w:rPr>
          <w:rFonts w:ascii="Arial" w:hAnsi="Arial" w:cs="Arial"/>
          <w:color w:val="000000"/>
        </w:rPr>
        <w:lastRenderedPageBreak/>
        <w:t xml:space="preserve">El Consejo Institucional cuenta con un monto de </w:t>
      </w:r>
      <w:r>
        <w:rPr>
          <w:rFonts w:ascii="Arial" w:hAnsi="Arial" w:cs="Arial"/>
          <w:color w:val="000000"/>
        </w:rPr>
        <w:t>¢</w:t>
      </w:r>
      <w:r w:rsidRPr="009F2A35">
        <w:rPr>
          <w:rFonts w:ascii="Arial" w:hAnsi="Arial" w:cs="Arial"/>
          <w:color w:val="000000"/>
        </w:rPr>
        <w:t>3.506.498,10</w:t>
      </w:r>
      <w:r>
        <w:rPr>
          <w:rFonts w:ascii="Arial" w:hAnsi="Arial" w:cs="Arial"/>
          <w:color w:val="000000"/>
        </w:rPr>
        <w:t xml:space="preserve"> (tres millones, quinientos seis mil cuatrocientos noventa y ocho mil </w:t>
      </w:r>
      <w:r w:rsidRPr="009F2A35">
        <w:rPr>
          <w:rFonts w:ascii="Arial" w:hAnsi="Arial" w:cs="Arial"/>
          <w:color w:val="000000"/>
        </w:rPr>
        <w:t>colones</w:t>
      </w:r>
      <w:r>
        <w:rPr>
          <w:rFonts w:ascii="Arial" w:hAnsi="Arial" w:cs="Arial"/>
          <w:color w:val="000000"/>
        </w:rPr>
        <w:t xml:space="preserve"> con 10/100)</w:t>
      </w:r>
      <w:r w:rsidRPr="009F2A35">
        <w:rPr>
          <w:rFonts w:ascii="Arial" w:hAnsi="Arial" w:cs="Arial"/>
          <w:color w:val="000000"/>
        </w:rPr>
        <w:t>, en la partida de viáticos en el  exterior, por lo que habrá que gestionar la reserva para poder ejecutarlo en el 2012.</w:t>
      </w:r>
    </w:p>
    <w:p w:rsidR="00A05F12" w:rsidRDefault="00A05F12" w:rsidP="00661FC6">
      <w:pPr>
        <w:jc w:val="both"/>
        <w:rPr>
          <w:b/>
          <w:color w:val="000000"/>
        </w:rPr>
      </w:pPr>
      <w:r>
        <w:rPr>
          <w:rFonts w:ascii="Arial" w:hAnsi="Arial" w:cs="Arial"/>
          <w:b/>
          <w:color w:val="000000"/>
        </w:rPr>
        <w:t>ACUERDA</w:t>
      </w:r>
      <w:r>
        <w:rPr>
          <w:b/>
          <w:color w:val="000000"/>
        </w:rPr>
        <w:t>:</w:t>
      </w:r>
    </w:p>
    <w:p w:rsidR="00A05F12" w:rsidRPr="009F2A35" w:rsidRDefault="00A05F12" w:rsidP="00EA446A">
      <w:pPr>
        <w:numPr>
          <w:ilvl w:val="0"/>
          <w:numId w:val="41"/>
        </w:numPr>
        <w:jc w:val="both"/>
        <w:outlineLvl w:val="0"/>
        <w:rPr>
          <w:rFonts w:ascii="Arial" w:hAnsi="Arial" w:cs="Arial"/>
        </w:rPr>
      </w:pPr>
      <w:r w:rsidRPr="009F2A35">
        <w:rPr>
          <w:rFonts w:ascii="Arial" w:hAnsi="Arial" w:cs="Arial"/>
          <w:color w:val="000000"/>
          <w:shd w:val="clear" w:color="auto" w:fill="FFFFFF"/>
        </w:rPr>
        <w:t>Autorizar el pago de viáticos a las personas funcionarias, que participarán en la celebración del Bicentenario de la Universidad Nacional Autónoma de Nicaragua, León</w:t>
      </w:r>
      <w:r w:rsidRPr="009F2A35">
        <w:rPr>
          <w:rFonts w:ascii="Arial" w:hAnsi="Arial" w:cs="Arial"/>
        </w:rPr>
        <w:t>, del 16 al</w:t>
      </w:r>
      <w:r>
        <w:rPr>
          <w:rFonts w:ascii="Arial" w:hAnsi="Arial" w:cs="Arial"/>
        </w:rPr>
        <w:t xml:space="preserve"> </w:t>
      </w:r>
      <w:r w:rsidRPr="009F2A35">
        <w:rPr>
          <w:rFonts w:ascii="Arial" w:hAnsi="Arial" w:cs="Arial"/>
        </w:rPr>
        <w:t xml:space="preserve">18 de enero del 2012, según la disponibilidad presupuestaria de cada unidad y ante gestión de la parte interesada. </w:t>
      </w:r>
    </w:p>
    <w:p w:rsidR="00A05F12" w:rsidRDefault="00A05F12" w:rsidP="00EA446A">
      <w:pPr>
        <w:numPr>
          <w:ilvl w:val="0"/>
          <w:numId w:val="41"/>
        </w:numPr>
        <w:ind w:left="426" w:hanging="425"/>
        <w:jc w:val="both"/>
        <w:outlineLvl w:val="0"/>
        <w:rPr>
          <w:rFonts w:ascii="Arial" w:hAnsi="Arial" w:cs="Arial"/>
        </w:rPr>
      </w:pPr>
      <w:r w:rsidRPr="00AB72BE">
        <w:rPr>
          <w:rFonts w:ascii="Arial" w:hAnsi="Arial" w:cs="Arial"/>
          <w:color w:val="000000"/>
          <w:shd w:val="clear" w:color="auto" w:fill="FFFFFF"/>
        </w:rPr>
        <w:t>Autorizar el pago de viáticos</w:t>
      </w:r>
      <w:r>
        <w:rPr>
          <w:rFonts w:ascii="Arial" w:hAnsi="Arial" w:cs="Arial"/>
          <w:color w:val="000000"/>
          <w:shd w:val="clear" w:color="auto" w:fill="FFFFFF"/>
        </w:rPr>
        <w:t xml:space="preserve"> por un monto total  de $549</w:t>
      </w:r>
      <w:r w:rsidRPr="00AB72BE">
        <w:rPr>
          <w:rFonts w:ascii="Arial" w:hAnsi="Arial" w:cs="Arial"/>
          <w:color w:val="000000"/>
          <w:shd w:val="clear" w:color="auto" w:fill="FFFFFF"/>
        </w:rPr>
        <w:t xml:space="preserve"> </w:t>
      </w:r>
      <w:r>
        <w:rPr>
          <w:rFonts w:ascii="Arial" w:hAnsi="Arial" w:cs="Arial"/>
          <w:color w:val="000000"/>
          <w:shd w:val="clear" w:color="auto" w:fill="FFFFFF"/>
        </w:rPr>
        <w:t>por persona, par</w:t>
      </w:r>
      <w:r w:rsidRPr="00AB72BE">
        <w:rPr>
          <w:rFonts w:ascii="Arial" w:hAnsi="Arial" w:cs="Arial"/>
          <w:color w:val="000000"/>
          <w:shd w:val="clear" w:color="auto" w:fill="FFFFFF"/>
        </w:rPr>
        <w:t xml:space="preserve">a </w:t>
      </w:r>
      <w:r>
        <w:rPr>
          <w:rFonts w:ascii="Arial" w:hAnsi="Arial" w:cs="Arial"/>
          <w:color w:val="000000"/>
          <w:shd w:val="clear" w:color="auto" w:fill="FFFFFF"/>
        </w:rPr>
        <w:t>los funcionarios Miembros  del Consejo Institucional</w:t>
      </w:r>
      <w:r w:rsidRPr="00AB72BE">
        <w:rPr>
          <w:rFonts w:ascii="Arial" w:hAnsi="Arial" w:cs="Arial"/>
          <w:color w:val="000000"/>
          <w:shd w:val="clear" w:color="auto" w:fill="FFFFFF"/>
        </w:rPr>
        <w:t xml:space="preserve">, </w:t>
      </w:r>
      <w:r>
        <w:rPr>
          <w:rFonts w:ascii="Arial" w:hAnsi="Arial" w:cs="Arial"/>
          <w:color w:val="000000"/>
          <w:shd w:val="clear" w:color="auto" w:fill="FFFFFF"/>
        </w:rPr>
        <w:t xml:space="preserve">que integran la Delegación Oficial según acuerdo tomado en la Sesión Ordinaria No. 2744, Artículo 12,  del 01 de diciembre del  2012, tarifa autorizada para autoridades superiores, según el Reglamento de Gastos de Viaje y pago de viáticos al Exterior, </w:t>
      </w:r>
      <w:r w:rsidRPr="00AB72BE">
        <w:rPr>
          <w:rFonts w:ascii="Arial" w:hAnsi="Arial" w:cs="Arial"/>
          <w:color w:val="000000"/>
          <w:shd w:val="clear" w:color="auto" w:fill="FFFFFF"/>
        </w:rPr>
        <w:t>que participarán en la celebración de Bicentenario de la Universidad Nacional Autónoma de Nicaragua, León</w:t>
      </w:r>
      <w:r>
        <w:rPr>
          <w:rFonts w:ascii="Arial" w:hAnsi="Arial" w:cs="Arial"/>
        </w:rPr>
        <w:t>, del 16 al18 de enero del 2012; objeto de gasto 5101-1030-0001-1540.</w:t>
      </w:r>
    </w:p>
    <w:p w:rsidR="00A05F12" w:rsidRPr="0075792E" w:rsidRDefault="00A05F12" w:rsidP="00EA446A">
      <w:pPr>
        <w:numPr>
          <w:ilvl w:val="0"/>
          <w:numId w:val="41"/>
        </w:numPr>
        <w:ind w:left="426" w:hanging="425"/>
        <w:jc w:val="both"/>
        <w:outlineLvl w:val="0"/>
        <w:rPr>
          <w:rFonts w:ascii="Arial" w:hAnsi="Arial" w:cs="Arial"/>
          <w:color w:val="000000"/>
          <w:shd w:val="clear" w:color="auto" w:fill="FFFFFF"/>
        </w:rPr>
      </w:pPr>
      <w:r w:rsidRPr="00AB72BE">
        <w:rPr>
          <w:rFonts w:ascii="Arial" w:hAnsi="Arial" w:cs="Arial"/>
        </w:rPr>
        <w:t xml:space="preserve">Autorizar la </w:t>
      </w:r>
      <w:r w:rsidRPr="00202019">
        <w:rPr>
          <w:rFonts w:ascii="Arial" w:hAnsi="Arial" w:cs="Arial"/>
          <w:b/>
          <w:color w:val="000000"/>
          <w:shd w:val="clear" w:color="auto" w:fill="FFFFFF"/>
        </w:rPr>
        <w:t>salida del país de los vehículos oficiales placa</w:t>
      </w:r>
      <w:proofErr w:type="gramStart"/>
      <w:r>
        <w:rPr>
          <w:rFonts w:ascii="Arial" w:hAnsi="Arial" w:cs="Arial"/>
          <w:b/>
          <w:color w:val="000000"/>
          <w:shd w:val="clear" w:color="auto" w:fill="FFFFFF"/>
        </w:rPr>
        <w:t>:  Toyota</w:t>
      </w:r>
      <w:proofErr w:type="gramEnd"/>
      <w:r>
        <w:rPr>
          <w:rFonts w:ascii="Arial" w:hAnsi="Arial" w:cs="Arial"/>
          <w:b/>
          <w:color w:val="000000"/>
          <w:shd w:val="clear" w:color="auto" w:fill="FFFFFF"/>
        </w:rPr>
        <w:t xml:space="preserve"> </w:t>
      </w:r>
      <w:proofErr w:type="spellStart"/>
      <w:r>
        <w:rPr>
          <w:rFonts w:ascii="Arial" w:hAnsi="Arial" w:cs="Arial"/>
          <w:b/>
          <w:color w:val="000000"/>
          <w:shd w:val="clear" w:color="auto" w:fill="FFFFFF"/>
        </w:rPr>
        <w:t>Coaster</w:t>
      </w:r>
      <w:proofErr w:type="spellEnd"/>
      <w:r>
        <w:rPr>
          <w:rFonts w:ascii="Arial" w:hAnsi="Arial" w:cs="Arial"/>
          <w:b/>
          <w:color w:val="000000"/>
          <w:shd w:val="clear" w:color="auto" w:fill="FFFFFF"/>
        </w:rPr>
        <w:t xml:space="preserve"> 265-198, motor 1HZ0586378, Chasis JTGFB518601027447, </w:t>
      </w:r>
      <w:r w:rsidRPr="00AB72BE">
        <w:rPr>
          <w:rFonts w:ascii="Arial" w:hAnsi="Arial" w:cs="Arial"/>
        </w:rPr>
        <w:t xml:space="preserve">propiedad del Instituto Tecnológico de Costa Rica, para que la delegación citada en el considerando </w:t>
      </w:r>
      <w:r>
        <w:rPr>
          <w:rFonts w:ascii="Arial" w:hAnsi="Arial" w:cs="Arial"/>
        </w:rPr>
        <w:t>5</w:t>
      </w:r>
      <w:r w:rsidRPr="00AB72BE">
        <w:rPr>
          <w:rFonts w:ascii="Arial" w:hAnsi="Arial" w:cs="Arial"/>
        </w:rPr>
        <w:t xml:space="preserve">, pueda participar en </w:t>
      </w:r>
      <w:r w:rsidRPr="00D14747">
        <w:rPr>
          <w:rFonts w:ascii="Arial" w:hAnsi="Arial" w:cs="Arial"/>
          <w:color w:val="000000"/>
          <w:shd w:val="clear" w:color="auto" w:fill="FFFFFF"/>
        </w:rPr>
        <w:t>la celebración de Bicentenario de la Universidad Nacional Autónoma de Nicaragua, León</w:t>
      </w:r>
      <w:r w:rsidRPr="00AB72BE">
        <w:rPr>
          <w:rFonts w:ascii="Arial" w:hAnsi="Arial" w:cs="Arial"/>
        </w:rPr>
        <w:t>, por celebrarse</w:t>
      </w:r>
      <w:r>
        <w:rPr>
          <w:rFonts w:ascii="Arial" w:hAnsi="Arial" w:cs="Arial"/>
        </w:rPr>
        <w:t xml:space="preserve"> en</w:t>
      </w:r>
      <w:r w:rsidRPr="00AB72BE">
        <w:rPr>
          <w:rFonts w:ascii="Arial" w:hAnsi="Arial" w:cs="Arial"/>
        </w:rPr>
        <w:t xml:space="preserve"> </w:t>
      </w:r>
      <w:r>
        <w:rPr>
          <w:rFonts w:ascii="Arial" w:hAnsi="Arial" w:cs="Arial"/>
        </w:rPr>
        <w:t xml:space="preserve">León, </w:t>
      </w:r>
      <w:r w:rsidRPr="0075792E">
        <w:rPr>
          <w:rFonts w:ascii="Arial" w:hAnsi="Arial" w:cs="Arial"/>
          <w:color w:val="000000"/>
          <w:shd w:val="clear" w:color="auto" w:fill="FFFFFF"/>
        </w:rPr>
        <w:t>Nicaragua</w:t>
      </w:r>
      <w:r>
        <w:rPr>
          <w:rFonts w:ascii="Arial" w:hAnsi="Arial" w:cs="Arial"/>
          <w:color w:val="000000"/>
        </w:rPr>
        <w:t>, del 16 al 18 de enero del 2012.</w:t>
      </w:r>
      <w:r w:rsidRPr="00AB72BE">
        <w:rPr>
          <w:rFonts w:ascii="Arial" w:hAnsi="Arial" w:cs="Arial"/>
        </w:rPr>
        <w:t xml:space="preserve"> </w:t>
      </w:r>
      <w:r>
        <w:rPr>
          <w:rFonts w:ascii="Arial" w:hAnsi="Arial" w:cs="Arial"/>
        </w:rPr>
        <w:t xml:space="preserve"> </w:t>
      </w:r>
      <w:r w:rsidRPr="00AB72BE">
        <w:rPr>
          <w:rFonts w:ascii="Arial" w:hAnsi="Arial" w:cs="Arial"/>
        </w:rPr>
        <w:t xml:space="preserve">Dicho vehículo será conducido </w:t>
      </w:r>
      <w:r>
        <w:rPr>
          <w:rFonts w:ascii="Arial" w:hAnsi="Arial" w:cs="Arial"/>
        </w:rPr>
        <w:t xml:space="preserve">el señor Germán Hernández Loaiza, cédula </w:t>
      </w:r>
      <w:r w:rsidRPr="00FF521D">
        <w:rPr>
          <w:rFonts w:ascii="Arial" w:hAnsi="Arial" w:cs="Arial"/>
          <w:color w:val="000000"/>
        </w:rPr>
        <w:t>1-772-479</w:t>
      </w:r>
      <w:r>
        <w:rPr>
          <w:rFonts w:ascii="Arial" w:hAnsi="Arial" w:cs="Arial"/>
          <w:color w:val="000000"/>
        </w:rPr>
        <w:t>, funcionario de la Sede Cartago.</w:t>
      </w:r>
    </w:p>
    <w:p w:rsidR="00A05F12" w:rsidRPr="00D14747" w:rsidRDefault="00A05F12" w:rsidP="00EA446A">
      <w:pPr>
        <w:numPr>
          <w:ilvl w:val="0"/>
          <w:numId w:val="41"/>
        </w:numPr>
        <w:ind w:left="426" w:hanging="425"/>
        <w:jc w:val="both"/>
        <w:outlineLvl w:val="0"/>
        <w:rPr>
          <w:rFonts w:ascii="Arial" w:hAnsi="Arial" w:cs="Arial"/>
          <w:color w:val="000000"/>
          <w:shd w:val="clear" w:color="auto" w:fill="FFFFFF"/>
        </w:rPr>
      </w:pPr>
      <w:r w:rsidRPr="00AB72BE">
        <w:rPr>
          <w:rFonts w:ascii="Arial" w:hAnsi="Arial" w:cs="Arial"/>
        </w:rPr>
        <w:t xml:space="preserve">Autorizar la salida del país del vehículo oficial, </w:t>
      </w:r>
      <w:r>
        <w:rPr>
          <w:rFonts w:ascii="Arial" w:hAnsi="Arial" w:cs="Arial"/>
          <w:b/>
          <w:color w:val="000000"/>
          <w:shd w:val="clear" w:color="auto" w:fill="FFFFFF"/>
        </w:rPr>
        <w:t xml:space="preserve">Mitsubishi Rosa, Placa 265-192,  motor 4034-M12772, chasis BE6395-F00071, </w:t>
      </w:r>
      <w:r w:rsidRPr="00AB72BE">
        <w:rPr>
          <w:rFonts w:ascii="Arial" w:hAnsi="Arial" w:cs="Arial"/>
        </w:rPr>
        <w:t xml:space="preserve">propiedad del Instituto Tecnológico de Costa Rica, para que la delegación citada en el considerando </w:t>
      </w:r>
      <w:r>
        <w:rPr>
          <w:rFonts w:ascii="Arial" w:hAnsi="Arial" w:cs="Arial"/>
        </w:rPr>
        <w:t>5</w:t>
      </w:r>
      <w:r w:rsidRPr="00AB72BE">
        <w:rPr>
          <w:rFonts w:ascii="Arial" w:hAnsi="Arial" w:cs="Arial"/>
        </w:rPr>
        <w:t xml:space="preserve">, pueda participar en </w:t>
      </w:r>
      <w:r w:rsidRPr="00D14747">
        <w:rPr>
          <w:rFonts w:ascii="Arial" w:hAnsi="Arial" w:cs="Arial"/>
          <w:color w:val="000000"/>
          <w:shd w:val="clear" w:color="auto" w:fill="FFFFFF"/>
        </w:rPr>
        <w:t>la celebración de Bicentenario de la Universidad Nacional Autónoma de Nicaragua, León</w:t>
      </w:r>
      <w:r w:rsidRPr="00AB72BE">
        <w:rPr>
          <w:rFonts w:ascii="Arial" w:hAnsi="Arial" w:cs="Arial"/>
        </w:rPr>
        <w:t xml:space="preserve">, por celebrarse </w:t>
      </w:r>
      <w:r>
        <w:rPr>
          <w:rFonts w:ascii="Arial" w:hAnsi="Arial" w:cs="Arial"/>
        </w:rPr>
        <w:t xml:space="preserve">León, </w:t>
      </w:r>
      <w:r w:rsidRPr="0075792E">
        <w:rPr>
          <w:rFonts w:ascii="Arial" w:hAnsi="Arial" w:cs="Arial"/>
          <w:color w:val="000000"/>
          <w:shd w:val="clear" w:color="auto" w:fill="FFFFFF"/>
        </w:rPr>
        <w:t>Nicaragua</w:t>
      </w:r>
      <w:r>
        <w:rPr>
          <w:rFonts w:ascii="Arial" w:hAnsi="Arial" w:cs="Arial"/>
          <w:color w:val="000000"/>
        </w:rPr>
        <w:t xml:space="preserve">, del 16 al 18 de enero del 2012; en sustitución del vehículo autorizado en el inciso anterior, en caso de algún imprevisto. </w:t>
      </w:r>
      <w:r>
        <w:rPr>
          <w:rFonts w:ascii="Arial" w:hAnsi="Arial" w:cs="Arial"/>
        </w:rPr>
        <w:t xml:space="preserve"> </w:t>
      </w:r>
      <w:r w:rsidRPr="00AB72BE">
        <w:rPr>
          <w:rFonts w:ascii="Arial" w:hAnsi="Arial" w:cs="Arial"/>
        </w:rPr>
        <w:t xml:space="preserve">Dicho vehículo será conducido </w:t>
      </w:r>
      <w:r>
        <w:rPr>
          <w:rFonts w:ascii="Arial" w:hAnsi="Arial" w:cs="Arial"/>
        </w:rPr>
        <w:t xml:space="preserve">por el señor </w:t>
      </w:r>
      <w:r>
        <w:rPr>
          <w:rFonts w:ascii="Arial" w:hAnsi="Arial" w:cs="Arial"/>
          <w:color w:val="000000"/>
        </w:rPr>
        <w:t>Luis A. Carvajal Mora, cédula 2-368-950</w:t>
      </w:r>
      <w:r w:rsidRPr="00AB72BE">
        <w:rPr>
          <w:rFonts w:ascii="Arial" w:hAnsi="Arial" w:cs="Arial"/>
        </w:rPr>
        <w:t xml:space="preserve">, funcionario de </w:t>
      </w:r>
      <w:r>
        <w:rPr>
          <w:rFonts w:ascii="Arial" w:hAnsi="Arial" w:cs="Arial"/>
        </w:rPr>
        <w:t xml:space="preserve">la Unidad de Transportes de la Sede Regional San Carlos. </w:t>
      </w:r>
    </w:p>
    <w:p w:rsidR="00A05F12" w:rsidRPr="00AB72BE" w:rsidRDefault="00A05F12" w:rsidP="00EA446A">
      <w:pPr>
        <w:numPr>
          <w:ilvl w:val="0"/>
          <w:numId w:val="41"/>
        </w:numPr>
        <w:ind w:left="426" w:hanging="425"/>
        <w:jc w:val="both"/>
        <w:outlineLvl w:val="0"/>
        <w:rPr>
          <w:rFonts w:ascii="Arial" w:hAnsi="Arial" w:cs="Arial"/>
        </w:rPr>
      </w:pPr>
      <w:r w:rsidRPr="00AB72BE">
        <w:rPr>
          <w:rFonts w:ascii="Arial" w:hAnsi="Arial" w:cs="Arial"/>
        </w:rPr>
        <w:t xml:space="preserve">Solicitar a la Administración gestionar el pago de las respectivas pólizas de los estudiantes, funcionarios y vehículos, fuera del territorio nacional, según disponibilidad de recursos presupuestarios. </w:t>
      </w:r>
    </w:p>
    <w:p w:rsidR="00A05F12" w:rsidRPr="00372798" w:rsidRDefault="00A05F12" w:rsidP="00EA446A">
      <w:pPr>
        <w:numPr>
          <w:ilvl w:val="0"/>
          <w:numId w:val="41"/>
        </w:numPr>
        <w:ind w:left="426" w:hanging="425"/>
        <w:jc w:val="both"/>
        <w:outlineLvl w:val="0"/>
        <w:rPr>
          <w:rFonts w:ascii="Arial" w:hAnsi="Arial" w:cs="Arial"/>
          <w:lang w:val="es-ES"/>
        </w:rPr>
      </w:pPr>
      <w:r w:rsidRPr="00372798">
        <w:rPr>
          <w:rFonts w:ascii="Arial" w:hAnsi="Arial" w:cs="Arial"/>
        </w:rPr>
        <w:t xml:space="preserve">Comunicar. </w:t>
      </w:r>
      <w:r w:rsidRPr="00372798">
        <w:rPr>
          <w:rFonts w:ascii="Arial" w:hAnsi="Arial" w:cs="Arial"/>
          <w:b/>
        </w:rPr>
        <w:t>ACUERDO FIRME.</w:t>
      </w:r>
    </w:p>
    <w:p w:rsidR="00A05F12" w:rsidRDefault="00A05F12" w:rsidP="00175419">
      <w:pPr>
        <w:pStyle w:val="Fuentedeprrafopredet"/>
        <w:widowControl/>
        <w:tabs>
          <w:tab w:val="left" w:pos="1843"/>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5</w:t>
      </w:r>
      <w:r w:rsidRPr="0095099E">
        <w:rPr>
          <w:rFonts w:ascii="Arial" w:hAnsi="Arial" w:cs="Arial"/>
          <w:sz w:val="24"/>
          <w:szCs w:val="24"/>
          <w:lang w:val="es-CR"/>
        </w:rPr>
        <w:t>.</w:t>
      </w:r>
    </w:p>
    <w:p w:rsidR="00A05F12" w:rsidRPr="00661FC6" w:rsidRDefault="00A05F12" w:rsidP="00A25086">
      <w:pPr>
        <w:jc w:val="both"/>
        <w:rPr>
          <w:rFonts w:ascii="Arial" w:hAnsi="Arial" w:cs="Arial"/>
        </w:rPr>
      </w:pPr>
      <w:r w:rsidRPr="00A25086">
        <w:rPr>
          <w:rFonts w:ascii="Arial" w:hAnsi="Arial" w:cs="Arial"/>
          <w:b/>
        </w:rPr>
        <w:t>NOTA</w:t>
      </w:r>
      <w:proofErr w:type="gramStart"/>
      <w:r>
        <w:rPr>
          <w:rFonts w:ascii="Arial" w:hAnsi="Arial" w:cs="Arial"/>
        </w:rPr>
        <w:t>:  El</w:t>
      </w:r>
      <w:proofErr w:type="gramEnd"/>
      <w:r>
        <w:rPr>
          <w:rFonts w:ascii="Arial" w:hAnsi="Arial" w:cs="Arial"/>
        </w:rPr>
        <w:t xml:space="preserve"> señor Tomás Guzmán ingresa a las 11:40 am </w:t>
      </w:r>
    </w:p>
    <w:p w:rsidR="00A05F12" w:rsidRDefault="00A05F12" w:rsidP="003849E8">
      <w:pPr>
        <w:pStyle w:val="Fuentedeprrafopredet"/>
        <w:ind w:left="1631" w:hanging="1631"/>
        <w:jc w:val="center"/>
        <w:rPr>
          <w:rFonts w:ascii="Arial" w:hAnsi="Arial"/>
          <w:b/>
          <w:sz w:val="24"/>
          <w:szCs w:val="24"/>
        </w:rPr>
      </w:pPr>
      <w:r>
        <w:rPr>
          <w:rFonts w:ascii="Arial" w:hAnsi="Arial"/>
          <w:b/>
          <w:sz w:val="24"/>
          <w:szCs w:val="24"/>
        </w:rPr>
        <w:t>ASUNTOS DE FORO</w:t>
      </w:r>
    </w:p>
    <w:p w:rsidR="00A05F12" w:rsidRPr="00221EDE" w:rsidRDefault="00A05F12" w:rsidP="00221EDE">
      <w:pPr>
        <w:pStyle w:val="Fuentedeprrafopredet"/>
        <w:ind w:left="1843" w:hanging="1843"/>
        <w:jc w:val="both"/>
        <w:rPr>
          <w:rFonts w:ascii="Arial" w:hAnsi="Arial"/>
          <w:b/>
          <w:sz w:val="24"/>
          <w:szCs w:val="24"/>
        </w:rPr>
      </w:pPr>
      <w:r w:rsidRPr="00221EDE">
        <w:rPr>
          <w:rFonts w:ascii="Arial" w:hAnsi="Arial"/>
          <w:b/>
          <w:sz w:val="24"/>
          <w:szCs w:val="24"/>
        </w:rPr>
        <w:t xml:space="preserve">ARTÍCULO </w:t>
      </w:r>
      <w:r>
        <w:rPr>
          <w:rFonts w:ascii="Arial" w:hAnsi="Arial"/>
          <w:b/>
          <w:sz w:val="24"/>
          <w:szCs w:val="24"/>
        </w:rPr>
        <w:t>16</w:t>
      </w:r>
      <w:r w:rsidRPr="00221EDE">
        <w:rPr>
          <w:rFonts w:ascii="Arial" w:hAnsi="Arial"/>
          <w:b/>
          <w:sz w:val="24"/>
          <w:szCs w:val="24"/>
        </w:rPr>
        <w:t>.</w:t>
      </w:r>
      <w:r w:rsidRPr="00221EDE">
        <w:rPr>
          <w:rFonts w:ascii="Arial" w:hAnsi="Arial"/>
          <w:b/>
          <w:sz w:val="24"/>
          <w:szCs w:val="24"/>
        </w:rPr>
        <w:tab/>
        <w:t>Informe de Evaluación de Iniciativas Interuniversitarias de Desarrollo Regional, a cargo del Dr. Oscar López Villegas, Coordinador General del Programa de Regionalización</w:t>
      </w:r>
    </w:p>
    <w:p w:rsidR="00A05F12" w:rsidRDefault="00A05F12" w:rsidP="00221EDE">
      <w:pPr>
        <w:jc w:val="both"/>
        <w:rPr>
          <w:rFonts w:ascii="Arial" w:hAnsi="Arial" w:cs="Arial"/>
        </w:rPr>
      </w:pPr>
      <w:r>
        <w:rPr>
          <w:rFonts w:ascii="Arial" w:hAnsi="Arial" w:cs="Arial"/>
          <w:b/>
        </w:rPr>
        <w:t>INVITADO</w:t>
      </w:r>
      <w:r>
        <w:rPr>
          <w:rFonts w:ascii="Arial" w:hAnsi="Arial" w:cs="Arial"/>
        </w:rPr>
        <w:t xml:space="preserve">: </w:t>
      </w:r>
      <w:r w:rsidRPr="00221EDE">
        <w:rPr>
          <w:rFonts w:ascii="Arial" w:hAnsi="Arial"/>
        </w:rPr>
        <w:t>Dr. Oscar López Villegas, Coordinador General del Programa de Regionalización</w:t>
      </w:r>
      <w:r w:rsidRPr="00221EDE">
        <w:rPr>
          <w:rFonts w:ascii="Arial" w:hAnsi="Arial"/>
          <w:b/>
        </w:rPr>
        <w:t xml:space="preserve"> </w:t>
      </w:r>
    </w:p>
    <w:p w:rsidR="00A05F12" w:rsidRPr="00A766D5" w:rsidRDefault="00A05F12" w:rsidP="003849E8">
      <w:pPr>
        <w:pStyle w:val="Fuentedeprrafopredet"/>
        <w:tabs>
          <w:tab w:val="left" w:pos="1800"/>
        </w:tabs>
        <w:ind w:left="1680" w:hanging="1680"/>
        <w:jc w:val="both"/>
        <w:rPr>
          <w:rFonts w:ascii="Arial" w:hAnsi="Arial" w:cs="Arial"/>
          <w:color w:val="FF0000"/>
          <w:sz w:val="24"/>
          <w:szCs w:val="24"/>
          <w:lang w:val="es-CR"/>
        </w:rPr>
      </w:pPr>
      <w:r w:rsidRPr="008808ED">
        <w:rPr>
          <w:rFonts w:ascii="Arial" w:hAnsi="Arial" w:cs="Arial"/>
          <w:b/>
          <w:sz w:val="24"/>
          <w:szCs w:val="24"/>
          <w:lang w:val="es-CR"/>
        </w:rPr>
        <w:t>NOTA</w:t>
      </w:r>
      <w:r>
        <w:rPr>
          <w:rFonts w:ascii="Arial" w:hAnsi="Arial" w:cs="Arial"/>
          <w:sz w:val="24"/>
          <w:szCs w:val="24"/>
          <w:lang w:val="es-CR"/>
        </w:rPr>
        <w:t xml:space="preserve">: Ingresa el señor Oscar López, a ser la 11:45 am. </w:t>
      </w:r>
    </w:p>
    <w:p w:rsidR="00A05F12" w:rsidRDefault="00A05F12" w:rsidP="00B8464B">
      <w:pPr>
        <w:jc w:val="both"/>
        <w:rPr>
          <w:rFonts w:ascii="Arial" w:hAnsi="Arial" w:cs="Arial"/>
          <w:lang w:val="es-ES"/>
        </w:rPr>
      </w:pPr>
      <w:r>
        <w:rPr>
          <w:rFonts w:ascii="Arial" w:hAnsi="Arial" w:cs="Arial"/>
          <w:lang w:val="es-ES"/>
        </w:rPr>
        <w:t>El señor Julio Calvo</w:t>
      </w:r>
      <w:r w:rsidRPr="00B8464B">
        <w:rPr>
          <w:rFonts w:ascii="Arial" w:hAnsi="Arial" w:cs="Arial"/>
          <w:lang w:val="es-ES"/>
        </w:rPr>
        <w:t xml:space="preserve"> da la </w:t>
      </w:r>
      <w:r>
        <w:rPr>
          <w:rFonts w:ascii="Arial" w:hAnsi="Arial" w:cs="Arial"/>
          <w:lang w:val="es-ES"/>
        </w:rPr>
        <w:t>bienvenida al señor Oscar López y le cede la palabra.</w:t>
      </w:r>
    </w:p>
    <w:p w:rsidR="00A05F12" w:rsidRDefault="00A05F12" w:rsidP="00B8464B">
      <w:pPr>
        <w:jc w:val="both"/>
        <w:rPr>
          <w:rFonts w:ascii="Arial" w:hAnsi="Arial" w:cs="Arial"/>
          <w:lang w:val="es-ES"/>
        </w:rPr>
      </w:pPr>
      <w:r>
        <w:rPr>
          <w:rFonts w:ascii="Arial" w:hAnsi="Arial" w:cs="Arial"/>
          <w:lang w:val="es-ES"/>
        </w:rPr>
        <w:lastRenderedPageBreak/>
        <w:t>El señor Oscar López</w:t>
      </w:r>
      <w:r w:rsidRPr="00B8464B">
        <w:rPr>
          <w:rFonts w:ascii="Arial" w:hAnsi="Arial" w:cs="Arial"/>
          <w:lang w:val="es-ES"/>
        </w:rPr>
        <w:t xml:space="preserve"> procede a hacer entrega </w:t>
      </w:r>
      <w:r>
        <w:rPr>
          <w:rFonts w:ascii="Arial" w:hAnsi="Arial" w:cs="Arial"/>
          <w:lang w:val="es-ES"/>
        </w:rPr>
        <w:t xml:space="preserve">a cada uno de los integrantes del pleno del </w:t>
      </w:r>
      <w:r w:rsidRPr="00B8464B">
        <w:rPr>
          <w:rFonts w:ascii="Arial" w:hAnsi="Arial" w:cs="Arial"/>
          <w:lang w:val="es-ES"/>
        </w:rPr>
        <w:t xml:space="preserve">planificador mensual que contiene el tema de Regionalización Interuniversitaria, documento retórico que contiene el marco general de Desarrollo Rural-Local, Programa de Regionalización Interuniversitaria y un énfasis de lo que ha sido la labor en el ITCR en el año 2010, al igual se estará dando datos del año 2011. </w:t>
      </w:r>
      <w:r>
        <w:rPr>
          <w:rFonts w:ascii="Arial" w:hAnsi="Arial" w:cs="Arial"/>
          <w:lang w:val="es-ES"/>
        </w:rPr>
        <w:t xml:space="preserve"> </w:t>
      </w:r>
      <w:r w:rsidRPr="00B8464B">
        <w:rPr>
          <w:rFonts w:ascii="Arial" w:hAnsi="Arial" w:cs="Arial"/>
          <w:lang w:val="es-ES"/>
        </w:rPr>
        <w:t>Menciona que el programa contiene dos objetivos, primeramente se encuentra la Articulación Interuniversitaria y seguidamente el de la Incidencia en el Desarrollo Local.</w:t>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767330" cy="1924050"/>
            <wp:effectExtent l="19050" t="0" r="0" b="0"/>
            <wp:docPr id="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13"/>
                    <a:srcRect l="15897" t="8235" r="17567" b="11961"/>
                    <a:stretch>
                      <a:fillRect/>
                    </a:stretch>
                  </pic:blipFill>
                  <pic:spPr bwMode="auto">
                    <a:xfrm>
                      <a:off x="0" y="0"/>
                      <a:ext cx="2767330" cy="192405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734945" cy="1900555"/>
            <wp:effectExtent l="19050" t="0" r="8255" b="0"/>
            <wp:docPr id="9"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4"/>
                    <a:srcRect l="16100" t="10780" r="12473" b="6470"/>
                    <a:stretch>
                      <a:fillRect/>
                    </a:stretch>
                  </pic:blipFill>
                  <pic:spPr bwMode="auto">
                    <a:xfrm>
                      <a:off x="0" y="0"/>
                      <a:ext cx="2734945" cy="1900555"/>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751455" cy="2242185"/>
            <wp:effectExtent l="19050" t="0" r="0" b="0"/>
            <wp:docPr id="10"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5"/>
                    <a:srcRect l="15118" t="9023" r="13083" b="4901"/>
                    <a:stretch>
                      <a:fillRect/>
                    </a:stretch>
                  </pic:blipFill>
                  <pic:spPr bwMode="auto">
                    <a:xfrm>
                      <a:off x="0" y="0"/>
                      <a:ext cx="2751455" cy="2242185"/>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lastRenderedPageBreak/>
        <w:drawing>
          <wp:inline distT="0" distB="0" distL="0" distR="0">
            <wp:extent cx="2878455" cy="2218690"/>
            <wp:effectExtent l="19050" t="0" r="0" b="0"/>
            <wp:docPr id="11"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16"/>
                    <a:srcRect l="14500" t="9023" r="13330" b="5682"/>
                    <a:stretch>
                      <a:fillRect/>
                    </a:stretch>
                  </pic:blipFill>
                  <pic:spPr bwMode="auto">
                    <a:xfrm>
                      <a:off x="0" y="0"/>
                      <a:ext cx="2878455" cy="221869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751455" cy="2226310"/>
            <wp:effectExtent l="19050" t="0" r="0" b="0"/>
            <wp:docPr id="12"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17"/>
                    <a:srcRect l="17126" t="9023" r="16913" b="8432"/>
                    <a:stretch>
                      <a:fillRect/>
                    </a:stretch>
                  </pic:blipFill>
                  <pic:spPr bwMode="auto">
                    <a:xfrm>
                      <a:off x="0" y="0"/>
                      <a:ext cx="2751455" cy="222631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3068955" cy="2106930"/>
            <wp:effectExtent l="19050" t="0" r="0" b="0"/>
            <wp:docPr id="13"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18"/>
                    <a:srcRect l="17119" t="8826" r="16512" b="13136"/>
                    <a:stretch>
                      <a:fillRect/>
                    </a:stretch>
                  </pic:blipFill>
                  <pic:spPr bwMode="auto">
                    <a:xfrm>
                      <a:off x="0" y="0"/>
                      <a:ext cx="3068955" cy="210693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lastRenderedPageBreak/>
        <w:drawing>
          <wp:inline distT="0" distB="0" distL="0" distR="0">
            <wp:extent cx="2592070" cy="2099310"/>
            <wp:effectExtent l="19050" t="0" r="0" b="0"/>
            <wp:docPr id="14"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9"/>
                    <a:srcRect l="15242" t="8826" r="22273" b="3531"/>
                    <a:stretch>
                      <a:fillRect/>
                    </a:stretch>
                  </pic:blipFill>
                  <pic:spPr bwMode="auto">
                    <a:xfrm>
                      <a:off x="0" y="0"/>
                      <a:ext cx="2592070" cy="209931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3204210" cy="2417445"/>
            <wp:effectExtent l="19050" t="0" r="0" b="0"/>
            <wp:docPr id="15"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20"/>
                    <a:srcRect l="14873" t="11765" r="13817" b="7651"/>
                    <a:stretch>
                      <a:fillRect/>
                    </a:stretch>
                  </pic:blipFill>
                  <pic:spPr bwMode="auto">
                    <a:xfrm>
                      <a:off x="0" y="0"/>
                      <a:ext cx="3204210" cy="2417445"/>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3697605" cy="2313940"/>
            <wp:effectExtent l="19050" t="0" r="0" b="0"/>
            <wp:docPr id="1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21"/>
                    <a:srcRect l="14751" t="10780" r="13083" b="6667"/>
                    <a:stretch>
                      <a:fillRect/>
                    </a:stretch>
                  </pic:blipFill>
                  <pic:spPr bwMode="auto">
                    <a:xfrm>
                      <a:off x="0" y="0"/>
                      <a:ext cx="3697605" cy="231394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lastRenderedPageBreak/>
        <w:drawing>
          <wp:inline distT="0" distB="0" distL="0" distR="0">
            <wp:extent cx="3538220" cy="2313940"/>
            <wp:effectExtent l="19050" t="0" r="5080" b="0"/>
            <wp:docPr id="17"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pic:cNvPicPr>
                      <a:picLocks noChangeAspect="1" noChangeArrowheads="1"/>
                    </pic:cNvPicPr>
                  </pic:nvPicPr>
                  <pic:blipFill>
                    <a:blip r:embed="rId22"/>
                    <a:srcRect l="15242" t="10591" r="13611" b="6863"/>
                    <a:stretch>
                      <a:fillRect/>
                    </a:stretch>
                  </pic:blipFill>
                  <pic:spPr bwMode="auto">
                    <a:xfrm>
                      <a:off x="0" y="0"/>
                      <a:ext cx="3538220" cy="2313940"/>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3204210" cy="2321560"/>
            <wp:effectExtent l="19050" t="0" r="0" b="0"/>
            <wp:docPr id="18"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
                    <pic:cNvPicPr>
                      <a:picLocks noChangeAspect="1" noChangeArrowheads="1"/>
                    </pic:cNvPicPr>
                  </pic:nvPicPr>
                  <pic:blipFill>
                    <a:blip r:embed="rId23"/>
                    <a:srcRect l="15242" t="10001" r="13452" b="7257"/>
                    <a:stretch>
                      <a:fillRect/>
                    </a:stretch>
                  </pic:blipFill>
                  <pic:spPr bwMode="auto">
                    <a:xfrm>
                      <a:off x="0" y="0"/>
                      <a:ext cx="3204210" cy="2321560"/>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3729355" cy="2496820"/>
            <wp:effectExtent l="19050" t="0" r="4445" b="0"/>
            <wp:docPr id="19"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24"/>
                    <a:srcRect l="15594" t="10394" r="13940" b="6235"/>
                    <a:stretch>
                      <a:fillRect/>
                    </a:stretch>
                  </pic:blipFill>
                  <pic:spPr bwMode="auto">
                    <a:xfrm>
                      <a:off x="0" y="0"/>
                      <a:ext cx="3729355" cy="2496820"/>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lastRenderedPageBreak/>
        <w:drawing>
          <wp:inline distT="0" distB="0" distL="0" distR="0">
            <wp:extent cx="2910205" cy="2011680"/>
            <wp:effectExtent l="19050" t="0" r="4445" b="0"/>
            <wp:docPr id="20"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
                    <pic:cNvPicPr>
                      <a:picLocks noChangeAspect="1" noChangeArrowheads="1"/>
                    </pic:cNvPicPr>
                  </pic:nvPicPr>
                  <pic:blipFill>
                    <a:blip r:embed="rId25"/>
                    <a:srcRect l="16350" t="7651" r="21043" b="17772"/>
                    <a:stretch>
                      <a:fillRect/>
                    </a:stretch>
                  </pic:blipFill>
                  <pic:spPr bwMode="auto">
                    <a:xfrm>
                      <a:off x="0" y="0"/>
                      <a:ext cx="2910205" cy="2011680"/>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3084830" cy="2210435"/>
            <wp:effectExtent l="19050" t="0" r="1270" b="0"/>
            <wp:docPr id="21"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
                    <pic:cNvPicPr>
                      <a:picLocks noChangeAspect="1" noChangeArrowheads="1"/>
                    </pic:cNvPicPr>
                  </pic:nvPicPr>
                  <pic:blipFill>
                    <a:blip r:embed="rId26"/>
                    <a:srcRect l="14622" t="9804" r="13940" b="5295"/>
                    <a:stretch>
                      <a:fillRect/>
                    </a:stretch>
                  </pic:blipFill>
                  <pic:spPr bwMode="auto">
                    <a:xfrm>
                      <a:off x="0" y="0"/>
                      <a:ext cx="3084830" cy="2210435"/>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1939925" cy="198755"/>
            <wp:effectExtent l="19050" t="0" r="3175" b="0"/>
            <wp:docPr id="22"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
                    <pic:cNvPicPr>
                      <a:picLocks noChangeAspect="1" noChangeArrowheads="1"/>
                    </pic:cNvPicPr>
                  </pic:nvPicPr>
                  <pic:blipFill>
                    <a:blip r:embed="rId27"/>
                    <a:srcRect l="18182" t="59067" r="21162" b="16470"/>
                    <a:stretch>
                      <a:fillRect/>
                    </a:stretch>
                  </pic:blipFill>
                  <pic:spPr bwMode="auto">
                    <a:xfrm>
                      <a:off x="0" y="0"/>
                      <a:ext cx="1939925" cy="198755"/>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751455" cy="2003425"/>
            <wp:effectExtent l="19050" t="0" r="0" b="0"/>
            <wp:docPr id="23"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pic:cNvPicPr>
                      <a:picLocks noChangeAspect="1" noChangeArrowheads="1"/>
                    </pic:cNvPicPr>
                  </pic:nvPicPr>
                  <pic:blipFill>
                    <a:blip r:embed="rId28"/>
                    <a:srcRect l="14508" t="8432" r="16635" b="4692"/>
                    <a:stretch>
                      <a:fillRect/>
                    </a:stretch>
                  </pic:blipFill>
                  <pic:spPr bwMode="auto">
                    <a:xfrm>
                      <a:off x="0" y="0"/>
                      <a:ext cx="2751455" cy="2003425"/>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lastRenderedPageBreak/>
        <w:drawing>
          <wp:inline distT="0" distB="0" distL="0" distR="0">
            <wp:extent cx="2560320" cy="1908175"/>
            <wp:effectExtent l="19050" t="0" r="0" b="0"/>
            <wp:docPr id="24"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3"/>
                    <pic:cNvPicPr>
                      <a:picLocks noChangeAspect="1" noChangeArrowheads="1"/>
                    </pic:cNvPicPr>
                  </pic:nvPicPr>
                  <pic:blipFill>
                    <a:blip r:embed="rId29"/>
                    <a:srcRect l="14262" t="8235" r="13083" b="5054"/>
                    <a:stretch>
                      <a:fillRect/>
                    </a:stretch>
                  </pic:blipFill>
                  <pic:spPr bwMode="auto">
                    <a:xfrm>
                      <a:off x="0" y="0"/>
                      <a:ext cx="2560320" cy="1908175"/>
                    </a:xfrm>
                    <a:prstGeom prst="rect">
                      <a:avLst/>
                    </a:prstGeom>
                    <a:noFill/>
                    <a:ln w="9525">
                      <a:noFill/>
                      <a:miter lim="800000"/>
                      <a:headEnd/>
                      <a:tailEnd/>
                    </a:ln>
                  </pic:spPr>
                </pic:pic>
              </a:graphicData>
            </a:graphic>
          </wp:inline>
        </w:drawing>
      </w:r>
    </w:p>
    <w:p w:rsidR="00A05F12" w:rsidRDefault="00A05F12" w:rsidP="00B8464B">
      <w:pPr>
        <w:jc w:val="both"/>
        <w:rPr>
          <w:rFonts w:ascii="Arial" w:hAnsi="Arial" w:cs="Arial"/>
          <w:lang w:val="es-ES"/>
        </w:rPr>
      </w:pP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576195" cy="1932305"/>
            <wp:effectExtent l="19050" t="0" r="0" b="0"/>
            <wp:docPr id="25"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6"/>
                    <pic:cNvPicPr>
                      <a:picLocks noChangeAspect="1" noChangeArrowheads="1"/>
                    </pic:cNvPicPr>
                  </pic:nvPicPr>
                  <pic:blipFill>
                    <a:blip r:embed="rId30"/>
                    <a:srcRect l="15730" t="10780" r="14064" b="5492"/>
                    <a:stretch>
                      <a:fillRect/>
                    </a:stretch>
                  </pic:blipFill>
                  <pic:spPr bwMode="auto">
                    <a:xfrm>
                      <a:off x="0" y="0"/>
                      <a:ext cx="2576195" cy="1932305"/>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273935" cy="1812925"/>
            <wp:effectExtent l="19050" t="0" r="0" b="0"/>
            <wp:docPr id="26"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pic:cNvPicPr>
                      <a:picLocks noChangeAspect="1" noChangeArrowheads="1"/>
                    </pic:cNvPicPr>
                  </pic:nvPicPr>
                  <pic:blipFill>
                    <a:blip r:embed="rId31"/>
                    <a:srcRect l="16440" t="8432" r="16147" b="9219"/>
                    <a:stretch>
                      <a:fillRect/>
                    </a:stretch>
                  </pic:blipFill>
                  <pic:spPr bwMode="auto">
                    <a:xfrm>
                      <a:off x="0" y="0"/>
                      <a:ext cx="2273935" cy="1812925"/>
                    </a:xfrm>
                    <a:prstGeom prst="rect">
                      <a:avLst/>
                    </a:prstGeom>
                    <a:noFill/>
                    <a:ln w="9525">
                      <a:noFill/>
                      <a:miter lim="800000"/>
                      <a:headEnd/>
                      <a:tailEnd/>
                    </a:ln>
                  </pic:spPr>
                </pic:pic>
              </a:graphicData>
            </a:graphic>
          </wp:inline>
        </w:drawing>
      </w:r>
    </w:p>
    <w:p w:rsidR="00A05F12" w:rsidRDefault="00CB75D2" w:rsidP="00B8464B">
      <w:pPr>
        <w:jc w:val="both"/>
        <w:rPr>
          <w:rFonts w:ascii="Arial" w:hAnsi="Arial" w:cs="Arial"/>
          <w:lang w:val="es-ES"/>
        </w:rPr>
      </w:pPr>
      <w:r>
        <w:rPr>
          <w:rFonts w:ascii="Arial" w:hAnsi="Arial" w:cs="Arial"/>
          <w:noProof/>
          <w:lang w:val="es-ES"/>
        </w:rPr>
        <w:drawing>
          <wp:inline distT="0" distB="0" distL="0" distR="0">
            <wp:extent cx="2433320" cy="1837055"/>
            <wp:effectExtent l="19050" t="0" r="5080" b="0"/>
            <wp:docPr id="27"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2"/>
                    <pic:cNvPicPr>
                      <a:picLocks noChangeAspect="1" noChangeArrowheads="1"/>
                    </pic:cNvPicPr>
                  </pic:nvPicPr>
                  <pic:blipFill>
                    <a:blip r:embed="rId32"/>
                    <a:srcRect l="14996" t="9410" r="15778" b="10591"/>
                    <a:stretch>
                      <a:fillRect/>
                    </a:stretch>
                  </pic:blipFill>
                  <pic:spPr bwMode="auto">
                    <a:xfrm>
                      <a:off x="0" y="0"/>
                      <a:ext cx="2433320" cy="1837055"/>
                    </a:xfrm>
                    <a:prstGeom prst="rect">
                      <a:avLst/>
                    </a:prstGeom>
                    <a:noFill/>
                    <a:ln w="9525">
                      <a:noFill/>
                      <a:miter lim="800000"/>
                      <a:headEnd/>
                      <a:tailEnd/>
                    </a:ln>
                  </pic:spPr>
                </pic:pic>
              </a:graphicData>
            </a:graphic>
          </wp:inline>
        </w:drawing>
      </w:r>
    </w:p>
    <w:p w:rsidR="00A05F12" w:rsidRPr="00B8464B" w:rsidRDefault="00A05F12" w:rsidP="00B8464B">
      <w:pPr>
        <w:jc w:val="both"/>
        <w:rPr>
          <w:rFonts w:ascii="Arial" w:hAnsi="Arial" w:cs="Arial"/>
          <w:lang w:val="es-ES"/>
        </w:rPr>
      </w:pPr>
      <w:r w:rsidRPr="00B8464B">
        <w:rPr>
          <w:rFonts w:ascii="Arial" w:hAnsi="Arial" w:cs="Arial"/>
          <w:lang w:val="es-ES"/>
        </w:rPr>
        <w:lastRenderedPageBreak/>
        <w:t>El señor Isidro Álvarez consulta sobre las evaluaciones de impacto de algunos de los programas y la coordinación que se gestionó con el Instituto Costarricense de Turismo</w:t>
      </w:r>
      <w:r>
        <w:rPr>
          <w:rFonts w:ascii="Arial" w:hAnsi="Arial" w:cs="Arial"/>
          <w:lang w:val="es-ES"/>
        </w:rPr>
        <w:t>,</w:t>
      </w:r>
      <w:r w:rsidRPr="00B8464B">
        <w:rPr>
          <w:rFonts w:ascii="Arial" w:hAnsi="Arial" w:cs="Arial"/>
          <w:lang w:val="es-ES"/>
        </w:rPr>
        <w:t xml:space="preserve"> sobre todas esas iniciativas.</w:t>
      </w:r>
      <w:r>
        <w:rPr>
          <w:rFonts w:ascii="Arial" w:hAnsi="Arial" w:cs="Arial"/>
          <w:lang w:val="es-ES"/>
        </w:rPr>
        <w:t xml:space="preserve"> </w:t>
      </w:r>
    </w:p>
    <w:p w:rsidR="00A05F12" w:rsidRPr="00B8464B" w:rsidRDefault="00A05F12" w:rsidP="00B8464B">
      <w:pPr>
        <w:jc w:val="both"/>
        <w:rPr>
          <w:rFonts w:ascii="Arial" w:hAnsi="Arial" w:cs="Arial"/>
          <w:lang w:val="es-ES"/>
        </w:rPr>
      </w:pPr>
      <w:r>
        <w:rPr>
          <w:rFonts w:ascii="Arial" w:hAnsi="Arial" w:cs="Arial"/>
          <w:lang w:val="es-ES"/>
        </w:rPr>
        <w:t>El señor Oscar López</w:t>
      </w:r>
      <w:r w:rsidRPr="00B8464B">
        <w:rPr>
          <w:rFonts w:ascii="Arial" w:hAnsi="Arial" w:cs="Arial"/>
          <w:lang w:val="es-ES"/>
        </w:rPr>
        <w:t xml:space="preserve"> aclara que con respecto a la coordinación de los factores locales en el caso particular del turismo</w:t>
      </w:r>
      <w:r>
        <w:rPr>
          <w:rFonts w:ascii="Arial" w:hAnsi="Arial" w:cs="Arial"/>
          <w:lang w:val="es-ES"/>
        </w:rPr>
        <w:t>,</w:t>
      </w:r>
      <w:r w:rsidRPr="00B8464B">
        <w:rPr>
          <w:rFonts w:ascii="Arial" w:hAnsi="Arial" w:cs="Arial"/>
          <w:lang w:val="es-ES"/>
        </w:rPr>
        <w:t xml:space="preserve"> se han preocupado porque la Dirección Regional, la </w:t>
      </w:r>
      <w:proofErr w:type="spellStart"/>
      <w:r w:rsidRPr="00B8464B">
        <w:rPr>
          <w:rFonts w:ascii="Arial" w:hAnsi="Arial" w:cs="Arial"/>
          <w:lang w:val="es-ES"/>
        </w:rPr>
        <w:t>Huetar</w:t>
      </w:r>
      <w:proofErr w:type="spellEnd"/>
      <w:r w:rsidRPr="00B8464B">
        <w:rPr>
          <w:rFonts w:ascii="Arial" w:hAnsi="Arial" w:cs="Arial"/>
          <w:lang w:val="es-ES"/>
        </w:rPr>
        <w:t xml:space="preserve"> Norte y el Institut</w:t>
      </w:r>
      <w:r>
        <w:rPr>
          <w:rFonts w:ascii="Arial" w:hAnsi="Arial" w:cs="Arial"/>
          <w:lang w:val="es-ES"/>
        </w:rPr>
        <w:t xml:space="preserve">o Costarricense de Turismo, esté involucrada de lleno en dichas acciones y los </w:t>
      </w:r>
      <w:r w:rsidRPr="00B8464B">
        <w:rPr>
          <w:rFonts w:ascii="Arial" w:hAnsi="Arial" w:cs="Arial"/>
          <w:lang w:val="es-ES"/>
        </w:rPr>
        <w:t>productos cue</w:t>
      </w:r>
      <w:r>
        <w:rPr>
          <w:rFonts w:ascii="Arial" w:hAnsi="Arial" w:cs="Arial"/>
          <w:lang w:val="es-ES"/>
        </w:rPr>
        <w:t>ntan con el visto bueno del Instituto Costarricense de Turismo</w:t>
      </w:r>
      <w:r w:rsidRPr="00B8464B">
        <w:rPr>
          <w:rFonts w:ascii="Arial" w:hAnsi="Arial" w:cs="Arial"/>
          <w:lang w:val="es-ES"/>
        </w:rPr>
        <w:t xml:space="preserve">.  Con respecto </w:t>
      </w:r>
      <w:r>
        <w:rPr>
          <w:rFonts w:ascii="Arial" w:hAnsi="Arial" w:cs="Arial"/>
          <w:lang w:val="es-ES"/>
        </w:rPr>
        <w:t xml:space="preserve">a la consulta sobre el impacto, comenta que es un </w:t>
      </w:r>
      <w:r w:rsidRPr="00B8464B">
        <w:rPr>
          <w:rFonts w:ascii="Arial" w:hAnsi="Arial" w:cs="Arial"/>
          <w:lang w:val="es-ES"/>
        </w:rPr>
        <w:t xml:space="preserve">tema muy </w:t>
      </w:r>
      <w:r>
        <w:rPr>
          <w:rFonts w:ascii="Arial" w:hAnsi="Arial" w:cs="Arial"/>
          <w:lang w:val="es-ES"/>
        </w:rPr>
        <w:t xml:space="preserve">fuerte </w:t>
      </w:r>
      <w:r w:rsidRPr="00B8464B">
        <w:rPr>
          <w:rFonts w:ascii="Arial" w:hAnsi="Arial" w:cs="Arial"/>
          <w:lang w:val="es-ES"/>
        </w:rPr>
        <w:t xml:space="preserve"> ya que un programa tan actual es muy poco el tiempo para poder hablar de su impacto, se podría hablar de logros, productos, acciones, que se hayan realizado, pero la medición del impacto es una actividad de más largo plazo y para poder medir el impacto no puede ser una actividad que no se haya planificado, por lo que CONARE debería hacer la planificación respectiva.</w:t>
      </w:r>
    </w:p>
    <w:p w:rsidR="00A05F12" w:rsidRPr="00B8464B" w:rsidRDefault="00A05F12" w:rsidP="00B8464B">
      <w:pPr>
        <w:jc w:val="both"/>
        <w:rPr>
          <w:rFonts w:ascii="Arial" w:hAnsi="Arial" w:cs="Arial"/>
          <w:lang w:val="es-ES"/>
        </w:rPr>
      </w:pPr>
      <w:r w:rsidRPr="00B8464B">
        <w:rPr>
          <w:rFonts w:ascii="Arial" w:hAnsi="Arial" w:cs="Arial"/>
          <w:lang w:val="es-ES"/>
        </w:rPr>
        <w:t xml:space="preserve">El señor Jorge Chaves comenta que es muy gratificante observar las zonas del país que han sido atendidas por medio del Programa de Regionalización, de ahí la felicitación a los compañeros y compañeras </w:t>
      </w:r>
      <w:r>
        <w:rPr>
          <w:rFonts w:ascii="Arial" w:hAnsi="Arial" w:cs="Arial"/>
          <w:lang w:val="es-ES"/>
        </w:rPr>
        <w:t xml:space="preserve">del TEC </w:t>
      </w:r>
      <w:r w:rsidRPr="00B8464B">
        <w:rPr>
          <w:rFonts w:ascii="Arial" w:hAnsi="Arial" w:cs="Arial"/>
          <w:lang w:val="es-ES"/>
        </w:rPr>
        <w:t>que participan, porque salen de la comodidad de estar en la Sede Central o en la Sede de San Carlos y se van a comunidades muy lejanas, eso es muy resc</w:t>
      </w:r>
      <w:r>
        <w:rPr>
          <w:rFonts w:ascii="Arial" w:hAnsi="Arial" w:cs="Arial"/>
          <w:lang w:val="es-ES"/>
        </w:rPr>
        <w:t>atable.</w:t>
      </w:r>
      <w:r w:rsidRPr="00B8464B">
        <w:rPr>
          <w:rFonts w:ascii="Arial" w:hAnsi="Arial" w:cs="Arial"/>
          <w:lang w:val="es-ES"/>
        </w:rPr>
        <w:t xml:space="preserve"> Por otra parte, se debe </w:t>
      </w:r>
      <w:r>
        <w:rPr>
          <w:rFonts w:ascii="Arial" w:hAnsi="Arial" w:cs="Arial"/>
          <w:lang w:val="es-ES"/>
        </w:rPr>
        <w:t>poner</w:t>
      </w:r>
      <w:r w:rsidRPr="00B8464B">
        <w:rPr>
          <w:rFonts w:ascii="Arial" w:hAnsi="Arial" w:cs="Arial"/>
          <w:lang w:val="es-ES"/>
        </w:rPr>
        <w:t xml:space="preserve"> cuidado en el CONARE porque</w:t>
      </w:r>
      <w:r>
        <w:rPr>
          <w:rFonts w:ascii="Arial" w:hAnsi="Arial" w:cs="Arial"/>
          <w:lang w:val="es-ES"/>
        </w:rPr>
        <w:t xml:space="preserve"> las iniciativas son muy buenas para</w:t>
      </w:r>
      <w:r w:rsidRPr="00B8464B">
        <w:rPr>
          <w:rFonts w:ascii="Arial" w:hAnsi="Arial" w:cs="Arial"/>
          <w:lang w:val="es-ES"/>
        </w:rPr>
        <w:t xml:space="preserve"> que vaya incorporado un componente para poder dar cuentas en función de cómo se impactó una zona u otra.  Consulta cómo se define población atendida o impactada.</w:t>
      </w:r>
    </w:p>
    <w:p w:rsidR="00A05F12" w:rsidRPr="00B8464B" w:rsidRDefault="00A05F12" w:rsidP="00B8464B">
      <w:pPr>
        <w:jc w:val="both"/>
        <w:rPr>
          <w:rFonts w:ascii="Arial" w:hAnsi="Arial" w:cs="Arial"/>
          <w:lang w:val="es-ES"/>
        </w:rPr>
      </w:pPr>
      <w:r>
        <w:rPr>
          <w:rFonts w:ascii="Arial" w:hAnsi="Arial" w:cs="Arial"/>
          <w:lang w:val="es-ES"/>
        </w:rPr>
        <w:t>El señor Oscar López aclara que se refiere a los pobladores de las regiones que han participado en las actividades de vinculación generadas en el programa con las que se ha tenido contacto.</w:t>
      </w:r>
    </w:p>
    <w:p w:rsidR="00A05F12" w:rsidRPr="00B8464B" w:rsidRDefault="00A05F12" w:rsidP="00B8464B">
      <w:pPr>
        <w:jc w:val="both"/>
        <w:rPr>
          <w:rFonts w:ascii="Arial" w:hAnsi="Arial" w:cs="Arial"/>
          <w:lang w:val="es-ES"/>
        </w:rPr>
      </w:pPr>
      <w:r w:rsidRPr="00B8464B">
        <w:rPr>
          <w:rFonts w:ascii="Arial" w:hAnsi="Arial" w:cs="Arial"/>
          <w:lang w:val="es-ES"/>
        </w:rPr>
        <w:t xml:space="preserve">El señor Tomás Guzmán </w:t>
      </w:r>
      <w:r>
        <w:rPr>
          <w:rFonts w:ascii="Arial" w:hAnsi="Arial" w:cs="Arial"/>
          <w:lang w:val="es-ES"/>
        </w:rPr>
        <w:t xml:space="preserve">expresa que viendo los productos que tiene Regionalización se nota que han realizado un trabajo importante pero </w:t>
      </w:r>
      <w:proofErr w:type="gramStart"/>
      <w:r>
        <w:rPr>
          <w:rFonts w:ascii="Arial" w:hAnsi="Arial" w:cs="Arial"/>
          <w:lang w:val="es-ES"/>
        </w:rPr>
        <w:t>nota</w:t>
      </w:r>
      <w:proofErr w:type="gramEnd"/>
      <w:r>
        <w:rPr>
          <w:rFonts w:ascii="Arial" w:hAnsi="Arial" w:cs="Arial"/>
          <w:lang w:val="es-ES"/>
        </w:rPr>
        <w:t xml:space="preserve"> que solo está dirigido a a</w:t>
      </w:r>
      <w:r w:rsidRPr="00B8464B">
        <w:rPr>
          <w:rFonts w:ascii="Arial" w:hAnsi="Arial" w:cs="Arial"/>
          <w:lang w:val="es-ES"/>
        </w:rPr>
        <w:t>gronomía</w:t>
      </w:r>
      <w:r>
        <w:rPr>
          <w:rFonts w:ascii="Arial" w:hAnsi="Arial" w:cs="Arial"/>
          <w:lang w:val="es-ES"/>
        </w:rPr>
        <w:t>, sistemas de información regional y a cuestiones de</w:t>
      </w:r>
      <w:r w:rsidRPr="00B8464B">
        <w:rPr>
          <w:rFonts w:ascii="Arial" w:hAnsi="Arial" w:cs="Arial"/>
          <w:lang w:val="es-ES"/>
        </w:rPr>
        <w:t xml:space="preserve"> Turismo.  Consulta en qué otra</w:t>
      </w:r>
      <w:r>
        <w:rPr>
          <w:rFonts w:ascii="Arial" w:hAnsi="Arial" w:cs="Arial"/>
          <w:lang w:val="es-ES"/>
        </w:rPr>
        <w:t xml:space="preserve"> área se ha logrado trabajar </w:t>
      </w:r>
      <w:r w:rsidRPr="00B8464B">
        <w:rPr>
          <w:rFonts w:ascii="Arial" w:hAnsi="Arial" w:cs="Arial"/>
          <w:lang w:val="es-ES"/>
        </w:rPr>
        <w:t xml:space="preserve">y la otra consulta es que un programa de dicha naturaleza con los recursos </w:t>
      </w:r>
      <w:r>
        <w:rPr>
          <w:rFonts w:ascii="Arial" w:hAnsi="Arial" w:cs="Arial"/>
          <w:lang w:val="es-ES"/>
        </w:rPr>
        <w:t xml:space="preserve">que cuenta, </w:t>
      </w:r>
      <w:r w:rsidRPr="00B8464B">
        <w:rPr>
          <w:rFonts w:ascii="Arial" w:hAnsi="Arial" w:cs="Arial"/>
          <w:lang w:val="es-ES"/>
        </w:rPr>
        <w:t>no se ve que haya mucha gestión por buscar recursos externos adicional</w:t>
      </w:r>
      <w:r>
        <w:rPr>
          <w:rFonts w:ascii="Arial" w:hAnsi="Arial" w:cs="Arial"/>
          <w:lang w:val="es-ES"/>
        </w:rPr>
        <w:t>es</w:t>
      </w:r>
      <w:r w:rsidRPr="00B8464B">
        <w:rPr>
          <w:rFonts w:ascii="Arial" w:hAnsi="Arial" w:cs="Arial"/>
          <w:lang w:val="es-ES"/>
        </w:rPr>
        <w:t xml:space="preserve">, </w:t>
      </w:r>
      <w:r>
        <w:rPr>
          <w:rFonts w:ascii="Arial" w:hAnsi="Arial" w:cs="Arial"/>
          <w:lang w:val="es-ES"/>
        </w:rPr>
        <w:t xml:space="preserve">considera muy bien que el CONARE aporte dinero para esto, pero también considera que un grupo de profesores deberían ir mirando hacia fuera para buscar aportes adicionales, por lo que, le solicita referirse al </w:t>
      </w:r>
      <w:r w:rsidRPr="00B8464B">
        <w:rPr>
          <w:rFonts w:ascii="Arial" w:hAnsi="Arial" w:cs="Arial"/>
          <w:lang w:val="es-ES"/>
        </w:rPr>
        <w:t>tema.</w:t>
      </w:r>
    </w:p>
    <w:p w:rsidR="00A05F12" w:rsidRPr="00B8464B" w:rsidRDefault="00A05F12" w:rsidP="00B8464B">
      <w:pPr>
        <w:jc w:val="both"/>
        <w:rPr>
          <w:rFonts w:ascii="Arial" w:hAnsi="Arial" w:cs="Arial"/>
          <w:lang w:val="es-ES"/>
        </w:rPr>
      </w:pPr>
      <w:r w:rsidRPr="00B8464B">
        <w:rPr>
          <w:rFonts w:ascii="Arial" w:hAnsi="Arial" w:cs="Arial"/>
          <w:lang w:val="es-ES"/>
        </w:rPr>
        <w:t xml:space="preserve">El señor Oscar López aclara que </w:t>
      </w:r>
      <w:r>
        <w:rPr>
          <w:rFonts w:ascii="Arial" w:hAnsi="Arial" w:cs="Arial"/>
          <w:lang w:val="es-ES"/>
        </w:rPr>
        <w:t xml:space="preserve">él </w:t>
      </w:r>
      <w:r w:rsidRPr="00B8464B">
        <w:rPr>
          <w:rFonts w:ascii="Arial" w:hAnsi="Arial" w:cs="Arial"/>
          <w:lang w:val="es-ES"/>
        </w:rPr>
        <w:t xml:space="preserve">mencionó que lo que traía era una muestra de los productos y que existen muchos más productos, </w:t>
      </w:r>
      <w:r>
        <w:rPr>
          <w:rFonts w:ascii="Arial" w:hAnsi="Arial" w:cs="Arial"/>
          <w:lang w:val="es-ES"/>
        </w:rPr>
        <w:t xml:space="preserve">expresa que una lectura rápida permite ver que </w:t>
      </w:r>
      <w:r w:rsidRPr="00B8464B">
        <w:rPr>
          <w:rFonts w:ascii="Arial" w:hAnsi="Arial" w:cs="Arial"/>
          <w:lang w:val="es-ES"/>
        </w:rPr>
        <w:t xml:space="preserve">el TEC se ha concentrado en los tema de </w:t>
      </w:r>
      <w:proofErr w:type="spellStart"/>
      <w:r w:rsidRPr="00B8464B">
        <w:rPr>
          <w:rFonts w:ascii="Arial" w:hAnsi="Arial" w:cs="Arial"/>
          <w:lang w:val="es-ES"/>
        </w:rPr>
        <w:t>empresarialidad</w:t>
      </w:r>
      <w:proofErr w:type="spellEnd"/>
      <w:r w:rsidRPr="00B8464B">
        <w:rPr>
          <w:rFonts w:ascii="Arial" w:hAnsi="Arial" w:cs="Arial"/>
          <w:lang w:val="es-ES"/>
        </w:rPr>
        <w:t xml:space="preserve"> o competitividad empresarial en los temas de formación y conocimiento y en </w:t>
      </w:r>
      <w:r>
        <w:rPr>
          <w:rFonts w:ascii="Arial" w:hAnsi="Arial" w:cs="Arial"/>
          <w:lang w:val="es-ES"/>
        </w:rPr>
        <w:t>los temas de educación continua: E</w:t>
      </w:r>
      <w:r w:rsidRPr="00B8464B">
        <w:rPr>
          <w:rFonts w:ascii="Arial" w:hAnsi="Arial" w:cs="Arial"/>
          <w:lang w:val="es-ES"/>
        </w:rPr>
        <w:t xml:space="preserve">n los temas de </w:t>
      </w:r>
      <w:proofErr w:type="spellStart"/>
      <w:r w:rsidRPr="00B8464B">
        <w:rPr>
          <w:rFonts w:ascii="Arial" w:hAnsi="Arial" w:cs="Arial"/>
          <w:lang w:val="es-ES"/>
        </w:rPr>
        <w:t>empresarialidad</w:t>
      </w:r>
      <w:proofErr w:type="spellEnd"/>
      <w:r w:rsidRPr="00B8464B">
        <w:rPr>
          <w:rFonts w:ascii="Arial" w:hAnsi="Arial" w:cs="Arial"/>
          <w:lang w:val="es-ES"/>
        </w:rPr>
        <w:t xml:space="preserve"> se ha trabajado en distintas regiones, en la Zona Sur, en la Zona </w:t>
      </w:r>
      <w:proofErr w:type="spellStart"/>
      <w:r w:rsidRPr="00B8464B">
        <w:rPr>
          <w:rFonts w:ascii="Arial" w:hAnsi="Arial" w:cs="Arial"/>
          <w:lang w:val="es-ES"/>
        </w:rPr>
        <w:t>Huetar</w:t>
      </w:r>
      <w:proofErr w:type="spellEnd"/>
      <w:r w:rsidRPr="00B8464B">
        <w:rPr>
          <w:rFonts w:ascii="Arial" w:hAnsi="Arial" w:cs="Arial"/>
          <w:lang w:val="es-ES"/>
        </w:rPr>
        <w:t xml:space="preserve"> Norte y en la Zona del Pacífico Central, con los matices correspondientes en cada una de esas regiones. Amplía que no trajo productos de esas iniciativas; pero, se ha trabajado en esos temas en otras regiones, en el caso de la Región Chorotega se ha trabajado en el tema de la Seguridad Alimentaria, en Reservorios Artificiales de Agua, por lo que</w:t>
      </w:r>
      <w:r>
        <w:rPr>
          <w:rFonts w:ascii="Arial" w:hAnsi="Arial" w:cs="Arial"/>
          <w:lang w:val="es-ES"/>
        </w:rPr>
        <w:t>,</w:t>
      </w:r>
      <w:r w:rsidRPr="00B8464B">
        <w:rPr>
          <w:rFonts w:ascii="Arial" w:hAnsi="Arial" w:cs="Arial"/>
          <w:lang w:val="es-ES"/>
        </w:rPr>
        <w:t xml:space="preserve"> se obtendría otra muestra de productos que se han generado. Con respecto a la otra pregunta de la consecución de fondos, efectivamente es un tema que está en agenda en el Programa de Regionalización, ya existen algunos inicios de dichas actividades, no fue mencionado en la presentación; pero en el documento se puede apreciar.</w:t>
      </w:r>
    </w:p>
    <w:p w:rsidR="00A05F12" w:rsidRPr="00B8464B" w:rsidRDefault="00A05F12" w:rsidP="00B8464B">
      <w:pPr>
        <w:jc w:val="both"/>
        <w:rPr>
          <w:rFonts w:ascii="Arial" w:hAnsi="Arial" w:cs="Arial"/>
          <w:lang w:val="es-ES"/>
        </w:rPr>
      </w:pPr>
      <w:r>
        <w:rPr>
          <w:rFonts w:ascii="Arial" w:hAnsi="Arial" w:cs="Arial"/>
          <w:lang w:val="es-ES"/>
        </w:rPr>
        <w:lastRenderedPageBreak/>
        <w:t>La señora Grettel Castro</w:t>
      </w:r>
      <w:r w:rsidRPr="00B8464B">
        <w:rPr>
          <w:rFonts w:ascii="Arial" w:hAnsi="Arial" w:cs="Arial"/>
          <w:lang w:val="es-ES"/>
        </w:rPr>
        <w:t xml:space="preserve"> comenta que esta Institución se ha caracterizado por hacer no solo investigación</w:t>
      </w:r>
      <w:r>
        <w:rPr>
          <w:rFonts w:ascii="Arial" w:hAnsi="Arial" w:cs="Arial"/>
          <w:lang w:val="es-ES"/>
        </w:rPr>
        <w:t>,</w:t>
      </w:r>
      <w:r w:rsidRPr="00B8464B">
        <w:rPr>
          <w:rFonts w:ascii="Arial" w:hAnsi="Arial" w:cs="Arial"/>
          <w:lang w:val="es-ES"/>
        </w:rPr>
        <w:t xml:space="preserve"> sino también extensión, </w:t>
      </w:r>
      <w:r>
        <w:rPr>
          <w:rFonts w:ascii="Arial" w:hAnsi="Arial" w:cs="Arial"/>
          <w:lang w:val="es-ES"/>
        </w:rPr>
        <w:t xml:space="preserve">siente que lo que hoy llaman </w:t>
      </w:r>
      <w:r w:rsidRPr="00B8464B">
        <w:rPr>
          <w:rFonts w:ascii="Arial" w:hAnsi="Arial" w:cs="Arial"/>
          <w:lang w:val="es-ES"/>
        </w:rPr>
        <w:t>vinculación es parte de la extensión que est</w:t>
      </w:r>
      <w:r>
        <w:rPr>
          <w:rFonts w:ascii="Arial" w:hAnsi="Arial" w:cs="Arial"/>
          <w:lang w:val="es-ES"/>
        </w:rPr>
        <w:t xml:space="preserve">e Tecnológico siempre ha atendido y  tal vez </w:t>
      </w:r>
      <w:r w:rsidRPr="00B8464B">
        <w:rPr>
          <w:rFonts w:ascii="Arial" w:hAnsi="Arial" w:cs="Arial"/>
          <w:lang w:val="es-ES"/>
        </w:rPr>
        <w:t xml:space="preserve"> la mayoría se concentraba en e</w:t>
      </w:r>
      <w:r>
        <w:rPr>
          <w:rFonts w:ascii="Arial" w:hAnsi="Arial" w:cs="Arial"/>
          <w:lang w:val="es-ES"/>
        </w:rPr>
        <w:t xml:space="preserve">l área central, pero no todos y </w:t>
      </w:r>
      <w:r w:rsidRPr="00B8464B">
        <w:rPr>
          <w:rFonts w:ascii="Arial" w:hAnsi="Arial" w:cs="Arial"/>
          <w:lang w:val="es-ES"/>
        </w:rPr>
        <w:t xml:space="preserve">muchos fueron más allá, </w:t>
      </w:r>
      <w:r>
        <w:rPr>
          <w:rFonts w:ascii="Arial" w:hAnsi="Arial" w:cs="Arial"/>
          <w:lang w:val="es-ES"/>
        </w:rPr>
        <w:t xml:space="preserve">por lo que, </w:t>
      </w:r>
      <w:r w:rsidRPr="00B8464B">
        <w:rPr>
          <w:rFonts w:ascii="Arial" w:hAnsi="Arial" w:cs="Arial"/>
          <w:lang w:val="es-ES"/>
        </w:rPr>
        <w:t xml:space="preserve">es importante rescatarlo, quizá la novedad es que existen muchos más proyectos que son interuniversitarios, antes eran muy escasos, se han ido concentrando los esfuerzos y no habiendo tanta dispersión, eso es bastante valioso, si se cree que debe haber una definición estratégica de parte de CONARE y de las mismas Universidades sobre en qué realmente se </w:t>
      </w:r>
      <w:r>
        <w:rPr>
          <w:rFonts w:ascii="Arial" w:hAnsi="Arial" w:cs="Arial"/>
          <w:lang w:val="es-ES"/>
        </w:rPr>
        <w:t>quiere</w:t>
      </w:r>
      <w:r w:rsidRPr="00B8464B">
        <w:rPr>
          <w:rFonts w:ascii="Arial" w:hAnsi="Arial" w:cs="Arial"/>
          <w:lang w:val="es-ES"/>
        </w:rPr>
        <w:t xml:space="preserve"> apostar para concentrarse de una manera mejor. Consulta cómo le darán sostenibilidad</w:t>
      </w:r>
      <w:r>
        <w:rPr>
          <w:rFonts w:ascii="Arial" w:hAnsi="Arial" w:cs="Arial"/>
          <w:lang w:val="es-ES"/>
        </w:rPr>
        <w:t xml:space="preserve"> a las iniciativas generadas porque hay capacidades pero no son lo suficientes para que</w:t>
      </w:r>
      <w:r w:rsidRPr="00B8464B">
        <w:rPr>
          <w:rFonts w:ascii="Arial" w:hAnsi="Arial" w:cs="Arial"/>
          <w:lang w:val="es-ES"/>
        </w:rPr>
        <w:t xml:space="preserve"> las poblaciones metas logren mantener </w:t>
      </w:r>
      <w:r>
        <w:rPr>
          <w:rFonts w:ascii="Arial" w:hAnsi="Arial" w:cs="Arial"/>
          <w:lang w:val="es-ES"/>
        </w:rPr>
        <w:t>las actividades</w:t>
      </w:r>
      <w:r w:rsidRPr="00B8464B">
        <w:rPr>
          <w:rFonts w:ascii="Arial" w:hAnsi="Arial" w:cs="Arial"/>
          <w:lang w:val="es-ES"/>
        </w:rPr>
        <w:t>.</w:t>
      </w:r>
    </w:p>
    <w:p w:rsidR="00A05F12" w:rsidRPr="00B8464B" w:rsidRDefault="00A05F12" w:rsidP="00B8464B">
      <w:pPr>
        <w:jc w:val="both"/>
        <w:rPr>
          <w:rFonts w:ascii="Arial" w:hAnsi="Arial" w:cs="Arial"/>
          <w:lang w:val="es-ES"/>
        </w:rPr>
      </w:pPr>
      <w:r w:rsidRPr="00B8464B">
        <w:rPr>
          <w:rFonts w:ascii="Arial" w:hAnsi="Arial" w:cs="Arial"/>
          <w:lang w:val="es-ES"/>
        </w:rPr>
        <w:t>El seño</w:t>
      </w:r>
      <w:r>
        <w:rPr>
          <w:rFonts w:ascii="Arial" w:hAnsi="Arial" w:cs="Arial"/>
          <w:lang w:val="es-ES"/>
        </w:rPr>
        <w:t>r Oscar López</w:t>
      </w:r>
      <w:r w:rsidRPr="00B8464B">
        <w:rPr>
          <w:rFonts w:ascii="Arial" w:hAnsi="Arial" w:cs="Arial"/>
          <w:lang w:val="es-ES"/>
        </w:rPr>
        <w:t xml:space="preserve"> </w:t>
      </w:r>
      <w:r>
        <w:rPr>
          <w:rFonts w:ascii="Arial" w:hAnsi="Arial" w:cs="Arial"/>
          <w:lang w:val="es-ES"/>
        </w:rPr>
        <w:t>comenta que respecto al</w:t>
      </w:r>
      <w:r w:rsidRPr="00B8464B">
        <w:rPr>
          <w:rFonts w:ascii="Arial" w:hAnsi="Arial" w:cs="Arial"/>
          <w:lang w:val="es-ES"/>
        </w:rPr>
        <w:t xml:space="preserve"> tema de la sostenibilidad, el programa pretende la transferencia de capacidades a las comunidades para que puedan sostener las acciones una vez que la Universidad se retire, eso está estipulado claramente en los objetivos del programa, las poblaciones presentan muchas limitaciones y les es bastante complejo sostener las actividades una vez que la Universidad se retira, la Universidad no puede estar con proyectos permanentes porque se convierte ya no en </w:t>
      </w:r>
      <w:r>
        <w:rPr>
          <w:rFonts w:ascii="Arial" w:hAnsi="Arial" w:cs="Arial"/>
          <w:lang w:val="es-ES"/>
        </w:rPr>
        <w:t>d</w:t>
      </w:r>
      <w:r w:rsidRPr="00B8464B">
        <w:rPr>
          <w:rFonts w:ascii="Arial" w:hAnsi="Arial" w:cs="Arial"/>
          <w:lang w:val="es-ES"/>
        </w:rPr>
        <w:t xml:space="preserve">esarrollo </w:t>
      </w:r>
      <w:r>
        <w:rPr>
          <w:rFonts w:ascii="Arial" w:hAnsi="Arial" w:cs="Arial"/>
          <w:lang w:val="es-ES"/>
        </w:rPr>
        <w:t>l</w:t>
      </w:r>
      <w:r w:rsidRPr="00B8464B">
        <w:rPr>
          <w:rFonts w:ascii="Arial" w:hAnsi="Arial" w:cs="Arial"/>
          <w:lang w:val="es-ES"/>
        </w:rPr>
        <w:t>ocal</w:t>
      </w:r>
      <w:r>
        <w:rPr>
          <w:rFonts w:ascii="Arial" w:hAnsi="Arial" w:cs="Arial"/>
          <w:lang w:val="es-ES"/>
        </w:rPr>
        <w:t>,</w:t>
      </w:r>
      <w:r w:rsidRPr="00B8464B">
        <w:rPr>
          <w:rFonts w:ascii="Arial" w:hAnsi="Arial" w:cs="Arial"/>
          <w:lang w:val="es-ES"/>
        </w:rPr>
        <w:t xml:space="preserve"> sino en </w:t>
      </w:r>
      <w:r>
        <w:rPr>
          <w:rFonts w:ascii="Arial" w:hAnsi="Arial" w:cs="Arial"/>
          <w:lang w:val="es-ES"/>
        </w:rPr>
        <w:t>a</w:t>
      </w:r>
      <w:r w:rsidRPr="00B8464B">
        <w:rPr>
          <w:rFonts w:ascii="Arial" w:hAnsi="Arial" w:cs="Arial"/>
          <w:lang w:val="es-ES"/>
        </w:rPr>
        <w:t>sistencialismo y es</w:t>
      </w:r>
      <w:r>
        <w:rPr>
          <w:rFonts w:ascii="Arial" w:hAnsi="Arial" w:cs="Arial"/>
          <w:lang w:val="es-ES"/>
        </w:rPr>
        <w:t>t</w:t>
      </w:r>
      <w:r w:rsidRPr="00B8464B">
        <w:rPr>
          <w:rFonts w:ascii="Arial" w:hAnsi="Arial" w:cs="Arial"/>
          <w:lang w:val="es-ES"/>
        </w:rPr>
        <w:t>o</w:t>
      </w:r>
      <w:r>
        <w:rPr>
          <w:rFonts w:ascii="Arial" w:hAnsi="Arial" w:cs="Arial"/>
          <w:lang w:val="es-ES"/>
        </w:rPr>
        <w:t>s</w:t>
      </w:r>
      <w:r w:rsidRPr="00B8464B">
        <w:rPr>
          <w:rFonts w:ascii="Arial" w:hAnsi="Arial" w:cs="Arial"/>
          <w:lang w:val="es-ES"/>
        </w:rPr>
        <w:t xml:space="preserve"> son dos temas muy distintos, está contemplado y se debe avanzar más en ese tema.</w:t>
      </w:r>
      <w:r>
        <w:rPr>
          <w:rFonts w:ascii="Arial" w:hAnsi="Arial" w:cs="Arial"/>
          <w:lang w:val="es-ES"/>
        </w:rPr>
        <w:t xml:space="preserve">  Respecto a si la extensión es igual a la vinculación, expresa que la Docencia, la Investigación y la Extensión, tienen un fin  de ser y fortalecer a la Universidad, de rebote cuando se forma un profesional se da un beneficio a la Universidad y en el caso de la extensión, lo que se busca es llevar los productos a que se empoderen los miembros de la Comunidad. Respecto a la Vinculación se pretende fortalecer y engrandecer </w:t>
      </w:r>
    </w:p>
    <w:p w:rsidR="00A05F12" w:rsidRPr="00B8464B" w:rsidRDefault="00A05F12" w:rsidP="00B8464B">
      <w:pPr>
        <w:jc w:val="both"/>
        <w:rPr>
          <w:rFonts w:ascii="Arial" w:hAnsi="Arial" w:cs="Arial"/>
          <w:lang w:val="es-ES"/>
        </w:rPr>
      </w:pPr>
      <w:r w:rsidRPr="00F3341A">
        <w:rPr>
          <w:rFonts w:ascii="Arial" w:hAnsi="Arial" w:cs="Arial"/>
          <w:b/>
          <w:lang w:val="es-ES"/>
        </w:rPr>
        <w:t>NOTA</w:t>
      </w:r>
      <w:r>
        <w:rPr>
          <w:rFonts w:ascii="Arial" w:hAnsi="Arial" w:cs="Arial"/>
          <w:lang w:val="es-ES"/>
        </w:rPr>
        <w:t>: La señora Claudia Zúñiga</w:t>
      </w:r>
      <w:r w:rsidRPr="00B8464B">
        <w:rPr>
          <w:rFonts w:ascii="Arial" w:hAnsi="Arial" w:cs="Arial"/>
          <w:lang w:val="es-ES"/>
        </w:rPr>
        <w:t xml:space="preserve"> se retira al ser las 12:40 p.m.</w:t>
      </w:r>
    </w:p>
    <w:p w:rsidR="00A05F12" w:rsidRPr="00B8464B" w:rsidRDefault="00A05F12" w:rsidP="00B8464B">
      <w:pPr>
        <w:jc w:val="both"/>
        <w:rPr>
          <w:rFonts w:ascii="Arial" w:hAnsi="Arial" w:cs="Arial"/>
          <w:lang w:val="es-ES"/>
        </w:rPr>
      </w:pPr>
      <w:r>
        <w:rPr>
          <w:rFonts w:ascii="Arial" w:hAnsi="Arial" w:cs="Arial"/>
          <w:lang w:val="es-ES"/>
        </w:rPr>
        <w:t>El señor Julio Calvo</w:t>
      </w:r>
      <w:r w:rsidRPr="00B8464B">
        <w:rPr>
          <w:rFonts w:ascii="Arial" w:hAnsi="Arial" w:cs="Arial"/>
          <w:lang w:val="es-ES"/>
        </w:rPr>
        <w:t xml:space="preserve"> comenta que el foro ha cumplido su objetivo, el TEC tiene características particulares, </w:t>
      </w:r>
      <w:r>
        <w:rPr>
          <w:rFonts w:ascii="Arial" w:hAnsi="Arial" w:cs="Arial"/>
          <w:lang w:val="es-ES"/>
        </w:rPr>
        <w:t xml:space="preserve">le expresa su </w:t>
      </w:r>
      <w:r w:rsidRPr="00B8464B">
        <w:rPr>
          <w:rFonts w:ascii="Arial" w:hAnsi="Arial" w:cs="Arial"/>
          <w:lang w:val="es-ES"/>
        </w:rPr>
        <w:t>felicita</w:t>
      </w:r>
      <w:r>
        <w:rPr>
          <w:rFonts w:ascii="Arial" w:hAnsi="Arial" w:cs="Arial"/>
          <w:lang w:val="es-ES"/>
        </w:rPr>
        <w:t>ción</w:t>
      </w:r>
      <w:r w:rsidRPr="00B8464B">
        <w:rPr>
          <w:rFonts w:ascii="Arial" w:hAnsi="Arial" w:cs="Arial"/>
          <w:lang w:val="es-ES"/>
        </w:rPr>
        <w:t xml:space="preserve"> por el trabajo.  Amplía que es un compromiso que tiene CONARE.</w:t>
      </w:r>
    </w:p>
    <w:p w:rsidR="00A05F12" w:rsidRDefault="00A05F12" w:rsidP="00221EDE">
      <w:pPr>
        <w:jc w:val="both"/>
        <w:rPr>
          <w:rFonts w:ascii="Arial" w:hAnsi="Arial" w:cs="Arial"/>
        </w:rPr>
      </w:pPr>
      <w:r w:rsidRPr="000768A4">
        <w:rPr>
          <w:rFonts w:ascii="Arial" w:hAnsi="Arial" w:cs="Arial"/>
          <w:b/>
        </w:rPr>
        <w:t>NOTA</w:t>
      </w:r>
      <w:r>
        <w:rPr>
          <w:rFonts w:ascii="Arial" w:hAnsi="Arial" w:cs="Arial"/>
        </w:rPr>
        <w:t xml:space="preserve">: Se retira el señor Oscar López </w:t>
      </w:r>
      <w:r w:rsidRPr="007A13D9">
        <w:rPr>
          <w:rFonts w:ascii="Arial" w:hAnsi="Arial" w:cs="Arial"/>
        </w:rPr>
        <w:t>al ser las</w:t>
      </w:r>
      <w:r>
        <w:rPr>
          <w:rFonts w:ascii="Arial" w:hAnsi="Arial" w:cs="Arial"/>
        </w:rPr>
        <w:t xml:space="preserve"> 12:42 pm.</w:t>
      </w:r>
    </w:p>
    <w:p w:rsidR="00A05F12" w:rsidRDefault="00A05F12" w:rsidP="00221EDE">
      <w:pPr>
        <w:jc w:val="center"/>
        <w:rPr>
          <w:rFonts w:ascii="Arial" w:hAnsi="Arial"/>
          <w:b/>
        </w:rPr>
      </w:pPr>
      <w:r w:rsidRPr="00F8295C">
        <w:rPr>
          <w:rFonts w:ascii="Arial" w:hAnsi="Arial"/>
          <w:b/>
        </w:rPr>
        <w:t xml:space="preserve">ASUNTOS </w:t>
      </w:r>
      <w:r>
        <w:rPr>
          <w:rFonts w:ascii="Arial" w:hAnsi="Arial"/>
          <w:b/>
        </w:rPr>
        <w:t>VARIOS</w:t>
      </w:r>
    </w:p>
    <w:p w:rsidR="00A05F12" w:rsidRDefault="00A05F12" w:rsidP="00E3105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17</w:t>
      </w:r>
      <w:r w:rsidRPr="00452E55">
        <w:rPr>
          <w:rFonts w:ascii="Arial" w:hAnsi="Arial"/>
          <w:b/>
          <w:sz w:val="24"/>
          <w:szCs w:val="24"/>
        </w:rPr>
        <w:t>.</w:t>
      </w:r>
      <w:r w:rsidRPr="00452E55">
        <w:rPr>
          <w:rFonts w:ascii="Arial" w:hAnsi="Arial"/>
          <w:b/>
          <w:sz w:val="24"/>
          <w:szCs w:val="24"/>
        </w:rPr>
        <w:tab/>
      </w:r>
      <w:r>
        <w:rPr>
          <w:rFonts w:ascii="Arial" w:hAnsi="Arial"/>
          <w:b/>
          <w:sz w:val="24"/>
          <w:szCs w:val="24"/>
        </w:rPr>
        <w:t>Confusión en Comunicado de la Oficina de Comunicación y Mercadeo respecto al Doctorado Honoris Causa conferido  al ex Rector Eugenio Trejos Benavides.</w:t>
      </w:r>
    </w:p>
    <w:p w:rsidR="00A05F12" w:rsidRPr="00EA446A" w:rsidRDefault="00A05F12" w:rsidP="00EA446A">
      <w:pPr>
        <w:jc w:val="both"/>
        <w:rPr>
          <w:rFonts w:ascii="Arial" w:hAnsi="Arial" w:cs="Arial"/>
        </w:rPr>
      </w:pPr>
      <w:r>
        <w:rPr>
          <w:rFonts w:ascii="Arial" w:hAnsi="Arial" w:cs="Arial"/>
        </w:rPr>
        <w:t>La señora Grettel Castro se refiere a  un comunicado que la Oficina de Comunicación y Mercadeo</w:t>
      </w:r>
      <w:r w:rsidRPr="00EA446A">
        <w:rPr>
          <w:rFonts w:ascii="Arial" w:hAnsi="Arial" w:cs="Arial"/>
        </w:rPr>
        <w:t xml:space="preserve"> </w:t>
      </w:r>
      <w:r>
        <w:rPr>
          <w:rFonts w:ascii="Arial" w:hAnsi="Arial" w:cs="Arial"/>
        </w:rPr>
        <w:t xml:space="preserve">circuló respecto al otorgamiento del </w:t>
      </w:r>
      <w:r w:rsidR="00E6750D" w:rsidRPr="00E6750D">
        <w:rPr>
          <w:rFonts w:ascii="Arial" w:hAnsi="Arial" w:cs="Arial"/>
          <w:i/>
        </w:rPr>
        <w:t>Doctorado</w:t>
      </w:r>
      <w:r w:rsidRPr="00EA446A">
        <w:rPr>
          <w:rFonts w:ascii="Arial" w:hAnsi="Arial" w:cs="Arial"/>
        </w:rPr>
        <w:t xml:space="preserve"> </w:t>
      </w:r>
      <w:r w:rsidRPr="00E6750D">
        <w:rPr>
          <w:rFonts w:ascii="Arial" w:hAnsi="Arial" w:cs="Arial"/>
          <w:i/>
        </w:rPr>
        <w:t>Honoris Causa</w:t>
      </w:r>
      <w:r>
        <w:rPr>
          <w:rFonts w:ascii="Arial" w:hAnsi="Arial" w:cs="Arial"/>
        </w:rPr>
        <w:t xml:space="preserve"> al ex Rector Eugenio Trejos. Comenta que un </w:t>
      </w:r>
      <w:r w:rsidRPr="00EA446A">
        <w:rPr>
          <w:rFonts w:ascii="Arial" w:hAnsi="Arial" w:cs="Arial"/>
        </w:rPr>
        <w:t xml:space="preserve">párrafo </w:t>
      </w:r>
      <w:r>
        <w:rPr>
          <w:rFonts w:ascii="Arial" w:hAnsi="Arial" w:cs="Arial"/>
        </w:rPr>
        <w:t>estaba mal redactado y se confundían</w:t>
      </w:r>
      <w:r w:rsidRPr="00EA446A">
        <w:rPr>
          <w:rFonts w:ascii="Arial" w:hAnsi="Arial" w:cs="Arial"/>
        </w:rPr>
        <w:t xml:space="preserve"> ciertas cosas cuando se habló de que se daba el doctorado a</w:t>
      </w:r>
      <w:r>
        <w:rPr>
          <w:rFonts w:ascii="Arial" w:hAnsi="Arial" w:cs="Arial"/>
        </w:rPr>
        <w:t xml:space="preserve"> personas que </w:t>
      </w:r>
      <w:r w:rsidRPr="00EA446A">
        <w:rPr>
          <w:rFonts w:ascii="Arial" w:hAnsi="Arial" w:cs="Arial"/>
        </w:rPr>
        <w:t>la Universidad consideraba que era</w:t>
      </w:r>
      <w:r>
        <w:rPr>
          <w:rFonts w:ascii="Arial" w:hAnsi="Arial" w:cs="Arial"/>
        </w:rPr>
        <w:t>n</w:t>
      </w:r>
      <w:r w:rsidRPr="00EA446A">
        <w:rPr>
          <w:rFonts w:ascii="Arial" w:hAnsi="Arial" w:cs="Arial"/>
        </w:rPr>
        <w:t xml:space="preserve"> merecedora</w:t>
      </w:r>
      <w:r>
        <w:rPr>
          <w:rFonts w:ascii="Arial" w:hAnsi="Arial" w:cs="Arial"/>
        </w:rPr>
        <w:t>s y se habían destacado académicamente, comenta que esa parte está muy enredada y que no se sabía si fue el Consejo Institucional el que otorgó el reconocimiento o fue la UNAM. Expresa que anteriormente antes de circular un comunicado de prensa, se los enviaban a ellos para que lo revisaran, pero eso no se volvió a hacer, si bien es cierto que ellos lo hacían un poco retrasados, era por el exceso de trabajo que tienen, no obstante, considera que es preferible esperar para que no sucedan ese tipo de confusiones.</w:t>
      </w:r>
    </w:p>
    <w:p w:rsidR="00A05F12" w:rsidRPr="00EA446A" w:rsidRDefault="00A05F12" w:rsidP="00EA446A">
      <w:pPr>
        <w:jc w:val="both"/>
        <w:rPr>
          <w:rFonts w:ascii="Arial" w:hAnsi="Arial" w:cs="Arial"/>
        </w:rPr>
      </w:pPr>
      <w:r w:rsidRPr="00EA446A">
        <w:rPr>
          <w:rFonts w:ascii="Arial" w:hAnsi="Arial" w:cs="Arial"/>
        </w:rPr>
        <w:t xml:space="preserve">La señora </w:t>
      </w:r>
      <w:proofErr w:type="spellStart"/>
      <w:r w:rsidRPr="00EA446A">
        <w:rPr>
          <w:rFonts w:ascii="Arial" w:hAnsi="Arial" w:cs="Arial"/>
        </w:rPr>
        <w:t>Bertalía</w:t>
      </w:r>
      <w:proofErr w:type="spellEnd"/>
      <w:r w:rsidRPr="00EA446A">
        <w:rPr>
          <w:rFonts w:ascii="Arial" w:hAnsi="Arial" w:cs="Arial"/>
        </w:rPr>
        <w:t xml:space="preserve"> Sánchez aclara </w:t>
      </w:r>
      <w:r>
        <w:rPr>
          <w:rFonts w:ascii="Arial" w:hAnsi="Arial" w:cs="Arial"/>
        </w:rPr>
        <w:t xml:space="preserve">sobre el comentario de la señora Grettel Castro, que la Oficina de Comunicación y Mercadeo se respalda en los acuerdos del Consejo </w:t>
      </w:r>
      <w:r>
        <w:rPr>
          <w:rFonts w:ascii="Arial" w:hAnsi="Arial" w:cs="Arial"/>
        </w:rPr>
        <w:lastRenderedPageBreak/>
        <w:t xml:space="preserve">Institucional, y normalmente se lo remite a ella para su revisión y que  a los miembros del Consejo solo se les consultan casos muy puntuales.  Expresa que en este caso en particular, ella revisó el comunicado que iban a circular y se los remitió con las correcciones, y precisamente ella hizo esa observación, entre otras y sugirió aclarar esa parte e indicó que eso no era parte del acuerdo,  de hecho se puede corroborar que salió con las observaciones resaltadas en amarillo de algunas de las cosas corregidas, </w:t>
      </w:r>
      <w:r w:rsidRPr="00EA446A">
        <w:rPr>
          <w:rFonts w:ascii="Arial" w:hAnsi="Arial" w:cs="Arial"/>
        </w:rPr>
        <w:t xml:space="preserve">lo que denota que no fue </w:t>
      </w:r>
      <w:r>
        <w:rPr>
          <w:rFonts w:ascii="Arial" w:hAnsi="Arial" w:cs="Arial"/>
        </w:rPr>
        <w:t>revisado y se publicó con lo resaltado en amarillo.</w:t>
      </w:r>
      <w:r w:rsidRPr="00EA446A">
        <w:rPr>
          <w:rFonts w:ascii="Arial" w:hAnsi="Arial" w:cs="Arial"/>
        </w:rPr>
        <w:t xml:space="preserve">  </w:t>
      </w:r>
      <w:r>
        <w:rPr>
          <w:rFonts w:ascii="Arial" w:hAnsi="Arial" w:cs="Arial"/>
        </w:rPr>
        <w:t>Reitera que ella sí s</w:t>
      </w:r>
      <w:r w:rsidRPr="00EA446A">
        <w:rPr>
          <w:rFonts w:ascii="Arial" w:hAnsi="Arial" w:cs="Arial"/>
        </w:rPr>
        <w:t>olicitó que fuera</w:t>
      </w:r>
      <w:r>
        <w:rPr>
          <w:rFonts w:ascii="Arial" w:hAnsi="Arial" w:cs="Arial"/>
        </w:rPr>
        <w:t xml:space="preserve"> corregido o  eliminado ese párrafo, sin embargo, no se hizo</w:t>
      </w:r>
      <w:r w:rsidRPr="00EA446A">
        <w:rPr>
          <w:rFonts w:ascii="Arial" w:hAnsi="Arial" w:cs="Arial"/>
        </w:rPr>
        <w:t>.</w:t>
      </w:r>
      <w:r>
        <w:rPr>
          <w:rFonts w:ascii="Arial" w:hAnsi="Arial" w:cs="Arial"/>
        </w:rPr>
        <w:t xml:space="preserve"> </w:t>
      </w:r>
    </w:p>
    <w:p w:rsidR="00A05F12" w:rsidRDefault="00A05F12" w:rsidP="000D1B3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18</w:t>
      </w:r>
      <w:r w:rsidRPr="00452E55">
        <w:rPr>
          <w:rFonts w:ascii="Arial" w:hAnsi="Arial"/>
          <w:b/>
          <w:sz w:val="24"/>
          <w:szCs w:val="24"/>
        </w:rPr>
        <w:t>.</w:t>
      </w:r>
      <w:r w:rsidRPr="00452E55">
        <w:rPr>
          <w:rFonts w:ascii="Arial" w:hAnsi="Arial"/>
          <w:b/>
          <w:sz w:val="24"/>
          <w:szCs w:val="24"/>
        </w:rPr>
        <w:tab/>
      </w:r>
      <w:r>
        <w:rPr>
          <w:rFonts w:ascii="Arial" w:hAnsi="Arial"/>
          <w:b/>
          <w:sz w:val="24"/>
          <w:szCs w:val="24"/>
        </w:rPr>
        <w:t>Plan Remedial de la Auditoría Externa 2008-2009</w:t>
      </w:r>
    </w:p>
    <w:p w:rsidR="00A05F12" w:rsidRDefault="00A05F12" w:rsidP="00EA446A">
      <w:pPr>
        <w:jc w:val="both"/>
        <w:rPr>
          <w:rFonts w:ascii="Arial" w:hAnsi="Arial" w:cs="Arial"/>
        </w:rPr>
      </w:pPr>
      <w:r>
        <w:rPr>
          <w:rFonts w:ascii="Arial" w:hAnsi="Arial" w:cs="Arial"/>
        </w:rPr>
        <w:t>El señor Isidro Álvarez</w:t>
      </w:r>
      <w:r w:rsidRPr="00EA446A">
        <w:rPr>
          <w:rFonts w:ascii="Arial" w:hAnsi="Arial" w:cs="Arial"/>
        </w:rPr>
        <w:t xml:space="preserve"> </w:t>
      </w:r>
      <w:r>
        <w:rPr>
          <w:rFonts w:ascii="Arial" w:hAnsi="Arial" w:cs="Arial"/>
        </w:rPr>
        <w:t>se refiere al tema del Seguimiento de A</w:t>
      </w:r>
      <w:r w:rsidRPr="00EA446A">
        <w:rPr>
          <w:rFonts w:ascii="Arial" w:hAnsi="Arial" w:cs="Arial"/>
        </w:rPr>
        <w:t xml:space="preserve">cuerdos, </w:t>
      </w:r>
      <w:r>
        <w:rPr>
          <w:rFonts w:ascii="Arial" w:hAnsi="Arial" w:cs="Arial"/>
        </w:rPr>
        <w:t xml:space="preserve">expresa que </w:t>
      </w:r>
      <w:r w:rsidRPr="00EA446A">
        <w:rPr>
          <w:rFonts w:ascii="Arial" w:hAnsi="Arial" w:cs="Arial"/>
        </w:rPr>
        <w:t>cuando se coment</w:t>
      </w:r>
      <w:r>
        <w:rPr>
          <w:rFonts w:ascii="Arial" w:hAnsi="Arial" w:cs="Arial"/>
        </w:rPr>
        <w:t>ó</w:t>
      </w:r>
      <w:r w:rsidRPr="00EA446A">
        <w:rPr>
          <w:rFonts w:ascii="Arial" w:hAnsi="Arial" w:cs="Arial"/>
        </w:rPr>
        <w:t xml:space="preserve"> sobre el Plan Remedial de la Auditoría Externa 2008-2009, </w:t>
      </w:r>
      <w:r>
        <w:rPr>
          <w:rFonts w:ascii="Arial" w:hAnsi="Arial" w:cs="Arial"/>
        </w:rPr>
        <w:t>el Consejo Institucional</w:t>
      </w:r>
      <w:r w:rsidRPr="00EA446A">
        <w:rPr>
          <w:rFonts w:ascii="Arial" w:hAnsi="Arial" w:cs="Arial"/>
        </w:rPr>
        <w:t xml:space="preserve"> había dado un plazo para que fuera presentado al 30 de setiembre, </w:t>
      </w:r>
      <w:r>
        <w:rPr>
          <w:rFonts w:ascii="Arial" w:hAnsi="Arial" w:cs="Arial"/>
        </w:rPr>
        <w:t xml:space="preserve">pero </w:t>
      </w:r>
      <w:r w:rsidRPr="00EA446A">
        <w:rPr>
          <w:rFonts w:ascii="Arial" w:hAnsi="Arial" w:cs="Arial"/>
        </w:rPr>
        <w:t xml:space="preserve">no estaba consignado que el DFC-1417-2011, del 20 de setiembre es el documento con el que la Administración comunicó el Plan Remedial a la Comisión de </w:t>
      </w:r>
      <w:r w:rsidRPr="00EB0CAF">
        <w:rPr>
          <w:rFonts w:ascii="Arial" w:hAnsi="Arial" w:cs="Arial"/>
        </w:rPr>
        <w:t>Planificación y Administración. Solicita se incorpore.</w:t>
      </w:r>
    </w:p>
    <w:p w:rsidR="00A05F12" w:rsidRPr="00EA446A" w:rsidRDefault="00A05F12" w:rsidP="00EA446A">
      <w:pPr>
        <w:jc w:val="both"/>
        <w:rPr>
          <w:rFonts w:ascii="Arial" w:hAnsi="Arial" w:cs="Arial"/>
        </w:rPr>
      </w:pPr>
      <w:r>
        <w:rPr>
          <w:rFonts w:ascii="Arial" w:hAnsi="Arial" w:cs="Arial"/>
        </w:rPr>
        <w:t xml:space="preserve">La señora </w:t>
      </w:r>
      <w:proofErr w:type="spellStart"/>
      <w:r>
        <w:rPr>
          <w:rFonts w:ascii="Arial" w:hAnsi="Arial" w:cs="Arial"/>
        </w:rPr>
        <w:t>Bertalía</w:t>
      </w:r>
      <w:proofErr w:type="spellEnd"/>
      <w:r>
        <w:rPr>
          <w:rFonts w:ascii="Arial" w:hAnsi="Arial" w:cs="Arial"/>
        </w:rPr>
        <w:t xml:space="preserve"> Sánchez ratifica que efectivamente que eso lo tienen en la Comisión de Planificación dentro de los temas pendientes.</w:t>
      </w:r>
    </w:p>
    <w:p w:rsidR="00A05F12" w:rsidRDefault="00A05F12" w:rsidP="002E2F5C">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19</w:t>
      </w:r>
      <w:r w:rsidRPr="00452E55">
        <w:rPr>
          <w:rFonts w:ascii="Arial" w:hAnsi="Arial"/>
          <w:b/>
          <w:sz w:val="24"/>
          <w:szCs w:val="24"/>
        </w:rPr>
        <w:t>.</w:t>
      </w:r>
      <w:r w:rsidRPr="00452E55">
        <w:rPr>
          <w:rFonts w:ascii="Arial" w:hAnsi="Arial"/>
          <w:b/>
          <w:sz w:val="24"/>
          <w:szCs w:val="24"/>
        </w:rPr>
        <w:tab/>
      </w:r>
      <w:r>
        <w:rPr>
          <w:rFonts w:ascii="Arial" w:hAnsi="Arial"/>
          <w:b/>
          <w:sz w:val="24"/>
          <w:szCs w:val="24"/>
        </w:rPr>
        <w:t>Felicitación a estudiantes obtuvieron Primer Lugar en la Categoría de mejor Proyecto emprendedor.</w:t>
      </w:r>
    </w:p>
    <w:p w:rsidR="00A05F12" w:rsidRPr="00EA446A" w:rsidRDefault="00A05F12" w:rsidP="00EA446A">
      <w:pPr>
        <w:jc w:val="both"/>
        <w:rPr>
          <w:rFonts w:ascii="Arial" w:hAnsi="Arial" w:cs="Arial"/>
        </w:rPr>
      </w:pPr>
      <w:r>
        <w:rPr>
          <w:rFonts w:ascii="Arial" w:hAnsi="Arial" w:cs="Arial"/>
        </w:rPr>
        <w:t xml:space="preserve">El señor Erick Sandoval </w:t>
      </w:r>
      <w:r w:rsidRPr="00EA446A">
        <w:rPr>
          <w:rFonts w:ascii="Arial" w:hAnsi="Arial" w:cs="Arial"/>
        </w:rPr>
        <w:t>solicita enviar felicitación a los estudiantes Carina Martínez, María José Villegas y Gabriel Pérez, quienes ganaron el primer lugar en la Categoría de Mejor Proyecto Emprendedor en la Vigésim</w:t>
      </w:r>
      <w:r>
        <w:rPr>
          <w:rFonts w:ascii="Arial" w:hAnsi="Arial" w:cs="Arial"/>
        </w:rPr>
        <w:t>a</w:t>
      </w:r>
      <w:r w:rsidRPr="00EA446A">
        <w:rPr>
          <w:rFonts w:ascii="Arial" w:hAnsi="Arial" w:cs="Arial"/>
        </w:rPr>
        <w:t xml:space="preserve"> quinta feria de Emprendedores Universitarios, celebrada en la Universidad Autónoma de Yucatán en México.</w:t>
      </w:r>
    </w:p>
    <w:p w:rsidR="00A05F12" w:rsidRDefault="00A05F12" w:rsidP="00EA446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20</w:t>
      </w:r>
      <w:r w:rsidRPr="00452E55">
        <w:rPr>
          <w:rFonts w:ascii="Arial" w:hAnsi="Arial"/>
          <w:b/>
          <w:sz w:val="24"/>
          <w:szCs w:val="24"/>
        </w:rPr>
        <w:t>.</w:t>
      </w:r>
      <w:r w:rsidRPr="00452E55">
        <w:rPr>
          <w:rFonts w:ascii="Arial" w:hAnsi="Arial"/>
          <w:b/>
          <w:sz w:val="24"/>
          <w:szCs w:val="24"/>
        </w:rPr>
        <w:tab/>
      </w:r>
      <w:r>
        <w:rPr>
          <w:rFonts w:ascii="Arial" w:hAnsi="Arial"/>
          <w:b/>
          <w:sz w:val="24"/>
          <w:szCs w:val="24"/>
        </w:rPr>
        <w:t>Solicitud a la Oficina de Comunicación y Mercadeo para publicar acuerdo del Consejo Institucional.</w:t>
      </w:r>
    </w:p>
    <w:p w:rsidR="00A05F12" w:rsidRDefault="00A05F12" w:rsidP="00EA446A">
      <w:pPr>
        <w:jc w:val="both"/>
        <w:rPr>
          <w:rFonts w:ascii="Arial" w:hAnsi="Arial" w:cs="Arial"/>
        </w:rPr>
      </w:pPr>
      <w:r>
        <w:rPr>
          <w:rFonts w:ascii="Arial" w:hAnsi="Arial" w:cs="Arial"/>
        </w:rPr>
        <w:t>El señor Erick Sandoval</w:t>
      </w:r>
      <w:r w:rsidRPr="00EA446A">
        <w:rPr>
          <w:rFonts w:ascii="Arial" w:hAnsi="Arial" w:cs="Arial"/>
        </w:rPr>
        <w:t xml:space="preserve"> informa que solicitó a la Oficina de</w:t>
      </w:r>
      <w:r>
        <w:rPr>
          <w:rFonts w:ascii="Arial" w:hAnsi="Arial" w:cs="Arial"/>
        </w:rPr>
        <w:t xml:space="preserve"> Prensa, el día 28 de noviembre</w:t>
      </w:r>
      <w:r w:rsidRPr="00EA446A">
        <w:rPr>
          <w:rFonts w:ascii="Arial" w:hAnsi="Arial" w:cs="Arial"/>
        </w:rPr>
        <w:t xml:space="preserve"> que se publicara el acuerdo sobre </w:t>
      </w:r>
      <w:r>
        <w:rPr>
          <w:rFonts w:ascii="Arial" w:hAnsi="Arial" w:cs="Arial"/>
        </w:rPr>
        <w:t xml:space="preserve">el </w:t>
      </w:r>
      <w:r w:rsidRPr="00EA446A">
        <w:rPr>
          <w:rFonts w:ascii="Arial" w:hAnsi="Arial" w:cs="Arial"/>
        </w:rPr>
        <w:t>Pronunciamiento del Plan Fi</w:t>
      </w:r>
      <w:r>
        <w:rPr>
          <w:rFonts w:ascii="Arial" w:hAnsi="Arial" w:cs="Arial"/>
        </w:rPr>
        <w:t>scal del Consejo Institucional y se reiteró la petición</w:t>
      </w:r>
      <w:r w:rsidRPr="00EA446A">
        <w:rPr>
          <w:rFonts w:ascii="Arial" w:hAnsi="Arial" w:cs="Arial"/>
        </w:rPr>
        <w:t xml:space="preserve"> pero </w:t>
      </w:r>
      <w:r>
        <w:rPr>
          <w:rFonts w:ascii="Arial" w:hAnsi="Arial" w:cs="Arial"/>
        </w:rPr>
        <w:t>aún no lo han publicado.</w:t>
      </w:r>
    </w:p>
    <w:p w:rsidR="00A05F12" w:rsidRDefault="00A05F12" w:rsidP="00F4483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21</w:t>
      </w:r>
      <w:r w:rsidRPr="00452E55">
        <w:rPr>
          <w:rFonts w:ascii="Arial" w:hAnsi="Arial"/>
          <w:b/>
          <w:sz w:val="24"/>
          <w:szCs w:val="24"/>
        </w:rPr>
        <w:t>.</w:t>
      </w:r>
      <w:r w:rsidRPr="00452E55">
        <w:rPr>
          <w:rFonts w:ascii="Arial" w:hAnsi="Arial"/>
          <w:b/>
          <w:sz w:val="24"/>
          <w:szCs w:val="24"/>
        </w:rPr>
        <w:tab/>
      </w:r>
      <w:r>
        <w:rPr>
          <w:rFonts w:ascii="Arial" w:hAnsi="Arial"/>
          <w:b/>
          <w:sz w:val="24"/>
          <w:szCs w:val="24"/>
        </w:rPr>
        <w:t>Recordatorio a los Miembros del Consejo Institucional para la presentación de los varios.</w:t>
      </w:r>
    </w:p>
    <w:p w:rsidR="00A05F12" w:rsidRDefault="00A05F12" w:rsidP="00F42DF5">
      <w:pPr>
        <w:spacing w:line="240" w:lineRule="exact"/>
        <w:jc w:val="both"/>
        <w:rPr>
          <w:rFonts w:ascii="Arial" w:hAnsi="Arial" w:cs="Arial"/>
        </w:rPr>
      </w:pPr>
      <w:r>
        <w:rPr>
          <w:rFonts w:ascii="Arial" w:hAnsi="Arial" w:cs="Arial"/>
        </w:rPr>
        <w:t xml:space="preserve">La señora </w:t>
      </w:r>
      <w:proofErr w:type="spellStart"/>
      <w:r>
        <w:rPr>
          <w:rFonts w:ascii="Arial" w:hAnsi="Arial" w:cs="Arial"/>
        </w:rPr>
        <w:t>Bertalía</w:t>
      </w:r>
      <w:proofErr w:type="spellEnd"/>
      <w:r>
        <w:rPr>
          <w:rFonts w:ascii="Arial" w:hAnsi="Arial" w:cs="Arial"/>
        </w:rPr>
        <w:t xml:space="preserve"> Sánchez les solicita de forma vehemente hacer uso del  procedimiento que existe para la presentación de los varios en las sesiones.  Les recuerda que deben llenar la fórmula que siempre está disponible en la carpeta de Sesiones Digitales, en los términos que ahí se indican. Expresa que uno de los objetivos es eliminar la transcripción de este apartado, con el fin de ahorrar tiempo y evitar el margen de error a la hora de transmitir el mensaje; además de que deben puntualizar cuál es la sugerencia, solicitud o pretensión, para poder trasladar las inquietudes con exactitud a las respectivas instancias, ya que usualmente hacen peticiones con falta de información y en otras ocasiones es difícil captar las ideas, dado que en ocasiones no se emite  el mensaje de forma elocuente.</w:t>
      </w:r>
    </w:p>
    <w:p w:rsidR="00A05F12" w:rsidRPr="00A17DF9" w:rsidRDefault="00A05F12" w:rsidP="00B23F79">
      <w:pPr>
        <w:pStyle w:val="Fuentedeprrafopredet"/>
        <w:ind w:left="1631" w:hanging="1631"/>
        <w:jc w:val="center"/>
        <w:rPr>
          <w:rFonts w:ascii="Arial" w:hAnsi="Arial"/>
          <w:b/>
          <w:sz w:val="24"/>
          <w:szCs w:val="24"/>
        </w:rPr>
      </w:pPr>
      <w:r w:rsidRPr="00A17DF9">
        <w:rPr>
          <w:rFonts w:ascii="Arial" w:hAnsi="Arial"/>
          <w:b/>
          <w:sz w:val="24"/>
          <w:szCs w:val="24"/>
        </w:rPr>
        <w:t>DEFINICIÓN PUNTOS DE AGENDA</w:t>
      </w:r>
    </w:p>
    <w:p w:rsidR="00A05F12" w:rsidRPr="0010604A" w:rsidRDefault="00A05F12" w:rsidP="0010604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22</w:t>
      </w:r>
      <w:r w:rsidRPr="00452E55">
        <w:rPr>
          <w:rFonts w:ascii="Arial" w:hAnsi="Arial"/>
          <w:b/>
          <w:sz w:val="24"/>
          <w:szCs w:val="24"/>
        </w:rPr>
        <w:t>.</w:t>
      </w:r>
      <w:r w:rsidRPr="00452E55">
        <w:rPr>
          <w:rFonts w:ascii="Arial" w:hAnsi="Arial"/>
          <w:b/>
          <w:sz w:val="24"/>
          <w:szCs w:val="24"/>
        </w:rPr>
        <w:tab/>
      </w:r>
      <w:r w:rsidRPr="0010604A">
        <w:rPr>
          <w:rFonts w:ascii="Arial" w:hAnsi="Arial"/>
          <w:b/>
          <w:sz w:val="24"/>
          <w:szCs w:val="24"/>
        </w:rPr>
        <w:t>Definición puntos de agenda para la próxima sesión</w:t>
      </w:r>
    </w:p>
    <w:p w:rsidR="00A05F12" w:rsidRPr="00A53885" w:rsidRDefault="00A05F12" w:rsidP="00A53885">
      <w:pPr>
        <w:jc w:val="both"/>
        <w:rPr>
          <w:rFonts w:ascii="Arial" w:hAnsi="Arial" w:cs="Arial"/>
        </w:rPr>
      </w:pPr>
      <w:r w:rsidRPr="00A53885">
        <w:rPr>
          <w:rFonts w:ascii="Arial" w:hAnsi="Arial" w:cs="Arial"/>
        </w:rPr>
        <w:t>No se definen temas de agenda para la próxima sesión.</w:t>
      </w:r>
    </w:p>
    <w:p w:rsidR="00A05F12" w:rsidRPr="00C54D44" w:rsidRDefault="00A05F12" w:rsidP="00346F46">
      <w:pPr>
        <w:jc w:val="both"/>
        <w:rPr>
          <w:rFonts w:ascii="Arial" w:hAnsi="Arial" w:cs="Arial"/>
          <w:b/>
        </w:rPr>
      </w:pPr>
      <w:r w:rsidRPr="00C54D44">
        <w:rPr>
          <w:rFonts w:ascii="Arial" w:hAnsi="Arial" w:cs="Arial"/>
          <w:b/>
        </w:rPr>
        <w:t xml:space="preserve">Sin más temas que atender y siendo las </w:t>
      </w:r>
      <w:r>
        <w:rPr>
          <w:rFonts w:ascii="Arial" w:hAnsi="Arial" w:cs="Arial"/>
          <w:b/>
        </w:rPr>
        <w:t>doce horas con cincuenta y cinco minutos</w:t>
      </w:r>
      <w:r w:rsidRPr="00C54D44">
        <w:rPr>
          <w:rFonts w:ascii="Arial" w:hAnsi="Arial" w:cs="Arial"/>
          <w:b/>
        </w:rPr>
        <w:t xml:space="preserve"> de la tarde, se levanta la Sesión.</w:t>
      </w:r>
    </w:p>
    <w:p w:rsidR="00A05F12" w:rsidRPr="006E54EA" w:rsidRDefault="00A05F12" w:rsidP="00346F46">
      <w:pPr>
        <w:pStyle w:val="Textoindependiente"/>
        <w:rPr>
          <w:rFonts w:cs="Arial"/>
          <w:b w:val="0"/>
          <w:bCs w:val="0"/>
          <w:i/>
          <w:sz w:val="16"/>
          <w:szCs w:val="16"/>
          <w:lang w:val="es-CR"/>
        </w:rPr>
      </w:pPr>
      <w:r>
        <w:rPr>
          <w:rFonts w:cs="Arial"/>
          <w:b w:val="0"/>
          <w:bCs w:val="0"/>
          <w:i/>
          <w:sz w:val="16"/>
          <w:szCs w:val="16"/>
          <w:lang w:val="es-CR"/>
        </w:rPr>
        <w:t>BSS/</w:t>
      </w:r>
      <w:proofErr w:type="spellStart"/>
      <w:r>
        <w:rPr>
          <w:rFonts w:cs="Arial"/>
          <w:b w:val="0"/>
          <w:bCs w:val="0"/>
          <w:i/>
          <w:sz w:val="16"/>
          <w:szCs w:val="16"/>
          <w:lang w:val="es-CR"/>
        </w:rPr>
        <w:t>vvl</w:t>
      </w:r>
      <w:proofErr w:type="spellEnd"/>
      <w:r>
        <w:rPr>
          <w:rFonts w:cs="Arial"/>
          <w:b w:val="0"/>
          <w:bCs w:val="0"/>
          <w:i/>
          <w:sz w:val="16"/>
          <w:szCs w:val="16"/>
          <w:lang w:val="es-CR"/>
        </w:rPr>
        <w:t xml:space="preserve"> </w:t>
      </w:r>
    </w:p>
    <w:sectPr w:rsidR="00A05F12" w:rsidRPr="006E54EA" w:rsidSect="00031D6E">
      <w:headerReference w:type="default" r:id="rId33"/>
      <w:headerReference w:type="first" r:id="rId34"/>
      <w:type w:val="continuous"/>
      <w:pgSz w:w="12242" w:h="15842" w:code="1"/>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F12" w:rsidRDefault="00A05F12">
      <w:r>
        <w:separator/>
      </w:r>
    </w:p>
  </w:endnote>
  <w:endnote w:type="continuationSeparator" w:id="0">
    <w:p w:rsidR="00A05F12" w:rsidRDefault="00A05F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TE1865388t00">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Nimbus Roman No9 L">
    <w:altName w:val="Times New Roman"/>
    <w:charset w:val="00"/>
    <w:family w:val="roman"/>
    <w:pitch w:val="variable"/>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506020202030204"/>
    <w:charset w:val="00"/>
    <w:family w:val="swiss"/>
    <w:pitch w:val="variable"/>
    <w:sig w:usb0="00000287" w:usb1="000008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F12" w:rsidRDefault="00A05F12">
      <w:r>
        <w:separator/>
      </w:r>
    </w:p>
  </w:footnote>
  <w:footnote w:type="continuationSeparator" w:id="0">
    <w:p w:rsidR="00A05F12" w:rsidRDefault="00A05F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12" w:rsidRPr="002E34D1" w:rsidRDefault="00A05F12">
    <w:pPr>
      <w:pStyle w:val="Encabezado"/>
      <w:tabs>
        <w:tab w:val="right" w:pos="8880"/>
      </w:tabs>
      <w:rPr>
        <w:rStyle w:val="Nmerodepgina"/>
        <w:i/>
        <w:iCs/>
        <w:sz w:val="18"/>
        <w:szCs w:val="18"/>
      </w:rPr>
    </w:pPr>
    <w:r>
      <w:rPr>
        <w:i/>
        <w:iCs/>
        <w:sz w:val="18"/>
        <w:szCs w:val="18"/>
      </w:rPr>
      <w:t>ACTA No. 2745</w:t>
    </w:r>
    <w:r w:rsidR="00F42DF5">
      <w:rPr>
        <w:i/>
        <w:iCs/>
        <w:sz w:val="18"/>
        <w:szCs w:val="18"/>
      </w:rPr>
      <w:t xml:space="preserve"> </w:t>
    </w:r>
    <w:r w:rsidR="00F42DF5">
      <w:rPr>
        <w:i/>
        <w:iCs/>
        <w:sz w:val="18"/>
        <w:szCs w:val="18"/>
      </w:rPr>
      <w:tab/>
    </w:r>
    <w:r>
      <w:rPr>
        <w:i/>
        <w:iCs/>
        <w:sz w:val="18"/>
        <w:szCs w:val="18"/>
      </w:rPr>
      <w:t>CONSEJO INSTITUCIONAL</w:t>
    </w:r>
    <w:r>
      <w:rPr>
        <w:i/>
        <w:iCs/>
        <w:sz w:val="18"/>
        <w:szCs w:val="18"/>
      </w:rPr>
      <w:tab/>
      <w:t xml:space="preserve">PAGINA </w:t>
    </w:r>
    <w:r w:rsidR="001959DC">
      <w:rPr>
        <w:rStyle w:val="Nmerodepgina"/>
        <w:i/>
        <w:iCs/>
        <w:sz w:val="18"/>
        <w:szCs w:val="18"/>
      </w:rPr>
      <w:fldChar w:fldCharType="begin"/>
    </w:r>
    <w:r>
      <w:rPr>
        <w:rStyle w:val="Nmerodepgina"/>
        <w:i/>
        <w:iCs/>
        <w:sz w:val="18"/>
        <w:szCs w:val="18"/>
      </w:rPr>
      <w:instrText xml:space="preserve"> PAGE </w:instrText>
    </w:r>
    <w:r w:rsidR="001959DC">
      <w:rPr>
        <w:rStyle w:val="Nmerodepgina"/>
        <w:i/>
        <w:iCs/>
        <w:sz w:val="18"/>
        <w:szCs w:val="18"/>
      </w:rPr>
      <w:fldChar w:fldCharType="separate"/>
    </w:r>
    <w:r w:rsidR="00DB01C1">
      <w:rPr>
        <w:rStyle w:val="Nmerodepgina"/>
        <w:i/>
        <w:iCs/>
        <w:noProof/>
        <w:sz w:val="18"/>
        <w:szCs w:val="18"/>
      </w:rPr>
      <w:t>45</w:t>
    </w:r>
    <w:r w:rsidR="001959DC">
      <w:rPr>
        <w:rStyle w:val="Nmerodepgina"/>
        <w:i/>
        <w:iCs/>
        <w:sz w:val="18"/>
        <w:szCs w:val="18"/>
      </w:rPr>
      <w:fldChar w:fldCharType="end"/>
    </w:r>
    <w:r>
      <w:rPr>
        <w:rStyle w:val="Nmerodepgina"/>
        <w:i/>
        <w:iCs/>
        <w:sz w:val="18"/>
        <w:szCs w:val="18"/>
      </w:rPr>
      <w:t>-46</w:t>
    </w:r>
  </w:p>
  <w:p w:rsidR="00A05F12" w:rsidRDefault="00A05F12">
    <w:pPr>
      <w:pStyle w:val="Encabezado"/>
      <w:rPr>
        <w:rStyle w:val="Nmerodepgina"/>
        <w:i/>
        <w:iCs/>
        <w:sz w:val="18"/>
        <w:szCs w:val="18"/>
      </w:rPr>
    </w:pPr>
    <w:r>
      <w:rPr>
        <w:rStyle w:val="Nmerodepgina"/>
        <w:i/>
        <w:iCs/>
        <w:sz w:val="18"/>
        <w:szCs w:val="18"/>
      </w:rPr>
      <w:t xml:space="preserve">Acta </w:t>
    </w:r>
    <w:r w:rsidR="00F42DF5">
      <w:rPr>
        <w:rStyle w:val="Nmerodepgina"/>
        <w:i/>
        <w:iCs/>
        <w:sz w:val="18"/>
        <w:szCs w:val="18"/>
      </w:rPr>
      <w:t xml:space="preserve"> Aprobada</w:t>
    </w:r>
  </w:p>
  <w:p w:rsidR="00A05F12" w:rsidRDefault="00A05F12">
    <w:pPr>
      <w:pStyle w:val="Encabezado"/>
      <w:tabs>
        <w:tab w:val="right" w:pos="8460"/>
      </w:tabs>
    </w:pPr>
    <w:r>
      <w:t>_________________________________________________________________________</w:t>
    </w:r>
  </w:p>
  <w:p w:rsidR="00A05F12" w:rsidRDefault="00A05F1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12" w:rsidRDefault="00A05F12">
    <w:pPr>
      <w:pStyle w:val="Fuentedeprrafopredet"/>
      <w:tabs>
        <w:tab w:val="left" w:pos="2835"/>
      </w:tabs>
      <w:rPr>
        <w:b/>
        <w:bCs/>
        <w:sz w:val="24"/>
        <w:szCs w:val="24"/>
        <w:lang w:val="es-ES_tradnl"/>
      </w:rPr>
    </w:pPr>
    <w:r>
      <w:rPr>
        <w:b/>
        <w:bCs/>
      </w:rPr>
      <w:tab/>
    </w:r>
    <w:r>
      <w:rPr>
        <w:rFonts w:ascii="Univers (W1)" w:hAnsi="Univers (W1)"/>
        <w:b/>
        <w:bCs/>
        <w:sz w:val="32"/>
        <w:szCs w:val="32"/>
      </w:rPr>
      <w:t xml:space="preserve">CONSEJO INSTITUCIONAL </w:t>
    </w:r>
    <w:r w:rsidR="00CB75D2">
      <w:rPr>
        <w:b/>
        <w:noProof/>
      </w:rPr>
      <w:drawing>
        <wp:inline distT="0" distB="0" distL="0" distR="0">
          <wp:extent cx="866775" cy="715645"/>
          <wp:effectExtent l="19050" t="0" r="9525" b="0"/>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866775" cy="715645"/>
                  </a:xfrm>
                  <a:prstGeom prst="rect">
                    <a:avLst/>
                  </a:prstGeom>
                  <a:noFill/>
                  <a:ln w="9525">
                    <a:noFill/>
                    <a:miter lim="800000"/>
                    <a:headEnd/>
                    <a:tailEnd/>
                  </a:ln>
                </pic:spPr>
              </pic:pic>
            </a:graphicData>
          </a:graphic>
        </wp:inline>
      </w:drawing>
    </w:r>
  </w:p>
  <w:p w:rsidR="00A05F12" w:rsidRDefault="00CB75D2">
    <w:pPr>
      <w:pStyle w:val="Encabezado"/>
      <w:rPr>
        <w:b/>
        <w:bCs/>
      </w:rPr>
    </w:pPr>
    <w:r>
      <w:rPr>
        <w:b/>
        <w:noProof/>
      </w:rPr>
      <w:drawing>
        <wp:inline distT="0" distB="0" distL="0" distR="0">
          <wp:extent cx="5351145" cy="135255"/>
          <wp:effectExtent l="19050" t="0" r="1905" b="0"/>
          <wp:docPr id="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srcRect/>
                  <a:stretch>
                    <a:fillRect/>
                  </a:stretch>
                </pic:blipFill>
                <pic:spPr bwMode="auto">
                  <a:xfrm>
                    <a:off x="0" y="0"/>
                    <a:ext cx="5351145" cy="135255"/>
                  </a:xfrm>
                  <a:prstGeom prst="rect">
                    <a:avLst/>
                  </a:prstGeom>
                  <a:noFill/>
                  <a:ln w="9525">
                    <a:noFill/>
                    <a:miter lim="800000"/>
                    <a:headEnd/>
                    <a:tailEnd/>
                  </a:ln>
                </pic:spPr>
              </pic:pic>
            </a:graphicData>
          </a:graphic>
        </wp:inline>
      </w:drawing>
    </w:r>
  </w:p>
  <w:p w:rsidR="00A05F12" w:rsidRDefault="00A05F12">
    <w:pPr>
      <w:pStyle w:val="Encabezado"/>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673275DC"/>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56B4CC64"/>
    <w:lvl w:ilvl="0">
      <w:start w:val="1"/>
      <w:numFmt w:val="bullet"/>
      <w:lvlText w:val=""/>
      <w:lvlJc w:val="left"/>
      <w:pPr>
        <w:tabs>
          <w:tab w:val="num" w:pos="360"/>
        </w:tabs>
        <w:ind w:left="360" w:hanging="360"/>
      </w:pPr>
      <w:rPr>
        <w:rFonts w:ascii="Symbol" w:hAnsi="Symbol" w:hint="default"/>
      </w:rPr>
    </w:lvl>
  </w:abstractNum>
  <w:abstractNum w:abstractNumId="2">
    <w:nsid w:val="00000002"/>
    <w:multiLevelType w:val="singleLevel"/>
    <w:tmpl w:val="00000002"/>
    <w:name w:val="WW8Num1"/>
    <w:lvl w:ilvl="0">
      <w:start w:val="1"/>
      <w:numFmt w:val="lowerLetter"/>
      <w:lvlText w:val="%1."/>
      <w:lvlJc w:val="left"/>
      <w:pPr>
        <w:tabs>
          <w:tab w:val="num" w:pos="718"/>
        </w:tabs>
        <w:ind w:left="718" w:hanging="360"/>
      </w:pPr>
      <w:rPr>
        <w:rFonts w:cs="Times New Roman"/>
        <w:b/>
      </w:rPr>
    </w:lvl>
  </w:abstractNum>
  <w:abstractNum w:abstractNumId="3">
    <w:nsid w:val="031973D6"/>
    <w:multiLevelType w:val="hybridMultilevel"/>
    <w:tmpl w:val="5C4A2074"/>
    <w:lvl w:ilvl="0" w:tplc="050CD62C">
      <w:start w:val="1"/>
      <w:numFmt w:val="decimal"/>
      <w:lvlText w:val="%1."/>
      <w:lvlJc w:val="left"/>
      <w:pPr>
        <w:ind w:left="720" w:hanging="360"/>
      </w:pPr>
      <w:rPr>
        <w:rFonts w:ascii="Arial" w:hAnsi="Arial" w:cs="Arial"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
    <w:nsid w:val="033B2BF7"/>
    <w:multiLevelType w:val="hybridMultilevel"/>
    <w:tmpl w:val="16201BCE"/>
    <w:name w:val="WW8Num2"/>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5">
    <w:nsid w:val="08A43F49"/>
    <w:multiLevelType w:val="hybridMultilevel"/>
    <w:tmpl w:val="E6481974"/>
    <w:lvl w:ilvl="0" w:tplc="A3A0991A">
      <w:start w:val="1"/>
      <w:numFmt w:val="lowerLetter"/>
      <w:lvlText w:val="%1."/>
      <w:lvlJc w:val="left"/>
      <w:pPr>
        <w:tabs>
          <w:tab w:val="num" w:pos="360"/>
        </w:tabs>
        <w:ind w:left="360" w:hanging="360"/>
      </w:pPr>
      <w:rPr>
        <w:rFonts w:ascii="Arial" w:hAnsi="Arial" w:cs="Times New Roman" w:hint="default"/>
        <w:b/>
        <w:i w:val="0"/>
        <w:sz w:val="22"/>
        <w:szCs w:val="22"/>
      </w:rPr>
    </w:lvl>
    <w:lvl w:ilvl="1" w:tplc="D3249E08">
      <w:start w:val="1"/>
      <w:numFmt w:val="lowerRoman"/>
      <w:lvlText w:val="%2."/>
      <w:lvlJc w:val="left"/>
      <w:pPr>
        <w:tabs>
          <w:tab w:val="num" w:pos="720"/>
        </w:tabs>
        <w:ind w:left="720" w:hanging="360"/>
      </w:pPr>
      <w:rPr>
        <w:rFonts w:cs="Times New Roman" w:hint="default"/>
        <w:b/>
        <w:i w:val="0"/>
        <w:sz w:val="22"/>
        <w:szCs w:val="22"/>
      </w:rPr>
    </w:lvl>
    <w:lvl w:ilvl="2" w:tplc="0C0A001B">
      <w:start w:val="1"/>
      <w:numFmt w:val="lowerRoman"/>
      <w:lvlText w:val="%3."/>
      <w:lvlJc w:val="right"/>
      <w:pPr>
        <w:tabs>
          <w:tab w:val="num" w:pos="1440"/>
        </w:tabs>
        <w:ind w:left="1440" w:hanging="180"/>
      </w:pPr>
      <w:rPr>
        <w:rFonts w:cs="Times New Roman"/>
      </w:rPr>
    </w:lvl>
    <w:lvl w:ilvl="3" w:tplc="0C0A000F">
      <w:start w:val="1"/>
      <w:numFmt w:val="decimal"/>
      <w:lvlText w:val="%4."/>
      <w:lvlJc w:val="left"/>
      <w:pPr>
        <w:tabs>
          <w:tab w:val="num" w:pos="2160"/>
        </w:tabs>
        <w:ind w:left="2160" w:hanging="360"/>
      </w:pPr>
      <w:rPr>
        <w:rFonts w:cs="Times New Roman"/>
      </w:rPr>
    </w:lvl>
    <w:lvl w:ilvl="4" w:tplc="0C0A0019">
      <w:start w:val="1"/>
      <w:numFmt w:val="lowerLetter"/>
      <w:lvlText w:val="%5."/>
      <w:lvlJc w:val="left"/>
      <w:pPr>
        <w:tabs>
          <w:tab w:val="num" w:pos="2880"/>
        </w:tabs>
        <w:ind w:left="2880" w:hanging="360"/>
      </w:pPr>
      <w:rPr>
        <w:rFonts w:cs="Times New Roman"/>
      </w:rPr>
    </w:lvl>
    <w:lvl w:ilvl="5" w:tplc="0C0A001B" w:tentative="1">
      <w:start w:val="1"/>
      <w:numFmt w:val="lowerRoman"/>
      <w:lvlText w:val="%6."/>
      <w:lvlJc w:val="right"/>
      <w:pPr>
        <w:tabs>
          <w:tab w:val="num" w:pos="3600"/>
        </w:tabs>
        <w:ind w:left="3600" w:hanging="180"/>
      </w:pPr>
      <w:rPr>
        <w:rFonts w:cs="Times New Roman"/>
      </w:rPr>
    </w:lvl>
    <w:lvl w:ilvl="6" w:tplc="0C0A000F" w:tentative="1">
      <w:start w:val="1"/>
      <w:numFmt w:val="decimal"/>
      <w:lvlText w:val="%7."/>
      <w:lvlJc w:val="left"/>
      <w:pPr>
        <w:tabs>
          <w:tab w:val="num" w:pos="4320"/>
        </w:tabs>
        <w:ind w:left="4320" w:hanging="360"/>
      </w:pPr>
      <w:rPr>
        <w:rFonts w:cs="Times New Roman"/>
      </w:rPr>
    </w:lvl>
    <w:lvl w:ilvl="7" w:tplc="0C0A0019" w:tentative="1">
      <w:start w:val="1"/>
      <w:numFmt w:val="lowerLetter"/>
      <w:lvlText w:val="%8."/>
      <w:lvlJc w:val="left"/>
      <w:pPr>
        <w:tabs>
          <w:tab w:val="num" w:pos="5040"/>
        </w:tabs>
        <w:ind w:left="5040" w:hanging="360"/>
      </w:pPr>
      <w:rPr>
        <w:rFonts w:cs="Times New Roman"/>
      </w:rPr>
    </w:lvl>
    <w:lvl w:ilvl="8" w:tplc="0C0A001B" w:tentative="1">
      <w:start w:val="1"/>
      <w:numFmt w:val="lowerRoman"/>
      <w:lvlText w:val="%9."/>
      <w:lvlJc w:val="right"/>
      <w:pPr>
        <w:tabs>
          <w:tab w:val="num" w:pos="5760"/>
        </w:tabs>
        <w:ind w:left="5760" w:hanging="180"/>
      </w:pPr>
      <w:rPr>
        <w:rFonts w:cs="Times New Roman"/>
      </w:rPr>
    </w:lvl>
  </w:abstractNum>
  <w:abstractNum w:abstractNumId="6">
    <w:nsid w:val="09290AF3"/>
    <w:multiLevelType w:val="hybridMultilevel"/>
    <w:tmpl w:val="955C96DA"/>
    <w:name w:val="WW8Num1222222"/>
    <w:lvl w:ilvl="0" w:tplc="140A0019">
      <w:start w:val="1"/>
      <w:numFmt w:val="lowerLetter"/>
      <w:lvlText w:val="%1."/>
      <w:lvlJc w:val="left"/>
      <w:pPr>
        <w:ind w:left="1428" w:hanging="360"/>
      </w:pPr>
      <w:rPr>
        <w:rFonts w:cs="Times New Roman"/>
      </w:rPr>
    </w:lvl>
    <w:lvl w:ilvl="1" w:tplc="140A0019" w:tentative="1">
      <w:start w:val="1"/>
      <w:numFmt w:val="lowerLetter"/>
      <w:lvlText w:val="%2."/>
      <w:lvlJc w:val="left"/>
      <w:pPr>
        <w:ind w:left="2148" w:hanging="360"/>
      </w:pPr>
      <w:rPr>
        <w:rFonts w:cs="Times New Roman"/>
      </w:rPr>
    </w:lvl>
    <w:lvl w:ilvl="2" w:tplc="140A001B" w:tentative="1">
      <w:start w:val="1"/>
      <w:numFmt w:val="lowerRoman"/>
      <w:lvlText w:val="%3."/>
      <w:lvlJc w:val="right"/>
      <w:pPr>
        <w:ind w:left="2868" w:hanging="180"/>
      </w:pPr>
      <w:rPr>
        <w:rFonts w:cs="Times New Roman"/>
      </w:rPr>
    </w:lvl>
    <w:lvl w:ilvl="3" w:tplc="140A000F" w:tentative="1">
      <w:start w:val="1"/>
      <w:numFmt w:val="decimal"/>
      <w:lvlText w:val="%4."/>
      <w:lvlJc w:val="left"/>
      <w:pPr>
        <w:ind w:left="3588" w:hanging="360"/>
      </w:pPr>
      <w:rPr>
        <w:rFonts w:cs="Times New Roman"/>
      </w:rPr>
    </w:lvl>
    <w:lvl w:ilvl="4" w:tplc="140A0019" w:tentative="1">
      <w:start w:val="1"/>
      <w:numFmt w:val="lowerLetter"/>
      <w:lvlText w:val="%5."/>
      <w:lvlJc w:val="left"/>
      <w:pPr>
        <w:ind w:left="4308" w:hanging="360"/>
      </w:pPr>
      <w:rPr>
        <w:rFonts w:cs="Times New Roman"/>
      </w:rPr>
    </w:lvl>
    <w:lvl w:ilvl="5" w:tplc="140A001B" w:tentative="1">
      <w:start w:val="1"/>
      <w:numFmt w:val="lowerRoman"/>
      <w:lvlText w:val="%6."/>
      <w:lvlJc w:val="right"/>
      <w:pPr>
        <w:ind w:left="5028" w:hanging="180"/>
      </w:pPr>
      <w:rPr>
        <w:rFonts w:cs="Times New Roman"/>
      </w:rPr>
    </w:lvl>
    <w:lvl w:ilvl="6" w:tplc="140A000F" w:tentative="1">
      <w:start w:val="1"/>
      <w:numFmt w:val="decimal"/>
      <w:lvlText w:val="%7."/>
      <w:lvlJc w:val="left"/>
      <w:pPr>
        <w:ind w:left="5748" w:hanging="360"/>
      </w:pPr>
      <w:rPr>
        <w:rFonts w:cs="Times New Roman"/>
      </w:rPr>
    </w:lvl>
    <w:lvl w:ilvl="7" w:tplc="140A0019" w:tentative="1">
      <w:start w:val="1"/>
      <w:numFmt w:val="lowerLetter"/>
      <w:lvlText w:val="%8."/>
      <w:lvlJc w:val="left"/>
      <w:pPr>
        <w:ind w:left="6468" w:hanging="360"/>
      </w:pPr>
      <w:rPr>
        <w:rFonts w:cs="Times New Roman"/>
      </w:rPr>
    </w:lvl>
    <w:lvl w:ilvl="8" w:tplc="140A001B" w:tentative="1">
      <w:start w:val="1"/>
      <w:numFmt w:val="lowerRoman"/>
      <w:lvlText w:val="%9."/>
      <w:lvlJc w:val="right"/>
      <w:pPr>
        <w:ind w:left="7188" w:hanging="180"/>
      </w:pPr>
      <w:rPr>
        <w:rFonts w:cs="Times New Roman"/>
      </w:rPr>
    </w:lvl>
  </w:abstractNum>
  <w:abstractNum w:abstractNumId="7">
    <w:nsid w:val="092F10EF"/>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8">
    <w:nsid w:val="0F6D77BE"/>
    <w:multiLevelType w:val="hybridMultilevel"/>
    <w:tmpl w:val="17D6C564"/>
    <w:lvl w:ilvl="0" w:tplc="050CD62C">
      <w:start w:val="1"/>
      <w:numFmt w:val="decimal"/>
      <w:lvlText w:val="%1."/>
      <w:lvlJc w:val="left"/>
      <w:pPr>
        <w:tabs>
          <w:tab w:val="num" w:pos="360"/>
        </w:tabs>
        <w:ind w:left="360" w:hanging="360"/>
      </w:pPr>
      <w:rPr>
        <w:rFonts w:ascii="Arial" w:hAnsi="Arial" w:cs="Arial" w:hint="default"/>
        <w:b/>
        <w:i w:val="0"/>
      </w:rPr>
    </w:lvl>
    <w:lvl w:ilvl="1" w:tplc="0C0A0019">
      <w:start w:val="1"/>
      <w:numFmt w:val="lowerLetter"/>
      <w:lvlText w:val="%2."/>
      <w:lvlJc w:val="left"/>
      <w:pPr>
        <w:tabs>
          <w:tab w:val="num" w:pos="1080"/>
        </w:tabs>
        <w:ind w:left="1080" w:hanging="360"/>
      </w:pPr>
      <w:rPr>
        <w:rFonts w:cs="Times New Roman"/>
      </w:rPr>
    </w:lvl>
    <w:lvl w:ilvl="2" w:tplc="0C0A001B">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9">
    <w:nsid w:val="161D1BA9"/>
    <w:multiLevelType w:val="hybridMultilevel"/>
    <w:tmpl w:val="5C4A2074"/>
    <w:lvl w:ilvl="0" w:tplc="050CD62C">
      <w:start w:val="1"/>
      <w:numFmt w:val="decimal"/>
      <w:lvlText w:val="%1."/>
      <w:lvlJc w:val="left"/>
      <w:pPr>
        <w:ind w:left="720" w:hanging="360"/>
      </w:pPr>
      <w:rPr>
        <w:rFonts w:ascii="Arial" w:hAnsi="Arial" w:cs="Arial"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nsid w:val="176B27AB"/>
    <w:multiLevelType w:val="hybridMultilevel"/>
    <w:tmpl w:val="A9245D3E"/>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nsid w:val="18995780"/>
    <w:multiLevelType w:val="hybridMultilevel"/>
    <w:tmpl w:val="0DF00700"/>
    <w:lvl w:ilvl="0" w:tplc="F142302C">
      <w:start w:val="1"/>
      <w:numFmt w:val="decimal"/>
      <w:lvlText w:val="%1."/>
      <w:lvlJc w:val="left"/>
      <w:pPr>
        <w:ind w:left="720"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nsid w:val="1BDD2394"/>
    <w:multiLevelType w:val="hybridMultilevel"/>
    <w:tmpl w:val="598CAAFA"/>
    <w:name w:val="WW8Num122"/>
    <w:lvl w:ilvl="0" w:tplc="B89E3D16">
      <w:start w:val="1"/>
      <w:numFmt w:val="decimal"/>
      <w:lvlText w:val="%1."/>
      <w:lvlJc w:val="left"/>
      <w:pPr>
        <w:ind w:left="720" w:hanging="360"/>
      </w:pPr>
      <w:rPr>
        <w:rFonts w:cs="Times New Roman"/>
        <w:b w:val="0"/>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3">
    <w:nsid w:val="22F37960"/>
    <w:multiLevelType w:val="hybridMultilevel"/>
    <w:tmpl w:val="FE083E3A"/>
    <w:name w:val="WW8Num122222"/>
    <w:lvl w:ilvl="0" w:tplc="3A985DBE">
      <w:start w:val="1"/>
      <w:numFmt w:val="decimal"/>
      <w:lvlText w:val="%1."/>
      <w:lvlJc w:val="left"/>
      <w:pPr>
        <w:ind w:left="720" w:hanging="360"/>
      </w:pPr>
      <w:rPr>
        <w:rFonts w:cs="Times New Roman"/>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4">
    <w:nsid w:val="24644591"/>
    <w:multiLevelType w:val="hybridMultilevel"/>
    <w:tmpl w:val="7690FA90"/>
    <w:lvl w:ilvl="0" w:tplc="1792B592">
      <w:start w:val="1"/>
      <w:numFmt w:val="lowerLetter"/>
      <w:pStyle w:val="Punto"/>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740"/>
        </w:tabs>
        <w:ind w:left="740" w:hanging="360"/>
      </w:pPr>
      <w:rPr>
        <w:rFonts w:cs="Times New Roman"/>
      </w:rPr>
    </w:lvl>
    <w:lvl w:ilvl="2" w:tplc="0C0A001B" w:tentative="1">
      <w:start w:val="1"/>
      <w:numFmt w:val="lowerRoman"/>
      <w:lvlText w:val="%3."/>
      <w:lvlJc w:val="right"/>
      <w:pPr>
        <w:tabs>
          <w:tab w:val="num" w:pos="1460"/>
        </w:tabs>
        <w:ind w:left="1460" w:hanging="180"/>
      </w:pPr>
      <w:rPr>
        <w:rFonts w:cs="Times New Roman"/>
      </w:rPr>
    </w:lvl>
    <w:lvl w:ilvl="3" w:tplc="0C0A000F" w:tentative="1">
      <w:start w:val="1"/>
      <w:numFmt w:val="decimal"/>
      <w:lvlText w:val="%4."/>
      <w:lvlJc w:val="left"/>
      <w:pPr>
        <w:tabs>
          <w:tab w:val="num" w:pos="2180"/>
        </w:tabs>
        <w:ind w:left="2180" w:hanging="360"/>
      </w:pPr>
      <w:rPr>
        <w:rFonts w:cs="Times New Roman"/>
      </w:rPr>
    </w:lvl>
    <w:lvl w:ilvl="4" w:tplc="0C0A0019" w:tentative="1">
      <w:start w:val="1"/>
      <w:numFmt w:val="lowerLetter"/>
      <w:lvlText w:val="%5."/>
      <w:lvlJc w:val="left"/>
      <w:pPr>
        <w:tabs>
          <w:tab w:val="num" w:pos="2900"/>
        </w:tabs>
        <w:ind w:left="2900" w:hanging="360"/>
      </w:pPr>
      <w:rPr>
        <w:rFonts w:cs="Times New Roman"/>
      </w:rPr>
    </w:lvl>
    <w:lvl w:ilvl="5" w:tplc="0C0A001B" w:tentative="1">
      <w:start w:val="1"/>
      <w:numFmt w:val="lowerRoman"/>
      <w:lvlText w:val="%6."/>
      <w:lvlJc w:val="right"/>
      <w:pPr>
        <w:tabs>
          <w:tab w:val="num" w:pos="3620"/>
        </w:tabs>
        <w:ind w:left="3620" w:hanging="180"/>
      </w:pPr>
      <w:rPr>
        <w:rFonts w:cs="Times New Roman"/>
      </w:rPr>
    </w:lvl>
    <w:lvl w:ilvl="6" w:tplc="0C0A000F" w:tentative="1">
      <w:start w:val="1"/>
      <w:numFmt w:val="decimal"/>
      <w:lvlText w:val="%7."/>
      <w:lvlJc w:val="left"/>
      <w:pPr>
        <w:tabs>
          <w:tab w:val="num" w:pos="4340"/>
        </w:tabs>
        <w:ind w:left="4340" w:hanging="360"/>
      </w:pPr>
      <w:rPr>
        <w:rFonts w:cs="Times New Roman"/>
      </w:rPr>
    </w:lvl>
    <w:lvl w:ilvl="7" w:tplc="0C0A0019" w:tentative="1">
      <w:start w:val="1"/>
      <w:numFmt w:val="lowerLetter"/>
      <w:lvlText w:val="%8."/>
      <w:lvlJc w:val="left"/>
      <w:pPr>
        <w:tabs>
          <w:tab w:val="num" w:pos="5060"/>
        </w:tabs>
        <w:ind w:left="5060" w:hanging="360"/>
      </w:pPr>
      <w:rPr>
        <w:rFonts w:cs="Times New Roman"/>
      </w:rPr>
    </w:lvl>
    <w:lvl w:ilvl="8" w:tplc="0C0A001B" w:tentative="1">
      <w:start w:val="1"/>
      <w:numFmt w:val="lowerRoman"/>
      <w:lvlText w:val="%9."/>
      <w:lvlJc w:val="right"/>
      <w:pPr>
        <w:tabs>
          <w:tab w:val="num" w:pos="5780"/>
        </w:tabs>
        <w:ind w:left="5780" w:hanging="180"/>
      </w:pPr>
      <w:rPr>
        <w:rFonts w:cs="Times New Roman"/>
      </w:rPr>
    </w:lvl>
  </w:abstractNum>
  <w:abstractNum w:abstractNumId="15">
    <w:nsid w:val="26DA24C7"/>
    <w:multiLevelType w:val="hybridMultilevel"/>
    <w:tmpl w:val="22CC2F26"/>
    <w:lvl w:ilvl="0" w:tplc="D01EB9AA">
      <w:start w:val="1"/>
      <w:numFmt w:val="decimal"/>
      <w:pStyle w:val="TtulodeTDC1"/>
      <w:lvlText w:val="%1."/>
      <w:lvlJc w:val="left"/>
      <w:pPr>
        <w:ind w:left="720" w:hanging="360"/>
      </w:pPr>
      <w:rPr>
        <w:rFonts w:cs="Times New Roman" w:hint="default"/>
      </w:rPr>
    </w:lvl>
    <w:lvl w:ilvl="1" w:tplc="677EE2C8"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nsid w:val="287F54F8"/>
    <w:multiLevelType w:val="hybridMultilevel"/>
    <w:tmpl w:val="E56AD9D6"/>
    <w:lvl w:ilvl="0" w:tplc="7014346E">
      <w:start w:val="1"/>
      <w:numFmt w:val="decimal"/>
      <w:lvlText w:val="%1."/>
      <w:lvlJc w:val="left"/>
      <w:pPr>
        <w:ind w:left="1069" w:hanging="360"/>
      </w:pPr>
      <w:rPr>
        <w:rFonts w:cs="Times New Roman" w:hint="default"/>
      </w:rPr>
    </w:lvl>
    <w:lvl w:ilvl="1" w:tplc="140A0019" w:tentative="1">
      <w:start w:val="1"/>
      <w:numFmt w:val="lowerLetter"/>
      <w:lvlText w:val="%2."/>
      <w:lvlJc w:val="left"/>
      <w:pPr>
        <w:ind w:left="1789" w:hanging="360"/>
      </w:pPr>
      <w:rPr>
        <w:rFonts w:cs="Times New Roman"/>
      </w:rPr>
    </w:lvl>
    <w:lvl w:ilvl="2" w:tplc="140A001B" w:tentative="1">
      <w:start w:val="1"/>
      <w:numFmt w:val="lowerRoman"/>
      <w:lvlText w:val="%3."/>
      <w:lvlJc w:val="right"/>
      <w:pPr>
        <w:ind w:left="2509" w:hanging="180"/>
      </w:pPr>
      <w:rPr>
        <w:rFonts w:cs="Times New Roman"/>
      </w:rPr>
    </w:lvl>
    <w:lvl w:ilvl="3" w:tplc="140A000F" w:tentative="1">
      <w:start w:val="1"/>
      <w:numFmt w:val="decimal"/>
      <w:lvlText w:val="%4."/>
      <w:lvlJc w:val="left"/>
      <w:pPr>
        <w:ind w:left="3229" w:hanging="360"/>
      </w:pPr>
      <w:rPr>
        <w:rFonts w:cs="Times New Roman"/>
      </w:rPr>
    </w:lvl>
    <w:lvl w:ilvl="4" w:tplc="140A0019" w:tentative="1">
      <w:start w:val="1"/>
      <w:numFmt w:val="lowerLetter"/>
      <w:lvlText w:val="%5."/>
      <w:lvlJc w:val="left"/>
      <w:pPr>
        <w:ind w:left="3949" w:hanging="360"/>
      </w:pPr>
      <w:rPr>
        <w:rFonts w:cs="Times New Roman"/>
      </w:rPr>
    </w:lvl>
    <w:lvl w:ilvl="5" w:tplc="140A001B" w:tentative="1">
      <w:start w:val="1"/>
      <w:numFmt w:val="lowerRoman"/>
      <w:lvlText w:val="%6."/>
      <w:lvlJc w:val="right"/>
      <w:pPr>
        <w:ind w:left="4669" w:hanging="180"/>
      </w:pPr>
      <w:rPr>
        <w:rFonts w:cs="Times New Roman"/>
      </w:rPr>
    </w:lvl>
    <w:lvl w:ilvl="6" w:tplc="140A000F" w:tentative="1">
      <w:start w:val="1"/>
      <w:numFmt w:val="decimal"/>
      <w:lvlText w:val="%7."/>
      <w:lvlJc w:val="left"/>
      <w:pPr>
        <w:ind w:left="5389" w:hanging="360"/>
      </w:pPr>
      <w:rPr>
        <w:rFonts w:cs="Times New Roman"/>
      </w:rPr>
    </w:lvl>
    <w:lvl w:ilvl="7" w:tplc="140A0019" w:tentative="1">
      <w:start w:val="1"/>
      <w:numFmt w:val="lowerLetter"/>
      <w:lvlText w:val="%8."/>
      <w:lvlJc w:val="left"/>
      <w:pPr>
        <w:ind w:left="6109" w:hanging="360"/>
      </w:pPr>
      <w:rPr>
        <w:rFonts w:cs="Times New Roman"/>
      </w:rPr>
    </w:lvl>
    <w:lvl w:ilvl="8" w:tplc="140A001B" w:tentative="1">
      <w:start w:val="1"/>
      <w:numFmt w:val="lowerRoman"/>
      <w:lvlText w:val="%9."/>
      <w:lvlJc w:val="right"/>
      <w:pPr>
        <w:ind w:left="6829" w:hanging="180"/>
      </w:pPr>
      <w:rPr>
        <w:rFonts w:cs="Times New Roman"/>
      </w:rPr>
    </w:lvl>
  </w:abstractNum>
  <w:abstractNum w:abstractNumId="17">
    <w:nsid w:val="2AC62333"/>
    <w:multiLevelType w:val="hybridMultilevel"/>
    <w:tmpl w:val="1D5CC5F6"/>
    <w:lvl w:ilvl="0" w:tplc="0C0A000F">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8">
    <w:nsid w:val="2BA62D51"/>
    <w:multiLevelType w:val="hybridMultilevel"/>
    <w:tmpl w:val="524CBA42"/>
    <w:lvl w:ilvl="0" w:tplc="C7CA4C08">
      <w:start w:val="1"/>
      <w:numFmt w:val="decimal"/>
      <w:lvlText w:val="%1."/>
      <w:lvlJc w:val="left"/>
      <w:pPr>
        <w:ind w:left="360" w:hanging="360"/>
      </w:pPr>
      <w:rPr>
        <w:rFonts w:ascii="Arial" w:hAnsi="Arial" w:cs="Arial" w:hint="default"/>
        <w:b/>
        <w:i w:val="0"/>
        <w:color w:val="auto"/>
        <w:sz w:val="22"/>
        <w:szCs w:val="22"/>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19">
    <w:nsid w:val="31234CA0"/>
    <w:multiLevelType w:val="hybridMultilevel"/>
    <w:tmpl w:val="DA8264D6"/>
    <w:lvl w:ilvl="0" w:tplc="130E6B4A">
      <w:start w:val="1"/>
      <w:numFmt w:val="lowerLetter"/>
      <w:lvlText w:val="%1."/>
      <w:lvlJc w:val="left"/>
      <w:pPr>
        <w:ind w:left="720" w:hanging="360"/>
      </w:pPr>
      <w:rPr>
        <w:rFonts w:ascii="Arial" w:hAnsi="Arial" w:cs="Arial" w:hint="default"/>
        <w:b/>
        <w:i w:val="0"/>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0">
    <w:nsid w:val="327A228E"/>
    <w:multiLevelType w:val="hybridMultilevel"/>
    <w:tmpl w:val="F274D850"/>
    <w:lvl w:ilvl="0" w:tplc="FFA0489A">
      <w:start w:val="1"/>
      <w:numFmt w:val="lowerLetter"/>
      <w:lvlText w:val="%1."/>
      <w:lvlJc w:val="left"/>
      <w:pPr>
        <w:ind w:left="720" w:hanging="360"/>
      </w:pPr>
      <w:rPr>
        <w:rFonts w:cs="TTE1865388t00"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1">
    <w:nsid w:val="3801386B"/>
    <w:multiLevelType w:val="hybridMultilevel"/>
    <w:tmpl w:val="4230BF22"/>
    <w:lvl w:ilvl="0" w:tplc="B3E025C4">
      <w:start w:val="1"/>
      <w:numFmt w:val="lowerLetter"/>
      <w:lvlText w:val="%1."/>
      <w:lvlJc w:val="left"/>
      <w:pPr>
        <w:ind w:left="1497" w:hanging="360"/>
      </w:pPr>
      <w:rPr>
        <w:rFonts w:cs="Times New Roman" w:hint="default"/>
      </w:rPr>
    </w:lvl>
    <w:lvl w:ilvl="1" w:tplc="140A0019" w:tentative="1">
      <w:start w:val="1"/>
      <w:numFmt w:val="lowerLetter"/>
      <w:lvlText w:val="%2."/>
      <w:lvlJc w:val="left"/>
      <w:pPr>
        <w:ind w:left="2217" w:hanging="360"/>
      </w:pPr>
      <w:rPr>
        <w:rFonts w:cs="Times New Roman"/>
      </w:rPr>
    </w:lvl>
    <w:lvl w:ilvl="2" w:tplc="140A001B" w:tentative="1">
      <w:start w:val="1"/>
      <w:numFmt w:val="lowerRoman"/>
      <w:lvlText w:val="%3."/>
      <w:lvlJc w:val="right"/>
      <w:pPr>
        <w:ind w:left="2937" w:hanging="180"/>
      </w:pPr>
      <w:rPr>
        <w:rFonts w:cs="Times New Roman"/>
      </w:rPr>
    </w:lvl>
    <w:lvl w:ilvl="3" w:tplc="140A000F" w:tentative="1">
      <w:start w:val="1"/>
      <w:numFmt w:val="decimal"/>
      <w:lvlText w:val="%4."/>
      <w:lvlJc w:val="left"/>
      <w:pPr>
        <w:ind w:left="3657" w:hanging="360"/>
      </w:pPr>
      <w:rPr>
        <w:rFonts w:cs="Times New Roman"/>
      </w:rPr>
    </w:lvl>
    <w:lvl w:ilvl="4" w:tplc="140A0019" w:tentative="1">
      <w:start w:val="1"/>
      <w:numFmt w:val="lowerLetter"/>
      <w:lvlText w:val="%5."/>
      <w:lvlJc w:val="left"/>
      <w:pPr>
        <w:ind w:left="4377" w:hanging="360"/>
      </w:pPr>
      <w:rPr>
        <w:rFonts w:cs="Times New Roman"/>
      </w:rPr>
    </w:lvl>
    <w:lvl w:ilvl="5" w:tplc="140A001B" w:tentative="1">
      <w:start w:val="1"/>
      <w:numFmt w:val="lowerRoman"/>
      <w:lvlText w:val="%6."/>
      <w:lvlJc w:val="right"/>
      <w:pPr>
        <w:ind w:left="5097" w:hanging="180"/>
      </w:pPr>
      <w:rPr>
        <w:rFonts w:cs="Times New Roman"/>
      </w:rPr>
    </w:lvl>
    <w:lvl w:ilvl="6" w:tplc="140A000F" w:tentative="1">
      <w:start w:val="1"/>
      <w:numFmt w:val="decimal"/>
      <w:lvlText w:val="%7."/>
      <w:lvlJc w:val="left"/>
      <w:pPr>
        <w:ind w:left="5817" w:hanging="360"/>
      </w:pPr>
      <w:rPr>
        <w:rFonts w:cs="Times New Roman"/>
      </w:rPr>
    </w:lvl>
    <w:lvl w:ilvl="7" w:tplc="140A0019" w:tentative="1">
      <w:start w:val="1"/>
      <w:numFmt w:val="lowerLetter"/>
      <w:lvlText w:val="%8."/>
      <w:lvlJc w:val="left"/>
      <w:pPr>
        <w:ind w:left="6537" w:hanging="360"/>
      </w:pPr>
      <w:rPr>
        <w:rFonts w:cs="Times New Roman"/>
      </w:rPr>
    </w:lvl>
    <w:lvl w:ilvl="8" w:tplc="140A001B" w:tentative="1">
      <w:start w:val="1"/>
      <w:numFmt w:val="lowerRoman"/>
      <w:lvlText w:val="%9."/>
      <w:lvlJc w:val="right"/>
      <w:pPr>
        <w:ind w:left="7257" w:hanging="180"/>
      </w:pPr>
      <w:rPr>
        <w:rFonts w:cs="Times New Roman"/>
      </w:rPr>
    </w:lvl>
  </w:abstractNum>
  <w:abstractNum w:abstractNumId="22">
    <w:nsid w:val="46EB7AEA"/>
    <w:multiLevelType w:val="hybridMultilevel"/>
    <w:tmpl w:val="50649BA8"/>
    <w:name w:val="WW8Num23"/>
    <w:lvl w:ilvl="0" w:tplc="D730D810">
      <w:start w:val="1"/>
      <w:numFmt w:val="decimal"/>
      <w:lvlText w:val="%1."/>
      <w:lvlJc w:val="left"/>
      <w:pPr>
        <w:tabs>
          <w:tab w:val="num" w:pos="6314"/>
        </w:tabs>
        <w:ind w:left="6314" w:hanging="360"/>
      </w:pPr>
      <w:rPr>
        <w:rFonts w:cs="Times New Roman" w:hint="default"/>
        <w:b/>
        <w:i w:val="0"/>
        <w:color w:val="auto"/>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3">
    <w:nsid w:val="48CA3797"/>
    <w:multiLevelType w:val="hybridMultilevel"/>
    <w:tmpl w:val="F274D850"/>
    <w:lvl w:ilvl="0" w:tplc="FFA0489A">
      <w:start w:val="1"/>
      <w:numFmt w:val="lowerLetter"/>
      <w:lvlText w:val="%1."/>
      <w:lvlJc w:val="left"/>
      <w:pPr>
        <w:ind w:left="720" w:hanging="360"/>
      </w:pPr>
      <w:rPr>
        <w:rFonts w:cs="TTE1865388t00"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4">
    <w:nsid w:val="4BA65807"/>
    <w:multiLevelType w:val="hybridMultilevel"/>
    <w:tmpl w:val="B11C060C"/>
    <w:name w:val="WW8Num22"/>
    <w:lvl w:ilvl="0" w:tplc="00000002">
      <w:start w:val="1"/>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nsid w:val="4DA27BE3"/>
    <w:multiLevelType w:val="hybridMultilevel"/>
    <w:tmpl w:val="03F06394"/>
    <w:lvl w:ilvl="0" w:tplc="DAC2D72E">
      <w:start w:val="1"/>
      <w:numFmt w:val="lowerLetter"/>
      <w:lvlText w:val="%1."/>
      <w:lvlJc w:val="left"/>
      <w:pPr>
        <w:ind w:left="360" w:hanging="360"/>
      </w:pPr>
      <w:rPr>
        <w:rFonts w:ascii="Arial" w:hAnsi="Arial" w:cs="Times New Roman" w:hint="default"/>
        <w:b/>
        <w:i w:val="0"/>
        <w:color w:val="auto"/>
        <w:sz w:val="24"/>
        <w:szCs w:val="24"/>
      </w:rPr>
    </w:lvl>
    <w:lvl w:ilvl="1" w:tplc="140A0019" w:tentative="1">
      <w:start w:val="1"/>
      <w:numFmt w:val="lowerLetter"/>
      <w:lvlText w:val="%2."/>
      <w:lvlJc w:val="left"/>
      <w:pPr>
        <w:ind w:left="1080" w:hanging="360"/>
      </w:pPr>
      <w:rPr>
        <w:rFonts w:cs="Times New Roman"/>
      </w:rPr>
    </w:lvl>
    <w:lvl w:ilvl="2" w:tplc="140A001B" w:tentative="1">
      <w:start w:val="1"/>
      <w:numFmt w:val="lowerRoman"/>
      <w:lvlText w:val="%3."/>
      <w:lvlJc w:val="right"/>
      <w:pPr>
        <w:ind w:left="1800" w:hanging="180"/>
      </w:pPr>
      <w:rPr>
        <w:rFonts w:cs="Times New Roman"/>
      </w:rPr>
    </w:lvl>
    <w:lvl w:ilvl="3" w:tplc="140A000F" w:tentative="1">
      <w:start w:val="1"/>
      <w:numFmt w:val="decimal"/>
      <w:lvlText w:val="%4."/>
      <w:lvlJc w:val="left"/>
      <w:pPr>
        <w:ind w:left="2520" w:hanging="360"/>
      </w:pPr>
      <w:rPr>
        <w:rFonts w:cs="Times New Roman"/>
      </w:rPr>
    </w:lvl>
    <w:lvl w:ilvl="4" w:tplc="140A0019" w:tentative="1">
      <w:start w:val="1"/>
      <w:numFmt w:val="lowerLetter"/>
      <w:lvlText w:val="%5."/>
      <w:lvlJc w:val="left"/>
      <w:pPr>
        <w:ind w:left="3240" w:hanging="360"/>
      </w:pPr>
      <w:rPr>
        <w:rFonts w:cs="Times New Roman"/>
      </w:rPr>
    </w:lvl>
    <w:lvl w:ilvl="5" w:tplc="140A001B" w:tentative="1">
      <w:start w:val="1"/>
      <w:numFmt w:val="lowerRoman"/>
      <w:lvlText w:val="%6."/>
      <w:lvlJc w:val="right"/>
      <w:pPr>
        <w:ind w:left="3960" w:hanging="180"/>
      </w:pPr>
      <w:rPr>
        <w:rFonts w:cs="Times New Roman"/>
      </w:rPr>
    </w:lvl>
    <w:lvl w:ilvl="6" w:tplc="140A000F" w:tentative="1">
      <w:start w:val="1"/>
      <w:numFmt w:val="decimal"/>
      <w:lvlText w:val="%7."/>
      <w:lvlJc w:val="left"/>
      <w:pPr>
        <w:ind w:left="4680" w:hanging="360"/>
      </w:pPr>
      <w:rPr>
        <w:rFonts w:cs="Times New Roman"/>
      </w:rPr>
    </w:lvl>
    <w:lvl w:ilvl="7" w:tplc="140A0019" w:tentative="1">
      <w:start w:val="1"/>
      <w:numFmt w:val="lowerLetter"/>
      <w:lvlText w:val="%8."/>
      <w:lvlJc w:val="left"/>
      <w:pPr>
        <w:ind w:left="5400" w:hanging="360"/>
      </w:pPr>
      <w:rPr>
        <w:rFonts w:cs="Times New Roman"/>
      </w:rPr>
    </w:lvl>
    <w:lvl w:ilvl="8" w:tplc="140A001B" w:tentative="1">
      <w:start w:val="1"/>
      <w:numFmt w:val="lowerRoman"/>
      <w:lvlText w:val="%9."/>
      <w:lvlJc w:val="right"/>
      <w:pPr>
        <w:ind w:left="6120" w:hanging="180"/>
      </w:pPr>
      <w:rPr>
        <w:rFonts w:cs="Times New Roman"/>
      </w:rPr>
    </w:lvl>
  </w:abstractNum>
  <w:abstractNum w:abstractNumId="26">
    <w:nsid w:val="4FD61BAC"/>
    <w:multiLevelType w:val="hybridMultilevel"/>
    <w:tmpl w:val="F9782396"/>
    <w:lvl w:ilvl="0" w:tplc="7DC80928">
      <w:start w:val="1"/>
      <w:numFmt w:val="decimal"/>
      <w:lvlText w:val="%1."/>
      <w:lvlJc w:val="left"/>
      <w:pPr>
        <w:tabs>
          <w:tab w:val="num" w:pos="720"/>
        </w:tabs>
        <w:ind w:left="720" w:hanging="360"/>
      </w:pPr>
      <w:rPr>
        <w:rFonts w:cs="Times New Roman"/>
        <w:b/>
        <w:i/>
        <w:color w:val="auto"/>
        <w:sz w:val="20"/>
        <w:szCs w:val="20"/>
      </w:rPr>
    </w:lvl>
    <w:lvl w:ilvl="1" w:tplc="140A0001">
      <w:start w:val="1"/>
      <w:numFmt w:val="bullet"/>
      <w:lvlText w:val=""/>
      <w:lvlJc w:val="left"/>
      <w:pPr>
        <w:tabs>
          <w:tab w:val="num" w:pos="1440"/>
        </w:tabs>
        <w:ind w:left="1440" w:hanging="360"/>
      </w:pPr>
      <w:rPr>
        <w:rFonts w:ascii="Symbol" w:hAnsi="Symbol" w:hint="default"/>
        <w:b/>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7">
    <w:nsid w:val="5B4C4B79"/>
    <w:multiLevelType w:val="hybridMultilevel"/>
    <w:tmpl w:val="0DF00700"/>
    <w:lvl w:ilvl="0" w:tplc="F142302C">
      <w:start w:val="1"/>
      <w:numFmt w:val="decimal"/>
      <w:lvlText w:val="%1."/>
      <w:lvlJc w:val="left"/>
      <w:pPr>
        <w:ind w:left="720" w:hanging="360"/>
      </w:pPr>
      <w:rPr>
        <w:rFonts w:ascii="Arial" w:hAnsi="Arial" w:cs="Arial" w:hint="default"/>
        <w:b/>
        <w:i w:val="0"/>
        <w:color w:val="auto"/>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8">
    <w:nsid w:val="5BFF11D9"/>
    <w:multiLevelType w:val="hybridMultilevel"/>
    <w:tmpl w:val="03F06394"/>
    <w:lvl w:ilvl="0" w:tplc="DAC2D72E">
      <w:start w:val="1"/>
      <w:numFmt w:val="lowerLetter"/>
      <w:lvlText w:val="%1."/>
      <w:lvlJc w:val="left"/>
      <w:pPr>
        <w:ind w:left="360" w:hanging="360"/>
      </w:pPr>
      <w:rPr>
        <w:rFonts w:ascii="Arial" w:hAnsi="Arial" w:cs="Times New Roman" w:hint="default"/>
        <w:b/>
        <w:i w:val="0"/>
        <w:color w:val="auto"/>
        <w:sz w:val="24"/>
        <w:szCs w:val="24"/>
      </w:rPr>
    </w:lvl>
    <w:lvl w:ilvl="1" w:tplc="140A0019" w:tentative="1">
      <w:start w:val="1"/>
      <w:numFmt w:val="lowerLetter"/>
      <w:lvlText w:val="%2."/>
      <w:lvlJc w:val="left"/>
      <w:pPr>
        <w:ind w:left="1080" w:hanging="360"/>
      </w:pPr>
      <w:rPr>
        <w:rFonts w:cs="Times New Roman"/>
      </w:rPr>
    </w:lvl>
    <w:lvl w:ilvl="2" w:tplc="140A001B" w:tentative="1">
      <w:start w:val="1"/>
      <w:numFmt w:val="lowerRoman"/>
      <w:lvlText w:val="%3."/>
      <w:lvlJc w:val="right"/>
      <w:pPr>
        <w:ind w:left="1800" w:hanging="180"/>
      </w:pPr>
      <w:rPr>
        <w:rFonts w:cs="Times New Roman"/>
      </w:rPr>
    </w:lvl>
    <w:lvl w:ilvl="3" w:tplc="140A000F" w:tentative="1">
      <w:start w:val="1"/>
      <w:numFmt w:val="decimal"/>
      <w:lvlText w:val="%4."/>
      <w:lvlJc w:val="left"/>
      <w:pPr>
        <w:ind w:left="2520" w:hanging="360"/>
      </w:pPr>
      <w:rPr>
        <w:rFonts w:cs="Times New Roman"/>
      </w:rPr>
    </w:lvl>
    <w:lvl w:ilvl="4" w:tplc="140A0019" w:tentative="1">
      <w:start w:val="1"/>
      <w:numFmt w:val="lowerLetter"/>
      <w:lvlText w:val="%5."/>
      <w:lvlJc w:val="left"/>
      <w:pPr>
        <w:ind w:left="3240" w:hanging="360"/>
      </w:pPr>
      <w:rPr>
        <w:rFonts w:cs="Times New Roman"/>
      </w:rPr>
    </w:lvl>
    <w:lvl w:ilvl="5" w:tplc="140A001B" w:tentative="1">
      <w:start w:val="1"/>
      <w:numFmt w:val="lowerRoman"/>
      <w:lvlText w:val="%6."/>
      <w:lvlJc w:val="right"/>
      <w:pPr>
        <w:ind w:left="3960" w:hanging="180"/>
      </w:pPr>
      <w:rPr>
        <w:rFonts w:cs="Times New Roman"/>
      </w:rPr>
    </w:lvl>
    <w:lvl w:ilvl="6" w:tplc="140A000F" w:tentative="1">
      <w:start w:val="1"/>
      <w:numFmt w:val="decimal"/>
      <w:lvlText w:val="%7."/>
      <w:lvlJc w:val="left"/>
      <w:pPr>
        <w:ind w:left="4680" w:hanging="360"/>
      </w:pPr>
      <w:rPr>
        <w:rFonts w:cs="Times New Roman"/>
      </w:rPr>
    </w:lvl>
    <w:lvl w:ilvl="7" w:tplc="140A0019" w:tentative="1">
      <w:start w:val="1"/>
      <w:numFmt w:val="lowerLetter"/>
      <w:lvlText w:val="%8."/>
      <w:lvlJc w:val="left"/>
      <w:pPr>
        <w:ind w:left="5400" w:hanging="360"/>
      </w:pPr>
      <w:rPr>
        <w:rFonts w:cs="Times New Roman"/>
      </w:rPr>
    </w:lvl>
    <w:lvl w:ilvl="8" w:tplc="140A001B" w:tentative="1">
      <w:start w:val="1"/>
      <w:numFmt w:val="lowerRoman"/>
      <w:lvlText w:val="%9."/>
      <w:lvlJc w:val="right"/>
      <w:pPr>
        <w:ind w:left="6120" w:hanging="180"/>
      </w:pPr>
      <w:rPr>
        <w:rFonts w:cs="Times New Roman"/>
      </w:rPr>
    </w:lvl>
  </w:abstractNum>
  <w:abstractNum w:abstractNumId="29">
    <w:nsid w:val="5FA0465F"/>
    <w:multiLevelType w:val="hybridMultilevel"/>
    <w:tmpl w:val="17D6C564"/>
    <w:lvl w:ilvl="0" w:tplc="050CD62C">
      <w:start w:val="1"/>
      <w:numFmt w:val="decimal"/>
      <w:lvlText w:val="%1."/>
      <w:lvlJc w:val="left"/>
      <w:pPr>
        <w:tabs>
          <w:tab w:val="num" w:pos="360"/>
        </w:tabs>
        <w:ind w:left="360" w:hanging="360"/>
      </w:pPr>
      <w:rPr>
        <w:rFonts w:ascii="Arial" w:hAnsi="Arial" w:cs="Arial" w:hint="default"/>
        <w:b/>
        <w:i w:val="0"/>
      </w:rPr>
    </w:lvl>
    <w:lvl w:ilvl="1" w:tplc="0C0A0019">
      <w:start w:val="1"/>
      <w:numFmt w:val="lowerLetter"/>
      <w:lvlText w:val="%2."/>
      <w:lvlJc w:val="left"/>
      <w:pPr>
        <w:tabs>
          <w:tab w:val="num" w:pos="1080"/>
        </w:tabs>
        <w:ind w:left="1080" w:hanging="360"/>
      </w:pPr>
      <w:rPr>
        <w:rFonts w:cs="Times New Roman"/>
      </w:rPr>
    </w:lvl>
    <w:lvl w:ilvl="2" w:tplc="0C0A001B">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30">
    <w:nsid w:val="67EC0D61"/>
    <w:multiLevelType w:val="hybridMultilevel"/>
    <w:tmpl w:val="8E88714A"/>
    <w:lvl w:ilvl="0" w:tplc="608AF9BA">
      <w:start w:val="1"/>
      <w:numFmt w:val="decimal"/>
      <w:pStyle w:val="Listaconvietas"/>
      <w:lvlText w:val="%1."/>
      <w:lvlJc w:val="left"/>
      <w:pPr>
        <w:tabs>
          <w:tab w:val="num" w:pos="360"/>
        </w:tabs>
        <w:ind w:left="360" w:hanging="360"/>
      </w:pPr>
      <w:rPr>
        <w:rFonts w:cs="Times New Roman" w:hint="default"/>
        <w:b/>
        <w:i w:val="0"/>
        <w:sz w:val="22"/>
        <w:szCs w:val="22"/>
      </w:rPr>
    </w:lvl>
    <w:lvl w:ilvl="1" w:tplc="0C0A0019">
      <w:start w:val="1"/>
      <w:numFmt w:val="bullet"/>
      <w:lvlText w:val="-"/>
      <w:lvlJc w:val="left"/>
      <w:pPr>
        <w:tabs>
          <w:tab w:val="num" w:pos="360"/>
        </w:tabs>
        <w:ind w:left="340" w:hanging="340"/>
      </w:pPr>
      <w:rPr>
        <w:rFonts w:ascii="Arial" w:hAnsi="Arial" w:hint="default"/>
        <w:b/>
        <w:i w:val="0"/>
        <w:sz w:val="22"/>
      </w:rPr>
    </w:lvl>
    <w:lvl w:ilvl="2" w:tplc="0C0A001B" w:tentative="1">
      <w:start w:val="1"/>
      <w:numFmt w:val="lowerRoman"/>
      <w:lvlText w:val="%3."/>
      <w:lvlJc w:val="right"/>
      <w:pPr>
        <w:tabs>
          <w:tab w:val="num" w:pos="1080"/>
        </w:tabs>
        <w:ind w:left="1080" w:hanging="180"/>
      </w:pPr>
      <w:rPr>
        <w:rFonts w:cs="Times New Roman"/>
      </w:rPr>
    </w:lvl>
    <w:lvl w:ilvl="3" w:tplc="0C0A000F" w:tentative="1">
      <w:start w:val="1"/>
      <w:numFmt w:val="decimal"/>
      <w:lvlText w:val="%4."/>
      <w:lvlJc w:val="left"/>
      <w:pPr>
        <w:tabs>
          <w:tab w:val="num" w:pos="1800"/>
        </w:tabs>
        <w:ind w:left="1800" w:hanging="360"/>
      </w:pPr>
      <w:rPr>
        <w:rFonts w:cs="Times New Roman"/>
      </w:rPr>
    </w:lvl>
    <w:lvl w:ilvl="4" w:tplc="0C0A0019" w:tentative="1">
      <w:start w:val="1"/>
      <w:numFmt w:val="lowerLetter"/>
      <w:lvlText w:val="%5."/>
      <w:lvlJc w:val="left"/>
      <w:pPr>
        <w:tabs>
          <w:tab w:val="num" w:pos="2520"/>
        </w:tabs>
        <w:ind w:left="2520" w:hanging="360"/>
      </w:pPr>
      <w:rPr>
        <w:rFonts w:cs="Times New Roman"/>
      </w:rPr>
    </w:lvl>
    <w:lvl w:ilvl="5" w:tplc="0C0A001B" w:tentative="1">
      <w:start w:val="1"/>
      <w:numFmt w:val="lowerRoman"/>
      <w:lvlText w:val="%6."/>
      <w:lvlJc w:val="right"/>
      <w:pPr>
        <w:tabs>
          <w:tab w:val="num" w:pos="3240"/>
        </w:tabs>
        <w:ind w:left="3240" w:hanging="180"/>
      </w:pPr>
      <w:rPr>
        <w:rFonts w:cs="Times New Roman"/>
      </w:rPr>
    </w:lvl>
    <w:lvl w:ilvl="6" w:tplc="0C0A000F" w:tentative="1">
      <w:start w:val="1"/>
      <w:numFmt w:val="decimal"/>
      <w:lvlText w:val="%7."/>
      <w:lvlJc w:val="left"/>
      <w:pPr>
        <w:tabs>
          <w:tab w:val="num" w:pos="3960"/>
        </w:tabs>
        <w:ind w:left="3960" w:hanging="360"/>
      </w:pPr>
      <w:rPr>
        <w:rFonts w:cs="Times New Roman"/>
      </w:rPr>
    </w:lvl>
    <w:lvl w:ilvl="7" w:tplc="0C0A0019" w:tentative="1">
      <w:start w:val="1"/>
      <w:numFmt w:val="lowerLetter"/>
      <w:lvlText w:val="%8."/>
      <w:lvlJc w:val="left"/>
      <w:pPr>
        <w:tabs>
          <w:tab w:val="num" w:pos="4680"/>
        </w:tabs>
        <w:ind w:left="4680" w:hanging="360"/>
      </w:pPr>
      <w:rPr>
        <w:rFonts w:cs="Times New Roman"/>
      </w:rPr>
    </w:lvl>
    <w:lvl w:ilvl="8" w:tplc="0C0A001B" w:tentative="1">
      <w:start w:val="1"/>
      <w:numFmt w:val="lowerRoman"/>
      <w:lvlText w:val="%9."/>
      <w:lvlJc w:val="right"/>
      <w:pPr>
        <w:tabs>
          <w:tab w:val="num" w:pos="5400"/>
        </w:tabs>
        <w:ind w:left="5400" w:hanging="180"/>
      </w:pPr>
      <w:rPr>
        <w:rFonts w:cs="Times New Roman"/>
      </w:rPr>
    </w:lvl>
  </w:abstractNum>
  <w:abstractNum w:abstractNumId="31">
    <w:nsid w:val="68EA39D0"/>
    <w:multiLevelType w:val="hybridMultilevel"/>
    <w:tmpl w:val="4AEA44B6"/>
    <w:lvl w:ilvl="0" w:tplc="076E5A80">
      <w:start w:val="1"/>
      <w:numFmt w:val="upperLetter"/>
      <w:lvlText w:val="%1."/>
      <w:lvlJc w:val="left"/>
      <w:pPr>
        <w:tabs>
          <w:tab w:val="num" w:pos="1110"/>
        </w:tabs>
        <w:ind w:left="1110" w:hanging="750"/>
      </w:pPr>
      <w:rPr>
        <w:rFonts w:cs="Times New Roman" w:hint="default"/>
        <w:b/>
        <w:i/>
      </w:rPr>
    </w:lvl>
    <w:lvl w:ilvl="1" w:tplc="0C0A0019">
      <w:start w:val="1"/>
      <w:numFmt w:val="decimal"/>
      <w:lvlText w:val="%2."/>
      <w:lvlJc w:val="left"/>
      <w:pPr>
        <w:tabs>
          <w:tab w:val="num" w:pos="1789"/>
        </w:tabs>
        <w:ind w:left="1789" w:hanging="360"/>
      </w:pPr>
      <w:rPr>
        <w:rFonts w:ascii="Arial" w:hAnsi="Arial" w:cs="Times New Roman" w:hint="default"/>
        <w:b/>
        <w:i w:val="0"/>
        <w:shadow w:val="0"/>
        <w:emboss w:val="0"/>
        <w:imprint w:val="0"/>
        <w:color w:val="auto"/>
        <w:sz w:val="22"/>
        <w:szCs w:val="22"/>
      </w:rPr>
    </w:lvl>
    <w:lvl w:ilvl="2" w:tplc="0C0A001B">
      <w:start w:val="7"/>
      <w:numFmt w:val="upperRoman"/>
      <w:pStyle w:val="Estilo2"/>
      <w:lvlText w:val="%3."/>
      <w:lvlJc w:val="left"/>
      <w:pPr>
        <w:tabs>
          <w:tab w:val="num" w:pos="3049"/>
        </w:tabs>
        <w:ind w:left="3049" w:hanging="720"/>
      </w:pPr>
      <w:rPr>
        <w:rFonts w:cs="Times New Roman" w:hint="default"/>
      </w:rPr>
    </w:lvl>
    <w:lvl w:ilvl="3" w:tplc="0C0A000F" w:tentative="1">
      <w:start w:val="1"/>
      <w:numFmt w:val="decimal"/>
      <w:lvlText w:val="%4."/>
      <w:lvlJc w:val="left"/>
      <w:pPr>
        <w:tabs>
          <w:tab w:val="num" w:pos="3229"/>
        </w:tabs>
        <w:ind w:left="3229" w:hanging="360"/>
      </w:pPr>
      <w:rPr>
        <w:rFonts w:cs="Times New Roman"/>
      </w:rPr>
    </w:lvl>
    <w:lvl w:ilvl="4" w:tplc="0C0A0019" w:tentative="1">
      <w:start w:val="1"/>
      <w:numFmt w:val="lowerLetter"/>
      <w:lvlText w:val="%5."/>
      <w:lvlJc w:val="left"/>
      <w:pPr>
        <w:tabs>
          <w:tab w:val="num" w:pos="3949"/>
        </w:tabs>
        <w:ind w:left="3949" w:hanging="360"/>
      </w:pPr>
      <w:rPr>
        <w:rFonts w:cs="Times New Roman"/>
      </w:rPr>
    </w:lvl>
    <w:lvl w:ilvl="5" w:tplc="0C0A001B" w:tentative="1">
      <w:start w:val="1"/>
      <w:numFmt w:val="lowerRoman"/>
      <w:lvlText w:val="%6."/>
      <w:lvlJc w:val="right"/>
      <w:pPr>
        <w:tabs>
          <w:tab w:val="num" w:pos="4669"/>
        </w:tabs>
        <w:ind w:left="4669" w:hanging="180"/>
      </w:pPr>
      <w:rPr>
        <w:rFonts w:cs="Times New Roman"/>
      </w:rPr>
    </w:lvl>
    <w:lvl w:ilvl="6" w:tplc="0C0A000F" w:tentative="1">
      <w:start w:val="1"/>
      <w:numFmt w:val="decimal"/>
      <w:lvlText w:val="%7."/>
      <w:lvlJc w:val="left"/>
      <w:pPr>
        <w:tabs>
          <w:tab w:val="num" w:pos="5389"/>
        </w:tabs>
        <w:ind w:left="5389" w:hanging="360"/>
      </w:pPr>
      <w:rPr>
        <w:rFonts w:cs="Times New Roman"/>
      </w:rPr>
    </w:lvl>
    <w:lvl w:ilvl="7" w:tplc="0C0A0019" w:tentative="1">
      <w:start w:val="1"/>
      <w:numFmt w:val="lowerLetter"/>
      <w:lvlText w:val="%8."/>
      <w:lvlJc w:val="left"/>
      <w:pPr>
        <w:tabs>
          <w:tab w:val="num" w:pos="6109"/>
        </w:tabs>
        <w:ind w:left="6109" w:hanging="360"/>
      </w:pPr>
      <w:rPr>
        <w:rFonts w:cs="Times New Roman"/>
      </w:rPr>
    </w:lvl>
    <w:lvl w:ilvl="8" w:tplc="0C0A001B" w:tentative="1">
      <w:start w:val="1"/>
      <w:numFmt w:val="lowerRoman"/>
      <w:lvlText w:val="%9."/>
      <w:lvlJc w:val="right"/>
      <w:pPr>
        <w:tabs>
          <w:tab w:val="num" w:pos="6829"/>
        </w:tabs>
        <w:ind w:left="6829" w:hanging="180"/>
      </w:pPr>
      <w:rPr>
        <w:rFonts w:cs="Times New Roman"/>
      </w:rPr>
    </w:lvl>
  </w:abstractNum>
  <w:abstractNum w:abstractNumId="32">
    <w:nsid w:val="6CC805E0"/>
    <w:multiLevelType w:val="hybridMultilevel"/>
    <w:tmpl w:val="AE12739A"/>
    <w:lvl w:ilvl="0" w:tplc="A3A0991A">
      <w:start w:val="1"/>
      <w:numFmt w:val="lowerLetter"/>
      <w:lvlText w:val="%1."/>
      <w:lvlJc w:val="left"/>
      <w:pPr>
        <w:tabs>
          <w:tab w:val="num" w:pos="360"/>
        </w:tabs>
        <w:ind w:left="360" w:hanging="360"/>
      </w:pPr>
      <w:rPr>
        <w:rFonts w:ascii="Arial" w:hAnsi="Arial" w:cs="Times New Roman" w:hint="default"/>
        <w:b/>
        <w:i w:val="0"/>
        <w:sz w:val="22"/>
        <w:szCs w:val="22"/>
      </w:rPr>
    </w:lvl>
    <w:lvl w:ilvl="1" w:tplc="D3249E08">
      <w:start w:val="1"/>
      <w:numFmt w:val="lowerRoman"/>
      <w:lvlText w:val="%2."/>
      <w:lvlJc w:val="left"/>
      <w:pPr>
        <w:tabs>
          <w:tab w:val="num" w:pos="720"/>
        </w:tabs>
        <w:ind w:left="720" w:hanging="360"/>
      </w:pPr>
      <w:rPr>
        <w:rFonts w:cs="Times New Roman" w:hint="default"/>
        <w:b/>
        <w:i w:val="0"/>
        <w:sz w:val="22"/>
        <w:szCs w:val="22"/>
      </w:rPr>
    </w:lvl>
    <w:lvl w:ilvl="2" w:tplc="0C0A001B">
      <w:start w:val="1"/>
      <w:numFmt w:val="lowerRoman"/>
      <w:lvlText w:val="%3."/>
      <w:lvlJc w:val="right"/>
      <w:pPr>
        <w:tabs>
          <w:tab w:val="num" w:pos="1440"/>
        </w:tabs>
        <w:ind w:left="1440" w:hanging="180"/>
      </w:pPr>
      <w:rPr>
        <w:rFonts w:cs="Times New Roman"/>
      </w:rPr>
    </w:lvl>
    <w:lvl w:ilvl="3" w:tplc="99C211F2">
      <w:start w:val="4"/>
      <w:numFmt w:val="lowerLetter"/>
      <w:lvlText w:val="%4."/>
      <w:lvlJc w:val="left"/>
      <w:pPr>
        <w:tabs>
          <w:tab w:val="num" w:pos="2160"/>
        </w:tabs>
        <w:ind w:left="2160" w:hanging="360"/>
      </w:pPr>
      <w:rPr>
        <w:rFonts w:ascii="Arial" w:hAnsi="Arial" w:cs="Arial" w:hint="default"/>
        <w:b/>
        <w:bCs/>
        <w:i w:val="0"/>
        <w:iCs w:val="0"/>
        <w:sz w:val="24"/>
        <w:szCs w:val="24"/>
      </w:rPr>
    </w:lvl>
    <w:lvl w:ilvl="4" w:tplc="0C0A0019">
      <w:start w:val="1"/>
      <w:numFmt w:val="lowerLetter"/>
      <w:lvlText w:val="%5."/>
      <w:lvlJc w:val="left"/>
      <w:pPr>
        <w:tabs>
          <w:tab w:val="num" w:pos="2880"/>
        </w:tabs>
        <w:ind w:left="2880" w:hanging="360"/>
      </w:pPr>
      <w:rPr>
        <w:rFonts w:cs="Times New Roman"/>
      </w:rPr>
    </w:lvl>
    <w:lvl w:ilvl="5" w:tplc="0C0A001B" w:tentative="1">
      <w:start w:val="1"/>
      <w:numFmt w:val="lowerRoman"/>
      <w:lvlText w:val="%6."/>
      <w:lvlJc w:val="right"/>
      <w:pPr>
        <w:tabs>
          <w:tab w:val="num" w:pos="3600"/>
        </w:tabs>
        <w:ind w:left="3600" w:hanging="180"/>
      </w:pPr>
      <w:rPr>
        <w:rFonts w:cs="Times New Roman"/>
      </w:rPr>
    </w:lvl>
    <w:lvl w:ilvl="6" w:tplc="0C0A000F" w:tentative="1">
      <w:start w:val="1"/>
      <w:numFmt w:val="decimal"/>
      <w:lvlText w:val="%7."/>
      <w:lvlJc w:val="left"/>
      <w:pPr>
        <w:tabs>
          <w:tab w:val="num" w:pos="4320"/>
        </w:tabs>
        <w:ind w:left="4320" w:hanging="360"/>
      </w:pPr>
      <w:rPr>
        <w:rFonts w:cs="Times New Roman"/>
      </w:rPr>
    </w:lvl>
    <w:lvl w:ilvl="7" w:tplc="0C0A0019" w:tentative="1">
      <w:start w:val="1"/>
      <w:numFmt w:val="lowerLetter"/>
      <w:lvlText w:val="%8."/>
      <w:lvlJc w:val="left"/>
      <w:pPr>
        <w:tabs>
          <w:tab w:val="num" w:pos="5040"/>
        </w:tabs>
        <w:ind w:left="5040" w:hanging="360"/>
      </w:pPr>
      <w:rPr>
        <w:rFonts w:cs="Times New Roman"/>
      </w:rPr>
    </w:lvl>
    <w:lvl w:ilvl="8" w:tplc="0C0A001B" w:tentative="1">
      <w:start w:val="1"/>
      <w:numFmt w:val="lowerRoman"/>
      <w:lvlText w:val="%9."/>
      <w:lvlJc w:val="right"/>
      <w:pPr>
        <w:tabs>
          <w:tab w:val="num" w:pos="5760"/>
        </w:tabs>
        <w:ind w:left="5760" w:hanging="180"/>
      </w:pPr>
      <w:rPr>
        <w:rFonts w:cs="Times New Roman"/>
      </w:rPr>
    </w:lvl>
  </w:abstractNum>
  <w:abstractNum w:abstractNumId="33">
    <w:nsid w:val="6CD7455F"/>
    <w:multiLevelType w:val="hybridMultilevel"/>
    <w:tmpl w:val="17D6C564"/>
    <w:lvl w:ilvl="0" w:tplc="050CD62C">
      <w:start w:val="1"/>
      <w:numFmt w:val="decimal"/>
      <w:lvlText w:val="%1."/>
      <w:lvlJc w:val="left"/>
      <w:pPr>
        <w:tabs>
          <w:tab w:val="num" w:pos="360"/>
        </w:tabs>
        <w:ind w:left="360" w:hanging="360"/>
      </w:pPr>
      <w:rPr>
        <w:rFonts w:ascii="Arial" w:hAnsi="Arial" w:cs="Arial" w:hint="default"/>
        <w:b/>
        <w:i w:val="0"/>
      </w:rPr>
    </w:lvl>
    <w:lvl w:ilvl="1" w:tplc="0C0A0019">
      <w:start w:val="1"/>
      <w:numFmt w:val="lowerLetter"/>
      <w:lvlText w:val="%2."/>
      <w:lvlJc w:val="left"/>
      <w:pPr>
        <w:tabs>
          <w:tab w:val="num" w:pos="1080"/>
        </w:tabs>
        <w:ind w:left="1080" w:hanging="360"/>
      </w:pPr>
      <w:rPr>
        <w:rFonts w:cs="Times New Roman"/>
      </w:rPr>
    </w:lvl>
    <w:lvl w:ilvl="2" w:tplc="0C0A001B">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34">
    <w:nsid w:val="75631CF2"/>
    <w:multiLevelType w:val="hybridMultilevel"/>
    <w:tmpl w:val="03F06394"/>
    <w:lvl w:ilvl="0" w:tplc="DAC2D72E">
      <w:start w:val="1"/>
      <w:numFmt w:val="lowerLetter"/>
      <w:lvlText w:val="%1."/>
      <w:lvlJc w:val="left"/>
      <w:pPr>
        <w:ind w:left="360" w:hanging="360"/>
      </w:pPr>
      <w:rPr>
        <w:rFonts w:ascii="Arial" w:hAnsi="Arial" w:cs="Times New Roman" w:hint="default"/>
        <w:b/>
        <w:i w:val="0"/>
        <w:color w:val="auto"/>
        <w:sz w:val="24"/>
        <w:szCs w:val="24"/>
      </w:rPr>
    </w:lvl>
    <w:lvl w:ilvl="1" w:tplc="140A0019" w:tentative="1">
      <w:start w:val="1"/>
      <w:numFmt w:val="lowerLetter"/>
      <w:lvlText w:val="%2."/>
      <w:lvlJc w:val="left"/>
      <w:pPr>
        <w:ind w:left="1080" w:hanging="360"/>
      </w:pPr>
      <w:rPr>
        <w:rFonts w:cs="Times New Roman"/>
      </w:rPr>
    </w:lvl>
    <w:lvl w:ilvl="2" w:tplc="140A001B" w:tentative="1">
      <w:start w:val="1"/>
      <w:numFmt w:val="lowerRoman"/>
      <w:lvlText w:val="%3."/>
      <w:lvlJc w:val="right"/>
      <w:pPr>
        <w:ind w:left="1800" w:hanging="180"/>
      </w:pPr>
      <w:rPr>
        <w:rFonts w:cs="Times New Roman"/>
      </w:rPr>
    </w:lvl>
    <w:lvl w:ilvl="3" w:tplc="140A000F" w:tentative="1">
      <w:start w:val="1"/>
      <w:numFmt w:val="decimal"/>
      <w:lvlText w:val="%4."/>
      <w:lvlJc w:val="left"/>
      <w:pPr>
        <w:ind w:left="2520" w:hanging="360"/>
      </w:pPr>
      <w:rPr>
        <w:rFonts w:cs="Times New Roman"/>
      </w:rPr>
    </w:lvl>
    <w:lvl w:ilvl="4" w:tplc="140A0019" w:tentative="1">
      <w:start w:val="1"/>
      <w:numFmt w:val="lowerLetter"/>
      <w:lvlText w:val="%5."/>
      <w:lvlJc w:val="left"/>
      <w:pPr>
        <w:ind w:left="3240" w:hanging="360"/>
      </w:pPr>
      <w:rPr>
        <w:rFonts w:cs="Times New Roman"/>
      </w:rPr>
    </w:lvl>
    <w:lvl w:ilvl="5" w:tplc="140A001B" w:tentative="1">
      <w:start w:val="1"/>
      <w:numFmt w:val="lowerRoman"/>
      <w:lvlText w:val="%6."/>
      <w:lvlJc w:val="right"/>
      <w:pPr>
        <w:ind w:left="3960" w:hanging="180"/>
      </w:pPr>
      <w:rPr>
        <w:rFonts w:cs="Times New Roman"/>
      </w:rPr>
    </w:lvl>
    <w:lvl w:ilvl="6" w:tplc="140A000F" w:tentative="1">
      <w:start w:val="1"/>
      <w:numFmt w:val="decimal"/>
      <w:lvlText w:val="%7."/>
      <w:lvlJc w:val="left"/>
      <w:pPr>
        <w:ind w:left="4680" w:hanging="360"/>
      </w:pPr>
      <w:rPr>
        <w:rFonts w:cs="Times New Roman"/>
      </w:rPr>
    </w:lvl>
    <w:lvl w:ilvl="7" w:tplc="140A0019" w:tentative="1">
      <w:start w:val="1"/>
      <w:numFmt w:val="lowerLetter"/>
      <w:lvlText w:val="%8."/>
      <w:lvlJc w:val="left"/>
      <w:pPr>
        <w:ind w:left="5400" w:hanging="360"/>
      </w:pPr>
      <w:rPr>
        <w:rFonts w:cs="Times New Roman"/>
      </w:rPr>
    </w:lvl>
    <w:lvl w:ilvl="8" w:tplc="140A001B" w:tentative="1">
      <w:start w:val="1"/>
      <w:numFmt w:val="lowerRoman"/>
      <w:lvlText w:val="%9."/>
      <w:lvlJc w:val="right"/>
      <w:pPr>
        <w:ind w:left="6120" w:hanging="180"/>
      </w:pPr>
      <w:rPr>
        <w:rFonts w:cs="Times New Roman"/>
      </w:rPr>
    </w:lvl>
  </w:abstractNum>
  <w:abstractNum w:abstractNumId="35">
    <w:nsid w:val="764E560E"/>
    <w:multiLevelType w:val="hybridMultilevel"/>
    <w:tmpl w:val="16201BCE"/>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36">
    <w:nsid w:val="78DE4213"/>
    <w:multiLevelType w:val="hybridMultilevel"/>
    <w:tmpl w:val="03F06394"/>
    <w:lvl w:ilvl="0" w:tplc="DAC2D72E">
      <w:start w:val="1"/>
      <w:numFmt w:val="lowerLetter"/>
      <w:lvlText w:val="%1."/>
      <w:lvlJc w:val="left"/>
      <w:pPr>
        <w:ind w:left="360" w:hanging="360"/>
      </w:pPr>
      <w:rPr>
        <w:rFonts w:ascii="Arial" w:hAnsi="Arial" w:cs="Times New Roman" w:hint="default"/>
        <w:b/>
        <w:i w:val="0"/>
        <w:color w:val="auto"/>
        <w:sz w:val="24"/>
        <w:szCs w:val="24"/>
      </w:rPr>
    </w:lvl>
    <w:lvl w:ilvl="1" w:tplc="140A0019" w:tentative="1">
      <w:start w:val="1"/>
      <w:numFmt w:val="lowerLetter"/>
      <w:lvlText w:val="%2."/>
      <w:lvlJc w:val="left"/>
      <w:pPr>
        <w:ind w:left="1080" w:hanging="360"/>
      </w:pPr>
      <w:rPr>
        <w:rFonts w:cs="Times New Roman"/>
      </w:rPr>
    </w:lvl>
    <w:lvl w:ilvl="2" w:tplc="140A001B" w:tentative="1">
      <w:start w:val="1"/>
      <w:numFmt w:val="lowerRoman"/>
      <w:lvlText w:val="%3."/>
      <w:lvlJc w:val="right"/>
      <w:pPr>
        <w:ind w:left="1800" w:hanging="180"/>
      </w:pPr>
      <w:rPr>
        <w:rFonts w:cs="Times New Roman"/>
      </w:rPr>
    </w:lvl>
    <w:lvl w:ilvl="3" w:tplc="140A000F" w:tentative="1">
      <w:start w:val="1"/>
      <w:numFmt w:val="decimal"/>
      <w:lvlText w:val="%4."/>
      <w:lvlJc w:val="left"/>
      <w:pPr>
        <w:ind w:left="2520" w:hanging="360"/>
      </w:pPr>
      <w:rPr>
        <w:rFonts w:cs="Times New Roman"/>
      </w:rPr>
    </w:lvl>
    <w:lvl w:ilvl="4" w:tplc="140A0019" w:tentative="1">
      <w:start w:val="1"/>
      <w:numFmt w:val="lowerLetter"/>
      <w:lvlText w:val="%5."/>
      <w:lvlJc w:val="left"/>
      <w:pPr>
        <w:ind w:left="3240" w:hanging="360"/>
      </w:pPr>
      <w:rPr>
        <w:rFonts w:cs="Times New Roman"/>
      </w:rPr>
    </w:lvl>
    <w:lvl w:ilvl="5" w:tplc="140A001B" w:tentative="1">
      <w:start w:val="1"/>
      <w:numFmt w:val="lowerRoman"/>
      <w:lvlText w:val="%6."/>
      <w:lvlJc w:val="right"/>
      <w:pPr>
        <w:ind w:left="3960" w:hanging="180"/>
      </w:pPr>
      <w:rPr>
        <w:rFonts w:cs="Times New Roman"/>
      </w:rPr>
    </w:lvl>
    <w:lvl w:ilvl="6" w:tplc="140A000F" w:tentative="1">
      <w:start w:val="1"/>
      <w:numFmt w:val="decimal"/>
      <w:lvlText w:val="%7."/>
      <w:lvlJc w:val="left"/>
      <w:pPr>
        <w:ind w:left="4680" w:hanging="360"/>
      </w:pPr>
      <w:rPr>
        <w:rFonts w:cs="Times New Roman"/>
      </w:rPr>
    </w:lvl>
    <w:lvl w:ilvl="7" w:tplc="140A0019" w:tentative="1">
      <w:start w:val="1"/>
      <w:numFmt w:val="lowerLetter"/>
      <w:lvlText w:val="%8."/>
      <w:lvlJc w:val="left"/>
      <w:pPr>
        <w:ind w:left="5400" w:hanging="360"/>
      </w:pPr>
      <w:rPr>
        <w:rFonts w:cs="Times New Roman"/>
      </w:rPr>
    </w:lvl>
    <w:lvl w:ilvl="8" w:tplc="140A001B" w:tentative="1">
      <w:start w:val="1"/>
      <w:numFmt w:val="lowerRoman"/>
      <w:lvlText w:val="%9."/>
      <w:lvlJc w:val="right"/>
      <w:pPr>
        <w:ind w:left="6120" w:hanging="180"/>
      </w:pPr>
      <w:rPr>
        <w:rFonts w:cs="Times New Roman"/>
      </w:rPr>
    </w:lvl>
  </w:abstractNum>
  <w:abstractNum w:abstractNumId="37">
    <w:nsid w:val="7AF54FAF"/>
    <w:multiLevelType w:val="hybridMultilevel"/>
    <w:tmpl w:val="034E3090"/>
    <w:name w:val="WW8Num12"/>
    <w:lvl w:ilvl="0" w:tplc="00000001">
      <w:start w:val="1"/>
      <w:numFmt w:val="decimal"/>
      <w:lvlText w:val="%1."/>
      <w:lvlJc w:val="left"/>
      <w:pPr>
        <w:ind w:left="360" w:hanging="360"/>
      </w:pPr>
      <w:rPr>
        <w:rFonts w:ascii="Arial" w:hAnsi="Arial" w:cs="Arial" w:hint="default"/>
        <w:b/>
        <w:i w:val="0"/>
        <w:sz w:val="24"/>
        <w:szCs w:val="24"/>
      </w:rPr>
    </w:lvl>
    <w:lvl w:ilvl="1" w:tplc="0C0A0019">
      <w:start w:val="3"/>
      <w:numFmt w:val="bullet"/>
      <w:lvlText w:val="-"/>
      <w:lvlJc w:val="left"/>
      <w:pPr>
        <w:tabs>
          <w:tab w:val="num" w:pos="1080"/>
        </w:tabs>
        <w:ind w:left="1080" w:hanging="360"/>
      </w:pPr>
      <w:rPr>
        <w:rFonts w:ascii="Courier New" w:eastAsia="Times New Roman" w:hAnsi="Courier New" w:hint="default"/>
        <w:b/>
        <w:sz w:val="24"/>
      </w:rPr>
    </w:lvl>
    <w:lvl w:ilvl="2" w:tplc="0C0A001B" w:tentative="1">
      <w:start w:val="1"/>
      <w:numFmt w:val="lowerRoman"/>
      <w:lvlText w:val="%3."/>
      <w:lvlJc w:val="right"/>
      <w:pPr>
        <w:tabs>
          <w:tab w:val="num" w:pos="1800"/>
        </w:tabs>
        <w:ind w:left="1800" w:hanging="180"/>
      </w:pPr>
      <w:rPr>
        <w:rFonts w:cs="Times New Roman"/>
      </w:rPr>
    </w:lvl>
    <w:lvl w:ilvl="3" w:tplc="0C0A000F">
      <w:start w:val="1"/>
      <w:numFmt w:val="decimal"/>
      <w:lvlText w:val="%4."/>
      <w:lvlJc w:val="left"/>
      <w:pPr>
        <w:tabs>
          <w:tab w:val="num" w:pos="1440"/>
        </w:tabs>
        <w:ind w:left="1440" w:hanging="360"/>
      </w:pPr>
      <w:rPr>
        <w:rFonts w:cs="Times New Roman" w:hint="default"/>
        <w:b w:val="0"/>
        <w:i w:val="0"/>
        <w:sz w:val="22"/>
        <w:szCs w:val="22"/>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0"/>
  </w:num>
  <w:num w:numId="14">
    <w:abstractNumId w:val="14"/>
  </w:num>
  <w:num w:numId="15">
    <w:abstractNumId w:val="30"/>
  </w:num>
  <w:num w:numId="16">
    <w:abstractNumId w:val="31"/>
  </w:num>
  <w:num w:numId="17">
    <w:abstractNumId w:val="7"/>
  </w:num>
  <w:num w:numId="18">
    <w:abstractNumId w:val="15"/>
  </w:num>
  <w:num w:numId="19">
    <w:abstractNumId w:val="4"/>
  </w:num>
  <w:num w:numId="20">
    <w:abstractNumId w:val="19"/>
  </w:num>
  <w:num w:numId="21">
    <w:abstractNumId w:val="28"/>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25"/>
  </w:num>
  <w:num w:numId="29">
    <w:abstractNumId w:val="3"/>
  </w:num>
  <w:num w:numId="30">
    <w:abstractNumId w:val="18"/>
  </w:num>
  <w:num w:numId="31">
    <w:abstractNumId w:val="36"/>
  </w:num>
  <w:num w:numId="32">
    <w:abstractNumId w:val="16"/>
  </w:num>
  <w:num w:numId="33">
    <w:abstractNumId w:val="17"/>
  </w:num>
  <w:num w:numId="34">
    <w:abstractNumId w:val="10"/>
  </w:num>
  <w:num w:numId="35">
    <w:abstractNumId w:val="35"/>
  </w:num>
  <w:num w:numId="36">
    <w:abstractNumId w:val="5"/>
  </w:num>
  <w:num w:numId="37">
    <w:abstractNumId w:val="32"/>
  </w:num>
  <w:num w:numId="38">
    <w:abstractNumId w:val="11"/>
  </w:num>
  <w:num w:numId="39">
    <w:abstractNumId w:val="20"/>
  </w:num>
  <w:num w:numId="40">
    <w:abstractNumId w:val="8"/>
  </w:num>
  <w:num w:numId="41">
    <w:abstractNumId w:val="34"/>
  </w:num>
  <w:num w:numId="42">
    <w:abstractNumId w:val="9"/>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3F01"/>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rsids>
    <w:rsidRoot w:val="00877E2B"/>
    <w:rsid w:val="000001ED"/>
    <w:rsid w:val="000003DD"/>
    <w:rsid w:val="0000050C"/>
    <w:rsid w:val="00000785"/>
    <w:rsid w:val="00000931"/>
    <w:rsid w:val="000009F9"/>
    <w:rsid w:val="00000DF0"/>
    <w:rsid w:val="0000153E"/>
    <w:rsid w:val="00001762"/>
    <w:rsid w:val="00001D92"/>
    <w:rsid w:val="00002010"/>
    <w:rsid w:val="00002012"/>
    <w:rsid w:val="00002208"/>
    <w:rsid w:val="00002233"/>
    <w:rsid w:val="0000265F"/>
    <w:rsid w:val="00002665"/>
    <w:rsid w:val="000028F8"/>
    <w:rsid w:val="00002B74"/>
    <w:rsid w:val="00002BA7"/>
    <w:rsid w:val="00002C50"/>
    <w:rsid w:val="00002E72"/>
    <w:rsid w:val="000030CD"/>
    <w:rsid w:val="000031E2"/>
    <w:rsid w:val="0000335F"/>
    <w:rsid w:val="00003477"/>
    <w:rsid w:val="000035D4"/>
    <w:rsid w:val="00003744"/>
    <w:rsid w:val="00003751"/>
    <w:rsid w:val="000037CB"/>
    <w:rsid w:val="0000399B"/>
    <w:rsid w:val="00003CAF"/>
    <w:rsid w:val="00003D3D"/>
    <w:rsid w:val="00004255"/>
    <w:rsid w:val="0000438E"/>
    <w:rsid w:val="00004626"/>
    <w:rsid w:val="000047A9"/>
    <w:rsid w:val="00004818"/>
    <w:rsid w:val="00004A85"/>
    <w:rsid w:val="00004C05"/>
    <w:rsid w:val="00004CB6"/>
    <w:rsid w:val="00004F06"/>
    <w:rsid w:val="00004F67"/>
    <w:rsid w:val="0000545A"/>
    <w:rsid w:val="00005AAA"/>
    <w:rsid w:val="00005F99"/>
    <w:rsid w:val="00006068"/>
    <w:rsid w:val="000060BB"/>
    <w:rsid w:val="000060E0"/>
    <w:rsid w:val="000061DD"/>
    <w:rsid w:val="0000639C"/>
    <w:rsid w:val="000066D5"/>
    <w:rsid w:val="00006AA3"/>
    <w:rsid w:val="00006E85"/>
    <w:rsid w:val="00006FDE"/>
    <w:rsid w:val="00007102"/>
    <w:rsid w:val="000071F1"/>
    <w:rsid w:val="00007300"/>
    <w:rsid w:val="00007340"/>
    <w:rsid w:val="000073DA"/>
    <w:rsid w:val="00007642"/>
    <w:rsid w:val="0000798F"/>
    <w:rsid w:val="000079B2"/>
    <w:rsid w:val="00007C31"/>
    <w:rsid w:val="00007C33"/>
    <w:rsid w:val="00007EA8"/>
    <w:rsid w:val="00007FC5"/>
    <w:rsid w:val="00010071"/>
    <w:rsid w:val="000102BD"/>
    <w:rsid w:val="00010888"/>
    <w:rsid w:val="000108BD"/>
    <w:rsid w:val="000109A5"/>
    <w:rsid w:val="00010E38"/>
    <w:rsid w:val="00010E73"/>
    <w:rsid w:val="00010E7F"/>
    <w:rsid w:val="00010E81"/>
    <w:rsid w:val="00010EC8"/>
    <w:rsid w:val="00010ECC"/>
    <w:rsid w:val="00011079"/>
    <w:rsid w:val="00011329"/>
    <w:rsid w:val="0001162E"/>
    <w:rsid w:val="000118E7"/>
    <w:rsid w:val="00011977"/>
    <w:rsid w:val="00011E08"/>
    <w:rsid w:val="00011FF7"/>
    <w:rsid w:val="000121B3"/>
    <w:rsid w:val="000123A4"/>
    <w:rsid w:val="00012670"/>
    <w:rsid w:val="00012BEA"/>
    <w:rsid w:val="00012D27"/>
    <w:rsid w:val="00012D6A"/>
    <w:rsid w:val="00013026"/>
    <w:rsid w:val="0001376A"/>
    <w:rsid w:val="000139FE"/>
    <w:rsid w:val="00013B4F"/>
    <w:rsid w:val="00013C4C"/>
    <w:rsid w:val="00013E95"/>
    <w:rsid w:val="00014609"/>
    <w:rsid w:val="000146FC"/>
    <w:rsid w:val="000147F3"/>
    <w:rsid w:val="00014B37"/>
    <w:rsid w:val="00015008"/>
    <w:rsid w:val="00015187"/>
    <w:rsid w:val="000159BF"/>
    <w:rsid w:val="00015B45"/>
    <w:rsid w:val="00015D85"/>
    <w:rsid w:val="00015DCD"/>
    <w:rsid w:val="00015E11"/>
    <w:rsid w:val="000160B8"/>
    <w:rsid w:val="000161BD"/>
    <w:rsid w:val="00016385"/>
    <w:rsid w:val="000163F5"/>
    <w:rsid w:val="00016490"/>
    <w:rsid w:val="000164D7"/>
    <w:rsid w:val="00016942"/>
    <w:rsid w:val="00016A53"/>
    <w:rsid w:val="00016C4E"/>
    <w:rsid w:val="00016C72"/>
    <w:rsid w:val="00017219"/>
    <w:rsid w:val="000172B4"/>
    <w:rsid w:val="00017316"/>
    <w:rsid w:val="0001734A"/>
    <w:rsid w:val="000173D9"/>
    <w:rsid w:val="000175B8"/>
    <w:rsid w:val="000175E9"/>
    <w:rsid w:val="0001790A"/>
    <w:rsid w:val="00017933"/>
    <w:rsid w:val="00017934"/>
    <w:rsid w:val="0001799A"/>
    <w:rsid w:val="000179E8"/>
    <w:rsid w:val="00017A5C"/>
    <w:rsid w:val="00017B43"/>
    <w:rsid w:val="00017E9B"/>
    <w:rsid w:val="00017FB0"/>
    <w:rsid w:val="00020500"/>
    <w:rsid w:val="0002091E"/>
    <w:rsid w:val="00020D5D"/>
    <w:rsid w:val="00020FA3"/>
    <w:rsid w:val="00021281"/>
    <w:rsid w:val="00021379"/>
    <w:rsid w:val="000213DD"/>
    <w:rsid w:val="000219AE"/>
    <w:rsid w:val="00021DCF"/>
    <w:rsid w:val="000221B9"/>
    <w:rsid w:val="00022322"/>
    <w:rsid w:val="0002254C"/>
    <w:rsid w:val="00022623"/>
    <w:rsid w:val="0002263A"/>
    <w:rsid w:val="00022691"/>
    <w:rsid w:val="000228BD"/>
    <w:rsid w:val="00022A61"/>
    <w:rsid w:val="00022A8E"/>
    <w:rsid w:val="000230DB"/>
    <w:rsid w:val="000232BE"/>
    <w:rsid w:val="00023498"/>
    <w:rsid w:val="00023815"/>
    <w:rsid w:val="00023D57"/>
    <w:rsid w:val="00023D5F"/>
    <w:rsid w:val="00023E39"/>
    <w:rsid w:val="00024126"/>
    <w:rsid w:val="000246DB"/>
    <w:rsid w:val="000246F3"/>
    <w:rsid w:val="0002493C"/>
    <w:rsid w:val="00024C23"/>
    <w:rsid w:val="00024CA1"/>
    <w:rsid w:val="00024DC2"/>
    <w:rsid w:val="00025581"/>
    <w:rsid w:val="0002575D"/>
    <w:rsid w:val="000259C6"/>
    <w:rsid w:val="00025B23"/>
    <w:rsid w:val="00025C7A"/>
    <w:rsid w:val="00025CB2"/>
    <w:rsid w:val="000262E9"/>
    <w:rsid w:val="000263D9"/>
    <w:rsid w:val="000264AB"/>
    <w:rsid w:val="00026530"/>
    <w:rsid w:val="00026691"/>
    <w:rsid w:val="000266A1"/>
    <w:rsid w:val="00026BCB"/>
    <w:rsid w:val="00026BFB"/>
    <w:rsid w:val="00026C28"/>
    <w:rsid w:val="00026CAF"/>
    <w:rsid w:val="000274E3"/>
    <w:rsid w:val="00030008"/>
    <w:rsid w:val="0003003D"/>
    <w:rsid w:val="000300A7"/>
    <w:rsid w:val="000302AD"/>
    <w:rsid w:val="00030429"/>
    <w:rsid w:val="000306BB"/>
    <w:rsid w:val="00030F57"/>
    <w:rsid w:val="000317A9"/>
    <w:rsid w:val="000318F5"/>
    <w:rsid w:val="00031AFE"/>
    <w:rsid w:val="00031B55"/>
    <w:rsid w:val="00031C4E"/>
    <w:rsid w:val="00031CA4"/>
    <w:rsid w:val="00031CC1"/>
    <w:rsid w:val="00031D6E"/>
    <w:rsid w:val="0003200C"/>
    <w:rsid w:val="000322D5"/>
    <w:rsid w:val="00032302"/>
    <w:rsid w:val="00032797"/>
    <w:rsid w:val="00032983"/>
    <w:rsid w:val="00032B44"/>
    <w:rsid w:val="00032D34"/>
    <w:rsid w:val="00032DBF"/>
    <w:rsid w:val="00033130"/>
    <w:rsid w:val="0003331B"/>
    <w:rsid w:val="00033B99"/>
    <w:rsid w:val="00033EB4"/>
    <w:rsid w:val="00033EF3"/>
    <w:rsid w:val="00033FA7"/>
    <w:rsid w:val="0003427A"/>
    <w:rsid w:val="00034D91"/>
    <w:rsid w:val="00035046"/>
    <w:rsid w:val="00035052"/>
    <w:rsid w:val="000351C4"/>
    <w:rsid w:val="0003520C"/>
    <w:rsid w:val="0003565A"/>
    <w:rsid w:val="0003570D"/>
    <w:rsid w:val="000357FF"/>
    <w:rsid w:val="00035E94"/>
    <w:rsid w:val="000361E7"/>
    <w:rsid w:val="0003620A"/>
    <w:rsid w:val="00036362"/>
    <w:rsid w:val="00036455"/>
    <w:rsid w:val="0003655F"/>
    <w:rsid w:val="000365CB"/>
    <w:rsid w:val="0003667D"/>
    <w:rsid w:val="0003669A"/>
    <w:rsid w:val="000367DD"/>
    <w:rsid w:val="00036C29"/>
    <w:rsid w:val="00036DFC"/>
    <w:rsid w:val="000371F1"/>
    <w:rsid w:val="00037336"/>
    <w:rsid w:val="00037490"/>
    <w:rsid w:val="000376E3"/>
    <w:rsid w:val="00037701"/>
    <w:rsid w:val="0003781D"/>
    <w:rsid w:val="000379F2"/>
    <w:rsid w:val="00037D87"/>
    <w:rsid w:val="00037F25"/>
    <w:rsid w:val="000400DB"/>
    <w:rsid w:val="000400F9"/>
    <w:rsid w:val="000401A2"/>
    <w:rsid w:val="0004079B"/>
    <w:rsid w:val="000409A2"/>
    <w:rsid w:val="00040B3E"/>
    <w:rsid w:val="00040BE7"/>
    <w:rsid w:val="00040F44"/>
    <w:rsid w:val="000410F6"/>
    <w:rsid w:val="00041315"/>
    <w:rsid w:val="00041482"/>
    <w:rsid w:val="00041602"/>
    <w:rsid w:val="000418CB"/>
    <w:rsid w:val="000419DA"/>
    <w:rsid w:val="00041B0E"/>
    <w:rsid w:val="00041BF9"/>
    <w:rsid w:val="00041DEF"/>
    <w:rsid w:val="0004248E"/>
    <w:rsid w:val="0004296C"/>
    <w:rsid w:val="00042C6A"/>
    <w:rsid w:val="00043025"/>
    <w:rsid w:val="0004334A"/>
    <w:rsid w:val="000435C0"/>
    <w:rsid w:val="00043666"/>
    <w:rsid w:val="00043A58"/>
    <w:rsid w:val="00043C87"/>
    <w:rsid w:val="00043D03"/>
    <w:rsid w:val="0004421D"/>
    <w:rsid w:val="0004423B"/>
    <w:rsid w:val="0004435A"/>
    <w:rsid w:val="00044405"/>
    <w:rsid w:val="0004477F"/>
    <w:rsid w:val="00044B24"/>
    <w:rsid w:val="00045081"/>
    <w:rsid w:val="00045166"/>
    <w:rsid w:val="00045359"/>
    <w:rsid w:val="000453DE"/>
    <w:rsid w:val="0004553D"/>
    <w:rsid w:val="0004557C"/>
    <w:rsid w:val="000456C7"/>
    <w:rsid w:val="000458C1"/>
    <w:rsid w:val="00045904"/>
    <w:rsid w:val="00045EAA"/>
    <w:rsid w:val="000468F9"/>
    <w:rsid w:val="00046B83"/>
    <w:rsid w:val="00046FB0"/>
    <w:rsid w:val="000470EB"/>
    <w:rsid w:val="000470F0"/>
    <w:rsid w:val="00047793"/>
    <w:rsid w:val="00047902"/>
    <w:rsid w:val="00047B2E"/>
    <w:rsid w:val="00047F7F"/>
    <w:rsid w:val="00047FB4"/>
    <w:rsid w:val="0005016A"/>
    <w:rsid w:val="00050574"/>
    <w:rsid w:val="00050600"/>
    <w:rsid w:val="0005069C"/>
    <w:rsid w:val="00050821"/>
    <w:rsid w:val="00050A33"/>
    <w:rsid w:val="00050AE4"/>
    <w:rsid w:val="00050BFF"/>
    <w:rsid w:val="00050DB3"/>
    <w:rsid w:val="00050E50"/>
    <w:rsid w:val="00050FF1"/>
    <w:rsid w:val="0005125B"/>
    <w:rsid w:val="0005144B"/>
    <w:rsid w:val="00051708"/>
    <w:rsid w:val="0005179D"/>
    <w:rsid w:val="00051B9D"/>
    <w:rsid w:val="00051BB2"/>
    <w:rsid w:val="00051D00"/>
    <w:rsid w:val="00051F56"/>
    <w:rsid w:val="0005258D"/>
    <w:rsid w:val="000525CD"/>
    <w:rsid w:val="000525EF"/>
    <w:rsid w:val="00052AA0"/>
    <w:rsid w:val="00052BD0"/>
    <w:rsid w:val="00053084"/>
    <w:rsid w:val="000532EA"/>
    <w:rsid w:val="00053312"/>
    <w:rsid w:val="00053365"/>
    <w:rsid w:val="00053429"/>
    <w:rsid w:val="0005350A"/>
    <w:rsid w:val="00053535"/>
    <w:rsid w:val="0005360A"/>
    <w:rsid w:val="000537E1"/>
    <w:rsid w:val="000538E5"/>
    <w:rsid w:val="00053A9E"/>
    <w:rsid w:val="00053A9F"/>
    <w:rsid w:val="00053D7C"/>
    <w:rsid w:val="00053FC0"/>
    <w:rsid w:val="00054024"/>
    <w:rsid w:val="000540E2"/>
    <w:rsid w:val="000543F6"/>
    <w:rsid w:val="000544AA"/>
    <w:rsid w:val="000547F4"/>
    <w:rsid w:val="0005487D"/>
    <w:rsid w:val="000549B9"/>
    <w:rsid w:val="00054A11"/>
    <w:rsid w:val="00054A43"/>
    <w:rsid w:val="00054A7C"/>
    <w:rsid w:val="00054C6F"/>
    <w:rsid w:val="0005531C"/>
    <w:rsid w:val="000555C1"/>
    <w:rsid w:val="00055653"/>
    <w:rsid w:val="00055984"/>
    <w:rsid w:val="00055D21"/>
    <w:rsid w:val="00055E2F"/>
    <w:rsid w:val="00055F16"/>
    <w:rsid w:val="000564AC"/>
    <w:rsid w:val="000564D6"/>
    <w:rsid w:val="00056592"/>
    <w:rsid w:val="000565E9"/>
    <w:rsid w:val="000566AB"/>
    <w:rsid w:val="00056CB7"/>
    <w:rsid w:val="00056CDD"/>
    <w:rsid w:val="00056D4A"/>
    <w:rsid w:val="00056D50"/>
    <w:rsid w:val="00057046"/>
    <w:rsid w:val="00057429"/>
    <w:rsid w:val="0005763A"/>
    <w:rsid w:val="00057CDE"/>
    <w:rsid w:val="000605F4"/>
    <w:rsid w:val="00060BD0"/>
    <w:rsid w:val="00060CC9"/>
    <w:rsid w:val="00060F71"/>
    <w:rsid w:val="000610D3"/>
    <w:rsid w:val="00061442"/>
    <w:rsid w:val="00061523"/>
    <w:rsid w:val="000615DA"/>
    <w:rsid w:val="00061795"/>
    <w:rsid w:val="000617B0"/>
    <w:rsid w:val="00061874"/>
    <w:rsid w:val="00061B26"/>
    <w:rsid w:val="00061B60"/>
    <w:rsid w:val="00061D5B"/>
    <w:rsid w:val="0006204A"/>
    <w:rsid w:val="0006243F"/>
    <w:rsid w:val="00062C59"/>
    <w:rsid w:val="00062C97"/>
    <w:rsid w:val="00062CF3"/>
    <w:rsid w:val="00062E5E"/>
    <w:rsid w:val="000632AB"/>
    <w:rsid w:val="0006351B"/>
    <w:rsid w:val="000635B0"/>
    <w:rsid w:val="000638A1"/>
    <w:rsid w:val="00063D7F"/>
    <w:rsid w:val="0006415C"/>
    <w:rsid w:val="0006421B"/>
    <w:rsid w:val="00064337"/>
    <w:rsid w:val="0006462C"/>
    <w:rsid w:val="000647E7"/>
    <w:rsid w:val="00064B05"/>
    <w:rsid w:val="00064BB7"/>
    <w:rsid w:val="00064C7D"/>
    <w:rsid w:val="00064E72"/>
    <w:rsid w:val="00064EDF"/>
    <w:rsid w:val="0006537F"/>
    <w:rsid w:val="00065906"/>
    <w:rsid w:val="0006590D"/>
    <w:rsid w:val="00065F1F"/>
    <w:rsid w:val="0006603F"/>
    <w:rsid w:val="00066483"/>
    <w:rsid w:val="00066689"/>
    <w:rsid w:val="00066A00"/>
    <w:rsid w:val="00066D64"/>
    <w:rsid w:val="00066D94"/>
    <w:rsid w:val="00066F69"/>
    <w:rsid w:val="000672B8"/>
    <w:rsid w:val="0006765B"/>
    <w:rsid w:val="00067A03"/>
    <w:rsid w:val="00067EE4"/>
    <w:rsid w:val="00070446"/>
    <w:rsid w:val="00070BAF"/>
    <w:rsid w:val="00070E20"/>
    <w:rsid w:val="00071040"/>
    <w:rsid w:val="000713E4"/>
    <w:rsid w:val="00071403"/>
    <w:rsid w:val="000715CC"/>
    <w:rsid w:val="00071924"/>
    <w:rsid w:val="000719BF"/>
    <w:rsid w:val="000719E8"/>
    <w:rsid w:val="00071C85"/>
    <w:rsid w:val="00072016"/>
    <w:rsid w:val="000720D8"/>
    <w:rsid w:val="000722DB"/>
    <w:rsid w:val="00072615"/>
    <w:rsid w:val="00072694"/>
    <w:rsid w:val="000727C8"/>
    <w:rsid w:val="000727FC"/>
    <w:rsid w:val="000729E0"/>
    <w:rsid w:val="00072A26"/>
    <w:rsid w:val="00072A4F"/>
    <w:rsid w:val="00072B46"/>
    <w:rsid w:val="00072BF1"/>
    <w:rsid w:val="00072C79"/>
    <w:rsid w:val="00072E4D"/>
    <w:rsid w:val="0007321E"/>
    <w:rsid w:val="00073277"/>
    <w:rsid w:val="0007338F"/>
    <w:rsid w:val="000733B2"/>
    <w:rsid w:val="00073DFB"/>
    <w:rsid w:val="00073ED7"/>
    <w:rsid w:val="00074016"/>
    <w:rsid w:val="0007447A"/>
    <w:rsid w:val="0007473A"/>
    <w:rsid w:val="00074A9E"/>
    <w:rsid w:val="00075018"/>
    <w:rsid w:val="00075162"/>
    <w:rsid w:val="00075394"/>
    <w:rsid w:val="000754A1"/>
    <w:rsid w:val="00075873"/>
    <w:rsid w:val="00075A64"/>
    <w:rsid w:val="00075FBB"/>
    <w:rsid w:val="00076099"/>
    <w:rsid w:val="00076269"/>
    <w:rsid w:val="00076473"/>
    <w:rsid w:val="000764F4"/>
    <w:rsid w:val="00076534"/>
    <w:rsid w:val="000768A4"/>
    <w:rsid w:val="000768B4"/>
    <w:rsid w:val="00076BA0"/>
    <w:rsid w:val="00076DBA"/>
    <w:rsid w:val="00076ED4"/>
    <w:rsid w:val="00076F9F"/>
    <w:rsid w:val="00076FE2"/>
    <w:rsid w:val="000771D6"/>
    <w:rsid w:val="0007720B"/>
    <w:rsid w:val="000772AC"/>
    <w:rsid w:val="0007779A"/>
    <w:rsid w:val="00077A19"/>
    <w:rsid w:val="00077A43"/>
    <w:rsid w:val="0008003A"/>
    <w:rsid w:val="000801C1"/>
    <w:rsid w:val="00080239"/>
    <w:rsid w:val="000802C6"/>
    <w:rsid w:val="00080440"/>
    <w:rsid w:val="000804CD"/>
    <w:rsid w:val="00080E16"/>
    <w:rsid w:val="00080FD5"/>
    <w:rsid w:val="00081037"/>
    <w:rsid w:val="0008157C"/>
    <w:rsid w:val="00081862"/>
    <w:rsid w:val="00081AA9"/>
    <w:rsid w:val="00081E91"/>
    <w:rsid w:val="000820B6"/>
    <w:rsid w:val="00082135"/>
    <w:rsid w:val="00082371"/>
    <w:rsid w:val="00082D6F"/>
    <w:rsid w:val="00082F56"/>
    <w:rsid w:val="00082F72"/>
    <w:rsid w:val="00082FE1"/>
    <w:rsid w:val="00083216"/>
    <w:rsid w:val="0008358B"/>
    <w:rsid w:val="000837FA"/>
    <w:rsid w:val="00083BD6"/>
    <w:rsid w:val="00083D40"/>
    <w:rsid w:val="00083D47"/>
    <w:rsid w:val="00083F49"/>
    <w:rsid w:val="000840E7"/>
    <w:rsid w:val="000842E0"/>
    <w:rsid w:val="00084339"/>
    <w:rsid w:val="0008433A"/>
    <w:rsid w:val="00084456"/>
    <w:rsid w:val="000844E9"/>
    <w:rsid w:val="000844F8"/>
    <w:rsid w:val="00084514"/>
    <w:rsid w:val="000845B5"/>
    <w:rsid w:val="00084877"/>
    <w:rsid w:val="0008490B"/>
    <w:rsid w:val="0008498E"/>
    <w:rsid w:val="00084AD6"/>
    <w:rsid w:val="00084CC7"/>
    <w:rsid w:val="00084D3A"/>
    <w:rsid w:val="000851E2"/>
    <w:rsid w:val="000851E4"/>
    <w:rsid w:val="000852C0"/>
    <w:rsid w:val="000852C1"/>
    <w:rsid w:val="00085731"/>
    <w:rsid w:val="0008599B"/>
    <w:rsid w:val="00085BC4"/>
    <w:rsid w:val="00085F9E"/>
    <w:rsid w:val="00085FAC"/>
    <w:rsid w:val="00085FF9"/>
    <w:rsid w:val="000860D4"/>
    <w:rsid w:val="000861E4"/>
    <w:rsid w:val="0008623C"/>
    <w:rsid w:val="0008624D"/>
    <w:rsid w:val="00086440"/>
    <w:rsid w:val="00086972"/>
    <w:rsid w:val="00086B9B"/>
    <w:rsid w:val="00087078"/>
    <w:rsid w:val="00087333"/>
    <w:rsid w:val="0008748C"/>
    <w:rsid w:val="00087B52"/>
    <w:rsid w:val="00087E9B"/>
    <w:rsid w:val="00090136"/>
    <w:rsid w:val="000903C7"/>
    <w:rsid w:val="0009047B"/>
    <w:rsid w:val="00090615"/>
    <w:rsid w:val="0009073B"/>
    <w:rsid w:val="00090D6C"/>
    <w:rsid w:val="00090D83"/>
    <w:rsid w:val="00091037"/>
    <w:rsid w:val="0009115A"/>
    <w:rsid w:val="00091458"/>
    <w:rsid w:val="0009196E"/>
    <w:rsid w:val="00091C44"/>
    <w:rsid w:val="00091C94"/>
    <w:rsid w:val="00091D51"/>
    <w:rsid w:val="00091EF4"/>
    <w:rsid w:val="00091F40"/>
    <w:rsid w:val="00092433"/>
    <w:rsid w:val="000928EB"/>
    <w:rsid w:val="00092A74"/>
    <w:rsid w:val="00092DD0"/>
    <w:rsid w:val="00092FB6"/>
    <w:rsid w:val="0009316D"/>
    <w:rsid w:val="000934DA"/>
    <w:rsid w:val="000934F1"/>
    <w:rsid w:val="00093783"/>
    <w:rsid w:val="00093818"/>
    <w:rsid w:val="00093868"/>
    <w:rsid w:val="00093C5A"/>
    <w:rsid w:val="00093D95"/>
    <w:rsid w:val="000943B5"/>
    <w:rsid w:val="0009459E"/>
    <w:rsid w:val="0009476F"/>
    <w:rsid w:val="000948BF"/>
    <w:rsid w:val="00094A37"/>
    <w:rsid w:val="00094D18"/>
    <w:rsid w:val="00094DA1"/>
    <w:rsid w:val="0009506A"/>
    <w:rsid w:val="00095479"/>
    <w:rsid w:val="000954C7"/>
    <w:rsid w:val="0009563B"/>
    <w:rsid w:val="0009581C"/>
    <w:rsid w:val="00095AEF"/>
    <w:rsid w:val="00095BF4"/>
    <w:rsid w:val="00095C0D"/>
    <w:rsid w:val="00096153"/>
    <w:rsid w:val="000961A6"/>
    <w:rsid w:val="00096295"/>
    <w:rsid w:val="000963BB"/>
    <w:rsid w:val="00096949"/>
    <w:rsid w:val="00096A05"/>
    <w:rsid w:val="00096CAB"/>
    <w:rsid w:val="00096FD0"/>
    <w:rsid w:val="00096FE2"/>
    <w:rsid w:val="0009761C"/>
    <w:rsid w:val="000977C0"/>
    <w:rsid w:val="0009792B"/>
    <w:rsid w:val="00097946"/>
    <w:rsid w:val="0009794F"/>
    <w:rsid w:val="00097A3F"/>
    <w:rsid w:val="00097A73"/>
    <w:rsid w:val="00097E58"/>
    <w:rsid w:val="00097FFA"/>
    <w:rsid w:val="000A0178"/>
    <w:rsid w:val="000A038E"/>
    <w:rsid w:val="000A03BE"/>
    <w:rsid w:val="000A06F5"/>
    <w:rsid w:val="000A0711"/>
    <w:rsid w:val="000A079B"/>
    <w:rsid w:val="000A0A71"/>
    <w:rsid w:val="000A0E3D"/>
    <w:rsid w:val="000A0E52"/>
    <w:rsid w:val="000A0F76"/>
    <w:rsid w:val="000A1177"/>
    <w:rsid w:val="000A14E0"/>
    <w:rsid w:val="000A1642"/>
    <w:rsid w:val="000A18FB"/>
    <w:rsid w:val="000A1924"/>
    <w:rsid w:val="000A1DE7"/>
    <w:rsid w:val="000A2193"/>
    <w:rsid w:val="000A21A8"/>
    <w:rsid w:val="000A22C8"/>
    <w:rsid w:val="000A22DB"/>
    <w:rsid w:val="000A2629"/>
    <w:rsid w:val="000A273D"/>
    <w:rsid w:val="000A2BC5"/>
    <w:rsid w:val="000A2DCF"/>
    <w:rsid w:val="000A30F8"/>
    <w:rsid w:val="000A33C5"/>
    <w:rsid w:val="000A35C0"/>
    <w:rsid w:val="000A370E"/>
    <w:rsid w:val="000A3831"/>
    <w:rsid w:val="000A38B2"/>
    <w:rsid w:val="000A38DC"/>
    <w:rsid w:val="000A3A51"/>
    <w:rsid w:val="000A3A63"/>
    <w:rsid w:val="000A3B83"/>
    <w:rsid w:val="000A3D48"/>
    <w:rsid w:val="000A3F77"/>
    <w:rsid w:val="000A4033"/>
    <w:rsid w:val="000A443E"/>
    <w:rsid w:val="000A4902"/>
    <w:rsid w:val="000A4A6D"/>
    <w:rsid w:val="000A4BE6"/>
    <w:rsid w:val="000A4C8E"/>
    <w:rsid w:val="000A4E07"/>
    <w:rsid w:val="000A5046"/>
    <w:rsid w:val="000A5242"/>
    <w:rsid w:val="000A54DA"/>
    <w:rsid w:val="000A59FB"/>
    <w:rsid w:val="000A605D"/>
    <w:rsid w:val="000A6446"/>
    <w:rsid w:val="000A64E8"/>
    <w:rsid w:val="000A659E"/>
    <w:rsid w:val="000A661A"/>
    <w:rsid w:val="000A66DF"/>
    <w:rsid w:val="000A6746"/>
    <w:rsid w:val="000A67C8"/>
    <w:rsid w:val="000A67E3"/>
    <w:rsid w:val="000A682F"/>
    <w:rsid w:val="000A68F3"/>
    <w:rsid w:val="000A69FD"/>
    <w:rsid w:val="000A6D37"/>
    <w:rsid w:val="000A6EDD"/>
    <w:rsid w:val="000A6FF0"/>
    <w:rsid w:val="000A71A8"/>
    <w:rsid w:val="000A743B"/>
    <w:rsid w:val="000A7495"/>
    <w:rsid w:val="000A7696"/>
    <w:rsid w:val="000A7AF5"/>
    <w:rsid w:val="000A7CF2"/>
    <w:rsid w:val="000A7E5A"/>
    <w:rsid w:val="000B03B1"/>
    <w:rsid w:val="000B03EF"/>
    <w:rsid w:val="000B04E4"/>
    <w:rsid w:val="000B08FF"/>
    <w:rsid w:val="000B0B42"/>
    <w:rsid w:val="000B0C3F"/>
    <w:rsid w:val="000B0DA9"/>
    <w:rsid w:val="000B0F5A"/>
    <w:rsid w:val="000B1093"/>
    <w:rsid w:val="000B14D1"/>
    <w:rsid w:val="000B18E7"/>
    <w:rsid w:val="000B1A01"/>
    <w:rsid w:val="000B1EEF"/>
    <w:rsid w:val="000B20F9"/>
    <w:rsid w:val="000B24AC"/>
    <w:rsid w:val="000B2A13"/>
    <w:rsid w:val="000B2AA2"/>
    <w:rsid w:val="000B2AFC"/>
    <w:rsid w:val="000B2B85"/>
    <w:rsid w:val="000B2C6C"/>
    <w:rsid w:val="000B2E08"/>
    <w:rsid w:val="000B2F4E"/>
    <w:rsid w:val="000B314C"/>
    <w:rsid w:val="000B31CF"/>
    <w:rsid w:val="000B34C8"/>
    <w:rsid w:val="000B370D"/>
    <w:rsid w:val="000B397B"/>
    <w:rsid w:val="000B3A08"/>
    <w:rsid w:val="000B3AD0"/>
    <w:rsid w:val="000B40C0"/>
    <w:rsid w:val="000B410D"/>
    <w:rsid w:val="000B43ED"/>
    <w:rsid w:val="000B4586"/>
    <w:rsid w:val="000B46AF"/>
    <w:rsid w:val="000B478D"/>
    <w:rsid w:val="000B499E"/>
    <w:rsid w:val="000B4C11"/>
    <w:rsid w:val="000B5264"/>
    <w:rsid w:val="000B52A5"/>
    <w:rsid w:val="000B5834"/>
    <w:rsid w:val="000B5915"/>
    <w:rsid w:val="000B5C5D"/>
    <w:rsid w:val="000B64F0"/>
    <w:rsid w:val="000B6506"/>
    <w:rsid w:val="000B6547"/>
    <w:rsid w:val="000B6693"/>
    <w:rsid w:val="000B66C3"/>
    <w:rsid w:val="000B6B04"/>
    <w:rsid w:val="000B6B1E"/>
    <w:rsid w:val="000B6BB5"/>
    <w:rsid w:val="000B723B"/>
    <w:rsid w:val="000B773C"/>
    <w:rsid w:val="000B7774"/>
    <w:rsid w:val="000B7B06"/>
    <w:rsid w:val="000B7BF7"/>
    <w:rsid w:val="000C0164"/>
    <w:rsid w:val="000C0355"/>
    <w:rsid w:val="000C053B"/>
    <w:rsid w:val="000C0562"/>
    <w:rsid w:val="000C059A"/>
    <w:rsid w:val="000C08A1"/>
    <w:rsid w:val="000C0CB8"/>
    <w:rsid w:val="000C0D4D"/>
    <w:rsid w:val="000C0E95"/>
    <w:rsid w:val="000C0F0A"/>
    <w:rsid w:val="000C124A"/>
    <w:rsid w:val="000C1251"/>
    <w:rsid w:val="000C12D9"/>
    <w:rsid w:val="000C133E"/>
    <w:rsid w:val="000C1D03"/>
    <w:rsid w:val="000C207E"/>
    <w:rsid w:val="000C20C8"/>
    <w:rsid w:val="000C2177"/>
    <w:rsid w:val="000C21E2"/>
    <w:rsid w:val="000C2240"/>
    <w:rsid w:val="000C2442"/>
    <w:rsid w:val="000C2869"/>
    <w:rsid w:val="000C2B4A"/>
    <w:rsid w:val="000C2D2D"/>
    <w:rsid w:val="000C2E7A"/>
    <w:rsid w:val="000C2F0A"/>
    <w:rsid w:val="000C3132"/>
    <w:rsid w:val="000C327D"/>
    <w:rsid w:val="000C329A"/>
    <w:rsid w:val="000C32CE"/>
    <w:rsid w:val="000C3BAD"/>
    <w:rsid w:val="000C3C1B"/>
    <w:rsid w:val="000C3E52"/>
    <w:rsid w:val="000C401C"/>
    <w:rsid w:val="000C454A"/>
    <w:rsid w:val="000C47B0"/>
    <w:rsid w:val="000C4E6E"/>
    <w:rsid w:val="000C52FE"/>
    <w:rsid w:val="000C5534"/>
    <w:rsid w:val="000C58E0"/>
    <w:rsid w:val="000C5967"/>
    <w:rsid w:val="000C5A24"/>
    <w:rsid w:val="000C5C6B"/>
    <w:rsid w:val="000C5CE7"/>
    <w:rsid w:val="000C5D97"/>
    <w:rsid w:val="000C5DF4"/>
    <w:rsid w:val="000C5ED9"/>
    <w:rsid w:val="000C5F21"/>
    <w:rsid w:val="000C6014"/>
    <w:rsid w:val="000C6170"/>
    <w:rsid w:val="000C650A"/>
    <w:rsid w:val="000C66C4"/>
    <w:rsid w:val="000C69D4"/>
    <w:rsid w:val="000C6B30"/>
    <w:rsid w:val="000C7247"/>
    <w:rsid w:val="000C7357"/>
    <w:rsid w:val="000C7558"/>
    <w:rsid w:val="000C7849"/>
    <w:rsid w:val="000C799F"/>
    <w:rsid w:val="000C7D9E"/>
    <w:rsid w:val="000C7DE9"/>
    <w:rsid w:val="000C7F07"/>
    <w:rsid w:val="000D01E3"/>
    <w:rsid w:val="000D0212"/>
    <w:rsid w:val="000D0293"/>
    <w:rsid w:val="000D05CB"/>
    <w:rsid w:val="000D074B"/>
    <w:rsid w:val="000D08C3"/>
    <w:rsid w:val="000D0923"/>
    <w:rsid w:val="000D0BBD"/>
    <w:rsid w:val="000D0E39"/>
    <w:rsid w:val="000D0F3B"/>
    <w:rsid w:val="000D1100"/>
    <w:rsid w:val="000D11FB"/>
    <w:rsid w:val="000D1640"/>
    <w:rsid w:val="000D165E"/>
    <w:rsid w:val="000D17E8"/>
    <w:rsid w:val="000D1828"/>
    <w:rsid w:val="000D1859"/>
    <w:rsid w:val="000D1B36"/>
    <w:rsid w:val="000D1ECC"/>
    <w:rsid w:val="000D1F6B"/>
    <w:rsid w:val="000D262A"/>
    <w:rsid w:val="000D2669"/>
    <w:rsid w:val="000D2817"/>
    <w:rsid w:val="000D2EC7"/>
    <w:rsid w:val="000D2FA6"/>
    <w:rsid w:val="000D333E"/>
    <w:rsid w:val="000D3384"/>
    <w:rsid w:val="000D33F7"/>
    <w:rsid w:val="000D3536"/>
    <w:rsid w:val="000D373E"/>
    <w:rsid w:val="000D384C"/>
    <w:rsid w:val="000D397B"/>
    <w:rsid w:val="000D3E34"/>
    <w:rsid w:val="000D3F7A"/>
    <w:rsid w:val="000D3FD3"/>
    <w:rsid w:val="000D437C"/>
    <w:rsid w:val="000D44C8"/>
    <w:rsid w:val="000D456E"/>
    <w:rsid w:val="000D4581"/>
    <w:rsid w:val="000D45A8"/>
    <w:rsid w:val="000D4720"/>
    <w:rsid w:val="000D4735"/>
    <w:rsid w:val="000D47FC"/>
    <w:rsid w:val="000D48B1"/>
    <w:rsid w:val="000D4973"/>
    <w:rsid w:val="000D49AF"/>
    <w:rsid w:val="000D4E8A"/>
    <w:rsid w:val="000D4FB9"/>
    <w:rsid w:val="000D502A"/>
    <w:rsid w:val="000D50A1"/>
    <w:rsid w:val="000D55DB"/>
    <w:rsid w:val="000D5DC3"/>
    <w:rsid w:val="000D5E33"/>
    <w:rsid w:val="000D66D6"/>
    <w:rsid w:val="000D6779"/>
    <w:rsid w:val="000D69E3"/>
    <w:rsid w:val="000D6C04"/>
    <w:rsid w:val="000D6CCC"/>
    <w:rsid w:val="000D6F91"/>
    <w:rsid w:val="000D7102"/>
    <w:rsid w:val="000D72A9"/>
    <w:rsid w:val="000D738F"/>
    <w:rsid w:val="000D75CE"/>
    <w:rsid w:val="000D7A2F"/>
    <w:rsid w:val="000D7A45"/>
    <w:rsid w:val="000D7B2F"/>
    <w:rsid w:val="000D7D8D"/>
    <w:rsid w:val="000D7F77"/>
    <w:rsid w:val="000E03ED"/>
    <w:rsid w:val="000E05C8"/>
    <w:rsid w:val="000E061E"/>
    <w:rsid w:val="000E0654"/>
    <w:rsid w:val="000E0985"/>
    <w:rsid w:val="000E0FCF"/>
    <w:rsid w:val="000E1082"/>
    <w:rsid w:val="000E168F"/>
    <w:rsid w:val="000E16FA"/>
    <w:rsid w:val="000E1747"/>
    <w:rsid w:val="000E19E7"/>
    <w:rsid w:val="000E1ADD"/>
    <w:rsid w:val="000E1D6E"/>
    <w:rsid w:val="000E1EF1"/>
    <w:rsid w:val="000E1EF3"/>
    <w:rsid w:val="000E2066"/>
    <w:rsid w:val="000E2209"/>
    <w:rsid w:val="000E2395"/>
    <w:rsid w:val="000E23C6"/>
    <w:rsid w:val="000E23E0"/>
    <w:rsid w:val="000E2870"/>
    <w:rsid w:val="000E293A"/>
    <w:rsid w:val="000E2BB1"/>
    <w:rsid w:val="000E2DD2"/>
    <w:rsid w:val="000E3244"/>
    <w:rsid w:val="000E32F6"/>
    <w:rsid w:val="000E3458"/>
    <w:rsid w:val="000E3465"/>
    <w:rsid w:val="000E3571"/>
    <w:rsid w:val="000E35AD"/>
    <w:rsid w:val="000E37AC"/>
    <w:rsid w:val="000E3837"/>
    <w:rsid w:val="000E39B2"/>
    <w:rsid w:val="000E3B7B"/>
    <w:rsid w:val="000E3F4C"/>
    <w:rsid w:val="000E407D"/>
    <w:rsid w:val="000E45EC"/>
    <w:rsid w:val="000E498C"/>
    <w:rsid w:val="000E4C50"/>
    <w:rsid w:val="000E4CB8"/>
    <w:rsid w:val="000E4DAB"/>
    <w:rsid w:val="000E5057"/>
    <w:rsid w:val="000E50FF"/>
    <w:rsid w:val="000E5654"/>
    <w:rsid w:val="000E5A37"/>
    <w:rsid w:val="000E60D3"/>
    <w:rsid w:val="000E65AB"/>
    <w:rsid w:val="000E6695"/>
    <w:rsid w:val="000E687B"/>
    <w:rsid w:val="000E6887"/>
    <w:rsid w:val="000E6A93"/>
    <w:rsid w:val="000E6A9E"/>
    <w:rsid w:val="000E6B60"/>
    <w:rsid w:val="000E6F1F"/>
    <w:rsid w:val="000E70DC"/>
    <w:rsid w:val="000E73A8"/>
    <w:rsid w:val="000E74CB"/>
    <w:rsid w:val="000E76C1"/>
    <w:rsid w:val="000E7854"/>
    <w:rsid w:val="000E79AD"/>
    <w:rsid w:val="000E7C2A"/>
    <w:rsid w:val="000E7EDA"/>
    <w:rsid w:val="000F01BF"/>
    <w:rsid w:val="000F0428"/>
    <w:rsid w:val="000F0509"/>
    <w:rsid w:val="000F05FB"/>
    <w:rsid w:val="000F067C"/>
    <w:rsid w:val="000F07CE"/>
    <w:rsid w:val="000F0AFE"/>
    <w:rsid w:val="000F0BF5"/>
    <w:rsid w:val="000F0D3A"/>
    <w:rsid w:val="000F0E29"/>
    <w:rsid w:val="000F0EDF"/>
    <w:rsid w:val="000F0EFD"/>
    <w:rsid w:val="000F1228"/>
    <w:rsid w:val="000F15DD"/>
    <w:rsid w:val="000F1AD1"/>
    <w:rsid w:val="000F1AFA"/>
    <w:rsid w:val="000F1E24"/>
    <w:rsid w:val="000F1E3E"/>
    <w:rsid w:val="000F2036"/>
    <w:rsid w:val="000F2079"/>
    <w:rsid w:val="000F2116"/>
    <w:rsid w:val="000F234E"/>
    <w:rsid w:val="000F26DB"/>
    <w:rsid w:val="000F2CB7"/>
    <w:rsid w:val="000F2D27"/>
    <w:rsid w:val="000F2E05"/>
    <w:rsid w:val="000F2E07"/>
    <w:rsid w:val="000F30B8"/>
    <w:rsid w:val="000F3108"/>
    <w:rsid w:val="000F3190"/>
    <w:rsid w:val="000F33AF"/>
    <w:rsid w:val="000F39BD"/>
    <w:rsid w:val="000F39EF"/>
    <w:rsid w:val="000F3B51"/>
    <w:rsid w:val="000F3BFD"/>
    <w:rsid w:val="000F3CF0"/>
    <w:rsid w:val="000F3F41"/>
    <w:rsid w:val="000F4486"/>
    <w:rsid w:val="000F49A0"/>
    <w:rsid w:val="000F49A1"/>
    <w:rsid w:val="000F4CBB"/>
    <w:rsid w:val="000F4DBE"/>
    <w:rsid w:val="000F51E2"/>
    <w:rsid w:val="000F5246"/>
    <w:rsid w:val="000F53E9"/>
    <w:rsid w:val="000F5B22"/>
    <w:rsid w:val="000F5C4E"/>
    <w:rsid w:val="000F5CFC"/>
    <w:rsid w:val="000F5DA5"/>
    <w:rsid w:val="000F5E5D"/>
    <w:rsid w:val="000F6072"/>
    <w:rsid w:val="000F6073"/>
    <w:rsid w:val="000F6269"/>
    <w:rsid w:val="000F629A"/>
    <w:rsid w:val="000F633D"/>
    <w:rsid w:val="000F636E"/>
    <w:rsid w:val="000F66EF"/>
    <w:rsid w:val="000F67B6"/>
    <w:rsid w:val="000F6962"/>
    <w:rsid w:val="000F6F60"/>
    <w:rsid w:val="000F701C"/>
    <w:rsid w:val="000F7AF9"/>
    <w:rsid w:val="000F7D03"/>
    <w:rsid w:val="000F7F25"/>
    <w:rsid w:val="000F7FE6"/>
    <w:rsid w:val="00100039"/>
    <w:rsid w:val="0010017E"/>
    <w:rsid w:val="001002A2"/>
    <w:rsid w:val="00100792"/>
    <w:rsid w:val="00100885"/>
    <w:rsid w:val="00100CD9"/>
    <w:rsid w:val="00100E63"/>
    <w:rsid w:val="00100F6E"/>
    <w:rsid w:val="00101042"/>
    <w:rsid w:val="001012E8"/>
    <w:rsid w:val="001014B4"/>
    <w:rsid w:val="001019B9"/>
    <w:rsid w:val="00101B35"/>
    <w:rsid w:val="00102080"/>
    <w:rsid w:val="001020A6"/>
    <w:rsid w:val="001021F7"/>
    <w:rsid w:val="0010237E"/>
    <w:rsid w:val="001025CF"/>
    <w:rsid w:val="001025E5"/>
    <w:rsid w:val="001028B0"/>
    <w:rsid w:val="00102A08"/>
    <w:rsid w:val="00102A6C"/>
    <w:rsid w:val="00102DEE"/>
    <w:rsid w:val="001030BC"/>
    <w:rsid w:val="00103227"/>
    <w:rsid w:val="001032C5"/>
    <w:rsid w:val="00103411"/>
    <w:rsid w:val="0010348A"/>
    <w:rsid w:val="001037D7"/>
    <w:rsid w:val="001037F0"/>
    <w:rsid w:val="0010380F"/>
    <w:rsid w:val="00103C5D"/>
    <w:rsid w:val="00103C80"/>
    <w:rsid w:val="00103CDC"/>
    <w:rsid w:val="00104013"/>
    <w:rsid w:val="00104192"/>
    <w:rsid w:val="001042DF"/>
    <w:rsid w:val="0010439B"/>
    <w:rsid w:val="00104923"/>
    <w:rsid w:val="0010498E"/>
    <w:rsid w:val="001049B7"/>
    <w:rsid w:val="00104AE2"/>
    <w:rsid w:val="00104FC0"/>
    <w:rsid w:val="00105287"/>
    <w:rsid w:val="001052D0"/>
    <w:rsid w:val="00105438"/>
    <w:rsid w:val="001054A3"/>
    <w:rsid w:val="001055E2"/>
    <w:rsid w:val="00105760"/>
    <w:rsid w:val="00105867"/>
    <w:rsid w:val="0010588D"/>
    <w:rsid w:val="00105956"/>
    <w:rsid w:val="00105A14"/>
    <w:rsid w:val="00105B23"/>
    <w:rsid w:val="00105CE1"/>
    <w:rsid w:val="00105D2A"/>
    <w:rsid w:val="00105E52"/>
    <w:rsid w:val="0010604A"/>
    <w:rsid w:val="00106098"/>
    <w:rsid w:val="0010635A"/>
    <w:rsid w:val="001069D1"/>
    <w:rsid w:val="00106C26"/>
    <w:rsid w:val="001073DA"/>
    <w:rsid w:val="00107603"/>
    <w:rsid w:val="00107628"/>
    <w:rsid w:val="00107657"/>
    <w:rsid w:val="00107ADF"/>
    <w:rsid w:val="00107B96"/>
    <w:rsid w:val="00107D62"/>
    <w:rsid w:val="00107F0A"/>
    <w:rsid w:val="00110337"/>
    <w:rsid w:val="0011093D"/>
    <w:rsid w:val="00110A24"/>
    <w:rsid w:val="00110B4F"/>
    <w:rsid w:val="00110BD9"/>
    <w:rsid w:val="00110F07"/>
    <w:rsid w:val="00110F49"/>
    <w:rsid w:val="001112C3"/>
    <w:rsid w:val="001112DE"/>
    <w:rsid w:val="00111564"/>
    <w:rsid w:val="00111620"/>
    <w:rsid w:val="00111759"/>
    <w:rsid w:val="001117BA"/>
    <w:rsid w:val="00111CCA"/>
    <w:rsid w:val="00111D1B"/>
    <w:rsid w:val="00111D9D"/>
    <w:rsid w:val="00111F27"/>
    <w:rsid w:val="00112417"/>
    <w:rsid w:val="001124E3"/>
    <w:rsid w:val="001126A3"/>
    <w:rsid w:val="001126AA"/>
    <w:rsid w:val="00112F9B"/>
    <w:rsid w:val="0011346D"/>
    <w:rsid w:val="00113E69"/>
    <w:rsid w:val="00113E6B"/>
    <w:rsid w:val="0011419C"/>
    <w:rsid w:val="00114291"/>
    <w:rsid w:val="00114530"/>
    <w:rsid w:val="0011467E"/>
    <w:rsid w:val="00114AB5"/>
    <w:rsid w:val="00114E60"/>
    <w:rsid w:val="00114F84"/>
    <w:rsid w:val="00114FA0"/>
    <w:rsid w:val="0011500F"/>
    <w:rsid w:val="001150DE"/>
    <w:rsid w:val="001152AF"/>
    <w:rsid w:val="0011538D"/>
    <w:rsid w:val="0011551E"/>
    <w:rsid w:val="001155B4"/>
    <w:rsid w:val="0011571E"/>
    <w:rsid w:val="0011573D"/>
    <w:rsid w:val="00115A4A"/>
    <w:rsid w:val="00115CE9"/>
    <w:rsid w:val="00115D8D"/>
    <w:rsid w:val="00115F2E"/>
    <w:rsid w:val="00115FB2"/>
    <w:rsid w:val="0011601B"/>
    <w:rsid w:val="001164E2"/>
    <w:rsid w:val="00116805"/>
    <w:rsid w:val="0011688C"/>
    <w:rsid w:val="001169EA"/>
    <w:rsid w:val="00116A55"/>
    <w:rsid w:val="00116C0B"/>
    <w:rsid w:val="00116DFC"/>
    <w:rsid w:val="00116EC8"/>
    <w:rsid w:val="00116EE0"/>
    <w:rsid w:val="0011707C"/>
    <w:rsid w:val="0011735B"/>
    <w:rsid w:val="0011776F"/>
    <w:rsid w:val="00117CD0"/>
    <w:rsid w:val="00120065"/>
    <w:rsid w:val="00120097"/>
    <w:rsid w:val="001201AB"/>
    <w:rsid w:val="0012032C"/>
    <w:rsid w:val="0012076E"/>
    <w:rsid w:val="001209C3"/>
    <w:rsid w:val="00120B2F"/>
    <w:rsid w:val="00120BA4"/>
    <w:rsid w:val="00120BC1"/>
    <w:rsid w:val="00120D93"/>
    <w:rsid w:val="00120F99"/>
    <w:rsid w:val="0012134D"/>
    <w:rsid w:val="00121487"/>
    <w:rsid w:val="00121504"/>
    <w:rsid w:val="00121AA5"/>
    <w:rsid w:val="00121F95"/>
    <w:rsid w:val="001220A8"/>
    <w:rsid w:val="00122645"/>
    <w:rsid w:val="00122657"/>
    <w:rsid w:val="001228B7"/>
    <w:rsid w:val="001228E1"/>
    <w:rsid w:val="00122A0D"/>
    <w:rsid w:val="00122AF6"/>
    <w:rsid w:val="00122D94"/>
    <w:rsid w:val="00122D9C"/>
    <w:rsid w:val="00123074"/>
    <w:rsid w:val="001230C4"/>
    <w:rsid w:val="00123563"/>
    <w:rsid w:val="0012361D"/>
    <w:rsid w:val="001238DD"/>
    <w:rsid w:val="00123C36"/>
    <w:rsid w:val="00123C63"/>
    <w:rsid w:val="00123DA2"/>
    <w:rsid w:val="00123E54"/>
    <w:rsid w:val="00123EA9"/>
    <w:rsid w:val="00124251"/>
    <w:rsid w:val="0012443B"/>
    <w:rsid w:val="001244AC"/>
    <w:rsid w:val="00124A4D"/>
    <w:rsid w:val="00124AD3"/>
    <w:rsid w:val="00124B85"/>
    <w:rsid w:val="00124BA1"/>
    <w:rsid w:val="00124C5C"/>
    <w:rsid w:val="00124DBB"/>
    <w:rsid w:val="00125146"/>
    <w:rsid w:val="00125716"/>
    <w:rsid w:val="001257D9"/>
    <w:rsid w:val="0012580B"/>
    <w:rsid w:val="0012582C"/>
    <w:rsid w:val="00125A66"/>
    <w:rsid w:val="00126242"/>
    <w:rsid w:val="001262FE"/>
    <w:rsid w:val="00126302"/>
    <w:rsid w:val="001265A6"/>
    <w:rsid w:val="001269E6"/>
    <w:rsid w:val="00126DE1"/>
    <w:rsid w:val="0012728B"/>
    <w:rsid w:val="0012746E"/>
    <w:rsid w:val="00127537"/>
    <w:rsid w:val="001278B3"/>
    <w:rsid w:val="00127B5E"/>
    <w:rsid w:val="00127C16"/>
    <w:rsid w:val="00127DDC"/>
    <w:rsid w:val="0013009A"/>
    <w:rsid w:val="001300C6"/>
    <w:rsid w:val="001304AD"/>
    <w:rsid w:val="001304AF"/>
    <w:rsid w:val="00130864"/>
    <w:rsid w:val="001309BB"/>
    <w:rsid w:val="001309FA"/>
    <w:rsid w:val="00130D50"/>
    <w:rsid w:val="00131009"/>
    <w:rsid w:val="0013102A"/>
    <w:rsid w:val="0013142A"/>
    <w:rsid w:val="00131543"/>
    <w:rsid w:val="00131764"/>
    <w:rsid w:val="001318B5"/>
    <w:rsid w:val="00131FE9"/>
    <w:rsid w:val="00132258"/>
    <w:rsid w:val="0013243E"/>
    <w:rsid w:val="00132587"/>
    <w:rsid w:val="001326EF"/>
    <w:rsid w:val="001328A4"/>
    <w:rsid w:val="00132CC8"/>
    <w:rsid w:val="00132DD0"/>
    <w:rsid w:val="00132E20"/>
    <w:rsid w:val="00132FAC"/>
    <w:rsid w:val="001332B1"/>
    <w:rsid w:val="001335F0"/>
    <w:rsid w:val="0013363E"/>
    <w:rsid w:val="00133CA9"/>
    <w:rsid w:val="00134510"/>
    <w:rsid w:val="00134646"/>
    <w:rsid w:val="00134A35"/>
    <w:rsid w:val="00134B90"/>
    <w:rsid w:val="00134C2E"/>
    <w:rsid w:val="00134CD2"/>
    <w:rsid w:val="001351A6"/>
    <w:rsid w:val="00135447"/>
    <w:rsid w:val="0013550A"/>
    <w:rsid w:val="00135515"/>
    <w:rsid w:val="0013598E"/>
    <w:rsid w:val="00135B40"/>
    <w:rsid w:val="00135D1E"/>
    <w:rsid w:val="00135DF2"/>
    <w:rsid w:val="00135F15"/>
    <w:rsid w:val="00136743"/>
    <w:rsid w:val="001369B7"/>
    <w:rsid w:val="00136A2F"/>
    <w:rsid w:val="00136AC5"/>
    <w:rsid w:val="00136F13"/>
    <w:rsid w:val="00137411"/>
    <w:rsid w:val="00137628"/>
    <w:rsid w:val="001377F3"/>
    <w:rsid w:val="00137893"/>
    <w:rsid w:val="00137B81"/>
    <w:rsid w:val="00137F53"/>
    <w:rsid w:val="00137FC5"/>
    <w:rsid w:val="001404D7"/>
    <w:rsid w:val="00140709"/>
    <w:rsid w:val="0014073F"/>
    <w:rsid w:val="00140952"/>
    <w:rsid w:val="00140BC8"/>
    <w:rsid w:val="00140C24"/>
    <w:rsid w:val="00140F24"/>
    <w:rsid w:val="001415E7"/>
    <w:rsid w:val="00141662"/>
    <w:rsid w:val="00141708"/>
    <w:rsid w:val="00141906"/>
    <w:rsid w:val="00141BDD"/>
    <w:rsid w:val="00141E75"/>
    <w:rsid w:val="00142163"/>
    <w:rsid w:val="00142215"/>
    <w:rsid w:val="001423BE"/>
    <w:rsid w:val="0014261D"/>
    <w:rsid w:val="00142831"/>
    <w:rsid w:val="00142942"/>
    <w:rsid w:val="00142A8A"/>
    <w:rsid w:val="00142BA8"/>
    <w:rsid w:val="00142BA9"/>
    <w:rsid w:val="00142D3A"/>
    <w:rsid w:val="00142D4B"/>
    <w:rsid w:val="00143006"/>
    <w:rsid w:val="0014360F"/>
    <w:rsid w:val="00143754"/>
    <w:rsid w:val="00143940"/>
    <w:rsid w:val="001439E0"/>
    <w:rsid w:val="00143B46"/>
    <w:rsid w:val="00143C80"/>
    <w:rsid w:val="00143E7B"/>
    <w:rsid w:val="00143F64"/>
    <w:rsid w:val="001442E2"/>
    <w:rsid w:val="0014436F"/>
    <w:rsid w:val="001443ED"/>
    <w:rsid w:val="0014456D"/>
    <w:rsid w:val="00144807"/>
    <w:rsid w:val="0014498C"/>
    <w:rsid w:val="00144A11"/>
    <w:rsid w:val="00144ABA"/>
    <w:rsid w:val="00144B47"/>
    <w:rsid w:val="00144BB3"/>
    <w:rsid w:val="00144D85"/>
    <w:rsid w:val="00145154"/>
    <w:rsid w:val="001452BD"/>
    <w:rsid w:val="0014532C"/>
    <w:rsid w:val="001453D8"/>
    <w:rsid w:val="001457D4"/>
    <w:rsid w:val="00145AB7"/>
    <w:rsid w:val="00145B52"/>
    <w:rsid w:val="00145BA5"/>
    <w:rsid w:val="001461A3"/>
    <w:rsid w:val="00146344"/>
    <w:rsid w:val="0014647D"/>
    <w:rsid w:val="00146BB5"/>
    <w:rsid w:val="00146E6B"/>
    <w:rsid w:val="00146F98"/>
    <w:rsid w:val="00146FF5"/>
    <w:rsid w:val="001472B6"/>
    <w:rsid w:val="001475BE"/>
    <w:rsid w:val="00147656"/>
    <w:rsid w:val="00147BFF"/>
    <w:rsid w:val="00150319"/>
    <w:rsid w:val="00150424"/>
    <w:rsid w:val="00150610"/>
    <w:rsid w:val="00150827"/>
    <w:rsid w:val="0015129E"/>
    <w:rsid w:val="0015155C"/>
    <w:rsid w:val="00151A54"/>
    <w:rsid w:val="00151DD2"/>
    <w:rsid w:val="001524BF"/>
    <w:rsid w:val="001525B0"/>
    <w:rsid w:val="001527BB"/>
    <w:rsid w:val="00152839"/>
    <w:rsid w:val="00152C62"/>
    <w:rsid w:val="00152E16"/>
    <w:rsid w:val="00152E67"/>
    <w:rsid w:val="00152F92"/>
    <w:rsid w:val="0015306A"/>
    <w:rsid w:val="0015330A"/>
    <w:rsid w:val="00153504"/>
    <w:rsid w:val="00153730"/>
    <w:rsid w:val="00153741"/>
    <w:rsid w:val="001539C6"/>
    <w:rsid w:val="00153A12"/>
    <w:rsid w:val="00153A2C"/>
    <w:rsid w:val="00153CE6"/>
    <w:rsid w:val="00153DA9"/>
    <w:rsid w:val="00153E7E"/>
    <w:rsid w:val="00153E8D"/>
    <w:rsid w:val="00153FD3"/>
    <w:rsid w:val="0015445D"/>
    <w:rsid w:val="00154519"/>
    <w:rsid w:val="0015468A"/>
    <w:rsid w:val="001546EC"/>
    <w:rsid w:val="00154700"/>
    <w:rsid w:val="0015485B"/>
    <w:rsid w:val="00154A00"/>
    <w:rsid w:val="00154EC2"/>
    <w:rsid w:val="00154EDC"/>
    <w:rsid w:val="00155239"/>
    <w:rsid w:val="001552C6"/>
    <w:rsid w:val="001555D2"/>
    <w:rsid w:val="00155635"/>
    <w:rsid w:val="001557B6"/>
    <w:rsid w:val="001559A9"/>
    <w:rsid w:val="00155A22"/>
    <w:rsid w:val="00155AC8"/>
    <w:rsid w:val="00155B96"/>
    <w:rsid w:val="00155BEC"/>
    <w:rsid w:val="00155C2D"/>
    <w:rsid w:val="00155D03"/>
    <w:rsid w:val="00155E6C"/>
    <w:rsid w:val="001567E5"/>
    <w:rsid w:val="00156AA3"/>
    <w:rsid w:val="00156C62"/>
    <w:rsid w:val="00156D98"/>
    <w:rsid w:val="001572CD"/>
    <w:rsid w:val="001572F4"/>
    <w:rsid w:val="001573C2"/>
    <w:rsid w:val="00157721"/>
    <w:rsid w:val="00157853"/>
    <w:rsid w:val="00157A58"/>
    <w:rsid w:val="00157B4E"/>
    <w:rsid w:val="00157BD2"/>
    <w:rsid w:val="0016003D"/>
    <w:rsid w:val="00160050"/>
    <w:rsid w:val="00160454"/>
    <w:rsid w:val="001607D6"/>
    <w:rsid w:val="00160821"/>
    <w:rsid w:val="00160B95"/>
    <w:rsid w:val="00160D46"/>
    <w:rsid w:val="00160E44"/>
    <w:rsid w:val="00160EB3"/>
    <w:rsid w:val="00160F74"/>
    <w:rsid w:val="00160FEB"/>
    <w:rsid w:val="00161135"/>
    <w:rsid w:val="001611C4"/>
    <w:rsid w:val="001615C3"/>
    <w:rsid w:val="0016161C"/>
    <w:rsid w:val="001618ED"/>
    <w:rsid w:val="00161B1B"/>
    <w:rsid w:val="00161B94"/>
    <w:rsid w:val="00161C2C"/>
    <w:rsid w:val="00161D7A"/>
    <w:rsid w:val="001621FF"/>
    <w:rsid w:val="00162356"/>
    <w:rsid w:val="00162525"/>
    <w:rsid w:val="001625C8"/>
    <w:rsid w:val="0016284F"/>
    <w:rsid w:val="001628F3"/>
    <w:rsid w:val="001633E4"/>
    <w:rsid w:val="00163895"/>
    <w:rsid w:val="00163D82"/>
    <w:rsid w:val="00163D88"/>
    <w:rsid w:val="00163FBE"/>
    <w:rsid w:val="001640BF"/>
    <w:rsid w:val="001645A7"/>
    <w:rsid w:val="00164652"/>
    <w:rsid w:val="00164897"/>
    <w:rsid w:val="001649CE"/>
    <w:rsid w:val="00164CA2"/>
    <w:rsid w:val="00164E35"/>
    <w:rsid w:val="00164F7C"/>
    <w:rsid w:val="00165586"/>
    <w:rsid w:val="0016563D"/>
    <w:rsid w:val="001656AC"/>
    <w:rsid w:val="00165700"/>
    <w:rsid w:val="00165873"/>
    <w:rsid w:val="00165A83"/>
    <w:rsid w:val="00165AE5"/>
    <w:rsid w:val="00165C1D"/>
    <w:rsid w:val="00165C63"/>
    <w:rsid w:val="00165E5D"/>
    <w:rsid w:val="00165F07"/>
    <w:rsid w:val="00165F7D"/>
    <w:rsid w:val="00166033"/>
    <w:rsid w:val="00166319"/>
    <w:rsid w:val="00166589"/>
    <w:rsid w:val="0016677A"/>
    <w:rsid w:val="001669B9"/>
    <w:rsid w:val="00166AE4"/>
    <w:rsid w:val="00166B00"/>
    <w:rsid w:val="00166E1F"/>
    <w:rsid w:val="00166EC0"/>
    <w:rsid w:val="0016709B"/>
    <w:rsid w:val="001670BE"/>
    <w:rsid w:val="001672C6"/>
    <w:rsid w:val="001672DF"/>
    <w:rsid w:val="001673CB"/>
    <w:rsid w:val="0016755B"/>
    <w:rsid w:val="00167569"/>
    <w:rsid w:val="001675B2"/>
    <w:rsid w:val="00167630"/>
    <w:rsid w:val="00167D23"/>
    <w:rsid w:val="00167FB1"/>
    <w:rsid w:val="00170C03"/>
    <w:rsid w:val="00170CB5"/>
    <w:rsid w:val="00170DCF"/>
    <w:rsid w:val="00170DEB"/>
    <w:rsid w:val="001711A2"/>
    <w:rsid w:val="001712FB"/>
    <w:rsid w:val="00171755"/>
    <w:rsid w:val="00171853"/>
    <w:rsid w:val="00171F98"/>
    <w:rsid w:val="0017203D"/>
    <w:rsid w:val="0017207B"/>
    <w:rsid w:val="00172174"/>
    <w:rsid w:val="001722B1"/>
    <w:rsid w:val="001725BD"/>
    <w:rsid w:val="00172655"/>
    <w:rsid w:val="001728EA"/>
    <w:rsid w:val="00172C2A"/>
    <w:rsid w:val="00172C7B"/>
    <w:rsid w:val="00173572"/>
    <w:rsid w:val="00173875"/>
    <w:rsid w:val="00173AF3"/>
    <w:rsid w:val="00173B8F"/>
    <w:rsid w:val="00174079"/>
    <w:rsid w:val="001743AC"/>
    <w:rsid w:val="0017489C"/>
    <w:rsid w:val="00174947"/>
    <w:rsid w:val="00174B48"/>
    <w:rsid w:val="00174C4D"/>
    <w:rsid w:val="00174CBC"/>
    <w:rsid w:val="00174D94"/>
    <w:rsid w:val="00174DDA"/>
    <w:rsid w:val="0017517A"/>
    <w:rsid w:val="001751E4"/>
    <w:rsid w:val="0017520F"/>
    <w:rsid w:val="00175419"/>
    <w:rsid w:val="001757C7"/>
    <w:rsid w:val="0017589F"/>
    <w:rsid w:val="001766C9"/>
    <w:rsid w:val="00176A79"/>
    <w:rsid w:val="00176A91"/>
    <w:rsid w:val="00176B25"/>
    <w:rsid w:val="00176ED3"/>
    <w:rsid w:val="0017755F"/>
    <w:rsid w:val="0017790D"/>
    <w:rsid w:val="0017797D"/>
    <w:rsid w:val="00177ED4"/>
    <w:rsid w:val="00177F6A"/>
    <w:rsid w:val="00180107"/>
    <w:rsid w:val="00180169"/>
    <w:rsid w:val="001804A1"/>
    <w:rsid w:val="00180551"/>
    <w:rsid w:val="00180875"/>
    <w:rsid w:val="00180A5F"/>
    <w:rsid w:val="00180CEA"/>
    <w:rsid w:val="00180D0B"/>
    <w:rsid w:val="00180EE3"/>
    <w:rsid w:val="001810AD"/>
    <w:rsid w:val="00181443"/>
    <w:rsid w:val="001815B0"/>
    <w:rsid w:val="00181900"/>
    <w:rsid w:val="001819ED"/>
    <w:rsid w:val="00181AF2"/>
    <w:rsid w:val="00181CC3"/>
    <w:rsid w:val="00181CD6"/>
    <w:rsid w:val="00181CD7"/>
    <w:rsid w:val="00181DAF"/>
    <w:rsid w:val="00181DB9"/>
    <w:rsid w:val="001820EA"/>
    <w:rsid w:val="0018226E"/>
    <w:rsid w:val="001823CA"/>
    <w:rsid w:val="00182436"/>
    <w:rsid w:val="001825EC"/>
    <w:rsid w:val="001827AF"/>
    <w:rsid w:val="001827D5"/>
    <w:rsid w:val="00182A70"/>
    <w:rsid w:val="00182B60"/>
    <w:rsid w:val="00182D21"/>
    <w:rsid w:val="001830BF"/>
    <w:rsid w:val="0018331B"/>
    <w:rsid w:val="00183425"/>
    <w:rsid w:val="001834F4"/>
    <w:rsid w:val="0018350B"/>
    <w:rsid w:val="00183766"/>
    <w:rsid w:val="00183939"/>
    <w:rsid w:val="001839EE"/>
    <w:rsid w:val="0018418B"/>
    <w:rsid w:val="001842D3"/>
    <w:rsid w:val="001842E6"/>
    <w:rsid w:val="00184427"/>
    <w:rsid w:val="00184619"/>
    <w:rsid w:val="001846F7"/>
    <w:rsid w:val="00184BA8"/>
    <w:rsid w:val="00184CDE"/>
    <w:rsid w:val="00184D53"/>
    <w:rsid w:val="00184D8F"/>
    <w:rsid w:val="00185013"/>
    <w:rsid w:val="001850C7"/>
    <w:rsid w:val="001851BA"/>
    <w:rsid w:val="001852A1"/>
    <w:rsid w:val="001852E7"/>
    <w:rsid w:val="00185324"/>
    <w:rsid w:val="001854D1"/>
    <w:rsid w:val="00185653"/>
    <w:rsid w:val="0018572A"/>
    <w:rsid w:val="00185751"/>
    <w:rsid w:val="0018578F"/>
    <w:rsid w:val="00185AA5"/>
    <w:rsid w:val="00185C33"/>
    <w:rsid w:val="00185F86"/>
    <w:rsid w:val="0018615F"/>
    <w:rsid w:val="001866C7"/>
    <w:rsid w:val="0018671A"/>
    <w:rsid w:val="001868D9"/>
    <w:rsid w:val="00186A5F"/>
    <w:rsid w:val="00186C1C"/>
    <w:rsid w:val="00186C20"/>
    <w:rsid w:val="00186D3A"/>
    <w:rsid w:val="00186E52"/>
    <w:rsid w:val="00186FA6"/>
    <w:rsid w:val="001874AD"/>
    <w:rsid w:val="00187568"/>
    <w:rsid w:val="00187B7B"/>
    <w:rsid w:val="00187D69"/>
    <w:rsid w:val="00187E99"/>
    <w:rsid w:val="0019027A"/>
    <w:rsid w:val="00190341"/>
    <w:rsid w:val="0019043B"/>
    <w:rsid w:val="0019079A"/>
    <w:rsid w:val="00190F94"/>
    <w:rsid w:val="0019100A"/>
    <w:rsid w:val="001913C8"/>
    <w:rsid w:val="00191734"/>
    <w:rsid w:val="001917C7"/>
    <w:rsid w:val="001917F7"/>
    <w:rsid w:val="00191918"/>
    <w:rsid w:val="001919D7"/>
    <w:rsid w:val="0019215E"/>
    <w:rsid w:val="0019216F"/>
    <w:rsid w:val="001922BF"/>
    <w:rsid w:val="00192332"/>
    <w:rsid w:val="00192674"/>
    <w:rsid w:val="001928EB"/>
    <w:rsid w:val="00192912"/>
    <w:rsid w:val="00192A74"/>
    <w:rsid w:val="00192F44"/>
    <w:rsid w:val="00193312"/>
    <w:rsid w:val="00193336"/>
    <w:rsid w:val="0019348E"/>
    <w:rsid w:val="00193645"/>
    <w:rsid w:val="00193696"/>
    <w:rsid w:val="0019378E"/>
    <w:rsid w:val="001938B3"/>
    <w:rsid w:val="00193E51"/>
    <w:rsid w:val="001942EB"/>
    <w:rsid w:val="0019456F"/>
    <w:rsid w:val="00194838"/>
    <w:rsid w:val="001948CF"/>
    <w:rsid w:val="00194B7F"/>
    <w:rsid w:val="00194F60"/>
    <w:rsid w:val="001954EB"/>
    <w:rsid w:val="001957E6"/>
    <w:rsid w:val="00195801"/>
    <w:rsid w:val="001959DC"/>
    <w:rsid w:val="00195A3C"/>
    <w:rsid w:val="00195AB0"/>
    <w:rsid w:val="00195AF2"/>
    <w:rsid w:val="00195B8E"/>
    <w:rsid w:val="00195F99"/>
    <w:rsid w:val="00195FE1"/>
    <w:rsid w:val="00195FE6"/>
    <w:rsid w:val="001961EA"/>
    <w:rsid w:val="00196448"/>
    <w:rsid w:val="00196795"/>
    <w:rsid w:val="00196A82"/>
    <w:rsid w:val="00196E40"/>
    <w:rsid w:val="0019704A"/>
    <w:rsid w:val="0019781A"/>
    <w:rsid w:val="00197934"/>
    <w:rsid w:val="00197BC8"/>
    <w:rsid w:val="00197D7B"/>
    <w:rsid w:val="001A0226"/>
    <w:rsid w:val="001A0386"/>
    <w:rsid w:val="001A0733"/>
    <w:rsid w:val="001A07F3"/>
    <w:rsid w:val="001A0BF7"/>
    <w:rsid w:val="001A0DDB"/>
    <w:rsid w:val="001A0EC8"/>
    <w:rsid w:val="001A14F2"/>
    <w:rsid w:val="001A1530"/>
    <w:rsid w:val="001A1611"/>
    <w:rsid w:val="001A1A18"/>
    <w:rsid w:val="001A1DAE"/>
    <w:rsid w:val="001A1EC4"/>
    <w:rsid w:val="001A1ED2"/>
    <w:rsid w:val="001A1FA5"/>
    <w:rsid w:val="001A20C5"/>
    <w:rsid w:val="001A21E3"/>
    <w:rsid w:val="001A2642"/>
    <w:rsid w:val="001A265D"/>
    <w:rsid w:val="001A2CDC"/>
    <w:rsid w:val="001A2CED"/>
    <w:rsid w:val="001A2D66"/>
    <w:rsid w:val="001A2F56"/>
    <w:rsid w:val="001A322C"/>
    <w:rsid w:val="001A328C"/>
    <w:rsid w:val="001A3362"/>
    <w:rsid w:val="001A3651"/>
    <w:rsid w:val="001A37B1"/>
    <w:rsid w:val="001A3A8C"/>
    <w:rsid w:val="001A3B5C"/>
    <w:rsid w:val="001A3F36"/>
    <w:rsid w:val="001A3FCB"/>
    <w:rsid w:val="001A4496"/>
    <w:rsid w:val="001A4603"/>
    <w:rsid w:val="001A4D3D"/>
    <w:rsid w:val="001A5468"/>
    <w:rsid w:val="001A56F9"/>
    <w:rsid w:val="001A57BD"/>
    <w:rsid w:val="001A5851"/>
    <w:rsid w:val="001A5DA1"/>
    <w:rsid w:val="001A63C1"/>
    <w:rsid w:val="001A64DD"/>
    <w:rsid w:val="001A64FB"/>
    <w:rsid w:val="001A651C"/>
    <w:rsid w:val="001A65D3"/>
    <w:rsid w:val="001A65E1"/>
    <w:rsid w:val="001A698A"/>
    <w:rsid w:val="001A6ACE"/>
    <w:rsid w:val="001A6EE2"/>
    <w:rsid w:val="001A6F51"/>
    <w:rsid w:val="001A71EA"/>
    <w:rsid w:val="001A72CF"/>
    <w:rsid w:val="001A78FC"/>
    <w:rsid w:val="001A7A30"/>
    <w:rsid w:val="001A7C60"/>
    <w:rsid w:val="001A7F1A"/>
    <w:rsid w:val="001B01BA"/>
    <w:rsid w:val="001B0215"/>
    <w:rsid w:val="001B03A8"/>
    <w:rsid w:val="001B03C1"/>
    <w:rsid w:val="001B0818"/>
    <w:rsid w:val="001B0AC4"/>
    <w:rsid w:val="001B0AD1"/>
    <w:rsid w:val="001B1194"/>
    <w:rsid w:val="001B1514"/>
    <w:rsid w:val="001B19EF"/>
    <w:rsid w:val="001B1A3A"/>
    <w:rsid w:val="001B1B7F"/>
    <w:rsid w:val="001B1E93"/>
    <w:rsid w:val="001B235B"/>
    <w:rsid w:val="001B248F"/>
    <w:rsid w:val="001B270D"/>
    <w:rsid w:val="001B2E07"/>
    <w:rsid w:val="001B2FA0"/>
    <w:rsid w:val="001B30F8"/>
    <w:rsid w:val="001B329E"/>
    <w:rsid w:val="001B34AC"/>
    <w:rsid w:val="001B35D5"/>
    <w:rsid w:val="001B3606"/>
    <w:rsid w:val="001B3792"/>
    <w:rsid w:val="001B37AE"/>
    <w:rsid w:val="001B39BF"/>
    <w:rsid w:val="001B3C4F"/>
    <w:rsid w:val="001B3D73"/>
    <w:rsid w:val="001B3F68"/>
    <w:rsid w:val="001B4062"/>
    <w:rsid w:val="001B448C"/>
    <w:rsid w:val="001B448E"/>
    <w:rsid w:val="001B44C3"/>
    <w:rsid w:val="001B4514"/>
    <w:rsid w:val="001B46B9"/>
    <w:rsid w:val="001B4980"/>
    <w:rsid w:val="001B4DD4"/>
    <w:rsid w:val="001B4E51"/>
    <w:rsid w:val="001B4EDC"/>
    <w:rsid w:val="001B4F14"/>
    <w:rsid w:val="001B5309"/>
    <w:rsid w:val="001B5473"/>
    <w:rsid w:val="001B5CF4"/>
    <w:rsid w:val="001B603F"/>
    <w:rsid w:val="001B6087"/>
    <w:rsid w:val="001B61D9"/>
    <w:rsid w:val="001B6861"/>
    <w:rsid w:val="001B68B6"/>
    <w:rsid w:val="001B68DC"/>
    <w:rsid w:val="001B6940"/>
    <w:rsid w:val="001B6A48"/>
    <w:rsid w:val="001B7705"/>
    <w:rsid w:val="001B79B3"/>
    <w:rsid w:val="001B7A50"/>
    <w:rsid w:val="001B7C5C"/>
    <w:rsid w:val="001C044C"/>
    <w:rsid w:val="001C095C"/>
    <w:rsid w:val="001C0A2E"/>
    <w:rsid w:val="001C0DA4"/>
    <w:rsid w:val="001C100A"/>
    <w:rsid w:val="001C105B"/>
    <w:rsid w:val="001C1116"/>
    <w:rsid w:val="001C120C"/>
    <w:rsid w:val="001C152F"/>
    <w:rsid w:val="001C1593"/>
    <w:rsid w:val="001C18B4"/>
    <w:rsid w:val="001C1B04"/>
    <w:rsid w:val="001C1C92"/>
    <w:rsid w:val="001C1D68"/>
    <w:rsid w:val="001C2038"/>
    <w:rsid w:val="001C23A4"/>
    <w:rsid w:val="001C2508"/>
    <w:rsid w:val="001C2BC7"/>
    <w:rsid w:val="001C2BFD"/>
    <w:rsid w:val="001C30EF"/>
    <w:rsid w:val="001C3607"/>
    <w:rsid w:val="001C36E0"/>
    <w:rsid w:val="001C370C"/>
    <w:rsid w:val="001C408E"/>
    <w:rsid w:val="001C40C8"/>
    <w:rsid w:val="001C4387"/>
    <w:rsid w:val="001C4AA1"/>
    <w:rsid w:val="001C4AEF"/>
    <w:rsid w:val="001C4CE6"/>
    <w:rsid w:val="001C4DC1"/>
    <w:rsid w:val="001C4F72"/>
    <w:rsid w:val="001C520A"/>
    <w:rsid w:val="001C583B"/>
    <w:rsid w:val="001C5A73"/>
    <w:rsid w:val="001C5AEC"/>
    <w:rsid w:val="001C62BA"/>
    <w:rsid w:val="001C6852"/>
    <w:rsid w:val="001C6C7E"/>
    <w:rsid w:val="001C6D78"/>
    <w:rsid w:val="001C6D8E"/>
    <w:rsid w:val="001C6E24"/>
    <w:rsid w:val="001C6EA0"/>
    <w:rsid w:val="001C6F8A"/>
    <w:rsid w:val="001C6FF5"/>
    <w:rsid w:val="001C70B5"/>
    <w:rsid w:val="001C7126"/>
    <w:rsid w:val="001C725F"/>
    <w:rsid w:val="001C78A9"/>
    <w:rsid w:val="001C7E31"/>
    <w:rsid w:val="001D014C"/>
    <w:rsid w:val="001D0354"/>
    <w:rsid w:val="001D0531"/>
    <w:rsid w:val="001D0AD0"/>
    <w:rsid w:val="001D0B25"/>
    <w:rsid w:val="001D0B59"/>
    <w:rsid w:val="001D0DD4"/>
    <w:rsid w:val="001D103E"/>
    <w:rsid w:val="001D113A"/>
    <w:rsid w:val="001D11DF"/>
    <w:rsid w:val="001D149C"/>
    <w:rsid w:val="001D198A"/>
    <w:rsid w:val="001D1A1F"/>
    <w:rsid w:val="001D1B3B"/>
    <w:rsid w:val="001D1CB4"/>
    <w:rsid w:val="001D2078"/>
    <w:rsid w:val="001D2CE9"/>
    <w:rsid w:val="001D2E57"/>
    <w:rsid w:val="001D3002"/>
    <w:rsid w:val="001D323E"/>
    <w:rsid w:val="001D32B1"/>
    <w:rsid w:val="001D32BE"/>
    <w:rsid w:val="001D358D"/>
    <w:rsid w:val="001D3657"/>
    <w:rsid w:val="001D3B4D"/>
    <w:rsid w:val="001D3C80"/>
    <w:rsid w:val="001D3CFC"/>
    <w:rsid w:val="001D3D11"/>
    <w:rsid w:val="001D3D61"/>
    <w:rsid w:val="001D3FEC"/>
    <w:rsid w:val="001D4027"/>
    <w:rsid w:val="001D43B7"/>
    <w:rsid w:val="001D4519"/>
    <w:rsid w:val="001D45B1"/>
    <w:rsid w:val="001D491B"/>
    <w:rsid w:val="001D51C5"/>
    <w:rsid w:val="001D538B"/>
    <w:rsid w:val="001D54A4"/>
    <w:rsid w:val="001D54C5"/>
    <w:rsid w:val="001D5588"/>
    <w:rsid w:val="001D5665"/>
    <w:rsid w:val="001D5AE4"/>
    <w:rsid w:val="001D5FCA"/>
    <w:rsid w:val="001D60E5"/>
    <w:rsid w:val="001D63DF"/>
    <w:rsid w:val="001D63EF"/>
    <w:rsid w:val="001D64E6"/>
    <w:rsid w:val="001D6935"/>
    <w:rsid w:val="001D7030"/>
    <w:rsid w:val="001D72B5"/>
    <w:rsid w:val="001D73C5"/>
    <w:rsid w:val="001D7510"/>
    <w:rsid w:val="001D79DA"/>
    <w:rsid w:val="001D7B24"/>
    <w:rsid w:val="001E004B"/>
    <w:rsid w:val="001E03FA"/>
    <w:rsid w:val="001E0468"/>
    <w:rsid w:val="001E0789"/>
    <w:rsid w:val="001E0962"/>
    <w:rsid w:val="001E0A15"/>
    <w:rsid w:val="001E0D02"/>
    <w:rsid w:val="001E0D45"/>
    <w:rsid w:val="001E0F70"/>
    <w:rsid w:val="001E0FE0"/>
    <w:rsid w:val="001E1059"/>
    <w:rsid w:val="001E1143"/>
    <w:rsid w:val="001E11E6"/>
    <w:rsid w:val="001E128B"/>
    <w:rsid w:val="001E17D7"/>
    <w:rsid w:val="001E187A"/>
    <w:rsid w:val="001E1975"/>
    <w:rsid w:val="001E1A68"/>
    <w:rsid w:val="001E1C5B"/>
    <w:rsid w:val="001E1D01"/>
    <w:rsid w:val="001E21DF"/>
    <w:rsid w:val="001E27A9"/>
    <w:rsid w:val="001E2858"/>
    <w:rsid w:val="001E2FC0"/>
    <w:rsid w:val="001E316E"/>
    <w:rsid w:val="001E324B"/>
    <w:rsid w:val="001E3880"/>
    <w:rsid w:val="001E3A49"/>
    <w:rsid w:val="001E3B66"/>
    <w:rsid w:val="001E3B9A"/>
    <w:rsid w:val="001E3BEB"/>
    <w:rsid w:val="001E3CCD"/>
    <w:rsid w:val="001E3E1D"/>
    <w:rsid w:val="001E40D4"/>
    <w:rsid w:val="001E4139"/>
    <w:rsid w:val="001E4266"/>
    <w:rsid w:val="001E4593"/>
    <w:rsid w:val="001E4865"/>
    <w:rsid w:val="001E4C8B"/>
    <w:rsid w:val="001E4D3B"/>
    <w:rsid w:val="001E4D4E"/>
    <w:rsid w:val="001E4DFE"/>
    <w:rsid w:val="001E53C2"/>
    <w:rsid w:val="001E5570"/>
    <w:rsid w:val="001E55C6"/>
    <w:rsid w:val="001E5673"/>
    <w:rsid w:val="001E56CD"/>
    <w:rsid w:val="001E5726"/>
    <w:rsid w:val="001E57FE"/>
    <w:rsid w:val="001E5A7D"/>
    <w:rsid w:val="001E5E64"/>
    <w:rsid w:val="001E6257"/>
    <w:rsid w:val="001E63CC"/>
    <w:rsid w:val="001E645B"/>
    <w:rsid w:val="001E6673"/>
    <w:rsid w:val="001E6A63"/>
    <w:rsid w:val="001E6D0D"/>
    <w:rsid w:val="001E75EB"/>
    <w:rsid w:val="001E76A9"/>
    <w:rsid w:val="001E770E"/>
    <w:rsid w:val="001E7787"/>
    <w:rsid w:val="001E79BE"/>
    <w:rsid w:val="001E7B6D"/>
    <w:rsid w:val="001E7DB4"/>
    <w:rsid w:val="001E7F02"/>
    <w:rsid w:val="001F0226"/>
    <w:rsid w:val="001F09BC"/>
    <w:rsid w:val="001F0B57"/>
    <w:rsid w:val="001F0C40"/>
    <w:rsid w:val="001F0C68"/>
    <w:rsid w:val="001F0D06"/>
    <w:rsid w:val="001F16B8"/>
    <w:rsid w:val="001F1825"/>
    <w:rsid w:val="001F1B5D"/>
    <w:rsid w:val="001F1CD2"/>
    <w:rsid w:val="001F1D53"/>
    <w:rsid w:val="001F1F59"/>
    <w:rsid w:val="001F2087"/>
    <w:rsid w:val="001F21FD"/>
    <w:rsid w:val="001F2201"/>
    <w:rsid w:val="001F2367"/>
    <w:rsid w:val="001F24F7"/>
    <w:rsid w:val="001F273B"/>
    <w:rsid w:val="001F280C"/>
    <w:rsid w:val="001F2BDC"/>
    <w:rsid w:val="001F2CD8"/>
    <w:rsid w:val="001F2EA2"/>
    <w:rsid w:val="001F3087"/>
    <w:rsid w:val="001F32B6"/>
    <w:rsid w:val="001F34B5"/>
    <w:rsid w:val="001F3534"/>
    <w:rsid w:val="001F3AA5"/>
    <w:rsid w:val="001F3D94"/>
    <w:rsid w:val="001F4304"/>
    <w:rsid w:val="001F43B9"/>
    <w:rsid w:val="001F4540"/>
    <w:rsid w:val="001F4808"/>
    <w:rsid w:val="001F484F"/>
    <w:rsid w:val="001F4970"/>
    <w:rsid w:val="001F4DEB"/>
    <w:rsid w:val="001F4E43"/>
    <w:rsid w:val="001F4ECE"/>
    <w:rsid w:val="001F4EE0"/>
    <w:rsid w:val="001F5245"/>
    <w:rsid w:val="001F55D6"/>
    <w:rsid w:val="001F57EC"/>
    <w:rsid w:val="001F5845"/>
    <w:rsid w:val="001F58E8"/>
    <w:rsid w:val="001F5973"/>
    <w:rsid w:val="001F5AD3"/>
    <w:rsid w:val="001F5BAF"/>
    <w:rsid w:val="001F5FFA"/>
    <w:rsid w:val="001F609A"/>
    <w:rsid w:val="001F6108"/>
    <w:rsid w:val="001F62B9"/>
    <w:rsid w:val="001F6561"/>
    <w:rsid w:val="001F6724"/>
    <w:rsid w:val="001F67BD"/>
    <w:rsid w:val="001F6899"/>
    <w:rsid w:val="001F6D54"/>
    <w:rsid w:val="001F6E1D"/>
    <w:rsid w:val="001F737D"/>
    <w:rsid w:val="001F7432"/>
    <w:rsid w:val="001F78DF"/>
    <w:rsid w:val="001F7908"/>
    <w:rsid w:val="001F7D42"/>
    <w:rsid w:val="001F7EA6"/>
    <w:rsid w:val="001F7F0F"/>
    <w:rsid w:val="002000A4"/>
    <w:rsid w:val="0020027C"/>
    <w:rsid w:val="002004C6"/>
    <w:rsid w:val="002005EE"/>
    <w:rsid w:val="00200768"/>
    <w:rsid w:val="002007E6"/>
    <w:rsid w:val="00200A15"/>
    <w:rsid w:val="00200AB9"/>
    <w:rsid w:val="00200F97"/>
    <w:rsid w:val="0020118C"/>
    <w:rsid w:val="00201489"/>
    <w:rsid w:val="002014F8"/>
    <w:rsid w:val="002015E0"/>
    <w:rsid w:val="002016FF"/>
    <w:rsid w:val="002018BB"/>
    <w:rsid w:val="00201E16"/>
    <w:rsid w:val="00201E54"/>
    <w:rsid w:val="00202019"/>
    <w:rsid w:val="0020231F"/>
    <w:rsid w:val="0020243B"/>
    <w:rsid w:val="00202546"/>
    <w:rsid w:val="002025E3"/>
    <w:rsid w:val="002025EE"/>
    <w:rsid w:val="00202821"/>
    <w:rsid w:val="00202918"/>
    <w:rsid w:val="00202D5E"/>
    <w:rsid w:val="00202F7E"/>
    <w:rsid w:val="00202FE9"/>
    <w:rsid w:val="0020317F"/>
    <w:rsid w:val="0020331C"/>
    <w:rsid w:val="0020361B"/>
    <w:rsid w:val="00203650"/>
    <w:rsid w:val="00203B6C"/>
    <w:rsid w:val="00203BAE"/>
    <w:rsid w:val="00203C38"/>
    <w:rsid w:val="00203C86"/>
    <w:rsid w:val="00203C95"/>
    <w:rsid w:val="00203F7D"/>
    <w:rsid w:val="00203FCA"/>
    <w:rsid w:val="00204214"/>
    <w:rsid w:val="002044F4"/>
    <w:rsid w:val="002047B2"/>
    <w:rsid w:val="002047BB"/>
    <w:rsid w:val="002047E2"/>
    <w:rsid w:val="002047E5"/>
    <w:rsid w:val="00204883"/>
    <w:rsid w:val="00204892"/>
    <w:rsid w:val="00204A66"/>
    <w:rsid w:val="00204BC4"/>
    <w:rsid w:val="00204C4C"/>
    <w:rsid w:val="00204C67"/>
    <w:rsid w:val="00204E66"/>
    <w:rsid w:val="002050C9"/>
    <w:rsid w:val="00205173"/>
    <w:rsid w:val="0020531A"/>
    <w:rsid w:val="002054CB"/>
    <w:rsid w:val="002056EC"/>
    <w:rsid w:val="00205BAE"/>
    <w:rsid w:val="00205BFA"/>
    <w:rsid w:val="002060D9"/>
    <w:rsid w:val="00206108"/>
    <w:rsid w:val="002062C8"/>
    <w:rsid w:val="002065CE"/>
    <w:rsid w:val="00206675"/>
    <w:rsid w:val="00206A07"/>
    <w:rsid w:val="00206DCB"/>
    <w:rsid w:val="00207329"/>
    <w:rsid w:val="0020742F"/>
    <w:rsid w:val="00207615"/>
    <w:rsid w:val="002079DF"/>
    <w:rsid w:val="00207A8F"/>
    <w:rsid w:val="00207BBC"/>
    <w:rsid w:val="00207D0E"/>
    <w:rsid w:val="0021041F"/>
    <w:rsid w:val="0021042A"/>
    <w:rsid w:val="00210471"/>
    <w:rsid w:val="00210487"/>
    <w:rsid w:val="00210733"/>
    <w:rsid w:val="002108FA"/>
    <w:rsid w:val="00210B1A"/>
    <w:rsid w:val="00210BF4"/>
    <w:rsid w:val="00210E81"/>
    <w:rsid w:val="00210F66"/>
    <w:rsid w:val="00211136"/>
    <w:rsid w:val="002113A7"/>
    <w:rsid w:val="0021156C"/>
    <w:rsid w:val="00211695"/>
    <w:rsid w:val="00211A6A"/>
    <w:rsid w:val="00212254"/>
    <w:rsid w:val="002124E3"/>
    <w:rsid w:val="002127DA"/>
    <w:rsid w:val="00212939"/>
    <w:rsid w:val="00212A81"/>
    <w:rsid w:val="00212CF8"/>
    <w:rsid w:val="00213187"/>
    <w:rsid w:val="0021327E"/>
    <w:rsid w:val="002132B2"/>
    <w:rsid w:val="002133D0"/>
    <w:rsid w:val="002133E4"/>
    <w:rsid w:val="00213B03"/>
    <w:rsid w:val="00213B90"/>
    <w:rsid w:val="00213F04"/>
    <w:rsid w:val="00213F32"/>
    <w:rsid w:val="00214034"/>
    <w:rsid w:val="00214140"/>
    <w:rsid w:val="0021429C"/>
    <w:rsid w:val="00214418"/>
    <w:rsid w:val="0021445B"/>
    <w:rsid w:val="00214476"/>
    <w:rsid w:val="0021448F"/>
    <w:rsid w:val="0021452C"/>
    <w:rsid w:val="00214634"/>
    <w:rsid w:val="002146A8"/>
    <w:rsid w:val="002146FA"/>
    <w:rsid w:val="0021470C"/>
    <w:rsid w:val="002148B2"/>
    <w:rsid w:val="00214A78"/>
    <w:rsid w:val="00214A84"/>
    <w:rsid w:val="00214CFF"/>
    <w:rsid w:val="00214DD3"/>
    <w:rsid w:val="00214FBB"/>
    <w:rsid w:val="00215009"/>
    <w:rsid w:val="002150AB"/>
    <w:rsid w:val="0021559A"/>
    <w:rsid w:val="002159F9"/>
    <w:rsid w:val="00215D53"/>
    <w:rsid w:val="00216180"/>
    <w:rsid w:val="002161AA"/>
    <w:rsid w:val="00216285"/>
    <w:rsid w:val="00216501"/>
    <w:rsid w:val="0021663B"/>
    <w:rsid w:val="00216860"/>
    <w:rsid w:val="002168EC"/>
    <w:rsid w:val="00216980"/>
    <w:rsid w:val="00216A14"/>
    <w:rsid w:val="00216ACF"/>
    <w:rsid w:val="00216C31"/>
    <w:rsid w:val="00216C7B"/>
    <w:rsid w:val="00216C8B"/>
    <w:rsid w:val="00216D57"/>
    <w:rsid w:val="0021721F"/>
    <w:rsid w:val="00217294"/>
    <w:rsid w:val="002173DE"/>
    <w:rsid w:val="00217DA7"/>
    <w:rsid w:val="00217FCC"/>
    <w:rsid w:val="002201A0"/>
    <w:rsid w:val="00220258"/>
    <w:rsid w:val="00220B3C"/>
    <w:rsid w:val="00220DC4"/>
    <w:rsid w:val="00220FAB"/>
    <w:rsid w:val="00221042"/>
    <w:rsid w:val="002210E0"/>
    <w:rsid w:val="002211B8"/>
    <w:rsid w:val="00221E92"/>
    <w:rsid w:val="00221EDE"/>
    <w:rsid w:val="00222086"/>
    <w:rsid w:val="00222142"/>
    <w:rsid w:val="002221A4"/>
    <w:rsid w:val="002223E5"/>
    <w:rsid w:val="002225C3"/>
    <w:rsid w:val="0022277E"/>
    <w:rsid w:val="00223017"/>
    <w:rsid w:val="00223038"/>
    <w:rsid w:val="0022304C"/>
    <w:rsid w:val="0022305C"/>
    <w:rsid w:val="00223120"/>
    <w:rsid w:val="00223345"/>
    <w:rsid w:val="00223870"/>
    <w:rsid w:val="0022387C"/>
    <w:rsid w:val="00223C68"/>
    <w:rsid w:val="00223F48"/>
    <w:rsid w:val="00223FD7"/>
    <w:rsid w:val="00224283"/>
    <w:rsid w:val="0022471E"/>
    <w:rsid w:val="0022475D"/>
    <w:rsid w:val="00224761"/>
    <w:rsid w:val="002248A0"/>
    <w:rsid w:val="00224ABA"/>
    <w:rsid w:val="00224C49"/>
    <w:rsid w:val="00224E2C"/>
    <w:rsid w:val="00224FB8"/>
    <w:rsid w:val="002251E3"/>
    <w:rsid w:val="0022546C"/>
    <w:rsid w:val="0022561E"/>
    <w:rsid w:val="002259AE"/>
    <w:rsid w:val="00225A72"/>
    <w:rsid w:val="00225B45"/>
    <w:rsid w:val="00226021"/>
    <w:rsid w:val="002261BC"/>
    <w:rsid w:val="0022623F"/>
    <w:rsid w:val="0022627C"/>
    <w:rsid w:val="0022631F"/>
    <w:rsid w:val="002263AE"/>
    <w:rsid w:val="0022652D"/>
    <w:rsid w:val="0022652F"/>
    <w:rsid w:val="002265C8"/>
    <w:rsid w:val="0022668F"/>
    <w:rsid w:val="00226889"/>
    <w:rsid w:val="00226BCA"/>
    <w:rsid w:val="00226CA4"/>
    <w:rsid w:val="00226E2E"/>
    <w:rsid w:val="00226ED0"/>
    <w:rsid w:val="00227046"/>
    <w:rsid w:val="00227485"/>
    <w:rsid w:val="002275CB"/>
    <w:rsid w:val="00227843"/>
    <w:rsid w:val="00227918"/>
    <w:rsid w:val="00227ACB"/>
    <w:rsid w:val="00227B3E"/>
    <w:rsid w:val="00227E82"/>
    <w:rsid w:val="0023003C"/>
    <w:rsid w:val="00230139"/>
    <w:rsid w:val="0023026A"/>
    <w:rsid w:val="002302EF"/>
    <w:rsid w:val="0023045C"/>
    <w:rsid w:val="002305B9"/>
    <w:rsid w:val="00230939"/>
    <w:rsid w:val="00230CB9"/>
    <w:rsid w:val="00230DFD"/>
    <w:rsid w:val="00230E87"/>
    <w:rsid w:val="00230EB7"/>
    <w:rsid w:val="00231013"/>
    <w:rsid w:val="00231247"/>
    <w:rsid w:val="00231B88"/>
    <w:rsid w:val="00231F61"/>
    <w:rsid w:val="0023228B"/>
    <w:rsid w:val="002326F8"/>
    <w:rsid w:val="002328CC"/>
    <w:rsid w:val="00232A7E"/>
    <w:rsid w:val="002330D4"/>
    <w:rsid w:val="00233249"/>
    <w:rsid w:val="002332AC"/>
    <w:rsid w:val="00233318"/>
    <w:rsid w:val="0023336A"/>
    <w:rsid w:val="0023348A"/>
    <w:rsid w:val="00233867"/>
    <w:rsid w:val="0023397F"/>
    <w:rsid w:val="00233D73"/>
    <w:rsid w:val="00234008"/>
    <w:rsid w:val="00234048"/>
    <w:rsid w:val="00234142"/>
    <w:rsid w:val="00234181"/>
    <w:rsid w:val="0023467E"/>
    <w:rsid w:val="00234789"/>
    <w:rsid w:val="00234CFA"/>
    <w:rsid w:val="002351DB"/>
    <w:rsid w:val="002351E7"/>
    <w:rsid w:val="002351F8"/>
    <w:rsid w:val="00235356"/>
    <w:rsid w:val="0023555A"/>
    <w:rsid w:val="002357B7"/>
    <w:rsid w:val="002359F9"/>
    <w:rsid w:val="00235A1C"/>
    <w:rsid w:val="00235D22"/>
    <w:rsid w:val="00235EE2"/>
    <w:rsid w:val="002360AD"/>
    <w:rsid w:val="0023644A"/>
    <w:rsid w:val="002364BA"/>
    <w:rsid w:val="0023669B"/>
    <w:rsid w:val="0023670F"/>
    <w:rsid w:val="002368B4"/>
    <w:rsid w:val="00236BB3"/>
    <w:rsid w:val="002372B8"/>
    <w:rsid w:val="00237669"/>
    <w:rsid w:val="0023769B"/>
    <w:rsid w:val="00237811"/>
    <w:rsid w:val="00237967"/>
    <w:rsid w:val="002379AC"/>
    <w:rsid w:val="00237B78"/>
    <w:rsid w:val="00237E24"/>
    <w:rsid w:val="00237F19"/>
    <w:rsid w:val="00237F78"/>
    <w:rsid w:val="002400F4"/>
    <w:rsid w:val="0024025D"/>
    <w:rsid w:val="00240282"/>
    <w:rsid w:val="00240914"/>
    <w:rsid w:val="00240A4A"/>
    <w:rsid w:val="00240A5B"/>
    <w:rsid w:val="00240B03"/>
    <w:rsid w:val="00240CFB"/>
    <w:rsid w:val="00240D37"/>
    <w:rsid w:val="00240F9A"/>
    <w:rsid w:val="00241011"/>
    <w:rsid w:val="00241217"/>
    <w:rsid w:val="00241249"/>
    <w:rsid w:val="00241351"/>
    <w:rsid w:val="00241458"/>
    <w:rsid w:val="00241B32"/>
    <w:rsid w:val="00241D04"/>
    <w:rsid w:val="00241D3F"/>
    <w:rsid w:val="00241E1C"/>
    <w:rsid w:val="002423D5"/>
    <w:rsid w:val="00242493"/>
    <w:rsid w:val="002425E8"/>
    <w:rsid w:val="0024295B"/>
    <w:rsid w:val="002430C2"/>
    <w:rsid w:val="002430D9"/>
    <w:rsid w:val="0024325A"/>
    <w:rsid w:val="00243321"/>
    <w:rsid w:val="0024371A"/>
    <w:rsid w:val="0024390F"/>
    <w:rsid w:val="00243AC8"/>
    <w:rsid w:val="00244126"/>
    <w:rsid w:val="002443C9"/>
    <w:rsid w:val="002445EB"/>
    <w:rsid w:val="00244723"/>
    <w:rsid w:val="00244911"/>
    <w:rsid w:val="00244977"/>
    <w:rsid w:val="00244E4E"/>
    <w:rsid w:val="002450E0"/>
    <w:rsid w:val="002450FF"/>
    <w:rsid w:val="0024513E"/>
    <w:rsid w:val="0024521F"/>
    <w:rsid w:val="00245370"/>
    <w:rsid w:val="002453DD"/>
    <w:rsid w:val="00245410"/>
    <w:rsid w:val="00245834"/>
    <w:rsid w:val="0024598E"/>
    <w:rsid w:val="00245D8B"/>
    <w:rsid w:val="00245D97"/>
    <w:rsid w:val="0024624C"/>
    <w:rsid w:val="002465E3"/>
    <w:rsid w:val="00246601"/>
    <w:rsid w:val="0024673A"/>
    <w:rsid w:val="00246758"/>
    <w:rsid w:val="00246790"/>
    <w:rsid w:val="0024691B"/>
    <w:rsid w:val="00246C70"/>
    <w:rsid w:val="00246E75"/>
    <w:rsid w:val="00247176"/>
    <w:rsid w:val="002472CF"/>
    <w:rsid w:val="002473FF"/>
    <w:rsid w:val="00247409"/>
    <w:rsid w:val="00247825"/>
    <w:rsid w:val="00247F3C"/>
    <w:rsid w:val="002505FF"/>
    <w:rsid w:val="00250662"/>
    <w:rsid w:val="0025068F"/>
    <w:rsid w:val="00250745"/>
    <w:rsid w:val="00250B2C"/>
    <w:rsid w:val="00250FD2"/>
    <w:rsid w:val="002511F5"/>
    <w:rsid w:val="00251220"/>
    <w:rsid w:val="0025156D"/>
    <w:rsid w:val="002519BE"/>
    <w:rsid w:val="00251B1D"/>
    <w:rsid w:val="00251C62"/>
    <w:rsid w:val="00251CB6"/>
    <w:rsid w:val="00251CF6"/>
    <w:rsid w:val="00252341"/>
    <w:rsid w:val="00252461"/>
    <w:rsid w:val="0025250F"/>
    <w:rsid w:val="002525FF"/>
    <w:rsid w:val="002526C0"/>
    <w:rsid w:val="00252B65"/>
    <w:rsid w:val="00252D51"/>
    <w:rsid w:val="00252EB1"/>
    <w:rsid w:val="00252F8F"/>
    <w:rsid w:val="00253090"/>
    <w:rsid w:val="002530A5"/>
    <w:rsid w:val="00253172"/>
    <w:rsid w:val="00253AE5"/>
    <w:rsid w:val="00253D5B"/>
    <w:rsid w:val="00253DA6"/>
    <w:rsid w:val="00253DE5"/>
    <w:rsid w:val="00254080"/>
    <w:rsid w:val="0025426B"/>
    <w:rsid w:val="00254369"/>
    <w:rsid w:val="002544D8"/>
    <w:rsid w:val="002548A8"/>
    <w:rsid w:val="00254946"/>
    <w:rsid w:val="00254A3C"/>
    <w:rsid w:val="00254D3D"/>
    <w:rsid w:val="00254EE5"/>
    <w:rsid w:val="0025512C"/>
    <w:rsid w:val="00255204"/>
    <w:rsid w:val="0025537E"/>
    <w:rsid w:val="0025564E"/>
    <w:rsid w:val="00255677"/>
    <w:rsid w:val="002558F3"/>
    <w:rsid w:val="0025593D"/>
    <w:rsid w:val="00255A8A"/>
    <w:rsid w:val="00255C1A"/>
    <w:rsid w:val="00255F59"/>
    <w:rsid w:val="00256072"/>
    <w:rsid w:val="00256271"/>
    <w:rsid w:val="0025634F"/>
    <w:rsid w:val="00256948"/>
    <w:rsid w:val="002569E9"/>
    <w:rsid w:val="00256CA5"/>
    <w:rsid w:val="00256D6C"/>
    <w:rsid w:val="00256E04"/>
    <w:rsid w:val="002570BC"/>
    <w:rsid w:val="002578E5"/>
    <w:rsid w:val="00257B7E"/>
    <w:rsid w:val="00257DBD"/>
    <w:rsid w:val="00257DF6"/>
    <w:rsid w:val="00257F8D"/>
    <w:rsid w:val="002607C3"/>
    <w:rsid w:val="00260B87"/>
    <w:rsid w:val="00260B8F"/>
    <w:rsid w:val="00260D62"/>
    <w:rsid w:val="00260DDE"/>
    <w:rsid w:val="00261002"/>
    <w:rsid w:val="0026116C"/>
    <w:rsid w:val="0026120E"/>
    <w:rsid w:val="00261250"/>
    <w:rsid w:val="00261379"/>
    <w:rsid w:val="00261433"/>
    <w:rsid w:val="002615FF"/>
    <w:rsid w:val="002619BA"/>
    <w:rsid w:val="00261A64"/>
    <w:rsid w:val="00261E4C"/>
    <w:rsid w:val="00262656"/>
    <w:rsid w:val="0026271D"/>
    <w:rsid w:val="00262A22"/>
    <w:rsid w:val="00262AB3"/>
    <w:rsid w:val="00262DC2"/>
    <w:rsid w:val="0026306A"/>
    <w:rsid w:val="00263132"/>
    <w:rsid w:val="0026345B"/>
    <w:rsid w:val="002636CC"/>
    <w:rsid w:val="0026376C"/>
    <w:rsid w:val="00263B24"/>
    <w:rsid w:val="00263DB7"/>
    <w:rsid w:val="00263DC8"/>
    <w:rsid w:val="002640E0"/>
    <w:rsid w:val="00264507"/>
    <w:rsid w:val="002645F8"/>
    <w:rsid w:val="00264876"/>
    <w:rsid w:val="00264C5C"/>
    <w:rsid w:val="00264D84"/>
    <w:rsid w:val="002650AB"/>
    <w:rsid w:val="0026535A"/>
    <w:rsid w:val="002653EB"/>
    <w:rsid w:val="00265774"/>
    <w:rsid w:val="00265833"/>
    <w:rsid w:val="0026583D"/>
    <w:rsid w:val="00265974"/>
    <w:rsid w:val="00265A4E"/>
    <w:rsid w:val="00265A78"/>
    <w:rsid w:val="00265DC1"/>
    <w:rsid w:val="00265F03"/>
    <w:rsid w:val="00266030"/>
    <w:rsid w:val="002661FA"/>
    <w:rsid w:val="002663FA"/>
    <w:rsid w:val="00266541"/>
    <w:rsid w:val="00266C67"/>
    <w:rsid w:val="00266E0F"/>
    <w:rsid w:val="0026701D"/>
    <w:rsid w:val="002670A3"/>
    <w:rsid w:val="00267353"/>
    <w:rsid w:val="0026783B"/>
    <w:rsid w:val="0026784C"/>
    <w:rsid w:val="0026792D"/>
    <w:rsid w:val="00267B42"/>
    <w:rsid w:val="00267C4D"/>
    <w:rsid w:val="00267C70"/>
    <w:rsid w:val="00267DBC"/>
    <w:rsid w:val="0027000B"/>
    <w:rsid w:val="00270141"/>
    <w:rsid w:val="00270193"/>
    <w:rsid w:val="00270677"/>
    <w:rsid w:val="00270F35"/>
    <w:rsid w:val="0027105A"/>
    <w:rsid w:val="002715AA"/>
    <w:rsid w:val="002715F8"/>
    <w:rsid w:val="0027163E"/>
    <w:rsid w:val="00271775"/>
    <w:rsid w:val="00271A70"/>
    <w:rsid w:val="00271A7C"/>
    <w:rsid w:val="002720AE"/>
    <w:rsid w:val="0027213F"/>
    <w:rsid w:val="0027264D"/>
    <w:rsid w:val="0027292F"/>
    <w:rsid w:val="00272E4B"/>
    <w:rsid w:val="00272EA4"/>
    <w:rsid w:val="00273224"/>
    <w:rsid w:val="00273373"/>
    <w:rsid w:val="00273829"/>
    <w:rsid w:val="00273CFD"/>
    <w:rsid w:val="00273F27"/>
    <w:rsid w:val="0027418A"/>
    <w:rsid w:val="002741B8"/>
    <w:rsid w:val="002748BB"/>
    <w:rsid w:val="00274985"/>
    <w:rsid w:val="00274A41"/>
    <w:rsid w:val="00274BD4"/>
    <w:rsid w:val="0027517D"/>
    <w:rsid w:val="00275259"/>
    <w:rsid w:val="00275417"/>
    <w:rsid w:val="0027556A"/>
    <w:rsid w:val="00275610"/>
    <w:rsid w:val="0027563B"/>
    <w:rsid w:val="00275859"/>
    <w:rsid w:val="0027597F"/>
    <w:rsid w:val="00275985"/>
    <w:rsid w:val="00275D57"/>
    <w:rsid w:val="00275E0B"/>
    <w:rsid w:val="00275E38"/>
    <w:rsid w:val="00276875"/>
    <w:rsid w:val="00276AC7"/>
    <w:rsid w:val="00276AD9"/>
    <w:rsid w:val="00276C44"/>
    <w:rsid w:val="00276DE7"/>
    <w:rsid w:val="0027731A"/>
    <w:rsid w:val="00277487"/>
    <w:rsid w:val="00277590"/>
    <w:rsid w:val="0027782F"/>
    <w:rsid w:val="002779C3"/>
    <w:rsid w:val="00277A1F"/>
    <w:rsid w:val="00277BF3"/>
    <w:rsid w:val="00277D66"/>
    <w:rsid w:val="00277EB7"/>
    <w:rsid w:val="00280061"/>
    <w:rsid w:val="00280529"/>
    <w:rsid w:val="00280566"/>
    <w:rsid w:val="00280652"/>
    <w:rsid w:val="00280776"/>
    <w:rsid w:val="0028096F"/>
    <w:rsid w:val="00280C7B"/>
    <w:rsid w:val="00280DAE"/>
    <w:rsid w:val="00280DFE"/>
    <w:rsid w:val="00280E50"/>
    <w:rsid w:val="00281266"/>
    <w:rsid w:val="002816FE"/>
    <w:rsid w:val="0028171F"/>
    <w:rsid w:val="00281A5E"/>
    <w:rsid w:val="00281B33"/>
    <w:rsid w:val="00281D44"/>
    <w:rsid w:val="00281ED3"/>
    <w:rsid w:val="002821C0"/>
    <w:rsid w:val="002822D6"/>
    <w:rsid w:val="00282750"/>
    <w:rsid w:val="002827CE"/>
    <w:rsid w:val="002829FD"/>
    <w:rsid w:val="00282CAF"/>
    <w:rsid w:val="00282DAF"/>
    <w:rsid w:val="00282E58"/>
    <w:rsid w:val="00282F95"/>
    <w:rsid w:val="0028344F"/>
    <w:rsid w:val="00283615"/>
    <w:rsid w:val="00283A5E"/>
    <w:rsid w:val="00283BA9"/>
    <w:rsid w:val="00283ECB"/>
    <w:rsid w:val="00284494"/>
    <w:rsid w:val="002845F9"/>
    <w:rsid w:val="00284723"/>
    <w:rsid w:val="00284776"/>
    <w:rsid w:val="0028482A"/>
    <w:rsid w:val="00284DD0"/>
    <w:rsid w:val="00284E57"/>
    <w:rsid w:val="00284E96"/>
    <w:rsid w:val="00284EA5"/>
    <w:rsid w:val="00284EB7"/>
    <w:rsid w:val="0028523C"/>
    <w:rsid w:val="002853C7"/>
    <w:rsid w:val="00285995"/>
    <w:rsid w:val="00285D33"/>
    <w:rsid w:val="00285D81"/>
    <w:rsid w:val="00285E39"/>
    <w:rsid w:val="0028601B"/>
    <w:rsid w:val="0028601C"/>
    <w:rsid w:val="002861AD"/>
    <w:rsid w:val="002861D4"/>
    <w:rsid w:val="0028622C"/>
    <w:rsid w:val="002862F8"/>
    <w:rsid w:val="00286546"/>
    <w:rsid w:val="002865AD"/>
    <w:rsid w:val="002868C7"/>
    <w:rsid w:val="00286AC3"/>
    <w:rsid w:val="0028728B"/>
    <w:rsid w:val="00287562"/>
    <w:rsid w:val="0028774B"/>
    <w:rsid w:val="0028793C"/>
    <w:rsid w:val="00287D04"/>
    <w:rsid w:val="00287F64"/>
    <w:rsid w:val="00290089"/>
    <w:rsid w:val="002902B3"/>
    <w:rsid w:val="002902E7"/>
    <w:rsid w:val="002906A3"/>
    <w:rsid w:val="0029081A"/>
    <w:rsid w:val="00290982"/>
    <w:rsid w:val="00290D78"/>
    <w:rsid w:val="00290F96"/>
    <w:rsid w:val="00291216"/>
    <w:rsid w:val="0029124A"/>
    <w:rsid w:val="002912BA"/>
    <w:rsid w:val="002914C0"/>
    <w:rsid w:val="002914E5"/>
    <w:rsid w:val="0029158E"/>
    <w:rsid w:val="00291776"/>
    <w:rsid w:val="002917E9"/>
    <w:rsid w:val="00291ABE"/>
    <w:rsid w:val="00291B19"/>
    <w:rsid w:val="00291C44"/>
    <w:rsid w:val="00291D0E"/>
    <w:rsid w:val="00291E1F"/>
    <w:rsid w:val="002926E4"/>
    <w:rsid w:val="002927DF"/>
    <w:rsid w:val="002929EB"/>
    <w:rsid w:val="00292F1C"/>
    <w:rsid w:val="002940F7"/>
    <w:rsid w:val="0029434F"/>
    <w:rsid w:val="0029439F"/>
    <w:rsid w:val="00294652"/>
    <w:rsid w:val="0029489B"/>
    <w:rsid w:val="00294A0D"/>
    <w:rsid w:val="00294ABC"/>
    <w:rsid w:val="00294D5C"/>
    <w:rsid w:val="0029512C"/>
    <w:rsid w:val="002952FD"/>
    <w:rsid w:val="0029566D"/>
    <w:rsid w:val="00295868"/>
    <w:rsid w:val="00295891"/>
    <w:rsid w:val="00295FFB"/>
    <w:rsid w:val="00296511"/>
    <w:rsid w:val="002965E6"/>
    <w:rsid w:val="0029661A"/>
    <w:rsid w:val="00296641"/>
    <w:rsid w:val="002966CC"/>
    <w:rsid w:val="00296767"/>
    <w:rsid w:val="00296A60"/>
    <w:rsid w:val="00296FA3"/>
    <w:rsid w:val="00296FB9"/>
    <w:rsid w:val="00297272"/>
    <w:rsid w:val="00297338"/>
    <w:rsid w:val="00297481"/>
    <w:rsid w:val="0029758F"/>
    <w:rsid w:val="00297645"/>
    <w:rsid w:val="00297720"/>
    <w:rsid w:val="002977FA"/>
    <w:rsid w:val="00297C74"/>
    <w:rsid w:val="00297F40"/>
    <w:rsid w:val="002A01DB"/>
    <w:rsid w:val="002A03FE"/>
    <w:rsid w:val="002A044C"/>
    <w:rsid w:val="002A0767"/>
    <w:rsid w:val="002A084A"/>
    <w:rsid w:val="002A092F"/>
    <w:rsid w:val="002A0B61"/>
    <w:rsid w:val="002A0BFE"/>
    <w:rsid w:val="002A0D07"/>
    <w:rsid w:val="002A0D60"/>
    <w:rsid w:val="002A0E12"/>
    <w:rsid w:val="002A0FC6"/>
    <w:rsid w:val="002A0FD6"/>
    <w:rsid w:val="002A100F"/>
    <w:rsid w:val="002A11B9"/>
    <w:rsid w:val="002A1379"/>
    <w:rsid w:val="002A16B8"/>
    <w:rsid w:val="002A179C"/>
    <w:rsid w:val="002A1959"/>
    <w:rsid w:val="002A1DF9"/>
    <w:rsid w:val="002A1F8E"/>
    <w:rsid w:val="002A2425"/>
    <w:rsid w:val="002A2460"/>
    <w:rsid w:val="002A24F6"/>
    <w:rsid w:val="002A25BD"/>
    <w:rsid w:val="002A275F"/>
    <w:rsid w:val="002A28D2"/>
    <w:rsid w:val="002A2932"/>
    <w:rsid w:val="002A29B3"/>
    <w:rsid w:val="002A2C14"/>
    <w:rsid w:val="002A2CD9"/>
    <w:rsid w:val="002A2CEA"/>
    <w:rsid w:val="002A2DF4"/>
    <w:rsid w:val="002A2FC2"/>
    <w:rsid w:val="002A313C"/>
    <w:rsid w:val="002A32D0"/>
    <w:rsid w:val="002A34A6"/>
    <w:rsid w:val="002A3718"/>
    <w:rsid w:val="002A3C81"/>
    <w:rsid w:val="002A41A5"/>
    <w:rsid w:val="002A4264"/>
    <w:rsid w:val="002A426B"/>
    <w:rsid w:val="002A4891"/>
    <w:rsid w:val="002A48B3"/>
    <w:rsid w:val="002A49FA"/>
    <w:rsid w:val="002A4C4A"/>
    <w:rsid w:val="002A4D59"/>
    <w:rsid w:val="002A50EC"/>
    <w:rsid w:val="002A513C"/>
    <w:rsid w:val="002A5206"/>
    <w:rsid w:val="002A53D2"/>
    <w:rsid w:val="002A5475"/>
    <w:rsid w:val="002A5934"/>
    <w:rsid w:val="002A5B4A"/>
    <w:rsid w:val="002A5B6B"/>
    <w:rsid w:val="002A5B8C"/>
    <w:rsid w:val="002A5B92"/>
    <w:rsid w:val="002A5E40"/>
    <w:rsid w:val="002A5F58"/>
    <w:rsid w:val="002A62B1"/>
    <w:rsid w:val="002A6320"/>
    <w:rsid w:val="002A66BE"/>
    <w:rsid w:val="002A688B"/>
    <w:rsid w:val="002A6994"/>
    <w:rsid w:val="002A6EB3"/>
    <w:rsid w:val="002A7189"/>
    <w:rsid w:val="002A73B7"/>
    <w:rsid w:val="002A7451"/>
    <w:rsid w:val="002A74CE"/>
    <w:rsid w:val="002A773C"/>
    <w:rsid w:val="002A7749"/>
    <w:rsid w:val="002A795C"/>
    <w:rsid w:val="002A79AC"/>
    <w:rsid w:val="002A7B1C"/>
    <w:rsid w:val="002A7F4D"/>
    <w:rsid w:val="002B0026"/>
    <w:rsid w:val="002B02B7"/>
    <w:rsid w:val="002B04A2"/>
    <w:rsid w:val="002B04C6"/>
    <w:rsid w:val="002B04EA"/>
    <w:rsid w:val="002B0895"/>
    <w:rsid w:val="002B08EB"/>
    <w:rsid w:val="002B0914"/>
    <w:rsid w:val="002B0948"/>
    <w:rsid w:val="002B0979"/>
    <w:rsid w:val="002B0AFC"/>
    <w:rsid w:val="002B0B0C"/>
    <w:rsid w:val="002B0C07"/>
    <w:rsid w:val="002B1119"/>
    <w:rsid w:val="002B123C"/>
    <w:rsid w:val="002B12EA"/>
    <w:rsid w:val="002B1476"/>
    <w:rsid w:val="002B14AA"/>
    <w:rsid w:val="002B16AA"/>
    <w:rsid w:val="002B17F2"/>
    <w:rsid w:val="002B1939"/>
    <w:rsid w:val="002B19AA"/>
    <w:rsid w:val="002B1C82"/>
    <w:rsid w:val="002B234B"/>
    <w:rsid w:val="002B2489"/>
    <w:rsid w:val="002B2CD4"/>
    <w:rsid w:val="002B31A3"/>
    <w:rsid w:val="002B336A"/>
    <w:rsid w:val="002B3C5F"/>
    <w:rsid w:val="002B3C7D"/>
    <w:rsid w:val="002B3CEE"/>
    <w:rsid w:val="002B4317"/>
    <w:rsid w:val="002B45BE"/>
    <w:rsid w:val="002B4798"/>
    <w:rsid w:val="002B47D0"/>
    <w:rsid w:val="002B48C1"/>
    <w:rsid w:val="002B4EBE"/>
    <w:rsid w:val="002B5159"/>
    <w:rsid w:val="002B526D"/>
    <w:rsid w:val="002B5445"/>
    <w:rsid w:val="002B5688"/>
    <w:rsid w:val="002B5A35"/>
    <w:rsid w:val="002B5E35"/>
    <w:rsid w:val="002B6267"/>
    <w:rsid w:val="002B63B7"/>
    <w:rsid w:val="002B6518"/>
    <w:rsid w:val="002B65AD"/>
    <w:rsid w:val="002B6B84"/>
    <w:rsid w:val="002B6D47"/>
    <w:rsid w:val="002B6D5E"/>
    <w:rsid w:val="002B6EB7"/>
    <w:rsid w:val="002B6F92"/>
    <w:rsid w:val="002B76F1"/>
    <w:rsid w:val="002B7829"/>
    <w:rsid w:val="002B799E"/>
    <w:rsid w:val="002B79D7"/>
    <w:rsid w:val="002B7AAD"/>
    <w:rsid w:val="002B7AF6"/>
    <w:rsid w:val="002B7C6B"/>
    <w:rsid w:val="002B7F69"/>
    <w:rsid w:val="002C0126"/>
    <w:rsid w:val="002C05C1"/>
    <w:rsid w:val="002C05D9"/>
    <w:rsid w:val="002C0916"/>
    <w:rsid w:val="002C0950"/>
    <w:rsid w:val="002C0ACC"/>
    <w:rsid w:val="002C0C60"/>
    <w:rsid w:val="002C0DAC"/>
    <w:rsid w:val="002C0E99"/>
    <w:rsid w:val="002C0F52"/>
    <w:rsid w:val="002C10CF"/>
    <w:rsid w:val="002C12E3"/>
    <w:rsid w:val="002C13F1"/>
    <w:rsid w:val="002C1851"/>
    <w:rsid w:val="002C1C94"/>
    <w:rsid w:val="002C214F"/>
    <w:rsid w:val="002C2638"/>
    <w:rsid w:val="002C2F0E"/>
    <w:rsid w:val="002C2F28"/>
    <w:rsid w:val="002C308F"/>
    <w:rsid w:val="002C325C"/>
    <w:rsid w:val="002C32CB"/>
    <w:rsid w:val="002C393A"/>
    <w:rsid w:val="002C398B"/>
    <w:rsid w:val="002C3CD1"/>
    <w:rsid w:val="002C3E62"/>
    <w:rsid w:val="002C3ECF"/>
    <w:rsid w:val="002C408F"/>
    <w:rsid w:val="002C469C"/>
    <w:rsid w:val="002C478A"/>
    <w:rsid w:val="002C4AB0"/>
    <w:rsid w:val="002C4B58"/>
    <w:rsid w:val="002C51F8"/>
    <w:rsid w:val="002C5947"/>
    <w:rsid w:val="002C5995"/>
    <w:rsid w:val="002C5AD2"/>
    <w:rsid w:val="002C5BE1"/>
    <w:rsid w:val="002C5F44"/>
    <w:rsid w:val="002C5F6E"/>
    <w:rsid w:val="002C622B"/>
    <w:rsid w:val="002C63F3"/>
    <w:rsid w:val="002C640F"/>
    <w:rsid w:val="002C64A4"/>
    <w:rsid w:val="002C6525"/>
    <w:rsid w:val="002C67E0"/>
    <w:rsid w:val="002C715B"/>
    <w:rsid w:val="002C737C"/>
    <w:rsid w:val="002C7619"/>
    <w:rsid w:val="002C7714"/>
    <w:rsid w:val="002C7863"/>
    <w:rsid w:val="002C7AA4"/>
    <w:rsid w:val="002C7B1A"/>
    <w:rsid w:val="002C7C15"/>
    <w:rsid w:val="002C7E61"/>
    <w:rsid w:val="002C7F47"/>
    <w:rsid w:val="002D0138"/>
    <w:rsid w:val="002D0535"/>
    <w:rsid w:val="002D05E1"/>
    <w:rsid w:val="002D09FE"/>
    <w:rsid w:val="002D0D43"/>
    <w:rsid w:val="002D0D45"/>
    <w:rsid w:val="002D12D7"/>
    <w:rsid w:val="002D1872"/>
    <w:rsid w:val="002D2198"/>
    <w:rsid w:val="002D2378"/>
    <w:rsid w:val="002D2974"/>
    <w:rsid w:val="002D2AA6"/>
    <w:rsid w:val="002D2D09"/>
    <w:rsid w:val="002D316F"/>
    <w:rsid w:val="002D318F"/>
    <w:rsid w:val="002D34CB"/>
    <w:rsid w:val="002D34D3"/>
    <w:rsid w:val="002D3772"/>
    <w:rsid w:val="002D38A1"/>
    <w:rsid w:val="002D3923"/>
    <w:rsid w:val="002D3A25"/>
    <w:rsid w:val="002D3B9F"/>
    <w:rsid w:val="002D3E09"/>
    <w:rsid w:val="002D42C5"/>
    <w:rsid w:val="002D4317"/>
    <w:rsid w:val="002D4359"/>
    <w:rsid w:val="002D4399"/>
    <w:rsid w:val="002D43A1"/>
    <w:rsid w:val="002D44B5"/>
    <w:rsid w:val="002D4633"/>
    <w:rsid w:val="002D4780"/>
    <w:rsid w:val="002D48FF"/>
    <w:rsid w:val="002D4986"/>
    <w:rsid w:val="002D49B4"/>
    <w:rsid w:val="002D4C60"/>
    <w:rsid w:val="002D4F64"/>
    <w:rsid w:val="002D52C5"/>
    <w:rsid w:val="002D53A8"/>
    <w:rsid w:val="002D5517"/>
    <w:rsid w:val="002D5ADB"/>
    <w:rsid w:val="002D5EBF"/>
    <w:rsid w:val="002D610D"/>
    <w:rsid w:val="002D611B"/>
    <w:rsid w:val="002D61E9"/>
    <w:rsid w:val="002D623E"/>
    <w:rsid w:val="002D63C6"/>
    <w:rsid w:val="002D6491"/>
    <w:rsid w:val="002D6941"/>
    <w:rsid w:val="002D7509"/>
    <w:rsid w:val="002D7571"/>
    <w:rsid w:val="002D757E"/>
    <w:rsid w:val="002D7764"/>
    <w:rsid w:val="002D78D5"/>
    <w:rsid w:val="002D7961"/>
    <w:rsid w:val="002E00A1"/>
    <w:rsid w:val="002E033B"/>
    <w:rsid w:val="002E0524"/>
    <w:rsid w:val="002E068E"/>
    <w:rsid w:val="002E12F8"/>
    <w:rsid w:val="002E1379"/>
    <w:rsid w:val="002E137F"/>
    <w:rsid w:val="002E159C"/>
    <w:rsid w:val="002E168E"/>
    <w:rsid w:val="002E1B46"/>
    <w:rsid w:val="002E1BE7"/>
    <w:rsid w:val="002E1C99"/>
    <w:rsid w:val="002E212C"/>
    <w:rsid w:val="002E215F"/>
    <w:rsid w:val="002E22E4"/>
    <w:rsid w:val="002E2330"/>
    <w:rsid w:val="002E234C"/>
    <w:rsid w:val="002E239E"/>
    <w:rsid w:val="002E245F"/>
    <w:rsid w:val="002E24D7"/>
    <w:rsid w:val="002E250A"/>
    <w:rsid w:val="002E256A"/>
    <w:rsid w:val="002E2950"/>
    <w:rsid w:val="002E2B7C"/>
    <w:rsid w:val="002E2C42"/>
    <w:rsid w:val="002E2CB5"/>
    <w:rsid w:val="002E2D25"/>
    <w:rsid w:val="002E2F5C"/>
    <w:rsid w:val="002E3126"/>
    <w:rsid w:val="002E326E"/>
    <w:rsid w:val="002E32C8"/>
    <w:rsid w:val="002E33DB"/>
    <w:rsid w:val="002E34D1"/>
    <w:rsid w:val="002E384E"/>
    <w:rsid w:val="002E38EA"/>
    <w:rsid w:val="002E3914"/>
    <w:rsid w:val="002E3967"/>
    <w:rsid w:val="002E3A09"/>
    <w:rsid w:val="002E3A52"/>
    <w:rsid w:val="002E3B92"/>
    <w:rsid w:val="002E3BD5"/>
    <w:rsid w:val="002E3BDC"/>
    <w:rsid w:val="002E3BE2"/>
    <w:rsid w:val="002E3F4E"/>
    <w:rsid w:val="002E4550"/>
    <w:rsid w:val="002E466E"/>
    <w:rsid w:val="002E4961"/>
    <w:rsid w:val="002E4AC2"/>
    <w:rsid w:val="002E4C6B"/>
    <w:rsid w:val="002E4CAF"/>
    <w:rsid w:val="002E4D46"/>
    <w:rsid w:val="002E4E15"/>
    <w:rsid w:val="002E4E29"/>
    <w:rsid w:val="002E4EC3"/>
    <w:rsid w:val="002E50B8"/>
    <w:rsid w:val="002E522F"/>
    <w:rsid w:val="002E551F"/>
    <w:rsid w:val="002E5706"/>
    <w:rsid w:val="002E5D75"/>
    <w:rsid w:val="002E6255"/>
    <w:rsid w:val="002E62A4"/>
    <w:rsid w:val="002E6410"/>
    <w:rsid w:val="002E642C"/>
    <w:rsid w:val="002E65C8"/>
    <w:rsid w:val="002E6708"/>
    <w:rsid w:val="002E68AD"/>
    <w:rsid w:val="002E6A7A"/>
    <w:rsid w:val="002E6AB5"/>
    <w:rsid w:val="002E6E2A"/>
    <w:rsid w:val="002E6F3B"/>
    <w:rsid w:val="002E7023"/>
    <w:rsid w:val="002E71E7"/>
    <w:rsid w:val="002E734D"/>
    <w:rsid w:val="002E742D"/>
    <w:rsid w:val="002E764B"/>
    <w:rsid w:val="002E77C2"/>
    <w:rsid w:val="002E79D5"/>
    <w:rsid w:val="002E7AA1"/>
    <w:rsid w:val="002E7D73"/>
    <w:rsid w:val="002E7ECB"/>
    <w:rsid w:val="002E7F68"/>
    <w:rsid w:val="002E7FA4"/>
    <w:rsid w:val="002F0293"/>
    <w:rsid w:val="002F02F8"/>
    <w:rsid w:val="002F037C"/>
    <w:rsid w:val="002F0410"/>
    <w:rsid w:val="002F0570"/>
    <w:rsid w:val="002F0602"/>
    <w:rsid w:val="002F070D"/>
    <w:rsid w:val="002F0733"/>
    <w:rsid w:val="002F0836"/>
    <w:rsid w:val="002F08FF"/>
    <w:rsid w:val="002F0A57"/>
    <w:rsid w:val="002F0BDE"/>
    <w:rsid w:val="002F0CAA"/>
    <w:rsid w:val="002F121E"/>
    <w:rsid w:val="002F19AC"/>
    <w:rsid w:val="002F1B90"/>
    <w:rsid w:val="002F2329"/>
    <w:rsid w:val="002F29A5"/>
    <w:rsid w:val="002F2DF8"/>
    <w:rsid w:val="002F3091"/>
    <w:rsid w:val="002F3323"/>
    <w:rsid w:val="002F337A"/>
    <w:rsid w:val="002F3481"/>
    <w:rsid w:val="002F34A3"/>
    <w:rsid w:val="002F358B"/>
    <w:rsid w:val="002F37D0"/>
    <w:rsid w:val="002F400B"/>
    <w:rsid w:val="002F40FA"/>
    <w:rsid w:val="002F4433"/>
    <w:rsid w:val="002F455F"/>
    <w:rsid w:val="002F462E"/>
    <w:rsid w:val="002F47D8"/>
    <w:rsid w:val="002F4E02"/>
    <w:rsid w:val="002F4F7F"/>
    <w:rsid w:val="002F546C"/>
    <w:rsid w:val="002F5494"/>
    <w:rsid w:val="002F5557"/>
    <w:rsid w:val="002F567B"/>
    <w:rsid w:val="002F56C1"/>
    <w:rsid w:val="002F5849"/>
    <w:rsid w:val="002F5B87"/>
    <w:rsid w:val="002F5C85"/>
    <w:rsid w:val="002F5FF5"/>
    <w:rsid w:val="002F61A5"/>
    <w:rsid w:val="002F620D"/>
    <w:rsid w:val="002F624B"/>
    <w:rsid w:val="002F6366"/>
    <w:rsid w:val="002F64DE"/>
    <w:rsid w:val="002F6560"/>
    <w:rsid w:val="002F664D"/>
    <w:rsid w:val="002F666D"/>
    <w:rsid w:val="002F67CD"/>
    <w:rsid w:val="002F6ADC"/>
    <w:rsid w:val="002F6C32"/>
    <w:rsid w:val="002F6E7F"/>
    <w:rsid w:val="002F6F9B"/>
    <w:rsid w:val="002F7544"/>
    <w:rsid w:val="002F784A"/>
    <w:rsid w:val="002F7D52"/>
    <w:rsid w:val="002F7FD0"/>
    <w:rsid w:val="0030010F"/>
    <w:rsid w:val="003002A0"/>
    <w:rsid w:val="003002FD"/>
    <w:rsid w:val="00300371"/>
    <w:rsid w:val="003006DC"/>
    <w:rsid w:val="00300D82"/>
    <w:rsid w:val="00300DD8"/>
    <w:rsid w:val="00300E20"/>
    <w:rsid w:val="00301076"/>
    <w:rsid w:val="0030149E"/>
    <w:rsid w:val="00301743"/>
    <w:rsid w:val="003017D7"/>
    <w:rsid w:val="00301890"/>
    <w:rsid w:val="00301CAB"/>
    <w:rsid w:val="00301D87"/>
    <w:rsid w:val="00301EE2"/>
    <w:rsid w:val="00301F64"/>
    <w:rsid w:val="00301F72"/>
    <w:rsid w:val="00301FA5"/>
    <w:rsid w:val="0030200D"/>
    <w:rsid w:val="00302298"/>
    <w:rsid w:val="00302337"/>
    <w:rsid w:val="003023A1"/>
    <w:rsid w:val="003023A7"/>
    <w:rsid w:val="003023B2"/>
    <w:rsid w:val="00302696"/>
    <w:rsid w:val="0030284A"/>
    <w:rsid w:val="003029C5"/>
    <w:rsid w:val="00302B0E"/>
    <w:rsid w:val="00302D18"/>
    <w:rsid w:val="00302E4F"/>
    <w:rsid w:val="00302F12"/>
    <w:rsid w:val="003032B6"/>
    <w:rsid w:val="00303403"/>
    <w:rsid w:val="00303FFB"/>
    <w:rsid w:val="00304017"/>
    <w:rsid w:val="003044C4"/>
    <w:rsid w:val="00304537"/>
    <w:rsid w:val="003046EB"/>
    <w:rsid w:val="00304B65"/>
    <w:rsid w:val="00305349"/>
    <w:rsid w:val="0030538D"/>
    <w:rsid w:val="0030559A"/>
    <w:rsid w:val="00305687"/>
    <w:rsid w:val="00305732"/>
    <w:rsid w:val="00305783"/>
    <w:rsid w:val="003059C5"/>
    <w:rsid w:val="00305A37"/>
    <w:rsid w:val="00305AAD"/>
    <w:rsid w:val="00305AD1"/>
    <w:rsid w:val="00305CF9"/>
    <w:rsid w:val="00305D6D"/>
    <w:rsid w:val="00305FCF"/>
    <w:rsid w:val="00306964"/>
    <w:rsid w:val="0030696E"/>
    <w:rsid w:val="00306A06"/>
    <w:rsid w:val="00306C26"/>
    <w:rsid w:val="00306CF8"/>
    <w:rsid w:val="003071D0"/>
    <w:rsid w:val="0030737E"/>
    <w:rsid w:val="003073CC"/>
    <w:rsid w:val="003074F7"/>
    <w:rsid w:val="0030773A"/>
    <w:rsid w:val="003077E7"/>
    <w:rsid w:val="00307823"/>
    <w:rsid w:val="003078F7"/>
    <w:rsid w:val="00307BF7"/>
    <w:rsid w:val="00307D2E"/>
    <w:rsid w:val="00310174"/>
    <w:rsid w:val="00310188"/>
    <w:rsid w:val="00310312"/>
    <w:rsid w:val="003103F4"/>
    <w:rsid w:val="0031080A"/>
    <w:rsid w:val="003108D3"/>
    <w:rsid w:val="0031095B"/>
    <w:rsid w:val="00310B14"/>
    <w:rsid w:val="00310C3A"/>
    <w:rsid w:val="00311184"/>
    <w:rsid w:val="003112E4"/>
    <w:rsid w:val="00311624"/>
    <w:rsid w:val="00311B1A"/>
    <w:rsid w:val="00312372"/>
    <w:rsid w:val="003123E7"/>
    <w:rsid w:val="003125CC"/>
    <w:rsid w:val="00312BA0"/>
    <w:rsid w:val="00312DD8"/>
    <w:rsid w:val="00313074"/>
    <w:rsid w:val="00313160"/>
    <w:rsid w:val="0031316E"/>
    <w:rsid w:val="003134D5"/>
    <w:rsid w:val="0031378B"/>
    <w:rsid w:val="0031398D"/>
    <w:rsid w:val="003139DD"/>
    <w:rsid w:val="00313B75"/>
    <w:rsid w:val="00313D26"/>
    <w:rsid w:val="00313DCA"/>
    <w:rsid w:val="00313EBA"/>
    <w:rsid w:val="00313F4E"/>
    <w:rsid w:val="00314134"/>
    <w:rsid w:val="00314163"/>
    <w:rsid w:val="003142EA"/>
    <w:rsid w:val="00314592"/>
    <w:rsid w:val="003145AF"/>
    <w:rsid w:val="003147DB"/>
    <w:rsid w:val="003147EB"/>
    <w:rsid w:val="003149EF"/>
    <w:rsid w:val="00314A16"/>
    <w:rsid w:val="00314C28"/>
    <w:rsid w:val="00314D6A"/>
    <w:rsid w:val="00314D84"/>
    <w:rsid w:val="00314EC0"/>
    <w:rsid w:val="00314EFC"/>
    <w:rsid w:val="0031528E"/>
    <w:rsid w:val="00315585"/>
    <w:rsid w:val="0031558C"/>
    <w:rsid w:val="003158F2"/>
    <w:rsid w:val="003158FF"/>
    <w:rsid w:val="003159CB"/>
    <w:rsid w:val="00315A3C"/>
    <w:rsid w:val="00315A4D"/>
    <w:rsid w:val="00315B38"/>
    <w:rsid w:val="00315CBC"/>
    <w:rsid w:val="00315CEC"/>
    <w:rsid w:val="00316041"/>
    <w:rsid w:val="0031615C"/>
    <w:rsid w:val="003161E5"/>
    <w:rsid w:val="0031654A"/>
    <w:rsid w:val="0031674B"/>
    <w:rsid w:val="003167C1"/>
    <w:rsid w:val="00316860"/>
    <w:rsid w:val="00316BAD"/>
    <w:rsid w:val="00316D24"/>
    <w:rsid w:val="00316D80"/>
    <w:rsid w:val="003170E6"/>
    <w:rsid w:val="0031779B"/>
    <w:rsid w:val="00317EF2"/>
    <w:rsid w:val="00317F6D"/>
    <w:rsid w:val="00320B0E"/>
    <w:rsid w:val="00320E34"/>
    <w:rsid w:val="00320E9A"/>
    <w:rsid w:val="00320F72"/>
    <w:rsid w:val="003211A7"/>
    <w:rsid w:val="0032120E"/>
    <w:rsid w:val="003212D0"/>
    <w:rsid w:val="00321314"/>
    <w:rsid w:val="00321661"/>
    <w:rsid w:val="00321F33"/>
    <w:rsid w:val="00322195"/>
    <w:rsid w:val="0032276D"/>
    <w:rsid w:val="00322E91"/>
    <w:rsid w:val="00322ECA"/>
    <w:rsid w:val="00323058"/>
    <w:rsid w:val="003230A1"/>
    <w:rsid w:val="003235A4"/>
    <w:rsid w:val="003235E1"/>
    <w:rsid w:val="0032377A"/>
    <w:rsid w:val="00323914"/>
    <w:rsid w:val="00323937"/>
    <w:rsid w:val="00323D4D"/>
    <w:rsid w:val="00323DB9"/>
    <w:rsid w:val="0032408A"/>
    <w:rsid w:val="00324432"/>
    <w:rsid w:val="003244ED"/>
    <w:rsid w:val="003249A9"/>
    <w:rsid w:val="00324B08"/>
    <w:rsid w:val="00324DDF"/>
    <w:rsid w:val="00324E4A"/>
    <w:rsid w:val="00324E5B"/>
    <w:rsid w:val="00324ECB"/>
    <w:rsid w:val="00324FC9"/>
    <w:rsid w:val="00325097"/>
    <w:rsid w:val="0032542C"/>
    <w:rsid w:val="00325458"/>
    <w:rsid w:val="00325565"/>
    <w:rsid w:val="003257F4"/>
    <w:rsid w:val="00325853"/>
    <w:rsid w:val="0032590D"/>
    <w:rsid w:val="00325A01"/>
    <w:rsid w:val="00325EB5"/>
    <w:rsid w:val="00325ED4"/>
    <w:rsid w:val="0032679F"/>
    <w:rsid w:val="00326811"/>
    <w:rsid w:val="00326996"/>
    <w:rsid w:val="00326A41"/>
    <w:rsid w:val="00326CA1"/>
    <w:rsid w:val="00326ED0"/>
    <w:rsid w:val="0032703D"/>
    <w:rsid w:val="00327103"/>
    <w:rsid w:val="0032718E"/>
    <w:rsid w:val="00327359"/>
    <w:rsid w:val="003273BA"/>
    <w:rsid w:val="00327973"/>
    <w:rsid w:val="00327CAC"/>
    <w:rsid w:val="00327CD2"/>
    <w:rsid w:val="00327DF9"/>
    <w:rsid w:val="0033036F"/>
    <w:rsid w:val="00330420"/>
    <w:rsid w:val="00330778"/>
    <w:rsid w:val="003307D8"/>
    <w:rsid w:val="003308C5"/>
    <w:rsid w:val="003308E4"/>
    <w:rsid w:val="00330CF5"/>
    <w:rsid w:val="00330D1B"/>
    <w:rsid w:val="00331104"/>
    <w:rsid w:val="003315A7"/>
    <w:rsid w:val="00331775"/>
    <w:rsid w:val="00331ADE"/>
    <w:rsid w:val="00331BB5"/>
    <w:rsid w:val="00331BBA"/>
    <w:rsid w:val="0033283D"/>
    <w:rsid w:val="00332C98"/>
    <w:rsid w:val="00332D8C"/>
    <w:rsid w:val="003331E8"/>
    <w:rsid w:val="003335E7"/>
    <w:rsid w:val="00333668"/>
    <w:rsid w:val="00333DBC"/>
    <w:rsid w:val="00334215"/>
    <w:rsid w:val="0033422A"/>
    <w:rsid w:val="00334C39"/>
    <w:rsid w:val="00334C3E"/>
    <w:rsid w:val="00335106"/>
    <w:rsid w:val="00335116"/>
    <w:rsid w:val="003355D9"/>
    <w:rsid w:val="00335798"/>
    <w:rsid w:val="00335BAB"/>
    <w:rsid w:val="00335DBA"/>
    <w:rsid w:val="003360B0"/>
    <w:rsid w:val="00336565"/>
    <w:rsid w:val="00336888"/>
    <w:rsid w:val="00336891"/>
    <w:rsid w:val="0033694D"/>
    <w:rsid w:val="00336AC5"/>
    <w:rsid w:val="00336C1A"/>
    <w:rsid w:val="003372F1"/>
    <w:rsid w:val="0033730C"/>
    <w:rsid w:val="0033735A"/>
    <w:rsid w:val="00337395"/>
    <w:rsid w:val="0033791C"/>
    <w:rsid w:val="00337946"/>
    <w:rsid w:val="003379CB"/>
    <w:rsid w:val="00337B23"/>
    <w:rsid w:val="00337F9F"/>
    <w:rsid w:val="0034003A"/>
    <w:rsid w:val="0034007F"/>
    <w:rsid w:val="003402E8"/>
    <w:rsid w:val="00340446"/>
    <w:rsid w:val="0034064A"/>
    <w:rsid w:val="003406BD"/>
    <w:rsid w:val="003411BD"/>
    <w:rsid w:val="00341E4E"/>
    <w:rsid w:val="0034269A"/>
    <w:rsid w:val="0034273C"/>
    <w:rsid w:val="0034297B"/>
    <w:rsid w:val="00342B2F"/>
    <w:rsid w:val="00342D58"/>
    <w:rsid w:val="00342DEA"/>
    <w:rsid w:val="003432D0"/>
    <w:rsid w:val="003432FD"/>
    <w:rsid w:val="003434CA"/>
    <w:rsid w:val="00343610"/>
    <w:rsid w:val="00343630"/>
    <w:rsid w:val="003436FC"/>
    <w:rsid w:val="00343816"/>
    <w:rsid w:val="0034397E"/>
    <w:rsid w:val="003439CC"/>
    <w:rsid w:val="003439ED"/>
    <w:rsid w:val="00343A5E"/>
    <w:rsid w:val="00343A62"/>
    <w:rsid w:val="00343F8D"/>
    <w:rsid w:val="00343FDE"/>
    <w:rsid w:val="00344419"/>
    <w:rsid w:val="00344516"/>
    <w:rsid w:val="00344A63"/>
    <w:rsid w:val="00344B3B"/>
    <w:rsid w:val="00344DE9"/>
    <w:rsid w:val="003451E7"/>
    <w:rsid w:val="003453EC"/>
    <w:rsid w:val="00345916"/>
    <w:rsid w:val="00345E81"/>
    <w:rsid w:val="00345F25"/>
    <w:rsid w:val="003460E7"/>
    <w:rsid w:val="00346280"/>
    <w:rsid w:val="00346573"/>
    <w:rsid w:val="00346700"/>
    <w:rsid w:val="003467F7"/>
    <w:rsid w:val="00346C08"/>
    <w:rsid w:val="00346EC1"/>
    <w:rsid w:val="00346F46"/>
    <w:rsid w:val="00346FAE"/>
    <w:rsid w:val="00346FEC"/>
    <w:rsid w:val="003470AC"/>
    <w:rsid w:val="0034718A"/>
    <w:rsid w:val="003471B4"/>
    <w:rsid w:val="003471D1"/>
    <w:rsid w:val="00347285"/>
    <w:rsid w:val="003476B4"/>
    <w:rsid w:val="0034793E"/>
    <w:rsid w:val="00347969"/>
    <w:rsid w:val="00347994"/>
    <w:rsid w:val="003479F4"/>
    <w:rsid w:val="00347BA4"/>
    <w:rsid w:val="00347CD0"/>
    <w:rsid w:val="00347DD6"/>
    <w:rsid w:val="00347EF4"/>
    <w:rsid w:val="00347F73"/>
    <w:rsid w:val="003500BB"/>
    <w:rsid w:val="0035021B"/>
    <w:rsid w:val="00350222"/>
    <w:rsid w:val="00350226"/>
    <w:rsid w:val="0035046B"/>
    <w:rsid w:val="00350A67"/>
    <w:rsid w:val="00350A7E"/>
    <w:rsid w:val="00350B89"/>
    <w:rsid w:val="003510C3"/>
    <w:rsid w:val="00351166"/>
    <w:rsid w:val="003516BD"/>
    <w:rsid w:val="00351923"/>
    <w:rsid w:val="00351E01"/>
    <w:rsid w:val="00351E3F"/>
    <w:rsid w:val="00351E44"/>
    <w:rsid w:val="00351EC7"/>
    <w:rsid w:val="00351F70"/>
    <w:rsid w:val="00351FDF"/>
    <w:rsid w:val="003522CF"/>
    <w:rsid w:val="003523DF"/>
    <w:rsid w:val="00352A66"/>
    <w:rsid w:val="00352D61"/>
    <w:rsid w:val="00352F66"/>
    <w:rsid w:val="00352FEA"/>
    <w:rsid w:val="003530BB"/>
    <w:rsid w:val="00353322"/>
    <w:rsid w:val="00353551"/>
    <w:rsid w:val="0035358F"/>
    <w:rsid w:val="0035380C"/>
    <w:rsid w:val="00353BD4"/>
    <w:rsid w:val="00353DC7"/>
    <w:rsid w:val="00353E08"/>
    <w:rsid w:val="00354041"/>
    <w:rsid w:val="00354421"/>
    <w:rsid w:val="00354E45"/>
    <w:rsid w:val="00354FAC"/>
    <w:rsid w:val="0035513C"/>
    <w:rsid w:val="00355152"/>
    <w:rsid w:val="00355278"/>
    <w:rsid w:val="0035529E"/>
    <w:rsid w:val="00355BBD"/>
    <w:rsid w:val="00355E25"/>
    <w:rsid w:val="00355EA9"/>
    <w:rsid w:val="0035617E"/>
    <w:rsid w:val="003561D6"/>
    <w:rsid w:val="00356230"/>
    <w:rsid w:val="0035641E"/>
    <w:rsid w:val="003564E9"/>
    <w:rsid w:val="003566B2"/>
    <w:rsid w:val="00356784"/>
    <w:rsid w:val="003568DC"/>
    <w:rsid w:val="00356A61"/>
    <w:rsid w:val="00356CF7"/>
    <w:rsid w:val="00356E2D"/>
    <w:rsid w:val="00356EC2"/>
    <w:rsid w:val="00356FA7"/>
    <w:rsid w:val="003570C0"/>
    <w:rsid w:val="0035764A"/>
    <w:rsid w:val="003576C2"/>
    <w:rsid w:val="0035772C"/>
    <w:rsid w:val="003577AA"/>
    <w:rsid w:val="0035783F"/>
    <w:rsid w:val="00357AAE"/>
    <w:rsid w:val="00357C81"/>
    <w:rsid w:val="00357DD3"/>
    <w:rsid w:val="00357F8B"/>
    <w:rsid w:val="0036000B"/>
    <w:rsid w:val="00360149"/>
    <w:rsid w:val="00360155"/>
    <w:rsid w:val="003604CE"/>
    <w:rsid w:val="003605A2"/>
    <w:rsid w:val="0036087D"/>
    <w:rsid w:val="003608C0"/>
    <w:rsid w:val="003608FB"/>
    <w:rsid w:val="00360A48"/>
    <w:rsid w:val="00360DA1"/>
    <w:rsid w:val="00360EA7"/>
    <w:rsid w:val="00360EFE"/>
    <w:rsid w:val="00360FBC"/>
    <w:rsid w:val="00361236"/>
    <w:rsid w:val="00361397"/>
    <w:rsid w:val="00361523"/>
    <w:rsid w:val="00361663"/>
    <w:rsid w:val="003618D7"/>
    <w:rsid w:val="00361939"/>
    <w:rsid w:val="00361ABD"/>
    <w:rsid w:val="00361BC1"/>
    <w:rsid w:val="003620BF"/>
    <w:rsid w:val="00362177"/>
    <w:rsid w:val="0036243E"/>
    <w:rsid w:val="003624A7"/>
    <w:rsid w:val="003626EF"/>
    <w:rsid w:val="00362982"/>
    <w:rsid w:val="00362AAA"/>
    <w:rsid w:val="00362B46"/>
    <w:rsid w:val="00362F79"/>
    <w:rsid w:val="00363929"/>
    <w:rsid w:val="00363A42"/>
    <w:rsid w:val="00363BE0"/>
    <w:rsid w:val="00363C70"/>
    <w:rsid w:val="00363D02"/>
    <w:rsid w:val="00363FCC"/>
    <w:rsid w:val="003640D7"/>
    <w:rsid w:val="0036442B"/>
    <w:rsid w:val="0036478A"/>
    <w:rsid w:val="00364878"/>
    <w:rsid w:val="0036487A"/>
    <w:rsid w:val="00364D86"/>
    <w:rsid w:val="00364DF2"/>
    <w:rsid w:val="0036546D"/>
    <w:rsid w:val="00365828"/>
    <w:rsid w:val="0036588B"/>
    <w:rsid w:val="00365A57"/>
    <w:rsid w:val="00365A84"/>
    <w:rsid w:val="00365B47"/>
    <w:rsid w:val="00365E7F"/>
    <w:rsid w:val="00365F93"/>
    <w:rsid w:val="00366030"/>
    <w:rsid w:val="00366060"/>
    <w:rsid w:val="0036647D"/>
    <w:rsid w:val="0036652C"/>
    <w:rsid w:val="0036674E"/>
    <w:rsid w:val="003667DB"/>
    <w:rsid w:val="00366A55"/>
    <w:rsid w:val="00366C14"/>
    <w:rsid w:val="00366C7A"/>
    <w:rsid w:val="00366CB7"/>
    <w:rsid w:val="00366D4A"/>
    <w:rsid w:val="00366E53"/>
    <w:rsid w:val="00366F91"/>
    <w:rsid w:val="003671C0"/>
    <w:rsid w:val="003674EB"/>
    <w:rsid w:val="0036766C"/>
    <w:rsid w:val="00367A23"/>
    <w:rsid w:val="00367A32"/>
    <w:rsid w:val="00367BBF"/>
    <w:rsid w:val="00367CBC"/>
    <w:rsid w:val="00367E0A"/>
    <w:rsid w:val="00367F4D"/>
    <w:rsid w:val="00367F63"/>
    <w:rsid w:val="00370057"/>
    <w:rsid w:val="00370718"/>
    <w:rsid w:val="0037075A"/>
    <w:rsid w:val="00370762"/>
    <w:rsid w:val="0037087A"/>
    <w:rsid w:val="003708ED"/>
    <w:rsid w:val="00370BC3"/>
    <w:rsid w:val="00370CCE"/>
    <w:rsid w:val="0037116A"/>
    <w:rsid w:val="00371455"/>
    <w:rsid w:val="0037145D"/>
    <w:rsid w:val="003714EA"/>
    <w:rsid w:val="00371570"/>
    <w:rsid w:val="00371657"/>
    <w:rsid w:val="00371BD7"/>
    <w:rsid w:val="0037201E"/>
    <w:rsid w:val="00372238"/>
    <w:rsid w:val="0037229B"/>
    <w:rsid w:val="0037245A"/>
    <w:rsid w:val="00372503"/>
    <w:rsid w:val="00372580"/>
    <w:rsid w:val="0037260F"/>
    <w:rsid w:val="00372798"/>
    <w:rsid w:val="00372975"/>
    <w:rsid w:val="00372990"/>
    <w:rsid w:val="00372BEB"/>
    <w:rsid w:val="00372C07"/>
    <w:rsid w:val="00372C0C"/>
    <w:rsid w:val="00372EBA"/>
    <w:rsid w:val="00372FB2"/>
    <w:rsid w:val="00372FF8"/>
    <w:rsid w:val="0037333B"/>
    <w:rsid w:val="00373373"/>
    <w:rsid w:val="00373426"/>
    <w:rsid w:val="003737CE"/>
    <w:rsid w:val="00373928"/>
    <w:rsid w:val="00373A1B"/>
    <w:rsid w:val="00373B7A"/>
    <w:rsid w:val="00373DAA"/>
    <w:rsid w:val="00373EBF"/>
    <w:rsid w:val="00373EE3"/>
    <w:rsid w:val="0037447D"/>
    <w:rsid w:val="003746ED"/>
    <w:rsid w:val="003746FA"/>
    <w:rsid w:val="00374BE4"/>
    <w:rsid w:val="00374C67"/>
    <w:rsid w:val="00374E0F"/>
    <w:rsid w:val="00374E8D"/>
    <w:rsid w:val="00375199"/>
    <w:rsid w:val="0037539E"/>
    <w:rsid w:val="0037542F"/>
    <w:rsid w:val="00375447"/>
    <w:rsid w:val="00375AFF"/>
    <w:rsid w:val="00375BAD"/>
    <w:rsid w:val="00375C8A"/>
    <w:rsid w:val="003760A0"/>
    <w:rsid w:val="003765A2"/>
    <w:rsid w:val="00376A57"/>
    <w:rsid w:val="00376CBB"/>
    <w:rsid w:val="00376CFE"/>
    <w:rsid w:val="00376F8C"/>
    <w:rsid w:val="00377215"/>
    <w:rsid w:val="003772D5"/>
    <w:rsid w:val="003772E4"/>
    <w:rsid w:val="00377304"/>
    <w:rsid w:val="003773CF"/>
    <w:rsid w:val="003773EF"/>
    <w:rsid w:val="00377599"/>
    <w:rsid w:val="003776C7"/>
    <w:rsid w:val="00377982"/>
    <w:rsid w:val="00377CDE"/>
    <w:rsid w:val="00377D3B"/>
    <w:rsid w:val="00377DD1"/>
    <w:rsid w:val="00377F38"/>
    <w:rsid w:val="00377FCB"/>
    <w:rsid w:val="00380163"/>
    <w:rsid w:val="003801C0"/>
    <w:rsid w:val="00380457"/>
    <w:rsid w:val="00380919"/>
    <w:rsid w:val="00380AAB"/>
    <w:rsid w:val="00380BD8"/>
    <w:rsid w:val="00380C3D"/>
    <w:rsid w:val="00380CA2"/>
    <w:rsid w:val="00380E19"/>
    <w:rsid w:val="00380E94"/>
    <w:rsid w:val="00380FBE"/>
    <w:rsid w:val="003810A1"/>
    <w:rsid w:val="00381100"/>
    <w:rsid w:val="0038116B"/>
    <w:rsid w:val="003814AE"/>
    <w:rsid w:val="00381682"/>
    <w:rsid w:val="003817CE"/>
    <w:rsid w:val="003817CF"/>
    <w:rsid w:val="00381C3B"/>
    <w:rsid w:val="00381F10"/>
    <w:rsid w:val="00382045"/>
    <w:rsid w:val="003820FC"/>
    <w:rsid w:val="003826AD"/>
    <w:rsid w:val="00382879"/>
    <w:rsid w:val="00382AA7"/>
    <w:rsid w:val="00382AC9"/>
    <w:rsid w:val="0038312D"/>
    <w:rsid w:val="0038331E"/>
    <w:rsid w:val="00383534"/>
    <w:rsid w:val="00383723"/>
    <w:rsid w:val="00383741"/>
    <w:rsid w:val="003837F0"/>
    <w:rsid w:val="00383931"/>
    <w:rsid w:val="00383933"/>
    <w:rsid w:val="00383ABB"/>
    <w:rsid w:val="00383D17"/>
    <w:rsid w:val="00383DC6"/>
    <w:rsid w:val="00383E18"/>
    <w:rsid w:val="00383E92"/>
    <w:rsid w:val="00384022"/>
    <w:rsid w:val="00384496"/>
    <w:rsid w:val="0038462D"/>
    <w:rsid w:val="0038462F"/>
    <w:rsid w:val="00384772"/>
    <w:rsid w:val="0038490F"/>
    <w:rsid w:val="003849E8"/>
    <w:rsid w:val="003851D4"/>
    <w:rsid w:val="00385498"/>
    <w:rsid w:val="00385539"/>
    <w:rsid w:val="0038560B"/>
    <w:rsid w:val="00386249"/>
    <w:rsid w:val="003862DE"/>
    <w:rsid w:val="0038633E"/>
    <w:rsid w:val="003863DB"/>
    <w:rsid w:val="00386859"/>
    <w:rsid w:val="003871CD"/>
    <w:rsid w:val="0038745A"/>
    <w:rsid w:val="003874F3"/>
    <w:rsid w:val="003875E1"/>
    <w:rsid w:val="0038760C"/>
    <w:rsid w:val="003878DD"/>
    <w:rsid w:val="00387D50"/>
    <w:rsid w:val="00387D96"/>
    <w:rsid w:val="003904DD"/>
    <w:rsid w:val="00390901"/>
    <w:rsid w:val="00390E59"/>
    <w:rsid w:val="00390F37"/>
    <w:rsid w:val="00390FAF"/>
    <w:rsid w:val="00391149"/>
    <w:rsid w:val="003914B3"/>
    <w:rsid w:val="003916CA"/>
    <w:rsid w:val="00391A99"/>
    <w:rsid w:val="00391D9B"/>
    <w:rsid w:val="00391DCD"/>
    <w:rsid w:val="00391E55"/>
    <w:rsid w:val="00392120"/>
    <w:rsid w:val="003923E6"/>
    <w:rsid w:val="00392428"/>
    <w:rsid w:val="0039261A"/>
    <w:rsid w:val="00392627"/>
    <w:rsid w:val="0039286E"/>
    <w:rsid w:val="00392AF0"/>
    <w:rsid w:val="00392F3F"/>
    <w:rsid w:val="00393036"/>
    <w:rsid w:val="003930C7"/>
    <w:rsid w:val="003930DB"/>
    <w:rsid w:val="00393271"/>
    <w:rsid w:val="00393288"/>
    <w:rsid w:val="0039338F"/>
    <w:rsid w:val="003936A8"/>
    <w:rsid w:val="00393888"/>
    <w:rsid w:val="00393A32"/>
    <w:rsid w:val="00393B7D"/>
    <w:rsid w:val="0039402B"/>
    <w:rsid w:val="0039430C"/>
    <w:rsid w:val="00394683"/>
    <w:rsid w:val="00394899"/>
    <w:rsid w:val="0039491A"/>
    <w:rsid w:val="00394CFD"/>
    <w:rsid w:val="00395127"/>
    <w:rsid w:val="00395211"/>
    <w:rsid w:val="003952CE"/>
    <w:rsid w:val="003957A9"/>
    <w:rsid w:val="0039597F"/>
    <w:rsid w:val="003959A9"/>
    <w:rsid w:val="00395B16"/>
    <w:rsid w:val="00395BCB"/>
    <w:rsid w:val="00395C7E"/>
    <w:rsid w:val="00395F00"/>
    <w:rsid w:val="003963AC"/>
    <w:rsid w:val="003965EB"/>
    <w:rsid w:val="00396702"/>
    <w:rsid w:val="003968C0"/>
    <w:rsid w:val="00396A4B"/>
    <w:rsid w:val="00396E17"/>
    <w:rsid w:val="00397076"/>
    <w:rsid w:val="00397300"/>
    <w:rsid w:val="003978D1"/>
    <w:rsid w:val="003979C8"/>
    <w:rsid w:val="00397B9D"/>
    <w:rsid w:val="00397FF4"/>
    <w:rsid w:val="003A065B"/>
    <w:rsid w:val="003A06B6"/>
    <w:rsid w:val="003A071E"/>
    <w:rsid w:val="003A098E"/>
    <w:rsid w:val="003A0B01"/>
    <w:rsid w:val="003A0D2E"/>
    <w:rsid w:val="003A128D"/>
    <w:rsid w:val="003A12FC"/>
    <w:rsid w:val="003A15B4"/>
    <w:rsid w:val="003A1688"/>
    <w:rsid w:val="003A1855"/>
    <w:rsid w:val="003A18F7"/>
    <w:rsid w:val="003A19A9"/>
    <w:rsid w:val="003A1E12"/>
    <w:rsid w:val="003A1F5E"/>
    <w:rsid w:val="003A2122"/>
    <w:rsid w:val="003A24B0"/>
    <w:rsid w:val="003A24F4"/>
    <w:rsid w:val="003A27AB"/>
    <w:rsid w:val="003A2860"/>
    <w:rsid w:val="003A29BF"/>
    <w:rsid w:val="003A2ACD"/>
    <w:rsid w:val="003A2F7F"/>
    <w:rsid w:val="003A315C"/>
    <w:rsid w:val="003A3316"/>
    <w:rsid w:val="003A336B"/>
    <w:rsid w:val="003A3617"/>
    <w:rsid w:val="003A37D3"/>
    <w:rsid w:val="003A3CD3"/>
    <w:rsid w:val="003A3D72"/>
    <w:rsid w:val="003A3E73"/>
    <w:rsid w:val="003A3EBD"/>
    <w:rsid w:val="003A3F56"/>
    <w:rsid w:val="003A407A"/>
    <w:rsid w:val="003A407C"/>
    <w:rsid w:val="003A4091"/>
    <w:rsid w:val="003A41A9"/>
    <w:rsid w:val="003A454F"/>
    <w:rsid w:val="003A4615"/>
    <w:rsid w:val="003A46CC"/>
    <w:rsid w:val="003A472A"/>
    <w:rsid w:val="003A49AD"/>
    <w:rsid w:val="003A4A70"/>
    <w:rsid w:val="003A4BFD"/>
    <w:rsid w:val="003A4CCF"/>
    <w:rsid w:val="003A4E57"/>
    <w:rsid w:val="003A4F07"/>
    <w:rsid w:val="003A4FED"/>
    <w:rsid w:val="003A5159"/>
    <w:rsid w:val="003A5261"/>
    <w:rsid w:val="003A5370"/>
    <w:rsid w:val="003A558C"/>
    <w:rsid w:val="003A55FB"/>
    <w:rsid w:val="003A567F"/>
    <w:rsid w:val="003A582B"/>
    <w:rsid w:val="003A5940"/>
    <w:rsid w:val="003A5985"/>
    <w:rsid w:val="003A5987"/>
    <w:rsid w:val="003A5A8F"/>
    <w:rsid w:val="003A5ECA"/>
    <w:rsid w:val="003A608B"/>
    <w:rsid w:val="003A6408"/>
    <w:rsid w:val="003A660C"/>
    <w:rsid w:val="003A6639"/>
    <w:rsid w:val="003A6B91"/>
    <w:rsid w:val="003A6EC5"/>
    <w:rsid w:val="003A6F7B"/>
    <w:rsid w:val="003A6FA4"/>
    <w:rsid w:val="003A727B"/>
    <w:rsid w:val="003A7690"/>
    <w:rsid w:val="003A79B0"/>
    <w:rsid w:val="003A7B2E"/>
    <w:rsid w:val="003A7CE7"/>
    <w:rsid w:val="003A7EA2"/>
    <w:rsid w:val="003A7F5F"/>
    <w:rsid w:val="003B0030"/>
    <w:rsid w:val="003B0737"/>
    <w:rsid w:val="003B0FD8"/>
    <w:rsid w:val="003B17E7"/>
    <w:rsid w:val="003B1B77"/>
    <w:rsid w:val="003B1C36"/>
    <w:rsid w:val="003B1D5A"/>
    <w:rsid w:val="003B1E84"/>
    <w:rsid w:val="003B1F03"/>
    <w:rsid w:val="003B2049"/>
    <w:rsid w:val="003B2173"/>
    <w:rsid w:val="003B22F6"/>
    <w:rsid w:val="003B23D4"/>
    <w:rsid w:val="003B26C9"/>
    <w:rsid w:val="003B2CE4"/>
    <w:rsid w:val="003B2D48"/>
    <w:rsid w:val="003B2E13"/>
    <w:rsid w:val="003B332B"/>
    <w:rsid w:val="003B33B5"/>
    <w:rsid w:val="003B369F"/>
    <w:rsid w:val="003B3BA1"/>
    <w:rsid w:val="003B3DA7"/>
    <w:rsid w:val="003B3E31"/>
    <w:rsid w:val="003B425D"/>
    <w:rsid w:val="003B427B"/>
    <w:rsid w:val="003B4319"/>
    <w:rsid w:val="003B48D2"/>
    <w:rsid w:val="003B4913"/>
    <w:rsid w:val="003B4A4B"/>
    <w:rsid w:val="003B4B6C"/>
    <w:rsid w:val="003B4EDB"/>
    <w:rsid w:val="003B539F"/>
    <w:rsid w:val="003B54F3"/>
    <w:rsid w:val="003B5C16"/>
    <w:rsid w:val="003B5D3C"/>
    <w:rsid w:val="003B6256"/>
    <w:rsid w:val="003B6422"/>
    <w:rsid w:val="003B67F4"/>
    <w:rsid w:val="003B6897"/>
    <w:rsid w:val="003B6ADA"/>
    <w:rsid w:val="003B7097"/>
    <w:rsid w:val="003B73E0"/>
    <w:rsid w:val="003B75C6"/>
    <w:rsid w:val="003B7659"/>
    <w:rsid w:val="003B77CD"/>
    <w:rsid w:val="003B78E5"/>
    <w:rsid w:val="003B7DE3"/>
    <w:rsid w:val="003B7E69"/>
    <w:rsid w:val="003C01D9"/>
    <w:rsid w:val="003C0271"/>
    <w:rsid w:val="003C02E0"/>
    <w:rsid w:val="003C05AE"/>
    <w:rsid w:val="003C06D2"/>
    <w:rsid w:val="003C098E"/>
    <w:rsid w:val="003C0AB9"/>
    <w:rsid w:val="003C0B73"/>
    <w:rsid w:val="003C0CA8"/>
    <w:rsid w:val="003C0CD7"/>
    <w:rsid w:val="003C0D10"/>
    <w:rsid w:val="003C0D13"/>
    <w:rsid w:val="003C0D35"/>
    <w:rsid w:val="003C10EC"/>
    <w:rsid w:val="003C12EB"/>
    <w:rsid w:val="003C1493"/>
    <w:rsid w:val="003C1DA4"/>
    <w:rsid w:val="003C2011"/>
    <w:rsid w:val="003C2255"/>
    <w:rsid w:val="003C22A8"/>
    <w:rsid w:val="003C2CCA"/>
    <w:rsid w:val="003C2DA2"/>
    <w:rsid w:val="003C3361"/>
    <w:rsid w:val="003C3516"/>
    <w:rsid w:val="003C3865"/>
    <w:rsid w:val="003C3D8C"/>
    <w:rsid w:val="003C40E9"/>
    <w:rsid w:val="003C47BD"/>
    <w:rsid w:val="003C498E"/>
    <w:rsid w:val="003C4A1F"/>
    <w:rsid w:val="003C4AAA"/>
    <w:rsid w:val="003C4D7F"/>
    <w:rsid w:val="003C4DC9"/>
    <w:rsid w:val="003C56DC"/>
    <w:rsid w:val="003C5809"/>
    <w:rsid w:val="003C585C"/>
    <w:rsid w:val="003C5E7F"/>
    <w:rsid w:val="003C5FFE"/>
    <w:rsid w:val="003C6497"/>
    <w:rsid w:val="003C665D"/>
    <w:rsid w:val="003C69B2"/>
    <w:rsid w:val="003C6D8D"/>
    <w:rsid w:val="003C6EAB"/>
    <w:rsid w:val="003C70FB"/>
    <w:rsid w:val="003C738B"/>
    <w:rsid w:val="003C754F"/>
    <w:rsid w:val="003C7C54"/>
    <w:rsid w:val="003D000D"/>
    <w:rsid w:val="003D03EF"/>
    <w:rsid w:val="003D0867"/>
    <w:rsid w:val="003D0895"/>
    <w:rsid w:val="003D091C"/>
    <w:rsid w:val="003D091D"/>
    <w:rsid w:val="003D0B08"/>
    <w:rsid w:val="003D0BCC"/>
    <w:rsid w:val="003D0E0B"/>
    <w:rsid w:val="003D0E65"/>
    <w:rsid w:val="003D117B"/>
    <w:rsid w:val="003D1203"/>
    <w:rsid w:val="003D14FC"/>
    <w:rsid w:val="003D1545"/>
    <w:rsid w:val="003D170C"/>
    <w:rsid w:val="003D1AC8"/>
    <w:rsid w:val="003D2742"/>
    <w:rsid w:val="003D2B46"/>
    <w:rsid w:val="003D2DC5"/>
    <w:rsid w:val="003D30C7"/>
    <w:rsid w:val="003D3102"/>
    <w:rsid w:val="003D31F4"/>
    <w:rsid w:val="003D3335"/>
    <w:rsid w:val="003D33A1"/>
    <w:rsid w:val="003D3A2B"/>
    <w:rsid w:val="003D3C5D"/>
    <w:rsid w:val="003D3FB9"/>
    <w:rsid w:val="003D4087"/>
    <w:rsid w:val="003D411C"/>
    <w:rsid w:val="003D42D1"/>
    <w:rsid w:val="003D42F4"/>
    <w:rsid w:val="003D4857"/>
    <w:rsid w:val="003D4A0B"/>
    <w:rsid w:val="003D4AC2"/>
    <w:rsid w:val="003D4B95"/>
    <w:rsid w:val="003D4C66"/>
    <w:rsid w:val="003D4D7D"/>
    <w:rsid w:val="003D4E65"/>
    <w:rsid w:val="003D5150"/>
    <w:rsid w:val="003D5155"/>
    <w:rsid w:val="003D5357"/>
    <w:rsid w:val="003D5459"/>
    <w:rsid w:val="003D5515"/>
    <w:rsid w:val="003D551E"/>
    <w:rsid w:val="003D5879"/>
    <w:rsid w:val="003D596D"/>
    <w:rsid w:val="003D5B6A"/>
    <w:rsid w:val="003D622F"/>
    <w:rsid w:val="003D6940"/>
    <w:rsid w:val="003D6A54"/>
    <w:rsid w:val="003D6D65"/>
    <w:rsid w:val="003D6EFD"/>
    <w:rsid w:val="003D6F6B"/>
    <w:rsid w:val="003D71CC"/>
    <w:rsid w:val="003D7266"/>
    <w:rsid w:val="003D72A5"/>
    <w:rsid w:val="003D745F"/>
    <w:rsid w:val="003D7551"/>
    <w:rsid w:val="003D7647"/>
    <w:rsid w:val="003D77E7"/>
    <w:rsid w:val="003D78EA"/>
    <w:rsid w:val="003D7994"/>
    <w:rsid w:val="003D79FB"/>
    <w:rsid w:val="003D7CC4"/>
    <w:rsid w:val="003E0A1D"/>
    <w:rsid w:val="003E0C86"/>
    <w:rsid w:val="003E0E64"/>
    <w:rsid w:val="003E1097"/>
    <w:rsid w:val="003E1181"/>
    <w:rsid w:val="003E128B"/>
    <w:rsid w:val="003E132B"/>
    <w:rsid w:val="003E13BF"/>
    <w:rsid w:val="003E14E2"/>
    <w:rsid w:val="003E16C3"/>
    <w:rsid w:val="003E1722"/>
    <w:rsid w:val="003E1A62"/>
    <w:rsid w:val="003E1F61"/>
    <w:rsid w:val="003E21A2"/>
    <w:rsid w:val="003E2303"/>
    <w:rsid w:val="003E2480"/>
    <w:rsid w:val="003E26BB"/>
    <w:rsid w:val="003E282A"/>
    <w:rsid w:val="003E2835"/>
    <w:rsid w:val="003E28D4"/>
    <w:rsid w:val="003E2AC7"/>
    <w:rsid w:val="003E34BA"/>
    <w:rsid w:val="003E351C"/>
    <w:rsid w:val="003E3619"/>
    <w:rsid w:val="003E36C9"/>
    <w:rsid w:val="003E38FB"/>
    <w:rsid w:val="003E3CDF"/>
    <w:rsid w:val="003E4014"/>
    <w:rsid w:val="003E40A1"/>
    <w:rsid w:val="003E4205"/>
    <w:rsid w:val="003E437F"/>
    <w:rsid w:val="003E44C1"/>
    <w:rsid w:val="003E4544"/>
    <w:rsid w:val="003E4553"/>
    <w:rsid w:val="003E479D"/>
    <w:rsid w:val="003E4914"/>
    <w:rsid w:val="003E4B6B"/>
    <w:rsid w:val="003E4DF0"/>
    <w:rsid w:val="003E4E66"/>
    <w:rsid w:val="003E4F3E"/>
    <w:rsid w:val="003E550D"/>
    <w:rsid w:val="003E5B71"/>
    <w:rsid w:val="003E5C75"/>
    <w:rsid w:val="003E5CDC"/>
    <w:rsid w:val="003E6068"/>
    <w:rsid w:val="003E613E"/>
    <w:rsid w:val="003E67E1"/>
    <w:rsid w:val="003E6EE8"/>
    <w:rsid w:val="003E6FEC"/>
    <w:rsid w:val="003E7225"/>
    <w:rsid w:val="003E722D"/>
    <w:rsid w:val="003E7600"/>
    <w:rsid w:val="003E7681"/>
    <w:rsid w:val="003E7D0D"/>
    <w:rsid w:val="003E7D22"/>
    <w:rsid w:val="003F0147"/>
    <w:rsid w:val="003F0309"/>
    <w:rsid w:val="003F039E"/>
    <w:rsid w:val="003F0579"/>
    <w:rsid w:val="003F072F"/>
    <w:rsid w:val="003F0812"/>
    <w:rsid w:val="003F081C"/>
    <w:rsid w:val="003F087B"/>
    <w:rsid w:val="003F0966"/>
    <w:rsid w:val="003F0990"/>
    <w:rsid w:val="003F09C1"/>
    <w:rsid w:val="003F0B3B"/>
    <w:rsid w:val="003F0B5B"/>
    <w:rsid w:val="003F0C02"/>
    <w:rsid w:val="003F0C4E"/>
    <w:rsid w:val="003F11F3"/>
    <w:rsid w:val="003F150C"/>
    <w:rsid w:val="003F1776"/>
    <w:rsid w:val="003F1792"/>
    <w:rsid w:val="003F1A42"/>
    <w:rsid w:val="003F1B62"/>
    <w:rsid w:val="003F1DC6"/>
    <w:rsid w:val="003F1E9F"/>
    <w:rsid w:val="003F1F59"/>
    <w:rsid w:val="003F1FB4"/>
    <w:rsid w:val="003F2004"/>
    <w:rsid w:val="003F2320"/>
    <w:rsid w:val="003F23AC"/>
    <w:rsid w:val="003F2497"/>
    <w:rsid w:val="003F2543"/>
    <w:rsid w:val="003F2593"/>
    <w:rsid w:val="003F2689"/>
    <w:rsid w:val="003F2EC4"/>
    <w:rsid w:val="003F3209"/>
    <w:rsid w:val="003F3461"/>
    <w:rsid w:val="003F383A"/>
    <w:rsid w:val="003F38E6"/>
    <w:rsid w:val="003F3A68"/>
    <w:rsid w:val="003F3B32"/>
    <w:rsid w:val="003F3EE8"/>
    <w:rsid w:val="003F41A1"/>
    <w:rsid w:val="003F4234"/>
    <w:rsid w:val="003F4389"/>
    <w:rsid w:val="003F44C7"/>
    <w:rsid w:val="003F4530"/>
    <w:rsid w:val="003F47AF"/>
    <w:rsid w:val="003F4888"/>
    <w:rsid w:val="003F4994"/>
    <w:rsid w:val="003F54E2"/>
    <w:rsid w:val="003F5571"/>
    <w:rsid w:val="003F56CF"/>
    <w:rsid w:val="003F574C"/>
    <w:rsid w:val="003F595C"/>
    <w:rsid w:val="003F59A4"/>
    <w:rsid w:val="003F5DC2"/>
    <w:rsid w:val="003F5E6F"/>
    <w:rsid w:val="003F5F45"/>
    <w:rsid w:val="003F6223"/>
    <w:rsid w:val="003F625D"/>
    <w:rsid w:val="003F6270"/>
    <w:rsid w:val="003F65D1"/>
    <w:rsid w:val="003F6BC0"/>
    <w:rsid w:val="003F6DAC"/>
    <w:rsid w:val="003F6F30"/>
    <w:rsid w:val="003F7383"/>
    <w:rsid w:val="003F73CB"/>
    <w:rsid w:val="003F7B96"/>
    <w:rsid w:val="003F7ED0"/>
    <w:rsid w:val="0040040F"/>
    <w:rsid w:val="00400599"/>
    <w:rsid w:val="00400861"/>
    <w:rsid w:val="00400B5C"/>
    <w:rsid w:val="0040105C"/>
    <w:rsid w:val="004010E9"/>
    <w:rsid w:val="004014AC"/>
    <w:rsid w:val="00401500"/>
    <w:rsid w:val="0040154C"/>
    <w:rsid w:val="004015D1"/>
    <w:rsid w:val="00401623"/>
    <w:rsid w:val="0040179A"/>
    <w:rsid w:val="00401AAF"/>
    <w:rsid w:val="00401AEF"/>
    <w:rsid w:val="00401BFE"/>
    <w:rsid w:val="00401D96"/>
    <w:rsid w:val="00401DE3"/>
    <w:rsid w:val="00402424"/>
    <w:rsid w:val="0040260B"/>
    <w:rsid w:val="00402917"/>
    <w:rsid w:val="00402922"/>
    <w:rsid w:val="00402939"/>
    <w:rsid w:val="00402987"/>
    <w:rsid w:val="00402B13"/>
    <w:rsid w:val="00402D43"/>
    <w:rsid w:val="00402FBC"/>
    <w:rsid w:val="00402FC6"/>
    <w:rsid w:val="0040301A"/>
    <w:rsid w:val="0040307F"/>
    <w:rsid w:val="00403193"/>
    <w:rsid w:val="00403286"/>
    <w:rsid w:val="0040341C"/>
    <w:rsid w:val="004035E7"/>
    <w:rsid w:val="004037D1"/>
    <w:rsid w:val="0040382A"/>
    <w:rsid w:val="00403B76"/>
    <w:rsid w:val="00403FAC"/>
    <w:rsid w:val="00404030"/>
    <w:rsid w:val="004040F3"/>
    <w:rsid w:val="00404156"/>
    <w:rsid w:val="004041C7"/>
    <w:rsid w:val="0040435F"/>
    <w:rsid w:val="004044F4"/>
    <w:rsid w:val="004047F5"/>
    <w:rsid w:val="00404883"/>
    <w:rsid w:val="00404B27"/>
    <w:rsid w:val="00404D6B"/>
    <w:rsid w:val="00404FAA"/>
    <w:rsid w:val="0040507B"/>
    <w:rsid w:val="004052EB"/>
    <w:rsid w:val="00405436"/>
    <w:rsid w:val="004057D6"/>
    <w:rsid w:val="00405957"/>
    <w:rsid w:val="00405DFE"/>
    <w:rsid w:val="00405E4E"/>
    <w:rsid w:val="00405F40"/>
    <w:rsid w:val="00406192"/>
    <w:rsid w:val="004061C5"/>
    <w:rsid w:val="00406435"/>
    <w:rsid w:val="00406A2D"/>
    <w:rsid w:val="00406BD3"/>
    <w:rsid w:val="00406DE5"/>
    <w:rsid w:val="00406F31"/>
    <w:rsid w:val="00407037"/>
    <w:rsid w:val="004072BD"/>
    <w:rsid w:val="004075CD"/>
    <w:rsid w:val="00407834"/>
    <w:rsid w:val="00407908"/>
    <w:rsid w:val="00407BFD"/>
    <w:rsid w:val="00407C8B"/>
    <w:rsid w:val="00407ECD"/>
    <w:rsid w:val="00410223"/>
    <w:rsid w:val="00410234"/>
    <w:rsid w:val="00410294"/>
    <w:rsid w:val="004103AC"/>
    <w:rsid w:val="00410768"/>
    <w:rsid w:val="00410803"/>
    <w:rsid w:val="0041082D"/>
    <w:rsid w:val="00410A5D"/>
    <w:rsid w:val="00410F48"/>
    <w:rsid w:val="00411330"/>
    <w:rsid w:val="0041165F"/>
    <w:rsid w:val="004116FF"/>
    <w:rsid w:val="00411969"/>
    <w:rsid w:val="00411B1E"/>
    <w:rsid w:val="00411C54"/>
    <w:rsid w:val="00411CAC"/>
    <w:rsid w:val="00411F67"/>
    <w:rsid w:val="00411F94"/>
    <w:rsid w:val="00411FD4"/>
    <w:rsid w:val="0041231D"/>
    <w:rsid w:val="00412327"/>
    <w:rsid w:val="00412720"/>
    <w:rsid w:val="00412747"/>
    <w:rsid w:val="0041288A"/>
    <w:rsid w:val="004128AC"/>
    <w:rsid w:val="00412B5A"/>
    <w:rsid w:val="00412B99"/>
    <w:rsid w:val="00412DC5"/>
    <w:rsid w:val="00412DD6"/>
    <w:rsid w:val="004130CD"/>
    <w:rsid w:val="004132C2"/>
    <w:rsid w:val="0041340C"/>
    <w:rsid w:val="00413447"/>
    <w:rsid w:val="00413618"/>
    <w:rsid w:val="00413740"/>
    <w:rsid w:val="00413962"/>
    <w:rsid w:val="00413A8C"/>
    <w:rsid w:val="00413AAD"/>
    <w:rsid w:val="00413E32"/>
    <w:rsid w:val="00413E88"/>
    <w:rsid w:val="004141C3"/>
    <w:rsid w:val="004141DC"/>
    <w:rsid w:val="004142C7"/>
    <w:rsid w:val="0041441B"/>
    <w:rsid w:val="00414449"/>
    <w:rsid w:val="0041445B"/>
    <w:rsid w:val="004144B0"/>
    <w:rsid w:val="004145C1"/>
    <w:rsid w:val="0041479D"/>
    <w:rsid w:val="004147AF"/>
    <w:rsid w:val="004149A0"/>
    <w:rsid w:val="00414A60"/>
    <w:rsid w:val="00414C69"/>
    <w:rsid w:val="00414D94"/>
    <w:rsid w:val="00414FC4"/>
    <w:rsid w:val="0041528E"/>
    <w:rsid w:val="004152CC"/>
    <w:rsid w:val="004152FB"/>
    <w:rsid w:val="00415421"/>
    <w:rsid w:val="00415A34"/>
    <w:rsid w:val="00415B5D"/>
    <w:rsid w:val="00415BEA"/>
    <w:rsid w:val="00415E5E"/>
    <w:rsid w:val="00415EF1"/>
    <w:rsid w:val="00415F91"/>
    <w:rsid w:val="00416175"/>
    <w:rsid w:val="00416688"/>
    <w:rsid w:val="00416706"/>
    <w:rsid w:val="00416910"/>
    <w:rsid w:val="00416A05"/>
    <w:rsid w:val="00416D4A"/>
    <w:rsid w:val="00416DDF"/>
    <w:rsid w:val="00417505"/>
    <w:rsid w:val="00417525"/>
    <w:rsid w:val="00417598"/>
    <w:rsid w:val="004175CB"/>
    <w:rsid w:val="0041794E"/>
    <w:rsid w:val="00417ACF"/>
    <w:rsid w:val="00417CC8"/>
    <w:rsid w:val="00417E35"/>
    <w:rsid w:val="00417F3C"/>
    <w:rsid w:val="00417FEC"/>
    <w:rsid w:val="0042006E"/>
    <w:rsid w:val="004200F0"/>
    <w:rsid w:val="004201F3"/>
    <w:rsid w:val="00420538"/>
    <w:rsid w:val="004208C6"/>
    <w:rsid w:val="00420BB3"/>
    <w:rsid w:val="00420CE5"/>
    <w:rsid w:val="00421047"/>
    <w:rsid w:val="00421233"/>
    <w:rsid w:val="004212C7"/>
    <w:rsid w:val="004215BA"/>
    <w:rsid w:val="004217C5"/>
    <w:rsid w:val="004219DD"/>
    <w:rsid w:val="00421B1E"/>
    <w:rsid w:val="004220B1"/>
    <w:rsid w:val="0042224E"/>
    <w:rsid w:val="004227AB"/>
    <w:rsid w:val="0042290A"/>
    <w:rsid w:val="00422C13"/>
    <w:rsid w:val="00422CC2"/>
    <w:rsid w:val="00422F8D"/>
    <w:rsid w:val="00423064"/>
    <w:rsid w:val="004231A4"/>
    <w:rsid w:val="00423297"/>
    <w:rsid w:val="00423537"/>
    <w:rsid w:val="00423859"/>
    <w:rsid w:val="004238B0"/>
    <w:rsid w:val="00423FFF"/>
    <w:rsid w:val="00424037"/>
    <w:rsid w:val="00424556"/>
    <w:rsid w:val="0042493D"/>
    <w:rsid w:val="00424BE0"/>
    <w:rsid w:val="00424C64"/>
    <w:rsid w:val="00425037"/>
    <w:rsid w:val="00425049"/>
    <w:rsid w:val="004257EE"/>
    <w:rsid w:val="00425863"/>
    <w:rsid w:val="004258FA"/>
    <w:rsid w:val="004259E6"/>
    <w:rsid w:val="00425DBC"/>
    <w:rsid w:val="00425F36"/>
    <w:rsid w:val="00425F7D"/>
    <w:rsid w:val="00426241"/>
    <w:rsid w:val="00426465"/>
    <w:rsid w:val="00426591"/>
    <w:rsid w:val="0042685D"/>
    <w:rsid w:val="00426BFC"/>
    <w:rsid w:val="00426FC2"/>
    <w:rsid w:val="00427060"/>
    <w:rsid w:val="004273E4"/>
    <w:rsid w:val="0042767B"/>
    <w:rsid w:val="0042769E"/>
    <w:rsid w:val="00427867"/>
    <w:rsid w:val="004279B7"/>
    <w:rsid w:val="00427ACF"/>
    <w:rsid w:val="00427BDA"/>
    <w:rsid w:val="00427C52"/>
    <w:rsid w:val="00427ED9"/>
    <w:rsid w:val="00427FF6"/>
    <w:rsid w:val="00430126"/>
    <w:rsid w:val="00430264"/>
    <w:rsid w:val="0043048A"/>
    <w:rsid w:val="004304B5"/>
    <w:rsid w:val="00430918"/>
    <w:rsid w:val="00430BA1"/>
    <w:rsid w:val="00430F1E"/>
    <w:rsid w:val="00431091"/>
    <w:rsid w:val="004312D8"/>
    <w:rsid w:val="00431B8B"/>
    <w:rsid w:val="00431CDE"/>
    <w:rsid w:val="00431E87"/>
    <w:rsid w:val="0043216C"/>
    <w:rsid w:val="004324B1"/>
    <w:rsid w:val="00432590"/>
    <w:rsid w:val="0043271E"/>
    <w:rsid w:val="00432BDF"/>
    <w:rsid w:val="00432C95"/>
    <w:rsid w:val="00432F27"/>
    <w:rsid w:val="00432FBD"/>
    <w:rsid w:val="0043326F"/>
    <w:rsid w:val="004332CF"/>
    <w:rsid w:val="00433348"/>
    <w:rsid w:val="004334BA"/>
    <w:rsid w:val="0043354A"/>
    <w:rsid w:val="004336F2"/>
    <w:rsid w:val="00433C8A"/>
    <w:rsid w:val="004341CF"/>
    <w:rsid w:val="00434418"/>
    <w:rsid w:val="004344A9"/>
    <w:rsid w:val="00434583"/>
    <w:rsid w:val="004346D1"/>
    <w:rsid w:val="004347CB"/>
    <w:rsid w:val="00434995"/>
    <w:rsid w:val="004349B0"/>
    <w:rsid w:val="004351DC"/>
    <w:rsid w:val="004351E9"/>
    <w:rsid w:val="00435237"/>
    <w:rsid w:val="0043530B"/>
    <w:rsid w:val="00435330"/>
    <w:rsid w:val="00435987"/>
    <w:rsid w:val="00435BCC"/>
    <w:rsid w:val="00435F38"/>
    <w:rsid w:val="004360C2"/>
    <w:rsid w:val="00436139"/>
    <w:rsid w:val="004362F3"/>
    <w:rsid w:val="00436369"/>
    <w:rsid w:val="00436437"/>
    <w:rsid w:val="004364FD"/>
    <w:rsid w:val="004368B0"/>
    <w:rsid w:val="00436C5B"/>
    <w:rsid w:val="00436E1F"/>
    <w:rsid w:val="004370BB"/>
    <w:rsid w:val="004374E1"/>
    <w:rsid w:val="0043776D"/>
    <w:rsid w:val="00437814"/>
    <w:rsid w:val="00437B8D"/>
    <w:rsid w:val="00437EFA"/>
    <w:rsid w:val="00437F28"/>
    <w:rsid w:val="00440296"/>
    <w:rsid w:val="004404D7"/>
    <w:rsid w:val="004405A0"/>
    <w:rsid w:val="004408ED"/>
    <w:rsid w:val="00440985"/>
    <w:rsid w:val="00440A39"/>
    <w:rsid w:val="00440BB5"/>
    <w:rsid w:val="00440C16"/>
    <w:rsid w:val="0044105C"/>
    <w:rsid w:val="0044110B"/>
    <w:rsid w:val="004419DC"/>
    <w:rsid w:val="00441B22"/>
    <w:rsid w:val="00441B7A"/>
    <w:rsid w:val="00441CC7"/>
    <w:rsid w:val="00441EA5"/>
    <w:rsid w:val="00441F9B"/>
    <w:rsid w:val="0044228B"/>
    <w:rsid w:val="004422DD"/>
    <w:rsid w:val="004422E0"/>
    <w:rsid w:val="00442550"/>
    <w:rsid w:val="00442677"/>
    <w:rsid w:val="00442AB8"/>
    <w:rsid w:val="00442BA1"/>
    <w:rsid w:val="00442F01"/>
    <w:rsid w:val="00442F3C"/>
    <w:rsid w:val="00443068"/>
    <w:rsid w:val="004431EB"/>
    <w:rsid w:val="00443548"/>
    <w:rsid w:val="004437CB"/>
    <w:rsid w:val="004438E7"/>
    <w:rsid w:val="00443A13"/>
    <w:rsid w:val="00443C0D"/>
    <w:rsid w:val="00443EE0"/>
    <w:rsid w:val="004440AB"/>
    <w:rsid w:val="004443C1"/>
    <w:rsid w:val="00444478"/>
    <w:rsid w:val="00444796"/>
    <w:rsid w:val="0044498D"/>
    <w:rsid w:val="00444FA2"/>
    <w:rsid w:val="004450F8"/>
    <w:rsid w:val="00445302"/>
    <w:rsid w:val="00445332"/>
    <w:rsid w:val="004453FE"/>
    <w:rsid w:val="00445410"/>
    <w:rsid w:val="0044576F"/>
    <w:rsid w:val="00445A71"/>
    <w:rsid w:val="00445B3D"/>
    <w:rsid w:val="00445C15"/>
    <w:rsid w:val="00445E09"/>
    <w:rsid w:val="00445EA1"/>
    <w:rsid w:val="00446090"/>
    <w:rsid w:val="004460B7"/>
    <w:rsid w:val="00446642"/>
    <w:rsid w:val="00446BA0"/>
    <w:rsid w:val="004470F4"/>
    <w:rsid w:val="0044714C"/>
    <w:rsid w:val="004471D8"/>
    <w:rsid w:val="0044734B"/>
    <w:rsid w:val="004475EA"/>
    <w:rsid w:val="00447A79"/>
    <w:rsid w:val="00447ACC"/>
    <w:rsid w:val="00447B88"/>
    <w:rsid w:val="00447DCC"/>
    <w:rsid w:val="00450041"/>
    <w:rsid w:val="0045017F"/>
    <w:rsid w:val="00450377"/>
    <w:rsid w:val="0045083A"/>
    <w:rsid w:val="0045083B"/>
    <w:rsid w:val="00450876"/>
    <w:rsid w:val="004508FF"/>
    <w:rsid w:val="00450C79"/>
    <w:rsid w:val="00450CB5"/>
    <w:rsid w:val="0045109D"/>
    <w:rsid w:val="004510DD"/>
    <w:rsid w:val="00451308"/>
    <w:rsid w:val="004515A3"/>
    <w:rsid w:val="00451AA5"/>
    <w:rsid w:val="00451DA6"/>
    <w:rsid w:val="0045214B"/>
    <w:rsid w:val="004521A0"/>
    <w:rsid w:val="0045294C"/>
    <w:rsid w:val="00452D87"/>
    <w:rsid w:val="00452D96"/>
    <w:rsid w:val="00452DCA"/>
    <w:rsid w:val="00452DDA"/>
    <w:rsid w:val="00452E55"/>
    <w:rsid w:val="00453471"/>
    <w:rsid w:val="00453508"/>
    <w:rsid w:val="0045373F"/>
    <w:rsid w:val="004538DB"/>
    <w:rsid w:val="00453985"/>
    <w:rsid w:val="00453A64"/>
    <w:rsid w:val="00453FC8"/>
    <w:rsid w:val="00454313"/>
    <w:rsid w:val="004544F5"/>
    <w:rsid w:val="0045451D"/>
    <w:rsid w:val="0045475F"/>
    <w:rsid w:val="004548F9"/>
    <w:rsid w:val="00454CCC"/>
    <w:rsid w:val="00454D51"/>
    <w:rsid w:val="00454F45"/>
    <w:rsid w:val="00454FA1"/>
    <w:rsid w:val="00455125"/>
    <w:rsid w:val="00455188"/>
    <w:rsid w:val="0045543B"/>
    <w:rsid w:val="004558D0"/>
    <w:rsid w:val="00455C95"/>
    <w:rsid w:val="00455F25"/>
    <w:rsid w:val="00456213"/>
    <w:rsid w:val="00456898"/>
    <w:rsid w:val="004568EF"/>
    <w:rsid w:val="00456AEA"/>
    <w:rsid w:val="00456B01"/>
    <w:rsid w:val="00456E4F"/>
    <w:rsid w:val="0045700E"/>
    <w:rsid w:val="00457171"/>
    <w:rsid w:val="004576DD"/>
    <w:rsid w:val="0045795F"/>
    <w:rsid w:val="00457986"/>
    <w:rsid w:val="00457AB6"/>
    <w:rsid w:val="00457AD8"/>
    <w:rsid w:val="00457F09"/>
    <w:rsid w:val="00457FB2"/>
    <w:rsid w:val="00460059"/>
    <w:rsid w:val="00460069"/>
    <w:rsid w:val="00460094"/>
    <w:rsid w:val="004601B2"/>
    <w:rsid w:val="004603C1"/>
    <w:rsid w:val="00460692"/>
    <w:rsid w:val="00460B4B"/>
    <w:rsid w:val="00460D13"/>
    <w:rsid w:val="00460FF6"/>
    <w:rsid w:val="00461249"/>
    <w:rsid w:val="00461367"/>
    <w:rsid w:val="004615E8"/>
    <w:rsid w:val="00461A1E"/>
    <w:rsid w:val="00461B38"/>
    <w:rsid w:val="00461B5B"/>
    <w:rsid w:val="00461D35"/>
    <w:rsid w:val="00461E47"/>
    <w:rsid w:val="004626AA"/>
    <w:rsid w:val="00462902"/>
    <w:rsid w:val="00462993"/>
    <w:rsid w:val="00462B97"/>
    <w:rsid w:val="00462C2B"/>
    <w:rsid w:val="00463092"/>
    <w:rsid w:val="0046320A"/>
    <w:rsid w:val="00463639"/>
    <w:rsid w:val="00463640"/>
    <w:rsid w:val="004637E5"/>
    <w:rsid w:val="004639EC"/>
    <w:rsid w:val="00463AC8"/>
    <w:rsid w:val="00463CAC"/>
    <w:rsid w:val="00464035"/>
    <w:rsid w:val="00464162"/>
    <w:rsid w:val="00464563"/>
    <w:rsid w:val="0046480A"/>
    <w:rsid w:val="00464884"/>
    <w:rsid w:val="00464B31"/>
    <w:rsid w:val="00464BB0"/>
    <w:rsid w:val="00464C2E"/>
    <w:rsid w:val="00464C4D"/>
    <w:rsid w:val="00464E36"/>
    <w:rsid w:val="00465694"/>
    <w:rsid w:val="00465D7D"/>
    <w:rsid w:val="00466198"/>
    <w:rsid w:val="00466666"/>
    <w:rsid w:val="00466CBD"/>
    <w:rsid w:val="00466E9F"/>
    <w:rsid w:val="00466F2B"/>
    <w:rsid w:val="004670F9"/>
    <w:rsid w:val="00467206"/>
    <w:rsid w:val="0046722F"/>
    <w:rsid w:val="0046723F"/>
    <w:rsid w:val="00467544"/>
    <w:rsid w:val="00467658"/>
    <w:rsid w:val="00467C2A"/>
    <w:rsid w:val="00467D64"/>
    <w:rsid w:val="00467DAB"/>
    <w:rsid w:val="00467DBD"/>
    <w:rsid w:val="00467E13"/>
    <w:rsid w:val="00467E65"/>
    <w:rsid w:val="004705AF"/>
    <w:rsid w:val="00470C68"/>
    <w:rsid w:val="00470D15"/>
    <w:rsid w:val="00470EB3"/>
    <w:rsid w:val="00471243"/>
    <w:rsid w:val="0047145A"/>
    <w:rsid w:val="00471706"/>
    <w:rsid w:val="00471A74"/>
    <w:rsid w:val="00471B72"/>
    <w:rsid w:val="00471D0D"/>
    <w:rsid w:val="00471E10"/>
    <w:rsid w:val="00471E36"/>
    <w:rsid w:val="00471EB3"/>
    <w:rsid w:val="00472027"/>
    <w:rsid w:val="00472321"/>
    <w:rsid w:val="00472621"/>
    <w:rsid w:val="004728BC"/>
    <w:rsid w:val="00473246"/>
    <w:rsid w:val="0047363D"/>
    <w:rsid w:val="004739B3"/>
    <w:rsid w:val="00473AFC"/>
    <w:rsid w:val="00473B7D"/>
    <w:rsid w:val="00473F2A"/>
    <w:rsid w:val="004740E9"/>
    <w:rsid w:val="00474143"/>
    <w:rsid w:val="00474294"/>
    <w:rsid w:val="00474377"/>
    <w:rsid w:val="004746DF"/>
    <w:rsid w:val="0047470A"/>
    <w:rsid w:val="0047471E"/>
    <w:rsid w:val="00474984"/>
    <w:rsid w:val="004749F5"/>
    <w:rsid w:val="00474B29"/>
    <w:rsid w:val="00474BC5"/>
    <w:rsid w:val="004750C8"/>
    <w:rsid w:val="0047557F"/>
    <w:rsid w:val="0047562C"/>
    <w:rsid w:val="0047568F"/>
    <w:rsid w:val="00475779"/>
    <w:rsid w:val="00475909"/>
    <w:rsid w:val="0047597B"/>
    <w:rsid w:val="00475EA5"/>
    <w:rsid w:val="00475F8F"/>
    <w:rsid w:val="00475FC7"/>
    <w:rsid w:val="00475FDB"/>
    <w:rsid w:val="00476156"/>
    <w:rsid w:val="0047618E"/>
    <w:rsid w:val="0047665D"/>
    <w:rsid w:val="00476D4C"/>
    <w:rsid w:val="00476E33"/>
    <w:rsid w:val="00477596"/>
    <w:rsid w:val="004776EC"/>
    <w:rsid w:val="0047777F"/>
    <w:rsid w:val="00480199"/>
    <w:rsid w:val="004806B2"/>
    <w:rsid w:val="004807DD"/>
    <w:rsid w:val="00480982"/>
    <w:rsid w:val="00480D5B"/>
    <w:rsid w:val="00480F53"/>
    <w:rsid w:val="00481020"/>
    <w:rsid w:val="00481333"/>
    <w:rsid w:val="0048135D"/>
    <w:rsid w:val="00481382"/>
    <w:rsid w:val="00481679"/>
    <w:rsid w:val="00481AA8"/>
    <w:rsid w:val="00481B17"/>
    <w:rsid w:val="00481B4A"/>
    <w:rsid w:val="0048217D"/>
    <w:rsid w:val="00482428"/>
    <w:rsid w:val="0048256E"/>
    <w:rsid w:val="004825C4"/>
    <w:rsid w:val="00482642"/>
    <w:rsid w:val="004827A2"/>
    <w:rsid w:val="00482870"/>
    <w:rsid w:val="0048299D"/>
    <w:rsid w:val="00482CF7"/>
    <w:rsid w:val="00482D16"/>
    <w:rsid w:val="0048306D"/>
    <w:rsid w:val="00483206"/>
    <w:rsid w:val="004832FE"/>
    <w:rsid w:val="004833DE"/>
    <w:rsid w:val="00483807"/>
    <w:rsid w:val="004839DF"/>
    <w:rsid w:val="00483AA4"/>
    <w:rsid w:val="00483BD5"/>
    <w:rsid w:val="00483C6A"/>
    <w:rsid w:val="00483DE1"/>
    <w:rsid w:val="00483E42"/>
    <w:rsid w:val="00484052"/>
    <w:rsid w:val="00484091"/>
    <w:rsid w:val="0048419C"/>
    <w:rsid w:val="004843F1"/>
    <w:rsid w:val="0048467F"/>
    <w:rsid w:val="004847B9"/>
    <w:rsid w:val="00484B9D"/>
    <w:rsid w:val="00484C8A"/>
    <w:rsid w:val="00484D82"/>
    <w:rsid w:val="0048501E"/>
    <w:rsid w:val="00485201"/>
    <w:rsid w:val="00485606"/>
    <w:rsid w:val="004856CD"/>
    <w:rsid w:val="00485A81"/>
    <w:rsid w:val="00485AFE"/>
    <w:rsid w:val="00485CD6"/>
    <w:rsid w:val="00485CFA"/>
    <w:rsid w:val="00485E9C"/>
    <w:rsid w:val="00486240"/>
    <w:rsid w:val="00486276"/>
    <w:rsid w:val="0048634B"/>
    <w:rsid w:val="00486484"/>
    <w:rsid w:val="0048664A"/>
    <w:rsid w:val="004869EF"/>
    <w:rsid w:val="00486BD6"/>
    <w:rsid w:val="00486BFA"/>
    <w:rsid w:val="00486CB4"/>
    <w:rsid w:val="00486DE3"/>
    <w:rsid w:val="00486F39"/>
    <w:rsid w:val="00487198"/>
    <w:rsid w:val="00487898"/>
    <w:rsid w:val="00487C59"/>
    <w:rsid w:val="00487F30"/>
    <w:rsid w:val="00487FFB"/>
    <w:rsid w:val="00490019"/>
    <w:rsid w:val="00490375"/>
    <w:rsid w:val="004904F4"/>
    <w:rsid w:val="0049057D"/>
    <w:rsid w:val="00490655"/>
    <w:rsid w:val="00490658"/>
    <w:rsid w:val="00490821"/>
    <w:rsid w:val="00490901"/>
    <w:rsid w:val="004909D0"/>
    <w:rsid w:val="00490ADE"/>
    <w:rsid w:val="00490C63"/>
    <w:rsid w:val="00490D73"/>
    <w:rsid w:val="00490E61"/>
    <w:rsid w:val="00490FF3"/>
    <w:rsid w:val="00491258"/>
    <w:rsid w:val="0049127A"/>
    <w:rsid w:val="00491681"/>
    <w:rsid w:val="004916F2"/>
    <w:rsid w:val="00491794"/>
    <w:rsid w:val="004917A0"/>
    <w:rsid w:val="00491B96"/>
    <w:rsid w:val="00491F9B"/>
    <w:rsid w:val="00492035"/>
    <w:rsid w:val="0049210F"/>
    <w:rsid w:val="004923BA"/>
    <w:rsid w:val="004926DC"/>
    <w:rsid w:val="004927FF"/>
    <w:rsid w:val="0049288D"/>
    <w:rsid w:val="00492AF4"/>
    <w:rsid w:val="00492B44"/>
    <w:rsid w:val="00492C30"/>
    <w:rsid w:val="0049320C"/>
    <w:rsid w:val="00493247"/>
    <w:rsid w:val="00493312"/>
    <w:rsid w:val="004935BF"/>
    <w:rsid w:val="00493A52"/>
    <w:rsid w:val="00493AE9"/>
    <w:rsid w:val="00493BF8"/>
    <w:rsid w:val="0049495D"/>
    <w:rsid w:val="00494A57"/>
    <w:rsid w:val="00494D35"/>
    <w:rsid w:val="004952BC"/>
    <w:rsid w:val="004952FE"/>
    <w:rsid w:val="004953C3"/>
    <w:rsid w:val="0049590C"/>
    <w:rsid w:val="0049590F"/>
    <w:rsid w:val="00495970"/>
    <w:rsid w:val="00495A30"/>
    <w:rsid w:val="00495B9C"/>
    <w:rsid w:val="00495CAF"/>
    <w:rsid w:val="00495DBD"/>
    <w:rsid w:val="00495E21"/>
    <w:rsid w:val="0049609E"/>
    <w:rsid w:val="0049635D"/>
    <w:rsid w:val="00496553"/>
    <w:rsid w:val="00496558"/>
    <w:rsid w:val="0049683C"/>
    <w:rsid w:val="00496C72"/>
    <w:rsid w:val="0049706A"/>
    <w:rsid w:val="0049722B"/>
    <w:rsid w:val="00497560"/>
    <w:rsid w:val="00497A1F"/>
    <w:rsid w:val="00497B85"/>
    <w:rsid w:val="00497D18"/>
    <w:rsid w:val="004A0158"/>
    <w:rsid w:val="004A02EE"/>
    <w:rsid w:val="004A0440"/>
    <w:rsid w:val="004A0677"/>
    <w:rsid w:val="004A0793"/>
    <w:rsid w:val="004A0832"/>
    <w:rsid w:val="004A08FB"/>
    <w:rsid w:val="004A0CCD"/>
    <w:rsid w:val="004A0E27"/>
    <w:rsid w:val="004A0E7E"/>
    <w:rsid w:val="004A108A"/>
    <w:rsid w:val="004A1169"/>
    <w:rsid w:val="004A1305"/>
    <w:rsid w:val="004A142E"/>
    <w:rsid w:val="004A17C9"/>
    <w:rsid w:val="004A184A"/>
    <w:rsid w:val="004A21F5"/>
    <w:rsid w:val="004A223C"/>
    <w:rsid w:val="004A2951"/>
    <w:rsid w:val="004A2D95"/>
    <w:rsid w:val="004A2E02"/>
    <w:rsid w:val="004A2EE5"/>
    <w:rsid w:val="004A32CA"/>
    <w:rsid w:val="004A347F"/>
    <w:rsid w:val="004A3592"/>
    <w:rsid w:val="004A38E8"/>
    <w:rsid w:val="004A3D0F"/>
    <w:rsid w:val="004A3D85"/>
    <w:rsid w:val="004A3E8F"/>
    <w:rsid w:val="004A3EA4"/>
    <w:rsid w:val="004A41DC"/>
    <w:rsid w:val="004A438C"/>
    <w:rsid w:val="004A4472"/>
    <w:rsid w:val="004A44A7"/>
    <w:rsid w:val="004A45E9"/>
    <w:rsid w:val="004A4A0D"/>
    <w:rsid w:val="004A4B5A"/>
    <w:rsid w:val="004A4EEA"/>
    <w:rsid w:val="004A4F0B"/>
    <w:rsid w:val="004A4F4A"/>
    <w:rsid w:val="004A57A5"/>
    <w:rsid w:val="004A587D"/>
    <w:rsid w:val="004A5AB8"/>
    <w:rsid w:val="004A5CCB"/>
    <w:rsid w:val="004A603E"/>
    <w:rsid w:val="004A609F"/>
    <w:rsid w:val="004A6320"/>
    <w:rsid w:val="004A65CB"/>
    <w:rsid w:val="004A676C"/>
    <w:rsid w:val="004A6B79"/>
    <w:rsid w:val="004A6C1D"/>
    <w:rsid w:val="004A6E41"/>
    <w:rsid w:val="004A6FB5"/>
    <w:rsid w:val="004A72EB"/>
    <w:rsid w:val="004A78A4"/>
    <w:rsid w:val="004A7936"/>
    <w:rsid w:val="004A793C"/>
    <w:rsid w:val="004A7AA0"/>
    <w:rsid w:val="004A7C22"/>
    <w:rsid w:val="004A7FA2"/>
    <w:rsid w:val="004B037C"/>
    <w:rsid w:val="004B0873"/>
    <w:rsid w:val="004B0A6E"/>
    <w:rsid w:val="004B0EFE"/>
    <w:rsid w:val="004B103B"/>
    <w:rsid w:val="004B12F5"/>
    <w:rsid w:val="004B1413"/>
    <w:rsid w:val="004B165E"/>
    <w:rsid w:val="004B1A8C"/>
    <w:rsid w:val="004B2152"/>
    <w:rsid w:val="004B21E9"/>
    <w:rsid w:val="004B21EC"/>
    <w:rsid w:val="004B259E"/>
    <w:rsid w:val="004B25E6"/>
    <w:rsid w:val="004B2671"/>
    <w:rsid w:val="004B2B17"/>
    <w:rsid w:val="004B2C8E"/>
    <w:rsid w:val="004B2CE5"/>
    <w:rsid w:val="004B30F5"/>
    <w:rsid w:val="004B31AD"/>
    <w:rsid w:val="004B3237"/>
    <w:rsid w:val="004B37EA"/>
    <w:rsid w:val="004B3F3F"/>
    <w:rsid w:val="004B407F"/>
    <w:rsid w:val="004B419B"/>
    <w:rsid w:val="004B4261"/>
    <w:rsid w:val="004B42D6"/>
    <w:rsid w:val="004B4355"/>
    <w:rsid w:val="004B45CF"/>
    <w:rsid w:val="004B4796"/>
    <w:rsid w:val="004B47B4"/>
    <w:rsid w:val="004B4830"/>
    <w:rsid w:val="004B487D"/>
    <w:rsid w:val="004B4EA1"/>
    <w:rsid w:val="004B4F75"/>
    <w:rsid w:val="004B5314"/>
    <w:rsid w:val="004B586B"/>
    <w:rsid w:val="004B587C"/>
    <w:rsid w:val="004B63F9"/>
    <w:rsid w:val="004B6564"/>
    <w:rsid w:val="004B678E"/>
    <w:rsid w:val="004B6A71"/>
    <w:rsid w:val="004B6F26"/>
    <w:rsid w:val="004B7027"/>
    <w:rsid w:val="004B73F4"/>
    <w:rsid w:val="004B764F"/>
    <w:rsid w:val="004B7CE5"/>
    <w:rsid w:val="004B7E13"/>
    <w:rsid w:val="004C043A"/>
    <w:rsid w:val="004C0825"/>
    <w:rsid w:val="004C0AD7"/>
    <w:rsid w:val="004C0C47"/>
    <w:rsid w:val="004C0CA0"/>
    <w:rsid w:val="004C0CDA"/>
    <w:rsid w:val="004C0FAF"/>
    <w:rsid w:val="004C0FC1"/>
    <w:rsid w:val="004C10E7"/>
    <w:rsid w:val="004C14B1"/>
    <w:rsid w:val="004C15E0"/>
    <w:rsid w:val="004C1931"/>
    <w:rsid w:val="004C1BF8"/>
    <w:rsid w:val="004C1C43"/>
    <w:rsid w:val="004C1DE9"/>
    <w:rsid w:val="004C1F68"/>
    <w:rsid w:val="004C200C"/>
    <w:rsid w:val="004C202A"/>
    <w:rsid w:val="004C206E"/>
    <w:rsid w:val="004C20F3"/>
    <w:rsid w:val="004C215B"/>
    <w:rsid w:val="004C223D"/>
    <w:rsid w:val="004C22A2"/>
    <w:rsid w:val="004C237B"/>
    <w:rsid w:val="004C23ED"/>
    <w:rsid w:val="004C26CB"/>
    <w:rsid w:val="004C274F"/>
    <w:rsid w:val="004C27D3"/>
    <w:rsid w:val="004C27FB"/>
    <w:rsid w:val="004C2A55"/>
    <w:rsid w:val="004C2A85"/>
    <w:rsid w:val="004C2CAE"/>
    <w:rsid w:val="004C2CFF"/>
    <w:rsid w:val="004C2E9D"/>
    <w:rsid w:val="004C306A"/>
    <w:rsid w:val="004C3080"/>
    <w:rsid w:val="004C399A"/>
    <w:rsid w:val="004C3A3E"/>
    <w:rsid w:val="004C3F90"/>
    <w:rsid w:val="004C4066"/>
    <w:rsid w:val="004C4298"/>
    <w:rsid w:val="004C45F1"/>
    <w:rsid w:val="004C4735"/>
    <w:rsid w:val="004C48B3"/>
    <w:rsid w:val="004C4B5D"/>
    <w:rsid w:val="004C4CF1"/>
    <w:rsid w:val="004C4D8D"/>
    <w:rsid w:val="004C4D94"/>
    <w:rsid w:val="004C5214"/>
    <w:rsid w:val="004C5233"/>
    <w:rsid w:val="004C5294"/>
    <w:rsid w:val="004C5433"/>
    <w:rsid w:val="004C555E"/>
    <w:rsid w:val="004C5592"/>
    <w:rsid w:val="004C574C"/>
    <w:rsid w:val="004C5975"/>
    <w:rsid w:val="004C5ADA"/>
    <w:rsid w:val="004C5D0D"/>
    <w:rsid w:val="004C5D3A"/>
    <w:rsid w:val="004C5D59"/>
    <w:rsid w:val="004C5EFE"/>
    <w:rsid w:val="004C610D"/>
    <w:rsid w:val="004C6563"/>
    <w:rsid w:val="004C6AE0"/>
    <w:rsid w:val="004C6B47"/>
    <w:rsid w:val="004C7014"/>
    <w:rsid w:val="004C71F5"/>
    <w:rsid w:val="004C7483"/>
    <w:rsid w:val="004C7743"/>
    <w:rsid w:val="004C7859"/>
    <w:rsid w:val="004C7891"/>
    <w:rsid w:val="004C7CA4"/>
    <w:rsid w:val="004C7D11"/>
    <w:rsid w:val="004D00B1"/>
    <w:rsid w:val="004D01A4"/>
    <w:rsid w:val="004D01B0"/>
    <w:rsid w:val="004D038D"/>
    <w:rsid w:val="004D07D2"/>
    <w:rsid w:val="004D07EB"/>
    <w:rsid w:val="004D085C"/>
    <w:rsid w:val="004D0865"/>
    <w:rsid w:val="004D0CED"/>
    <w:rsid w:val="004D0E37"/>
    <w:rsid w:val="004D10D1"/>
    <w:rsid w:val="004D1190"/>
    <w:rsid w:val="004D1309"/>
    <w:rsid w:val="004D13FD"/>
    <w:rsid w:val="004D1811"/>
    <w:rsid w:val="004D1A57"/>
    <w:rsid w:val="004D1A58"/>
    <w:rsid w:val="004D1BB7"/>
    <w:rsid w:val="004D20FE"/>
    <w:rsid w:val="004D2165"/>
    <w:rsid w:val="004D22D2"/>
    <w:rsid w:val="004D2381"/>
    <w:rsid w:val="004D26DE"/>
    <w:rsid w:val="004D285B"/>
    <w:rsid w:val="004D2C01"/>
    <w:rsid w:val="004D30CD"/>
    <w:rsid w:val="004D3212"/>
    <w:rsid w:val="004D34C7"/>
    <w:rsid w:val="004D35CC"/>
    <w:rsid w:val="004D3FBA"/>
    <w:rsid w:val="004D404F"/>
    <w:rsid w:val="004D4084"/>
    <w:rsid w:val="004D4386"/>
    <w:rsid w:val="004D4870"/>
    <w:rsid w:val="004D49F3"/>
    <w:rsid w:val="004D4E56"/>
    <w:rsid w:val="004D5257"/>
    <w:rsid w:val="004D569B"/>
    <w:rsid w:val="004D5B92"/>
    <w:rsid w:val="004D5BBF"/>
    <w:rsid w:val="004D6204"/>
    <w:rsid w:val="004D62AC"/>
    <w:rsid w:val="004D6587"/>
    <w:rsid w:val="004D65B2"/>
    <w:rsid w:val="004D6B91"/>
    <w:rsid w:val="004D6E69"/>
    <w:rsid w:val="004D6EAF"/>
    <w:rsid w:val="004D6EB9"/>
    <w:rsid w:val="004D6F61"/>
    <w:rsid w:val="004D70D4"/>
    <w:rsid w:val="004D7129"/>
    <w:rsid w:val="004D7385"/>
    <w:rsid w:val="004D73F3"/>
    <w:rsid w:val="004D75B2"/>
    <w:rsid w:val="004D76AB"/>
    <w:rsid w:val="004D7887"/>
    <w:rsid w:val="004D7BAC"/>
    <w:rsid w:val="004D7C5C"/>
    <w:rsid w:val="004D7D68"/>
    <w:rsid w:val="004D7E06"/>
    <w:rsid w:val="004E00F4"/>
    <w:rsid w:val="004E031C"/>
    <w:rsid w:val="004E0451"/>
    <w:rsid w:val="004E055C"/>
    <w:rsid w:val="004E0897"/>
    <w:rsid w:val="004E0A5D"/>
    <w:rsid w:val="004E10F1"/>
    <w:rsid w:val="004E1434"/>
    <w:rsid w:val="004E1536"/>
    <w:rsid w:val="004E1778"/>
    <w:rsid w:val="004E1950"/>
    <w:rsid w:val="004E1A23"/>
    <w:rsid w:val="004E1A82"/>
    <w:rsid w:val="004E1D3F"/>
    <w:rsid w:val="004E1D58"/>
    <w:rsid w:val="004E1F07"/>
    <w:rsid w:val="004E1FCE"/>
    <w:rsid w:val="004E2107"/>
    <w:rsid w:val="004E2569"/>
    <w:rsid w:val="004E2655"/>
    <w:rsid w:val="004E2757"/>
    <w:rsid w:val="004E27B4"/>
    <w:rsid w:val="004E280E"/>
    <w:rsid w:val="004E2891"/>
    <w:rsid w:val="004E2A31"/>
    <w:rsid w:val="004E2B38"/>
    <w:rsid w:val="004E2B64"/>
    <w:rsid w:val="004E2B7E"/>
    <w:rsid w:val="004E2BBF"/>
    <w:rsid w:val="004E2BF6"/>
    <w:rsid w:val="004E2FC0"/>
    <w:rsid w:val="004E2FCA"/>
    <w:rsid w:val="004E3181"/>
    <w:rsid w:val="004E3881"/>
    <w:rsid w:val="004E3904"/>
    <w:rsid w:val="004E39E8"/>
    <w:rsid w:val="004E3ABF"/>
    <w:rsid w:val="004E3D55"/>
    <w:rsid w:val="004E3EAC"/>
    <w:rsid w:val="004E4543"/>
    <w:rsid w:val="004E47BB"/>
    <w:rsid w:val="004E48FB"/>
    <w:rsid w:val="004E496E"/>
    <w:rsid w:val="004E4F23"/>
    <w:rsid w:val="004E4F50"/>
    <w:rsid w:val="004E56BF"/>
    <w:rsid w:val="004E5810"/>
    <w:rsid w:val="004E587E"/>
    <w:rsid w:val="004E589C"/>
    <w:rsid w:val="004E5B0E"/>
    <w:rsid w:val="004E600A"/>
    <w:rsid w:val="004E6469"/>
    <w:rsid w:val="004E67C0"/>
    <w:rsid w:val="004E67FC"/>
    <w:rsid w:val="004E6827"/>
    <w:rsid w:val="004E6943"/>
    <w:rsid w:val="004E6D1D"/>
    <w:rsid w:val="004E6D89"/>
    <w:rsid w:val="004E6F2F"/>
    <w:rsid w:val="004E71EB"/>
    <w:rsid w:val="004E7274"/>
    <w:rsid w:val="004E7345"/>
    <w:rsid w:val="004E7991"/>
    <w:rsid w:val="004E79CA"/>
    <w:rsid w:val="004E7A34"/>
    <w:rsid w:val="004E7C74"/>
    <w:rsid w:val="004E7D29"/>
    <w:rsid w:val="004F01E9"/>
    <w:rsid w:val="004F07F7"/>
    <w:rsid w:val="004F0852"/>
    <w:rsid w:val="004F086E"/>
    <w:rsid w:val="004F0908"/>
    <w:rsid w:val="004F0A26"/>
    <w:rsid w:val="004F0C6E"/>
    <w:rsid w:val="004F0EFC"/>
    <w:rsid w:val="004F0FF3"/>
    <w:rsid w:val="004F1169"/>
    <w:rsid w:val="004F118A"/>
    <w:rsid w:val="004F137D"/>
    <w:rsid w:val="004F171C"/>
    <w:rsid w:val="004F17DA"/>
    <w:rsid w:val="004F17EA"/>
    <w:rsid w:val="004F194B"/>
    <w:rsid w:val="004F1987"/>
    <w:rsid w:val="004F1B2B"/>
    <w:rsid w:val="004F1C42"/>
    <w:rsid w:val="004F217D"/>
    <w:rsid w:val="004F258A"/>
    <w:rsid w:val="004F27E2"/>
    <w:rsid w:val="004F27FD"/>
    <w:rsid w:val="004F2B7F"/>
    <w:rsid w:val="004F2D38"/>
    <w:rsid w:val="004F2D81"/>
    <w:rsid w:val="004F2D86"/>
    <w:rsid w:val="004F2DDE"/>
    <w:rsid w:val="004F3183"/>
    <w:rsid w:val="004F3493"/>
    <w:rsid w:val="004F36B7"/>
    <w:rsid w:val="004F3832"/>
    <w:rsid w:val="004F3BC8"/>
    <w:rsid w:val="004F3F8C"/>
    <w:rsid w:val="004F3F97"/>
    <w:rsid w:val="004F4675"/>
    <w:rsid w:val="004F4C15"/>
    <w:rsid w:val="004F4C8B"/>
    <w:rsid w:val="004F5135"/>
    <w:rsid w:val="004F52DA"/>
    <w:rsid w:val="004F5360"/>
    <w:rsid w:val="004F5438"/>
    <w:rsid w:val="004F56DA"/>
    <w:rsid w:val="004F574B"/>
    <w:rsid w:val="004F596F"/>
    <w:rsid w:val="004F5AB0"/>
    <w:rsid w:val="004F5B0E"/>
    <w:rsid w:val="004F5B5C"/>
    <w:rsid w:val="004F603E"/>
    <w:rsid w:val="004F60ED"/>
    <w:rsid w:val="004F62A8"/>
    <w:rsid w:val="004F63E6"/>
    <w:rsid w:val="004F664C"/>
    <w:rsid w:val="004F6A80"/>
    <w:rsid w:val="004F6BA5"/>
    <w:rsid w:val="004F7138"/>
    <w:rsid w:val="004F72B5"/>
    <w:rsid w:val="004F765B"/>
    <w:rsid w:val="004F767C"/>
    <w:rsid w:val="004F77B9"/>
    <w:rsid w:val="004F79AC"/>
    <w:rsid w:val="004F7DC8"/>
    <w:rsid w:val="004F7E52"/>
    <w:rsid w:val="005000D8"/>
    <w:rsid w:val="005005A2"/>
    <w:rsid w:val="00500885"/>
    <w:rsid w:val="0050097C"/>
    <w:rsid w:val="005009AA"/>
    <w:rsid w:val="00500A48"/>
    <w:rsid w:val="00500C40"/>
    <w:rsid w:val="00500C66"/>
    <w:rsid w:val="00501155"/>
    <w:rsid w:val="005011BD"/>
    <w:rsid w:val="005013D2"/>
    <w:rsid w:val="00501586"/>
    <w:rsid w:val="00501806"/>
    <w:rsid w:val="00501A2B"/>
    <w:rsid w:val="00501C46"/>
    <w:rsid w:val="00501EC3"/>
    <w:rsid w:val="0050206F"/>
    <w:rsid w:val="00502094"/>
    <w:rsid w:val="005022D6"/>
    <w:rsid w:val="00502719"/>
    <w:rsid w:val="005028B2"/>
    <w:rsid w:val="00502E61"/>
    <w:rsid w:val="0050307D"/>
    <w:rsid w:val="005032B4"/>
    <w:rsid w:val="00503438"/>
    <w:rsid w:val="005037CA"/>
    <w:rsid w:val="00503967"/>
    <w:rsid w:val="00503AF7"/>
    <w:rsid w:val="00503F6D"/>
    <w:rsid w:val="0050444C"/>
    <w:rsid w:val="005044EA"/>
    <w:rsid w:val="00504903"/>
    <w:rsid w:val="00504A9D"/>
    <w:rsid w:val="005050B8"/>
    <w:rsid w:val="0050539A"/>
    <w:rsid w:val="0050541B"/>
    <w:rsid w:val="005054A9"/>
    <w:rsid w:val="0050558F"/>
    <w:rsid w:val="00505E56"/>
    <w:rsid w:val="005063BF"/>
    <w:rsid w:val="005063F0"/>
    <w:rsid w:val="005065CB"/>
    <w:rsid w:val="005066C9"/>
    <w:rsid w:val="00506964"/>
    <w:rsid w:val="00506C0A"/>
    <w:rsid w:val="00506EA2"/>
    <w:rsid w:val="00506EDD"/>
    <w:rsid w:val="00506F5E"/>
    <w:rsid w:val="00506FC1"/>
    <w:rsid w:val="00507546"/>
    <w:rsid w:val="00507635"/>
    <w:rsid w:val="0050766D"/>
    <w:rsid w:val="005077CD"/>
    <w:rsid w:val="00507AC2"/>
    <w:rsid w:val="00507D8F"/>
    <w:rsid w:val="0051003D"/>
    <w:rsid w:val="005101C9"/>
    <w:rsid w:val="005106DC"/>
    <w:rsid w:val="005107C7"/>
    <w:rsid w:val="00511082"/>
    <w:rsid w:val="005111F6"/>
    <w:rsid w:val="0051150F"/>
    <w:rsid w:val="0051156F"/>
    <w:rsid w:val="00511627"/>
    <w:rsid w:val="00511757"/>
    <w:rsid w:val="00511871"/>
    <w:rsid w:val="00511BCF"/>
    <w:rsid w:val="005120FE"/>
    <w:rsid w:val="005121B2"/>
    <w:rsid w:val="00512549"/>
    <w:rsid w:val="005126B6"/>
    <w:rsid w:val="005133B8"/>
    <w:rsid w:val="005135AE"/>
    <w:rsid w:val="00513946"/>
    <w:rsid w:val="00513B91"/>
    <w:rsid w:val="00513BB9"/>
    <w:rsid w:val="00513E44"/>
    <w:rsid w:val="00513E7A"/>
    <w:rsid w:val="00513FE1"/>
    <w:rsid w:val="00514265"/>
    <w:rsid w:val="00514941"/>
    <w:rsid w:val="00514949"/>
    <w:rsid w:val="00514D86"/>
    <w:rsid w:val="00514ECC"/>
    <w:rsid w:val="00515716"/>
    <w:rsid w:val="00515CDF"/>
    <w:rsid w:val="00516035"/>
    <w:rsid w:val="005163DA"/>
    <w:rsid w:val="00516431"/>
    <w:rsid w:val="0051669A"/>
    <w:rsid w:val="005166EF"/>
    <w:rsid w:val="00516742"/>
    <w:rsid w:val="00516961"/>
    <w:rsid w:val="00516B6F"/>
    <w:rsid w:val="00516CF6"/>
    <w:rsid w:val="00516D9B"/>
    <w:rsid w:val="005174AD"/>
    <w:rsid w:val="005175E6"/>
    <w:rsid w:val="00517765"/>
    <w:rsid w:val="005178D9"/>
    <w:rsid w:val="005178FA"/>
    <w:rsid w:val="005178FC"/>
    <w:rsid w:val="005179AA"/>
    <w:rsid w:val="00517DA3"/>
    <w:rsid w:val="00517EC2"/>
    <w:rsid w:val="00520085"/>
    <w:rsid w:val="00520306"/>
    <w:rsid w:val="005203F1"/>
    <w:rsid w:val="00520903"/>
    <w:rsid w:val="005209AF"/>
    <w:rsid w:val="00520C35"/>
    <w:rsid w:val="00520CB5"/>
    <w:rsid w:val="00520F0D"/>
    <w:rsid w:val="00520FE3"/>
    <w:rsid w:val="005211B4"/>
    <w:rsid w:val="0052151D"/>
    <w:rsid w:val="00521539"/>
    <w:rsid w:val="00521689"/>
    <w:rsid w:val="005217B3"/>
    <w:rsid w:val="005219AD"/>
    <w:rsid w:val="00521BAA"/>
    <w:rsid w:val="00521D47"/>
    <w:rsid w:val="00521FC9"/>
    <w:rsid w:val="00522051"/>
    <w:rsid w:val="0052229B"/>
    <w:rsid w:val="00522476"/>
    <w:rsid w:val="005225C7"/>
    <w:rsid w:val="00522881"/>
    <w:rsid w:val="00522979"/>
    <w:rsid w:val="00522B4D"/>
    <w:rsid w:val="00522C0F"/>
    <w:rsid w:val="00522F60"/>
    <w:rsid w:val="00523004"/>
    <w:rsid w:val="0052318F"/>
    <w:rsid w:val="00523267"/>
    <w:rsid w:val="0052339D"/>
    <w:rsid w:val="005233AC"/>
    <w:rsid w:val="005236B8"/>
    <w:rsid w:val="0052371D"/>
    <w:rsid w:val="00523787"/>
    <w:rsid w:val="0052384C"/>
    <w:rsid w:val="00523B20"/>
    <w:rsid w:val="00523C4A"/>
    <w:rsid w:val="00523E8C"/>
    <w:rsid w:val="00523E9C"/>
    <w:rsid w:val="00523EB4"/>
    <w:rsid w:val="00523EED"/>
    <w:rsid w:val="00523FEB"/>
    <w:rsid w:val="00524519"/>
    <w:rsid w:val="005245C3"/>
    <w:rsid w:val="005245D7"/>
    <w:rsid w:val="005245D8"/>
    <w:rsid w:val="005249BB"/>
    <w:rsid w:val="00524A2B"/>
    <w:rsid w:val="00524A51"/>
    <w:rsid w:val="00524C27"/>
    <w:rsid w:val="00524EF1"/>
    <w:rsid w:val="0052529E"/>
    <w:rsid w:val="005260D6"/>
    <w:rsid w:val="005263D1"/>
    <w:rsid w:val="005264C6"/>
    <w:rsid w:val="005266E7"/>
    <w:rsid w:val="00526809"/>
    <w:rsid w:val="005268EE"/>
    <w:rsid w:val="00526B8A"/>
    <w:rsid w:val="00526D6C"/>
    <w:rsid w:val="00527131"/>
    <w:rsid w:val="0052715C"/>
    <w:rsid w:val="00527BC6"/>
    <w:rsid w:val="00527BE4"/>
    <w:rsid w:val="00527DCA"/>
    <w:rsid w:val="005300E7"/>
    <w:rsid w:val="005301FD"/>
    <w:rsid w:val="005302C6"/>
    <w:rsid w:val="005305FA"/>
    <w:rsid w:val="005305FB"/>
    <w:rsid w:val="0053074E"/>
    <w:rsid w:val="00530816"/>
    <w:rsid w:val="00530A9D"/>
    <w:rsid w:val="00530D40"/>
    <w:rsid w:val="00530E10"/>
    <w:rsid w:val="005310A9"/>
    <w:rsid w:val="005314BA"/>
    <w:rsid w:val="0053154E"/>
    <w:rsid w:val="0053159C"/>
    <w:rsid w:val="00531682"/>
    <w:rsid w:val="005318EB"/>
    <w:rsid w:val="00531984"/>
    <w:rsid w:val="005319FE"/>
    <w:rsid w:val="00531AD4"/>
    <w:rsid w:val="00531B1E"/>
    <w:rsid w:val="00531B38"/>
    <w:rsid w:val="00531E43"/>
    <w:rsid w:val="00531E74"/>
    <w:rsid w:val="00531F09"/>
    <w:rsid w:val="0053219D"/>
    <w:rsid w:val="0053260F"/>
    <w:rsid w:val="00532648"/>
    <w:rsid w:val="00532708"/>
    <w:rsid w:val="00532BC4"/>
    <w:rsid w:val="00532BE3"/>
    <w:rsid w:val="0053333C"/>
    <w:rsid w:val="0053338C"/>
    <w:rsid w:val="00533528"/>
    <w:rsid w:val="0053388E"/>
    <w:rsid w:val="005338EC"/>
    <w:rsid w:val="00533A13"/>
    <w:rsid w:val="00533B81"/>
    <w:rsid w:val="00533C0B"/>
    <w:rsid w:val="005342BC"/>
    <w:rsid w:val="005342C8"/>
    <w:rsid w:val="005345D2"/>
    <w:rsid w:val="00534722"/>
    <w:rsid w:val="00534CB7"/>
    <w:rsid w:val="00534E30"/>
    <w:rsid w:val="00534FFE"/>
    <w:rsid w:val="005350EB"/>
    <w:rsid w:val="0053527C"/>
    <w:rsid w:val="00535353"/>
    <w:rsid w:val="005353C7"/>
    <w:rsid w:val="0053572D"/>
    <w:rsid w:val="00535A22"/>
    <w:rsid w:val="00535CAC"/>
    <w:rsid w:val="00535F5F"/>
    <w:rsid w:val="00536079"/>
    <w:rsid w:val="00536195"/>
    <w:rsid w:val="005361D6"/>
    <w:rsid w:val="005361E5"/>
    <w:rsid w:val="0053623C"/>
    <w:rsid w:val="00536318"/>
    <w:rsid w:val="00536857"/>
    <w:rsid w:val="00536946"/>
    <w:rsid w:val="00536C4F"/>
    <w:rsid w:val="00536ED9"/>
    <w:rsid w:val="005372A6"/>
    <w:rsid w:val="005373EF"/>
    <w:rsid w:val="005374AC"/>
    <w:rsid w:val="005376F6"/>
    <w:rsid w:val="00537796"/>
    <w:rsid w:val="0053794E"/>
    <w:rsid w:val="005379A0"/>
    <w:rsid w:val="005379EC"/>
    <w:rsid w:val="0054021F"/>
    <w:rsid w:val="00540408"/>
    <w:rsid w:val="00540487"/>
    <w:rsid w:val="00540512"/>
    <w:rsid w:val="005405C6"/>
    <w:rsid w:val="0054069E"/>
    <w:rsid w:val="0054084D"/>
    <w:rsid w:val="00540C7D"/>
    <w:rsid w:val="00540CC3"/>
    <w:rsid w:val="0054107B"/>
    <w:rsid w:val="00541509"/>
    <w:rsid w:val="005418C0"/>
    <w:rsid w:val="00541A22"/>
    <w:rsid w:val="00541D33"/>
    <w:rsid w:val="00541E76"/>
    <w:rsid w:val="00541F44"/>
    <w:rsid w:val="00541FDF"/>
    <w:rsid w:val="0054239D"/>
    <w:rsid w:val="00542614"/>
    <w:rsid w:val="0054293C"/>
    <w:rsid w:val="00542F3A"/>
    <w:rsid w:val="00543065"/>
    <w:rsid w:val="005433CF"/>
    <w:rsid w:val="005435F6"/>
    <w:rsid w:val="005436B7"/>
    <w:rsid w:val="00543921"/>
    <w:rsid w:val="00543D38"/>
    <w:rsid w:val="005442BB"/>
    <w:rsid w:val="0054438A"/>
    <w:rsid w:val="0054444B"/>
    <w:rsid w:val="005448A4"/>
    <w:rsid w:val="00545025"/>
    <w:rsid w:val="00545247"/>
    <w:rsid w:val="00545273"/>
    <w:rsid w:val="005454A5"/>
    <w:rsid w:val="005455B6"/>
    <w:rsid w:val="005455B8"/>
    <w:rsid w:val="00545789"/>
    <w:rsid w:val="005459B2"/>
    <w:rsid w:val="005459CC"/>
    <w:rsid w:val="00545A0E"/>
    <w:rsid w:val="00545BAD"/>
    <w:rsid w:val="0054617A"/>
    <w:rsid w:val="0054620E"/>
    <w:rsid w:val="00546213"/>
    <w:rsid w:val="00546260"/>
    <w:rsid w:val="005469ED"/>
    <w:rsid w:val="005469EF"/>
    <w:rsid w:val="00546B58"/>
    <w:rsid w:val="00546C31"/>
    <w:rsid w:val="00546D02"/>
    <w:rsid w:val="00547316"/>
    <w:rsid w:val="0054740F"/>
    <w:rsid w:val="005478DC"/>
    <w:rsid w:val="00547E53"/>
    <w:rsid w:val="00547FC3"/>
    <w:rsid w:val="0055001E"/>
    <w:rsid w:val="0055010F"/>
    <w:rsid w:val="00550341"/>
    <w:rsid w:val="0055037D"/>
    <w:rsid w:val="00550589"/>
    <w:rsid w:val="00550789"/>
    <w:rsid w:val="00550911"/>
    <w:rsid w:val="00550A2B"/>
    <w:rsid w:val="00550A64"/>
    <w:rsid w:val="00550CD0"/>
    <w:rsid w:val="00550DAE"/>
    <w:rsid w:val="005510B5"/>
    <w:rsid w:val="00551135"/>
    <w:rsid w:val="00551187"/>
    <w:rsid w:val="005512DC"/>
    <w:rsid w:val="005513DF"/>
    <w:rsid w:val="005514E6"/>
    <w:rsid w:val="0055156F"/>
    <w:rsid w:val="00551583"/>
    <w:rsid w:val="00551949"/>
    <w:rsid w:val="00551AA3"/>
    <w:rsid w:val="00551BD3"/>
    <w:rsid w:val="00551E68"/>
    <w:rsid w:val="00551FF7"/>
    <w:rsid w:val="0055205F"/>
    <w:rsid w:val="0055209C"/>
    <w:rsid w:val="00552154"/>
    <w:rsid w:val="00552173"/>
    <w:rsid w:val="00552182"/>
    <w:rsid w:val="005524E0"/>
    <w:rsid w:val="005527E8"/>
    <w:rsid w:val="00552895"/>
    <w:rsid w:val="005528BB"/>
    <w:rsid w:val="00552FEF"/>
    <w:rsid w:val="00553011"/>
    <w:rsid w:val="0055353D"/>
    <w:rsid w:val="005535C7"/>
    <w:rsid w:val="005536F9"/>
    <w:rsid w:val="005536FB"/>
    <w:rsid w:val="005537F1"/>
    <w:rsid w:val="005538BD"/>
    <w:rsid w:val="00553E04"/>
    <w:rsid w:val="00554100"/>
    <w:rsid w:val="00554195"/>
    <w:rsid w:val="005541F7"/>
    <w:rsid w:val="00554819"/>
    <w:rsid w:val="0055489C"/>
    <w:rsid w:val="005548AC"/>
    <w:rsid w:val="005548D5"/>
    <w:rsid w:val="0055496C"/>
    <w:rsid w:val="0055497C"/>
    <w:rsid w:val="00554ACC"/>
    <w:rsid w:val="00554ADC"/>
    <w:rsid w:val="00554DA8"/>
    <w:rsid w:val="00554FEF"/>
    <w:rsid w:val="005550DA"/>
    <w:rsid w:val="00555100"/>
    <w:rsid w:val="005553B5"/>
    <w:rsid w:val="005554A0"/>
    <w:rsid w:val="005555F5"/>
    <w:rsid w:val="00555805"/>
    <w:rsid w:val="00555B8D"/>
    <w:rsid w:val="00555BFC"/>
    <w:rsid w:val="00555C62"/>
    <w:rsid w:val="005563B1"/>
    <w:rsid w:val="00556587"/>
    <w:rsid w:val="005565CA"/>
    <w:rsid w:val="00556720"/>
    <w:rsid w:val="005567F1"/>
    <w:rsid w:val="00556835"/>
    <w:rsid w:val="00556969"/>
    <w:rsid w:val="00556B97"/>
    <w:rsid w:val="00556FF1"/>
    <w:rsid w:val="0055721A"/>
    <w:rsid w:val="005572B5"/>
    <w:rsid w:val="005572D0"/>
    <w:rsid w:val="00557647"/>
    <w:rsid w:val="005579B8"/>
    <w:rsid w:val="00557A9A"/>
    <w:rsid w:val="00557DD0"/>
    <w:rsid w:val="005602D0"/>
    <w:rsid w:val="005602FE"/>
    <w:rsid w:val="0056060B"/>
    <w:rsid w:val="00560A0E"/>
    <w:rsid w:val="00560B3C"/>
    <w:rsid w:val="00560CA0"/>
    <w:rsid w:val="00560E20"/>
    <w:rsid w:val="0056113F"/>
    <w:rsid w:val="00561618"/>
    <w:rsid w:val="00561637"/>
    <w:rsid w:val="00561732"/>
    <w:rsid w:val="00561874"/>
    <w:rsid w:val="00561A6B"/>
    <w:rsid w:val="00561E16"/>
    <w:rsid w:val="00561E25"/>
    <w:rsid w:val="0056208B"/>
    <w:rsid w:val="0056219A"/>
    <w:rsid w:val="00562398"/>
    <w:rsid w:val="005624D4"/>
    <w:rsid w:val="005626AF"/>
    <w:rsid w:val="00562933"/>
    <w:rsid w:val="00562CF6"/>
    <w:rsid w:val="00563149"/>
    <w:rsid w:val="005631C9"/>
    <w:rsid w:val="00563E09"/>
    <w:rsid w:val="00563FC9"/>
    <w:rsid w:val="00564239"/>
    <w:rsid w:val="005642B2"/>
    <w:rsid w:val="00564358"/>
    <w:rsid w:val="00564642"/>
    <w:rsid w:val="0056474A"/>
    <w:rsid w:val="00564765"/>
    <w:rsid w:val="00564900"/>
    <w:rsid w:val="00564963"/>
    <w:rsid w:val="00564966"/>
    <w:rsid w:val="0056525F"/>
    <w:rsid w:val="005653CC"/>
    <w:rsid w:val="00565B25"/>
    <w:rsid w:val="00565B86"/>
    <w:rsid w:val="00565E6A"/>
    <w:rsid w:val="00565FA8"/>
    <w:rsid w:val="00566046"/>
    <w:rsid w:val="00566272"/>
    <w:rsid w:val="005663C4"/>
    <w:rsid w:val="0056642A"/>
    <w:rsid w:val="00566661"/>
    <w:rsid w:val="00566840"/>
    <w:rsid w:val="00566890"/>
    <w:rsid w:val="005668E9"/>
    <w:rsid w:val="00566973"/>
    <w:rsid w:val="00566A20"/>
    <w:rsid w:val="00566EBF"/>
    <w:rsid w:val="0056719C"/>
    <w:rsid w:val="005671A9"/>
    <w:rsid w:val="0056730F"/>
    <w:rsid w:val="00567375"/>
    <w:rsid w:val="00567673"/>
    <w:rsid w:val="00567875"/>
    <w:rsid w:val="00567921"/>
    <w:rsid w:val="0056797B"/>
    <w:rsid w:val="00567EA1"/>
    <w:rsid w:val="00567EC5"/>
    <w:rsid w:val="00567FE1"/>
    <w:rsid w:val="005700D6"/>
    <w:rsid w:val="00570260"/>
    <w:rsid w:val="00570432"/>
    <w:rsid w:val="00570559"/>
    <w:rsid w:val="00570646"/>
    <w:rsid w:val="00570AA0"/>
    <w:rsid w:val="00570BF5"/>
    <w:rsid w:val="00570EF2"/>
    <w:rsid w:val="00570F2E"/>
    <w:rsid w:val="0057112B"/>
    <w:rsid w:val="00571316"/>
    <w:rsid w:val="0057133A"/>
    <w:rsid w:val="00571648"/>
    <w:rsid w:val="00571A25"/>
    <w:rsid w:val="00571BD0"/>
    <w:rsid w:val="00571C74"/>
    <w:rsid w:val="00571E7F"/>
    <w:rsid w:val="00572258"/>
    <w:rsid w:val="0057244B"/>
    <w:rsid w:val="00572458"/>
    <w:rsid w:val="00572C29"/>
    <w:rsid w:val="00572EBD"/>
    <w:rsid w:val="00572F8B"/>
    <w:rsid w:val="005730D6"/>
    <w:rsid w:val="005730FE"/>
    <w:rsid w:val="0057365B"/>
    <w:rsid w:val="00573ABA"/>
    <w:rsid w:val="00573AC0"/>
    <w:rsid w:val="00573B01"/>
    <w:rsid w:val="00573B5D"/>
    <w:rsid w:val="00573BE5"/>
    <w:rsid w:val="00573F33"/>
    <w:rsid w:val="00574329"/>
    <w:rsid w:val="0057460E"/>
    <w:rsid w:val="005747E4"/>
    <w:rsid w:val="00574E4B"/>
    <w:rsid w:val="00574E4F"/>
    <w:rsid w:val="00574FCA"/>
    <w:rsid w:val="00575152"/>
    <w:rsid w:val="005753BA"/>
    <w:rsid w:val="0057561A"/>
    <w:rsid w:val="00575710"/>
    <w:rsid w:val="00575AAF"/>
    <w:rsid w:val="00575EF2"/>
    <w:rsid w:val="005764FF"/>
    <w:rsid w:val="00576762"/>
    <w:rsid w:val="00576FDA"/>
    <w:rsid w:val="005775CB"/>
    <w:rsid w:val="005779AE"/>
    <w:rsid w:val="00577BB1"/>
    <w:rsid w:val="00577BDC"/>
    <w:rsid w:val="00577CF5"/>
    <w:rsid w:val="00577FC1"/>
    <w:rsid w:val="0058015A"/>
    <w:rsid w:val="005801A5"/>
    <w:rsid w:val="00580318"/>
    <w:rsid w:val="00580541"/>
    <w:rsid w:val="00580554"/>
    <w:rsid w:val="005809C2"/>
    <w:rsid w:val="00581220"/>
    <w:rsid w:val="005812CE"/>
    <w:rsid w:val="00581696"/>
    <w:rsid w:val="005818B9"/>
    <w:rsid w:val="00581983"/>
    <w:rsid w:val="00581992"/>
    <w:rsid w:val="00581A04"/>
    <w:rsid w:val="00581AF3"/>
    <w:rsid w:val="00581C6D"/>
    <w:rsid w:val="005820BB"/>
    <w:rsid w:val="0058232A"/>
    <w:rsid w:val="0058237D"/>
    <w:rsid w:val="0058255D"/>
    <w:rsid w:val="00582677"/>
    <w:rsid w:val="00582A21"/>
    <w:rsid w:val="00582A73"/>
    <w:rsid w:val="00582AAA"/>
    <w:rsid w:val="00582AD2"/>
    <w:rsid w:val="0058330D"/>
    <w:rsid w:val="0058379E"/>
    <w:rsid w:val="00583935"/>
    <w:rsid w:val="00583C80"/>
    <w:rsid w:val="00583CFD"/>
    <w:rsid w:val="00583F5D"/>
    <w:rsid w:val="005844E9"/>
    <w:rsid w:val="00584752"/>
    <w:rsid w:val="00584B9E"/>
    <w:rsid w:val="005851B5"/>
    <w:rsid w:val="00585245"/>
    <w:rsid w:val="00585486"/>
    <w:rsid w:val="005854D1"/>
    <w:rsid w:val="00585528"/>
    <w:rsid w:val="0058588D"/>
    <w:rsid w:val="00585976"/>
    <w:rsid w:val="00585A5E"/>
    <w:rsid w:val="00585C04"/>
    <w:rsid w:val="00585D41"/>
    <w:rsid w:val="00585EBA"/>
    <w:rsid w:val="0058637E"/>
    <w:rsid w:val="00586935"/>
    <w:rsid w:val="00586C86"/>
    <w:rsid w:val="00586D3E"/>
    <w:rsid w:val="00586D46"/>
    <w:rsid w:val="00587214"/>
    <w:rsid w:val="00587770"/>
    <w:rsid w:val="005878CE"/>
    <w:rsid w:val="00587CFC"/>
    <w:rsid w:val="00590153"/>
    <w:rsid w:val="0059016A"/>
    <w:rsid w:val="005901A0"/>
    <w:rsid w:val="00590365"/>
    <w:rsid w:val="00590969"/>
    <w:rsid w:val="00590C97"/>
    <w:rsid w:val="005912FD"/>
    <w:rsid w:val="0059195A"/>
    <w:rsid w:val="00591AB6"/>
    <w:rsid w:val="00591C69"/>
    <w:rsid w:val="00591F52"/>
    <w:rsid w:val="00592083"/>
    <w:rsid w:val="005923B8"/>
    <w:rsid w:val="00592784"/>
    <w:rsid w:val="00592C6C"/>
    <w:rsid w:val="00592CFA"/>
    <w:rsid w:val="00592E54"/>
    <w:rsid w:val="0059304B"/>
    <w:rsid w:val="005930F3"/>
    <w:rsid w:val="0059328A"/>
    <w:rsid w:val="005932C6"/>
    <w:rsid w:val="00593342"/>
    <w:rsid w:val="00593406"/>
    <w:rsid w:val="00593569"/>
    <w:rsid w:val="00593583"/>
    <w:rsid w:val="00593789"/>
    <w:rsid w:val="00593989"/>
    <w:rsid w:val="005939E6"/>
    <w:rsid w:val="00593EDE"/>
    <w:rsid w:val="00593F90"/>
    <w:rsid w:val="00594157"/>
    <w:rsid w:val="005942A2"/>
    <w:rsid w:val="00594317"/>
    <w:rsid w:val="0059453A"/>
    <w:rsid w:val="005945DB"/>
    <w:rsid w:val="0059485D"/>
    <w:rsid w:val="00594D42"/>
    <w:rsid w:val="005950BA"/>
    <w:rsid w:val="00595139"/>
    <w:rsid w:val="005952B8"/>
    <w:rsid w:val="0059537E"/>
    <w:rsid w:val="0059543D"/>
    <w:rsid w:val="005954C4"/>
    <w:rsid w:val="00595AD7"/>
    <w:rsid w:val="00595C50"/>
    <w:rsid w:val="00595E2D"/>
    <w:rsid w:val="00595EE7"/>
    <w:rsid w:val="00595F84"/>
    <w:rsid w:val="0059662F"/>
    <w:rsid w:val="00596816"/>
    <w:rsid w:val="0059684A"/>
    <w:rsid w:val="00596914"/>
    <w:rsid w:val="00596B02"/>
    <w:rsid w:val="00596B8B"/>
    <w:rsid w:val="00596BA3"/>
    <w:rsid w:val="00596C69"/>
    <w:rsid w:val="00597090"/>
    <w:rsid w:val="00597472"/>
    <w:rsid w:val="005978DF"/>
    <w:rsid w:val="00597B25"/>
    <w:rsid w:val="00597E3F"/>
    <w:rsid w:val="005A0037"/>
    <w:rsid w:val="005A03F9"/>
    <w:rsid w:val="005A06F2"/>
    <w:rsid w:val="005A0779"/>
    <w:rsid w:val="005A0A06"/>
    <w:rsid w:val="005A0A0E"/>
    <w:rsid w:val="005A0E27"/>
    <w:rsid w:val="005A0F0C"/>
    <w:rsid w:val="005A0F4F"/>
    <w:rsid w:val="005A0FE3"/>
    <w:rsid w:val="005A100B"/>
    <w:rsid w:val="005A1096"/>
    <w:rsid w:val="005A117D"/>
    <w:rsid w:val="005A12A1"/>
    <w:rsid w:val="005A12CD"/>
    <w:rsid w:val="005A1451"/>
    <w:rsid w:val="005A14F1"/>
    <w:rsid w:val="005A1568"/>
    <w:rsid w:val="005A15F6"/>
    <w:rsid w:val="005A1601"/>
    <w:rsid w:val="005A1892"/>
    <w:rsid w:val="005A19F9"/>
    <w:rsid w:val="005A1A1F"/>
    <w:rsid w:val="005A2009"/>
    <w:rsid w:val="005A20ED"/>
    <w:rsid w:val="005A21D0"/>
    <w:rsid w:val="005A2322"/>
    <w:rsid w:val="005A24B0"/>
    <w:rsid w:val="005A272E"/>
    <w:rsid w:val="005A2BCF"/>
    <w:rsid w:val="005A2D95"/>
    <w:rsid w:val="005A2E16"/>
    <w:rsid w:val="005A3267"/>
    <w:rsid w:val="005A333D"/>
    <w:rsid w:val="005A3597"/>
    <w:rsid w:val="005A3890"/>
    <w:rsid w:val="005A3992"/>
    <w:rsid w:val="005A3A6A"/>
    <w:rsid w:val="005A4111"/>
    <w:rsid w:val="005A41E8"/>
    <w:rsid w:val="005A42AE"/>
    <w:rsid w:val="005A42FD"/>
    <w:rsid w:val="005A431C"/>
    <w:rsid w:val="005A4345"/>
    <w:rsid w:val="005A439D"/>
    <w:rsid w:val="005A441B"/>
    <w:rsid w:val="005A4B79"/>
    <w:rsid w:val="005A4C37"/>
    <w:rsid w:val="005A4F46"/>
    <w:rsid w:val="005A5120"/>
    <w:rsid w:val="005A5179"/>
    <w:rsid w:val="005A56B8"/>
    <w:rsid w:val="005A56F9"/>
    <w:rsid w:val="005A57CF"/>
    <w:rsid w:val="005A5840"/>
    <w:rsid w:val="005A58FD"/>
    <w:rsid w:val="005A5ADD"/>
    <w:rsid w:val="005A5C87"/>
    <w:rsid w:val="005A627F"/>
    <w:rsid w:val="005A6340"/>
    <w:rsid w:val="005A6471"/>
    <w:rsid w:val="005A6672"/>
    <w:rsid w:val="005A6694"/>
    <w:rsid w:val="005A6DA1"/>
    <w:rsid w:val="005A6FC5"/>
    <w:rsid w:val="005A70EF"/>
    <w:rsid w:val="005A7167"/>
    <w:rsid w:val="005A7529"/>
    <w:rsid w:val="005A75FB"/>
    <w:rsid w:val="005A7623"/>
    <w:rsid w:val="005A7820"/>
    <w:rsid w:val="005A7BF4"/>
    <w:rsid w:val="005A7DFC"/>
    <w:rsid w:val="005B00CB"/>
    <w:rsid w:val="005B00EB"/>
    <w:rsid w:val="005B00F1"/>
    <w:rsid w:val="005B0272"/>
    <w:rsid w:val="005B04B2"/>
    <w:rsid w:val="005B06C3"/>
    <w:rsid w:val="005B0A1E"/>
    <w:rsid w:val="005B0A83"/>
    <w:rsid w:val="005B0AED"/>
    <w:rsid w:val="005B0C0A"/>
    <w:rsid w:val="005B0EEC"/>
    <w:rsid w:val="005B0F8C"/>
    <w:rsid w:val="005B1011"/>
    <w:rsid w:val="005B12F8"/>
    <w:rsid w:val="005B1373"/>
    <w:rsid w:val="005B13C7"/>
    <w:rsid w:val="005B1656"/>
    <w:rsid w:val="005B169F"/>
    <w:rsid w:val="005B16E0"/>
    <w:rsid w:val="005B175F"/>
    <w:rsid w:val="005B1879"/>
    <w:rsid w:val="005B1F27"/>
    <w:rsid w:val="005B2323"/>
    <w:rsid w:val="005B2471"/>
    <w:rsid w:val="005B2806"/>
    <w:rsid w:val="005B2E60"/>
    <w:rsid w:val="005B2E99"/>
    <w:rsid w:val="005B315B"/>
    <w:rsid w:val="005B3271"/>
    <w:rsid w:val="005B345B"/>
    <w:rsid w:val="005B350B"/>
    <w:rsid w:val="005B3693"/>
    <w:rsid w:val="005B382F"/>
    <w:rsid w:val="005B3E8B"/>
    <w:rsid w:val="005B4092"/>
    <w:rsid w:val="005B41A1"/>
    <w:rsid w:val="005B4476"/>
    <w:rsid w:val="005B45D3"/>
    <w:rsid w:val="005B4823"/>
    <w:rsid w:val="005B489F"/>
    <w:rsid w:val="005B4A37"/>
    <w:rsid w:val="005B4B00"/>
    <w:rsid w:val="005B4D94"/>
    <w:rsid w:val="005B4E86"/>
    <w:rsid w:val="005B5048"/>
    <w:rsid w:val="005B50D3"/>
    <w:rsid w:val="005B5116"/>
    <w:rsid w:val="005B5438"/>
    <w:rsid w:val="005B5574"/>
    <w:rsid w:val="005B5577"/>
    <w:rsid w:val="005B5800"/>
    <w:rsid w:val="005B581B"/>
    <w:rsid w:val="005B5CCB"/>
    <w:rsid w:val="005B5F47"/>
    <w:rsid w:val="005B6073"/>
    <w:rsid w:val="005B617F"/>
    <w:rsid w:val="005B6397"/>
    <w:rsid w:val="005B64FC"/>
    <w:rsid w:val="005B663F"/>
    <w:rsid w:val="005B6BB2"/>
    <w:rsid w:val="005B6F20"/>
    <w:rsid w:val="005B742B"/>
    <w:rsid w:val="005B7468"/>
    <w:rsid w:val="005B7709"/>
    <w:rsid w:val="005B78C1"/>
    <w:rsid w:val="005B79E0"/>
    <w:rsid w:val="005B7AB7"/>
    <w:rsid w:val="005B7E80"/>
    <w:rsid w:val="005C063C"/>
    <w:rsid w:val="005C0694"/>
    <w:rsid w:val="005C0A3E"/>
    <w:rsid w:val="005C0D3B"/>
    <w:rsid w:val="005C11FD"/>
    <w:rsid w:val="005C1263"/>
    <w:rsid w:val="005C1283"/>
    <w:rsid w:val="005C1363"/>
    <w:rsid w:val="005C13D1"/>
    <w:rsid w:val="005C13E0"/>
    <w:rsid w:val="005C1481"/>
    <w:rsid w:val="005C151A"/>
    <w:rsid w:val="005C153D"/>
    <w:rsid w:val="005C17B6"/>
    <w:rsid w:val="005C1A93"/>
    <w:rsid w:val="005C1F17"/>
    <w:rsid w:val="005C2315"/>
    <w:rsid w:val="005C2882"/>
    <w:rsid w:val="005C2981"/>
    <w:rsid w:val="005C2AC3"/>
    <w:rsid w:val="005C2BA7"/>
    <w:rsid w:val="005C2C58"/>
    <w:rsid w:val="005C2C7D"/>
    <w:rsid w:val="005C30C4"/>
    <w:rsid w:val="005C3156"/>
    <w:rsid w:val="005C31CD"/>
    <w:rsid w:val="005C3235"/>
    <w:rsid w:val="005C3511"/>
    <w:rsid w:val="005C387C"/>
    <w:rsid w:val="005C3E8B"/>
    <w:rsid w:val="005C3F7B"/>
    <w:rsid w:val="005C4167"/>
    <w:rsid w:val="005C4884"/>
    <w:rsid w:val="005C4D0C"/>
    <w:rsid w:val="005C4D3C"/>
    <w:rsid w:val="005C4E7F"/>
    <w:rsid w:val="005C516F"/>
    <w:rsid w:val="005C52F6"/>
    <w:rsid w:val="005C5424"/>
    <w:rsid w:val="005C549C"/>
    <w:rsid w:val="005C5993"/>
    <w:rsid w:val="005C59D6"/>
    <w:rsid w:val="005C5D45"/>
    <w:rsid w:val="005C6401"/>
    <w:rsid w:val="005C6451"/>
    <w:rsid w:val="005C64A5"/>
    <w:rsid w:val="005C652B"/>
    <w:rsid w:val="005C6667"/>
    <w:rsid w:val="005C6686"/>
    <w:rsid w:val="005C66BB"/>
    <w:rsid w:val="005C6744"/>
    <w:rsid w:val="005C6E6A"/>
    <w:rsid w:val="005C6EA9"/>
    <w:rsid w:val="005C6FB9"/>
    <w:rsid w:val="005C6FE0"/>
    <w:rsid w:val="005C72F0"/>
    <w:rsid w:val="005C7804"/>
    <w:rsid w:val="005C79ED"/>
    <w:rsid w:val="005C79FD"/>
    <w:rsid w:val="005C7B11"/>
    <w:rsid w:val="005C7EEB"/>
    <w:rsid w:val="005D0088"/>
    <w:rsid w:val="005D016C"/>
    <w:rsid w:val="005D03D6"/>
    <w:rsid w:val="005D03F2"/>
    <w:rsid w:val="005D0555"/>
    <w:rsid w:val="005D0626"/>
    <w:rsid w:val="005D0642"/>
    <w:rsid w:val="005D0817"/>
    <w:rsid w:val="005D0AEC"/>
    <w:rsid w:val="005D103C"/>
    <w:rsid w:val="005D10ED"/>
    <w:rsid w:val="005D148F"/>
    <w:rsid w:val="005D14A9"/>
    <w:rsid w:val="005D15E8"/>
    <w:rsid w:val="005D1647"/>
    <w:rsid w:val="005D197A"/>
    <w:rsid w:val="005D19FA"/>
    <w:rsid w:val="005D1C0E"/>
    <w:rsid w:val="005D1D12"/>
    <w:rsid w:val="005D1F23"/>
    <w:rsid w:val="005D22CB"/>
    <w:rsid w:val="005D251C"/>
    <w:rsid w:val="005D269C"/>
    <w:rsid w:val="005D2AC3"/>
    <w:rsid w:val="005D2D58"/>
    <w:rsid w:val="005D2E09"/>
    <w:rsid w:val="005D31E8"/>
    <w:rsid w:val="005D3244"/>
    <w:rsid w:val="005D3808"/>
    <w:rsid w:val="005D390F"/>
    <w:rsid w:val="005D3BCB"/>
    <w:rsid w:val="005D3E4B"/>
    <w:rsid w:val="005D3EC1"/>
    <w:rsid w:val="005D424A"/>
    <w:rsid w:val="005D428E"/>
    <w:rsid w:val="005D4400"/>
    <w:rsid w:val="005D47DD"/>
    <w:rsid w:val="005D4C17"/>
    <w:rsid w:val="005D4D66"/>
    <w:rsid w:val="005D4DE0"/>
    <w:rsid w:val="005D4F56"/>
    <w:rsid w:val="005D5104"/>
    <w:rsid w:val="005D5341"/>
    <w:rsid w:val="005D578A"/>
    <w:rsid w:val="005D581B"/>
    <w:rsid w:val="005D5C21"/>
    <w:rsid w:val="005D5D0E"/>
    <w:rsid w:val="005D6111"/>
    <w:rsid w:val="005D613A"/>
    <w:rsid w:val="005D63E3"/>
    <w:rsid w:val="005D641B"/>
    <w:rsid w:val="005D6435"/>
    <w:rsid w:val="005D6521"/>
    <w:rsid w:val="005D66B6"/>
    <w:rsid w:val="005D66F8"/>
    <w:rsid w:val="005D6B49"/>
    <w:rsid w:val="005D6CB2"/>
    <w:rsid w:val="005D6D3B"/>
    <w:rsid w:val="005D721D"/>
    <w:rsid w:val="005D745F"/>
    <w:rsid w:val="005D7742"/>
    <w:rsid w:val="005D7780"/>
    <w:rsid w:val="005D7C9D"/>
    <w:rsid w:val="005E00F2"/>
    <w:rsid w:val="005E02B0"/>
    <w:rsid w:val="005E03D1"/>
    <w:rsid w:val="005E04DD"/>
    <w:rsid w:val="005E0B43"/>
    <w:rsid w:val="005E0BC6"/>
    <w:rsid w:val="005E108E"/>
    <w:rsid w:val="005E10A4"/>
    <w:rsid w:val="005E193E"/>
    <w:rsid w:val="005E19FD"/>
    <w:rsid w:val="005E1A56"/>
    <w:rsid w:val="005E1C19"/>
    <w:rsid w:val="005E1CCC"/>
    <w:rsid w:val="005E1EDE"/>
    <w:rsid w:val="005E2026"/>
    <w:rsid w:val="005E226C"/>
    <w:rsid w:val="005E227F"/>
    <w:rsid w:val="005E2344"/>
    <w:rsid w:val="005E23C1"/>
    <w:rsid w:val="005E2523"/>
    <w:rsid w:val="005E28C2"/>
    <w:rsid w:val="005E2911"/>
    <w:rsid w:val="005E29D4"/>
    <w:rsid w:val="005E2AC9"/>
    <w:rsid w:val="005E2C00"/>
    <w:rsid w:val="005E2DF3"/>
    <w:rsid w:val="005E2F8B"/>
    <w:rsid w:val="005E2FF7"/>
    <w:rsid w:val="005E34A9"/>
    <w:rsid w:val="005E35FF"/>
    <w:rsid w:val="005E3809"/>
    <w:rsid w:val="005E388E"/>
    <w:rsid w:val="005E3B0B"/>
    <w:rsid w:val="005E3E29"/>
    <w:rsid w:val="005E3E37"/>
    <w:rsid w:val="005E3E39"/>
    <w:rsid w:val="005E40EA"/>
    <w:rsid w:val="005E4104"/>
    <w:rsid w:val="005E4323"/>
    <w:rsid w:val="005E44B3"/>
    <w:rsid w:val="005E474A"/>
    <w:rsid w:val="005E4794"/>
    <w:rsid w:val="005E48E3"/>
    <w:rsid w:val="005E4969"/>
    <w:rsid w:val="005E49FA"/>
    <w:rsid w:val="005E5179"/>
    <w:rsid w:val="005E5212"/>
    <w:rsid w:val="005E5439"/>
    <w:rsid w:val="005E5945"/>
    <w:rsid w:val="005E5DBE"/>
    <w:rsid w:val="005E5F2F"/>
    <w:rsid w:val="005E60E4"/>
    <w:rsid w:val="005E647E"/>
    <w:rsid w:val="005E6488"/>
    <w:rsid w:val="005E6562"/>
    <w:rsid w:val="005E6771"/>
    <w:rsid w:val="005E67CE"/>
    <w:rsid w:val="005E6952"/>
    <w:rsid w:val="005E6C07"/>
    <w:rsid w:val="005E7097"/>
    <w:rsid w:val="005E7312"/>
    <w:rsid w:val="005E7421"/>
    <w:rsid w:val="005E7631"/>
    <w:rsid w:val="005E77DF"/>
    <w:rsid w:val="005E7AEB"/>
    <w:rsid w:val="005E7B8F"/>
    <w:rsid w:val="005E7CAD"/>
    <w:rsid w:val="005E7DE0"/>
    <w:rsid w:val="005E7E76"/>
    <w:rsid w:val="005F0052"/>
    <w:rsid w:val="005F0408"/>
    <w:rsid w:val="005F06F3"/>
    <w:rsid w:val="005F0DF7"/>
    <w:rsid w:val="005F0EB3"/>
    <w:rsid w:val="005F1913"/>
    <w:rsid w:val="005F1B9D"/>
    <w:rsid w:val="005F1F5D"/>
    <w:rsid w:val="005F227E"/>
    <w:rsid w:val="005F25E5"/>
    <w:rsid w:val="005F2707"/>
    <w:rsid w:val="005F279D"/>
    <w:rsid w:val="005F2937"/>
    <w:rsid w:val="005F2A22"/>
    <w:rsid w:val="005F2E84"/>
    <w:rsid w:val="005F33C4"/>
    <w:rsid w:val="005F3928"/>
    <w:rsid w:val="005F3BE7"/>
    <w:rsid w:val="005F402A"/>
    <w:rsid w:val="005F4125"/>
    <w:rsid w:val="005F4420"/>
    <w:rsid w:val="005F4570"/>
    <w:rsid w:val="005F4755"/>
    <w:rsid w:val="005F47FF"/>
    <w:rsid w:val="005F4D07"/>
    <w:rsid w:val="005F5172"/>
    <w:rsid w:val="005F51D7"/>
    <w:rsid w:val="005F5473"/>
    <w:rsid w:val="005F559E"/>
    <w:rsid w:val="005F564E"/>
    <w:rsid w:val="005F5AB6"/>
    <w:rsid w:val="005F5ACC"/>
    <w:rsid w:val="005F5CC6"/>
    <w:rsid w:val="005F5D2F"/>
    <w:rsid w:val="005F5E7F"/>
    <w:rsid w:val="005F6154"/>
    <w:rsid w:val="005F6726"/>
    <w:rsid w:val="005F67B5"/>
    <w:rsid w:val="005F6C65"/>
    <w:rsid w:val="005F71B5"/>
    <w:rsid w:val="005F721D"/>
    <w:rsid w:val="005F77A8"/>
    <w:rsid w:val="005F7862"/>
    <w:rsid w:val="005F7D9E"/>
    <w:rsid w:val="005F7E45"/>
    <w:rsid w:val="0060012A"/>
    <w:rsid w:val="00600314"/>
    <w:rsid w:val="00600810"/>
    <w:rsid w:val="006009CC"/>
    <w:rsid w:val="00600FC7"/>
    <w:rsid w:val="006010FA"/>
    <w:rsid w:val="00601412"/>
    <w:rsid w:val="00601445"/>
    <w:rsid w:val="006015A2"/>
    <w:rsid w:val="00601667"/>
    <w:rsid w:val="006019C9"/>
    <w:rsid w:val="00601A74"/>
    <w:rsid w:val="00601ABD"/>
    <w:rsid w:val="00601F49"/>
    <w:rsid w:val="0060220C"/>
    <w:rsid w:val="0060223D"/>
    <w:rsid w:val="00602240"/>
    <w:rsid w:val="00602249"/>
    <w:rsid w:val="0060269F"/>
    <w:rsid w:val="006026D0"/>
    <w:rsid w:val="00602A61"/>
    <w:rsid w:val="00602A9C"/>
    <w:rsid w:val="00602F17"/>
    <w:rsid w:val="006032A9"/>
    <w:rsid w:val="006032C4"/>
    <w:rsid w:val="00603B7D"/>
    <w:rsid w:val="00603B8D"/>
    <w:rsid w:val="00603C09"/>
    <w:rsid w:val="0060418D"/>
    <w:rsid w:val="006045E6"/>
    <w:rsid w:val="00604758"/>
    <w:rsid w:val="00604783"/>
    <w:rsid w:val="00604876"/>
    <w:rsid w:val="006048B3"/>
    <w:rsid w:val="00604B71"/>
    <w:rsid w:val="00604DE7"/>
    <w:rsid w:val="00604E0E"/>
    <w:rsid w:val="00604E87"/>
    <w:rsid w:val="00604FC3"/>
    <w:rsid w:val="0060525E"/>
    <w:rsid w:val="00605540"/>
    <w:rsid w:val="00605A5F"/>
    <w:rsid w:val="00605FBE"/>
    <w:rsid w:val="00606289"/>
    <w:rsid w:val="006062E5"/>
    <w:rsid w:val="00606482"/>
    <w:rsid w:val="00606925"/>
    <w:rsid w:val="00606A63"/>
    <w:rsid w:val="00606BE8"/>
    <w:rsid w:val="00606BEA"/>
    <w:rsid w:val="006074AE"/>
    <w:rsid w:val="00607581"/>
    <w:rsid w:val="006076E0"/>
    <w:rsid w:val="0060773E"/>
    <w:rsid w:val="006078D8"/>
    <w:rsid w:val="00607E2D"/>
    <w:rsid w:val="00607E3A"/>
    <w:rsid w:val="0061008B"/>
    <w:rsid w:val="00610691"/>
    <w:rsid w:val="0061074C"/>
    <w:rsid w:val="006108D4"/>
    <w:rsid w:val="006109C4"/>
    <w:rsid w:val="00610ECD"/>
    <w:rsid w:val="00610F60"/>
    <w:rsid w:val="0061115D"/>
    <w:rsid w:val="006113AB"/>
    <w:rsid w:val="00611633"/>
    <w:rsid w:val="00611A5C"/>
    <w:rsid w:val="00611C69"/>
    <w:rsid w:val="00611DE3"/>
    <w:rsid w:val="00611E18"/>
    <w:rsid w:val="0061226B"/>
    <w:rsid w:val="00612315"/>
    <w:rsid w:val="00612516"/>
    <w:rsid w:val="00612620"/>
    <w:rsid w:val="00612A8C"/>
    <w:rsid w:val="00612ABB"/>
    <w:rsid w:val="00612D87"/>
    <w:rsid w:val="00613892"/>
    <w:rsid w:val="006139ED"/>
    <w:rsid w:val="00613FBA"/>
    <w:rsid w:val="006142BD"/>
    <w:rsid w:val="0061473B"/>
    <w:rsid w:val="006147A7"/>
    <w:rsid w:val="00614A3D"/>
    <w:rsid w:val="00614BD5"/>
    <w:rsid w:val="0061544E"/>
    <w:rsid w:val="00615984"/>
    <w:rsid w:val="00615DA8"/>
    <w:rsid w:val="00615E68"/>
    <w:rsid w:val="00615FEC"/>
    <w:rsid w:val="0061609E"/>
    <w:rsid w:val="006161DD"/>
    <w:rsid w:val="00616209"/>
    <w:rsid w:val="006162C0"/>
    <w:rsid w:val="00616565"/>
    <w:rsid w:val="00616702"/>
    <w:rsid w:val="0061685F"/>
    <w:rsid w:val="00616940"/>
    <w:rsid w:val="00616947"/>
    <w:rsid w:val="00616E85"/>
    <w:rsid w:val="0061730A"/>
    <w:rsid w:val="00617442"/>
    <w:rsid w:val="006174C4"/>
    <w:rsid w:val="00617BB0"/>
    <w:rsid w:val="00617D3F"/>
    <w:rsid w:val="00617DB3"/>
    <w:rsid w:val="0062035A"/>
    <w:rsid w:val="00620495"/>
    <w:rsid w:val="00620AB7"/>
    <w:rsid w:val="00620CAF"/>
    <w:rsid w:val="00620CBD"/>
    <w:rsid w:val="00620ED0"/>
    <w:rsid w:val="00620F7D"/>
    <w:rsid w:val="00621142"/>
    <w:rsid w:val="006213D0"/>
    <w:rsid w:val="006215A7"/>
    <w:rsid w:val="006216E7"/>
    <w:rsid w:val="00621B21"/>
    <w:rsid w:val="00621F74"/>
    <w:rsid w:val="00622042"/>
    <w:rsid w:val="006220A5"/>
    <w:rsid w:val="0062217E"/>
    <w:rsid w:val="0062219C"/>
    <w:rsid w:val="006222C4"/>
    <w:rsid w:val="00622484"/>
    <w:rsid w:val="006224CF"/>
    <w:rsid w:val="00622943"/>
    <w:rsid w:val="00622CBF"/>
    <w:rsid w:val="00622CCC"/>
    <w:rsid w:val="00622E5D"/>
    <w:rsid w:val="00623089"/>
    <w:rsid w:val="006232B2"/>
    <w:rsid w:val="00623C19"/>
    <w:rsid w:val="00623C42"/>
    <w:rsid w:val="00624041"/>
    <w:rsid w:val="0062426E"/>
    <w:rsid w:val="00624735"/>
    <w:rsid w:val="006247E8"/>
    <w:rsid w:val="00624A60"/>
    <w:rsid w:val="00624B7E"/>
    <w:rsid w:val="00624C0C"/>
    <w:rsid w:val="00624E36"/>
    <w:rsid w:val="00624F37"/>
    <w:rsid w:val="0062515D"/>
    <w:rsid w:val="0062528B"/>
    <w:rsid w:val="0062535E"/>
    <w:rsid w:val="00625B8D"/>
    <w:rsid w:val="00625E07"/>
    <w:rsid w:val="0062602D"/>
    <w:rsid w:val="006261D4"/>
    <w:rsid w:val="006262D1"/>
    <w:rsid w:val="0062653E"/>
    <w:rsid w:val="0062657C"/>
    <w:rsid w:val="0062677F"/>
    <w:rsid w:val="00626915"/>
    <w:rsid w:val="00626AF3"/>
    <w:rsid w:val="00626B74"/>
    <w:rsid w:val="00626CD1"/>
    <w:rsid w:val="00626FE8"/>
    <w:rsid w:val="00627069"/>
    <w:rsid w:val="006273C9"/>
    <w:rsid w:val="0062762D"/>
    <w:rsid w:val="00627882"/>
    <w:rsid w:val="006304A6"/>
    <w:rsid w:val="00630648"/>
    <w:rsid w:val="00630886"/>
    <w:rsid w:val="006308C4"/>
    <w:rsid w:val="00630901"/>
    <w:rsid w:val="00630940"/>
    <w:rsid w:val="00630967"/>
    <w:rsid w:val="006309D9"/>
    <w:rsid w:val="006310BA"/>
    <w:rsid w:val="0063110B"/>
    <w:rsid w:val="006311FF"/>
    <w:rsid w:val="006314E4"/>
    <w:rsid w:val="00631748"/>
    <w:rsid w:val="00631959"/>
    <w:rsid w:val="00631B6C"/>
    <w:rsid w:val="00631E42"/>
    <w:rsid w:val="0063219F"/>
    <w:rsid w:val="006321F6"/>
    <w:rsid w:val="00632299"/>
    <w:rsid w:val="00632435"/>
    <w:rsid w:val="006327D7"/>
    <w:rsid w:val="006328EA"/>
    <w:rsid w:val="006329A8"/>
    <w:rsid w:val="00632C59"/>
    <w:rsid w:val="00632CB0"/>
    <w:rsid w:val="00632D6E"/>
    <w:rsid w:val="00632DDF"/>
    <w:rsid w:val="00632DE9"/>
    <w:rsid w:val="00632E87"/>
    <w:rsid w:val="00632EBB"/>
    <w:rsid w:val="0063343D"/>
    <w:rsid w:val="00633686"/>
    <w:rsid w:val="006338AF"/>
    <w:rsid w:val="00633B02"/>
    <w:rsid w:val="00633CF9"/>
    <w:rsid w:val="0063414A"/>
    <w:rsid w:val="006341A3"/>
    <w:rsid w:val="00634389"/>
    <w:rsid w:val="0063463F"/>
    <w:rsid w:val="0063492A"/>
    <w:rsid w:val="00634C89"/>
    <w:rsid w:val="00634E37"/>
    <w:rsid w:val="00634F81"/>
    <w:rsid w:val="00634FB1"/>
    <w:rsid w:val="006351BF"/>
    <w:rsid w:val="0063569A"/>
    <w:rsid w:val="006356F1"/>
    <w:rsid w:val="006358A6"/>
    <w:rsid w:val="00635937"/>
    <w:rsid w:val="00635991"/>
    <w:rsid w:val="00635BA1"/>
    <w:rsid w:val="00635C1A"/>
    <w:rsid w:val="00635E97"/>
    <w:rsid w:val="00635EFC"/>
    <w:rsid w:val="00635F63"/>
    <w:rsid w:val="006360CF"/>
    <w:rsid w:val="0063617D"/>
    <w:rsid w:val="0063632A"/>
    <w:rsid w:val="006366C0"/>
    <w:rsid w:val="00636864"/>
    <w:rsid w:val="006368EA"/>
    <w:rsid w:val="006368EC"/>
    <w:rsid w:val="006369C4"/>
    <w:rsid w:val="00636AAC"/>
    <w:rsid w:val="00637030"/>
    <w:rsid w:val="0063708E"/>
    <w:rsid w:val="006371CE"/>
    <w:rsid w:val="00637283"/>
    <w:rsid w:val="00637447"/>
    <w:rsid w:val="00637A3E"/>
    <w:rsid w:val="00637AF2"/>
    <w:rsid w:val="0064000A"/>
    <w:rsid w:val="00640072"/>
    <w:rsid w:val="00640167"/>
    <w:rsid w:val="0064029D"/>
    <w:rsid w:val="0064035E"/>
    <w:rsid w:val="0064062C"/>
    <w:rsid w:val="006407EA"/>
    <w:rsid w:val="00640B69"/>
    <w:rsid w:val="00640E35"/>
    <w:rsid w:val="00640F2C"/>
    <w:rsid w:val="00640F8D"/>
    <w:rsid w:val="006410F9"/>
    <w:rsid w:val="0064121E"/>
    <w:rsid w:val="00641282"/>
    <w:rsid w:val="006412B5"/>
    <w:rsid w:val="006412E2"/>
    <w:rsid w:val="006414D0"/>
    <w:rsid w:val="00641562"/>
    <w:rsid w:val="00641742"/>
    <w:rsid w:val="006417F3"/>
    <w:rsid w:val="0064185D"/>
    <w:rsid w:val="006419E6"/>
    <w:rsid w:val="00641AB3"/>
    <w:rsid w:val="00641B45"/>
    <w:rsid w:val="0064219D"/>
    <w:rsid w:val="00642304"/>
    <w:rsid w:val="0064230C"/>
    <w:rsid w:val="006424E5"/>
    <w:rsid w:val="00642650"/>
    <w:rsid w:val="006431C8"/>
    <w:rsid w:val="00643328"/>
    <w:rsid w:val="00643394"/>
    <w:rsid w:val="00643542"/>
    <w:rsid w:val="00643571"/>
    <w:rsid w:val="00643574"/>
    <w:rsid w:val="0064378A"/>
    <w:rsid w:val="00643B05"/>
    <w:rsid w:val="00643CB3"/>
    <w:rsid w:val="00643E70"/>
    <w:rsid w:val="0064401D"/>
    <w:rsid w:val="00644025"/>
    <w:rsid w:val="006441E9"/>
    <w:rsid w:val="0064449C"/>
    <w:rsid w:val="00644656"/>
    <w:rsid w:val="006446B8"/>
    <w:rsid w:val="006448A6"/>
    <w:rsid w:val="00644910"/>
    <w:rsid w:val="006449E4"/>
    <w:rsid w:val="00644A71"/>
    <w:rsid w:val="00644E4B"/>
    <w:rsid w:val="00644EB9"/>
    <w:rsid w:val="006450CF"/>
    <w:rsid w:val="006450DF"/>
    <w:rsid w:val="006452F0"/>
    <w:rsid w:val="00645309"/>
    <w:rsid w:val="00645827"/>
    <w:rsid w:val="00645BA8"/>
    <w:rsid w:val="00645EDB"/>
    <w:rsid w:val="00645EEF"/>
    <w:rsid w:val="006460ED"/>
    <w:rsid w:val="00646265"/>
    <w:rsid w:val="006464AD"/>
    <w:rsid w:val="006466D4"/>
    <w:rsid w:val="00646920"/>
    <w:rsid w:val="00646A07"/>
    <w:rsid w:val="00646DBE"/>
    <w:rsid w:val="00646E81"/>
    <w:rsid w:val="0064725D"/>
    <w:rsid w:val="00647424"/>
    <w:rsid w:val="00647482"/>
    <w:rsid w:val="00647615"/>
    <w:rsid w:val="006476F9"/>
    <w:rsid w:val="00647EA3"/>
    <w:rsid w:val="00650028"/>
    <w:rsid w:val="0065017A"/>
    <w:rsid w:val="006501D8"/>
    <w:rsid w:val="0065029C"/>
    <w:rsid w:val="006505E2"/>
    <w:rsid w:val="00650A6A"/>
    <w:rsid w:val="00651723"/>
    <w:rsid w:val="00651950"/>
    <w:rsid w:val="0065196C"/>
    <w:rsid w:val="00651979"/>
    <w:rsid w:val="00651A1E"/>
    <w:rsid w:val="00651A62"/>
    <w:rsid w:val="00651C64"/>
    <w:rsid w:val="00651ED7"/>
    <w:rsid w:val="00651F8F"/>
    <w:rsid w:val="00652790"/>
    <w:rsid w:val="006527D4"/>
    <w:rsid w:val="00652850"/>
    <w:rsid w:val="00652A24"/>
    <w:rsid w:val="00652CC7"/>
    <w:rsid w:val="00652E85"/>
    <w:rsid w:val="006530C6"/>
    <w:rsid w:val="0065315C"/>
    <w:rsid w:val="006533D2"/>
    <w:rsid w:val="00653840"/>
    <w:rsid w:val="00653CAB"/>
    <w:rsid w:val="00653DEB"/>
    <w:rsid w:val="00653EB1"/>
    <w:rsid w:val="00654051"/>
    <w:rsid w:val="0065444F"/>
    <w:rsid w:val="006545CE"/>
    <w:rsid w:val="0065469C"/>
    <w:rsid w:val="00654DC4"/>
    <w:rsid w:val="00654F5A"/>
    <w:rsid w:val="00654FBC"/>
    <w:rsid w:val="00655025"/>
    <w:rsid w:val="00655206"/>
    <w:rsid w:val="0065555D"/>
    <w:rsid w:val="006555E5"/>
    <w:rsid w:val="00655633"/>
    <w:rsid w:val="00655828"/>
    <w:rsid w:val="00655954"/>
    <w:rsid w:val="00655F72"/>
    <w:rsid w:val="006562E4"/>
    <w:rsid w:val="00656310"/>
    <w:rsid w:val="006565D7"/>
    <w:rsid w:val="0065678C"/>
    <w:rsid w:val="00656A39"/>
    <w:rsid w:val="00656A9B"/>
    <w:rsid w:val="00656D9F"/>
    <w:rsid w:val="00656E55"/>
    <w:rsid w:val="00657636"/>
    <w:rsid w:val="00657704"/>
    <w:rsid w:val="00657A28"/>
    <w:rsid w:val="00657A5A"/>
    <w:rsid w:val="00657FBF"/>
    <w:rsid w:val="0066002B"/>
    <w:rsid w:val="006601FD"/>
    <w:rsid w:val="006603BE"/>
    <w:rsid w:val="0066096D"/>
    <w:rsid w:val="00660A5D"/>
    <w:rsid w:val="00660BAA"/>
    <w:rsid w:val="00660C06"/>
    <w:rsid w:val="00660C1E"/>
    <w:rsid w:val="00660C5C"/>
    <w:rsid w:val="00660C6D"/>
    <w:rsid w:val="00660EF2"/>
    <w:rsid w:val="0066120E"/>
    <w:rsid w:val="006613A6"/>
    <w:rsid w:val="0066175F"/>
    <w:rsid w:val="0066198A"/>
    <w:rsid w:val="00661E12"/>
    <w:rsid w:val="00661EDD"/>
    <w:rsid w:val="00661F8F"/>
    <w:rsid w:val="00661FB7"/>
    <w:rsid w:val="00661FC6"/>
    <w:rsid w:val="00662585"/>
    <w:rsid w:val="006626C4"/>
    <w:rsid w:val="006629FF"/>
    <w:rsid w:val="00662E54"/>
    <w:rsid w:val="00662F33"/>
    <w:rsid w:val="0066314C"/>
    <w:rsid w:val="0066327A"/>
    <w:rsid w:val="006632CD"/>
    <w:rsid w:val="00663489"/>
    <w:rsid w:val="00663A10"/>
    <w:rsid w:val="00663D15"/>
    <w:rsid w:val="00663E0C"/>
    <w:rsid w:val="0066462B"/>
    <w:rsid w:val="0066485C"/>
    <w:rsid w:val="00664929"/>
    <w:rsid w:val="00664B24"/>
    <w:rsid w:val="00664E51"/>
    <w:rsid w:val="00665042"/>
    <w:rsid w:val="0066523A"/>
    <w:rsid w:val="0066555D"/>
    <w:rsid w:val="006658F5"/>
    <w:rsid w:val="00665BDA"/>
    <w:rsid w:val="00665C08"/>
    <w:rsid w:val="00665E65"/>
    <w:rsid w:val="00665FB7"/>
    <w:rsid w:val="0066611E"/>
    <w:rsid w:val="00667082"/>
    <w:rsid w:val="00667124"/>
    <w:rsid w:val="00667940"/>
    <w:rsid w:val="00667F25"/>
    <w:rsid w:val="00670333"/>
    <w:rsid w:val="00670374"/>
    <w:rsid w:val="00670669"/>
    <w:rsid w:val="00670BA3"/>
    <w:rsid w:val="00670C46"/>
    <w:rsid w:val="00670C50"/>
    <w:rsid w:val="006710B4"/>
    <w:rsid w:val="006713CE"/>
    <w:rsid w:val="006714A7"/>
    <w:rsid w:val="00671536"/>
    <w:rsid w:val="006719D0"/>
    <w:rsid w:val="00671CA6"/>
    <w:rsid w:val="00671F65"/>
    <w:rsid w:val="0067215B"/>
    <w:rsid w:val="0067220D"/>
    <w:rsid w:val="00672386"/>
    <w:rsid w:val="006723D4"/>
    <w:rsid w:val="00672536"/>
    <w:rsid w:val="0067257B"/>
    <w:rsid w:val="006726C4"/>
    <w:rsid w:val="006729F5"/>
    <w:rsid w:val="00672B1D"/>
    <w:rsid w:val="00672C6C"/>
    <w:rsid w:val="00672DED"/>
    <w:rsid w:val="006730FE"/>
    <w:rsid w:val="0067336C"/>
    <w:rsid w:val="006734FC"/>
    <w:rsid w:val="006735F4"/>
    <w:rsid w:val="00673ACD"/>
    <w:rsid w:val="00673C3F"/>
    <w:rsid w:val="00674365"/>
    <w:rsid w:val="0067456E"/>
    <w:rsid w:val="00674693"/>
    <w:rsid w:val="0067486A"/>
    <w:rsid w:val="006748E8"/>
    <w:rsid w:val="00674E32"/>
    <w:rsid w:val="00674E3D"/>
    <w:rsid w:val="00674F3F"/>
    <w:rsid w:val="0067520B"/>
    <w:rsid w:val="00675434"/>
    <w:rsid w:val="00675511"/>
    <w:rsid w:val="00675546"/>
    <w:rsid w:val="00675780"/>
    <w:rsid w:val="00675B3E"/>
    <w:rsid w:val="00675CC6"/>
    <w:rsid w:val="0067633E"/>
    <w:rsid w:val="0067637F"/>
    <w:rsid w:val="006764B6"/>
    <w:rsid w:val="0067693C"/>
    <w:rsid w:val="00676968"/>
    <w:rsid w:val="00676A39"/>
    <w:rsid w:val="00676B96"/>
    <w:rsid w:val="006773AD"/>
    <w:rsid w:val="006774F0"/>
    <w:rsid w:val="00677770"/>
    <w:rsid w:val="006778CE"/>
    <w:rsid w:val="006778E3"/>
    <w:rsid w:val="0068029F"/>
    <w:rsid w:val="006802BC"/>
    <w:rsid w:val="00680473"/>
    <w:rsid w:val="006807CE"/>
    <w:rsid w:val="006809B5"/>
    <w:rsid w:val="00680D14"/>
    <w:rsid w:val="00680F22"/>
    <w:rsid w:val="0068183F"/>
    <w:rsid w:val="006819C7"/>
    <w:rsid w:val="00681DBF"/>
    <w:rsid w:val="00681FD9"/>
    <w:rsid w:val="00682656"/>
    <w:rsid w:val="00682C6A"/>
    <w:rsid w:val="006831E9"/>
    <w:rsid w:val="00683484"/>
    <w:rsid w:val="00683489"/>
    <w:rsid w:val="0068387E"/>
    <w:rsid w:val="00683A45"/>
    <w:rsid w:val="00683E38"/>
    <w:rsid w:val="00683EC8"/>
    <w:rsid w:val="00683FED"/>
    <w:rsid w:val="00684584"/>
    <w:rsid w:val="00684A56"/>
    <w:rsid w:val="00684AC5"/>
    <w:rsid w:val="00684BB5"/>
    <w:rsid w:val="00684F69"/>
    <w:rsid w:val="00684FB7"/>
    <w:rsid w:val="006854CA"/>
    <w:rsid w:val="00685710"/>
    <w:rsid w:val="006857FF"/>
    <w:rsid w:val="00685895"/>
    <w:rsid w:val="00685B3C"/>
    <w:rsid w:val="00686584"/>
    <w:rsid w:val="006867F1"/>
    <w:rsid w:val="00686B9A"/>
    <w:rsid w:val="00686BD4"/>
    <w:rsid w:val="00686DA4"/>
    <w:rsid w:val="00686FBF"/>
    <w:rsid w:val="00687429"/>
    <w:rsid w:val="0068745C"/>
    <w:rsid w:val="0068779B"/>
    <w:rsid w:val="006879A0"/>
    <w:rsid w:val="00687A3D"/>
    <w:rsid w:val="00687E76"/>
    <w:rsid w:val="00690092"/>
    <w:rsid w:val="00690742"/>
    <w:rsid w:val="0069087A"/>
    <w:rsid w:val="00690E00"/>
    <w:rsid w:val="00690F0F"/>
    <w:rsid w:val="00690F29"/>
    <w:rsid w:val="00691620"/>
    <w:rsid w:val="0069175D"/>
    <w:rsid w:val="00691CF3"/>
    <w:rsid w:val="00691E14"/>
    <w:rsid w:val="0069212F"/>
    <w:rsid w:val="006923DE"/>
    <w:rsid w:val="0069285E"/>
    <w:rsid w:val="00692B26"/>
    <w:rsid w:val="00692B7B"/>
    <w:rsid w:val="00692BD2"/>
    <w:rsid w:val="00692CB2"/>
    <w:rsid w:val="00692DFD"/>
    <w:rsid w:val="00692F3E"/>
    <w:rsid w:val="00693001"/>
    <w:rsid w:val="006930C6"/>
    <w:rsid w:val="0069312D"/>
    <w:rsid w:val="006932C6"/>
    <w:rsid w:val="006932D0"/>
    <w:rsid w:val="0069348B"/>
    <w:rsid w:val="006935DB"/>
    <w:rsid w:val="0069368C"/>
    <w:rsid w:val="006938D6"/>
    <w:rsid w:val="00693951"/>
    <w:rsid w:val="00693DD6"/>
    <w:rsid w:val="00694174"/>
    <w:rsid w:val="00694327"/>
    <w:rsid w:val="0069433E"/>
    <w:rsid w:val="00694342"/>
    <w:rsid w:val="00694731"/>
    <w:rsid w:val="00694773"/>
    <w:rsid w:val="0069498F"/>
    <w:rsid w:val="00694ABA"/>
    <w:rsid w:val="00694BB2"/>
    <w:rsid w:val="00694F7F"/>
    <w:rsid w:val="00695173"/>
    <w:rsid w:val="006951D8"/>
    <w:rsid w:val="006953E7"/>
    <w:rsid w:val="006953F4"/>
    <w:rsid w:val="00695477"/>
    <w:rsid w:val="0069548F"/>
    <w:rsid w:val="00695AC5"/>
    <w:rsid w:val="00695C5D"/>
    <w:rsid w:val="00695DB8"/>
    <w:rsid w:val="00695E84"/>
    <w:rsid w:val="00695F7F"/>
    <w:rsid w:val="00696471"/>
    <w:rsid w:val="00696770"/>
    <w:rsid w:val="00696D4C"/>
    <w:rsid w:val="00696FF1"/>
    <w:rsid w:val="00697021"/>
    <w:rsid w:val="006970EE"/>
    <w:rsid w:val="0069754D"/>
    <w:rsid w:val="006979F5"/>
    <w:rsid w:val="00697ACD"/>
    <w:rsid w:val="00697B2A"/>
    <w:rsid w:val="00697DDC"/>
    <w:rsid w:val="006A0048"/>
    <w:rsid w:val="006A0C71"/>
    <w:rsid w:val="006A104A"/>
    <w:rsid w:val="006A105C"/>
    <w:rsid w:val="006A12B6"/>
    <w:rsid w:val="006A16C8"/>
    <w:rsid w:val="006A180C"/>
    <w:rsid w:val="006A19CE"/>
    <w:rsid w:val="006A1BE0"/>
    <w:rsid w:val="006A1D8F"/>
    <w:rsid w:val="006A1FB3"/>
    <w:rsid w:val="006A20B5"/>
    <w:rsid w:val="006A22C4"/>
    <w:rsid w:val="006A23C7"/>
    <w:rsid w:val="006A23EA"/>
    <w:rsid w:val="006A2452"/>
    <w:rsid w:val="006A25CA"/>
    <w:rsid w:val="006A26F1"/>
    <w:rsid w:val="006A2764"/>
    <w:rsid w:val="006A281A"/>
    <w:rsid w:val="006A2BDC"/>
    <w:rsid w:val="006A30BC"/>
    <w:rsid w:val="006A32DC"/>
    <w:rsid w:val="006A332D"/>
    <w:rsid w:val="006A337B"/>
    <w:rsid w:val="006A33C0"/>
    <w:rsid w:val="006A346C"/>
    <w:rsid w:val="006A3BF9"/>
    <w:rsid w:val="006A3C62"/>
    <w:rsid w:val="006A3DF8"/>
    <w:rsid w:val="006A3E44"/>
    <w:rsid w:val="006A3E8F"/>
    <w:rsid w:val="006A4016"/>
    <w:rsid w:val="006A428C"/>
    <w:rsid w:val="006A43DF"/>
    <w:rsid w:val="006A4639"/>
    <w:rsid w:val="006A47B6"/>
    <w:rsid w:val="006A4C03"/>
    <w:rsid w:val="006A4D8F"/>
    <w:rsid w:val="006A4EA8"/>
    <w:rsid w:val="006A50B2"/>
    <w:rsid w:val="006A532C"/>
    <w:rsid w:val="006A53A4"/>
    <w:rsid w:val="006A544B"/>
    <w:rsid w:val="006A5643"/>
    <w:rsid w:val="006A5692"/>
    <w:rsid w:val="006A5AA8"/>
    <w:rsid w:val="006A60C6"/>
    <w:rsid w:val="006A6163"/>
    <w:rsid w:val="006A6175"/>
    <w:rsid w:val="006A645D"/>
    <w:rsid w:val="006A6474"/>
    <w:rsid w:val="006A6492"/>
    <w:rsid w:val="006A66DE"/>
    <w:rsid w:val="006A6846"/>
    <w:rsid w:val="006A6885"/>
    <w:rsid w:val="006A6A77"/>
    <w:rsid w:val="006A6BEB"/>
    <w:rsid w:val="006A6E8F"/>
    <w:rsid w:val="006A6ED9"/>
    <w:rsid w:val="006A7122"/>
    <w:rsid w:val="006A71E8"/>
    <w:rsid w:val="006A73DC"/>
    <w:rsid w:val="006A75C4"/>
    <w:rsid w:val="006A782C"/>
    <w:rsid w:val="006A7C96"/>
    <w:rsid w:val="006A7DEF"/>
    <w:rsid w:val="006B047D"/>
    <w:rsid w:val="006B05D9"/>
    <w:rsid w:val="006B07EC"/>
    <w:rsid w:val="006B0C7B"/>
    <w:rsid w:val="006B0E6D"/>
    <w:rsid w:val="006B0EA1"/>
    <w:rsid w:val="006B0F8F"/>
    <w:rsid w:val="006B0FA9"/>
    <w:rsid w:val="006B0FDF"/>
    <w:rsid w:val="006B11A5"/>
    <w:rsid w:val="006B1599"/>
    <w:rsid w:val="006B1938"/>
    <w:rsid w:val="006B1B7C"/>
    <w:rsid w:val="006B1BBF"/>
    <w:rsid w:val="006B1D42"/>
    <w:rsid w:val="006B1F66"/>
    <w:rsid w:val="006B2313"/>
    <w:rsid w:val="006B2488"/>
    <w:rsid w:val="006B24B6"/>
    <w:rsid w:val="006B268C"/>
    <w:rsid w:val="006B26FF"/>
    <w:rsid w:val="006B2740"/>
    <w:rsid w:val="006B2B7A"/>
    <w:rsid w:val="006B2C8F"/>
    <w:rsid w:val="006B2D4B"/>
    <w:rsid w:val="006B310C"/>
    <w:rsid w:val="006B33BC"/>
    <w:rsid w:val="006B357F"/>
    <w:rsid w:val="006B38A3"/>
    <w:rsid w:val="006B3A14"/>
    <w:rsid w:val="006B3A1B"/>
    <w:rsid w:val="006B3B23"/>
    <w:rsid w:val="006B3B34"/>
    <w:rsid w:val="006B3CB2"/>
    <w:rsid w:val="006B4056"/>
    <w:rsid w:val="006B4204"/>
    <w:rsid w:val="006B43E9"/>
    <w:rsid w:val="006B4652"/>
    <w:rsid w:val="006B4921"/>
    <w:rsid w:val="006B4B4C"/>
    <w:rsid w:val="006B4B7E"/>
    <w:rsid w:val="006B4BC4"/>
    <w:rsid w:val="006B4C06"/>
    <w:rsid w:val="006B4FB4"/>
    <w:rsid w:val="006B53CB"/>
    <w:rsid w:val="006B5582"/>
    <w:rsid w:val="006B55E6"/>
    <w:rsid w:val="006B5B9C"/>
    <w:rsid w:val="006B5C11"/>
    <w:rsid w:val="006B5ED6"/>
    <w:rsid w:val="006B5F82"/>
    <w:rsid w:val="006B6041"/>
    <w:rsid w:val="006B60BC"/>
    <w:rsid w:val="006B62C6"/>
    <w:rsid w:val="006B6605"/>
    <w:rsid w:val="006B66D2"/>
    <w:rsid w:val="006B6757"/>
    <w:rsid w:val="006B6841"/>
    <w:rsid w:val="006B6A04"/>
    <w:rsid w:val="006B6F34"/>
    <w:rsid w:val="006B7420"/>
    <w:rsid w:val="006B7433"/>
    <w:rsid w:val="006B744B"/>
    <w:rsid w:val="006B7501"/>
    <w:rsid w:val="006B7559"/>
    <w:rsid w:val="006B75DE"/>
    <w:rsid w:val="006B7648"/>
    <w:rsid w:val="006B7689"/>
    <w:rsid w:val="006B77D3"/>
    <w:rsid w:val="006B786D"/>
    <w:rsid w:val="006B7AE0"/>
    <w:rsid w:val="006B7B3D"/>
    <w:rsid w:val="006B7BD6"/>
    <w:rsid w:val="006B7C19"/>
    <w:rsid w:val="006B7E3C"/>
    <w:rsid w:val="006C0426"/>
    <w:rsid w:val="006C0941"/>
    <w:rsid w:val="006C0C7B"/>
    <w:rsid w:val="006C0D26"/>
    <w:rsid w:val="006C0D42"/>
    <w:rsid w:val="006C0DB0"/>
    <w:rsid w:val="006C0FDB"/>
    <w:rsid w:val="006C10C0"/>
    <w:rsid w:val="006C10CA"/>
    <w:rsid w:val="006C13AF"/>
    <w:rsid w:val="006C16A4"/>
    <w:rsid w:val="006C197E"/>
    <w:rsid w:val="006C1A45"/>
    <w:rsid w:val="006C1AB5"/>
    <w:rsid w:val="006C1CD1"/>
    <w:rsid w:val="006C1DDE"/>
    <w:rsid w:val="006C1E04"/>
    <w:rsid w:val="006C1EE0"/>
    <w:rsid w:val="006C1F9E"/>
    <w:rsid w:val="006C20E8"/>
    <w:rsid w:val="006C2811"/>
    <w:rsid w:val="006C28FC"/>
    <w:rsid w:val="006C2A1F"/>
    <w:rsid w:val="006C2AEE"/>
    <w:rsid w:val="006C32EF"/>
    <w:rsid w:val="006C336C"/>
    <w:rsid w:val="006C35D5"/>
    <w:rsid w:val="006C371B"/>
    <w:rsid w:val="006C3727"/>
    <w:rsid w:val="006C3939"/>
    <w:rsid w:val="006C3A75"/>
    <w:rsid w:val="006C43DE"/>
    <w:rsid w:val="006C4408"/>
    <w:rsid w:val="006C4576"/>
    <w:rsid w:val="006C4AE0"/>
    <w:rsid w:val="006C4B13"/>
    <w:rsid w:val="006C508B"/>
    <w:rsid w:val="006C5141"/>
    <w:rsid w:val="006C5501"/>
    <w:rsid w:val="006C5BC5"/>
    <w:rsid w:val="006C5FD8"/>
    <w:rsid w:val="006C6370"/>
    <w:rsid w:val="006C671C"/>
    <w:rsid w:val="006C68AC"/>
    <w:rsid w:val="006C6B0A"/>
    <w:rsid w:val="006C6D5F"/>
    <w:rsid w:val="006C7064"/>
    <w:rsid w:val="006C70E2"/>
    <w:rsid w:val="006C7120"/>
    <w:rsid w:val="006C74AA"/>
    <w:rsid w:val="006C76B8"/>
    <w:rsid w:val="006C7788"/>
    <w:rsid w:val="006C796C"/>
    <w:rsid w:val="006C7C06"/>
    <w:rsid w:val="006C7F0F"/>
    <w:rsid w:val="006D0123"/>
    <w:rsid w:val="006D021C"/>
    <w:rsid w:val="006D08A7"/>
    <w:rsid w:val="006D0A4A"/>
    <w:rsid w:val="006D0A79"/>
    <w:rsid w:val="006D0B86"/>
    <w:rsid w:val="006D0F67"/>
    <w:rsid w:val="006D10B5"/>
    <w:rsid w:val="006D120A"/>
    <w:rsid w:val="006D1B73"/>
    <w:rsid w:val="006D1B8F"/>
    <w:rsid w:val="006D1B99"/>
    <w:rsid w:val="006D1DCA"/>
    <w:rsid w:val="006D228B"/>
    <w:rsid w:val="006D233A"/>
    <w:rsid w:val="006D2416"/>
    <w:rsid w:val="006D2452"/>
    <w:rsid w:val="006D2485"/>
    <w:rsid w:val="006D2645"/>
    <w:rsid w:val="006D265D"/>
    <w:rsid w:val="006D2A29"/>
    <w:rsid w:val="006D2B13"/>
    <w:rsid w:val="006D2CEF"/>
    <w:rsid w:val="006D30C3"/>
    <w:rsid w:val="006D3117"/>
    <w:rsid w:val="006D3231"/>
    <w:rsid w:val="006D3388"/>
    <w:rsid w:val="006D38CF"/>
    <w:rsid w:val="006D3B09"/>
    <w:rsid w:val="006D3D0F"/>
    <w:rsid w:val="006D3D43"/>
    <w:rsid w:val="006D3DB4"/>
    <w:rsid w:val="006D3EE1"/>
    <w:rsid w:val="006D40B9"/>
    <w:rsid w:val="006D454D"/>
    <w:rsid w:val="006D4CB3"/>
    <w:rsid w:val="006D4D67"/>
    <w:rsid w:val="006D5073"/>
    <w:rsid w:val="006D5090"/>
    <w:rsid w:val="006D530B"/>
    <w:rsid w:val="006D559E"/>
    <w:rsid w:val="006D56B0"/>
    <w:rsid w:val="006D5735"/>
    <w:rsid w:val="006D59AC"/>
    <w:rsid w:val="006D5B84"/>
    <w:rsid w:val="006D5C1D"/>
    <w:rsid w:val="006D5CBE"/>
    <w:rsid w:val="006D5CFD"/>
    <w:rsid w:val="006D6180"/>
    <w:rsid w:val="006D62E8"/>
    <w:rsid w:val="006D66AC"/>
    <w:rsid w:val="006D67DE"/>
    <w:rsid w:val="006D6A26"/>
    <w:rsid w:val="006D748D"/>
    <w:rsid w:val="006D77C6"/>
    <w:rsid w:val="006D7ABE"/>
    <w:rsid w:val="006D7CAB"/>
    <w:rsid w:val="006D7DE7"/>
    <w:rsid w:val="006D7E76"/>
    <w:rsid w:val="006E00ED"/>
    <w:rsid w:val="006E0264"/>
    <w:rsid w:val="006E0366"/>
    <w:rsid w:val="006E0842"/>
    <w:rsid w:val="006E0DEB"/>
    <w:rsid w:val="006E11F8"/>
    <w:rsid w:val="006E12B4"/>
    <w:rsid w:val="006E1987"/>
    <w:rsid w:val="006E1FAA"/>
    <w:rsid w:val="006E1FCB"/>
    <w:rsid w:val="006E209B"/>
    <w:rsid w:val="006E2134"/>
    <w:rsid w:val="006E21CA"/>
    <w:rsid w:val="006E2361"/>
    <w:rsid w:val="006E24D8"/>
    <w:rsid w:val="006E2930"/>
    <w:rsid w:val="006E2934"/>
    <w:rsid w:val="006E2A76"/>
    <w:rsid w:val="006E304E"/>
    <w:rsid w:val="006E30D5"/>
    <w:rsid w:val="006E321D"/>
    <w:rsid w:val="006E32CC"/>
    <w:rsid w:val="006E3459"/>
    <w:rsid w:val="006E3AE8"/>
    <w:rsid w:val="006E3D11"/>
    <w:rsid w:val="006E3F51"/>
    <w:rsid w:val="006E3F67"/>
    <w:rsid w:val="006E45C7"/>
    <w:rsid w:val="006E468D"/>
    <w:rsid w:val="006E470E"/>
    <w:rsid w:val="006E4B16"/>
    <w:rsid w:val="006E4DC4"/>
    <w:rsid w:val="006E4EC1"/>
    <w:rsid w:val="006E54EA"/>
    <w:rsid w:val="006E5756"/>
    <w:rsid w:val="006E5A24"/>
    <w:rsid w:val="006E5FF2"/>
    <w:rsid w:val="006E60BC"/>
    <w:rsid w:val="006E627F"/>
    <w:rsid w:val="006E6515"/>
    <w:rsid w:val="006E6687"/>
    <w:rsid w:val="006E67F5"/>
    <w:rsid w:val="006E6806"/>
    <w:rsid w:val="006E6B28"/>
    <w:rsid w:val="006E6ED3"/>
    <w:rsid w:val="006E7139"/>
    <w:rsid w:val="006E71CD"/>
    <w:rsid w:val="006E79D3"/>
    <w:rsid w:val="006E7D3B"/>
    <w:rsid w:val="006E7DB8"/>
    <w:rsid w:val="006E7F1C"/>
    <w:rsid w:val="006F003A"/>
    <w:rsid w:val="006F006D"/>
    <w:rsid w:val="006F013B"/>
    <w:rsid w:val="006F03E3"/>
    <w:rsid w:val="006F0539"/>
    <w:rsid w:val="006F0595"/>
    <w:rsid w:val="006F05B3"/>
    <w:rsid w:val="006F061E"/>
    <w:rsid w:val="006F0C42"/>
    <w:rsid w:val="006F0CEA"/>
    <w:rsid w:val="006F0D0C"/>
    <w:rsid w:val="006F0E91"/>
    <w:rsid w:val="006F0EB6"/>
    <w:rsid w:val="006F1939"/>
    <w:rsid w:val="006F1A90"/>
    <w:rsid w:val="006F1D92"/>
    <w:rsid w:val="006F2314"/>
    <w:rsid w:val="006F2317"/>
    <w:rsid w:val="006F239C"/>
    <w:rsid w:val="006F2525"/>
    <w:rsid w:val="006F25B2"/>
    <w:rsid w:val="006F2869"/>
    <w:rsid w:val="006F2DDC"/>
    <w:rsid w:val="006F3076"/>
    <w:rsid w:val="006F30BC"/>
    <w:rsid w:val="006F3371"/>
    <w:rsid w:val="006F35D3"/>
    <w:rsid w:val="006F36F4"/>
    <w:rsid w:val="006F3B76"/>
    <w:rsid w:val="006F3C47"/>
    <w:rsid w:val="006F3DFD"/>
    <w:rsid w:val="006F3ECF"/>
    <w:rsid w:val="006F433B"/>
    <w:rsid w:val="006F47FF"/>
    <w:rsid w:val="006F4D0F"/>
    <w:rsid w:val="006F4DFE"/>
    <w:rsid w:val="006F4EAD"/>
    <w:rsid w:val="006F5580"/>
    <w:rsid w:val="006F577A"/>
    <w:rsid w:val="006F5B0D"/>
    <w:rsid w:val="006F67E2"/>
    <w:rsid w:val="006F68D1"/>
    <w:rsid w:val="006F695B"/>
    <w:rsid w:val="006F6975"/>
    <w:rsid w:val="006F6AFD"/>
    <w:rsid w:val="006F6B14"/>
    <w:rsid w:val="006F6B30"/>
    <w:rsid w:val="006F6B8F"/>
    <w:rsid w:val="006F6D26"/>
    <w:rsid w:val="006F6EB0"/>
    <w:rsid w:val="006F6FEB"/>
    <w:rsid w:val="006F7063"/>
    <w:rsid w:val="006F76F7"/>
    <w:rsid w:val="006F7790"/>
    <w:rsid w:val="006F7B36"/>
    <w:rsid w:val="006F7B50"/>
    <w:rsid w:val="006F7BF6"/>
    <w:rsid w:val="006F7F81"/>
    <w:rsid w:val="007002D3"/>
    <w:rsid w:val="00700359"/>
    <w:rsid w:val="0070040F"/>
    <w:rsid w:val="007006F0"/>
    <w:rsid w:val="00700744"/>
    <w:rsid w:val="007009E5"/>
    <w:rsid w:val="00700B5E"/>
    <w:rsid w:val="00700EB7"/>
    <w:rsid w:val="007010F3"/>
    <w:rsid w:val="00701218"/>
    <w:rsid w:val="007018E5"/>
    <w:rsid w:val="0070202B"/>
    <w:rsid w:val="007023A6"/>
    <w:rsid w:val="007024D3"/>
    <w:rsid w:val="00702B53"/>
    <w:rsid w:val="00702F62"/>
    <w:rsid w:val="00702F9A"/>
    <w:rsid w:val="00702FD0"/>
    <w:rsid w:val="007032D8"/>
    <w:rsid w:val="007032F5"/>
    <w:rsid w:val="00703466"/>
    <w:rsid w:val="007034ED"/>
    <w:rsid w:val="00703826"/>
    <w:rsid w:val="007038A8"/>
    <w:rsid w:val="00703A0C"/>
    <w:rsid w:val="00703AAC"/>
    <w:rsid w:val="00703AB3"/>
    <w:rsid w:val="007042A8"/>
    <w:rsid w:val="007042D8"/>
    <w:rsid w:val="007043CB"/>
    <w:rsid w:val="00704443"/>
    <w:rsid w:val="00704571"/>
    <w:rsid w:val="0070488B"/>
    <w:rsid w:val="00704939"/>
    <w:rsid w:val="00704A5F"/>
    <w:rsid w:val="00704ACA"/>
    <w:rsid w:val="007050B5"/>
    <w:rsid w:val="007052E2"/>
    <w:rsid w:val="00705883"/>
    <w:rsid w:val="007059B4"/>
    <w:rsid w:val="00705AD1"/>
    <w:rsid w:val="00705DCE"/>
    <w:rsid w:val="007062CC"/>
    <w:rsid w:val="0070656F"/>
    <w:rsid w:val="007067EB"/>
    <w:rsid w:val="00706B39"/>
    <w:rsid w:val="00706D17"/>
    <w:rsid w:val="00706D82"/>
    <w:rsid w:val="00706DA8"/>
    <w:rsid w:val="00707018"/>
    <w:rsid w:val="007070E2"/>
    <w:rsid w:val="007072F0"/>
    <w:rsid w:val="00707BA2"/>
    <w:rsid w:val="0071006A"/>
    <w:rsid w:val="0071022F"/>
    <w:rsid w:val="0071024F"/>
    <w:rsid w:val="00710486"/>
    <w:rsid w:val="007106B6"/>
    <w:rsid w:val="007106ED"/>
    <w:rsid w:val="007108A4"/>
    <w:rsid w:val="00710996"/>
    <w:rsid w:val="007109D1"/>
    <w:rsid w:val="00710C3A"/>
    <w:rsid w:val="00710FB9"/>
    <w:rsid w:val="00710FE2"/>
    <w:rsid w:val="0071106E"/>
    <w:rsid w:val="0071116A"/>
    <w:rsid w:val="00711351"/>
    <w:rsid w:val="007117F8"/>
    <w:rsid w:val="00711849"/>
    <w:rsid w:val="00711A38"/>
    <w:rsid w:val="00711A67"/>
    <w:rsid w:val="00711ABB"/>
    <w:rsid w:val="00711F51"/>
    <w:rsid w:val="00711FF3"/>
    <w:rsid w:val="00712BB4"/>
    <w:rsid w:val="00712D2C"/>
    <w:rsid w:val="0071311A"/>
    <w:rsid w:val="00713230"/>
    <w:rsid w:val="0071336B"/>
    <w:rsid w:val="0071357B"/>
    <w:rsid w:val="0071359E"/>
    <w:rsid w:val="0071387F"/>
    <w:rsid w:val="007139CB"/>
    <w:rsid w:val="00713B73"/>
    <w:rsid w:val="00714245"/>
    <w:rsid w:val="0071425A"/>
    <w:rsid w:val="00714994"/>
    <w:rsid w:val="00714B48"/>
    <w:rsid w:val="00714E41"/>
    <w:rsid w:val="00714EF0"/>
    <w:rsid w:val="007150F7"/>
    <w:rsid w:val="00715360"/>
    <w:rsid w:val="0071548D"/>
    <w:rsid w:val="007159B9"/>
    <w:rsid w:val="00715B3C"/>
    <w:rsid w:val="00715BE3"/>
    <w:rsid w:val="00715BE4"/>
    <w:rsid w:val="0071621A"/>
    <w:rsid w:val="00716612"/>
    <w:rsid w:val="00716742"/>
    <w:rsid w:val="0071674F"/>
    <w:rsid w:val="00717158"/>
    <w:rsid w:val="007177A4"/>
    <w:rsid w:val="00720017"/>
    <w:rsid w:val="00720049"/>
    <w:rsid w:val="007205F4"/>
    <w:rsid w:val="00720646"/>
    <w:rsid w:val="007206EE"/>
    <w:rsid w:val="00720864"/>
    <w:rsid w:val="00720B1B"/>
    <w:rsid w:val="00720CB8"/>
    <w:rsid w:val="00720FA0"/>
    <w:rsid w:val="00720FED"/>
    <w:rsid w:val="0072113D"/>
    <w:rsid w:val="00721267"/>
    <w:rsid w:val="0072136F"/>
    <w:rsid w:val="007214DF"/>
    <w:rsid w:val="007215C8"/>
    <w:rsid w:val="00721621"/>
    <w:rsid w:val="007219C3"/>
    <w:rsid w:val="00721A99"/>
    <w:rsid w:val="00721B59"/>
    <w:rsid w:val="00721B8F"/>
    <w:rsid w:val="00721E5B"/>
    <w:rsid w:val="00721F45"/>
    <w:rsid w:val="00722010"/>
    <w:rsid w:val="00722542"/>
    <w:rsid w:val="007228B9"/>
    <w:rsid w:val="0072298C"/>
    <w:rsid w:val="00722B4D"/>
    <w:rsid w:val="00722C27"/>
    <w:rsid w:val="00722C9F"/>
    <w:rsid w:val="00722D48"/>
    <w:rsid w:val="00722D4D"/>
    <w:rsid w:val="0072308D"/>
    <w:rsid w:val="00723094"/>
    <w:rsid w:val="007231AE"/>
    <w:rsid w:val="007232A5"/>
    <w:rsid w:val="00723306"/>
    <w:rsid w:val="007233A8"/>
    <w:rsid w:val="0072358F"/>
    <w:rsid w:val="00723627"/>
    <w:rsid w:val="00723EB2"/>
    <w:rsid w:val="00723EB4"/>
    <w:rsid w:val="007240D6"/>
    <w:rsid w:val="00724236"/>
    <w:rsid w:val="0072438F"/>
    <w:rsid w:val="0072446B"/>
    <w:rsid w:val="00724477"/>
    <w:rsid w:val="0072453C"/>
    <w:rsid w:val="007246D1"/>
    <w:rsid w:val="00724A0E"/>
    <w:rsid w:val="00724A47"/>
    <w:rsid w:val="00724D4D"/>
    <w:rsid w:val="00724FA2"/>
    <w:rsid w:val="007251E2"/>
    <w:rsid w:val="0072548C"/>
    <w:rsid w:val="0072561C"/>
    <w:rsid w:val="00725901"/>
    <w:rsid w:val="00725914"/>
    <w:rsid w:val="00725B3E"/>
    <w:rsid w:val="00725E66"/>
    <w:rsid w:val="00725F7F"/>
    <w:rsid w:val="00726166"/>
    <w:rsid w:val="0072617D"/>
    <w:rsid w:val="00726275"/>
    <w:rsid w:val="007264A0"/>
    <w:rsid w:val="007265D2"/>
    <w:rsid w:val="00726605"/>
    <w:rsid w:val="007266F0"/>
    <w:rsid w:val="00726B10"/>
    <w:rsid w:val="00726BB8"/>
    <w:rsid w:val="00726D5B"/>
    <w:rsid w:val="00726F00"/>
    <w:rsid w:val="0072726A"/>
    <w:rsid w:val="00727399"/>
    <w:rsid w:val="007276D4"/>
    <w:rsid w:val="007277E2"/>
    <w:rsid w:val="007278E5"/>
    <w:rsid w:val="00727903"/>
    <w:rsid w:val="00730827"/>
    <w:rsid w:val="007308D8"/>
    <w:rsid w:val="007309F1"/>
    <w:rsid w:val="00730A73"/>
    <w:rsid w:val="00730C66"/>
    <w:rsid w:val="00730D44"/>
    <w:rsid w:val="00730DB4"/>
    <w:rsid w:val="00730E35"/>
    <w:rsid w:val="00731234"/>
    <w:rsid w:val="00731B1B"/>
    <w:rsid w:val="00731F3C"/>
    <w:rsid w:val="00731FBB"/>
    <w:rsid w:val="00732063"/>
    <w:rsid w:val="007326AE"/>
    <w:rsid w:val="007326B3"/>
    <w:rsid w:val="00732861"/>
    <w:rsid w:val="007329E1"/>
    <w:rsid w:val="00732AE5"/>
    <w:rsid w:val="00732BC8"/>
    <w:rsid w:val="00732DEE"/>
    <w:rsid w:val="00732F04"/>
    <w:rsid w:val="00732F68"/>
    <w:rsid w:val="00733040"/>
    <w:rsid w:val="00733095"/>
    <w:rsid w:val="00733214"/>
    <w:rsid w:val="007337D6"/>
    <w:rsid w:val="00733A57"/>
    <w:rsid w:val="00733C75"/>
    <w:rsid w:val="00734098"/>
    <w:rsid w:val="00734203"/>
    <w:rsid w:val="007345A6"/>
    <w:rsid w:val="00734ACD"/>
    <w:rsid w:val="00734EDF"/>
    <w:rsid w:val="0073529A"/>
    <w:rsid w:val="007353B5"/>
    <w:rsid w:val="00735490"/>
    <w:rsid w:val="007354B7"/>
    <w:rsid w:val="00735AC8"/>
    <w:rsid w:val="00735BFF"/>
    <w:rsid w:val="00735C16"/>
    <w:rsid w:val="00735CD9"/>
    <w:rsid w:val="00735DED"/>
    <w:rsid w:val="0073625B"/>
    <w:rsid w:val="00736402"/>
    <w:rsid w:val="0073649B"/>
    <w:rsid w:val="0073659A"/>
    <w:rsid w:val="00736723"/>
    <w:rsid w:val="00736B55"/>
    <w:rsid w:val="00736BFF"/>
    <w:rsid w:val="00736C66"/>
    <w:rsid w:val="007374F1"/>
    <w:rsid w:val="0073755E"/>
    <w:rsid w:val="00737639"/>
    <w:rsid w:val="007378F7"/>
    <w:rsid w:val="00737970"/>
    <w:rsid w:val="00737985"/>
    <w:rsid w:val="00737C05"/>
    <w:rsid w:val="00737DBE"/>
    <w:rsid w:val="0074016A"/>
    <w:rsid w:val="007401B1"/>
    <w:rsid w:val="00740212"/>
    <w:rsid w:val="00740234"/>
    <w:rsid w:val="007404E0"/>
    <w:rsid w:val="00740686"/>
    <w:rsid w:val="00740A56"/>
    <w:rsid w:val="00740BC8"/>
    <w:rsid w:val="00740C85"/>
    <w:rsid w:val="00741321"/>
    <w:rsid w:val="00741702"/>
    <w:rsid w:val="0074176D"/>
    <w:rsid w:val="007419C5"/>
    <w:rsid w:val="00741B86"/>
    <w:rsid w:val="00741D0B"/>
    <w:rsid w:val="00741F25"/>
    <w:rsid w:val="00741FC2"/>
    <w:rsid w:val="0074209B"/>
    <w:rsid w:val="0074241B"/>
    <w:rsid w:val="0074253C"/>
    <w:rsid w:val="007427F4"/>
    <w:rsid w:val="00742B4C"/>
    <w:rsid w:val="007430FC"/>
    <w:rsid w:val="0074312A"/>
    <w:rsid w:val="00743796"/>
    <w:rsid w:val="00743E51"/>
    <w:rsid w:val="00743F15"/>
    <w:rsid w:val="00743F2D"/>
    <w:rsid w:val="00744570"/>
    <w:rsid w:val="00744A40"/>
    <w:rsid w:val="00744EB0"/>
    <w:rsid w:val="00745013"/>
    <w:rsid w:val="00745207"/>
    <w:rsid w:val="007452A2"/>
    <w:rsid w:val="00745396"/>
    <w:rsid w:val="00745456"/>
    <w:rsid w:val="007458AE"/>
    <w:rsid w:val="00745C7D"/>
    <w:rsid w:val="007462D1"/>
    <w:rsid w:val="00746379"/>
    <w:rsid w:val="0074639F"/>
    <w:rsid w:val="0074647D"/>
    <w:rsid w:val="007464B7"/>
    <w:rsid w:val="00746518"/>
    <w:rsid w:val="007468DA"/>
    <w:rsid w:val="0074695E"/>
    <w:rsid w:val="007469F7"/>
    <w:rsid w:val="00746B64"/>
    <w:rsid w:val="00746B67"/>
    <w:rsid w:val="00746BFB"/>
    <w:rsid w:val="00746CF2"/>
    <w:rsid w:val="00746D24"/>
    <w:rsid w:val="00746D94"/>
    <w:rsid w:val="00746EBD"/>
    <w:rsid w:val="00747336"/>
    <w:rsid w:val="007474D0"/>
    <w:rsid w:val="00750AF0"/>
    <w:rsid w:val="00750FFB"/>
    <w:rsid w:val="0075110B"/>
    <w:rsid w:val="0075122E"/>
    <w:rsid w:val="007513E1"/>
    <w:rsid w:val="00751590"/>
    <w:rsid w:val="00751809"/>
    <w:rsid w:val="007518BD"/>
    <w:rsid w:val="00751B02"/>
    <w:rsid w:val="0075211A"/>
    <w:rsid w:val="0075252B"/>
    <w:rsid w:val="00752640"/>
    <w:rsid w:val="0075295F"/>
    <w:rsid w:val="00752CFB"/>
    <w:rsid w:val="00752E6C"/>
    <w:rsid w:val="00752F8E"/>
    <w:rsid w:val="00753030"/>
    <w:rsid w:val="0075328F"/>
    <w:rsid w:val="007535B2"/>
    <w:rsid w:val="007537BF"/>
    <w:rsid w:val="00753A2D"/>
    <w:rsid w:val="00753CC8"/>
    <w:rsid w:val="00753DCC"/>
    <w:rsid w:val="00753F43"/>
    <w:rsid w:val="00754043"/>
    <w:rsid w:val="0075431B"/>
    <w:rsid w:val="007543B7"/>
    <w:rsid w:val="00754602"/>
    <w:rsid w:val="007546AE"/>
    <w:rsid w:val="00754A29"/>
    <w:rsid w:val="00754F09"/>
    <w:rsid w:val="00755123"/>
    <w:rsid w:val="00755303"/>
    <w:rsid w:val="00755383"/>
    <w:rsid w:val="00755819"/>
    <w:rsid w:val="00755BFD"/>
    <w:rsid w:val="00755C50"/>
    <w:rsid w:val="00755C9E"/>
    <w:rsid w:val="00755D59"/>
    <w:rsid w:val="00755DC4"/>
    <w:rsid w:val="00755E1D"/>
    <w:rsid w:val="00755E72"/>
    <w:rsid w:val="00756197"/>
    <w:rsid w:val="0075639A"/>
    <w:rsid w:val="00756708"/>
    <w:rsid w:val="007569B7"/>
    <w:rsid w:val="00756AB9"/>
    <w:rsid w:val="00756B07"/>
    <w:rsid w:val="00756B29"/>
    <w:rsid w:val="00756CB9"/>
    <w:rsid w:val="00756D2B"/>
    <w:rsid w:val="00756D6A"/>
    <w:rsid w:val="00757024"/>
    <w:rsid w:val="007570A5"/>
    <w:rsid w:val="007570AE"/>
    <w:rsid w:val="00757176"/>
    <w:rsid w:val="007571FC"/>
    <w:rsid w:val="00757289"/>
    <w:rsid w:val="0075792E"/>
    <w:rsid w:val="00757B34"/>
    <w:rsid w:val="00757CB2"/>
    <w:rsid w:val="00757FB6"/>
    <w:rsid w:val="007600B0"/>
    <w:rsid w:val="0076079A"/>
    <w:rsid w:val="00760BB0"/>
    <w:rsid w:val="00760C1C"/>
    <w:rsid w:val="00760E33"/>
    <w:rsid w:val="0076100C"/>
    <w:rsid w:val="0076125E"/>
    <w:rsid w:val="00761358"/>
    <w:rsid w:val="00761610"/>
    <w:rsid w:val="0076163D"/>
    <w:rsid w:val="00761787"/>
    <w:rsid w:val="007618FE"/>
    <w:rsid w:val="00761C49"/>
    <w:rsid w:val="00761F1C"/>
    <w:rsid w:val="00761FB6"/>
    <w:rsid w:val="0076206C"/>
    <w:rsid w:val="007621BA"/>
    <w:rsid w:val="007621C3"/>
    <w:rsid w:val="00762371"/>
    <w:rsid w:val="00762775"/>
    <w:rsid w:val="00762845"/>
    <w:rsid w:val="00762904"/>
    <w:rsid w:val="00762D37"/>
    <w:rsid w:val="00762DFF"/>
    <w:rsid w:val="0076311E"/>
    <w:rsid w:val="007632C5"/>
    <w:rsid w:val="00763351"/>
    <w:rsid w:val="00763731"/>
    <w:rsid w:val="00763907"/>
    <w:rsid w:val="00763B6F"/>
    <w:rsid w:val="00763C29"/>
    <w:rsid w:val="0076411E"/>
    <w:rsid w:val="00764400"/>
    <w:rsid w:val="00764AA1"/>
    <w:rsid w:val="00764D21"/>
    <w:rsid w:val="00764E2D"/>
    <w:rsid w:val="0076504C"/>
    <w:rsid w:val="00765309"/>
    <w:rsid w:val="0076585A"/>
    <w:rsid w:val="0076591D"/>
    <w:rsid w:val="00765998"/>
    <w:rsid w:val="0076599D"/>
    <w:rsid w:val="00765B68"/>
    <w:rsid w:val="00765FB5"/>
    <w:rsid w:val="007661ED"/>
    <w:rsid w:val="00766201"/>
    <w:rsid w:val="007662C7"/>
    <w:rsid w:val="0076630C"/>
    <w:rsid w:val="00766806"/>
    <w:rsid w:val="00766934"/>
    <w:rsid w:val="00766BD8"/>
    <w:rsid w:val="00767199"/>
    <w:rsid w:val="007674A4"/>
    <w:rsid w:val="00767561"/>
    <w:rsid w:val="0076794E"/>
    <w:rsid w:val="0076796D"/>
    <w:rsid w:val="00767D55"/>
    <w:rsid w:val="00767E7E"/>
    <w:rsid w:val="007703FB"/>
    <w:rsid w:val="00770456"/>
    <w:rsid w:val="007706EE"/>
    <w:rsid w:val="007706FB"/>
    <w:rsid w:val="007708C1"/>
    <w:rsid w:val="00770A14"/>
    <w:rsid w:val="00770BD0"/>
    <w:rsid w:val="00770D92"/>
    <w:rsid w:val="00770F2E"/>
    <w:rsid w:val="00770F8F"/>
    <w:rsid w:val="0077130C"/>
    <w:rsid w:val="007714CE"/>
    <w:rsid w:val="00771556"/>
    <w:rsid w:val="0077169F"/>
    <w:rsid w:val="007718C6"/>
    <w:rsid w:val="00771C08"/>
    <w:rsid w:val="00771CBC"/>
    <w:rsid w:val="00772211"/>
    <w:rsid w:val="00772F3B"/>
    <w:rsid w:val="007732D5"/>
    <w:rsid w:val="007735E6"/>
    <w:rsid w:val="00773AD2"/>
    <w:rsid w:val="00773C1B"/>
    <w:rsid w:val="00773F00"/>
    <w:rsid w:val="00774062"/>
    <w:rsid w:val="00774370"/>
    <w:rsid w:val="007744A2"/>
    <w:rsid w:val="007746AC"/>
    <w:rsid w:val="007747C1"/>
    <w:rsid w:val="00774A48"/>
    <w:rsid w:val="00774DB8"/>
    <w:rsid w:val="00774DF5"/>
    <w:rsid w:val="00774E68"/>
    <w:rsid w:val="0077525B"/>
    <w:rsid w:val="00775464"/>
    <w:rsid w:val="00775608"/>
    <w:rsid w:val="0077564B"/>
    <w:rsid w:val="00775892"/>
    <w:rsid w:val="0077595D"/>
    <w:rsid w:val="00775B47"/>
    <w:rsid w:val="00775C3A"/>
    <w:rsid w:val="00775DFC"/>
    <w:rsid w:val="0077610B"/>
    <w:rsid w:val="0077631A"/>
    <w:rsid w:val="00776888"/>
    <w:rsid w:val="00776907"/>
    <w:rsid w:val="00776960"/>
    <w:rsid w:val="00776B82"/>
    <w:rsid w:val="00777005"/>
    <w:rsid w:val="007775CE"/>
    <w:rsid w:val="00777878"/>
    <w:rsid w:val="00777DD7"/>
    <w:rsid w:val="00780170"/>
    <w:rsid w:val="00780353"/>
    <w:rsid w:val="00780549"/>
    <w:rsid w:val="00780810"/>
    <w:rsid w:val="00780930"/>
    <w:rsid w:val="0078097E"/>
    <w:rsid w:val="0078098C"/>
    <w:rsid w:val="007809A6"/>
    <w:rsid w:val="00780A2C"/>
    <w:rsid w:val="00780BDC"/>
    <w:rsid w:val="00780F70"/>
    <w:rsid w:val="0078100B"/>
    <w:rsid w:val="007813B7"/>
    <w:rsid w:val="0078163C"/>
    <w:rsid w:val="00781833"/>
    <w:rsid w:val="0078186A"/>
    <w:rsid w:val="00781B6F"/>
    <w:rsid w:val="00781CD9"/>
    <w:rsid w:val="00781D47"/>
    <w:rsid w:val="00781DE1"/>
    <w:rsid w:val="00781E26"/>
    <w:rsid w:val="00781E2C"/>
    <w:rsid w:val="00781F1D"/>
    <w:rsid w:val="00782090"/>
    <w:rsid w:val="007823A7"/>
    <w:rsid w:val="007826A7"/>
    <w:rsid w:val="007826F2"/>
    <w:rsid w:val="007828D0"/>
    <w:rsid w:val="00782F92"/>
    <w:rsid w:val="00782FA4"/>
    <w:rsid w:val="00783056"/>
    <w:rsid w:val="007831E0"/>
    <w:rsid w:val="00783521"/>
    <w:rsid w:val="00783837"/>
    <w:rsid w:val="007839C8"/>
    <w:rsid w:val="00783DA0"/>
    <w:rsid w:val="00783E30"/>
    <w:rsid w:val="0078404C"/>
    <w:rsid w:val="0078414B"/>
    <w:rsid w:val="00784236"/>
    <w:rsid w:val="00784314"/>
    <w:rsid w:val="0078456D"/>
    <w:rsid w:val="00784919"/>
    <w:rsid w:val="00784B2A"/>
    <w:rsid w:val="00784DF4"/>
    <w:rsid w:val="00784F1B"/>
    <w:rsid w:val="0078503F"/>
    <w:rsid w:val="007851F6"/>
    <w:rsid w:val="00785475"/>
    <w:rsid w:val="00785480"/>
    <w:rsid w:val="007855A4"/>
    <w:rsid w:val="007858D4"/>
    <w:rsid w:val="00785AE6"/>
    <w:rsid w:val="00785C02"/>
    <w:rsid w:val="00785C68"/>
    <w:rsid w:val="0078608E"/>
    <w:rsid w:val="0078627E"/>
    <w:rsid w:val="0078664D"/>
    <w:rsid w:val="0078664F"/>
    <w:rsid w:val="00786747"/>
    <w:rsid w:val="00786B9E"/>
    <w:rsid w:val="00786ED5"/>
    <w:rsid w:val="0078704B"/>
    <w:rsid w:val="00787772"/>
    <w:rsid w:val="00787A4F"/>
    <w:rsid w:val="00787CD7"/>
    <w:rsid w:val="00787FEF"/>
    <w:rsid w:val="007901EE"/>
    <w:rsid w:val="007902A5"/>
    <w:rsid w:val="0079032A"/>
    <w:rsid w:val="007903AF"/>
    <w:rsid w:val="00790487"/>
    <w:rsid w:val="007906A9"/>
    <w:rsid w:val="007909D1"/>
    <w:rsid w:val="00790A12"/>
    <w:rsid w:val="00790C4B"/>
    <w:rsid w:val="00790D38"/>
    <w:rsid w:val="00791007"/>
    <w:rsid w:val="0079162D"/>
    <w:rsid w:val="007917CC"/>
    <w:rsid w:val="00791866"/>
    <w:rsid w:val="00791C43"/>
    <w:rsid w:val="00791F11"/>
    <w:rsid w:val="00792193"/>
    <w:rsid w:val="007921EA"/>
    <w:rsid w:val="007927B5"/>
    <w:rsid w:val="0079281C"/>
    <w:rsid w:val="00792946"/>
    <w:rsid w:val="00792A41"/>
    <w:rsid w:val="00792B62"/>
    <w:rsid w:val="00792D42"/>
    <w:rsid w:val="00792F8A"/>
    <w:rsid w:val="007935EF"/>
    <w:rsid w:val="0079372C"/>
    <w:rsid w:val="00793944"/>
    <w:rsid w:val="00793A26"/>
    <w:rsid w:val="00793B91"/>
    <w:rsid w:val="00793BE2"/>
    <w:rsid w:val="00793F26"/>
    <w:rsid w:val="0079403E"/>
    <w:rsid w:val="007940ED"/>
    <w:rsid w:val="00794326"/>
    <w:rsid w:val="007944D9"/>
    <w:rsid w:val="00794743"/>
    <w:rsid w:val="007948C7"/>
    <w:rsid w:val="007948F3"/>
    <w:rsid w:val="00794CFC"/>
    <w:rsid w:val="00794D9B"/>
    <w:rsid w:val="00794EEF"/>
    <w:rsid w:val="0079502E"/>
    <w:rsid w:val="0079530A"/>
    <w:rsid w:val="007954EF"/>
    <w:rsid w:val="00795982"/>
    <w:rsid w:val="00795B10"/>
    <w:rsid w:val="00795BD8"/>
    <w:rsid w:val="00796039"/>
    <w:rsid w:val="007960AB"/>
    <w:rsid w:val="00796505"/>
    <w:rsid w:val="007965F1"/>
    <w:rsid w:val="00796863"/>
    <w:rsid w:val="00796961"/>
    <w:rsid w:val="00796A4B"/>
    <w:rsid w:val="00796C29"/>
    <w:rsid w:val="00797083"/>
    <w:rsid w:val="007971D4"/>
    <w:rsid w:val="0079747C"/>
    <w:rsid w:val="00797969"/>
    <w:rsid w:val="00797C6A"/>
    <w:rsid w:val="00797D84"/>
    <w:rsid w:val="00797F1D"/>
    <w:rsid w:val="007A013B"/>
    <w:rsid w:val="007A01CD"/>
    <w:rsid w:val="007A030C"/>
    <w:rsid w:val="007A031C"/>
    <w:rsid w:val="007A060F"/>
    <w:rsid w:val="007A0719"/>
    <w:rsid w:val="007A0776"/>
    <w:rsid w:val="007A09CE"/>
    <w:rsid w:val="007A0E03"/>
    <w:rsid w:val="007A0F47"/>
    <w:rsid w:val="007A0F97"/>
    <w:rsid w:val="007A11A3"/>
    <w:rsid w:val="007A1399"/>
    <w:rsid w:val="007A13D9"/>
    <w:rsid w:val="007A1672"/>
    <w:rsid w:val="007A1729"/>
    <w:rsid w:val="007A1907"/>
    <w:rsid w:val="007A1A11"/>
    <w:rsid w:val="007A1AD8"/>
    <w:rsid w:val="007A1FDC"/>
    <w:rsid w:val="007A212B"/>
    <w:rsid w:val="007A2561"/>
    <w:rsid w:val="007A26BF"/>
    <w:rsid w:val="007A273C"/>
    <w:rsid w:val="007A276D"/>
    <w:rsid w:val="007A2926"/>
    <w:rsid w:val="007A2941"/>
    <w:rsid w:val="007A2B34"/>
    <w:rsid w:val="007A2F88"/>
    <w:rsid w:val="007A3440"/>
    <w:rsid w:val="007A3554"/>
    <w:rsid w:val="007A3619"/>
    <w:rsid w:val="007A393C"/>
    <w:rsid w:val="007A39FA"/>
    <w:rsid w:val="007A3B35"/>
    <w:rsid w:val="007A3C3B"/>
    <w:rsid w:val="007A3CD3"/>
    <w:rsid w:val="007A3E0C"/>
    <w:rsid w:val="007A3ED1"/>
    <w:rsid w:val="007A40D1"/>
    <w:rsid w:val="007A4272"/>
    <w:rsid w:val="007A44E3"/>
    <w:rsid w:val="007A4538"/>
    <w:rsid w:val="007A45ED"/>
    <w:rsid w:val="007A461D"/>
    <w:rsid w:val="007A4978"/>
    <w:rsid w:val="007A50FA"/>
    <w:rsid w:val="007A516F"/>
    <w:rsid w:val="007A51C2"/>
    <w:rsid w:val="007A5346"/>
    <w:rsid w:val="007A546C"/>
    <w:rsid w:val="007A5BAB"/>
    <w:rsid w:val="007A5CD1"/>
    <w:rsid w:val="007A5D1A"/>
    <w:rsid w:val="007A5F12"/>
    <w:rsid w:val="007A6112"/>
    <w:rsid w:val="007A61D1"/>
    <w:rsid w:val="007A6380"/>
    <w:rsid w:val="007A6479"/>
    <w:rsid w:val="007A67A3"/>
    <w:rsid w:val="007A67E0"/>
    <w:rsid w:val="007A685E"/>
    <w:rsid w:val="007A68BC"/>
    <w:rsid w:val="007A6A1B"/>
    <w:rsid w:val="007A6B2D"/>
    <w:rsid w:val="007A6D01"/>
    <w:rsid w:val="007A6D8E"/>
    <w:rsid w:val="007A6E9C"/>
    <w:rsid w:val="007A6ECD"/>
    <w:rsid w:val="007A6F23"/>
    <w:rsid w:val="007A7361"/>
    <w:rsid w:val="007A748C"/>
    <w:rsid w:val="007A74FA"/>
    <w:rsid w:val="007A772A"/>
    <w:rsid w:val="007A7821"/>
    <w:rsid w:val="007A7A7A"/>
    <w:rsid w:val="007A7DAF"/>
    <w:rsid w:val="007A7DB3"/>
    <w:rsid w:val="007A7DDE"/>
    <w:rsid w:val="007A7E4F"/>
    <w:rsid w:val="007B034C"/>
    <w:rsid w:val="007B0532"/>
    <w:rsid w:val="007B0685"/>
    <w:rsid w:val="007B0CAC"/>
    <w:rsid w:val="007B0D20"/>
    <w:rsid w:val="007B1260"/>
    <w:rsid w:val="007B138B"/>
    <w:rsid w:val="007B13B5"/>
    <w:rsid w:val="007B13E7"/>
    <w:rsid w:val="007B1597"/>
    <w:rsid w:val="007B1B66"/>
    <w:rsid w:val="007B1B78"/>
    <w:rsid w:val="007B1CE0"/>
    <w:rsid w:val="007B1E99"/>
    <w:rsid w:val="007B1EC5"/>
    <w:rsid w:val="007B1FA3"/>
    <w:rsid w:val="007B2354"/>
    <w:rsid w:val="007B25A1"/>
    <w:rsid w:val="007B2997"/>
    <w:rsid w:val="007B2A4F"/>
    <w:rsid w:val="007B2A69"/>
    <w:rsid w:val="007B2C3F"/>
    <w:rsid w:val="007B2C66"/>
    <w:rsid w:val="007B2DB4"/>
    <w:rsid w:val="007B3034"/>
    <w:rsid w:val="007B30C5"/>
    <w:rsid w:val="007B3268"/>
    <w:rsid w:val="007B32CE"/>
    <w:rsid w:val="007B39AB"/>
    <w:rsid w:val="007B3A79"/>
    <w:rsid w:val="007B3B67"/>
    <w:rsid w:val="007B3FDA"/>
    <w:rsid w:val="007B49E8"/>
    <w:rsid w:val="007B4B75"/>
    <w:rsid w:val="007B4F20"/>
    <w:rsid w:val="007B5208"/>
    <w:rsid w:val="007B53F2"/>
    <w:rsid w:val="007B5596"/>
    <w:rsid w:val="007B57D1"/>
    <w:rsid w:val="007B58A5"/>
    <w:rsid w:val="007B5A7D"/>
    <w:rsid w:val="007B5B90"/>
    <w:rsid w:val="007B5C51"/>
    <w:rsid w:val="007B5E06"/>
    <w:rsid w:val="007B5EC8"/>
    <w:rsid w:val="007B650D"/>
    <w:rsid w:val="007B6667"/>
    <w:rsid w:val="007B6854"/>
    <w:rsid w:val="007B68BE"/>
    <w:rsid w:val="007B6986"/>
    <w:rsid w:val="007B6A6B"/>
    <w:rsid w:val="007B6B35"/>
    <w:rsid w:val="007B6DB5"/>
    <w:rsid w:val="007B6F43"/>
    <w:rsid w:val="007B71BD"/>
    <w:rsid w:val="007B79F4"/>
    <w:rsid w:val="007B7B3F"/>
    <w:rsid w:val="007B7C7D"/>
    <w:rsid w:val="007B7F8B"/>
    <w:rsid w:val="007B7FC8"/>
    <w:rsid w:val="007C0018"/>
    <w:rsid w:val="007C0063"/>
    <w:rsid w:val="007C0177"/>
    <w:rsid w:val="007C02C0"/>
    <w:rsid w:val="007C07AA"/>
    <w:rsid w:val="007C0E95"/>
    <w:rsid w:val="007C0EB9"/>
    <w:rsid w:val="007C0F1F"/>
    <w:rsid w:val="007C12E9"/>
    <w:rsid w:val="007C131D"/>
    <w:rsid w:val="007C17C8"/>
    <w:rsid w:val="007C18DD"/>
    <w:rsid w:val="007C1ABC"/>
    <w:rsid w:val="007C1D1F"/>
    <w:rsid w:val="007C2204"/>
    <w:rsid w:val="007C226E"/>
    <w:rsid w:val="007C272F"/>
    <w:rsid w:val="007C2872"/>
    <w:rsid w:val="007C299A"/>
    <w:rsid w:val="007C2AD8"/>
    <w:rsid w:val="007C2C21"/>
    <w:rsid w:val="007C3026"/>
    <w:rsid w:val="007C318B"/>
    <w:rsid w:val="007C3819"/>
    <w:rsid w:val="007C383A"/>
    <w:rsid w:val="007C3953"/>
    <w:rsid w:val="007C3F52"/>
    <w:rsid w:val="007C42A1"/>
    <w:rsid w:val="007C4488"/>
    <w:rsid w:val="007C449A"/>
    <w:rsid w:val="007C46A9"/>
    <w:rsid w:val="007C4A8C"/>
    <w:rsid w:val="007C4E6C"/>
    <w:rsid w:val="007C4F16"/>
    <w:rsid w:val="007C5141"/>
    <w:rsid w:val="007C5195"/>
    <w:rsid w:val="007C523F"/>
    <w:rsid w:val="007C5270"/>
    <w:rsid w:val="007C53D4"/>
    <w:rsid w:val="007C5A91"/>
    <w:rsid w:val="007C5AA5"/>
    <w:rsid w:val="007C5E8D"/>
    <w:rsid w:val="007C5FE2"/>
    <w:rsid w:val="007C65C3"/>
    <w:rsid w:val="007C677B"/>
    <w:rsid w:val="007C6C15"/>
    <w:rsid w:val="007C6E1F"/>
    <w:rsid w:val="007C6EDC"/>
    <w:rsid w:val="007C6F2C"/>
    <w:rsid w:val="007C7126"/>
    <w:rsid w:val="007C766E"/>
    <w:rsid w:val="007C76A4"/>
    <w:rsid w:val="007C7908"/>
    <w:rsid w:val="007C7B13"/>
    <w:rsid w:val="007C7C36"/>
    <w:rsid w:val="007D0137"/>
    <w:rsid w:val="007D0570"/>
    <w:rsid w:val="007D057F"/>
    <w:rsid w:val="007D05D6"/>
    <w:rsid w:val="007D0606"/>
    <w:rsid w:val="007D0657"/>
    <w:rsid w:val="007D0929"/>
    <w:rsid w:val="007D0AFB"/>
    <w:rsid w:val="007D0B5E"/>
    <w:rsid w:val="007D0B65"/>
    <w:rsid w:val="007D0F32"/>
    <w:rsid w:val="007D0FD8"/>
    <w:rsid w:val="007D109B"/>
    <w:rsid w:val="007D11A2"/>
    <w:rsid w:val="007D126D"/>
    <w:rsid w:val="007D12E3"/>
    <w:rsid w:val="007D1868"/>
    <w:rsid w:val="007D1C13"/>
    <w:rsid w:val="007D21E8"/>
    <w:rsid w:val="007D2442"/>
    <w:rsid w:val="007D2875"/>
    <w:rsid w:val="007D2A1D"/>
    <w:rsid w:val="007D2DE0"/>
    <w:rsid w:val="007D3130"/>
    <w:rsid w:val="007D3259"/>
    <w:rsid w:val="007D3419"/>
    <w:rsid w:val="007D3509"/>
    <w:rsid w:val="007D36C8"/>
    <w:rsid w:val="007D375A"/>
    <w:rsid w:val="007D3AC9"/>
    <w:rsid w:val="007D3ACB"/>
    <w:rsid w:val="007D4008"/>
    <w:rsid w:val="007D4126"/>
    <w:rsid w:val="007D42DB"/>
    <w:rsid w:val="007D4947"/>
    <w:rsid w:val="007D498A"/>
    <w:rsid w:val="007D4999"/>
    <w:rsid w:val="007D4A91"/>
    <w:rsid w:val="007D4D9D"/>
    <w:rsid w:val="007D4F3C"/>
    <w:rsid w:val="007D4F53"/>
    <w:rsid w:val="007D5313"/>
    <w:rsid w:val="007D554D"/>
    <w:rsid w:val="007D59C8"/>
    <w:rsid w:val="007D5AA2"/>
    <w:rsid w:val="007D5CB7"/>
    <w:rsid w:val="007D5FA5"/>
    <w:rsid w:val="007D60D5"/>
    <w:rsid w:val="007D6299"/>
    <w:rsid w:val="007D646A"/>
    <w:rsid w:val="007D652A"/>
    <w:rsid w:val="007D65D7"/>
    <w:rsid w:val="007D6673"/>
    <w:rsid w:val="007D690E"/>
    <w:rsid w:val="007D69DE"/>
    <w:rsid w:val="007D6CB0"/>
    <w:rsid w:val="007D750C"/>
    <w:rsid w:val="007D77CC"/>
    <w:rsid w:val="007D7A8D"/>
    <w:rsid w:val="007D7E34"/>
    <w:rsid w:val="007E00B5"/>
    <w:rsid w:val="007E02A5"/>
    <w:rsid w:val="007E03B9"/>
    <w:rsid w:val="007E080E"/>
    <w:rsid w:val="007E09AC"/>
    <w:rsid w:val="007E0A1B"/>
    <w:rsid w:val="007E0BDE"/>
    <w:rsid w:val="007E0C76"/>
    <w:rsid w:val="007E0EEF"/>
    <w:rsid w:val="007E0FC8"/>
    <w:rsid w:val="007E113F"/>
    <w:rsid w:val="007E13C1"/>
    <w:rsid w:val="007E15F6"/>
    <w:rsid w:val="007E17B1"/>
    <w:rsid w:val="007E186B"/>
    <w:rsid w:val="007E192E"/>
    <w:rsid w:val="007E1F5B"/>
    <w:rsid w:val="007E24E0"/>
    <w:rsid w:val="007E2612"/>
    <w:rsid w:val="007E268B"/>
    <w:rsid w:val="007E2757"/>
    <w:rsid w:val="007E2AF4"/>
    <w:rsid w:val="007E2B63"/>
    <w:rsid w:val="007E2B8C"/>
    <w:rsid w:val="007E2DA8"/>
    <w:rsid w:val="007E34A9"/>
    <w:rsid w:val="007E3BA0"/>
    <w:rsid w:val="007E44E4"/>
    <w:rsid w:val="007E4648"/>
    <w:rsid w:val="007E4683"/>
    <w:rsid w:val="007E46D8"/>
    <w:rsid w:val="007E4734"/>
    <w:rsid w:val="007E490B"/>
    <w:rsid w:val="007E495D"/>
    <w:rsid w:val="007E503C"/>
    <w:rsid w:val="007E545C"/>
    <w:rsid w:val="007E549C"/>
    <w:rsid w:val="007E5516"/>
    <w:rsid w:val="007E5638"/>
    <w:rsid w:val="007E5817"/>
    <w:rsid w:val="007E5B52"/>
    <w:rsid w:val="007E5C60"/>
    <w:rsid w:val="007E5D54"/>
    <w:rsid w:val="007E5E86"/>
    <w:rsid w:val="007E639D"/>
    <w:rsid w:val="007E68CB"/>
    <w:rsid w:val="007E6929"/>
    <w:rsid w:val="007E6BEC"/>
    <w:rsid w:val="007E6C16"/>
    <w:rsid w:val="007E6DBD"/>
    <w:rsid w:val="007E7181"/>
    <w:rsid w:val="007E71B4"/>
    <w:rsid w:val="007E74D4"/>
    <w:rsid w:val="007E74E2"/>
    <w:rsid w:val="007E7626"/>
    <w:rsid w:val="007E77EA"/>
    <w:rsid w:val="007E79C5"/>
    <w:rsid w:val="007E7E06"/>
    <w:rsid w:val="007E7E22"/>
    <w:rsid w:val="007E7E25"/>
    <w:rsid w:val="007F015E"/>
    <w:rsid w:val="007F0355"/>
    <w:rsid w:val="007F03A7"/>
    <w:rsid w:val="007F03BA"/>
    <w:rsid w:val="007F051C"/>
    <w:rsid w:val="007F0803"/>
    <w:rsid w:val="007F0A24"/>
    <w:rsid w:val="007F0ABF"/>
    <w:rsid w:val="007F1364"/>
    <w:rsid w:val="007F1621"/>
    <w:rsid w:val="007F1923"/>
    <w:rsid w:val="007F1BDF"/>
    <w:rsid w:val="007F20FA"/>
    <w:rsid w:val="007F214F"/>
    <w:rsid w:val="007F215B"/>
    <w:rsid w:val="007F21D7"/>
    <w:rsid w:val="007F232C"/>
    <w:rsid w:val="007F2675"/>
    <w:rsid w:val="007F284B"/>
    <w:rsid w:val="007F2A1E"/>
    <w:rsid w:val="007F33A7"/>
    <w:rsid w:val="007F3444"/>
    <w:rsid w:val="007F3653"/>
    <w:rsid w:val="007F3C23"/>
    <w:rsid w:val="007F3C7E"/>
    <w:rsid w:val="007F3C9A"/>
    <w:rsid w:val="007F3CD6"/>
    <w:rsid w:val="007F42C0"/>
    <w:rsid w:val="007F4452"/>
    <w:rsid w:val="007F47FA"/>
    <w:rsid w:val="007F4893"/>
    <w:rsid w:val="007F4A05"/>
    <w:rsid w:val="007F4A9E"/>
    <w:rsid w:val="007F4AE9"/>
    <w:rsid w:val="007F500B"/>
    <w:rsid w:val="007F51D1"/>
    <w:rsid w:val="007F5231"/>
    <w:rsid w:val="007F52C3"/>
    <w:rsid w:val="007F5465"/>
    <w:rsid w:val="007F551C"/>
    <w:rsid w:val="007F555C"/>
    <w:rsid w:val="007F5850"/>
    <w:rsid w:val="007F592C"/>
    <w:rsid w:val="007F5A0F"/>
    <w:rsid w:val="007F5AE1"/>
    <w:rsid w:val="007F5C0C"/>
    <w:rsid w:val="007F5C55"/>
    <w:rsid w:val="007F5C5F"/>
    <w:rsid w:val="007F5CB1"/>
    <w:rsid w:val="007F61D5"/>
    <w:rsid w:val="007F61EC"/>
    <w:rsid w:val="007F632A"/>
    <w:rsid w:val="007F667C"/>
    <w:rsid w:val="007F66B9"/>
    <w:rsid w:val="007F6F4C"/>
    <w:rsid w:val="007F712A"/>
    <w:rsid w:val="007F72C2"/>
    <w:rsid w:val="007F73FB"/>
    <w:rsid w:val="007F75B1"/>
    <w:rsid w:val="007F7611"/>
    <w:rsid w:val="007F76B5"/>
    <w:rsid w:val="007F7A4F"/>
    <w:rsid w:val="007F7BC7"/>
    <w:rsid w:val="007F7CE9"/>
    <w:rsid w:val="007F7D37"/>
    <w:rsid w:val="007F7D6A"/>
    <w:rsid w:val="007F7DA9"/>
    <w:rsid w:val="008000C9"/>
    <w:rsid w:val="0080010A"/>
    <w:rsid w:val="0080017B"/>
    <w:rsid w:val="008002C2"/>
    <w:rsid w:val="00800585"/>
    <w:rsid w:val="008006FA"/>
    <w:rsid w:val="008008AA"/>
    <w:rsid w:val="00800BA2"/>
    <w:rsid w:val="00800E6B"/>
    <w:rsid w:val="008012A0"/>
    <w:rsid w:val="008012D8"/>
    <w:rsid w:val="008013F4"/>
    <w:rsid w:val="0080143C"/>
    <w:rsid w:val="008018E8"/>
    <w:rsid w:val="00801D8B"/>
    <w:rsid w:val="00801E12"/>
    <w:rsid w:val="00801E7F"/>
    <w:rsid w:val="008024C2"/>
    <w:rsid w:val="00802661"/>
    <w:rsid w:val="0080273E"/>
    <w:rsid w:val="00802CE5"/>
    <w:rsid w:val="00802D1D"/>
    <w:rsid w:val="00803108"/>
    <w:rsid w:val="0080319C"/>
    <w:rsid w:val="00803549"/>
    <w:rsid w:val="00803733"/>
    <w:rsid w:val="008037BC"/>
    <w:rsid w:val="00803940"/>
    <w:rsid w:val="00803B86"/>
    <w:rsid w:val="00804551"/>
    <w:rsid w:val="008046C1"/>
    <w:rsid w:val="00804B46"/>
    <w:rsid w:val="00804D76"/>
    <w:rsid w:val="00804DF7"/>
    <w:rsid w:val="00804ED8"/>
    <w:rsid w:val="00804FC7"/>
    <w:rsid w:val="0080503C"/>
    <w:rsid w:val="008050EE"/>
    <w:rsid w:val="0080516B"/>
    <w:rsid w:val="00805480"/>
    <w:rsid w:val="00805885"/>
    <w:rsid w:val="008059F5"/>
    <w:rsid w:val="00805D95"/>
    <w:rsid w:val="00805DCB"/>
    <w:rsid w:val="00805E59"/>
    <w:rsid w:val="008060A9"/>
    <w:rsid w:val="008064C0"/>
    <w:rsid w:val="00806680"/>
    <w:rsid w:val="00806A11"/>
    <w:rsid w:val="00806B0F"/>
    <w:rsid w:val="00806BC1"/>
    <w:rsid w:val="008072BF"/>
    <w:rsid w:val="00807DB1"/>
    <w:rsid w:val="00810156"/>
    <w:rsid w:val="0081021C"/>
    <w:rsid w:val="00810299"/>
    <w:rsid w:val="00810345"/>
    <w:rsid w:val="008104A7"/>
    <w:rsid w:val="008106AA"/>
    <w:rsid w:val="00810AA7"/>
    <w:rsid w:val="00810BF2"/>
    <w:rsid w:val="00810CB2"/>
    <w:rsid w:val="00810D6B"/>
    <w:rsid w:val="00810DBB"/>
    <w:rsid w:val="008114EC"/>
    <w:rsid w:val="0081154E"/>
    <w:rsid w:val="008115A4"/>
    <w:rsid w:val="00811680"/>
    <w:rsid w:val="00811921"/>
    <w:rsid w:val="00811C73"/>
    <w:rsid w:val="00811CBC"/>
    <w:rsid w:val="00811D8E"/>
    <w:rsid w:val="00811F85"/>
    <w:rsid w:val="008122C3"/>
    <w:rsid w:val="00812674"/>
    <w:rsid w:val="00812A2D"/>
    <w:rsid w:val="00812EF5"/>
    <w:rsid w:val="00812F8E"/>
    <w:rsid w:val="00813245"/>
    <w:rsid w:val="00813358"/>
    <w:rsid w:val="008134F0"/>
    <w:rsid w:val="008134FA"/>
    <w:rsid w:val="0081375B"/>
    <w:rsid w:val="00813ACD"/>
    <w:rsid w:val="00813BC6"/>
    <w:rsid w:val="00813D7C"/>
    <w:rsid w:val="00813E15"/>
    <w:rsid w:val="00814362"/>
    <w:rsid w:val="00814625"/>
    <w:rsid w:val="0081501B"/>
    <w:rsid w:val="00815A6C"/>
    <w:rsid w:val="00815CF2"/>
    <w:rsid w:val="00815DF0"/>
    <w:rsid w:val="008161E5"/>
    <w:rsid w:val="00816349"/>
    <w:rsid w:val="008164DB"/>
    <w:rsid w:val="00816A91"/>
    <w:rsid w:val="00816D6D"/>
    <w:rsid w:val="00816DCC"/>
    <w:rsid w:val="00816F25"/>
    <w:rsid w:val="00816F7A"/>
    <w:rsid w:val="0081707F"/>
    <w:rsid w:val="0081715A"/>
    <w:rsid w:val="0081742A"/>
    <w:rsid w:val="00817626"/>
    <w:rsid w:val="008178A3"/>
    <w:rsid w:val="008178B0"/>
    <w:rsid w:val="00817FEB"/>
    <w:rsid w:val="008202FE"/>
    <w:rsid w:val="008203D9"/>
    <w:rsid w:val="008207DA"/>
    <w:rsid w:val="008209A4"/>
    <w:rsid w:val="008209FD"/>
    <w:rsid w:val="00820AE9"/>
    <w:rsid w:val="00820B56"/>
    <w:rsid w:val="00820BFE"/>
    <w:rsid w:val="00820CD7"/>
    <w:rsid w:val="00820E3F"/>
    <w:rsid w:val="00821279"/>
    <w:rsid w:val="008212D0"/>
    <w:rsid w:val="008215BD"/>
    <w:rsid w:val="0082160F"/>
    <w:rsid w:val="00821A1E"/>
    <w:rsid w:val="00821A51"/>
    <w:rsid w:val="00821A96"/>
    <w:rsid w:val="00821B78"/>
    <w:rsid w:val="00821BED"/>
    <w:rsid w:val="00821C0E"/>
    <w:rsid w:val="00821D6C"/>
    <w:rsid w:val="00821E06"/>
    <w:rsid w:val="00821FDE"/>
    <w:rsid w:val="0082208C"/>
    <w:rsid w:val="008221BA"/>
    <w:rsid w:val="0082248C"/>
    <w:rsid w:val="008226C7"/>
    <w:rsid w:val="00822D95"/>
    <w:rsid w:val="0082330A"/>
    <w:rsid w:val="008235AC"/>
    <w:rsid w:val="00823C24"/>
    <w:rsid w:val="00823F1D"/>
    <w:rsid w:val="00823F72"/>
    <w:rsid w:val="00823FE9"/>
    <w:rsid w:val="008240EE"/>
    <w:rsid w:val="008246FB"/>
    <w:rsid w:val="008247C4"/>
    <w:rsid w:val="008249E2"/>
    <w:rsid w:val="00824DBD"/>
    <w:rsid w:val="00824DFA"/>
    <w:rsid w:val="00824E2F"/>
    <w:rsid w:val="00824EAA"/>
    <w:rsid w:val="00825238"/>
    <w:rsid w:val="0082529F"/>
    <w:rsid w:val="0082532F"/>
    <w:rsid w:val="00825591"/>
    <w:rsid w:val="0082567B"/>
    <w:rsid w:val="0082568A"/>
    <w:rsid w:val="00825700"/>
    <w:rsid w:val="00825AF0"/>
    <w:rsid w:val="00825C72"/>
    <w:rsid w:val="0082604B"/>
    <w:rsid w:val="0082640D"/>
    <w:rsid w:val="0082641C"/>
    <w:rsid w:val="0082668F"/>
    <w:rsid w:val="00826898"/>
    <w:rsid w:val="00826918"/>
    <w:rsid w:val="00826AF3"/>
    <w:rsid w:val="00826E89"/>
    <w:rsid w:val="00827615"/>
    <w:rsid w:val="008279D7"/>
    <w:rsid w:val="00827AB0"/>
    <w:rsid w:val="00827C3D"/>
    <w:rsid w:val="00830428"/>
    <w:rsid w:val="0083044C"/>
    <w:rsid w:val="00830514"/>
    <w:rsid w:val="0083051F"/>
    <w:rsid w:val="008306E8"/>
    <w:rsid w:val="0083076C"/>
    <w:rsid w:val="008307A3"/>
    <w:rsid w:val="0083084C"/>
    <w:rsid w:val="00830899"/>
    <w:rsid w:val="00830E07"/>
    <w:rsid w:val="00830F41"/>
    <w:rsid w:val="00831126"/>
    <w:rsid w:val="00831363"/>
    <w:rsid w:val="00831566"/>
    <w:rsid w:val="00831601"/>
    <w:rsid w:val="008316DE"/>
    <w:rsid w:val="00831812"/>
    <w:rsid w:val="008318C6"/>
    <w:rsid w:val="008318E9"/>
    <w:rsid w:val="0083190B"/>
    <w:rsid w:val="00831AAB"/>
    <w:rsid w:val="00831C63"/>
    <w:rsid w:val="00831F9B"/>
    <w:rsid w:val="00832057"/>
    <w:rsid w:val="008322B6"/>
    <w:rsid w:val="00832406"/>
    <w:rsid w:val="008324A7"/>
    <w:rsid w:val="0083261D"/>
    <w:rsid w:val="00832826"/>
    <w:rsid w:val="008328C4"/>
    <w:rsid w:val="0083293F"/>
    <w:rsid w:val="00832B14"/>
    <w:rsid w:val="00832B70"/>
    <w:rsid w:val="00832B84"/>
    <w:rsid w:val="0083306A"/>
    <w:rsid w:val="00833620"/>
    <w:rsid w:val="00833BF1"/>
    <w:rsid w:val="00833CDF"/>
    <w:rsid w:val="00833D4B"/>
    <w:rsid w:val="00834088"/>
    <w:rsid w:val="008342F8"/>
    <w:rsid w:val="008345A9"/>
    <w:rsid w:val="008349C5"/>
    <w:rsid w:val="00834D45"/>
    <w:rsid w:val="00835368"/>
    <w:rsid w:val="008353F2"/>
    <w:rsid w:val="008354FB"/>
    <w:rsid w:val="008355FD"/>
    <w:rsid w:val="008356A6"/>
    <w:rsid w:val="00835988"/>
    <w:rsid w:val="00835B2B"/>
    <w:rsid w:val="00835D21"/>
    <w:rsid w:val="00835D3B"/>
    <w:rsid w:val="00835F28"/>
    <w:rsid w:val="00835F38"/>
    <w:rsid w:val="00835F80"/>
    <w:rsid w:val="00836020"/>
    <w:rsid w:val="00836087"/>
    <w:rsid w:val="0083630B"/>
    <w:rsid w:val="008363CD"/>
    <w:rsid w:val="00836B8C"/>
    <w:rsid w:val="00836C50"/>
    <w:rsid w:val="00836CF9"/>
    <w:rsid w:val="00836FE6"/>
    <w:rsid w:val="008370AD"/>
    <w:rsid w:val="008371C6"/>
    <w:rsid w:val="00837204"/>
    <w:rsid w:val="00837378"/>
    <w:rsid w:val="0083753D"/>
    <w:rsid w:val="00837B13"/>
    <w:rsid w:val="00837B46"/>
    <w:rsid w:val="00837D11"/>
    <w:rsid w:val="00837DCF"/>
    <w:rsid w:val="00837DDA"/>
    <w:rsid w:val="00837FBC"/>
    <w:rsid w:val="00840529"/>
    <w:rsid w:val="00840714"/>
    <w:rsid w:val="008407DD"/>
    <w:rsid w:val="008407DF"/>
    <w:rsid w:val="00840B39"/>
    <w:rsid w:val="00840C3C"/>
    <w:rsid w:val="00841170"/>
    <w:rsid w:val="0084124F"/>
    <w:rsid w:val="00841321"/>
    <w:rsid w:val="0084159A"/>
    <w:rsid w:val="00841B35"/>
    <w:rsid w:val="00841D2F"/>
    <w:rsid w:val="00841D82"/>
    <w:rsid w:val="00841E6C"/>
    <w:rsid w:val="00841F86"/>
    <w:rsid w:val="00841FEA"/>
    <w:rsid w:val="00842113"/>
    <w:rsid w:val="0084220D"/>
    <w:rsid w:val="008425D6"/>
    <w:rsid w:val="008427DD"/>
    <w:rsid w:val="008429D6"/>
    <w:rsid w:val="00842AD7"/>
    <w:rsid w:val="00842CD0"/>
    <w:rsid w:val="0084305E"/>
    <w:rsid w:val="0084330F"/>
    <w:rsid w:val="0084361F"/>
    <w:rsid w:val="00843757"/>
    <w:rsid w:val="008438DF"/>
    <w:rsid w:val="008439DC"/>
    <w:rsid w:val="00843A5C"/>
    <w:rsid w:val="00843C1C"/>
    <w:rsid w:val="00843DAA"/>
    <w:rsid w:val="00843EDA"/>
    <w:rsid w:val="00843F18"/>
    <w:rsid w:val="00843F8C"/>
    <w:rsid w:val="008441E2"/>
    <w:rsid w:val="008442A6"/>
    <w:rsid w:val="008443A8"/>
    <w:rsid w:val="0084441F"/>
    <w:rsid w:val="008445FB"/>
    <w:rsid w:val="00844906"/>
    <w:rsid w:val="00844AF8"/>
    <w:rsid w:val="00844D5E"/>
    <w:rsid w:val="00844E13"/>
    <w:rsid w:val="008451D7"/>
    <w:rsid w:val="0084547C"/>
    <w:rsid w:val="008456AC"/>
    <w:rsid w:val="008457E3"/>
    <w:rsid w:val="00845ADD"/>
    <w:rsid w:val="00845DF1"/>
    <w:rsid w:val="00845E2B"/>
    <w:rsid w:val="008461C3"/>
    <w:rsid w:val="00846262"/>
    <w:rsid w:val="008463EA"/>
    <w:rsid w:val="008464E8"/>
    <w:rsid w:val="00846A9E"/>
    <w:rsid w:val="00846F1A"/>
    <w:rsid w:val="00846FB1"/>
    <w:rsid w:val="00847260"/>
    <w:rsid w:val="0084728A"/>
    <w:rsid w:val="008472E4"/>
    <w:rsid w:val="00847339"/>
    <w:rsid w:val="0084734F"/>
    <w:rsid w:val="008475C5"/>
    <w:rsid w:val="00847AC0"/>
    <w:rsid w:val="00847C96"/>
    <w:rsid w:val="00847E12"/>
    <w:rsid w:val="00847F78"/>
    <w:rsid w:val="00850384"/>
    <w:rsid w:val="00850629"/>
    <w:rsid w:val="00850665"/>
    <w:rsid w:val="008508F3"/>
    <w:rsid w:val="00850B94"/>
    <w:rsid w:val="00850BCE"/>
    <w:rsid w:val="00850C51"/>
    <w:rsid w:val="00850C8D"/>
    <w:rsid w:val="00850CD1"/>
    <w:rsid w:val="00850E94"/>
    <w:rsid w:val="00850EF9"/>
    <w:rsid w:val="00851694"/>
    <w:rsid w:val="008519BE"/>
    <w:rsid w:val="00851C5B"/>
    <w:rsid w:val="00851F28"/>
    <w:rsid w:val="00852194"/>
    <w:rsid w:val="00852B10"/>
    <w:rsid w:val="00852E70"/>
    <w:rsid w:val="008530E1"/>
    <w:rsid w:val="008530E2"/>
    <w:rsid w:val="008531C2"/>
    <w:rsid w:val="008531ED"/>
    <w:rsid w:val="00853B33"/>
    <w:rsid w:val="00853C04"/>
    <w:rsid w:val="00853CF8"/>
    <w:rsid w:val="00854459"/>
    <w:rsid w:val="008545ED"/>
    <w:rsid w:val="00854856"/>
    <w:rsid w:val="0085493F"/>
    <w:rsid w:val="00854997"/>
    <w:rsid w:val="00854F49"/>
    <w:rsid w:val="00855020"/>
    <w:rsid w:val="00855024"/>
    <w:rsid w:val="0085537E"/>
    <w:rsid w:val="0085546E"/>
    <w:rsid w:val="00855490"/>
    <w:rsid w:val="0085588F"/>
    <w:rsid w:val="008559DD"/>
    <w:rsid w:val="00855A7B"/>
    <w:rsid w:val="00855DA0"/>
    <w:rsid w:val="00855DA5"/>
    <w:rsid w:val="00855DA9"/>
    <w:rsid w:val="00856388"/>
    <w:rsid w:val="00856476"/>
    <w:rsid w:val="0085681B"/>
    <w:rsid w:val="00856C7D"/>
    <w:rsid w:val="008572C7"/>
    <w:rsid w:val="00857495"/>
    <w:rsid w:val="00857542"/>
    <w:rsid w:val="00857962"/>
    <w:rsid w:val="00857965"/>
    <w:rsid w:val="00857B79"/>
    <w:rsid w:val="00857B8C"/>
    <w:rsid w:val="00860028"/>
    <w:rsid w:val="0086014F"/>
    <w:rsid w:val="00860823"/>
    <w:rsid w:val="00860AFD"/>
    <w:rsid w:val="00860B82"/>
    <w:rsid w:val="00860D46"/>
    <w:rsid w:val="00860F39"/>
    <w:rsid w:val="008611A6"/>
    <w:rsid w:val="00861275"/>
    <w:rsid w:val="00861713"/>
    <w:rsid w:val="008619D6"/>
    <w:rsid w:val="008619EF"/>
    <w:rsid w:val="00861CD4"/>
    <w:rsid w:val="00861D77"/>
    <w:rsid w:val="00861DE1"/>
    <w:rsid w:val="008620E2"/>
    <w:rsid w:val="0086220E"/>
    <w:rsid w:val="00862240"/>
    <w:rsid w:val="00862311"/>
    <w:rsid w:val="008624A3"/>
    <w:rsid w:val="0086259A"/>
    <w:rsid w:val="0086290C"/>
    <w:rsid w:val="00862B8F"/>
    <w:rsid w:val="00862EE4"/>
    <w:rsid w:val="00862F3D"/>
    <w:rsid w:val="0086300E"/>
    <w:rsid w:val="00863207"/>
    <w:rsid w:val="008638C0"/>
    <w:rsid w:val="00863C84"/>
    <w:rsid w:val="00863D52"/>
    <w:rsid w:val="00863EEC"/>
    <w:rsid w:val="00863EF0"/>
    <w:rsid w:val="008641B6"/>
    <w:rsid w:val="008641FD"/>
    <w:rsid w:val="00864267"/>
    <w:rsid w:val="008645EB"/>
    <w:rsid w:val="0086474E"/>
    <w:rsid w:val="00864823"/>
    <w:rsid w:val="00864E40"/>
    <w:rsid w:val="00865152"/>
    <w:rsid w:val="0086528A"/>
    <w:rsid w:val="008653EB"/>
    <w:rsid w:val="0086566C"/>
    <w:rsid w:val="008656D9"/>
    <w:rsid w:val="008657B5"/>
    <w:rsid w:val="00865827"/>
    <w:rsid w:val="00865AA7"/>
    <w:rsid w:val="00865DCC"/>
    <w:rsid w:val="008663E5"/>
    <w:rsid w:val="00866959"/>
    <w:rsid w:val="00866BE3"/>
    <w:rsid w:val="00866C68"/>
    <w:rsid w:val="008670EC"/>
    <w:rsid w:val="0086725A"/>
    <w:rsid w:val="008675CE"/>
    <w:rsid w:val="0086761C"/>
    <w:rsid w:val="0087023B"/>
    <w:rsid w:val="00870293"/>
    <w:rsid w:val="00870297"/>
    <w:rsid w:val="0087066D"/>
    <w:rsid w:val="008707AB"/>
    <w:rsid w:val="0087086A"/>
    <w:rsid w:val="00870B08"/>
    <w:rsid w:val="00870C76"/>
    <w:rsid w:val="0087113F"/>
    <w:rsid w:val="00871452"/>
    <w:rsid w:val="0087166A"/>
    <w:rsid w:val="00871924"/>
    <w:rsid w:val="00871A39"/>
    <w:rsid w:val="00871A6C"/>
    <w:rsid w:val="00871CDB"/>
    <w:rsid w:val="00871D9F"/>
    <w:rsid w:val="00871E77"/>
    <w:rsid w:val="00871F54"/>
    <w:rsid w:val="00871FEE"/>
    <w:rsid w:val="008724A7"/>
    <w:rsid w:val="008728E5"/>
    <w:rsid w:val="00872B8B"/>
    <w:rsid w:val="00872BD6"/>
    <w:rsid w:val="00872FDA"/>
    <w:rsid w:val="008732DC"/>
    <w:rsid w:val="008733BD"/>
    <w:rsid w:val="00873594"/>
    <w:rsid w:val="008737D7"/>
    <w:rsid w:val="0087388B"/>
    <w:rsid w:val="0087392A"/>
    <w:rsid w:val="00874331"/>
    <w:rsid w:val="00874496"/>
    <w:rsid w:val="008746C8"/>
    <w:rsid w:val="0087482A"/>
    <w:rsid w:val="008749A0"/>
    <w:rsid w:val="008749AC"/>
    <w:rsid w:val="00874C28"/>
    <w:rsid w:val="00874CAA"/>
    <w:rsid w:val="00874FD6"/>
    <w:rsid w:val="00875004"/>
    <w:rsid w:val="00875015"/>
    <w:rsid w:val="008750C2"/>
    <w:rsid w:val="0087513C"/>
    <w:rsid w:val="0087556B"/>
    <w:rsid w:val="00875722"/>
    <w:rsid w:val="00875B3E"/>
    <w:rsid w:val="0087601D"/>
    <w:rsid w:val="00876132"/>
    <w:rsid w:val="0087618A"/>
    <w:rsid w:val="0087675E"/>
    <w:rsid w:val="0087680D"/>
    <w:rsid w:val="00876A3A"/>
    <w:rsid w:val="00877238"/>
    <w:rsid w:val="0087729A"/>
    <w:rsid w:val="00877A3C"/>
    <w:rsid w:val="00877B29"/>
    <w:rsid w:val="00877B72"/>
    <w:rsid w:val="00877CE9"/>
    <w:rsid w:val="00877D19"/>
    <w:rsid w:val="00877D46"/>
    <w:rsid w:val="00877DAD"/>
    <w:rsid w:val="00877E2B"/>
    <w:rsid w:val="00877F9D"/>
    <w:rsid w:val="0088010B"/>
    <w:rsid w:val="0088012A"/>
    <w:rsid w:val="00880135"/>
    <w:rsid w:val="008801B7"/>
    <w:rsid w:val="0088021F"/>
    <w:rsid w:val="0088034D"/>
    <w:rsid w:val="008803D8"/>
    <w:rsid w:val="00880411"/>
    <w:rsid w:val="008805A5"/>
    <w:rsid w:val="0088061C"/>
    <w:rsid w:val="00880845"/>
    <w:rsid w:val="008808ED"/>
    <w:rsid w:val="00880D35"/>
    <w:rsid w:val="0088120F"/>
    <w:rsid w:val="0088131B"/>
    <w:rsid w:val="0088138E"/>
    <w:rsid w:val="008813F2"/>
    <w:rsid w:val="00881BE4"/>
    <w:rsid w:val="00881D2D"/>
    <w:rsid w:val="00881F61"/>
    <w:rsid w:val="0088218C"/>
    <w:rsid w:val="00882517"/>
    <w:rsid w:val="00882542"/>
    <w:rsid w:val="0088261B"/>
    <w:rsid w:val="00882AE3"/>
    <w:rsid w:val="008836CD"/>
    <w:rsid w:val="0088396C"/>
    <w:rsid w:val="00883A65"/>
    <w:rsid w:val="00883D7F"/>
    <w:rsid w:val="00883FD9"/>
    <w:rsid w:val="00884788"/>
    <w:rsid w:val="00884839"/>
    <w:rsid w:val="00884D2D"/>
    <w:rsid w:val="00884ECE"/>
    <w:rsid w:val="00884F28"/>
    <w:rsid w:val="00885495"/>
    <w:rsid w:val="008856C2"/>
    <w:rsid w:val="00885AE5"/>
    <w:rsid w:val="00886056"/>
    <w:rsid w:val="00886191"/>
    <w:rsid w:val="00886232"/>
    <w:rsid w:val="008862B1"/>
    <w:rsid w:val="008863FD"/>
    <w:rsid w:val="008866CD"/>
    <w:rsid w:val="00886C93"/>
    <w:rsid w:val="00886CA7"/>
    <w:rsid w:val="008870AB"/>
    <w:rsid w:val="00887307"/>
    <w:rsid w:val="00887384"/>
    <w:rsid w:val="0088755A"/>
    <w:rsid w:val="00887EA8"/>
    <w:rsid w:val="00890277"/>
    <w:rsid w:val="00890562"/>
    <w:rsid w:val="00890776"/>
    <w:rsid w:val="00890BB0"/>
    <w:rsid w:val="00890C32"/>
    <w:rsid w:val="008912C7"/>
    <w:rsid w:val="008914CE"/>
    <w:rsid w:val="00891506"/>
    <w:rsid w:val="0089159F"/>
    <w:rsid w:val="00891B4D"/>
    <w:rsid w:val="00891BCC"/>
    <w:rsid w:val="00891C0C"/>
    <w:rsid w:val="0089230F"/>
    <w:rsid w:val="00892421"/>
    <w:rsid w:val="0089259C"/>
    <w:rsid w:val="00892769"/>
    <w:rsid w:val="00892BB6"/>
    <w:rsid w:val="00893067"/>
    <w:rsid w:val="008930D0"/>
    <w:rsid w:val="008930FD"/>
    <w:rsid w:val="00893388"/>
    <w:rsid w:val="00893543"/>
    <w:rsid w:val="008938C9"/>
    <w:rsid w:val="00893BEA"/>
    <w:rsid w:val="00893D44"/>
    <w:rsid w:val="00893F00"/>
    <w:rsid w:val="00894212"/>
    <w:rsid w:val="0089425B"/>
    <w:rsid w:val="00894308"/>
    <w:rsid w:val="0089443C"/>
    <w:rsid w:val="00894C01"/>
    <w:rsid w:val="00894C79"/>
    <w:rsid w:val="00894DB7"/>
    <w:rsid w:val="00895164"/>
    <w:rsid w:val="008956F5"/>
    <w:rsid w:val="00895A0D"/>
    <w:rsid w:val="00896251"/>
    <w:rsid w:val="00896431"/>
    <w:rsid w:val="00896444"/>
    <w:rsid w:val="00896534"/>
    <w:rsid w:val="00896547"/>
    <w:rsid w:val="008965C6"/>
    <w:rsid w:val="00896914"/>
    <w:rsid w:val="0089692C"/>
    <w:rsid w:val="00896B28"/>
    <w:rsid w:val="00896F05"/>
    <w:rsid w:val="00896F89"/>
    <w:rsid w:val="00897163"/>
    <w:rsid w:val="0089746E"/>
    <w:rsid w:val="00897867"/>
    <w:rsid w:val="008978F8"/>
    <w:rsid w:val="0089792E"/>
    <w:rsid w:val="008979E8"/>
    <w:rsid w:val="00897E45"/>
    <w:rsid w:val="00897FB3"/>
    <w:rsid w:val="00897FBC"/>
    <w:rsid w:val="008A033E"/>
    <w:rsid w:val="008A038B"/>
    <w:rsid w:val="008A05F4"/>
    <w:rsid w:val="008A08C6"/>
    <w:rsid w:val="008A0994"/>
    <w:rsid w:val="008A0C43"/>
    <w:rsid w:val="008A0DE2"/>
    <w:rsid w:val="008A0E58"/>
    <w:rsid w:val="008A0E73"/>
    <w:rsid w:val="008A10CD"/>
    <w:rsid w:val="008A1165"/>
    <w:rsid w:val="008A1449"/>
    <w:rsid w:val="008A156B"/>
    <w:rsid w:val="008A1C2C"/>
    <w:rsid w:val="008A1D8D"/>
    <w:rsid w:val="008A2023"/>
    <w:rsid w:val="008A2227"/>
    <w:rsid w:val="008A2297"/>
    <w:rsid w:val="008A22F4"/>
    <w:rsid w:val="008A2327"/>
    <w:rsid w:val="008A27FC"/>
    <w:rsid w:val="008A2924"/>
    <w:rsid w:val="008A2932"/>
    <w:rsid w:val="008A2A16"/>
    <w:rsid w:val="008A2E9A"/>
    <w:rsid w:val="008A30E4"/>
    <w:rsid w:val="008A336B"/>
    <w:rsid w:val="008A33D3"/>
    <w:rsid w:val="008A3567"/>
    <w:rsid w:val="008A3870"/>
    <w:rsid w:val="008A38B2"/>
    <w:rsid w:val="008A3C95"/>
    <w:rsid w:val="008A3D92"/>
    <w:rsid w:val="008A3E3F"/>
    <w:rsid w:val="008A3F1D"/>
    <w:rsid w:val="008A40FE"/>
    <w:rsid w:val="008A413C"/>
    <w:rsid w:val="008A43CB"/>
    <w:rsid w:val="008A43DD"/>
    <w:rsid w:val="008A447B"/>
    <w:rsid w:val="008A4607"/>
    <w:rsid w:val="008A461B"/>
    <w:rsid w:val="008A47D7"/>
    <w:rsid w:val="008A48EB"/>
    <w:rsid w:val="008A4B50"/>
    <w:rsid w:val="008A4C44"/>
    <w:rsid w:val="008A50A2"/>
    <w:rsid w:val="008A5228"/>
    <w:rsid w:val="008A53E4"/>
    <w:rsid w:val="008A59C3"/>
    <w:rsid w:val="008A5A4F"/>
    <w:rsid w:val="008A5BB1"/>
    <w:rsid w:val="008A5CE0"/>
    <w:rsid w:val="008A6083"/>
    <w:rsid w:val="008A6134"/>
    <w:rsid w:val="008A63FE"/>
    <w:rsid w:val="008A6641"/>
    <w:rsid w:val="008A665B"/>
    <w:rsid w:val="008A66C5"/>
    <w:rsid w:val="008A66F3"/>
    <w:rsid w:val="008A6C56"/>
    <w:rsid w:val="008A6F74"/>
    <w:rsid w:val="008A72BA"/>
    <w:rsid w:val="008A7533"/>
    <w:rsid w:val="008A763E"/>
    <w:rsid w:val="008A7683"/>
    <w:rsid w:val="008A779A"/>
    <w:rsid w:val="008A7820"/>
    <w:rsid w:val="008A7862"/>
    <w:rsid w:val="008A79BE"/>
    <w:rsid w:val="008A7BB6"/>
    <w:rsid w:val="008A7BE9"/>
    <w:rsid w:val="008A7C8B"/>
    <w:rsid w:val="008A7DBD"/>
    <w:rsid w:val="008B0058"/>
    <w:rsid w:val="008B007A"/>
    <w:rsid w:val="008B00D4"/>
    <w:rsid w:val="008B03C2"/>
    <w:rsid w:val="008B0538"/>
    <w:rsid w:val="008B0557"/>
    <w:rsid w:val="008B0BCA"/>
    <w:rsid w:val="008B0DC0"/>
    <w:rsid w:val="008B17EA"/>
    <w:rsid w:val="008B1A35"/>
    <w:rsid w:val="008B1C1D"/>
    <w:rsid w:val="008B1E74"/>
    <w:rsid w:val="008B1EAF"/>
    <w:rsid w:val="008B1EEF"/>
    <w:rsid w:val="008B1F13"/>
    <w:rsid w:val="008B2320"/>
    <w:rsid w:val="008B2483"/>
    <w:rsid w:val="008B24FB"/>
    <w:rsid w:val="008B251E"/>
    <w:rsid w:val="008B26EA"/>
    <w:rsid w:val="008B2DBA"/>
    <w:rsid w:val="008B2F7E"/>
    <w:rsid w:val="008B32AF"/>
    <w:rsid w:val="008B3384"/>
    <w:rsid w:val="008B352E"/>
    <w:rsid w:val="008B36FB"/>
    <w:rsid w:val="008B3776"/>
    <w:rsid w:val="008B3B08"/>
    <w:rsid w:val="008B3B73"/>
    <w:rsid w:val="008B3C67"/>
    <w:rsid w:val="008B3CD6"/>
    <w:rsid w:val="008B3DC8"/>
    <w:rsid w:val="008B3FAE"/>
    <w:rsid w:val="008B4036"/>
    <w:rsid w:val="008B40D4"/>
    <w:rsid w:val="008B40EF"/>
    <w:rsid w:val="008B460B"/>
    <w:rsid w:val="008B46EB"/>
    <w:rsid w:val="008B4B07"/>
    <w:rsid w:val="008B4EAA"/>
    <w:rsid w:val="008B4F67"/>
    <w:rsid w:val="008B50B8"/>
    <w:rsid w:val="008B50D1"/>
    <w:rsid w:val="008B55B6"/>
    <w:rsid w:val="008B5980"/>
    <w:rsid w:val="008B5D09"/>
    <w:rsid w:val="008B61A0"/>
    <w:rsid w:val="008B62B3"/>
    <w:rsid w:val="008B64D1"/>
    <w:rsid w:val="008B658E"/>
    <w:rsid w:val="008B70F6"/>
    <w:rsid w:val="008B717A"/>
    <w:rsid w:val="008B7687"/>
    <w:rsid w:val="008B785B"/>
    <w:rsid w:val="008B7B5E"/>
    <w:rsid w:val="008B7C71"/>
    <w:rsid w:val="008B7FB6"/>
    <w:rsid w:val="008B7FE0"/>
    <w:rsid w:val="008C01A4"/>
    <w:rsid w:val="008C04FB"/>
    <w:rsid w:val="008C0574"/>
    <w:rsid w:val="008C05C1"/>
    <w:rsid w:val="008C0756"/>
    <w:rsid w:val="008C085B"/>
    <w:rsid w:val="008C0A4D"/>
    <w:rsid w:val="008C0BB4"/>
    <w:rsid w:val="008C0BEA"/>
    <w:rsid w:val="008C0CC0"/>
    <w:rsid w:val="008C0D27"/>
    <w:rsid w:val="008C17CD"/>
    <w:rsid w:val="008C1839"/>
    <w:rsid w:val="008C192A"/>
    <w:rsid w:val="008C19FA"/>
    <w:rsid w:val="008C1D85"/>
    <w:rsid w:val="008C1FD8"/>
    <w:rsid w:val="008C22DB"/>
    <w:rsid w:val="008C2472"/>
    <w:rsid w:val="008C269A"/>
    <w:rsid w:val="008C273F"/>
    <w:rsid w:val="008C2790"/>
    <w:rsid w:val="008C2875"/>
    <w:rsid w:val="008C2B9C"/>
    <w:rsid w:val="008C2E50"/>
    <w:rsid w:val="008C3486"/>
    <w:rsid w:val="008C37F8"/>
    <w:rsid w:val="008C3825"/>
    <w:rsid w:val="008C3A2A"/>
    <w:rsid w:val="008C3BEC"/>
    <w:rsid w:val="008C3C24"/>
    <w:rsid w:val="008C3FC1"/>
    <w:rsid w:val="008C40F1"/>
    <w:rsid w:val="008C4333"/>
    <w:rsid w:val="008C438E"/>
    <w:rsid w:val="008C43B4"/>
    <w:rsid w:val="008C46CC"/>
    <w:rsid w:val="008C475E"/>
    <w:rsid w:val="008C47AD"/>
    <w:rsid w:val="008C4A12"/>
    <w:rsid w:val="008C4B09"/>
    <w:rsid w:val="008C4EFE"/>
    <w:rsid w:val="008C508E"/>
    <w:rsid w:val="008C5160"/>
    <w:rsid w:val="008C5A13"/>
    <w:rsid w:val="008C5AA3"/>
    <w:rsid w:val="008C5E00"/>
    <w:rsid w:val="008C607D"/>
    <w:rsid w:val="008C6186"/>
    <w:rsid w:val="008C61CD"/>
    <w:rsid w:val="008C628C"/>
    <w:rsid w:val="008C6810"/>
    <w:rsid w:val="008C6CE0"/>
    <w:rsid w:val="008C72DF"/>
    <w:rsid w:val="008C72E7"/>
    <w:rsid w:val="008C755D"/>
    <w:rsid w:val="008C75FD"/>
    <w:rsid w:val="008C7AFC"/>
    <w:rsid w:val="008C7B0D"/>
    <w:rsid w:val="008C7C60"/>
    <w:rsid w:val="008D0224"/>
    <w:rsid w:val="008D0446"/>
    <w:rsid w:val="008D063D"/>
    <w:rsid w:val="008D0725"/>
    <w:rsid w:val="008D07A9"/>
    <w:rsid w:val="008D07EA"/>
    <w:rsid w:val="008D0F6C"/>
    <w:rsid w:val="008D1203"/>
    <w:rsid w:val="008D14CD"/>
    <w:rsid w:val="008D15B3"/>
    <w:rsid w:val="008D1656"/>
    <w:rsid w:val="008D16D5"/>
    <w:rsid w:val="008D1708"/>
    <w:rsid w:val="008D17BC"/>
    <w:rsid w:val="008D1860"/>
    <w:rsid w:val="008D1CB1"/>
    <w:rsid w:val="008D1DB0"/>
    <w:rsid w:val="008D1E15"/>
    <w:rsid w:val="008D1F07"/>
    <w:rsid w:val="008D2173"/>
    <w:rsid w:val="008D245C"/>
    <w:rsid w:val="008D26D7"/>
    <w:rsid w:val="008D287C"/>
    <w:rsid w:val="008D2883"/>
    <w:rsid w:val="008D2C79"/>
    <w:rsid w:val="008D2DC2"/>
    <w:rsid w:val="008D2FDB"/>
    <w:rsid w:val="008D30E7"/>
    <w:rsid w:val="008D3127"/>
    <w:rsid w:val="008D323C"/>
    <w:rsid w:val="008D3329"/>
    <w:rsid w:val="008D343E"/>
    <w:rsid w:val="008D35DD"/>
    <w:rsid w:val="008D37AA"/>
    <w:rsid w:val="008D39C6"/>
    <w:rsid w:val="008D3A8F"/>
    <w:rsid w:val="008D3BAA"/>
    <w:rsid w:val="008D3D23"/>
    <w:rsid w:val="008D3DEB"/>
    <w:rsid w:val="008D4080"/>
    <w:rsid w:val="008D40C9"/>
    <w:rsid w:val="008D429B"/>
    <w:rsid w:val="008D4554"/>
    <w:rsid w:val="008D4574"/>
    <w:rsid w:val="008D48F0"/>
    <w:rsid w:val="008D49B1"/>
    <w:rsid w:val="008D4A8C"/>
    <w:rsid w:val="008D4C68"/>
    <w:rsid w:val="008D4C95"/>
    <w:rsid w:val="008D4E4F"/>
    <w:rsid w:val="008D54A1"/>
    <w:rsid w:val="008D5850"/>
    <w:rsid w:val="008D590F"/>
    <w:rsid w:val="008D5DE1"/>
    <w:rsid w:val="008D5EBB"/>
    <w:rsid w:val="008D60DC"/>
    <w:rsid w:val="008D61A1"/>
    <w:rsid w:val="008D62AC"/>
    <w:rsid w:val="008D6604"/>
    <w:rsid w:val="008D66DA"/>
    <w:rsid w:val="008D6A79"/>
    <w:rsid w:val="008D6B50"/>
    <w:rsid w:val="008D6BBB"/>
    <w:rsid w:val="008D6DA6"/>
    <w:rsid w:val="008D70BC"/>
    <w:rsid w:val="008D7304"/>
    <w:rsid w:val="008D7503"/>
    <w:rsid w:val="008D7555"/>
    <w:rsid w:val="008D7725"/>
    <w:rsid w:val="008D7951"/>
    <w:rsid w:val="008D7AD8"/>
    <w:rsid w:val="008D7C6B"/>
    <w:rsid w:val="008D7FDE"/>
    <w:rsid w:val="008E001C"/>
    <w:rsid w:val="008E03B3"/>
    <w:rsid w:val="008E0425"/>
    <w:rsid w:val="008E04CA"/>
    <w:rsid w:val="008E057B"/>
    <w:rsid w:val="008E061B"/>
    <w:rsid w:val="008E0749"/>
    <w:rsid w:val="008E0DAE"/>
    <w:rsid w:val="008E0DF3"/>
    <w:rsid w:val="008E10DF"/>
    <w:rsid w:val="008E15D3"/>
    <w:rsid w:val="008E1873"/>
    <w:rsid w:val="008E1982"/>
    <w:rsid w:val="008E1AB3"/>
    <w:rsid w:val="008E1BAE"/>
    <w:rsid w:val="008E1D8A"/>
    <w:rsid w:val="008E1FBE"/>
    <w:rsid w:val="008E20E5"/>
    <w:rsid w:val="008E293B"/>
    <w:rsid w:val="008E29FD"/>
    <w:rsid w:val="008E317A"/>
    <w:rsid w:val="008E3370"/>
    <w:rsid w:val="008E36CD"/>
    <w:rsid w:val="008E3AC0"/>
    <w:rsid w:val="008E3C40"/>
    <w:rsid w:val="008E3E00"/>
    <w:rsid w:val="008E4121"/>
    <w:rsid w:val="008E424A"/>
    <w:rsid w:val="008E4252"/>
    <w:rsid w:val="008E4347"/>
    <w:rsid w:val="008E4380"/>
    <w:rsid w:val="008E43BD"/>
    <w:rsid w:val="008E476F"/>
    <w:rsid w:val="008E497B"/>
    <w:rsid w:val="008E4B6D"/>
    <w:rsid w:val="008E4C7D"/>
    <w:rsid w:val="008E4CCD"/>
    <w:rsid w:val="008E4E06"/>
    <w:rsid w:val="008E524A"/>
    <w:rsid w:val="008E55C9"/>
    <w:rsid w:val="008E5826"/>
    <w:rsid w:val="008E5828"/>
    <w:rsid w:val="008E58E3"/>
    <w:rsid w:val="008E5B37"/>
    <w:rsid w:val="008E5C7A"/>
    <w:rsid w:val="008E6079"/>
    <w:rsid w:val="008E660F"/>
    <w:rsid w:val="008E681C"/>
    <w:rsid w:val="008E6906"/>
    <w:rsid w:val="008E6A3C"/>
    <w:rsid w:val="008E7100"/>
    <w:rsid w:val="008E7473"/>
    <w:rsid w:val="008E76B4"/>
    <w:rsid w:val="008E7D18"/>
    <w:rsid w:val="008E7E5A"/>
    <w:rsid w:val="008E7EC3"/>
    <w:rsid w:val="008F0236"/>
    <w:rsid w:val="008F037D"/>
    <w:rsid w:val="008F045B"/>
    <w:rsid w:val="008F04C1"/>
    <w:rsid w:val="008F0754"/>
    <w:rsid w:val="008F0991"/>
    <w:rsid w:val="008F0AD8"/>
    <w:rsid w:val="008F0EA3"/>
    <w:rsid w:val="008F10DF"/>
    <w:rsid w:val="008F13F2"/>
    <w:rsid w:val="008F151E"/>
    <w:rsid w:val="008F15B5"/>
    <w:rsid w:val="008F1824"/>
    <w:rsid w:val="008F1876"/>
    <w:rsid w:val="008F18C6"/>
    <w:rsid w:val="008F1A5F"/>
    <w:rsid w:val="008F1BC1"/>
    <w:rsid w:val="008F1CFE"/>
    <w:rsid w:val="008F1E0E"/>
    <w:rsid w:val="008F1FB5"/>
    <w:rsid w:val="008F229A"/>
    <w:rsid w:val="008F25C7"/>
    <w:rsid w:val="008F263F"/>
    <w:rsid w:val="008F272A"/>
    <w:rsid w:val="008F2746"/>
    <w:rsid w:val="008F281D"/>
    <w:rsid w:val="008F28BB"/>
    <w:rsid w:val="008F2C18"/>
    <w:rsid w:val="008F3336"/>
    <w:rsid w:val="008F34D2"/>
    <w:rsid w:val="008F35B5"/>
    <w:rsid w:val="008F37B7"/>
    <w:rsid w:val="008F385C"/>
    <w:rsid w:val="008F402B"/>
    <w:rsid w:val="008F40A0"/>
    <w:rsid w:val="008F42E2"/>
    <w:rsid w:val="008F4355"/>
    <w:rsid w:val="008F4364"/>
    <w:rsid w:val="008F43FE"/>
    <w:rsid w:val="008F48EC"/>
    <w:rsid w:val="008F4900"/>
    <w:rsid w:val="008F4928"/>
    <w:rsid w:val="008F49E8"/>
    <w:rsid w:val="008F4D1F"/>
    <w:rsid w:val="008F50C9"/>
    <w:rsid w:val="008F5346"/>
    <w:rsid w:val="008F5A45"/>
    <w:rsid w:val="008F5B22"/>
    <w:rsid w:val="008F5BDF"/>
    <w:rsid w:val="008F5F73"/>
    <w:rsid w:val="008F6091"/>
    <w:rsid w:val="008F6317"/>
    <w:rsid w:val="008F6383"/>
    <w:rsid w:val="008F63DC"/>
    <w:rsid w:val="008F660B"/>
    <w:rsid w:val="008F6640"/>
    <w:rsid w:val="008F685D"/>
    <w:rsid w:val="008F6BE1"/>
    <w:rsid w:val="008F6EDE"/>
    <w:rsid w:val="008F6FCA"/>
    <w:rsid w:val="008F6FDC"/>
    <w:rsid w:val="008F71C5"/>
    <w:rsid w:val="008F7443"/>
    <w:rsid w:val="008F7577"/>
    <w:rsid w:val="008F769D"/>
    <w:rsid w:val="008F76A4"/>
    <w:rsid w:val="008F76D1"/>
    <w:rsid w:val="008F78CF"/>
    <w:rsid w:val="008F794B"/>
    <w:rsid w:val="008F7ACB"/>
    <w:rsid w:val="009007AA"/>
    <w:rsid w:val="00900A95"/>
    <w:rsid w:val="00900BED"/>
    <w:rsid w:val="00900D7C"/>
    <w:rsid w:val="00900E02"/>
    <w:rsid w:val="00900EA8"/>
    <w:rsid w:val="00900F76"/>
    <w:rsid w:val="009011C6"/>
    <w:rsid w:val="009011DD"/>
    <w:rsid w:val="00901714"/>
    <w:rsid w:val="0090172D"/>
    <w:rsid w:val="00901C5E"/>
    <w:rsid w:val="009022A7"/>
    <w:rsid w:val="009029FC"/>
    <w:rsid w:val="00902F29"/>
    <w:rsid w:val="00902FC1"/>
    <w:rsid w:val="00903425"/>
    <w:rsid w:val="009035C4"/>
    <w:rsid w:val="00903623"/>
    <w:rsid w:val="00903A77"/>
    <w:rsid w:val="009041BB"/>
    <w:rsid w:val="0090439F"/>
    <w:rsid w:val="00904534"/>
    <w:rsid w:val="009047E9"/>
    <w:rsid w:val="00904D3E"/>
    <w:rsid w:val="00904EBC"/>
    <w:rsid w:val="00904FC9"/>
    <w:rsid w:val="00905409"/>
    <w:rsid w:val="00905413"/>
    <w:rsid w:val="009054A4"/>
    <w:rsid w:val="0090575E"/>
    <w:rsid w:val="00905773"/>
    <w:rsid w:val="00905A6F"/>
    <w:rsid w:val="00905AC4"/>
    <w:rsid w:val="00905C90"/>
    <w:rsid w:val="00906074"/>
    <w:rsid w:val="009062D9"/>
    <w:rsid w:val="00906433"/>
    <w:rsid w:val="0090643D"/>
    <w:rsid w:val="00906681"/>
    <w:rsid w:val="009069BD"/>
    <w:rsid w:val="009069CB"/>
    <w:rsid w:val="00906B73"/>
    <w:rsid w:val="009070E1"/>
    <w:rsid w:val="009075A4"/>
    <w:rsid w:val="009076F0"/>
    <w:rsid w:val="00907768"/>
    <w:rsid w:val="00907940"/>
    <w:rsid w:val="009079F3"/>
    <w:rsid w:val="00907BC3"/>
    <w:rsid w:val="00907EF1"/>
    <w:rsid w:val="00907F08"/>
    <w:rsid w:val="00910052"/>
    <w:rsid w:val="00910187"/>
    <w:rsid w:val="0091030B"/>
    <w:rsid w:val="009103BF"/>
    <w:rsid w:val="00910425"/>
    <w:rsid w:val="00910483"/>
    <w:rsid w:val="00910598"/>
    <w:rsid w:val="0091060D"/>
    <w:rsid w:val="0091086E"/>
    <w:rsid w:val="009108D2"/>
    <w:rsid w:val="0091099C"/>
    <w:rsid w:val="00910AA3"/>
    <w:rsid w:val="00910F86"/>
    <w:rsid w:val="009110B4"/>
    <w:rsid w:val="00911299"/>
    <w:rsid w:val="009118A7"/>
    <w:rsid w:val="00911A4C"/>
    <w:rsid w:val="00911CA0"/>
    <w:rsid w:val="00911F65"/>
    <w:rsid w:val="00912271"/>
    <w:rsid w:val="009122F0"/>
    <w:rsid w:val="009125C0"/>
    <w:rsid w:val="009125D1"/>
    <w:rsid w:val="00912825"/>
    <w:rsid w:val="00912859"/>
    <w:rsid w:val="009128C1"/>
    <w:rsid w:val="00912F98"/>
    <w:rsid w:val="00913259"/>
    <w:rsid w:val="0091332B"/>
    <w:rsid w:val="009134CA"/>
    <w:rsid w:val="009136FC"/>
    <w:rsid w:val="00913807"/>
    <w:rsid w:val="009139CA"/>
    <w:rsid w:val="00913D71"/>
    <w:rsid w:val="00913DDB"/>
    <w:rsid w:val="00914A13"/>
    <w:rsid w:val="00914CDC"/>
    <w:rsid w:val="00914D47"/>
    <w:rsid w:val="00914FF4"/>
    <w:rsid w:val="0091529C"/>
    <w:rsid w:val="0091542E"/>
    <w:rsid w:val="0091547F"/>
    <w:rsid w:val="009156C8"/>
    <w:rsid w:val="0091595E"/>
    <w:rsid w:val="00915FCA"/>
    <w:rsid w:val="00916163"/>
    <w:rsid w:val="009163F9"/>
    <w:rsid w:val="00916416"/>
    <w:rsid w:val="0091642D"/>
    <w:rsid w:val="00916DC9"/>
    <w:rsid w:val="00916F6F"/>
    <w:rsid w:val="0091717C"/>
    <w:rsid w:val="009171A0"/>
    <w:rsid w:val="009172A7"/>
    <w:rsid w:val="009172A9"/>
    <w:rsid w:val="0091730E"/>
    <w:rsid w:val="00917342"/>
    <w:rsid w:val="009173BB"/>
    <w:rsid w:val="009174AA"/>
    <w:rsid w:val="00917562"/>
    <w:rsid w:val="00917801"/>
    <w:rsid w:val="00917889"/>
    <w:rsid w:val="00917910"/>
    <w:rsid w:val="00917BC5"/>
    <w:rsid w:val="00917E7F"/>
    <w:rsid w:val="00917EA5"/>
    <w:rsid w:val="0092026C"/>
    <w:rsid w:val="00920370"/>
    <w:rsid w:val="0092038A"/>
    <w:rsid w:val="0092047A"/>
    <w:rsid w:val="00920A89"/>
    <w:rsid w:val="00920CEA"/>
    <w:rsid w:val="00920DC1"/>
    <w:rsid w:val="00920F8A"/>
    <w:rsid w:val="0092102F"/>
    <w:rsid w:val="00921478"/>
    <w:rsid w:val="009215B9"/>
    <w:rsid w:val="0092179B"/>
    <w:rsid w:val="00921919"/>
    <w:rsid w:val="00921C7F"/>
    <w:rsid w:val="0092259F"/>
    <w:rsid w:val="009226B6"/>
    <w:rsid w:val="00922DC9"/>
    <w:rsid w:val="00922F84"/>
    <w:rsid w:val="00922F99"/>
    <w:rsid w:val="009231E8"/>
    <w:rsid w:val="009233E9"/>
    <w:rsid w:val="009234B8"/>
    <w:rsid w:val="00923527"/>
    <w:rsid w:val="0092395F"/>
    <w:rsid w:val="009239A9"/>
    <w:rsid w:val="00923E4D"/>
    <w:rsid w:val="009241B2"/>
    <w:rsid w:val="009241BE"/>
    <w:rsid w:val="009243DC"/>
    <w:rsid w:val="00924552"/>
    <w:rsid w:val="00924663"/>
    <w:rsid w:val="00924837"/>
    <w:rsid w:val="00924A9F"/>
    <w:rsid w:val="00924B90"/>
    <w:rsid w:val="00924BF2"/>
    <w:rsid w:val="00924C6C"/>
    <w:rsid w:val="009259D9"/>
    <w:rsid w:val="00925A2C"/>
    <w:rsid w:val="00925A8A"/>
    <w:rsid w:val="00925B60"/>
    <w:rsid w:val="00925DCD"/>
    <w:rsid w:val="00925FC5"/>
    <w:rsid w:val="009265A3"/>
    <w:rsid w:val="009265F4"/>
    <w:rsid w:val="009267B5"/>
    <w:rsid w:val="009267CD"/>
    <w:rsid w:val="00926842"/>
    <w:rsid w:val="00926AB8"/>
    <w:rsid w:val="00926D5C"/>
    <w:rsid w:val="0092724F"/>
    <w:rsid w:val="009272A8"/>
    <w:rsid w:val="009272E3"/>
    <w:rsid w:val="0092745A"/>
    <w:rsid w:val="0092749F"/>
    <w:rsid w:val="0092755B"/>
    <w:rsid w:val="0092763E"/>
    <w:rsid w:val="0092788B"/>
    <w:rsid w:val="00927CED"/>
    <w:rsid w:val="00927D4E"/>
    <w:rsid w:val="00927E51"/>
    <w:rsid w:val="00927FAB"/>
    <w:rsid w:val="00927FED"/>
    <w:rsid w:val="00930080"/>
    <w:rsid w:val="009301D5"/>
    <w:rsid w:val="009301E7"/>
    <w:rsid w:val="00930247"/>
    <w:rsid w:val="00930277"/>
    <w:rsid w:val="00930413"/>
    <w:rsid w:val="00930888"/>
    <w:rsid w:val="009309F7"/>
    <w:rsid w:val="00930A3A"/>
    <w:rsid w:val="00930B90"/>
    <w:rsid w:val="00930C3F"/>
    <w:rsid w:val="00930CF7"/>
    <w:rsid w:val="00930E5F"/>
    <w:rsid w:val="00930ED2"/>
    <w:rsid w:val="00930F09"/>
    <w:rsid w:val="00931000"/>
    <w:rsid w:val="00931199"/>
    <w:rsid w:val="009311E9"/>
    <w:rsid w:val="009314CB"/>
    <w:rsid w:val="009314E6"/>
    <w:rsid w:val="00931545"/>
    <w:rsid w:val="009315CB"/>
    <w:rsid w:val="00931739"/>
    <w:rsid w:val="0093175C"/>
    <w:rsid w:val="009317CA"/>
    <w:rsid w:val="00931C00"/>
    <w:rsid w:val="00931CF0"/>
    <w:rsid w:val="00931D53"/>
    <w:rsid w:val="00931F6F"/>
    <w:rsid w:val="00932283"/>
    <w:rsid w:val="009322A0"/>
    <w:rsid w:val="00932426"/>
    <w:rsid w:val="00932769"/>
    <w:rsid w:val="0093277C"/>
    <w:rsid w:val="009329A0"/>
    <w:rsid w:val="00932C07"/>
    <w:rsid w:val="00932F7B"/>
    <w:rsid w:val="00933067"/>
    <w:rsid w:val="009335EF"/>
    <w:rsid w:val="009336CF"/>
    <w:rsid w:val="009337F3"/>
    <w:rsid w:val="0093388A"/>
    <w:rsid w:val="0093388B"/>
    <w:rsid w:val="00933B5F"/>
    <w:rsid w:val="00933C3E"/>
    <w:rsid w:val="00933F9C"/>
    <w:rsid w:val="009340CD"/>
    <w:rsid w:val="00934171"/>
    <w:rsid w:val="0093418A"/>
    <w:rsid w:val="00934296"/>
    <w:rsid w:val="00934404"/>
    <w:rsid w:val="0093468B"/>
    <w:rsid w:val="0093471C"/>
    <w:rsid w:val="0093474E"/>
    <w:rsid w:val="00934CA6"/>
    <w:rsid w:val="00934DD7"/>
    <w:rsid w:val="0093595F"/>
    <w:rsid w:val="00935AA1"/>
    <w:rsid w:val="00935F4F"/>
    <w:rsid w:val="00935FB5"/>
    <w:rsid w:val="00935FD4"/>
    <w:rsid w:val="009363A8"/>
    <w:rsid w:val="00936434"/>
    <w:rsid w:val="00936723"/>
    <w:rsid w:val="0093680F"/>
    <w:rsid w:val="00936BF0"/>
    <w:rsid w:val="00936CC6"/>
    <w:rsid w:val="00936DE3"/>
    <w:rsid w:val="00937064"/>
    <w:rsid w:val="009371DC"/>
    <w:rsid w:val="009372CE"/>
    <w:rsid w:val="00937A7A"/>
    <w:rsid w:val="00937E41"/>
    <w:rsid w:val="00940418"/>
    <w:rsid w:val="0094047B"/>
    <w:rsid w:val="009404D0"/>
    <w:rsid w:val="0094092E"/>
    <w:rsid w:val="00940BE5"/>
    <w:rsid w:val="00940D98"/>
    <w:rsid w:val="00941383"/>
    <w:rsid w:val="009413DC"/>
    <w:rsid w:val="009418E4"/>
    <w:rsid w:val="00941A25"/>
    <w:rsid w:val="00941A72"/>
    <w:rsid w:val="00941E72"/>
    <w:rsid w:val="00941FCE"/>
    <w:rsid w:val="009420B4"/>
    <w:rsid w:val="00942492"/>
    <w:rsid w:val="00942571"/>
    <w:rsid w:val="0094260A"/>
    <w:rsid w:val="00942827"/>
    <w:rsid w:val="0094287A"/>
    <w:rsid w:val="00942890"/>
    <w:rsid w:val="00942D38"/>
    <w:rsid w:val="00942F7E"/>
    <w:rsid w:val="0094355E"/>
    <w:rsid w:val="0094363E"/>
    <w:rsid w:val="009436DA"/>
    <w:rsid w:val="009437DD"/>
    <w:rsid w:val="00943DE8"/>
    <w:rsid w:val="00943E9B"/>
    <w:rsid w:val="00943F93"/>
    <w:rsid w:val="009441DF"/>
    <w:rsid w:val="009443D7"/>
    <w:rsid w:val="009446FA"/>
    <w:rsid w:val="009449A5"/>
    <w:rsid w:val="00944B19"/>
    <w:rsid w:val="00944D51"/>
    <w:rsid w:val="00944EC5"/>
    <w:rsid w:val="00944EDB"/>
    <w:rsid w:val="00944F5D"/>
    <w:rsid w:val="00944F7C"/>
    <w:rsid w:val="00945374"/>
    <w:rsid w:val="00945439"/>
    <w:rsid w:val="00945551"/>
    <w:rsid w:val="0094557C"/>
    <w:rsid w:val="00945580"/>
    <w:rsid w:val="00945674"/>
    <w:rsid w:val="00945713"/>
    <w:rsid w:val="00945769"/>
    <w:rsid w:val="00945A04"/>
    <w:rsid w:val="00945A35"/>
    <w:rsid w:val="00945C76"/>
    <w:rsid w:val="00945CDF"/>
    <w:rsid w:val="0094615A"/>
    <w:rsid w:val="00946203"/>
    <w:rsid w:val="009463A8"/>
    <w:rsid w:val="00946415"/>
    <w:rsid w:val="00946464"/>
    <w:rsid w:val="0094660C"/>
    <w:rsid w:val="009467CB"/>
    <w:rsid w:val="009468F1"/>
    <w:rsid w:val="00946E58"/>
    <w:rsid w:val="00947099"/>
    <w:rsid w:val="009471BC"/>
    <w:rsid w:val="0094774A"/>
    <w:rsid w:val="009478DA"/>
    <w:rsid w:val="00947A9C"/>
    <w:rsid w:val="00947AB8"/>
    <w:rsid w:val="00947CBB"/>
    <w:rsid w:val="00947D22"/>
    <w:rsid w:val="00947DB7"/>
    <w:rsid w:val="00947E7E"/>
    <w:rsid w:val="00950426"/>
    <w:rsid w:val="0095049E"/>
    <w:rsid w:val="009504F1"/>
    <w:rsid w:val="009507F7"/>
    <w:rsid w:val="0095099E"/>
    <w:rsid w:val="00950AEF"/>
    <w:rsid w:val="00950C54"/>
    <w:rsid w:val="00950CF8"/>
    <w:rsid w:val="00951489"/>
    <w:rsid w:val="0095159F"/>
    <w:rsid w:val="0095170B"/>
    <w:rsid w:val="00951919"/>
    <w:rsid w:val="00951A88"/>
    <w:rsid w:val="009521C5"/>
    <w:rsid w:val="0095229F"/>
    <w:rsid w:val="0095258B"/>
    <w:rsid w:val="00952CE2"/>
    <w:rsid w:val="00952E18"/>
    <w:rsid w:val="00953139"/>
    <w:rsid w:val="0095315A"/>
    <w:rsid w:val="00953242"/>
    <w:rsid w:val="00953310"/>
    <w:rsid w:val="009537FB"/>
    <w:rsid w:val="00953841"/>
    <w:rsid w:val="00953952"/>
    <w:rsid w:val="00953A9B"/>
    <w:rsid w:val="00953AD3"/>
    <w:rsid w:val="00953B06"/>
    <w:rsid w:val="00953C87"/>
    <w:rsid w:val="00953CDC"/>
    <w:rsid w:val="00953CF5"/>
    <w:rsid w:val="00953DCD"/>
    <w:rsid w:val="00953E25"/>
    <w:rsid w:val="00954176"/>
    <w:rsid w:val="00954195"/>
    <w:rsid w:val="00954558"/>
    <w:rsid w:val="00954CF0"/>
    <w:rsid w:val="00954DBF"/>
    <w:rsid w:val="00955008"/>
    <w:rsid w:val="00955060"/>
    <w:rsid w:val="009555CC"/>
    <w:rsid w:val="0095586A"/>
    <w:rsid w:val="009558E3"/>
    <w:rsid w:val="00955EAB"/>
    <w:rsid w:val="00955FFC"/>
    <w:rsid w:val="009562F8"/>
    <w:rsid w:val="00956373"/>
    <w:rsid w:val="0095642F"/>
    <w:rsid w:val="00956678"/>
    <w:rsid w:val="00956A5D"/>
    <w:rsid w:val="00956ABE"/>
    <w:rsid w:val="00956D29"/>
    <w:rsid w:val="00956D34"/>
    <w:rsid w:val="00956DA4"/>
    <w:rsid w:val="00956DC8"/>
    <w:rsid w:val="009570C4"/>
    <w:rsid w:val="009570E9"/>
    <w:rsid w:val="009571C9"/>
    <w:rsid w:val="00957374"/>
    <w:rsid w:val="009576EC"/>
    <w:rsid w:val="009578D9"/>
    <w:rsid w:val="00957EEB"/>
    <w:rsid w:val="009600A0"/>
    <w:rsid w:val="009603D5"/>
    <w:rsid w:val="0096043A"/>
    <w:rsid w:val="009604C0"/>
    <w:rsid w:val="0096071A"/>
    <w:rsid w:val="00960808"/>
    <w:rsid w:val="00960AF6"/>
    <w:rsid w:val="00960B6A"/>
    <w:rsid w:val="00960D40"/>
    <w:rsid w:val="00960F38"/>
    <w:rsid w:val="00961026"/>
    <w:rsid w:val="009613E2"/>
    <w:rsid w:val="00961573"/>
    <w:rsid w:val="0096185D"/>
    <w:rsid w:val="00961C10"/>
    <w:rsid w:val="00961C59"/>
    <w:rsid w:val="00961EA3"/>
    <w:rsid w:val="00961EE7"/>
    <w:rsid w:val="00961F8B"/>
    <w:rsid w:val="00961FCB"/>
    <w:rsid w:val="00961FEF"/>
    <w:rsid w:val="0096218A"/>
    <w:rsid w:val="009621B7"/>
    <w:rsid w:val="00962EB0"/>
    <w:rsid w:val="009637DB"/>
    <w:rsid w:val="009639AB"/>
    <w:rsid w:val="00963DA9"/>
    <w:rsid w:val="00963E49"/>
    <w:rsid w:val="00963EE9"/>
    <w:rsid w:val="00963FC8"/>
    <w:rsid w:val="00964136"/>
    <w:rsid w:val="009642BC"/>
    <w:rsid w:val="0096443A"/>
    <w:rsid w:val="009644E8"/>
    <w:rsid w:val="009645D3"/>
    <w:rsid w:val="009648E3"/>
    <w:rsid w:val="00964A99"/>
    <w:rsid w:val="00964E57"/>
    <w:rsid w:val="00964E82"/>
    <w:rsid w:val="0096518C"/>
    <w:rsid w:val="009651F1"/>
    <w:rsid w:val="009654CD"/>
    <w:rsid w:val="00965630"/>
    <w:rsid w:val="00965757"/>
    <w:rsid w:val="00965AAF"/>
    <w:rsid w:val="00965C61"/>
    <w:rsid w:val="00965D40"/>
    <w:rsid w:val="00965DF1"/>
    <w:rsid w:val="009661C9"/>
    <w:rsid w:val="009663AB"/>
    <w:rsid w:val="00966576"/>
    <w:rsid w:val="00966A83"/>
    <w:rsid w:val="00967207"/>
    <w:rsid w:val="009672C6"/>
    <w:rsid w:val="00967460"/>
    <w:rsid w:val="009677BF"/>
    <w:rsid w:val="009679CE"/>
    <w:rsid w:val="00967B0B"/>
    <w:rsid w:val="00967EDD"/>
    <w:rsid w:val="00967F22"/>
    <w:rsid w:val="0097008C"/>
    <w:rsid w:val="009703E2"/>
    <w:rsid w:val="0097046D"/>
    <w:rsid w:val="0097057B"/>
    <w:rsid w:val="009705FF"/>
    <w:rsid w:val="00970850"/>
    <w:rsid w:val="00970BC1"/>
    <w:rsid w:val="00970C28"/>
    <w:rsid w:val="00970D94"/>
    <w:rsid w:val="00970DAB"/>
    <w:rsid w:val="00970E24"/>
    <w:rsid w:val="009711D7"/>
    <w:rsid w:val="00971216"/>
    <w:rsid w:val="009712D1"/>
    <w:rsid w:val="009717C5"/>
    <w:rsid w:val="00971846"/>
    <w:rsid w:val="00971881"/>
    <w:rsid w:val="0097192E"/>
    <w:rsid w:val="00971AF2"/>
    <w:rsid w:val="00971C83"/>
    <w:rsid w:val="00971FB5"/>
    <w:rsid w:val="00972083"/>
    <w:rsid w:val="009720BB"/>
    <w:rsid w:val="0097215E"/>
    <w:rsid w:val="009722BC"/>
    <w:rsid w:val="0097261B"/>
    <w:rsid w:val="009726CA"/>
    <w:rsid w:val="00972787"/>
    <w:rsid w:val="009728C5"/>
    <w:rsid w:val="00972985"/>
    <w:rsid w:val="00972D45"/>
    <w:rsid w:val="0097312F"/>
    <w:rsid w:val="009731F7"/>
    <w:rsid w:val="0097327B"/>
    <w:rsid w:val="0097329C"/>
    <w:rsid w:val="009733A9"/>
    <w:rsid w:val="00973639"/>
    <w:rsid w:val="009737F9"/>
    <w:rsid w:val="00973956"/>
    <w:rsid w:val="00973BE2"/>
    <w:rsid w:val="00973C53"/>
    <w:rsid w:val="00973E05"/>
    <w:rsid w:val="00973F71"/>
    <w:rsid w:val="00974224"/>
    <w:rsid w:val="0097424B"/>
    <w:rsid w:val="00974302"/>
    <w:rsid w:val="009745CF"/>
    <w:rsid w:val="0097470C"/>
    <w:rsid w:val="009747BB"/>
    <w:rsid w:val="00974907"/>
    <w:rsid w:val="00974C2A"/>
    <w:rsid w:val="00974D1B"/>
    <w:rsid w:val="00974E14"/>
    <w:rsid w:val="00974FE9"/>
    <w:rsid w:val="00975013"/>
    <w:rsid w:val="009751C7"/>
    <w:rsid w:val="009755EE"/>
    <w:rsid w:val="0097596A"/>
    <w:rsid w:val="00975A7B"/>
    <w:rsid w:val="00975CDE"/>
    <w:rsid w:val="009760DD"/>
    <w:rsid w:val="009760FC"/>
    <w:rsid w:val="00976362"/>
    <w:rsid w:val="00976421"/>
    <w:rsid w:val="0097651A"/>
    <w:rsid w:val="00976652"/>
    <w:rsid w:val="0097673C"/>
    <w:rsid w:val="0097713B"/>
    <w:rsid w:val="00977215"/>
    <w:rsid w:val="0097728E"/>
    <w:rsid w:val="0097730E"/>
    <w:rsid w:val="009773E1"/>
    <w:rsid w:val="009775A7"/>
    <w:rsid w:val="009776B3"/>
    <w:rsid w:val="009776C1"/>
    <w:rsid w:val="009777D6"/>
    <w:rsid w:val="009777F3"/>
    <w:rsid w:val="00977905"/>
    <w:rsid w:val="00977A51"/>
    <w:rsid w:val="00977B06"/>
    <w:rsid w:val="00977B72"/>
    <w:rsid w:val="00977E41"/>
    <w:rsid w:val="00977EA4"/>
    <w:rsid w:val="00977F4B"/>
    <w:rsid w:val="00980153"/>
    <w:rsid w:val="009803E3"/>
    <w:rsid w:val="0098048E"/>
    <w:rsid w:val="009805F1"/>
    <w:rsid w:val="00980665"/>
    <w:rsid w:val="00980CA1"/>
    <w:rsid w:val="00981093"/>
    <w:rsid w:val="00981364"/>
    <w:rsid w:val="00981472"/>
    <w:rsid w:val="009815C9"/>
    <w:rsid w:val="0098190D"/>
    <w:rsid w:val="00981A7D"/>
    <w:rsid w:val="00981A8A"/>
    <w:rsid w:val="00981AB6"/>
    <w:rsid w:val="00981C31"/>
    <w:rsid w:val="00981C4D"/>
    <w:rsid w:val="00982202"/>
    <w:rsid w:val="0098235E"/>
    <w:rsid w:val="009825B4"/>
    <w:rsid w:val="0098287E"/>
    <w:rsid w:val="00982A9E"/>
    <w:rsid w:val="00982B13"/>
    <w:rsid w:val="0098303C"/>
    <w:rsid w:val="0098307C"/>
    <w:rsid w:val="009830A0"/>
    <w:rsid w:val="009830C7"/>
    <w:rsid w:val="0098318A"/>
    <w:rsid w:val="0098344F"/>
    <w:rsid w:val="00983487"/>
    <w:rsid w:val="00983909"/>
    <w:rsid w:val="00983FA4"/>
    <w:rsid w:val="0098415D"/>
    <w:rsid w:val="0098415E"/>
    <w:rsid w:val="00984343"/>
    <w:rsid w:val="0098463C"/>
    <w:rsid w:val="009847D0"/>
    <w:rsid w:val="00984810"/>
    <w:rsid w:val="00984CDC"/>
    <w:rsid w:val="0098522B"/>
    <w:rsid w:val="0098532D"/>
    <w:rsid w:val="0098544A"/>
    <w:rsid w:val="009855B2"/>
    <w:rsid w:val="00985760"/>
    <w:rsid w:val="0098592A"/>
    <w:rsid w:val="00985C19"/>
    <w:rsid w:val="00985D20"/>
    <w:rsid w:val="00985F35"/>
    <w:rsid w:val="0098627B"/>
    <w:rsid w:val="0098628E"/>
    <w:rsid w:val="0098634D"/>
    <w:rsid w:val="00986524"/>
    <w:rsid w:val="0098679B"/>
    <w:rsid w:val="00986821"/>
    <w:rsid w:val="0098689F"/>
    <w:rsid w:val="00986AC0"/>
    <w:rsid w:val="00986B7A"/>
    <w:rsid w:val="00986D96"/>
    <w:rsid w:val="00987151"/>
    <w:rsid w:val="0098720D"/>
    <w:rsid w:val="00987301"/>
    <w:rsid w:val="009873AC"/>
    <w:rsid w:val="00987475"/>
    <w:rsid w:val="00987B86"/>
    <w:rsid w:val="00987CB9"/>
    <w:rsid w:val="00987D1B"/>
    <w:rsid w:val="0099024F"/>
    <w:rsid w:val="0099031E"/>
    <w:rsid w:val="00990349"/>
    <w:rsid w:val="009906DC"/>
    <w:rsid w:val="009907E3"/>
    <w:rsid w:val="009909F5"/>
    <w:rsid w:val="00990C25"/>
    <w:rsid w:val="00990CEC"/>
    <w:rsid w:val="0099109C"/>
    <w:rsid w:val="0099112C"/>
    <w:rsid w:val="009916DB"/>
    <w:rsid w:val="00991763"/>
    <w:rsid w:val="009917A9"/>
    <w:rsid w:val="00991936"/>
    <w:rsid w:val="00991ACB"/>
    <w:rsid w:val="00991B45"/>
    <w:rsid w:val="00991B88"/>
    <w:rsid w:val="00991C0D"/>
    <w:rsid w:val="00991DB1"/>
    <w:rsid w:val="00991E58"/>
    <w:rsid w:val="00991FD2"/>
    <w:rsid w:val="009925FE"/>
    <w:rsid w:val="00992A99"/>
    <w:rsid w:val="00992BC4"/>
    <w:rsid w:val="00992C6B"/>
    <w:rsid w:val="00993140"/>
    <w:rsid w:val="009932C2"/>
    <w:rsid w:val="00993439"/>
    <w:rsid w:val="009934B8"/>
    <w:rsid w:val="009935C4"/>
    <w:rsid w:val="009935C5"/>
    <w:rsid w:val="00993698"/>
    <w:rsid w:val="009936CE"/>
    <w:rsid w:val="00993A20"/>
    <w:rsid w:val="00993CA1"/>
    <w:rsid w:val="00993F3A"/>
    <w:rsid w:val="00994045"/>
    <w:rsid w:val="0099436A"/>
    <w:rsid w:val="00994605"/>
    <w:rsid w:val="00994E03"/>
    <w:rsid w:val="00994E8D"/>
    <w:rsid w:val="0099520C"/>
    <w:rsid w:val="00995541"/>
    <w:rsid w:val="00995694"/>
    <w:rsid w:val="009956F9"/>
    <w:rsid w:val="00995701"/>
    <w:rsid w:val="00995735"/>
    <w:rsid w:val="0099588A"/>
    <w:rsid w:val="0099592B"/>
    <w:rsid w:val="00995BB5"/>
    <w:rsid w:val="00995BF8"/>
    <w:rsid w:val="00995D5C"/>
    <w:rsid w:val="00995E79"/>
    <w:rsid w:val="00996017"/>
    <w:rsid w:val="009961AB"/>
    <w:rsid w:val="00996D9D"/>
    <w:rsid w:val="00996DA9"/>
    <w:rsid w:val="00997116"/>
    <w:rsid w:val="009974BC"/>
    <w:rsid w:val="009975B5"/>
    <w:rsid w:val="009976B5"/>
    <w:rsid w:val="00997E91"/>
    <w:rsid w:val="009A03A9"/>
    <w:rsid w:val="009A03DC"/>
    <w:rsid w:val="009A065B"/>
    <w:rsid w:val="009A0BFD"/>
    <w:rsid w:val="009A0CDF"/>
    <w:rsid w:val="009A0DF0"/>
    <w:rsid w:val="009A0FCB"/>
    <w:rsid w:val="009A1163"/>
    <w:rsid w:val="009A1466"/>
    <w:rsid w:val="009A14D8"/>
    <w:rsid w:val="009A155B"/>
    <w:rsid w:val="009A1594"/>
    <w:rsid w:val="009A162B"/>
    <w:rsid w:val="009A189B"/>
    <w:rsid w:val="009A1A53"/>
    <w:rsid w:val="009A1A74"/>
    <w:rsid w:val="009A1A76"/>
    <w:rsid w:val="009A1DAB"/>
    <w:rsid w:val="009A1E3E"/>
    <w:rsid w:val="009A2282"/>
    <w:rsid w:val="009A25EA"/>
    <w:rsid w:val="009A26E3"/>
    <w:rsid w:val="009A2B91"/>
    <w:rsid w:val="009A2D6E"/>
    <w:rsid w:val="009A2F19"/>
    <w:rsid w:val="009A31B3"/>
    <w:rsid w:val="009A31D8"/>
    <w:rsid w:val="009A32E0"/>
    <w:rsid w:val="009A360E"/>
    <w:rsid w:val="009A36AB"/>
    <w:rsid w:val="009A374D"/>
    <w:rsid w:val="009A3878"/>
    <w:rsid w:val="009A39E6"/>
    <w:rsid w:val="009A4563"/>
    <w:rsid w:val="009A4614"/>
    <w:rsid w:val="009A4697"/>
    <w:rsid w:val="009A47FE"/>
    <w:rsid w:val="009A48DA"/>
    <w:rsid w:val="009A4BC4"/>
    <w:rsid w:val="009A4E24"/>
    <w:rsid w:val="009A5094"/>
    <w:rsid w:val="009A56B9"/>
    <w:rsid w:val="009A578B"/>
    <w:rsid w:val="009A57DC"/>
    <w:rsid w:val="009A5C08"/>
    <w:rsid w:val="009A5EDF"/>
    <w:rsid w:val="009A64ED"/>
    <w:rsid w:val="009A651F"/>
    <w:rsid w:val="009A6524"/>
    <w:rsid w:val="009A6690"/>
    <w:rsid w:val="009A67F5"/>
    <w:rsid w:val="009A6822"/>
    <w:rsid w:val="009A7064"/>
    <w:rsid w:val="009A7150"/>
    <w:rsid w:val="009A7162"/>
    <w:rsid w:val="009A717C"/>
    <w:rsid w:val="009A7273"/>
    <w:rsid w:val="009A74D3"/>
    <w:rsid w:val="009A7901"/>
    <w:rsid w:val="009A794D"/>
    <w:rsid w:val="009A7BB4"/>
    <w:rsid w:val="009A7E6E"/>
    <w:rsid w:val="009B0AF5"/>
    <w:rsid w:val="009B0BD6"/>
    <w:rsid w:val="009B0C8B"/>
    <w:rsid w:val="009B0CF5"/>
    <w:rsid w:val="009B0D33"/>
    <w:rsid w:val="009B0F1A"/>
    <w:rsid w:val="009B0FAC"/>
    <w:rsid w:val="009B12B3"/>
    <w:rsid w:val="009B1347"/>
    <w:rsid w:val="009B1348"/>
    <w:rsid w:val="009B1366"/>
    <w:rsid w:val="009B1794"/>
    <w:rsid w:val="009B1877"/>
    <w:rsid w:val="009B1951"/>
    <w:rsid w:val="009B19C3"/>
    <w:rsid w:val="009B1B7E"/>
    <w:rsid w:val="009B1C75"/>
    <w:rsid w:val="009B1F90"/>
    <w:rsid w:val="009B2122"/>
    <w:rsid w:val="009B282C"/>
    <w:rsid w:val="009B2B12"/>
    <w:rsid w:val="009B2CA3"/>
    <w:rsid w:val="009B2D16"/>
    <w:rsid w:val="009B2DDB"/>
    <w:rsid w:val="009B314C"/>
    <w:rsid w:val="009B34EA"/>
    <w:rsid w:val="009B3A88"/>
    <w:rsid w:val="009B46A7"/>
    <w:rsid w:val="009B49B0"/>
    <w:rsid w:val="009B49E3"/>
    <w:rsid w:val="009B4B00"/>
    <w:rsid w:val="009B4D63"/>
    <w:rsid w:val="009B4DEE"/>
    <w:rsid w:val="009B4E3B"/>
    <w:rsid w:val="009B5411"/>
    <w:rsid w:val="009B5753"/>
    <w:rsid w:val="009B58D9"/>
    <w:rsid w:val="009B5A03"/>
    <w:rsid w:val="009B5A38"/>
    <w:rsid w:val="009B5B6D"/>
    <w:rsid w:val="009B5DA7"/>
    <w:rsid w:val="009B5DEE"/>
    <w:rsid w:val="009B5E4B"/>
    <w:rsid w:val="009B5E9C"/>
    <w:rsid w:val="009B61A7"/>
    <w:rsid w:val="009B629A"/>
    <w:rsid w:val="009B62B0"/>
    <w:rsid w:val="009B6442"/>
    <w:rsid w:val="009B6552"/>
    <w:rsid w:val="009B67B7"/>
    <w:rsid w:val="009B6904"/>
    <w:rsid w:val="009B69C7"/>
    <w:rsid w:val="009B6D28"/>
    <w:rsid w:val="009B6DD6"/>
    <w:rsid w:val="009B6EB0"/>
    <w:rsid w:val="009B7475"/>
    <w:rsid w:val="009B74FB"/>
    <w:rsid w:val="009B7721"/>
    <w:rsid w:val="009B7810"/>
    <w:rsid w:val="009B7840"/>
    <w:rsid w:val="009B7ECF"/>
    <w:rsid w:val="009C0034"/>
    <w:rsid w:val="009C00B5"/>
    <w:rsid w:val="009C0566"/>
    <w:rsid w:val="009C05DE"/>
    <w:rsid w:val="009C0651"/>
    <w:rsid w:val="009C080A"/>
    <w:rsid w:val="009C0957"/>
    <w:rsid w:val="009C09F3"/>
    <w:rsid w:val="009C0B28"/>
    <w:rsid w:val="009C0B45"/>
    <w:rsid w:val="009C0C8E"/>
    <w:rsid w:val="009C1118"/>
    <w:rsid w:val="009C11A4"/>
    <w:rsid w:val="009C11D7"/>
    <w:rsid w:val="009C11EC"/>
    <w:rsid w:val="009C1394"/>
    <w:rsid w:val="009C1964"/>
    <w:rsid w:val="009C1967"/>
    <w:rsid w:val="009C1BB0"/>
    <w:rsid w:val="009C1CA0"/>
    <w:rsid w:val="009C2636"/>
    <w:rsid w:val="009C28CD"/>
    <w:rsid w:val="009C2BC2"/>
    <w:rsid w:val="009C2E2E"/>
    <w:rsid w:val="009C3468"/>
    <w:rsid w:val="009C34A1"/>
    <w:rsid w:val="009C3576"/>
    <w:rsid w:val="009C3B0F"/>
    <w:rsid w:val="009C3F7B"/>
    <w:rsid w:val="009C3FD1"/>
    <w:rsid w:val="009C400E"/>
    <w:rsid w:val="009C431D"/>
    <w:rsid w:val="009C43F2"/>
    <w:rsid w:val="009C448A"/>
    <w:rsid w:val="009C44A7"/>
    <w:rsid w:val="009C44F2"/>
    <w:rsid w:val="009C465C"/>
    <w:rsid w:val="009C4795"/>
    <w:rsid w:val="009C486F"/>
    <w:rsid w:val="009C4959"/>
    <w:rsid w:val="009C5681"/>
    <w:rsid w:val="009C5885"/>
    <w:rsid w:val="009C59C8"/>
    <w:rsid w:val="009C5A9A"/>
    <w:rsid w:val="009C5B84"/>
    <w:rsid w:val="009C5DE2"/>
    <w:rsid w:val="009C5FB2"/>
    <w:rsid w:val="009C6133"/>
    <w:rsid w:val="009C6198"/>
    <w:rsid w:val="009C62AA"/>
    <w:rsid w:val="009C68F6"/>
    <w:rsid w:val="009C6AFC"/>
    <w:rsid w:val="009C6C7A"/>
    <w:rsid w:val="009C6DA8"/>
    <w:rsid w:val="009C6F01"/>
    <w:rsid w:val="009C70C8"/>
    <w:rsid w:val="009C74C0"/>
    <w:rsid w:val="009C75DF"/>
    <w:rsid w:val="009C768E"/>
    <w:rsid w:val="009C774A"/>
    <w:rsid w:val="009C78FF"/>
    <w:rsid w:val="009C7A96"/>
    <w:rsid w:val="009C7B31"/>
    <w:rsid w:val="009C7B39"/>
    <w:rsid w:val="009C7D2F"/>
    <w:rsid w:val="009D0000"/>
    <w:rsid w:val="009D012E"/>
    <w:rsid w:val="009D01CC"/>
    <w:rsid w:val="009D0484"/>
    <w:rsid w:val="009D0526"/>
    <w:rsid w:val="009D0555"/>
    <w:rsid w:val="009D05E5"/>
    <w:rsid w:val="009D0743"/>
    <w:rsid w:val="009D0DFD"/>
    <w:rsid w:val="009D10E9"/>
    <w:rsid w:val="009D1193"/>
    <w:rsid w:val="009D145E"/>
    <w:rsid w:val="009D15CB"/>
    <w:rsid w:val="009D17E5"/>
    <w:rsid w:val="009D18A1"/>
    <w:rsid w:val="009D18B7"/>
    <w:rsid w:val="009D1C19"/>
    <w:rsid w:val="009D1CCA"/>
    <w:rsid w:val="009D23E3"/>
    <w:rsid w:val="009D242F"/>
    <w:rsid w:val="009D2444"/>
    <w:rsid w:val="009D245D"/>
    <w:rsid w:val="009D25C2"/>
    <w:rsid w:val="009D2751"/>
    <w:rsid w:val="009D2926"/>
    <w:rsid w:val="009D2963"/>
    <w:rsid w:val="009D303F"/>
    <w:rsid w:val="009D33C7"/>
    <w:rsid w:val="009D3832"/>
    <w:rsid w:val="009D3927"/>
    <w:rsid w:val="009D3A34"/>
    <w:rsid w:val="009D3A9D"/>
    <w:rsid w:val="009D3D0A"/>
    <w:rsid w:val="009D3EC9"/>
    <w:rsid w:val="009D49D6"/>
    <w:rsid w:val="009D49FA"/>
    <w:rsid w:val="009D4D59"/>
    <w:rsid w:val="009D5448"/>
    <w:rsid w:val="009D59B5"/>
    <w:rsid w:val="009D5DD4"/>
    <w:rsid w:val="009D5EF3"/>
    <w:rsid w:val="009D6077"/>
    <w:rsid w:val="009D653F"/>
    <w:rsid w:val="009D6904"/>
    <w:rsid w:val="009D697B"/>
    <w:rsid w:val="009D6B85"/>
    <w:rsid w:val="009D6BB8"/>
    <w:rsid w:val="009D6CAC"/>
    <w:rsid w:val="009D6D02"/>
    <w:rsid w:val="009D6E53"/>
    <w:rsid w:val="009D6FDE"/>
    <w:rsid w:val="009D7788"/>
    <w:rsid w:val="009D7861"/>
    <w:rsid w:val="009D79D3"/>
    <w:rsid w:val="009D7A81"/>
    <w:rsid w:val="009D7C1B"/>
    <w:rsid w:val="009E006F"/>
    <w:rsid w:val="009E00AE"/>
    <w:rsid w:val="009E00CF"/>
    <w:rsid w:val="009E01C4"/>
    <w:rsid w:val="009E0315"/>
    <w:rsid w:val="009E0450"/>
    <w:rsid w:val="009E066E"/>
    <w:rsid w:val="009E081D"/>
    <w:rsid w:val="009E08A0"/>
    <w:rsid w:val="009E0A61"/>
    <w:rsid w:val="009E0B42"/>
    <w:rsid w:val="009E0C44"/>
    <w:rsid w:val="009E0F10"/>
    <w:rsid w:val="009E10F1"/>
    <w:rsid w:val="009E1377"/>
    <w:rsid w:val="009E14A6"/>
    <w:rsid w:val="009E16F2"/>
    <w:rsid w:val="009E1895"/>
    <w:rsid w:val="009E1FEA"/>
    <w:rsid w:val="009E20C6"/>
    <w:rsid w:val="009E21BA"/>
    <w:rsid w:val="009E2401"/>
    <w:rsid w:val="009E2EBE"/>
    <w:rsid w:val="009E317E"/>
    <w:rsid w:val="009E3233"/>
    <w:rsid w:val="009E34F7"/>
    <w:rsid w:val="009E355E"/>
    <w:rsid w:val="009E3578"/>
    <w:rsid w:val="009E3702"/>
    <w:rsid w:val="009E3AF1"/>
    <w:rsid w:val="009E3AFF"/>
    <w:rsid w:val="009E3D9B"/>
    <w:rsid w:val="009E3FE0"/>
    <w:rsid w:val="009E4418"/>
    <w:rsid w:val="009E4621"/>
    <w:rsid w:val="009E4E7D"/>
    <w:rsid w:val="009E4EB1"/>
    <w:rsid w:val="009E505A"/>
    <w:rsid w:val="009E50C2"/>
    <w:rsid w:val="009E5116"/>
    <w:rsid w:val="009E560B"/>
    <w:rsid w:val="009E5706"/>
    <w:rsid w:val="009E570C"/>
    <w:rsid w:val="009E5790"/>
    <w:rsid w:val="009E5A56"/>
    <w:rsid w:val="009E5B0C"/>
    <w:rsid w:val="009E5EEC"/>
    <w:rsid w:val="009E60C7"/>
    <w:rsid w:val="009E60D0"/>
    <w:rsid w:val="009E6100"/>
    <w:rsid w:val="009E64CE"/>
    <w:rsid w:val="009E6675"/>
    <w:rsid w:val="009E6705"/>
    <w:rsid w:val="009E6D41"/>
    <w:rsid w:val="009E6D87"/>
    <w:rsid w:val="009E6F33"/>
    <w:rsid w:val="009E7387"/>
    <w:rsid w:val="009E7684"/>
    <w:rsid w:val="009E777F"/>
    <w:rsid w:val="009E783F"/>
    <w:rsid w:val="009E7D0C"/>
    <w:rsid w:val="009E7E5A"/>
    <w:rsid w:val="009F0378"/>
    <w:rsid w:val="009F03E4"/>
    <w:rsid w:val="009F0410"/>
    <w:rsid w:val="009F0456"/>
    <w:rsid w:val="009F0615"/>
    <w:rsid w:val="009F0650"/>
    <w:rsid w:val="009F0A5A"/>
    <w:rsid w:val="009F0A60"/>
    <w:rsid w:val="009F0A6A"/>
    <w:rsid w:val="009F0A6F"/>
    <w:rsid w:val="009F0B93"/>
    <w:rsid w:val="009F0D7C"/>
    <w:rsid w:val="009F0E8B"/>
    <w:rsid w:val="009F16C5"/>
    <w:rsid w:val="009F1704"/>
    <w:rsid w:val="009F1857"/>
    <w:rsid w:val="009F1CEC"/>
    <w:rsid w:val="009F1E96"/>
    <w:rsid w:val="009F1F92"/>
    <w:rsid w:val="009F20BF"/>
    <w:rsid w:val="009F215C"/>
    <w:rsid w:val="009F2270"/>
    <w:rsid w:val="009F239D"/>
    <w:rsid w:val="009F2A35"/>
    <w:rsid w:val="009F2C08"/>
    <w:rsid w:val="009F2D16"/>
    <w:rsid w:val="009F2F87"/>
    <w:rsid w:val="009F315D"/>
    <w:rsid w:val="009F335B"/>
    <w:rsid w:val="009F339E"/>
    <w:rsid w:val="009F3490"/>
    <w:rsid w:val="009F37A4"/>
    <w:rsid w:val="009F3AC8"/>
    <w:rsid w:val="009F3EE1"/>
    <w:rsid w:val="009F42EE"/>
    <w:rsid w:val="009F448B"/>
    <w:rsid w:val="009F45FC"/>
    <w:rsid w:val="009F480E"/>
    <w:rsid w:val="009F48D7"/>
    <w:rsid w:val="009F4B60"/>
    <w:rsid w:val="009F4D14"/>
    <w:rsid w:val="009F4E96"/>
    <w:rsid w:val="009F4EAB"/>
    <w:rsid w:val="009F4F53"/>
    <w:rsid w:val="009F55A3"/>
    <w:rsid w:val="009F5644"/>
    <w:rsid w:val="009F57BA"/>
    <w:rsid w:val="009F58B7"/>
    <w:rsid w:val="009F5911"/>
    <w:rsid w:val="009F591F"/>
    <w:rsid w:val="009F5B45"/>
    <w:rsid w:val="009F5D53"/>
    <w:rsid w:val="009F6025"/>
    <w:rsid w:val="009F6071"/>
    <w:rsid w:val="009F6173"/>
    <w:rsid w:val="009F61A9"/>
    <w:rsid w:val="009F61BC"/>
    <w:rsid w:val="009F6205"/>
    <w:rsid w:val="009F6636"/>
    <w:rsid w:val="009F66EF"/>
    <w:rsid w:val="009F6B2D"/>
    <w:rsid w:val="009F6E85"/>
    <w:rsid w:val="009F7154"/>
    <w:rsid w:val="009F74C5"/>
    <w:rsid w:val="009F75AE"/>
    <w:rsid w:val="009F75CB"/>
    <w:rsid w:val="009F7A7A"/>
    <w:rsid w:val="009F7EF6"/>
    <w:rsid w:val="00A000E7"/>
    <w:rsid w:val="00A0016D"/>
    <w:rsid w:val="00A005A4"/>
    <w:rsid w:val="00A00AD6"/>
    <w:rsid w:val="00A00B8E"/>
    <w:rsid w:val="00A00DDB"/>
    <w:rsid w:val="00A00FD7"/>
    <w:rsid w:val="00A01771"/>
    <w:rsid w:val="00A01B57"/>
    <w:rsid w:val="00A01D0B"/>
    <w:rsid w:val="00A01EA9"/>
    <w:rsid w:val="00A0205E"/>
    <w:rsid w:val="00A020EF"/>
    <w:rsid w:val="00A02176"/>
    <w:rsid w:val="00A026EE"/>
    <w:rsid w:val="00A027CC"/>
    <w:rsid w:val="00A02AA2"/>
    <w:rsid w:val="00A02E2B"/>
    <w:rsid w:val="00A02F30"/>
    <w:rsid w:val="00A030CE"/>
    <w:rsid w:val="00A0358E"/>
    <w:rsid w:val="00A03AF9"/>
    <w:rsid w:val="00A03B04"/>
    <w:rsid w:val="00A03CDF"/>
    <w:rsid w:val="00A03D68"/>
    <w:rsid w:val="00A0403F"/>
    <w:rsid w:val="00A041B2"/>
    <w:rsid w:val="00A042A1"/>
    <w:rsid w:val="00A0448E"/>
    <w:rsid w:val="00A0465F"/>
    <w:rsid w:val="00A04951"/>
    <w:rsid w:val="00A04AE3"/>
    <w:rsid w:val="00A04D33"/>
    <w:rsid w:val="00A04FC6"/>
    <w:rsid w:val="00A054E7"/>
    <w:rsid w:val="00A055D8"/>
    <w:rsid w:val="00A05DFE"/>
    <w:rsid w:val="00A05E57"/>
    <w:rsid w:val="00A05EA3"/>
    <w:rsid w:val="00A05F12"/>
    <w:rsid w:val="00A05F7C"/>
    <w:rsid w:val="00A06235"/>
    <w:rsid w:val="00A06370"/>
    <w:rsid w:val="00A06734"/>
    <w:rsid w:val="00A0686C"/>
    <w:rsid w:val="00A07437"/>
    <w:rsid w:val="00A077B7"/>
    <w:rsid w:val="00A07C32"/>
    <w:rsid w:val="00A07F3E"/>
    <w:rsid w:val="00A102D6"/>
    <w:rsid w:val="00A10428"/>
    <w:rsid w:val="00A1043E"/>
    <w:rsid w:val="00A105EC"/>
    <w:rsid w:val="00A106E2"/>
    <w:rsid w:val="00A10A60"/>
    <w:rsid w:val="00A10AB2"/>
    <w:rsid w:val="00A10C4C"/>
    <w:rsid w:val="00A110A3"/>
    <w:rsid w:val="00A11179"/>
    <w:rsid w:val="00A1135B"/>
    <w:rsid w:val="00A1136F"/>
    <w:rsid w:val="00A11479"/>
    <w:rsid w:val="00A11660"/>
    <w:rsid w:val="00A1187A"/>
    <w:rsid w:val="00A1199C"/>
    <w:rsid w:val="00A11AA1"/>
    <w:rsid w:val="00A11AC0"/>
    <w:rsid w:val="00A11AC9"/>
    <w:rsid w:val="00A11B97"/>
    <w:rsid w:val="00A11C03"/>
    <w:rsid w:val="00A11C42"/>
    <w:rsid w:val="00A11E6E"/>
    <w:rsid w:val="00A11EC1"/>
    <w:rsid w:val="00A120C8"/>
    <w:rsid w:val="00A121EB"/>
    <w:rsid w:val="00A12319"/>
    <w:rsid w:val="00A1252F"/>
    <w:rsid w:val="00A12931"/>
    <w:rsid w:val="00A12B06"/>
    <w:rsid w:val="00A12CCF"/>
    <w:rsid w:val="00A13085"/>
    <w:rsid w:val="00A1311D"/>
    <w:rsid w:val="00A131E4"/>
    <w:rsid w:val="00A1329F"/>
    <w:rsid w:val="00A1334E"/>
    <w:rsid w:val="00A13350"/>
    <w:rsid w:val="00A13370"/>
    <w:rsid w:val="00A1337F"/>
    <w:rsid w:val="00A137A2"/>
    <w:rsid w:val="00A138D3"/>
    <w:rsid w:val="00A13A07"/>
    <w:rsid w:val="00A13C13"/>
    <w:rsid w:val="00A13D52"/>
    <w:rsid w:val="00A13EC6"/>
    <w:rsid w:val="00A13F09"/>
    <w:rsid w:val="00A13FD9"/>
    <w:rsid w:val="00A14088"/>
    <w:rsid w:val="00A1422E"/>
    <w:rsid w:val="00A14426"/>
    <w:rsid w:val="00A1448A"/>
    <w:rsid w:val="00A14749"/>
    <w:rsid w:val="00A148AC"/>
    <w:rsid w:val="00A1493E"/>
    <w:rsid w:val="00A14990"/>
    <w:rsid w:val="00A149C9"/>
    <w:rsid w:val="00A14A10"/>
    <w:rsid w:val="00A14F53"/>
    <w:rsid w:val="00A1512D"/>
    <w:rsid w:val="00A15239"/>
    <w:rsid w:val="00A15586"/>
    <w:rsid w:val="00A15683"/>
    <w:rsid w:val="00A158E8"/>
    <w:rsid w:val="00A15B75"/>
    <w:rsid w:val="00A15D26"/>
    <w:rsid w:val="00A15DA9"/>
    <w:rsid w:val="00A16194"/>
    <w:rsid w:val="00A16472"/>
    <w:rsid w:val="00A1674E"/>
    <w:rsid w:val="00A16A12"/>
    <w:rsid w:val="00A16B53"/>
    <w:rsid w:val="00A16C37"/>
    <w:rsid w:val="00A16EA0"/>
    <w:rsid w:val="00A17302"/>
    <w:rsid w:val="00A1733D"/>
    <w:rsid w:val="00A178E9"/>
    <w:rsid w:val="00A17BD0"/>
    <w:rsid w:val="00A17C6E"/>
    <w:rsid w:val="00A17D36"/>
    <w:rsid w:val="00A17D4E"/>
    <w:rsid w:val="00A17DC8"/>
    <w:rsid w:val="00A17DCF"/>
    <w:rsid w:val="00A17DF9"/>
    <w:rsid w:val="00A17F7C"/>
    <w:rsid w:val="00A20209"/>
    <w:rsid w:val="00A2047A"/>
    <w:rsid w:val="00A2047C"/>
    <w:rsid w:val="00A2066D"/>
    <w:rsid w:val="00A20C4D"/>
    <w:rsid w:val="00A20F66"/>
    <w:rsid w:val="00A210BE"/>
    <w:rsid w:val="00A21274"/>
    <w:rsid w:val="00A212B7"/>
    <w:rsid w:val="00A21420"/>
    <w:rsid w:val="00A214C3"/>
    <w:rsid w:val="00A21745"/>
    <w:rsid w:val="00A21C24"/>
    <w:rsid w:val="00A21D35"/>
    <w:rsid w:val="00A22007"/>
    <w:rsid w:val="00A22497"/>
    <w:rsid w:val="00A225E1"/>
    <w:rsid w:val="00A22726"/>
    <w:rsid w:val="00A22880"/>
    <w:rsid w:val="00A22AAF"/>
    <w:rsid w:val="00A22B00"/>
    <w:rsid w:val="00A22E0B"/>
    <w:rsid w:val="00A22E96"/>
    <w:rsid w:val="00A22F39"/>
    <w:rsid w:val="00A2302E"/>
    <w:rsid w:val="00A230F8"/>
    <w:rsid w:val="00A2348A"/>
    <w:rsid w:val="00A237BB"/>
    <w:rsid w:val="00A23890"/>
    <w:rsid w:val="00A239AB"/>
    <w:rsid w:val="00A239D7"/>
    <w:rsid w:val="00A23EDD"/>
    <w:rsid w:val="00A23FCB"/>
    <w:rsid w:val="00A2434D"/>
    <w:rsid w:val="00A244E8"/>
    <w:rsid w:val="00A24741"/>
    <w:rsid w:val="00A24C5F"/>
    <w:rsid w:val="00A24E23"/>
    <w:rsid w:val="00A24F55"/>
    <w:rsid w:val="00A24F77"/>
    <w:rsid w:val="00A25086"/>
    <w:rsid w:val="00A25116"/>
    <w:rsid w:val="00A25150"/>
    <w:rsid w:val="00A251EB"/>
    <w:rsid w:val="00A25294"/>
    <w:rsid w:val="00A254C1"/>
    <w:rsid w:val="00A25530"/>
    <w:rsid w:val="00A2567D"/>
    <w:rsid w:val="00A25709"/>
    <w:rsid w:val="00A25717"/>
    <w:rsid w:val="00A257B9"/>
    <w:rsid w:val="00A2584E"/>
    <w:rsid w:val="00A25BD9"/>
    <w:rsid w:val="00A25DB9"/>
    <w:rsid w:val="00A25F8E"/>
    <w:rsid w:val="00A26360"/>
    <w:rsid w:val="00A26399"/>
    <w:rsid w:val="00A2680D"/>
    <w:rsid w:val="00A26824"/>
    <w:rsid w:val="00A26D75"/>
    <w:rsid w:val="00A27325"/>
    <w:rsid w:val="00A2744B"/>
    <w:rsid w:val="00A278E4"/>
    <w:rsid w:val="00A278EE"/>
    <w:rsid w:val="00A27D08"/>
    <w:rsid w:val="00A27D0C"/>
    <w:rsid w:val="00A27FEF"/>
    <w:rsid w:val="00A300E3"/>
    <w:rsid w:val="00A30453"/>
    <w:rsid w:val="00A30456"/>
    <w:rsid w:val="00A3046D"/>
    <w:rsid w:val="00A3063C"/>
    <w:rsid w:val="00A3063E"/>
    <w:rsid w:val="00A30893"/>
    <w:rsid w:val="00A30ACC"/>
    <w:rsid w:val="00A30BE2"/>
    <w:rsid w:val="00A30C81"/>
    <w:rsid w:val="00A30EA9"/>
    <w:rsid w:val="00A310E6"/>
    <w:rsid w:val="00A315BA"/>
    <w:rsid w:val="00A317FE"/>
    <w:rsid w:val="00A3180D"/>
    <w:rsid w:val="00A31893"/>
    <w:rsid w:val="00A318A4"/>
    <w:rsid w:val="00A31A30"/>
    <w:rsid w:val="00A321BF"/>
    <w:rsid w:val="00A32473"/>
    <w:rsid w:val="00A32541"/>
    <w:rsid w:val="00A32586"/>
    <w:rsid w:val="00A32A5B"/>
    <w:rsid w:val="00A32E69"/>
    <w:rsid w:val="00A32F0B"/>
    <w:rsid w:val="00A332CA"/>
    <w:rsid w:val="00A3345B"/>
    <w:rsid w:val="00A33582"/>
    <w:rsid w:val="00A3387E"/>
    <w:rsid w:val="00A33A77"/>
    <w:rsid w:val="00A33AF9"/>
    <w:rsid w:val="00A33B2E"/>
    <w:rsid w:val="00A33C1D"/>
    <w:rsid w:val="00A33D56"/>
    <w:rsid w:val="00A33EF6"/>
    <w:rsid w:val="00A34143"/>
    <w:rsid w:val="00A3414D"/>
    <w:rsid w:val="00A34534"/>
    <w:rsid w:val="00A34740"/>
    <w:rsid w:val="00A34ABB"/>
    <w:rsid w:val="00A34BF7"/>
    <w:rsid w:val="00A34D83"/>
    <w:rsid w:val="00A34EE4"/>
    <w:rsid w:val="00A3510D"/>
    <w:rsid w:val="00A3519D"/>
    <w:rsid w:val="00A35473"/>
    <w:rsid w:val="00A354AB"/>
    <w:rsid w:val="00A35A55"/>
    <w:rsid w:val="00A35B0B"/>
    <w:rsid w:val="00A35D45"/>
    <w:rsid w:val="00A36113"/>
    <w:rsid w:val="00A3640C"/>
    <w:rsid w:val="00A36562"/>
    <w:rsid w:val="00A366B1"/>
    <w:rsid w:val="00A36774"/>
    <w:rsid w:val="00A36947"/>
    <w:rsid w:val="00A36ECC"/>
    <w:rsid w:val="00A3741E"/>
    <w:rsid w:val="00A376CD"/>
    <w:rsid w:val="00A37900"/>
    <w:rsid w:val="00A37956"/>
    <w:rsid w:val="00A37AC2"/>
    <w:rsid w:val="00A37C9F"/>
    <w:rsid w:val="00A402DB"/>
    <w:rsid w:val="00A403DD"/>
    <w:rsid w:val="00A40618"/>
    <w:rsid w:val="00A40BCB"/>
    <w:rsid w:val="00A410C2"/>
    <w:rsid w:val="00A412C3"/>
    <w:rsid w:val="00A412CD"/>
    <w:rsid w:val="00A41402"/>
    <w:rsid w:val="00A41497"/>
    <w:rsid w:val="00A414F9"/>
    <w:rsid w:val="00A41503"/>
    <w:rsid w:val="00A4155B"/>
    <w:rsid w:val="00A415AF"/>
    <w:rsid w:val="00A416FF"/>
    <w:rsid w:val="00A41705"/>
    <w:rsid w:val="00A418DD"/>
    <w:rsid w:val="00A41A47"/>
    <w:rsid w:val="00A41CF5"/>
    <w:rsid w:val="00A4201E"/>
    <w:rsid w:val="00A42029"/>
    <w:rsid w:val="00A422F0"/>
    <w:rsid w:val="00A42495"/>
    <w:rsid w:val="00A4275C"/>
    <w:rsid w:val="00A42760"/>
    <w:rsid w:val="00A4292A"/>
    <w:rsid w:val="00A4292B"/>
    <w:rsid w:val="00A429A0"/>
    <w:rsid w:val="00A42B49"/>
    <w:rsid w:val="00A42F4E"/>
    <w:rsid w:val="00A42F67"/>
    <w:rsid w:val="00A432CD"/>
    <w:rsid w:val="00A43316"/>
    <w:rsid w:val="00A436F3"/>
    <w:rsid w:val="00A43CE6"/>
    <w:rsid w:val="00A43ED0"/>
    <w:rsid w:val="00A4435C"/>
    <w:rsid w:val="00A4443D"/>
    <w:rsid w:val="00A4443F"/>
    <w:rsid w:val="00A445E4"/>
    <w:rsid w:val="00A445E6"/>
    <w:rsid w:val="00A4470F"/>
    <w:rsid w:val="00A44793"/>
    <w:rsid w:val="00A44A97"/>
    <w:rsid w:val="00A44C39"/>
    <w:rsid w:val="00A44DDD"/>
    <w:rsid w:val="00A44E9B"/>
    <w:rsid w:val="00A44EC6"/>
    <w:rsid w:val="00A45345"/>
    <w:rsid w:val="00A453C4"/>
    <w:rsid w:val="00A454D6"/>
    <w:rsid w:val="00A45674"/>
    <w:rsid w:val="00A45730"/>
    <w:rsid w:val="00A459A0"/>
    <w:rsid w:val="00A45A55"/>
    <w:rsid w:val="00A45B54"/>
    <w:rsid w:val="00A45F91"/>
    <w:rsid w:val="00A460ED"/>
    <w:rsid w:val="00A4612F"/>
    <w:rsid w:val="00A4662F"/>
    <w:rsid w:val="00A467E2"/>
    <w:rsid w:val="00A46B96"/>
    <w:rsid w:val="00A46D58"/>
    <w:rsid w:val="00A46E32"/>
    <w:rsid w:val="00A4715A"/>
    <w:rsid w:val="00A473BD"/>
    <w:rsid w:val="00A4779C"/>
    <w:rsid w:val="00A47BB4"/>
    <w:rsid w:val="00A47F04"/>
    <w:rsid w:val="00A50347"/>
    <w:rsid w:val="00A50500"/>
    <w:rsid w:val="00A50808"/>
    <w:rsid w:val="00A510A0"/>
    <w:rsid w:val="00A512A2"/>
    <w:rsid w:val="00A51368"/>
    <w:rsid w:val="00A51D58"/>
    <w:rsid w:val="00A51E3B"/>
    <w:rsid w:val="00A51F80"/>
    <w:rsid w:val="00A5230A"/>
    <w:rsid w:val="00A523DE"/>
    <w:rsid w:val="00A5246D"/>
    <w:rsid w:val="00A524C3"/>
    <w:rsid w:val="00A52596"/>
    <w:rsid w:val="00A5287B"/>
    <w:rsid w:val="00A5296C"/>
    <w:rsid w:val="00A529F0"/>
    <w:rsid w:val="00A52C20"/>
    <w:rsid w:val="00A5303D"/>
    <w:rsid w:val="00A53059"/>
    <w:rsid w:val="00A531D0"/>
    <w:rsid w:val="00A5334D"/>
    <w:rsid w:val="00A535A0"/>
    <w:rsid w:val="00A53885"/>
    <w:rsid w:val="00A53B8A"/>
    <w:rsid w:val="00A53D37"/>
    <w:rsid w:val="00A54150"/>
    <w:rsid w:val="00A54407"/>
    <w:rsid w:val="00A54491"/>
    <w:rsid w:val="00A5463F"/>
    <w:rsid w:val="00A549D4"/>
    <w:rsid w:val="00A54C75"/>
    <w:rsid w:val="00A55139"/>
    <w:rsid w:val="00A551EC"/>
    <w:rsid w:val="00A55303"/>
    <w:rsid w:val="00A55318"/>
    <w:rsid w:val="00A55395"/>
    <w:rsid w:val="00A5552C"/>
    <w:rsid w:val="00A55634"/>
    <w:rsid w:val="00A556AE"/>
    <w:rsid w:val="00A557D0"/>
    <w:rsid w:val="00A5589C"/>
    <w:rsid w:val="00A559C2"/>
    <w:rsid w:val="00A55D03"/>
    <w:rsid w:val="00A564C8"/>
    <w:rsid w:val="00A565EF"/>
    <w:rsid w:val="00A56AA0"/>
    <w:rsid w:val="00A56C2C"/>
    <w:rsid w:val="00A56DAF"/>
    <w:rsid w:val="00A56ED7"/>
    <w:rsid w:val="00A57265"/>
    <w:rsid w:val="00A5747D"/>
    <w:rsid w:val="00A57623"/>
    <w:rsid w:val="00A576FA"/>
    <w:rsid w:val="00A57992"/>
    <w:rsid w:val="00A579EF"/>
    <w:rsid w:val="00A57BF1"/>
    <w:rsid w:val="00A57ED2"/>
    <w:rsid w:val="00A6002E"/>
    <w:rsid w:val="00A60138"/>
    <w:rsid w:val="00A601F9"/>
    <w:rsid w:val="00A60338"/>
    <w:rsid w:val="00A60584"/>
    <w:rsid w:val="00A60BC4"/>
    <w:rsid w:val="00A60C18"/>
    <w:rsid w:val="00A60DA8"/>
    <w:rsid w:val="00A6135E"/>
    <w:rsid w:val="00A61F9F"/>
    <w:rsid w:val="00A621E8"/>
    <w:rsid w:val="00A621EB"/>
    <w:rsid w:val="00A62215"/>
    <w:rsid w:val="00A62368"/>
    <w:rsid w:val="00A628B5"/>
    <w:rsid w:val="00A63309"/>
    <w:rsid w:val="00A63340"/>
    <w:rsid w:val="00A639F6"/>
    <w:rsid w:val="00A63E2B"/>
    <w:rsid w:val="00A63EF9"/>
    <w:rsid w:val="00A64577"/>
    <w:rsid w:val="00A6494B"/>
    <w:rsid w:val="00A6498E"/>
    <w:rsid w:val="00A649D9"/>
    <w:rsid w:val="00A64A5F"/>
    <w:rsid w:val="00A64B56"/>
    <w:rsid w:val="00A64E77"/>
    <w:rsid w:val="00A65299"/>
    <w:rsid w:val="00A656D5"/>
    <w:rsid w:val="00A6581A"/>
    <w:rsid w:val="00A658B0"/>
    <w:rsid w:val="00A65943"/>
    <w:rsid w:val="00A65FDC"/>
    <w:rsid w:val="00A6602A"/>
    <w:rsid w:val="00A665CA"/>
    <w:rsid w:val="00A66779"/>
    <w:rsid w:val="00A66784"/>
    <w:rsid w:val="00A66E21"/>
    <w:rsid w:val="00A6766F"/>
    <w:rsid w:val="00A67825"/>
    <w:rsid w:val="00A67882"/>
    <w:rsid w:val="00A678E1"/>
    <w:rsid w:val="00A67C1E"/>
    <w:rsid w:val="00A67CB5"/>
    <w:rsid w:val="00A67DE8"/>
    <w:rsid w:val="00A67E92"/>
    <w:rsid w:val="00A7051F"/>
    <w:rsid w:val="00A7057C"/>
    <w:rsid w:val="00A7065E"/>
    <w:rsid w:val="00A7099D"/>
    <w:rsid w:val="00A70C0A"/>
    <w:rsid w:val="00A70D7C"/>
    <w:rsid w:val="00A71008"/>
    <w:rsid w:val="00A71172"/>
    <w:rsid w:val="00A71210"/>
    <w:rsid w:val="00A714F4"/>
    <w:rsid w:val="00A71518"/>
    <w:rsid w:val="00A71761"/>
    <w:rsid w:val="00A717EA"/>
    <w:rsid w:val="00A718AF"/>
    <w:rsid w:val="00A71A3D"/>
    <w:rsid w:val="00A71B38"/>
    <w:rsid w:val="00A71BAD"/>
    <w:rsid w:val="00A71D15"/>
    <w:rsid w:val="00A71DDA"/>
    <w:rsid w:val="00A72009"/>
    <w:rsid w:val="00A7217C"/>
    <w:rsid w:val="00A72255"/>
    <w:rsid w:val="00A7273E"/>
    <w:rsid w:val="00A72874"/>
    <w:rsid w:val="00A728A6"/>
    <w:rsid w:val="00A728DA"/>
    <w:rsid w:val="00A72995"/>
    <w:rsid w:val="00A729BD"/>
    <w:rsid w:val="00A72A0D"/>
    <w:rsid w:val="00A72CFC"/>
    <w:rsid w:val="00A72D91"/>
    <w:rsid w:val="00A7316D"/>
    <w:rsid w:val="00A73463"/>
    <w:rsid w:val="00A73D07"/>
    <w:rsid w:val="00A741C9"/>
    <w:rsid w:val="00A74877"/>
    <w:rsid w:val="00A74AF4"/>
    <w:rsid w:val="00A74DE3"/>
    <w:rsid w:val="00A74EC3"/>
    <w:rsid w:val="00A74FE2"/>
    <w:rsid w:val="00A75014"/>
    <w:rsid w:val="00A752A3"/>
    <w:rsid w:val="00A7544C"/>
    <w:rsid w:val="00A754CC"/>
    <w:rsid w:val="00A754F8"/>
    <w:rsid w:val="00A75641"/>
    <w:rsid w:val="00A756B6"/>
    <w:rsid w:val="00A759BD"/>
    <w:rsid w:val="00A75FCB"/>
    <w:rsid w:val="00A76002"/>
    <w:rsid w:val="00A7601C"/>
    <w:rsid w:val="00A7658E"/>
    <w:rsid w:val="00A76687"/>
    <w:rsid w:val="00A766D5"/>
    <w:rsid w:val="00A76818"/>
    <w:rsid w:val="00A768C8"/>
    <w:rsid w:val="00A76A54"/>
    <w:rsid w:val="00A76AEE"/>
    <w:rsid w:val="00A76C81"/>
    <w:rsid w:val="00A76E8B"/>
    <w:rsid w:val="00A77081"/>
    <w:rsid w:val="00A77187"/>
    <w:rsid w:val="00A77529"/>
    <w:rsid w:val="00A7753C"/>
    <w:rsid w:val="00A7778F"/>
    <w:rsid w:val="00A77847"/>
    <w:rsid w:val="00A77C59"/>
    <w:rsid w:val="00A77C84"/>
    <w:rsid w:val="00A80A8C"/>
    <w:rsid w:val="00A80AFD"/>
    <w:rsid w:val="00A80C69"/>
    <w:rsid w:val="00A80F8C"/>
    <w:rsid w:val="00A8124F"/>
    <w:rsid w:val="00A81290"/>
    <w:rsid w:val="00A81510"/>
    <w:rsid w:val="00A81603"/>
    <w:rsid w:val="00A81B34"/>
    <w:rsid w:val="00A81F6A"/>
    <w:rsid w:val="00A81FA4"/>
    <w:rsid w:val="00A8200F"/>
    <w:rsid w:val="00A82152"/>
    <w:rsid w:val="00A823F0"/>
    <w:rsid w:val="00A82597"/>
    <w:rsid w:val="00A8259D"/>
    <w:rsid w:val="00A826C7"/>
    <w:rsid w:val="00A82712"/>
    <w:rsid w:val="00A82A18"/>
    <w:rsid w:val="00A82C50"/>
    <w:rsid w:val="00A82C77"/>
    <w:rsid w:val="00A82F41"/>
    <w:rsid w:val="00A82FDE"/>
    <w:rsid w:val="00A83156"/>
    <w:rsid w:val="00A831E9"/>
    <w:rsid w:val="00A831EA"/>
    <w:rsid w:val="00A8334A"/>
    <w:rsid w:val="00A835D8"/>
    <w:rsid w:val="00A837D1"/>
    <w:rsid w:val="00A8392F"/>
    <w:rsid w:val="00A83AB9"/>
    <w:rsid w:val="00A83B3F"/>
    <w:rsid w:val="00A83BD2"/>
    <w:rsid w:val="00A841EC"/>
    <w:rsid w:val="00A849D5"/>
    <w:rsid w:val="00A84BDF"/>
    <w:rsid w:val="00A84C89"/>
    <w:rsid w:val="00A84D4B"/>
    <w:rsid w:val="00A84DC0"/>
    <w:rsid w:val="00A84FCF"/>
    <w:rsid w:val="00A852C9"/>
    <w:rsid w:val="00A85375"/>
    <w:rsid w:val="00A8561D"/>
    <w:rsid w:val="00A85755"/>
    <w:rsid w:val="00A857F2"/>
    <w:rsid w:val="00A859AE"/>
    <w:rsid w:val="00A85BB8"/>
    <w:rsid w:val="00A85E32"/>
    <w:rsid w:val="00A860E5"/>
    <w:rsid w:val="00A8618F"/>
    <w:rsid w:val="00A861DC"/>
    <w:rsid w:val="00A863C0"/>
    <w:rsid w:val="00A86446"/>
    <w:rsid w:val="00A866D7"/>
    <w:rsid w:val="00A8674A"/>
    <w:rsid w:val="00A8695D"/>
    <w:rsid w:val="00A8696C"/>
    <w:rsid w:val="00A86A0E"/>
    <w:rsid w:val="00A86A96"/>
    <w:rsid w:val="00A86C38"/>
    <w:rsid w:val="00A86E81"/>
    <w:rsid w:val="00A86EC6"/>
    <w:rsid w:val="00A86F5D"/>
    <w:rsid w:val="00A86F69"/>
    <w:rsid w:val="00A870EB"/>
    <w:rsid w:val="00A8723F"/>
    <w:rsid w:val="00A8724D"/>
    <w:rsid w:val="00A87378"/>
    <w:rsid w:val="00A878E0"/>
    <w:rsid w:val="00A9022A"/>
    <w:rsid w:val="00A90DC8"/>
    <w:rsid w:val="00A911A4"/>
    <w:rsid w:val="00A91200"/>
    <w:rsid w:val="00A919BE"/>
    <w:rsid w:val="00A91D4A"/>
    <w:rsid w:val="00A922CB"/>
    <w:rsid w:val="00A92ADD"/>
    <w:rsid w:val="00A92AEA"/>
    <w:rsid w:val="00A92C24"/>
    <w:rsid w:val="00A92F7E"/>
    <w:rsid w:val="00A92F8C"/>
    <w:rsid w:val="00A92F90"/>
    <w:rsid w:val="00A93185"/>
    <w:rsid w:val="00A9361E"/>
    <w:rsid w:val="00A93785"/>
    <w:rsid w:val="00A938B2"/>
    <w:rsid w:val="00A938EF"/>
    <w:rsid w:val="00A93B90"/>
    <w:rsid w:val="00A93D28"/>
    <w:rsid w:val="00A93E72"/>
    <w:rsid w:val="00A941CC"/>
    <w:rsid w:val="00A9425B"/>
    <w:rsid w:val="00A944BA"/>
    <w:rsid w:val="00A9465E"/>
    <w:rsid w:val="00A94C4A"/>
    <w:rsid w:val="00A95110"/>
    <w:rsid w:val="00A955AD"/>
    <w:rsid w:val="00A9588C"/>
    <w:rsid w:val="00A95922"/>
    <w:rsid w:val="00A95D45"/>
    <w:rsid w:val="00A95E36"/>
    <w:rsid w:val="00A95E5B"/>
    <w:rsid w:val="00A95EA4"/>
    <w:rsid w:val="00A95F22"/>
    <w:rsid w:val="00A95F6C"/>
    <w:rsid w:val="00A9601E"/>
    <w:rsid w:val="00A961DB"/>
    <w:rsid w:val="00A9626A"/>
    <w:rsid w:val="00A962DD"/>
    <w:rsid w:val="00A964AA"/>
    <w:rsid w:val="00A966AE"/>
    <w:rsid w:val="00A9679B"/>
    <w:rsid w:val="00A96A50"/>
    <w:rsid w:val="00A96C27"/>
    <w:rsid w:val="00A96CBC"/>
    <w:rsid w:val="00A96E66"/>
    <w:rsid w:val="00A96F87"/>
    <w:rsid w:val="00A972B7"/>
    <w:rsid w:val="00A97478"/>
    <w:rsid w:val="00A9786F"/>
    <w:rsid w:val="00A97BA7"/>
    <w:rsid w:val="00A97D20"/>
    <w:rsid w:val="00A97E27"/>
    <w:rsid w:val="00A97F8A"/>
    <w:rsid w:val="00AA0207"/>
    <w:rsid w:val="00AA0262"/>
    <w:rsid w:val="00AA0293"/>
    <w:rsid w:val="00AA0443"/>
    <w:rsid w:val="00AA05B8"/>
    <w:rsid w:val="00AA08B3"/>
    <w:rsid w:val="00AA08CC"/>
    <w:rsid w:val="00AA0BC8"/>
    <w:rsid w:val="00AA0D91"/>
    <w:rsid w:val="00AA0E0B"/>
    <w:rsid w:val="00AA1037"/>
    <w:rsid w:val="00AA1071"/>
    <w:rsid w:val="00AA10E9"/>
    <w:rsid w:val="00AA162C"/>
    <w:rsid w:val="00AA16F6"/>
    <w:rsid w:val="00AA17DF"/>
    <w:rsid w:val="00AA1866"/>
    <w:rsid w:val="00AA1962"/>
    <w:rsid w:val="00AA1A2B"/>
    <w:rsid w:val="00AA1B31"/>
    <w:rsid w:val="00AA2302"/>
    <w:rsid w:val="00AA232A"/>
    <w:rsid w:val="00AA2480"/>
    <w:rsid w:val="00AA263B"/>
    <w:rsid w:val="00AA2941"/>
    <w:rsid w:val="00AA2C1B"/>
    <w:rsid w:val="00AA2DC8"/>
    <w:rsid w:val="00AA306A"/>
    <w:rsid w:val="00AA3266"/>
    <w:rsid w:val="00AA370A"/>
    <w:rsid w:val="00AA391E"/>
    <w:rsid w:val="00AA3C23"/>
    <w:rsid w:val="00AA3C94"/>
    <w:rsid w:val="00AA3DCC"/>
    <w:rsid w:val="00AA4189"/>
    <w:rsid w:val="00AA429E"/>
    <w:rsid w:val="00AA42DB"/>
    <w:rsid w:val="00AA4995"/>
    <w:rsid w:val="00AA4DC2"/>
    <w:rsid w:val="00AA4DDF"/>
    <w:rsid w:val="00AA5026"/>
    <w:rsid w:val="00AA5154"/>
    <w:rsid w:val="00AA5279"/>
    <w:rsid w:val="00AA52FC"/>
    <w:rsid w:val="00AA5495"/>
    <w:rsid w:val="00AA54A5"/>
    <w:rsid w:val="00AA5664"/>
    <w:rsid w:val="00AA5AD5"/>
    <w:rsid w:val="00AA5BA4"/>
    <w:rsid w:val="00AA5EA0"/>
    <w:rsid w:val="00AA5EC2"/>
    <w:rsid w:val="00AA5FC1"/>
    <w:rsid w:val="00AA5FEC"/>
    <w:rsid w:val="00AA661F"/>
    <w:rsid w:val="00AA6AD0"/>
    <w:rsid w:val="00AA6B34"/>
    <w:rsid w:val="00AA6CC1"/>
    <w:rsid w:val="00AA6D27"/>
    <w:rsid w:val="00AA6EF6"/>
    <w:rsid w:val="00AA7096"/>
    <w:rsid w:val="00AA7210"/>
    <w:rsid w:val="00AA7236"/>
    <w:rsid w:val="00AA72FE"/>
    <w:rsid w:val="00AA73BD"/>
    <w:rsid w:val="00AA73DB"/>
    <w:rsid w:val="00AA75D7"/>
    <w:rsid w:val="00AA7998"/>
    <w:rsid w:val="00AA79A4"/>
    <w:rsid w:val="00AA7CB8"/>
    <w:rsid w:val="00AA7E29"/>
    <w:rsid w:val="00AA7FCB"/>
    <w:rsid w:val="00AB004D"/>
    <w:rsid w:val="00AB0309"/>
    <w:rsid w:val="00AB030D"/>
    <w:rsid w:val="00AB0320"/>
    <w:rsid w:val="00AB0C43"/>
    <w:rsid w:val="00AB0D26"/>
    <w:rsid w:val="00AB0F2C"/>
    <w:rsid w:val="00AB0F85"/>
    <w:rsid w:val="00AB1182"/>
    <w:rsid w:val="00AB12C5"/>
    <w:rsid w:val="00AB16BF"/>
    <w:rsid w:val="00AB1C18"/>
    <w:rsid w:val="00AB1F3F"/>
    <w:rsid w:val="00AB2085"/>
    <w:rsid w:val="00AB20DD"/>
    <w:rsid w:val="00AB21D1"/>
    <w:rsid w:val="00AB21FA"/>
    <w:rsid w:val="00AB2215"/>
    <w:rsid w:val="00AB2313"/>
    <w:rsid w:val="00AB2428"/>
    <w:rsid w:val="00AB25C6"/>
    <w:rsid w:val="00AB27D6"/>
    <w:rsid w:val="00AB2B41"/>
    <w:rsid w:val="00AB2CD9"/>
    <w:rsid w:val="00AB2E89"/>
    <w:rsid w:val="00AB2FCC"/>
    <w:rsid w:val="00AB314A"/>
    <w:rsid w:val="00AB35A3"/>
    <w:rsid w:val="00AB37BC"/>
    <w:rsid w:val="00AB38DF"/>
    <w:rsid w:val="00AB3A7F"/>
    <w:rsid w:val="00AB3A8E"/>
    <w:rsid w:val="00AB3D7B"/>
    <w:rsid w:val="00AB3EEB"/>
    <w:rsid w:val="00AB4482"/>
    <w:rsid w:val="00AB4B12"/>
    <w:rsid w:val="00AB4C76"/>
    <w:rsid w:val="00AB4E7B"/>
    <w:rsid w:val="00AB4FBF"/>
    <w:rsid w:val="00AB50BE"/>
    <w:rsid w:val="00AB5329"/>
    <w:rsid w:val="00AB56F0"/>
    <w:rsid w:val="00AB578B"/>
    <w:rsid w:val="00AB57C9"/>
    <w:rsid w:val="00AB5E4C"/>
    <w:rsid w:val="00AB5ECE"/>
    <w:rsid w:val="00AB65D9"/>
    <w:rsid w:val="00AB67A7"/>
    <w:rsid w:val="00AB69F9"/>
    <w:rsid w:val="00AB6A8A"/>
    <w:rsid w:val="00AB6A9D"/>
    <w:rsid w:val="00AB6DFF"/>
    <w:rsid w:val="00AB6F4E"/>
    <w:rsid w:val="00AB6F6D"/>
    <w:rsid w:val="00AB7023"/>
    <w:rsid w:val="00AB724A"/>
    <w:rsid w:val="00AB72BE"/>
    <w:rsid w:val="00AB7616"/>
    <w:rsid w:val="00AB7CB7"/>
    <w:rsid w:val="00AB7DA8"/>
    <w:rsid w:val="00AB7F36"/>
    <w:rsid w:val="00AC0352"/>
    <w:rsid w:val="00AC06BA"/>
    <w:rsid w:val="00AC07F2"/>
    <w:rsid w:val="00AC0899"/>
    <w:rsid w:val="00AC0ABC"/>
    <w:rsid w:val="00AC0AF5"/>
    <w:rsid w:val="00AC0D7F"/>
    <w:rsid w:val="00AC0E80"/>
    <w:rsid w:val="00AC1162"/>
    <w:rsid w:val="00AC11D1"/>
    <w:rsid w:val="00AC11F3"/>
    <w:rsid w:val="00AC1313"/>
    <w:rsid w:val="00AC17D6"/>
    <w:rsid w:val="00AC1AF0"/>
    <w:rsid w:val="00AC1D35"/>
    <w:rsid w:val="00AC1EAC"/>
    <w:rsid w:val="00AC2002"/>
    <w:rsid w:val="00AC21EA"/>
    <w:rsid w:val="00AC24B8"/>
    <w:rsid w:val="00AC26C8"/>
    <w:rsid w:val="00AC274C"/>
    <w:rsid w:val="00AC2767"/>
    <w:rsid w:val="00AC2917"/>
    <w:rsid w:val="00AC2A6D"/>
    <w:rsid w:val="00AC2D8B"/>
    <w:rsid w:val="00AC2E6C"/>
    <w:rsid w:val="00AC2E7A"/>
    <w:rsid w:val="00AC30E9"/>
    <w:rsid w:val="00AC3177"/>
    <w:rsid w:val="00AC31EF"/>
    <w:rsid w:val="00AC348A"/>
    <w:rsid w:val="00AC36A4"/>
    <w:rsid w:val="00AC39C9"/>
    <w:rsid w:val="00AC3A29"/>
    <w:rsid w:val="00AC3A7E"/>
    <w:rsid w:val="00AC3C27"/>
    <w:rsid w:val="00AC3CB6"/>
    <w:rsid w:val="00AC466F"/>
    <w:rsid w:val="00AC4858"/>
    <w:rsid w:val="00AC48CF"/>
    <w:rsid w:val="00AC48E3"/>
    <w:rsid w:val="00AC4ED3"/>
    <w:rsid w:val="00AC524C"/>
    <w:rsid w:val="00AC5569"/>
    <w:rsid w:val="00AC57DB"/>
    <w:rsid w:val="00AC5975"/>
    <w:rsid w:val="00AC5ACE"/>
    <w:rsid w:val="00AC5B11"/>
    <w:rsid w:val="00AC5B68"/>
    <w:rsid w:val="00AC6077"/>
    <w:rsid w:val="00AC64BC"/>
    <w:rsid w:val="00AC6871"/>
    <w:rsid w:val="00AC68D0"/>
    <w:rsid w:val="00AC6BBC"/>
    <w:rsid w:val="00AC6EB1"/>
    <w:rsid w:val="00AC6F16"/>
    <w:rsid w:val="00AC6F23"/>
    <w:rsid w:val="00AC78AA"/>
    <w:rsid w:val="00AC7C3E"/>
    <w:rsid w:val="00AC7D73"/>
    <w:rsid w:val="00AC7DB5"/>
    <w:rsid w:val="00AD0112"/>
    <w:rsid w:val="00AD0480"/>
    <w:rsid w:val="00AD0727"/>
    <w:rsid w:val="00AD0899"/>
    <w:rsid w:val="00AD0AFA"/>
    <w:rsid w:val="00AD0C64"/>
    <w:rsid w:val="00AD0EBF"/>
    <w:rsid w:val="00AD11E1"/>
    <w:rsid w:val="00AD154A"/>
    <w:rsid w:val="00AD1950"/>
    <w:rsid w:val="00AD19D7"/>
    <w:rsid w:val="00AD1D32"/>
    <w:rsid w:val="00AD1EBB"/>
    <w:rsid w:val="00AD1F3A"/>
    <w:rsid w:val="00AD24A9"/>
    <w:rsid w:val="00AD264A"/>
    <w:rsid w:val="00AD26E5"/>
    <w:rsid w:val="00AD2A8D"/>
    <w:rsid w:val="00AD2A9A"/>
    <w:rsid w:val="00AD2C3B"/>
    <w:rsid w:val="00AD2D92"/>
    <w:rsid w:val="00AD3087"/>
    <w:rsid w:val="00AD3502"/>
    <w:rsid w:val="00AD38CB"/>
    <w:rsid w:val="00AD3B9A"/>
    <w:rsid w:val="00AD44A5"/>
    <w:rsid w:val="00AD46A9"/>
    <w:rsid w:val="00AD46C5"/>
    <w:rsid w:val="00AD492D"/>
    <w:rsid w:val="00AD4B1C"/>
    <w:rsid w:val="00AD4D48"/>
    <w:rsid w:val="00AD4D78"/>
    <w:rsid w:val="00AD4F35"/>
    <w:rsid w:val="00AD52E2"/>
    <w:rsid w:val="00AD53A8"/>
    <w:rsid w:val="00AD5435"/>
    <w:rsid w:val="00AD566D"/>
    <w:rsid w:val="00AD5877"/>
    <w:rsid w:val="00AD59D1"/>
    <w:rsid w:val="00AD5AE5"/>
    <w:rsid w:val="00AD5B30"/>
    <w:rsid w:val="00AD5CFA"/>
    <w:rsid w:val="00AD5F13"/>
    <w:rsid w:val="00AD68D3"/>
    <w:rsid w:val="00AD694D"/>
    <w:rsid w:val="00AD697E"/>
    <w:rsid w:val="00AD6BB5"/>
    <w:rsid w:val="00AD6E00"/>
    <w:rsid w:val="00AD6E07"/>
    <w:rsid w:val="00AD6E8E"/>
    <w:rsid w:val="00AD6E92"/>
    <w:rsid w:val="00AD73BA"/>
    <w:rsid w:val="00AD7588"/>
    <w:rsid w:val="00AD759F"/>
    <w:rsid w:val="00AD75B0"/>
    <w:rsid w:val="00AD7961"/>
    <w:rsid w:val="00AD79F5"/>
    <w:rsid w:val="00AD7AF2"/>
    <w:rsid w:val="00AD7B77"/>
    <w:rsid w:val="00AD7C82"/>
    <w:rsid w:val="00AE0588"/>
    <w:rsid w:val="00AE061E"/>
    <w:rsid w:val="00AE0BC5"/>
    <w:rsid w:val="00AE0F5E"/>
    <w:rsid w:val="00AE0F9F"/>
    <w:rsid w:val="00AE130C"/>
    <w:rsid w:val="00AE16C9"/>
    <w:rsid w:val="00AE17DC"/>
    <w:rsid w:val="00AE1924"/>
    <w:rsid w:val="00AE1D1B"/>
    <w:rsid w:val="00AE20DC"/>
    <w:rsid w:val="00AE2105"/>
    <w:rsid w:val="00AE24BE"/>
    <w:rsid w:val="00AE25A1"/>
    <w:rsid w:val="00AE2865"/>
    <w:rsid w:val="00AE2AF9"/>
    <w:rsid w:val="00AE2DB3"/>
    <w:rsid w:val="00AE2DCB"/>
    <w:rsid w:val="00AE2FFE"/>
    <w:rsid w:val="00AE3263"/>
    <w:rsid w:val="00AE326B"/>
    <w:rsid w:val="00AE3289"/>
    <w:rsid w:val="00AE3638"/>
    <w:rsid w:val="00AE36A7"/>
    <w:rsid w:val="00AE37D7"/>
    <w:rsid w:val="00AE3C79"/>
    <w:rsid w:val="00AE3DA6"/>
    <w:rsid w:val="00AE3E51"/>
    <w:rsid w:val="00AE3F93"/>
    <w:rsid w:val="00AE408C"/>
    <w:rsid w:val="00AE40B5"/>
    <w:rsid w:val="00AE4231"/>
    <w:rsid w:val="00AE43C7"/>
    <w:rsid w:val="00AE441B"/>
    <w:rsid w:val="00AE4A03"/>
    <w:rsid w:val="00AE4A8D"/>
    <w:rsid w:val="00AE4C12"/>
    <w:rsid w:val="00AE50EF"/>
    <w:rsid w:val="00AE539A"/>
    <w:rsid w:val="00AE5451"/>
    <w:rsid w:val="00AE546B"/>
    <w:rsid w:val="00AE56BC"/>
    <w:rsid w:val="00AE5AE4"/>
    <w:rsid w:val="00AE5C1B"/>
    <w:rsid w:val="00AE5D8E"/>
    <w:rsid w:val="00AE5E63"/>
    <w:rsid w:val="00AE5ED3"/>
    <w:rsid w:val="00AE5F1E"/>
    <w:rsid w:val="00AE6338"/>
    <w:rsid w:val="00AE651D"/>
    <w:rsid w:val="00AE67A1"/>
    <w:rsid w:val="00AE67C6"/>
    <w:rsid w:val="00AE6BE5"/>
    <w:rsid w:val="00AE6D22"/>
    <w:rsid w:val="00AE6E50"/>
    <w:rsid w:val="00AE734F"/>
    <w:rsid w:val="00AE7744"/>
    <w:rsid w:val="00AE7AB8"/>
    <w:rsid w:val="00AE7B67"/>
    <w:rsid w:val="00AE7DE7"/>
    <w:rsid w:val="00AF02E1"/>
    <w:rsid w:val="00AF04FE"/>
    <w:rsid w:val="00AF066A"/>
    <w:rsid w:val="00AF0884"/>
    <w:rsid w:val="00AF099B"/>
    <w:rsid w:val="00AF09EA"/>
    <w:rsid w:val="00AF0A14"/>
    <w:rsid w:val="00AF0A7D"/>
    <w:rsid w:val="00AF0A84"/>
    <w:rsid w:val="00AF0B22"/>
    <w:rsid w:val="00AF1100"/>
    <w:rsid w:val="00AF14FB"/>
    <w:rsid w:val="00AF1578"/>
    <w:rsid w:val="00AF1774"/>
    <w:rsid w:val="00AF18AD"/>
    <w:rsid w:val="00AF1A29"/>
    <w:rsid w:val="00AF1A7D"/>
    <w:rsid w:val="00AF1AB0"/>
    <w:rsid w:val="00AF1F4D"/>
    <w:rsid w:val="00AF2842"/>
    <w:rsid w:val="00AF2869"/>
    <w:rsid w:val="00AF2A4E"/>
    <w:rsid w:val="00AF2B75"/>
    <w:rsid w:val="00AF3141"/>
    <w:rsid w:val="00AF31E9"/>
    <w:rsid w:val="00AF32E0"/>
    <w:rsid w:val="00AF3574"/>
    <w:rsid w:val="00AF3738"/>
    <w:rsid w:val="00AF3A5D"/>
    <w:rsid w:val="00AF3B3C"/>
    <w:rsid w:val="00AF3C1F"/>
    <w:rsid w:val="00AF3C44"/>
    <w:rsid w:val="00AF401F"/>
    <w:rsid w:val="00AF43EB"/>
    <w:rsid w:val="00AF4570"/>
    <w:rsid w:val="00AF4BE0"/>
    <w:rsid w:val="00AF4BE9"/>
    <w:rsid w:val="00AF4E9B"/>
    <w:rsid w:val="00AF524E"/>
    <w:rsid w:val="00AF531D"/>
    <w:rsid w:val="00AF542C"/>
    <w:rsid w:val="00AF5505"/>
    <w:rsid w:val="00AF56DC"/>
    <w:rsid w:val="00AF581C"/>
    <w:rsid w:val="00AF59D7"/>
    <w:rsid w:val="00AF5AA8"/>
    <w:rsid w:val="00AF5B04"/>
    <w:rsid w:val="00AF5BAA"/>
    <w:rsid w:val="00AF5BBB"/>
    <w:rsid w:val="00AF6178"/>
    <w:rsid w:val="00AF6356"/>
    <w:rsid w:val="00AF6889"/>
    <w:rsid w:val="00AF68AC"/>
    <w:rsid w:val="00AF68D3"/>
    <w:rsid w:val="00AF6DA8"/>
    <w:rsid w:val="00AF6E01"/>
    <w:rsid w:val="00AF6E4E"/>
    <w:rsid w:val="00AF6F92"/>
    <w:rsid w:val="00AF7182"/>
    <w:rsid w:val="00AF7480"/>
    <w:rsid w:val="00AF77E2"/>
    <w:rsid w:val="00AF797D"/>
    <w:rsid w:val="00AF7A52"/>
    <w:rsid w:val="00AF7A5B"/>
    <w:rsid w:val="00AF7C19"/>
    <w:rsid w:val="00AF7CB6"/>
    <w:rsid w:val="00AF7CCC"/>
    <w:rsid w:val="00AF7DD2"/>
    <w:rsid w:val="00AF7FD0"/>
    <w:rsid w:val="00B00964"/>
    <w:rsid w:val="00B00B2D"/>
    <w:rsid w:val="00B00D08"/>
    <w:rsid w:val="00B00E8B"/>
    <w:rsid w:val="00B0104F"/>
    <w:rsid w:val="00B0148B"/>
    <w:rsid w:val="00B0154C"/>
    <w:rsid w:val="00B01610"/>
    <w:rsid w:val="00B01669"/>
    <w:rsid w:val="00B0187D"/>
    <w:rsid w:val="00B01981"/>
    <w:rsid w:val="00B01C0C"/>
    <w:rsid w:val="00B01D89"/>
    <w:rsid w:val="00B01F0E"/>
    <w:rsid w:val="00B02334"/>
    <w:rsid w:val="00B023F8"/>
    <w:rsid w:val="00B0244A"/>
    <w:rsid w:val="00B025BE"/>
    <w:rsid w:val="00B02670"/>
    <w:rsid w:val="00B027C8"/>
    <w:rsid w:val="00B027E1"/>
    <w:rsid w:val="00B02893"/>
    <w:rsid w:val="00B02A46"/>
    <w:rsid w:val="00B02CA3"/>
    <w:rsid w:val="00B02E9D"/>
    <w:rsid w:val="00B0313F"/>
    <w:rsid w:val="00B0319E"/>
    <w:rsid w:val="00B0366C"/>
    <w:rsid w:val="00B03D41"/>
    <w:rsid w:val="00B03FD2"/>
    <w:rsid w:val="00B040D4"/>
    <w:rsid w:val="00B0444C"/>
    <w:rsid w:val="00B047CB"/>
    <w:rsid w:val="00B0482A"/>
    <w:rsid w:val="00B04AE4"/>
    <w:rsid w:val="00B04DE4"/>
    <w:rsid w:val="00B05317"/>
    <w:rsid w:val="00B05445"/>
    <w:rsid w:val="00B055FB"/>
    <w:rsid w:val="00B05693"/>
    <w:rsid w:val="00B0572C"/>
    <w:rsid w:val="00B05A28"/>
    <w:rsid w:val="00B05A9B"/>
    <w:rsid w:val="00B05B65"/>
    <w:rsid w:val="00B05C69"/>
    <w:rsid w:val="00B05D5F"/>
    <w:rsid w:val="00B05E1F"/>
    <w:rsid w:val="00B0621F"/>
    <w:rsid w:val="00B062AE"/>
    <w:rsid w:val="00B06335"/>
    <w:rsid w:val="00B06412"/>
    <w:rsid w:val="00B06546"/>
    <w:rsid w:val="00B06563"/>
    <w:rsid w:val="00B06AAA"/>
    <w:rsid w:val="00B06B04"/>
    <w:rsid w:val="00B06C78"/>
    <w:rsid w:val="00B06C86"/>
    <w:rsid w:val="00B06CAB"/>
    <w:rsid w:val="00B06D28"/>
    <w:rsid w:val="00B07265"/>
    <w:rsid w:val="00B0748D"/>
    <w:rsid w:val="00B0761B"/>
    <w:rsid w:val="00B07661"/>
    <w:rsid w:val="00B07A45"/>
    <w:rsid w:val="00B07BBF"/>
    <w:rsid w:val="00B1016A"/>
    <w:rsid w:val="00B10172"/>
    <w:rsid w:val="00B10190"/>
    <w:rsid w:val="00B101E2"/>
    <w:rsid w:val="00B10225"/>
    <w:rsid w:val="00B10275"/>
    <w:rsid w:val="00B102CE"/>
    <w:rsid w:val="00B10481"/>
    <w:rsid w:val="00B10515"/>
    <w:rsid w:val="00B1091E"/>
    <w:rsid w:val="00B10F6F"/>
    <w:rsid w:val="00B11103"/>
    <w:rsid w:val="00B111E0"/>
    <w:rsid w:val="00B1124B"/>
    <w:rsid w:val="00B1133B"/>
    <w:rsid w:val="00B11347"/>
    <w:rsid w:val="00B115FB"/>
    <w:rsid w:val="00B11868"/>
    <w:rsid w:val="00B11B91"/>
    <w:rsid w:val="00B11F69"/>
    <w:rsid w:val="00B12084"/>
    <w:rsid w:val="00B120C5"/>
    <w:rsid w:val="00B120EC"/>
    <w:rsid w:val="00B1232A"/>
    <w:rsid w:val="00B127DF"/>
    <w:rsid w:val="00B128E4"/>
    <w:rsid w:val="00B12A93"/>
    <w:rsid w:val="00B12E7F"/>
    <w:rsid w:val="00B13372"/>
    <w:rsid w:val="00B13509"/>
    <w:rsid w:val="00B1377B"/>
    <w:rsid w:val="00B139D1"/>
    <w:rsid w:val="00B1426E"/>
    <w:rsid w:val="00B14489"/>
    <w:rsid w:val="00B14603"/>
    <w:rsid w:val="00B1483E"/>
    <w:rsid w:val="00B14991"/>
    <w:rsid w:val="00B14CD7"/>
    <w:rsid w:val="00B14F64"/>
    <w:rsid w:val="00B14F8F"/>
    <w:rsid w:val="00B15819"/>
    <w:rsid w:val="00B1590E"/>
    <w:rsid w:val="00B15B89"/>
    <w:rsid w:val="00B15C88"/>
    <w:rsid w:val="00B15ED8"/>
    <w:rsid w:val="00B15EF9"/>
    <w:rsid w:val="00B164BA"/>
    <w:rsid w:val="00B164C7"/>
    <w:rsid w:val="00B166BD"/>
    <w:rsid w:val="00B16755"/>
    <w:rsid w:val="00B1684E"/>
    <w:rsid w:val="00B16BEF"/>
    <w:rsid w:val="00B16D0D"/>
    <w:rsid w:val="00B16D62"/>
    <w:rsid w:val="00B17164"/>
    <w:rsid w:val="00B1740A"/>
    <w:rsid w:val="00B17C1F"/>
    <w:rsid w:val="00B2056C"/>
    <w:rsid w:val="00B20796"/>
    <w:rsid w:val="00B209EC"/>
    <w:rsid w:val="00B20E95"/>
    <w:rsid w:val="00B20FAE"/>
    <w:rsid w:val="00B20FBF"/>
    <w:rsid w:val="00B21178"/>
    <w:rsid w:val="00B211FD"/>
    <w:rsid w:val="00B2127F"/>
    <w:rsid w:val="00B21589"/>
    <w:rsid w:val="00B21599"/>
    <w:rsid w:val="00B215B9"/>
    <w:rsid w:val="00B215C0"/>
    <w:rsid w:val="00B21C99"/>
    <w:rsid w:val="00B21CD8"/>
    <w:rsid w:val="00B21CDB"/>
    <w:rsid w:val="00B22016"/>
    <w:rsid w:val="00B2215B"/>
    <w:rsid w:val="00B22355"/>
    <w:rsid w:val="00B22414"/>
    <w:rsid w:val="00B229D3"/>
    <w:rsid w:val="00B23044"/>
    <w:rsid w:val="00B232F9"/>
    <w:rsid w:val="00B2340C"/>
    <w:rsid w:val="00B234D9"/>
    <w:rsid w:val="00B23CA4"/>
    <w:rsid w:val="00B23E8B"/>
    <w:rsid w:val="00B23E94"/>
    <w:rsid w:val="00B23F79"/>
    <w:rsid w:val="00B240F7"/>
    <w:rsid w:val="00B24114"/>
    <w:rsid w:val="00B241DA"/>
    <w:rsid w:val="00B243DA"/>
    <w:rsid w:val="00B244F7"/>
    <w:rsid w:val="00B2483C"/>
    <w:rsid w:val="00B248A2"/>
    <w:rsid w:val="00B24963"/>
    <w:rsid w:val="00B24E74"/>
    <w:rsid w:val="00B24EBF"/>
    <w:rsid w:val="00B24FC7"/>
    <w:rsid w:val="00B25489"/>
    <w:rsid w:val="00B255D9"/>
    <w:rsid w:val="00B25A2E"/>
    <w:rsid w:val="00B25CC0"/>
    <w:rsid w:val="00B25D12"/>
    <w:rsid w:val="00B2631E"/>
    <w:rsid w:val="00B264BC"/>
    <w:rsid w:val="00B2657B"/>
    <w:rsid w:val="00B2679D"/>
    <w:rsid w:val="00B26A24"/>
    <w:rsid w:val="00B26B8B"/>
    <w:rsid w:val="00B26FA5"/>
    <w:rsid w:val="00B27384"/>
    <w:rsid w:val="00B27414"/>
    <w:rsid w:val="00B2768D"/>
    <w:rsid w:val="00B277AC"/>
    <w:rsid w:val="00B27967"/>
    <w:rsid w:val="00B300E3"/>
    <w:rsid w:val="00B301BC"/>
    <w:rsid w:val="00B302DD"/>
    <w:rsid w:val="00B30347"/>
    <w:rsid w:val="00B30579"/>
    <w:rsid w:val="00B30619"/>
    <w:rsid w:val="00B306F9"/>
    <w:rsid w:val="00B30C26"/>
    <w:rsid w:val="00B30F46"/>
    <w:rsid w:val="00B312CC"/>
    <w:rsid w:val="00B31388"/>
    <w:rsid w:val="00B3145B"/>
    <w:rsid w:val="00B316FE"/>
    <w:rsid w:val="00B3191F"/>
    <w:rsid w:val="00B3197E"/>
    <w:rsid w:val="00B31983"/>
    <w:rsid w:val="00B31B65"/>
    <w:rsid w:val="00B31BC5"/>
    <w:rsid w:val="00B31BDC"/>
    <w:rsid w:val="00B31E91"/>
    <w:rsid w:val="00B3213D"/>
    <w:rsid w:val="00B322E1"/>
    <w:rsid w:val="00B322F3"/>
    <w:rsid w:val="00B326B2"/>
    <w:rsid w:val="00B3296E"/>
    <w:rsid w:val="00B3304B"/>
    <w:rsid w:val="00B33AA6"/>
    <w:rsid w:val="00B33AF4"/>
    <w:rsid w:val="00B33D3E"/>
    <w:rsid w:val="00B33DFB"/>
    <w:rsid w:val="00B34082"/>
    <w:rsid w:val="00B3417A"/>
    <w:rsid w:val="00B34314"/>
    <w:rsid w:val="00B34338"/>
    <w:rsid w:val="00B34348"/>
    <w:rsid w:val="00B349E5"/>
    <w:rsid w:val="00B34F34"/>
    <w:rsid w:val="00B35104"/>
    <w:rsid w:val="00B3567C"/>
    <w:rsid w:val="00B36B4E"/>
    <w:rsid w:val="00B36BFC"/>
    <w:rsid w:val="00B36CDE"/>
    <w:rsid w:val="00B36EE4"/>
    <w:rsid w:val="00B36F3F"/>
    <w:rsid w:val="00B3719F"/>
    <w:rsid w:val="00B3723D"/>
    <w:rsid w:val="00B375DA"/>
    <w:rsid w:val="00B375EB"/>
    <w:rsid w:val="00B37731"/>
    <w:rsid w:val="00B378B6"/>
    <w:rsid w:val="00B37AAB"/>
    <w:rsid w:val="00B37E8C"/>
    <w:rsid w:val="00B4034F"/>
    <w:rsid w:val="00B40668"/>
    <w:rsid w:val="00B406FF"/>
    <w:rsid w:val="00B40B68"/>
    <w:rsid w:val="00B40B97"/>
    <w:rsid w:val="00B40C5D"/>
    <w:rsid w:val="00B40CFE"/>
    <w:rsid w:val="00B40D23"/>
    <w:rsid w:val="00B41239"/>
    <w:rsid w:val="00B41547"/>
    <w:rsid w:val="00B41944"/>
    <w:rsid w:val="00B41A39"/>
    <w:rsid w:val="00B41BBA"/>
    <w:rsid w:val="00B41FC3"/>
    <w:rsid w:val="00B421D8"/>
    <w:rsid w:val="00B4237E"/>
    <w:rsid w:val="00B42481"/>
    <w:rsid w:val="00B425FA"/>
    <w:rsid w:val="00B42727"/>
    <w:rsid w:val="00B4280E"/>
    <w:rsid w:val="00B42C9A"/>
    <w:rsid w:val="00B4314C"/>
    <w:rsid w:val="00B4340D"/>
    <w:rsid w:val="00B4351E"/>
    <w:rsid w:val="00B43645"/>
    <w:rsid w:val="00B43685"/>
    <w:rsid w:val="00B43993"/>
    <w:rsid w:val="00B43A52"/>
    <w:rsid w:val="00B43B40"/>
    <w:rsid w:val="00B43D63"/>
    <w:rsid w:val="00B43D8F"/>
    <w:rsid w:val="00B44180"/>
    <w:rsid w:val="00B443CA"/>
    <w:rsid w:val="00B443F0"/>
    <w:rsid w:val="00B4462D"/>
    <w:rsid w:val="00B44636"/>
    <w:rsid w:val="00B446CD"/>
    <w:rsid w:val="00B44884"/>
    <w:rsid w:val="00B44925"/>
    <w:rsid w:val="00B451AA"/>
    <w:rsid w:val="00B45587"/>
    <w:rsid w:val="00B45679"/>
    <w:rsid w:val="00B45A7A"/>
    <w:rsid w:val="00B45CAE"/>
    <w:rsid w:val="00B46009"/>
    <w:rsid w:val="00B46154"/>
    <w:rsid w:val="00B4628F"/>
    <w:rsid w:val="00B462FF"/>
    <w:rsid w:val="00B463FA"/>
    <w:rsid w:val="00B46639"/>
    <w:rsid w:val="00B4667F"/>
    <w:rsid w:val="00B468F0"/>
    <w:rsid w:val="00B469F0"/>
    <w:rsid w:val="00B46F03"/>
    <w:rsid w:val="00B4721F"/>
    <w:rsid w:val="00B474AC"/>
    <w:rsid w:val="00B4758A"/>
    <w:rsid w:val="00B47DE6"/>
    <w:rsid w:val="00B47EF0"/>
    <w:rsid w:val="00B47F74"/>
    <w:rsid w:val="00B5018A"/>
    <w:rsid w:val="00B5033C"/>
    <w:rsid w:val="00B50386"/>
    <w:rsid w:val="00B50398"/>
    <w:rsid w:val="00B505F3"/>
    <w:rsid w:val="00B5063F"/>
    <w:rsid w:val="00B50C7A"/>
    <w:rsid w:val="00B50D81"/>
    <w:rsid w:val="00B5175D"/>
    <w:rsid w:val="00B518D9"/>
    <w:rsid w:val="00B51B9E"/>
    <w:rsid w:val="00B51C0D"/>
    <w:rsid w:val="00B51D3A"/>
    <w:rsid w:val="00B521E7"/>
    <w:rsid w:val="00B5232B"/>
    <w:rsid w:val="00B52375"/>
    <w:rsid w:val="00B52956"/>
    <w:rsid w:val="00B5324A"/>
    <w:rsid w:val="00B53709"/>
    <w:rsid w:val="00B53A2F"/>
    <w:rsid w:val="00B53A62"/>
    <w:rsid w:val="00B53C9E"/>
    <w:rsid w:val="00B53CA5"/>
    <w:rsid w:val="00B53D57"/>
    <w:rsid w:val="00B53ECA"/>
    <w:rsid w:val="00B5455C"/>
    <w:rsid w:val="00B54697"/>
    <w:rsid w:val="00B5480F"/>
    <w:rsid w:val="00B54FD3"/>
    <w:rsid w:val="00B553DF"/>
    <w:rsid w:val="00B553E6"/>
    <w:rsid w:val="00B555BE"/>
    <w:rsid w:val="00B55AD2"/>
    <w:rsid w:val="00B55B3C"/>
    <w:rsid w:val="00B55D07"/>
    <w:rsid w:val="00B55F9C"/>
    <w:rsid w:val="00B55FB0"/>
    <w:rsid w:val="00B561C5"/>
    <w:rsid w:val="00B56276"/>
    <w:rsid w:val="00B564CE"/>
    <w:rsid w:val="00B565E8"/>
    <w:rsid w:val="00B56933"/>
    <w:rsid w:val="00B56A72"/>
    <w:rsid w:val="00B56D69"/>
    <w:rsid w:val="00B56D9C"/>
    <w:rsid w:val="00B56DA5"/>
    <w:rsid w:val="00B56DC9"/>
    <w:rsid w:val="00B571E2"/>
    <w:rsid w:val="00B572CF"/>
    <w:rsid w:val="00B577A1"/>
    <w:rsid w:val="00B57CEA"/>
    <w:rsid w:val="00B60409"/>
    <w:rsid w:val="00B60642"/>
    <w:rsid w:val="00B609C5"/>
    <w:rsid w:val="00B60A9A"/>
    <w:rsid w:val="00B60D24"/>
    <w:rsid w:val="00B60D97"/>
    <w:rsid w:val="00B60F49"/>
    <w:rsid w:val="00B610CE"/>
    <w:rsid w:val="00B610D7"/>
    <w:rsid w:val="00B61179"/>
    <w:rsid w:val="00B611DC"/>
    <w:rsid w:val="00B611FC"/>
    <w:rsid w:val="00B6140A"/>
    <w:rsid w:val="00B616F0"/>
    <w:rsid w:val="00B619EB"/>
    <w:rsid w:val="00B61BAB"/>
    <w:rsid w:val="00B61CDD"/>
    <w:rsid w:val="00B61F53"/>
    <w:rsid w:val="00B6248E"/>
    <w:rsid w:val="00B62576"/>
    <w:rsid w:val="00B626A3"/>
    <w:rsid w:val="00B627DB"/>
    <w:rsid w:val="00B62990"/>
    <w:rsid w:val="00B62B3D"/>
    <w:rsid w:val="00B62B4B"/>
    <w:rsid w:val="00B62FEA"/>
    <w:rsid w:val="00B6314A"/>
    <w:rsid w:val="00B6342A"/>
    <w:rsid w:val="00B635C2"/>
    <w:rsid w:val="00B635D5"/>
    <w:rsid w:val="00B636F7"/>
    <w:rsid w:val="00B63A49"/>
    <w:rsid w:val="00B63A93"/>
    <w:rsid w:val="00B63CF4"/>
    <w:rsid w:val="00B63D7C"/>
    <w:rsid w:val="00B63EB6"/>
    <w:rsid w:val="00B64058"/>
    <w:rsid w:val="00B64966"/>
    <w:rsid w:val="00B64ADA"/>
    <w:rsid w:val="00B64C12"/>
    <w:rsid w:val="00B64EE8"/>
    <w:rsid w:val="00B6511C"/>
    <w:rsid w:val="00B65437"/>
    <w:rsid w:val="00B654AB"/>
    <w:rsid w:val="00B655B5"/>
    <w:rsid w:val="00B655C1"/>
    <w:rsid w:val="00B659BD"/>
    <w:rsid w:val="00B65A10"/>
    <w:rsid w:val="00B65B56"/>
    <w:rsid w:val="00B65D69"/>
    <w:rsid w:val="00B6656A"/>
    <w:rsid w:val="00B66A5E"/>
    <w:rsid w:val="00B6714C"/>
    <w:rsid w:val="00B67636"/>
    <w:rsid w:val="00B67775"/>
    <w:rsid w:val="00B67D09"/>
    <w:rsid w:val="00B700DF"/>
    <w:rsid w:val="00B700ED"/>
    <w:rsid w:val="00B70687"/>
    <w:rsid w:val="00B70829"/>
    <w:rsid w:val="00B70A60"/>
    <w:rsid w:val="00B70B78"/>
    <w:rsid w:val="00B71079"/>
    <w:rsid w:val="00B711D3"/>
    <w:rsid w:val="00B71238"/>
    <w:rsid w:val="00B715A0"/>
    <w:rsid w:val="00B715A1"/>
    <w:rsid w:val="00B715FD"/>
    <w:rsid w:val="00B718C4"/>
    <w:rsid w:val="00B71986"/>
    <w:rsid w:val="00B719DE"/>
    <w:rsid w:val="00B71C8D"/>
    <w:rsid w:val="00B71D78"/>
    <w:rsid w:val="00B71F57"/>
    <w:rsid w:val="00B72313"/>
    <w:rsid w:val="00B724C6"/>
    <w:rsid w:val="00B72A72"/>
    <w:rsid w:val="00B72A99"/>
    <w:rsid w:val="00B72B03"/>
    <w:rsid w:val="00B72F37"/>
    <w:rsid w:val="00B735A1"/>
    <w:rsid w:val="00B73751"/>
    <w:rsid w:val="00B73CF6"/>
    <w:rsid w:val="00B73E8A"/>
    <w:rsid w:val="00B73EFE"/>
    <w:rsid w:val="00B7425E"/>
    <w:rsid w:val="00B74421"/>
    <w:rsid w:val="00B74482"/>
    <w:rsid w:val="00B74660"/>
    <w:rsid w:val="00B74CFD"/>
    <w:rsid w:val="00B74D53"/>
    <w:rsid w:val="00B74E1F"/>
    <w:rsid w:val="00B752BD"/>
    <w:rsid w:val="00B75304"/>
    <w:rsid w:val="00B7539C"/>
    <w:rsid w:val="00B755B2"/>
    <w:rsid w:val="00B75629"/>
    <w:rsid w:val="00B7576B"/>
    <w:rsid w:val="00B7593A"/>
    <w:rsid w:val="00B75981"/>
    <w:rsid w:val="00B75DEF"/>
    <w:rsid w:val="00B75ED2"/>
    <w:rsid w:val="00B76534"/>
    <w:rsid w:val="00B76544"/>
    <w:rsid w:val="00B76E3D"/>
    <w:rsid w:val="00B76FCA"/>
    <w:rsid w:val="00B77001"/>
    <w:rsid w:val="00B7703C"/>
    <w:rsid w:val="00B77214"/>
    <w:rsid w:val="00B772B0"/>
    <w:rsid w:val="00B77718"/>
    <w:rsid w:val="00B77781"/>
    <w:rsid w:val="00B77A74"/>
    <w:rsid w:val="00B77AD7"/>
    <w:rsid w:val="00B77BB7"/>
    <w:rsid w:val="00B80245"/>
    <w:rsid w:val="00B80315"/>
    <w:rsid w:val="00B80442"/>
    <w:rsid w:val="00B806EB"/>
    <w:rsid w:val="00B807FA"/>
    <w:rsid w:val="00B808B0"/>
    <w:rsid w:val="00B80A2A"/>
    <w:rsid w:val="00B80E68"/>
    <w:rsid w:val="00B80E6B"/>
    <w:rsid w:val="00B81403"/>
    <w:rsid w:val="00B81501"/>
    <w:rsid w:val="00B81852"/>
    <w:rsid w:val="00B818A2"/>
    <w:rsid w:val="00B81A20"/>
    <w:rsid w:val="00B81D6A"/>
    <w:rsid w:val="00B81E99"/>
    <w:rsid w:val="00B820B4"/>
    <w:rsid w:val="00B827D2"/>
    <w:rsid w:val="00B82895"/>
    <w:rsid w:val="00B82B8A"/>
    <w:rsid w:val="00B82C35"/>
    <w:rsid w:val="00B82F7B"/>
    <w:rsid w:val="00B8364F"/>
    <w:rsid w:val="00B83989"/>
    <w:rsid w:val="00B83A70"/>
    <w:rsid w:val="00B83A74"/>
    <w:rsid w:val="00B83BD7"/>
    <w:rsid w:val="00B840AC"/>
    <w:rsid w:val="00B84144"/>
    <w:rsid w:val="00B841F0"/>
    <w:rsid w:val="00B8432B"/>
    <w:rsid w:val="00B843EF"/>
    <w:rsid w:val="00B844B0"/>
    <w:rsid w:val="00B84531"/>
    <w:rsid w:val="00B8464B"/>
    <w:rsid w:val="00B847AC"/>
    <w:rsid w:val="00B847FF"/>
    <w:rsid w:val="00B8490F"/>
    <w:rsid w:val="00B84AF6"/>
    <w:rsid w:val="00B84CC1"/>
    <w:rsid w:val="00B84D4B"/>
    <w:rsid w:val="00B84D68"/>
    <w:rsid w:val="00B84FA9"/>
    <w:rsid w:val="00B8502A"/>
    <w:rsid w:val="00B85147"/>
    <w:rsid w:val="00B85270"/>
    <w:rsid w:val="00B856AA"/>
    <w:rsid w:val="00B85A08"/>
    <w:rsid w:val="00B85BC8"/>
    <w:rsid w:val="00B85BE5"/>
    <w:rsid w:val="00B85D00"/>
    <w:rsid w:val="00B866C9"/>
    <w:rsid w:val="00B86B98"/>
    <w:rsid w:val="00B86C46"/>
    <w:rsid w:val="00B86ECE"/>
    <w:rsid w:val="00B86F33"/>
    <w:rsid w:val="00B872C0"/>
    <w:rsid w:val="00B87360"/>
    <w:rsid w:val="00B8788C"/>
    <w:rsid w:val="00B87E89"/>
    <w:rsid w:val="00B87F3E"/>
    <w:rsid w:val="00B901D6"/>
    <w:rsid w:val="00B902EE"/>
    <w:rsid w:val="00B9055F"/>
    <w:rsid w:val="00B908D2"/>
    <w:rsid w:val="00B90BA4"/>
    <w:rsid w:val="00B912A1"/>
    <w:rsid w:val="00B913C8"/>
    <w:rsid w:val="00B913E7"/>
    <w:rsid w:val="00B91555"/>
    <w:rsid w:val="00B917F8"/>
    <w:rsid w:val="00B918B4"/>
    <w:rsid w:val="00B919E0"/>
    <w:rsid w:val="00B919FE"/>
    <w:rsid w:val="00B91B03"/>
    <w:rsid w:val="00B91B22"/>
    <w:rsid w:val="00B91C8F"/>
    <w:rsid w:val="00B91CD2"/>
    <w:rsid w:val="00B91DF1"/>
    <w:rsid w:val="00B91E81"/>
    <w:rsid w:val="00B91FDD"/>
    <w:rsid w:val="00B9248A"/>
    <w:rsid w:val="00B92C2E"/>
    <w:rsid w:val="00B92D8D"/>
    <w:rsid w:val="00B93080"/>
    <w:rsid w:val="00B930F1"/>
    <w:rsid w:val="00B9335E"/>
    <w:rsid w:val="00B93700"/>
    <w:rsid w:val="00B93831"/>
    <w:rsid w:val="00B93F1D"/>
    <w:rsid w:val="00B93F8F"/>
    <w:rsid w:val="00B93FCB"/>
    <w:rsid w:val="00B9400C"/>
    <w:rsid w:val="00B944C0"/>
    <w:rsid w:val="00B94571"/>
    <w:rsid w:val="00B947D9"/>
    <w:rsid w:val="00B94E7D"/>
    <w:rsid w:val="00B95186"/>
    <w:rsid w:val="00B9527F"/>
    <w:rsid w:val="00B95323"/>
    <w:rsid w:val="00B954F0"/>
    <w:rsid w:val="00B9554C"/>
    <w:rsid w:val="00B955A7"/>
    <w:rsid w:val="00B95E86"/>
    <w:rsid w:val="00B95EF8"/>
    <w:rsid w:val="00B95FB6"/>
    <w:rsid w:val="00B96087"/>
    <w:rsid w:val="00B96214"/>
    <w:rsid w:val="00B9672F"/>
    <w:rsid w:val="00B968BF"/>
    <w:rsid w:val="00B96912"/>
    <w:rsid w:val="00B96A81"/>
    <w:rsid w:val="00B96EFE"/>
    <w:rsid w:val="00B97092"/>
    <w:rsid w:val="00B97283"/>
    <w:rsid w:val="00B9779B"/>
    <w:rsid w:val="00B97D48"/>
    <w:rsid w:val="00BA0062"/>
    <w:rsid w:val="00BA00C8"/>
    <w:rsid w:val="00BA020D"/>
    <w:rsid w:val="00BA035A"/>
    <w:rsid w:val="00BA05AD"/>
    <w:rsid w:val="00BA08B9"/>
    <w:rsid w:val="00BA096C"/>
    <w:rsid w:val="00BA0BA9"/>
    <w:rsid w:val="00BA0EA5"/>
    <w:rsid w:val="00BA11DE"/>
    <w:rsid w:val="00BA145C"/>
    <w:rsid w:val="00BA14C0"/>
    <w:rsid w:val="00BA1734"/>
    <w:rsid w:val="00BA1924"/>
    <w:rsid w:val="00BA1FD9"/>
    <w:rsid w:val="00BA2083"/>
    <w:rsid w:val="00BA25C9"/>
    <w:rsid w:val="00BA269D"/>
    <w:rsid w:val="00BA2765"/>
    <w:rsid w:val="00BA27D7"/>
    <w:rsid w:val="00BA27D8"/>
    <w:rsid w:val="00BA2860"/>
    <w:rsid w:val="00BA2DE8"/>
    <w:rsid w:val="00BA2F92"/>
    <w:rsid w:val="00BA300D"/>
    <w:rsid w:val="00BA3100"/>
    <w:rsid w:val="00BA317C"/>
    <w:rsid w:val="00BA32FE"/>
    <w:rsid w:val="00BA342D"/>
    <w:rsid w:val="00BA37C5"/>
    <w:rsid w:val="00BA3A3E"/>
    <w:rsid w:val="00BA3B66"/>
    <w:rsid w:val="00BA3EB5"/>
    <w:rsid w:val="00BA3F96"/>
    <w:rsid w:val="00BA40F1"/>
    <w:rsid w:val="00BA4242"/>
    <w:rsid w:val="00BA42A1"/>
    <w:rsid w:val="00BA42CF"/>
    <w:rsid w:val="00BA4662"/>
    <w:rsid w:val="00BA47E9"/>
    <w:rsid w:val="00BA4926"/>
    <w:rsid w:val="00BA500F"/>
    <w:rsid w:val="00BA55C8"/>
    <w:rsid w:val="00BA5724"/>
    <w:rsid w:val="00BA599C"/>
    <w:rsid w:val="00BA5B8F"/>
    <w:rsid w:val="00BA5C58"/>
    <w:rsid w:val="00BA5E53"/>
    <w:rsid w:val="00BA5E60"/>
    <w:rsid w:val="00BA5F94"/>
    <w:rsid w:val="00BA6053"/>
    <w:rsid w:val="00BA6519"/>
    <w:rsid w:val="00BA660E"/>
    <w:rsid w:val="00BA6989"/>
    <w:rsid w:val="00BA6A63"/>
    <w:rsid w:val="00BA6EBA"/>
    <w:rsid w:val="00BA70ED"/>
    <w:rsid w:val="00BA7424"/>
    <w:rsid w:val="00BA7681"/>
    <w:rsid w:val="00BA79A8"/>
    <w:rsid w:val="00BA79BC"/>
    <w:rsid w:val="00BA7A28"/>
    <w:rsid w:val="00BA7EE7"/>
    <w:rsid w:val="00BB018A"/>
    <w:rsid w:val="00BB0234"/>
    <w:rsid w:val="00BB062B"/>
    <w:rsid w:val="00BB06C2"/>
    <w:rsid w:val="00BB0776"/>
    <w:rsid w:val="00BB0A2B"/>
    <w:rsid w:val="00BB0C3B"/>
    <w:rsid w:val="00BB0CAE"/>
    <w:rsid w:val="00BB0D4A"/>
    <w:rsid w:val="00BB0DA1"/>
    <w:rsid w:val="00BB0E84"/>
    <w:rsid w:val="00BB0FD5"/>
    <w:rsid w:val="00BB1036"/>
    <w:rsid w:val="00BB1179"/>
    <w:rsid w:val="00BB13FD"/>
    <w:rsid w:val="00BB1503"/>
    <w:rsid w:val="00BB17BF"/>
    <w:rsid w:val="00BB18C2"/>
    <w:rsid w:val="00BB1960"/>
    <w:rsid w:val="00BB19C7"/>
    <w:rsid w:val="00BB1B22"/>
    <w:rsid w:val="00BB23F4"/>
    <w:rsid w:val="00BB2433"/>
    <w:rsid w:val="00BB268B"/>
    <w:rsid w:val="00BB28A0"/>
    <w:rsid w:val="00BB29C9"/>
    <w:rsid w:val="00BB2AB4"/>
    <w:rsid w:val="00BB2D5B"/>
    <w:rsid w:val="00BB3633"/>
    <w:rsid w:val="00BB3885"/>
    <w:rsid w:val="00BB40E5"/>
    <w:rsid w:val="00BB434F"/>
    <w:rsid w:val="00BB436E"/>
    <w:rsid w:val="00BB4B4B"/>
    <w:rsid w:val="00BB4B6C"/>
    <w:rsid w:val="00BB4C78"/>
    <w:rsid w:val="00BB4E12"/>
    <w:rsid w:val="00BB4E52"/>
    <w:rsid w:val="00BB51AB"/>
    <w:rsid w:val="00BB5252"/>
    <w:rsid w:val="00BB5270"/>
    <w:rsid w:val="00BB52CB"/>
    <w:rsid w:val="00BB576D"/>
    <w:rsid w:val="00BB58D4"/>
    <w:rsid w:val="00BB58F7"/>
    <w:rsid w:val="00BB5A03"/>
    <w:rsid w:val="00BB5A27"/>
    <w:rsid w:val="00BB5C87"/>
    <w:rsid w:val="00BB5CD2"/>
    <w:rsid w:val="00BB5CD6"/>
    <w:rsid w:val="00BB606E"/>
    <w:rsid w:val="00BB60F2"/>
    <w:rsid w:val="00BB61CA"/>
    <w:rsid w:val="00BB6354"/>
    <w:rsid w:val="00BB6CB3"/>
    <w:rsid w:val="00BB6D54"/>
    <w:rsid w:val="00BB6E6C"/>
    <w:rsid w:val="00BB70EE"/>
    <w:rsid w:val="00BB7286"/>
    <w:rsid w:val="00BB72A4"/>
    <w:rsid w:val="00BB73F8"/>
    <w:rsid w:val="00BB774F"/>
    <w:rsid w:val="00BB79FE"/>
    <w:rsid w:val="00BB7BAB"/>
    <w:rsid w:val="00BB7CDD"/>
    <w:rsid w:val="00BC0163"/>
    <w:rsid w:val="00BC041D"/>
    <w:rsid w:val="00BC0485"/>
    <w:rsid w:val="00BC0538"/>
    <w:rsid w:val="00BC0895"/>
    <w:rsid w:val="00BC0A4E"/>
    <w:rsid w:val="00BC104B"/>
    <w:rsid w:val="00BC1247"/>
    <w:rsid w:val="00BC1F41"/>
    <w:rsid w:val="00BC22B9"/>
    <w:rsid w:val="00BC2312"/>
    <w:rsid w:val="00BC249A"/>
    <w:rsid w:val="00BC2858"/>
    <w:rsid w:val="00BC3138"/>
    <w:rsid w:val="00BC31CA"/>
    <w:rsid w:val="00BC3325"/>
    <w:rsid w:val="00BC3507"/>
    <w:rsid w:val="00BC37F4"/>
    <w:rsid w:val="00BC3813"/>
    <w:rsid w:val="00BC3A4C"/>
    <w:rsid w:val="00BC3B88"/>
    <w:rsid w:val="00BC3E22"/>
    <w:rsid w:val="00BC4115"/>
    <w:rsid w:val="00BC4129"/>
    <w:rsid w:val="00BC462E"/>
    <w:rsid w:val="00BC481F"/>
    <w:rsid w:val="00BC4868"/>
    <w:rsid w:val="00BC4870"/>
    <w:rsid w:val="00BC4994"/>
    <w:rsid w:val="00BC4E0D"/>
    <w:rsid w:val="00BC4EAC"/>
    <w:rsid w:val="00BC4EC1"/>
    <w:rsid w:val="00BC55A6"/>
    <w:rsid w:val="00BC5826"/>
    <w:rsid w:val="00BC5911"/>
    <w:rsid w:val="00BC59D3"/>
    <w:rsid w:val="00BC5AD4"/>
    <w:rsid w:val="00BC5D0A"/>
    <w:rsid w:val="00BC60A4"/>
    <w:rsid w:val="00BC6678"/>
    <w:rsid w:val="00BC689C"/>
    <w:rsid w:val="00BC6AB5"/>
    <w:rsid w:val="00BC6F0A"/>
    <w:rsid w:val="00BC6F5D"/>
    <w:rsid w:val="00BC721F"/>
    <w:rsid w:val="00BC733D"/>
    <w:rsid w:val="00BC741B"/>
    <w:rsid w:val="00BC742B"/>
    <w:rsid w:val="00BC7A4F"/>
    <w:rsid w:val="00BC7B9D"/>
    <w:rsid w:val="00BC7D88"/>
    <w:rsid w:val="00BC7DC4"/>
    <w:rsid w:val="00BD041A"/>
    <w:rsid w:val="00BD04CC"/>
    <w:rsid w:val="00BD0A5A"/>
    <w:rsid w:val="00BD0BF6"/>
    <w:rsid w:val="00BD0C77"/>
    <w:rsid w:val="00BD0CDD"/>
    <w:rsid w:val="00BD0D4E"/>
    <w:rsid w:val="00BD0EE1"/>
    <w:rsid w:val="00BD0F1B"/>
    <w:rsid w:val="00BD0FB3"/>
    <w:rsid w:val="00BD12D4"/>
    <w:rsid w:val="00BD14D4"/>
    <w:rsid w:val="00BD1744"/>
    <w:rsid w:val="00BD19C1"/>
    <w:rsid w:val="00BD1E2F"/>
    <w:rsid w:val="00BD2015"/>
    <w:rsid w:val="00BD201F"/>
    <w:rsid w:val="00BD21BB"/>
    <w:rsid w:val="00BD22A9"/>
    <w:rsid w:val="00BD24AC"/>
    <w:rsid w:val="00BD24FB"/>
    <w:rsid w:val="00BD2533"/>
    <w:rsid w:val="00BD2862"/>
    <w:rsid w:val="00BD2890"/>
    <w:rsid w:val="00BD2CE9"/>
    <w:rsid w:val="00BD2D3A"/>
    <w:rsid w:val="00BD2F55"/>
    <w:rsid w:val="00BD3340"/>
    <w:rsid w:val="00BD3392"/>
    <w:rsid w:val="00BD36E6"/>
    <w:rsid w:val="00BD36F3"/>
    <w:rsid w:val="00BD3747"/>
    <w:rsid w:val="00BD3B67"/>
    <w:rsid w:val="00BD3E30"/>
    <w:rsid w:val="00BD3EE5"/>
    <w:rsid w:val="00BD411C"/>
    <w:rsid w:val="00BD41B5"/>
    <w:rsid w:val="00BD41C2"/>
    <w:rsid w:val="00BD4511"/>
    <w:rsid w:val="00BD47BB"/>
    <w:rsid w:val="00BD4907"/>
    <w:rsid w:val="00BD4994"/>
    <w:rsid w:val="00BD49AD"/>
    <w:rsid w:val="00BD4ACE"/>
    <w:rsid w:val="00BD4B4A"/>
    <w:rsid w:val="00BD4D77"/>
    <w:rsid w:val="00BD5161"/>
    <w:rsid w:val="00BD51B4"/>
    <w:rsid w:val="00BD5829"/>
    <w:rsid w:val="00BD5B0D"/>
    <w:rsid w:val="00BD5E3E"/>
    <w:rsid w:val="00BD5F44"/>
    <w:rsid w:val="00BD6099"/>
    <w:rsid w:val="00BD612A"/>
    <w:rsid w:val="00BD61AB"/>
    <w:rsid w:val="00BD6385"/>
    <w:rsid w:val="00BD63E0"/>
    <w:rsid w:val="00BD6414"/>
    <w:rsid w:val="00BD68AE"/>
    <w:rsid w:val="00BD68DE"/>
    <w:rsid w:val="00BD6C83"/>
    <w:rsid w:val="00BD6C88"/>
    <w:rsid w:val="00BD6CB8"/>
    <w:rsid w:val="00BD6D7E"/>
    <w:rsid w:val="00BD7239"/>
    <w:rsid w:val="00BD7391"/>
    <w:rsid w:val="00BD74ED"/>
    <w:rsid w:val="00BD7552"/>
    <w:rsid w:val="00BD77D8"/>
    <w:rsid w:val="00BD7C1F"/>
    <w:rsid w:val="00BD7D95"/>
    <w:rsid w:val="00BD7F6F"/>
    <w:rsid w:val="00BE0029"/>
    <w:rsid w:val="00BE07AC"/>
    <w:rsid w:val="00BE0804"/>
    <w:rsid w:val="00BE0B4D"/>
    <w:rsid w:val="00BE0CAC"/>
    <w:rsid w:val="00BE1155"/>
    <w:rsid w:val="00BE1261"/>
    <w:rsid w:val="00BE1300"/>
    <w:rsid w:val="00BE1576"/>
    <w:rsid w:val="00BE1586"/>
    <w:rsid w:val="00BE15ED"/>
    <w:rsid w:val="00BE1631"/>
    <w:rsid w:val="00BE19EC"/>
    <w:rsid w:val="00BE1C81"/>
    <w:rsid w:val="00BE1FDE"/>
    <w:rsid w:val="00BE2063"/>
    <w:rsid w:val="00BE20B7"/>
    <w:rsid w:val="00BE22C4"/>
    <w:rsid w:val="00BE22D6"/>
    <w:rsid w:val="00BE29CF"/>
    <w:rsid w:val="00BE2B34"/>
    <w:rsid w:val="00BE2D4C"/>
    <w:rsid w:val="00BE2E3F"/>
    <w:rsid w:val="00BE2F12"/>
    <w:rsid w:val="00BE332C"/>
    <w:rsid w:val="00BE350A"/>
    <w:rsid w:val="00BE37D6"/>
    <w:rsid w:val="00BE38E0"/>
    <w:rsid w:val="00BE3AF1"/>
    <w:rsid w:val="00BE3D34"/>
    <w:rsid w:val="00BE402C"/>
    <w:rsid w:val="00BE460D"/>
    <w:rsid w:val="00BE4674"/>
    <w:rsid w:val="00BE4693"/>
    <w:rsid w:val="00BE4873"/>
    <w:rsid w:val="00BE4E22"/>
    <w:rsid w:val="00BE4E90"/>
    <w:rsid w:val="00BE4F37"/>
    <w:rsid w:val="00BE5084"/>
    <w:rsid w:val="00BE5089"/>
    <w:rsid w:val="00BE5792"/>
    <w:rsid w:val="00BE5A92"/>
    <w:rsid w:val="00BE5B65"/>
    <w:rsid w:val="00BE5BB1"/>
    <w:rsid w:val="00BE6717"/>
    <w:rsid w:val="00BE68B8"/>
    <w:rsid w:val="00BE6AAB"/>
    <w:rsid w:val="00BE6FBC"/>
    <w:rsid w:val="00BE7083"/>
    <w:rsid w:val="00BE7333"/>
    <w:rsid w:val="00BE7473"/>
    <w:rsid w:val="00BE7517"/>
    <w:rsid w:val="00BE772A"/>
    <w:rsid w:val="00BE785B"/>
    <w:rsid w:val="00BE7A23"/>
    <w:rsid w:val="00BE7AAD"/>
    <w:rsid w:val="00BE7BC4"/>
    <w:rsid w:val="00BE7CF9"/>
    <w:rsid w:val="00BE7FC9"/>
    <w:rsid w:val="00BF018E"/>
    <w:rsid w:val="00BF063B"/>
    <w:rsid w:val="00BF0806"/>
    <w:rsid w:val="00BF082C"/>
    <w:rsid w:val="00BF0965"/>
    <w:rsid w:val="00BF0987"/>
    <w:rsid w:val="00BF09D2"/>
    <w:rsid w:val="00BF0D89"/>
    <w:rsid w:val="00BF0E9E"/>
    <w:rsid w:val="00BF0EB3"/>
    <w:rsid w:val="00BF0FFB"/>
    <w:rsid w:val="00BF14E8"/>
    <w:rsid w:val="00BF1534"/>
    <w:rsid w:val="00BF2477"/>
    <w:rsid w:val="00BF2761"/>
    <w:rsid w:val="00BF276A"/>
    <w:rsid w:val="00BF27DF"/>
    <w:rsid w:val="00BF2ADA"/>
    <w:rsid w:val="00BF2B3C"/>
    <w:rsid w:val="00BF2C88"/>
    <w:rsid w:val="00BF2CA3"/>
    <w:rsid w:val="00BF2F5C"/>
    <w:rsid w:val="00BF2FCF"/>
    <w:rsid w:val="00BF31A3"/>
    <w:rsid w:val="00BF333F"/>
    <w:rsid w:val="00BF3380"/>
    <w:rsid w:val="00BF373A"/>
    <w:rsid w:val="00BF3803"/>
    <w:rsid w:val="00BF3C84"/>
    <w:rsid w:val="00BF3D26"/>
    <w:rsid w:val="00BF3E8E"/>
    <w:rsid w:val="00BF4296"/>
    <w:rsid w:val="00BF4339"/>
    <w:rsid w:val="00BF4465"/>
    <w:rsid w:val="00BF467D"/>
    <w:rsid w:val="00BF4795"/>
    <w:rsid w:val="00BF4F00"/>
    <w:rsid w:val="00BF4F84"/>
    <w:rsid w:val="00BF56A6"/>
    <w:rsid w:val="00BF57F1"/>
    <w:rsid w:val="00BF6440"/>
    <w:rsid w:val="00BF666C"/>
    <w:rsid w:val="00BF6B40"/>
    <w:rsid w:val="00BF718F"/>
    <w:rsid w:val="00BF7209"/>
    <w:rsid w:val="00BF7803"/>
    <w:rsid w:val="00BF786E"/>
    <w:rsid w:val="00BF7AF8"/>
    <w:rsid w:val="00BF7B00"/>
    <w:rsid w:val="00BF7E2E"/>
    <w:rsid w:val="00BF7F03"/>
    <w:rsid w:val="00BF7F72"/>
    <w:rsid w:val="00C00087"/>
    <w:rsid w:val="00C00135"/>
    <w:rsid w:val="00C002B9"/>
    <w:rsid w:val="00C00453"/>
    <w:rsid w:val="00C0073F"/>
    <w:rsid w:val="00C00D8D"/>
    <w:rsid w:val="00C00E7A"/>
    <w:rsid w:val="00C01372"/>
    <w:rsid w:val="00C017E2"/>
    <w:rsid w:val="00C0191F"/>
    <w:rsid w:val="00C01BEB"/>
    <w:rsid w:val="00C01C79"/>
    <w:rsid w:val="00C0209E"/>
    <w:rsid w:val="00C023D3"/>
    <w:rsid w:val="00C0265F"/>
    <w:rsid w:val="00C029F5"/>
    <w:rsid w:val="00C02AA0"/>
    <w:rsid w:val="00C02C0B"/>
    <w:rsid w:val="00C02D49"/>
    <w:rsid w:val="00C030CD"/>
    <w:rsid w:val="00C033C4"/>
    <w:rsid w:val="00C03488"/>
    <w:rsid w:val="00C034B5"/>
    <w:rsid w:val="00C034D0"/>
    <w:rsid w:val="00C03773"/>
    <w:rsid w:val="00C03CC3"/>
    <w:rsid w:val="00C03F8B"/>
    <w:rsid w:val="00C04014"/>
    <w:rsid w:val="00C04BE1"/>
    <w:rsid w:val="00C04C51"/>
    <w:rsid w:val="00C04C69"/>
    <w:rsid w:val="00C04EEE"/>
    <w:rsid w:val="00C052DE"/>
    <w:rsid w:val="00C0566E"/>
    <w:rsid w:val="00C0574D"/>
    <w:rsid w:val="00C0576F"/>
    <w:rsid w:val="00C05869"/>
    <w:rsid w:val="00C05878"/>
    <w:rsid w:val="00C05AA3"/>
    <w:rsid w:val="00C05ABC"/>
    <w:rsid w:val="00C05C13"/>
    <w:rsid w:val="00C05CE1"/>
    <w:rsid w:val="00C05D02"/>
    <w:rsid w:val="00C060D6"/>
    <w:rsid w:val="00C06129"/>
    <w:rsid w:val="00C062D2"/>
    <w:rsid w:val="00C06AA6"/>
    <w:rsid w:val="00C06D9B"/>
    <w:rsid w:val="00C06E2E"/>
    <w:rsid w:val="00C06E70"/>
    <w:rsid w:val="00C06FE6"/>
    <w:rsid w:val="00C07160"/>
    <w:rsid w:val="00C07473"/>
    <w:rsid w:val="00C0751E"/>
    <w:rsid w:val="00C0763D"/>
    <w:rsid w:val="00C0766A"/>
    <w:rsid w:val="00C077EE"/>
    <w:rsid w:val="00C078C3"/>
    <w:rsid w:val="00C10065"/>
    <w:rsid w:val="00C10115"/>
    <w:rsid w:val="00C10190"/>
    <w:rsid w:val="00C102DD"/>
    <w:rsid w:val="00C103DA"/>
    <w:rsid w:val="00C10457"/>
    <w:rsid w:val="00C10522"/>
    <w:rsid w:val="00C105ED"/>
    <w:rsid w:val="00C106C3"/>
    <w:rsid w:val="00C10993"/>
    <w:rsid w:val="00C10A99"/>
    <w:rsid w:val="00C10B5E"/>
    <w:rsid w:val="00C10B8D"/>
    <w:rsid w:val="00C10C26"/>
    <w:rsid w:val="00C10DD3"/>
    <w:rsid w:val="00C10E28"/>
    <w:rsid w:val="00C10EF3"/>
    <w:rsid w:val="00C10F9E"/>
    <w:rsid w:val="00C10FE3"/>
    <w:rsid w:val="00C112CA"/>
    <w:rsid w:val="00C114BB"/>
    <w:rsid w:val="00C11823"/>
    <w:rsid w:val="00C118A5"/>
    <w:rsid w:val="00C1191F"/>
    <w:rsid w:val="00C11B32"/>
    <w:rsid w:val="00C11B92"/>
    <w:rsid w:val="00C11C7F"/>
    <w:rsid w:val="00C11E29"/>
    <w:rsid w:val="00C12141"/>
    <w:rsid w:val="00C122DA"/>
    <w:rsid w:val="00C12317"/>
    <w:rsid w:val="00C125B9"/>
    <w:rsid w:val="00C12619"/>
    <w:rsid w:val="00C12ACA"/>
    <w:rsid w:val="00C12AE8"/>
    <w:rsid w:val="00C12D35"/>
    <w:rsid w:val="00C12E08"/>
    <w:rsid w:val="00C12F6B"/>
    <w:rsid w:val="00C13049"/>
    <w:rsid w:val="00C13540"/>
    <w:rsid w:val="00C139C9"/>
    <w:rsid w:val="00C13A0B"/>
    <w:rsid w:val="00C13B2D"/>
    <w:rsid w:val="00C13C28"/>
    <w:rsid w:val="00C13C49"/>
    <w:rsid w:val="00C13F1B"/>
    <w:rsid w:val="00C14360"/>
    <w:rsid w:val="00C1439E"/>
    <w:rsid w:val="00C1479D"/>
    <w:rsid w:val="00C14D7C"/>
    <w:rsid w:val="00C14F17"/>
    <w:rsid w:val="00C14F52"/>
    <w:rsid w:val="00C150CA"/>
    <w:rsid w:val="00C150DA"/>
    <w:rsid w:val="00C15292"/>
    <w:rsid w:val="00C153FE"/>
    <w:rsid w:val="00C1540D"/>
    <w:rsid w:val="00C15792"/>
    <w:rsid w:val="00C15845"/>
    <w:rsid w:val="00C15B2B"/>
    <w:rsid w:val="00C15BC0"/>
    <w:rsid w:val="00C15EAB"/>
    <w:rsid w:val="00C1605E"/>
    <w:rsid w:val="00C167E6"/>
    <w:rsid w:val="00C16E6A"/>
    <w:rsid w:val="00C16EAB"/>
    <w:rsid w:val="00C16F3B"/>
    <w:rsid w:val="00C1712C"/>
    <w:rsid w:val="00C172F5"/>
    <w:rsid w:val="00C17518"/>
    <w:rsid w:val="00C17961"/>
    <w:rsid w:val="00C17C2D"/>
    <w:rsid w:val="00C17CCC"/>
    <w:rsid w:val="00C17E2D"/>
    <w:rsid w:val="00C17FCF"/>
    <w:rsid w:val="00C17FFA"/>
    <w:rsid w:val="00C20152"/>
    <w:rsid w:val="00C202B3"/>
    <w:rsid w:val="00C2043D"/>
    <w:rsid w:val="00C2060B"/>
    <w:rsid w:val="00C20C15"/>
    <w:rsid w:val="00C20DEC"/>
    <w:rsid w:val="00C20DF1"/>
    <w:rsid w:val="00C20E54"/>
    <w:rsid w:val="00C21342"/>
    <w:rsid w:val="00C2142E"/>
    <w:rsid w:val="00C214F7"/>
    <w:rsid w:val="00C2177B"/>
    <w:rsid w:val="00C21935"/>
    <w:rsid w:val="00C21971"/>
    <w:rsid w:val="00C219DC"/>
    <w:rsid w:val="00C21BC7"/>
    <w:rsid w:val="00C22110"/>
    <w:rsid w:val="00C22708"/>
    <w:rsid w:val="00C22840"/>
    <w:rsid w:val="00C229F6"/>
    <w:rsid w:val="00C22E9A"/>
    <w:rsid w:val="00C23017"/>
    <w:rsid w:val="00C2332A"/>
    <w:rsid w:val="00C233B7"/>
    <w:rsid w:val="00C234FD"/>
    <w:rsid w:val="00C2356C"/>
    <w:rsid w:val="00C235FA"/>
    <w:rsid w:val="00C236ED"/>
    <w:rsid w:val="00C23CC1"/>
    <w:rsid w:val="00C23D6B"/>
    <w:rsid w:val="00C23E71"/>
    <w:rsid w:val="00C23F15"/>
    <w:rsid w:val="00C23F64"/>
    <w:rsid w:val="00C2407B"/>
    <w:rsid w:val="00C24634"/>
    <w:rsid w:val="00C2478E"/>
    <w:rsid w:val="00C247E7"/>
    <w:rsid w:val="00C2489C"/>
    <w:rsid w:val="00C248C7"/>
    <w:rsid w:val="00C24955"/>
    <w:rsid w:val="00C2495C"/>
    <w:rsid w:val="00C249BF"/>
    <w:rsid w:val="00C24BAE"/>
    <w:rsid w:val="00C24F1B"/>
    <w:rsid w:val="00C25235"/>
    <w:rsid w:val="00C25902"/>
    <w:rsid w:val="00C25D90"/>
    <w:rsid w:val="00C25EED"/>
    <w:rsid w:val="00C25EF8"/>
    <w:rsid w:val="00C25FEB"/>
    <w:rsid w:val="00C263B5"/>
    <w:rsid w:val="00C26650"/>
    <w:rsid w:val="00C26B27"/>
    <w:rsid w:val="00C26EA0"/>
    <w:rsid w:val="00C27475"/>
    <w:rsid w:val="00C27580"/>
    <w:rsid w:val="00C2774A"/>
    <w:rsid w:val="00C2780D"/>
    <w:rsid w:val="00C2792B"/>
    <w:rsid w:val="00C279F7"/>
    <w:rsid w:val="00C27D9F"/>
    <w:rsid w:val="00C3043F"/>
    <w:rsid w:val="00C30653"/>
    <w:rsid w:val="00C30789"/>
    <w:rsid w:val="00C3088B"/>
    <w:rsid w:val="00C30C96"/>
    <w:rsid w:val="00C30EBE"/>
    <w:rsid w:val="00C310A2"/>
    <w:rsid w:val="00C311AA"/>
    <w:rsid w:val="00C31287"/>
    <w:rsid w:val="00C312ED"/>
    <w:rsid w:val="00C3194D"/>
    <w:rsid w:val="00C31954"/>
    <w:rsid w:val="00C31E5F"/>
    <w:rsid w:val="00C31EFC"/>
    <w:rsid w:val="00C31FBF"/>
    <w:rsid w:val="00C31FDD"/>
    <w:rsid w:val="00C32074"/>
    <w:rsid w:val="00C320DB"/>
    <w:rsid w:val="00C32597"/>
    <w:rsid w:val="00C326B1"/>
    <w:rsid w:val="00C32816"/>
    <w:rsid w:val="00C3281F"/>
    <w:rsid w:val="00C32BF3"/>
    <w:rsid w:val="00C32C7F"/>
    <w:rsid w:val="00C32CC5"/>
    <w:rsid w:val="00C32DE8"/>
    <w:rsid w:val="00C33025"/>
    <w:rsid w:val="00C33735"/>
    <w:rsid w:val="00C3376D"/>
    <w:rsid w:val="00C33D5A"/>
    <w:rsid w:val="00C3420A"/>
    <w:rsid w:val="00C34322"/>
    <w:rsid w:val="00C344BF"/>
    <w:rsid w:val="00C34867"/>
    <w:rsid w:val="00C349B4"/>
    <w:rsid w:val="00C34A0C"/>
    <w:rsid w:val="00C34C01"/>
    <w:rsid w:val="00C34DAC"/>
    <w:rsid w:val="00C34F43"/>
    <w:rsid w:val="00C352FD"/>
    <w:rsid w:val="00C356FC"/>
    <w:rsid w:val="00C35839"/>
    <w:rsid w:val="00C3588B"/>
    <w:rsid w:val="00C35D8C"/>
    <w:rsid w:val="00C35F7B"/>
    <w:rsid w:val="00C36022"/>
    <w:rsid w:val="00C36025"/>
    <w:rsid w:val="00C36302"/>
    <w:rsid w:val="00C3665A"/>
    <w:rsid w:val="00C3666D"/>
    <w:rsid w:val="00C3688B"/>
    <w:rsid w:val="00C368EC"/>
    <w:rsid w:val="00C369C6"/>
    <w:rsid w:val="00C36CDC"/>
    <w:rsid w:val="00C370FC"/>
    <w:rsid w:val="00C3738B"/>
    <w:rsid w:val="00C37455"/>
    <w:rsid w:val="00C374E7"/>
    <w:rsid w:val="00C401AC"/>
    <w:rsid w:val="00C40280"/>
    <w:rsid w:val="00C4039E"/>
    <w:rsid w:val="00C40497"/>
    <w:rsid w:val="00C404AC"/>
    <w:rsid w:val="00C4087B"/>
    <w:rsid w:val="00C40B35"/>
    <w:rsid w:val="00C40C97"/>
    <w:rsid w:val="00C40EFA"/>
    <w:rsid w:val="00C41372"/>
    <w:rsid w:val="00C41681"/>
    <w:rsid w:val="00C41D31"/>
    <w:rsid w:val="00C41FEA"/>
    <w:rsid w:val="00C42151"/>
    <w:rsid w:val="00C421A3"/>
    <w:rsid w:val="00C42793"/>
    <w:rsid w:val="00C4281F"/>
    <w:rsid w:val="00C429CC"/>
    <w:rsid w:val="00C42C7C"/>
    <w:rsid w:val="00C42CDC"/>
    <w:rsid w:val="00C42E7E"/>
    <w:rsid w:val="00C42FB5"/>
    <w:rsid w:val="00C43260"/>
    <w:rsid w:val="00C43324"/>
    <w:rsid w:val="00C436B9"/>
    <w:rsid w:val="00C43868"/>
    <w:rsid w:val="00C43933"/>
    <w:rsid w:val="00C43A0D"/>
    <w:rsid w:val="00C43A3B"/>
    <w:rsid w:val="00C43BC2"/>
    <w:rsid w:val="00C43D79"/>
    <w:rsid w:val="00C44145"/>
    <w:rsid w:val="00C44238"/>
    <w:rsid w:val="00C4424D"/>
    <w:rsid w:val="00C44324"/>
    <w:rsid w:val="00C4433A"/>
    <w:rsid w:val="00C443AC"/>
    <w:rsid w:val="00C4481A"/>
    <w:rsid w:val="00C44C12"/>
    <w:rsid w:val="00C44D87"/>
    <w:rsid w:val="00C44E0A"/>
    <w:rsid w:val="00C458B8"/>
    <w:rsid w:val="00C459EC"/>
    <w:rsid w:val="00C45A05"/>
    <w:rsid w:val="00C45D64"/>
    <w:rsid w:val="00C45EFC"/>
    <w:rsid w:val="00C460F5"/>
    <w:rsid w:val="00C46296"/>
    <w:rsid w:val="00C462DF"/>
    <w:rsid w:val="00C4634F"/>
    <w:rsid w:val="00C46401"/>
    <w:rsid w:val="00C4649D"/>
    <w:rsid w:val="00C46BAB"/>
    <w:rsid w:val="00C46FAB"/>
    <w:rsid w:val="00C4758B"/>
    <w:rsid w:val="00C478A4"/>
    <w:rsid w:val="00C47A14"/>
    <w:rsid w:val="00C47B45"/>
    <w:rsid w:val="00C47C4E"/>
    <w:rsid w:val="00C47F0B"/>
    <w:rsid w:val="00C5032B"/>
    <w:rsid w:val="00C5036E"/>
    <w:rsid w:val="00C504D4"/>
    <w:rsid w:val="00C5053E"/>
    <w:rsid w:val="00C50747"/>
    <w:rsid w:val="00C509D9"/>
    <w:rsid w:val="00C50B4D"/>
    <w:rsid w:val="00C50C70"/>
    <w:rsid w:val="00C51496"/>
    <w:rsid w:val="00C5165C"/>
    <w:rsid w:val="00C51EC0"/>
    <w:rsid w:val="00C520B0"/>
    <w:rsid w:val="00C5212F"/>
    <w:rsid w:val="00C521D5"/>
    <w:rsid w:val="00C521EF"/>
    <w:rsid w:val="00C5233C"/>
    <w:rsid w:val="00C52388"/>
    <w:rsid w:val="00C52394"/>
    <w:rsid w:val="00C5241F"/>
    <w:rsid w:val="00C524BF"/>
    <w:rsid w:val="00C52653"/>
    <w:rsid w:val="00C52926"/>
    <w:rsid w:val="00C529A0"/>
    <w:rsid w:val="00C529AA"/>
    <w:rsid w:val="00C52ACE"/>
    <w:rsid w:val="00C52C7B"/>
    <w:rsid w:val="00C52CDF"/>
    <w:rsid w:val="00C52D1C"/>
    <w:rsid w:val="00C52DFE"/>
    <w:rsid w:val="00C536A6"/>
    <w:rsid w:val="00C53814"/>
    <w:rsid w:val="00C5387B"/>
    <w:rsid w:val="00C53941"/>
    <w:rsid w:val="00C53D96"/>
    <w:rsid w:val="00C54337"/>
    <w:rsid w:val="00C54379"/>
    <w:rsid w:val="00C54635"/>
    <w:rsid w:val="00C5486C"/>
    <w:rsid w:val="00C54948"/>
    <w:rsid w:val="00C54A0C"/>
    <w:rsid w:val="00C54B5A"/>
    <w:rsid w:val="00C54CC7"/>
    <w:rsid w:val="00C54D44"/>
    <w:rsid w:val="00C54D71"/>
    <w:rsid w:val="00C54E49"/>
    <w:rsid w:val="00C555CD"/>
    <w:rsid w:val="00C557F1"/>
    <w:rsid w:val="00C557FB"/>
    <w:rsid w:val="00C559CC"/>
    <w:rsid w:val="00C55FBA"/>
    <w:rsid w:val="00C55FF1"/>
    <w:rsid w:val="00C56040"/>
    <w:rsid w:val="00C560E3"/>
    <w:rsid w:val="00C563FD"/>
    <w:rsid w:val="00C568C1"/>
    <w:rsid w:val="00C568DD"/>
    <w:rsid w:val="00C56A2A"/>
    <w:rsid w:val="00C56E1A"/>
    <w:rsid w:val="00C56F52"/>
    <w:rsid w:val="00C571F1"/>
    <w:rsid w:val="00C5739F"/>
    <w:rsid w:val="00C5750C"/>
    <w:rsid w:val="00C5768F"/>
    <w:rsid w:val="00C5773F"/>
    <w:rsid w:val="00C57965"/>
    <w:rsid w:val="00C57AAD"/>
    <w:rsid w:val="00C57CC8"/>
    <w:rsid w:val="00C57D86"/>
    <w:rsid w:val="00C601B6"/>
    <w:rsid w:val="00C601FC"/>
    <w:rsid w:val="00C604F6"/>
    <w:rsid w:val="00C60568"/>
    <w:rsid w:val="00C606A7"/>
    <w:rsid w:val="00C60777"/>
    <w:rsid w:val="00C608E4"/>
    <w:rsid w:val="00C60D78"/>
    <w:rsid w:val="00C60E5A"/>
    <w:rsid w:val="00C61196"/>
    <w:rsid w:val="00C6141A"/>
    <w:rsid w:val="00C614D8"/>
    <w:rsid w:val="00C61623"/>
    <w:rsid w:val="00C619AF"/>
    <w:rsid w:val="00C61B0F"/>
    <w:rsid w:val="00C61E0E"/>
    <w:rsid w:val="00C61FC5"/>
    <w:rsid w:val="00C6208A"/>
    <w:rsid w:val="00C62198"/>
    <w:rsid w:val="00C621B7"/>
    <w:rsid w:val="00C622B6"/>
    <w:rsid w:val="00C62667"/>
    <w:rsid w:val="00C62978"/>
    <w:rsid w:val="00C629D7"/>
    <w:rsid w:val="00C62AEB"/>
    <w:rsid w:val="00C62C7F"/>
    <w:rsid w:val="00C62DD5"/>
    <w:rsid w:val="00C62DF7"/>
    <w:rsid w:val="00C62FD1"/>
    <w:rsid w:val="00C6369F"/>
    <w:rsid w:val="00C63744"/>
    <w:rsid w:val="00C63877"/>
    <w:rsid w:val="00C63AB2"/>
    <w:rsid w:val="00C63C85"/>
    <w:rsid w:val="00C63F05"/>
    <w:rsid w:val="00C63F69"/>
    <w:rsid w:val="00C641AA"/>
    <w:rsid w:val="00C64213"/>
    <w:rsid w:val="00C6422D"/>
    <w:rsid w:val="00C64236"/>
    <w:rsid w:val="00C642BF"/>
    <w:rsid w:val="00C643D9"/>
    <w:rsid w:val="00C64520"/>
    <w:rsid w:val="00C64A5B"/>
    <w:rsid w:val="00C64DB9"/>
    <w:rsid w:val="00C64E37"/>
    <w:rsid w:val="00C6507B"/>
    <w:rsid w:val="00C651AD"/>
    <w:rsid w:val="00C651CE"/>
    <w:rsid w:val="00C6554B"/>
    <w:rsid w:val="00C656C3"/>
    <w:rsid w:val="00C6582A"/>
    <w:rsid w:val="00C658C1"/>
    <w:rsid w:val="00C659AF"/>
    <w:rsid w:val="00C65BD5"/>
    <w:rsid w:val="00C65FAA"/>
    <w:rsid w:val="00C66247"/>
    <w:rsid w:val="00C663CA"/>
    <w:rsid w:val="00C66453"/>
    <w:rsid w:val="00C664CF"/>
    <w:rsid w:val="00C664F3"/>
    <w:rsid w:val="00C665B4"/>
    <w:rsid w:val="00C666A8"/>
    <w:rsid w:val="00C66B26"/>
    <w:rsid w:val="00C67405"/>
    <w:rsid w:val="00C677E2"/>
    <w:rsid w:val="00C67831"/>
    <w:rsid w:val="00C6791B"/>
    <w:rsid w:val="00C67E50"/>
    <w:rsid w:val="00C70063"/>
    <w:rsid w:val="00C701D6"/>
    <w:rsid w:val="00C704D4"/>
    <w:rsid w:val="00C70838"/>
    <w:rsid w:val="00C7088E"/>
    <w:rsid w:val="00C70982"/>
    <w:rsid w:val="00C709E2"/>
    <w:rsid w:val="00C70A62"/>
    <w:rsid w:val="00C70CDC"/>
    <w:rsid w:val="00C71189"/>
    <w:rsid w:val="00C7136B"/>
    <w:rsid w:val="00C71743"/>
    <w:rsid w:val="00C7181A"/>
    <w:rsid w:val="00C71A54"/>
    <w:rsid w:val="00C71A5C"/>
    <w:rsid w:val="00C71B2D"/>
    <w:rsid w:val="00C71E92"/>
    <w:rsid w:val="00C72474"/>
    <w:rsid w:val="00C72542"/>
    <w:rsid w:val="00C7265F"/>
    <w:rsid w:val="00C72952"/>
    <w:rsid w:val="00C729A3"/>
    <w:rsid w:val="00C72B9A"/>
    <w:rsid w:val="00C730CC"/>
    <w:rsid w:val="00C7349B"/>
    <w:rsid w:val="00C7377E"/>
    <w:rsid w:val="00C7390D"/>
    <w:rsid w:val="00C739C0"/>
    <w:rsid w:val="00C73A0E"/>
    <w:rsid w:val="00C73AAC"/>
    <w:rsid w:val="00C73DF8"/>
    <w:rsid w:val="00C740BF"/>
    <w:rsid w:val="00C741D3"/>
    <w:rsid w:val="00C745E9"/>
    <w:rsid w:val="00C74886"/>
    <w:rsid w:val="00C751B0"/>
    <w:rsid w:val="00C75919"/>
    <w:rsid w:val="00C7598A"/>
    <w:rsid w:val="00C75D2B"/>
    <w:rsid w:val="00C75F0F"/>
    <w:rsid w:val="00C76090"/>
    <w:rsid w:val="00C7618E"/>
    <w:rsid w:val="00C767D1"/>
    <w:rsid w:val="00C76834"/>
    <w:rsid w:val="00C76A43"/>
    <w:rsid w:val="00C76ACF"/>
    <w:rsid w:val="00C76C1A"/>
    <w:rsid w:val="00C76D9B"/>
    <w:rsid w:val="00C76E7E"/>
    <w:rsid w:val="00C76EEE"/>
    <w:rsid w:val="00C773A0"/>
    <w:rsid w:val="00C7754A"/>
    <w:rsid w:val="00C778DB"/>
    <w:rsid w:val="00C77912"/>
    <w:rsid w:val="00C7798E"/>
    <w:rsid w:val="00C77AA5"/>
    <w:rsid w:val="00C77B4E"/>
    <w:rsid w:val="00C77C22"/>
    <w:rsid w:val="00C80072"/>
    <w:rsid w:val="00C804E6"/>
    <w:rsid w:val="00C80730"/>
    <w:rsid w:val="00C8080D"/>
    <w:rsid w:val="00C80841"/>
    <w:rsid w:val="00C80999"/>
    <w:rsid w:val="00C80A84"/>
    <w:rsid w:val="00C80B24"/>
    <w:rsid w:val="00C81212"/>
    <w:rsid w:val="00C816DF"/>
    <w:rsid w:val="00C81702"/>
    <w:rsid w:val="00C81B2C"/>
    <w:rsid w:val="00C81BAE"/>
    <w:rsid w:val="00C82280"/>
    <w:rsid w:val="00C82406"/>
    <w:rsid w:val="00C8248C"/>
    <w:rsid w:val="00C8299B"/>
    <w:rsid w:val="00C82A57"/>
    <w:rsid w:val="00C82AA0"/>
    <w:rsid w:val="00C82D92"/>
    <w:rsid w:val="00C82E9A"/>
    <w:rsid w:val="00C82F36"/>
    <w:rsid w:val="00C83180"/>
    <w:rsid w:val="00C832D9"/>
    <w:rsid w:val="00C83369"/>
    <w:rsid w:val="00C8347A"/>
    <w:rsid w:val="00C838BC"/>
    <w:rsid w:val="00C840AF"/>
    <w:rsid w:val="00C8436C"/>
    <w:rsid w:val="00C8479C"/>
    <w:rsid w:val="00C8486C"/>
    <w:rsid w:val="00C84E04"/>
    <w:rsid w:val="00C85079"/>
    <w:rsid w:val="00C8509F"/>
    <w:rsid w:val="00C85122"/>
    <w:rsid w:val="00C85221"/>
    <w:rsid w:val="00C853B4"/>
    <w:rsid w:val="00C85673"/>
    <w:rsid w:val="00C8573E"/>
    <w:rsid w:val="00C85DA9"/>
    <w:rsid w:val="00C85DAA"/>
    <w:rsid w:val="00C85FBB"/>
    <w:rsid w:val="00C86365"/>
    <w:rsid w:val="00C8652D"/>
    <w:rsid w:val="00C86553"/>
    <w:rsid w:val="00C8680D"/>
    <w:rsid w:val="00C8696E"/>
    <w:rsid w:val="00C86B6F"/>
    <w:rsid w:val="00C86D0E"/>
    <w:rsid w:val="00C870C3"/>
    <w:rsid w:val="00C87128"/>
    <w:rsid w:val="00C87242"/>
    <w:rsid w:val="00C874CC"/>
    <w:rsid w:val="00C879C4"/>
    <w:rsid w:val="00C879F9"/>
    <w:rsid w:val="00C87A79"/>
    <w:rsid w:val="00C87DED"/>
    <w:rsid w:val="00C87E44"/>
    <w:rsid w:val="00C9009B"/>
    <w:rsid w:val="00C906D8"/>
    <w:rsid w:val="00C90795"/>
    <w:rsid w:val="00C9096A"/>
    <w:rsid w:val="00C909CC"/>
    <w:rsid w:val="00C90A19"/>
    <w:rsid w:val="00C90B34"/>
    <w:rsid w:val="00C90BB3"/>
    <w:rsid w:val="00C90D05"/>
    <w:rsid w:val="00C90D20"/>
    <w:rsid w:val="00C90EB5"/>
    <w:rsid w:val="00C90EFA"/>
    <w:rsid w:val="00C90F1A"/>
    <w:rsid w:val="00C9121D"/>
    <w:rsid w:val="00C9139D"/>
    <w:rsid w:val="00C915D7"/>
    <w:rsid w:val="00C9160E"/>
    <w:rsid w:val="00C9169F"/>
    <w:rsid w:val="00C919E6"/>
    <w:rsid w:val="00C91BA2"/>
    <w:rsid w:val="00C92047"/>
    <w:rsid w:val="00C921B6"/>
    <w:rsid w:val="00C922F1"/>
    <w:rsid w:val="00C9269F"/>
    <w:rsid w:val="00C92756"/>
    <w:rsid w:val="00C92948"/>
    <w:rsid w:val="00C929A0"/>
    <w:rsid w:val="00C92B00"/>
    <w:rsid w:val="00C92D01"/>
    <w:rsid w:val="00C92F74"/>
    <w:rsid w:val="00C92F8F"/>
    <w:rsid w:val="00C9300F"/>
    <w:rsid w:val="00C9323C"/>
    <w:rsid w:val="00C93322"/>
    <w:rsid w:val="00C93414"/>
    <w:rsid w:val="00C93578"/>
    <w:rsid w:val="00C93940"/>
    <w:rsid w:val="00C9398C"/>
    <w:rsid w:val="00C93AA4"/>
    <w:rsid w:val="00C93C59"/>
    <w:rsid w:val="00C93CC6"/>
    <w:rsid w:val="00C94110"/>
    <w:rsid w:val="00C94218"/>
    <w:rsid w:val="00C944AC"/>
    <w:rsid w:val="00C944E0"/>
    <w:rsid w:val="00C9483E"/>
    <w:rsid w:val="00C949C3"/>
    <w:rsid w:val="00C94B81"/>
    <w:rsid w:val="00C94B8B"/>
    <w:rsid w:val="00C94EC7"/>
    <w:rsid w:val="00C94F5D"/>
    <w:rsid w:val="00C95019"/>
    <w:rsid w:val="00C9524D"/>
    <w:rsid w:val="00C95ED0"/>
    <w:rsid w:val="00C95F22"/>
    <w:rsid w:val="00C95FC8"/>
    <w:rsid w:val="00C9627C"/>
    <w:rsid w:val="00C963D9"/>
    <w:rsid w:val="00C966EF"/>
    <w:rsid w:val="00C9686C"/>
    <w:rsid w:val="00C96BBC"/>
    <w:rsid w:val="00C96D19"/>
    <w:rsid w:val="00C96D6B"/>
    <w:rsid w:val="00C96FEF"/>
    <w:rsid w:val="00C97120"/>
    <w:rsid w:val="00C971A8"/>
    <w:rsid w:val="00C973BD"/>
    <w:rsid w:val="00C97695"/>
    <w:rsid w:val="00C9783E"/>
    <w:rsid w:val="00C979C5"/>
    <w:rsid w:val="00C97ABD"/>
    <w:rsid w:val="00C97E82"/>
    <w:rsid w:val="00C97E97"/>
    <w:rsid w:val="00CA039E"/>
    <w:rsid w:val="00CA073D"/>
    <w:rsid w:val="00CA0A91"/>
    <w:rsid w:val="00CA0E13"/>
    <w:rsid w:val="00CA1085"/>
    <w:rsid w:val="00CA1091"/>
    <w:rsid w:val="00CA10C2"/>
    <w:rsid w:val="00CA1239"/>
    <w:rsid w:val="00CA14D4"/>
    <w:rsid w:val="00CA1664"/>
    <w:rsid w:val="00CA1966"/>
    <w:rsid w:val="00CA1ACF"/>
    <w:rsid w:val="00CA1C02"/>
    <w:rsid w:val="00CA1CA6"/>
    <w:rsid w:val="00CA1D15"/>
    <w:rsid w:val="00CA1FE5"/>
    <w:rsid w:val="00CA2033"/>
    <w:rsid w:val="00CA20E7"/>
    <w:rsid w:val="00CA21D1"/>
    <w:rsid w:val="00CA25B1"/>
    <w:rsid w:val="00CA274A"/>
    <w:rsid w:val="00CA27CD"/>
    <w:rsid w:val="00CA2B2F"/>
    <w:rsid w:val="00CA2CD4"/>
    <w:rsid w:val="00CA2E2C"/>
    <w:rsid w:val="00CA2F22"/>
    <w:rsid w:val="00CA2F61"/>
    <w:rsid w:val="00CA2FED"/>
    <w:rsid w:val="00CA318B"/>
    <w:rsid w:val="00CA3226"/>
    <w:rsid w:val="00CA348D"/>
    <w:rsid w:val="00CA352A"/>
    <w:rsid w:val="00CA37FB"/>
    <w:rsid w:val="00CA3B6D"/>
    <w:rsid w:val="00CA4198"/>
    <w:rsid w:val="00CA44D7"/>
    <w:rsid w:val="00CA47F7"/>
    <w:rsid w:val="00CA481B"/>
    <w:rsid w:val="00CA4832"/>
    <w:rsid w:val="00CA4AE5"/>
    <w:rsid w:val="00CA4E2A"/>
    <w:rsid w:val="00CA4F10"/>
    <w:rsid w:val="00CA4FCC"/>
    <w:rsid w:val="00CA5228"/>
    <w:rsid w:val="00CA584D"/>
    <w:rsid w:val="00CA58BE"/>
    <w:rsid w:val="00CA5940"/>
    <w:rsid w:val="00CA5B1D"/>
    <w:rsid w:val="00CA5BB2"/>
    <w:rsid w:val="00CA5D3B"/>
    <w:rsid w:val="00CA60D1"/>
    <w:rsid w:val="00CA6292"/>
    <w:rsid w:val="00CA63C8"/>
    <w:rsid w:val="00CA647E"/>
    <w:rsid w:val="00CA650F"/>
    <w:rsid w:val="00CA6569"/>
    <w:rsid w:val="00CA6ADA"/>
    <w:rsid w:val="00CA6CBC"/>
    <w:rsid w:val="00CA6D00"/>
    <w:rsid w:val="00CA6DF1"/>
    <w:rsid w:val="00CA6E0C"/>
    <w:rsid w:val="00CA724E"/>
    <w:rsid w:val="00CA72E9"/>
    <w:rsid w:val="00CA7449"/>
    <w:rsid w:val="00CA7853"/>
    <w:rsid w:val="00CA78E1"/>
    <w:rsid w:val="00CA7934"/>
    <w:rsid w:val="00CA7943"/>
    <w:rsid w:val="00CA7E39"/>
    <w:rsid w:val="00CA7E50"/>
    <w:rsid w:val="00CA7F00"/>
    <w:rsid w:val="00CB0284"/>
    <w:rsid w:val="00CB02D5"/>
    <w:rsid w:val="00CB0385"/>
    <w:rsid w:val="00CB0824"/>
    <w:rsid w:val="00CB0D9D"/>
    <w:rsid w:val="00CB0E73"/>
    <w:rsid w:val="00CB1149"/>
    <w:rsid w:val="00CB140B"/>
    <w:rsid w:val="00CB1443"/>
    <w:rsid w:val="00CB1468"/>
    <w:rsid w:val="00CB15BE"/>
    <w:rsid w:val="00CB167A"/>
    <w:rsid w:val="00CB193D"/>
    <w:rsid w:val="00CB1C62"/>
    <w:rsid w:val="00CB1D15"/>
    <w:rsid w:val="00CB1E79"/>
    <w:rsid w:val="00CB1F59"/>
    <w:rsid w:val="00CB2049"/>
    <w:rsid w:val="00CB23EB"/>
    <w:rsid w:val="00CB252B"/>
    <w:rsid w:val="00CB2793"/>
    <w:rsid w:val="00CB2807"/>
    <w:rsid w:val="00CB2B71"/>
    <w:rsid w:val="00CB2F4A"/>
    <w:rsid w:val="00CB3202"/>
    <w:rsid w:val="00CB32E2"/>
    <w:rsid w:val="00CB33AA"/>
    <w:rsid w:val="00CB3469"/>
    <w:rsid w:val="00CB3503"/>
    <w:rsid w:val="00CB3953"/>
    <w:rsid w:val="00CB3B2F"/>
    <w:rsid w:val="00CB3C6D"/>
    <w:rsid w:val="00CB3FCC"/>
    <w:rsid w:val="00CB3FF6"/>
    <w:rsid w:val="00CB400A"/>
    <w:rsid w:val="00CB40D0"/>
    <w:rsid w:val="00CB4307"/>
    <w:rsid w:val="00CB43E1"/>
    <w:rsid w:val="00CB45E1"/>
    <w:rsid w:val="00CB479C"/>
    <w:rsid w:val="00CB47C9"/>
    <w:rsid w:val="00CB4B86"/>
    <w:rsid w:val="00CB4C9C"/>
    <w:rsid w:val="00CB4F44"/>
    <w:rsid w:val="00CB4F55"/>
    <w:rsid w:val="00CB52FC"/>
    <w:rsid w:val="00CB5616"/>
    <w:rsid w:val="00CB5636"/>
    <w:rsid w:val="00CB582B"/>
    <w:rsid w:val="00CB5B68"/>
    <w:rsid w:val="00CB5E62"/>
    <w:rsid w:val="00CB63EC"/>
    <w:rsid w:val="00CB64DA"/>
    <w:rsid w:val="00CB6886"/>
    <w:rsid w:val="00CB6C28"/>
    <w:rsid w:val="00CB6F84"/>
    <w:rsid w:val="00CB6FB8"/>
    <w:rsid w:val="00CB71CF"/>
    <w:rsid w:val="00CB7274"/>
    <w:rsid w:val="00CB73B6"/>
    <w:rsid w:val="00CB7538"/>
    <w:rsid w:val="00CB75D2"/>
    <w:rsid w:val="00CB7714"/>
    <w:rsid w:val="00CB7992"/>
    <w:rsid w:val="00CB79A8"/>
    <w:rsid w:val="00CB7C09"/>
    <w:rsid w:val="00CB7CEE"/>
    <w:rsid w:val="00CB7E6C"/>
    <w:rsid w:val="00CB7FEC"/>
    <w:rsid w:val="00CC005E"/>
    <w:rsid w:val="00CC0210"/>
    <w:rsid w:val="00CC071B"/>
    <w:rsid w:val="00CC0A17"/>
    <w:rsid w:val="00CC0B9C"/>
    <w:rsid w:val="00CC0C6F"/>
    <w:rsid w:val="00CC0CC1"/>
    <w:rsid w:val="00CC0FEF"/>
    <w:rsid w:val="00CC14E4"/>
    <w:rsid w:val="00CC152B"/>
    <w:rsid w:val="00CC158E"/>
    <w:rsid w:val="00CC179D"/>
    <w:rsid w:val="00CC1A09"/>
    <w:rsid w:val="00CC1F81"/>
    <w:rsid w:val="00CC20E8"/>
    <w:rsid w:val="00CC237F"/>
    <w:rsid w:val="00CC266D"/>
    <w:rsid w:val="00CC26D9"/>
    <w:rsid w:val="00CC28B6"/>
    <w:rsid w:val="00CC2988"/>
    <w:rsid w:val="00CC2F85"/>
    <w:rsid w:val="00CC34BA"/>
    <w:rsid w:val="00CC3572"/>
    <w:rsid w:val="00CC3AB9"/>
    <w:rsid w:val="00CC3E12"/>
    <w:rsid w:val="00CC3F24"/>
    <w:rsid w:val="00CC426C"/>
    <w:rsid w:val="00CC4645"/>
    <w:rsid w:val="00CC48AE"/>
    <w:rsid w:val="00CC4E61"/>
    <w:rsid w:val="00CC4E62"/>
    <w:rsid w:val="00CC5037"/>
    <w:rsid w:val="00CC5086"/>
    <w:rsid w:val="00CC52EE"/>
    <w:rsid w:val="00CC535C"/>
    <w:rsid w:val="00CC5474"/>
    <w:rsid w:val="00CC55B5"/>
    <w:rsid w:val="00CC58EE"/>
    <w:rsid w:val="00CC5AFE"/>
    <w:rsid w:val="00CC5F79"/>
    <w:rsid w:val="00CC6439"/>
    <w:rsid w:val="00CC64D7"/>
    <w:rsid w:val="00CC65B7"/>
    <w:rsid w:val="00CC6905"/>
    <w:rsid w:val="00CC6A06"/>
    <w:rsid w:val="00CC7072"/>
    <w:rsid w:val="00CC71FD"/>
    <w:rsid w:val="00CC73EA"/>
    <w:rsid w:val="00CC7932"/>
    <w:rsid w:val="00CC7A60"/>
    <w:rsid w:val="00CC7D8B"/>
    <w:rsid w:val="00CC7DA0"/>
    <w:rsid w:val="00CD09CA"/>
    <w:rsid w:val="00CD0C42"/>
    <w:rsid w:val="00CD0D7A"/>
    <w:rsid w:val="00CD0EDA"/>
    <w:rsid w:val="00CD1139"/>
    <w:rsid w:val="00CD11BA"/>
    <w:rsid w:val="00CD1793"/>
    <w:rsid w:val="00CD18D2"/>
    <w:rsid w:val="00CD1902"/>
    <w:rsid w:val="00CD1963"/>
    <w:rsid w:val="00CD1981"/>
    <w:rsid w:val="00CD19B7"/>
    <w:rsid w:val="00CD1D3F"/>
    <w:rsid w:val="00CD1D7E"/>
    <w:rsid w:val="00CD1DC7"/>
    <w:rsid w:val="00CD21CF"/>
    <w:rsid w:val="00CD24A7"/>
    <w:rsid w:val="00CD271B"/>
    <w:rsid w:val="00CD29F5"/>
    <w:rsid w:val="00CD2A44"/>
    <w:rsid w:val="00CD2C73"/>
    <w:rsid w:val="00CD2F4F"/>
    <w:rsid w:val="00CD2F89"/>
    <w:rsid w:val="00CD34AC"/>
    <w:rsid w:val="00CD3D01"/>
    <w:rsid w:val="00CD4030"/>
    <w:rsid w:val="00CD44CC"/>
    <w:rsid w:val="00CD4545"/>
    <w:rsid w:val="00CD49BB"/>
    <w:rsid w:val="00CD4AB8"/>
    <w:rsid w:val="00CD4BAE"/>
    <w:rsid w:val="00CD542B"/>
    <w:rsid w:val="00CD554A"/>
    <w:rsid w:val="00CD55D4"/>
    <w:rsid w:val="00CD569D"/>
    <w:rsid w:val="00CD571E"/>
    <w:rsid w:val="00CD5766"/>
    <w:rsid w:val="00CD596D"/>
    <w:rsid w:val="00CD5B5E"/>
    <w:rsid w:val="00CD5B6D"/>
    <w:rsid w:val="00CD5C00"/>
    <w:rsid w:val="00CD60BD"/>
    <w:rsid w:val="00CD61E6"/>
    <w:rsid w:val="00CD6403"/>
    <w:rsid w:val="00CD682D"/>
    <w:rsid w:val="00CD69B2"/>
    <w:rsid w:val="00CD6C67"/>
    <w:rsid w:val="00CD6E64"/>
    <w:rsid w:val="00CD7532"/>
    <w:rsid w:val="00CD7798"/>
    <w:rsid w:val="00CD78E4"/>
    <w:rsid w:val="00CD798A"/>
    <w:rsid w:val="00CD799E"/>
    <w:rsid w:val="00CD7A62"/>
    <w:rsid w:val="00CD7BF6"/>
    <w:rsid w:val="00CD7C7E"/>
    <w:rsid w:val="00CD7CD5"/>
    <w:rsid w:val="00CD7E65"/>
    <w:rsid w:val="00CE0006"/>
    <w:rsid w:val="00CE03BE"/>
    <w:rsid w:val="00CE0433"/>
    <w:rsid w:val="00CE04B2"/>
    <w:rsid w:val="00CE04E7"/>
    <w:rsid w:val="00CE077C"/>
    <w:rsid w:val="00CE08DC"/>
    <w:rsid w:val="00CE09F2"/>
    <w:rsid w:val="00CE0BB0"/>
    <w:rsid w:val="00CE0E8B"/>
    <w:rsid w:val="00CE0F05"/>
    <w:rsid w:val="00CE1350"/>
    <w:rsid w:val="00CE1392"/>
    <w:rsid w:val="00CE1734"/>
    <w:rsid w:val="00CE188E"/>
    <w:rsid w:val="00CE1AF3"/>
    <w:rsid w:val="00CE1BC2"/>
    <w:rsid w:val="00CE220E"/>
    <w:rsid w:val="00CE2450"/>
    <w:rsid w:val="00CE278A"/>
    <w:rsid w:val="00CE2A43"/>
    <w:rsid w:val="00CE2B6D"/>
    <w:rsid w:val="00CE2E2B"/>
    <w:rsid w:val="00CE2EA1"/>
    <w:rsid w:val="00CE2EC9"/>
    <w:rsid w:val="00CE2F88"/>
    <w:rsid w:val="00CE3087"/>
    <w:rsid w:val="00CE30C5"/>
    <w:rsid w:val="00CE314C"/>
    <w:rsid w:val="00CE320F"/>
    <w:rsid w:val="00CE3251"/>
    <w:rsid w:val="00CE34CE"/>
    <w:rsid w:val="00CE36CF"/>
    <w:rsid w:val="00CE3E22"/>
    <w:rsid w:val="00CE3E30"/>
    <w:rsid w:val="00CE3ECF"/>
    <w:rsid w:val="00CE4B90"/>
    <w:rsid w:val="00CE4C31"/>
    <w:rsid w:val="00CE4D35"/>
    <w:rsid w:val="00CE4E3D"/>
    <w:rsid w:val="00CE4F21"/>
    <w:rsid w:val="00CE52CE"/>
    <w:rsid w:val="00CE5533"/>
    <w:rsid w:val="00CE5615"/>
    <w:rsid w:val="00CE56CC"/>
    <w:rsid w:val="00CE56F5"/>
    <w:rsid w:val="00CE588D"/>
    <w:rsid w:val="00CE5984"/>
    <w:rsid w:val="00CE59E8"/>
    <w:rsid w:val="00CE5C74"/>
    <w:rsid w:val="00CE5EFE"/>
    <w:rsid w:val="00CE60DA"/>
    <w:rsid w:val="00CE628D"/>
    <w:rsid w:val="00CE668E"/>
    <w:rsid w:val="00CE6B6F"/>
    <w:rsid w:val="00CE6EFD"/>
    <w:rsid w:val="00CE70DE"/>
    <w:rsid w:val="00CE71B6"/>
    <w:rsid w:val="00CE71DE"/>
    <w:rsid w:val="00CE73F8"/>
    <w:rsid w:val="00CE7449"/>
    <w:rsid w:val="00CE76E3"/>
    <w:rsid w:val="00CE77A4"/>
    <w:rsid w:val="00CE79CE"/>
    <w:rsid w:val="00CE7FB3"/>
    <w:rsid w:val="00CF01D5"/>
    <w:rsid w:val="00CF0264"/>
    <w:rsid w:val="00CF03CB"/>
    <w:rsid w:val="00CF04F5"/>
    <w:rsid w:val="00CF0540"/>
    <w:rsid w:val="00CF0853"/>
    <w:rsid w:val="00CF0B87"/>
    <w:rsid w:val="00CF0C40"/>
    <w:rsid w:val="00CF0F5E"/>
    <w:rsid w:val="00CF135E"/>
    <w:rsid w:val="00CF1C6F"/>
    <w:rsid w:val="00CF1E49"/>
    <w:rsid w:val="00CF2469"/>
    <w:rsid w:val="00CF2684"/>
    <w:rsid w:val="00CF28E8"/>
    <w:rsid w:val="00CF2BCA"/>
    <w:rsid w:val="00CF323F"/>
    <w:rsid w:val="00CF32CC"/>
    <w:rsid w:val="00CF34C5"/>
    <w:rsid w:val="00CF38B3"/>
    <w:rsid w:val="00CF3A2D"/>
    <w:rsid w:val="00CF3C0A"/>
    <w:rsid w:val="00CF4012"/>
    <w:rsid w:val="00CF4017"/>
    <w:rsid w:val="00CF40C6"/>
    <w:rsid w:val="00CF4317"/>
    <w:rsid w:val="00CF468C"/>
    <w:rsid w:val="00CF4710"/>
    <w:rsid w:val="00CF4835"/>
    <w:rsid w:val="00CF51C1"/>
    <w:rsid w:val="00CF5299"/>
    <w:rsid w:val="00CF53D9"/>
    <w:rsid w:val="00CF5776"/>
    <w:rsid w:val="00CF589B"/>
    <w:rsid w:val="00CF5B3C"/>
    <w:rsid w:val="00CF5E03"/>
    <w:rsid w:val="00CF5E37"/>
    <w:rsid w:val="00CF5EEA"/>
    <w:rsid w:val="00CF65C9"/>
    <w:rsid w:val="00CF6E0F"/>
    <w:rsid w:val="00CF6E47"/>
    <w:rsid w:val="00CF7680"/>
    <w:rsid w:val="00CF789A"/>
    <w:rsid w:val="00CF7A8E"/>
    <w:rsid w:val="00CF7CF6"/>
    <w:rsid w:val="00D00016"/>
    <w:rsid w:val="00D0039C"/>
    <w:rsid w:val="00D00DCD"/>
    <w:rsid w:val="00D00E8F"/>
    <w:rsid w:val="00D01100"/>
    <w:rsid w:val="00D01416"/>
    <w:rsid w:val="00D01727"/>
    <w:rsid w:val="00D01791"/>
    <w:rsid w:val="00D0191A"/>
    <w:rsid w:val="00D01AF4"/>
    <w:rsid w:val="00D01F4A"/>
    <w:rsid w:val="00D02445"/>
    <w:rsid w:val="00D025EE"/>
    <w:rsid w:val="00D02623"/>
    <w:rsid w:val="00D02906"/>
    <w:rsid w:val="00D02AE6"/>
    <w:rsid w:val="00D02F15"/>
    <w:rsid w:val="00D02F4A"/>
    <w:rsid w:val="00D03255"/>
    <w:rsid w:val="00D0344F"/>
    <w:rsid w:val="00D03521"/>
    <w:rsid w:val="00D0352F"/>
    <w:rsid w:val="00D035E5"/>
    <w:rsid w:val="00D03AA2"/>
    <w:rsid w:val="00D03E78"/>
    <w:rsid w:val="00D03FF6"/>
    <w:rsid w:val="00D040D7"/>
    <w:rsid w:val="00D044CD"/>
    <w:rsid w:val="00D044D6"/>
    <w:rsid w:val="00D045AD"/>
    <w:rsid w:val="00D04963"/>
    <w:rsid w:val="00D04A0C"/>
    <w:rsid w:val="00D04B43"/>
    <w:rsid w:val="00D053F8"/>
    <w:rsid w:val="00D0546F"/>
    <w:rsid w:val="00D056B9"/>
    <w:rsid w:val="00D057AA"/>
    <w:rsid w:val="00D05920"/>
    <w:rsid w:val="00D05B49"/>
    <w:rsid w:val="00D05B74"/>
    <w:rsid w:val="00D06142"/>
    <w:rsid w:val="00D06BEE"/>
    <w:rsid w:val="00D076A6"/>
    <w:rsid w:val="00D07750"/>
    <w:rsid w:val="00D078F1"/>
    <w:rsid w:val="00D07A95"/>
    <w:rsid w:val="00D07BA4"/>
    <w:rsid w:val="00D07C2C"/>
    <w:rsid w:val="00D07D39"/>
    <w:rsid w:val="00D07FCF"/>
    <w:rsid w:val="00D102AD"/>
    <w:rsid w:val="00D107AE"/>
    <w:rsid w:val="00D109CB"/>
    <w:rsid w:val="00D10A9F"/>
    <w:rsid w:val="00D10ADB"/>
    <w:rsid w:val="00D10C38"/>
    <w:rsid w:val="00D10DA5"/>
    <w:rsid w:val="00D112BC"/>
    <w:rsid w:val="00D11432"/>
    <w:rsid w:val="00D119AE"/>
    <w:rsid w:val="00D11CBF"/>
    <w:rsid w:val="00D1273C"/>
    <w:rsid w:val="00D128BF"/>
    <w:rsid w:val="00D12965"/>
    <w:rsid w:val="00D12B7D"/>
    <w:rsid w:val="00D12CB1"/>
    <w:rsid w:val="00D12E89"/>
    <w:rsid w:val="00D12FB5"/>
    <w:rsid w:val="00D13218"/>
    <w:rsid w:val="00D132DF"/>
    <w:rsid w:val="00D13672"/>
    <w:rsid w:val="00D13706"/>
    <w:rsid w:val="00D13713"/>
    <w:rsid w:val="00D13897"/>
    <w:rsid w:val="00D13AE7"/>
    <w:rsid w:val="00D1408A"/>
    <w:rsid w:val="00D1424A"/>
    <w:rsid w:val="00D14747"/>
    <w:rsid w:val="00D14F84"/>
    <w:rsid w:val="00D15116"/>
    <w:rsid w:val="00D1511A"/>
    <w:rsid w:val="00D154DD"/>
    <w:rsid w:val="00D157E3"/>
    <w:rsid w:val="00D15A16"/>
    <w:rsid w:val="00D15B2C"/>
    <w:rsid w:val="00D15B89"/>
    <w:rsid w:val="00D15C46"/>
    <w:rsid w:val="00D15CAC"/>
    <w:rsid w:val="00D15D25"/>
    <w:rsid w:val="00D15EDF"/>
    <w:rsid w:val="00D1631C"/>
    <w:rsid w:val="00D163D7"/>
    <w:rsid w:val="00D1652B"/>
    <w:rsid w:val="00D165C1"/>
    <w:rsid w:val="00D16BA7"/>
    <w:rsid w:val="00D16C58"/>
    <w:rsid w:val="00D16D63"/>
    <w:rsid w:val="00D1705C"/>
    <w:rsid w:val="00D17202"/>
    <w:rsid w:val="00D17308"/>
    <w:rsid w:val="00D176A6"/>
    <w:rsid w:val="00D1780F"/>
    <w:rsid w:val="00D17DA5"/>
    <w:rsid w:val="00D17FA2"/>
    <w:rsid w:val="00D20113"/>
    <w:rsid w:val="00D20961"/>
    <w:rsid w:val="00D20AFC"/>
    <w:rsid w:val="00D20B96"/>
    <w:rsid w:val="00D20DA4"/>
    <w:rsid w:val="00D20E1F"/>
    <w:rsid w:val="00D2110D"/>
    <w:rsid w:val="00D213A2"/>
    <w:rsid w:val="00D21865"/>
    <w:rsid w:val="00D21868"/>
    <w:rsid w:val="00D21978"/>
    <w:rsid w:val="00D21C9C"/>
    <w:rsid w:val="00D21E68"/>
    <w:rsid w:val="00D21FE4"/>
    <w:rsid w:val="00D22016"/>
    <w:rsid w:val="00D22272"/>
    <w:rsid w:val="00D2252E"/>
    <w:rsid w:val="00D2256F"/>
    <w:rsid w:val="00D2267C"/>
    <w:rsid w:val="00D22B38"/>
    <w:rsid w:val="00D22F7A"/>
    <w:rsid w:val="00D23065"/>
    <w:rsid w:val="00D2312F"/>
    <w:rsid w:val="00D234C6"/>
    <w:rsid w:val="00D2352B"/>
    <w:rsid w:val="00D237BF"/>
    <w:rsid w:val="00D2384B"/>
    <w:rsid w:val="00D23923"/>
    <w:rsid w:val="00D23E1A"/>
    <w:rsid w:val="00D23FDA"/>
    <w:rsid w:val="00D24091"/>
    <w:rsid w:val="00D242E2"/>
    <w:rsid w:val="00D243C8"/>
    <w:rsid w:val="00D24544"/>
    <w:rsid w:val="00D2472E"/>
    <w:rsid w:val="00D24B11"/>
    <w:rsid w:val="00D24E02"/>
    <w:rsid w:val="00D24ED9"/>
    <w:rsid w:val="00D24FB5"/>
    <w:rsid w:val="00D25050"/>
    <w:rsid w:val="00D25455"/>
    <w:rsid w:val="00D25640"/>
    <w:rsid w:val="00D25A33"/>
    <w:rsid w:val="00D25AA2"/>
    <w:rsid w:val="00D25FF6"/>
    <w:rsid w:val="00D260AB"/>
    <w:rsid w:val="00D2633D"/>
    <w:rsid w:val="00D26508"/>
    <w:rsid w:val="00D26773"/>
    <w:rsid w:val="00D26886"/>
    <w:rsid w:val="00D269E9"/>
    <w:rsid w:val="00D26B49"/>
    <w:rsid w:val="00D2708B"/>
    <w:rsid w:val="00D271A1"/>
    <w:rsid w:val="00D27527"/>
    <w:rsid w:val="00D27879"/>
    <w:rsid w:val="00D278A6"/>
    <w:rsid w:val="00D27A31"/>
    <w:rsid w:val="00D27CA1"/>
    <w:rsid w:val="00D30005"/>
    <w:rsid w:val="00D300C1"/>
    <w:rsid w:val="00D302F7"/>
    <w:rsid w:val="00D3037E"/>
    <w:rsid w:val="00D303D7"/>
    <w:rsid w:val="00D307E8"/>
    <w:rsid w:val="00D30E86"/>
    <w:rsid w:val="00D312A5"/>
    <w:rsid w:val="00D312D8"/>
    <w:rsid w:val="00D312DF"/>
    <w:rsid w:val="00D31425"/>
    <w:rsid w:val="00D31732"/>
    <w:rsid w:val="00D317F1"/>
    <w:rsid w:val="00D319A3"/>
    <w:rsid w:val="00D31CC0"/>
    <w:rsid w:val="00D323B5"/>
    <w:rsid w:val="00D32529"/>
    <w:rsid w:val="00D325CF"/>
    <w:rsid w:val="00D328E3"/>
    <w:rsid w:val="00D32C13"/>
    <w:rsid w:val="00D32DAE"/>
    <w:rsid w:val="00D32DFA"/>
    <w:rsid w:val="00D32EE9"/>
    <w:rsid w:val="00D330E9"/>
    <w:rsid w:val="00D331CC"/>
    <w:rsid w:val="00D33370"/>
    <w:rsid w:val="00D33432"/>
    <w:rsid w:val="00D338B9"/>
    <w:rsid w:val="00D33F74"/>
    <w:rsid w:val="00D34027"/>
    <w:rsid w:val="00D3443F"/>
    <w:rsid w:val="00D347AA"/>
    <w:rsid w:val="00D34A3C"/>
    <w:rsid w:val="00D34C3F"/>
    <w:rsid w:val="00D34CBF"/>
    <w:rsid w:val="00D34E35"/>
    <w:rsid w:val="00D34EF9"/>
    <w:rsid w:val="00D34F21"/>
    <w:rsid w:val="00D350F5"/>
    <w:rsid w:val="00D35165"/>
    <w:rsid w:val="00D35190"/>
    <w:rsid w:val="00D352F7"/>
    <w:rsid w:val="00D355DF"/>
    <w:rsid w:val="00D35881"/>
    <w:rsid w:val="00D35884"/>
    <w:rsid w:val="00D35938"/>
    <w:rsid w:val="00D359E2"/>
    <w:rsid w:val="00D35A34"/>
    <w:rsid w:val="00D35C81"/>
    <w:rsid w:val="00D35D20"/>
    <w:rsid w:val="00D35E65"/>
    <w:rsid w:val="00D35F03"/>
    <w:rsid w:val="00D36236"/>
    <w:rsid w:val="00D368F8"/>
    <w:rsid w:val="00D37624"/>
    <w:rsid w:val="00D37849"/>
    <w:rsid w:val="00D37AC4"/>
    <w:rsid w:val="00D37DFB"/>
    <w:rsid w:val="00D4002C"/>
    <w:rsid w:val="00D40327"/>
    <w:rsid w:val="00D40330"/>
    <w:rsid w:val="00D40538"/>
    <w:rsid w:val="00D405CE"/>
    <w:rsid w:val="00D40C79"/>
    <w:rsid w:val="00D41098"/>
    <w:rsid w:val="00D410DB"/>
    <w:rsid w:val="00D412AB"/>
    <w:rsid w:val="00D41848"/>
    <w:rsid w:val="00D418EC"/>
    <w:rsid w:val="00D4198F"/>
    <w:rsid w:val="00D419BF"/>
    <w:rsid w:val="00D41BBB"/>
    <w:rsid w:val="00D41BBC"/>
    <w:rsid w:val="00D41D63"/>
    <w:rsid w:val="00D41DF4"/>
    <w:rsid w:val="00D41E01"/>
    <w:rsid w:val="00D41F06"/>
    <w:rsid w:val="00D420D6"/>
    <w:rsid w:val="00D424C5"/>
    <w:rsid w:val="00D42540"/>
    <w:rsid w:val="00D4255D"/>
    <w:rsid w:val="00D4286B"/>
    <w:rsid w:val="00D42C10"/>
    <w:rsid w:val="00D42C58"/>
    <w:rsid w:val="00D431B6"/>
    <w:rsid w:val="00D43332"/>
    <w:rsid w:val="00D4336A"/>
    <w:rsid w:val="00D4337A"/>
    <w:rsid w:val="00D43388"/>
    <w:rsid w:val="00D436FE"/>
    <w:rsid w:val="00D4375F"/>
    <w:rsid w:val="00D43A6F"/>
    <w:rsid w:val="00D43B9B"/>
    <w:rsid w:val="00D4405A"/>
    <w:rsid w:val="00D44999"/>
    <w:rsid w:val="00D44A29"/>
    <w:rsid w:val="00D44D70"/>
    <w:rsid w:val="00D44DDB"/>
    <w:rsid w:val="00D44E85"/>
    <w:rsid w:val="00D44EA5"/>
    <w:rsid w:val="00D45099"/>
    <w:rsid w:val="00D45319"/>
    <w:rsid w:val="00D45337"/>
    <w:rsid w:val="00D45420"/>
    <w:rsid w:val="00D4589B"/>
    <w:rsid w:val="00D45F23"/>
    <w:rsid w:val="00D460BE"/>
    <w:rsid w:val="00D4623F"/>
    <w:rsid w:val="00D46311"/>
    <w:rsid w:val="00D46510"/>
    <w:rsid w:val="00D465C9"/>
    <w:rsid w:val="00D46612"/>
    <w:rsid w:val="00D469A2"/>
    <w:rsid w:val="00D46ABF"/>
    <w:rsid w:val="00D46AC8"/>
    <w:rsid w:val="00D46ACD"/>
    <w:rsid w:val="00D46ADE"/>
    <w:rsid w:val="00D46BAC"/>
    <w:rsid w:val="00D46E5F"/>
    <w:rsid w:val="00D46E64"/>
    <w:rsid w:val="00D47056"/>
    <w:rsid w:val="00D471CA"/>
    <w:rsid w:val="00D47686"/>
    <w:rsid w:val="00D47AF7"/>
    <w:rsid w:val="00D47B5F"/>
    <w:rsid w:val="00D47D03"/>
    <w:rsid w:val="00D47D5B"/>
    <w:rsid w:val="00D47E32"/>
    <w:rsid w:val="00D47E37"/>
    <w:rsid w:val="00D50128"/>
    <w:rsid w:val="00D502A8"/>
    <w:rsid w:val="00D5057C"/>
    <w:rsid w:val="00D5085B"/>
    <w:rsid w:val="00D508D1"/>
    <w:rsid w:val="00D50D5C"/>
    <w:rsid w:val="00D50DCC"/>
    <w:rsid w:val="00D510D9"/>
    <w:rsid w:val="00D51139"/>
    <w:rsid w:val="00D51213"/>
    <w:rsid w:val="00D51323"/>
    <w:rsid w:val="00D513A4"/>
    <w:rsid w:val="00D514EA"/>
    <w:rsid w:val="00D515CD"/>
    <w:rsid w:val="00D51619"/>
    <w:rsid w:val="00D51717"/>
    <w:rsid w:val="00D51778"/>
    <w:rsid w:val="00D51B5C"/>
    <w:rsid w:val="00D51BD4"/>
    <w:rsid w:val="00D520F2"/>
    <w:rsid w:val="00D52339"/>
    <w:rsid w:val="00D52376"/>
    <w:rsid w:val="00D52603"/>
    <w:rsid w:val="00D52A0E"/>
    <w:rsid w:val="00D52C05"/>
    <w:rsid w:val="00D52D02"/>
    <w:rsid w:val="00D53459"/>
    <w:rsid w:val="00D537AF"/>
    <w:rsid w:val="00D53849"/>
    <w:rsid w:val="00D538C5"/>
    <w:rsid w:val="00D53922"/>
    <w:rsid w:val="00D53AF3"/>
    <w:rsid w:val="00D53C80"/>
    <w:rsid w:val="00D53D7C"/>
    <w:rsid w:val="00D53DB9"/>
    <w:rsid w:val="00D53DC5"/>
    <w:rsid w:val="00D53E64"/>
    <w:rsid w:val="00D53EC8"/>
    <w:rsid w:val="00D54544"/>
    <w:rsid w:val="00D54EA9"/>
    <w:rsid w:val="00D558C5"/>
    <w:rsid w:val="00D55B26"/>
    <w:rsid w:val="00D55BB8"/>
    <w:rsid w:val="00D55DD9"/>
    <w:rsid w:val="00D55E41"/>
    <w:rsid w:val="00D56066"/>
    <w:rsid w:val="00D56234"/>
    <w:rsid w:val="00D56428"/>
    <w:rsid w:val="00D564C6"/>
    <w:rsid w:val="00D56714"/>
    <w:rsid w:val="00D56D9A"/>
    <w:rsid w:val="00D57277"/>
    <w:rsid w:val="00D574DF"/>
    <w:rsid w:val="00D57596"/>
    <w:rsid w:val="00D5774B"/>
    <w:rsid w:val="00D57A9E"/>
    <w:rsid w:val="00D57D76"/>
    <w:rsid w:val="00D57F26"/>
    <w:rsid w:val="00D600A4"/>
    <w:rsid w:val="00D602F6"/>
    <w:rsid w:val="00D60492"/>
    <w:rsid w:val="00D605AC"/>
    <w:rsid w:val="00D608AC"/>
    <w:rsid w:val="00D608B3"/>
    <w:rsid w:val="00D608EF"/>
    <w:rsid w:val="00D60A49"/>
    <w:rsid w:val="00D60A51"/>
    <w:rsid w:val="00D60D33"/>
    <w:rsid w:val="00D61003"/>
    <w:rsid w:val="00D61283"/>
    <w:rsid w:val="00D61320"/>
    <w:rsid w:val="00D61393"/>
    <w:rsid w:val="00D6150D"/>
    <w:rsid w:val="00D61690"/>
    <w:rsid w:val="00D61737"/>
    <w:rsid w:val="00D617A7"/>
    <w:rsid w:val="00D617D8"/>
    <w:rsid w:val="00D61C17"/>
    <w:rsid w:val="00D61C3E"/>
    <w:rsid w:val="00D61C5A"/>
    <w:rsid w:val="00D61FA0"/>
    <w:rsid w:val="00D61FFD"/>
    <w:rsid w:val="00D62195"/>
    <w:rsid w:val="00D624BA"/>
    <w:rsid w:val="00D62596"/>
    <w:rsid w:val="00D62673"/>
    <w:rsid w:val="00D629B2"/>
    <w:rsid w:val="00D62A64"/>
    <w:rsid w:val="00D62A91"/>
    <w:rsid w:val="00D62E3B"/>
    <w:rsid w:val="00D62F2B"/>
    <w:rsid w:val="00D6314B"/>
    <w:rsid w:val="00D63D74"/>
    <w:rsid w:val="00D64251"/>
    <w:rsid w:val="00D6448B"/>
    <w:rsid w:val="00D644CD"/>
    <w:rsid w:val="00D64615"/>
    <w:rsid w:val="00D647CF"/>
    <w:rsid w:val="00D64915"/>
    <w:rsid w:val="00D649AD"/>
    <w:rsid w:val="00D64A50"/>
    <w:rsid w:val="00D64BB3"/>
    <w:rsid w:val="00D65094"/>
    <w:rsid w:val="00D651D6"/>
    <w:rsid w:val="00D65264"/>
    <w:rsid w:val="00D65325"/>
    <w:rsid w:val="00D6536A"/>
    <w:rsid w:val="00D654E5"/>
    <w:rsid w:val="00D657D1"/>
    <w:rsid w:val="00D659B1"/>
    <w:rsid w:val="00D660DE"/>
    <w:rsid w:val="00D660EF"/>
    <w:rsid w:val="00D662E7"/>
    <w:rsid w:val="00D66370"/>
    <w:rsid w:val="00D663A4"/>
    <w:rsid w:val="00D66666"/>
    <w:rsid w:val="00D667FF"/>
    <w:rsid w:val="00D6684C"/>
    <w:rsid w:val="00D66928"/>
    <w:rsid w:val="00D66ADA"/>
    <w:rsid w:val="00D66E30"/>
    <w:rsid w:val="00D66EAF"/>
    <w:rsid w:val="00D6750A"/>
    <w:rsid w:val="00D67558"/>
    <w:rsid w:val="00D67BEE"/>
    <w:rsid w:val="00D67C8F"/>
    <w:rsid w:val="00D67E6D"/>
    <w:rsid w:val="00D67EA5"/>
    <w:rsid w:val="00D67EC9"/>
    <w:rsid w:val="00D67F6F"/>
    <w:rsid w:val="00D67FAF"/>
    <w:rsid w:val="00D70143"/>
    <w:rsid w:val="00D70279"/>
    <w:rsid w:val="00D70699"/>
    <w:rsid w:val="00D70989"/>
    <w:rsid w:val="00D709DC"/>
    <w:rsid w:val="00D70C1F"/>
    <w:rsid w:val="00D70D86"/>
    <w:rsid w:val="00D71236"/>
    <w:rsid w:val="00D712C1"/>
    <w:rsid w:val="00D71322"/>
    <w:rsid w:val="00D7139E"/>
    <w:rsid w:val="00D71689"/>
    <w:rsid w:val="00D71A82"/>
    <w:rsid w:val="00D71E3E"/>
    <w:rsid w:val="00D71EBE"/>
    <w:rsid w:val="00D71F4D"/>
    <w:rsid w:val="00D7202A"/>
    <w:rsid w:val="00D721A5"/>
    <w:rsid w:val="00D7232D"/>
    <w:rsid w:val="00D723ED"/>
    <w:rsid w:val="00D72427"/>
    <w:rsid w:val="00D725B7"/>
    <w:rsid w:val="00D72678"/>
    <w:rsid w:val="00D72B6E"/>
    <w:rsid w:val="00D72C67"/>
    <w:rsid w:val="00D72E01"/>
    <w:rsid w:val="00D73234"/>
    <w:rsid w:val="00D73511"/>
    <w:rsid w:val="00D7364E"/>
    <w:rsid w:val="00D7397C"/>
    <w:rsid w:val="00D73D81"/>
    <w:rsid w:val="00D73DF5"/>
    <w:rsid w:val="00D74718"/>
    <w:rsid w:val="00D74CB3"/>
    <w:rsid w:val="00D7519E"/>
    <w:rsid w:val="00D752B5"/>
    <w:rsid w:val="00D752CC"/>
    <w:rsid w:val="00D75623"/>
    <w:rsid w:val="00D7585E"/>
    <w:rsid w:val="00D76096"/>
    <w:rsid w:val="00D7619C"/>
    <w:rsid w:val="00D76401"/>
    <w:rsid w:val="00D76653"/>
    <w:rsid w:val="00D766DC"/>
    <w:rsid w:val="00D76A3A"/>
    <w:rsid w:val="00D76A51"/>
    <w:rsid w:val="00D76AD7"/>
    <w:rsid w:val="00D76C00"/>
    <w:rsid w:val="00D76D80"/>
    <w:rsid w:val="00D76DC6"/>
    <w:rsid w:val="00D76FA1"/>
    <w:rsid w:val="00D775D0"/>
    <w:rsid w:val="00D775E5"/>
    <w:rsid w:val="00D7793E"/>
    <w:rsid w:val="00D77CF1"/>
    <w:rsid w:val="00D77E45"/>
    <w:rsid w:val="00D77F6B"/>
    <w:rsid w:val="00D77F9A"/>
    <w:rsid w:val="00D8004B"/>
    <w:rsid w:val="00D80138"/>
    <w:rsid w:val="00D80341"/>
    <w:rsid w:val="00D8046A"/>
    <w:rsid w:val="00D80694"/>
    <w:rsid w:val="00D8084B"/>
    <w:rsid w:val="00D80885"/>
    <w:rsid w:val="00D80AB3"/>
    <w:rsid w:val="00D80D21"/>
    <w:rsid w:val="00D80D64"/>
    <w:rsid w:val="00D8115E"/>
    <w:rsid w:val="00D81322"/>
    <w:rsid w:val="00D81599"/>
    <w:rsid w:val="00D81632"/>
    <w:rsid w:val="00D8166E"/>
    <w:rsid w:val="00D81E3C"/>
    <w:rsid w:val="00D81F4E"/>
    <w:rsid w:val="00D82128"/>
    <w:rsid w:val="00D82136"/>
    <w:rsid w:val="00D82477"/>
    <w:rsid w:val="00D826E5"/>
    <w:rsid w:val="00D8276C"/>
    <w:rsid w:val="00D82AB7"/>
    <w:rsid w:val="00D82E19"/>
    <w:rsid w:val="00D82F24"/>
    <w:rsid w:val="00D82FA7"/>
    <w:rsid w:val="00D83010"/>
    <w:rsid w:val="00D83307"/>
    <w:rsid w:val="00D835FB"/>
    <w:rsid w:val="00D836B8"/>
    <w:rsid w:val="00D83783"/>
    <w:rsid w:val="00D837F1"/>
    <w:rsid w:val="00D83868"/>
    <w:rsid w:val="00D8390A"/>
    <w:rsid w:val="00D83945"/>
    <w:rsid w:val="00D839C1"/>
    <w:rsid w:val="00D83E62"/>
    <w:rsid w:val="00D83E87"/>
    <w:rsid w:val="00D84260"/>
    <w:rsid w:val="00D8443F"/>
    <w:rsid w:val="00D8457F"/>
    <w:rsid w:val="00D846BC"/>
    <w:rsid w:val="00D847CB"/>
    <w:rsid w:val="00D84A54"/>
    <w:rsid w:val="00D84AF2"/>
    <w:rsid w:val="00D84BBB"/>
    <w:rsid w:val="00D84C0D"/>
    <w:rsid w:val="00D84D67"/>
    <w:rsid w:val="00D84EA8"/>
    <w:rsid w:val="00D85070"/>
    <w:rsid w:val="00D85109"/>
    <w:rsid w:val="00D8527B"/>
    <w:rsid w:val="00D853A1"/>
    <w:rsid w:val="00D85410"/>
    <w:rsid w:val="00D857D2"/>
    <w:rsid w:val="00D85835"/>
    <w:rsid w:val="00D85B9F"/>
    <w:rsid w:val="00D85C5D"/>
    <w:rsid w:val="00D85E6A"/>
    <w:rsid w:val="00D85EFF"/>
    <w:rsid w:val="00D85F17"/>
    <w:rsid w:val="00D86218"/>
    <w:rsid w:val="00D86341"/>
    <w:rsid w:val="00D86400"/>
    <w:rsid w:val="00D8649E"/>
    <w:rsid w:val="00D864D0"/>
    <w:rsid w:val="00D86636"/>
    <w:rsid w:val="00D86819"/>
    <w:rsid w:val="00D86BB0"/>
    <w:rsid w:val="00D86DD0"/>
    <w:rsid w:val="00D86E30"/>
    <w:rsid w:val="00D86EE1"/>
    <w:rsid w:val="00D86F0B"/>
    <w:rsid w:val="00D86F7E"/>
    <w:rsid w:val="00D871C3"/>
    <w:rsid w:val="00D8720E"/>
    <w:rsid w:val="00D876DC"/>
    <w:rsid w:val="00D8789F"/>
    <w:rsid w:val="00D8790E"/>
    <w:rsid w:val="00D87CB8"/>
    <w:rsid w:val="00D87E5D"/>
    <w:rsid w:val="00D87F28"/>
    <w:rsid w:val="00D87FFA"/>
    <w:rsid w:val="00D903CA"/>
    <w:rsid w:val="00D905EB"/>
    <w:rsid w:val="00D9066F"/>
    <w:rsid w:val="00D90748"/>
    <w:rsid w:val="00D90889"/>
    <w:rsid w:val="00D90953"/>
    <w:rsid w:val="00D90A17"/>
    <w:rsid w:val="00D90A2B"/>
    <w:rsid w:val="00D90E67"/>
    <w:rsid w:val="00D91618"/>
    <w:rsid w:val="00D918A4"/>
    <w:rsid w:val="00D91BD2"/>
    <w:rsid w:val="00D91D2F"/>
    <w:rsid w:val="00D91E2A"/>
    <w:rsid w:val="00D91EC7"/>
    <w:rsid w:val="00D9200A"/>
    <w:rsid w:val="00D923D0"/>
    <w:rsid w:val="00D92497"/>
    <w:rsid w:val="00D92591"/>
    <w:rsid w:val="00D92735"/>
    <w:rsid w:val="00D927B3"/>
    <w:rsid w:val="00D92917"/>
    <w:rsid w:val="00D92E58"/>
    <w:rsid w:val="00D92E94"/>
    <w:rsid w:val="00D9319C"/>
    <w:rsid w:val="00D933DD"/>
    <w:rsid w:val="00D933EF"/>
    <w:rsid w:val="00D93535"/>
    <w:rsid w:val="00D93AE4"/>
    <w:rsid w:val="00D93E35"/>
    <w:rsid w:val="00D93E8C"/>
    <w:rsid w:val="00D94060"/>
    <w:rsid w:val="00D940B3"/>
    <w:rsid w:val="00D9441C"/>
    <w:rsid w:val="00D94714"/>
    <w:rsid w:val="00D94896"/>
    <w:rsid w:val="00D948C9"/>
    <w:rsid w:val="00D94A47"/>
    <w:rsid w:val="00D94BDA"/>
    <w:rsid w:val="00D94D02"/>
    <w:rsid w:val="00D95084"/>
    <w:rsid w:val="00D9515E"/>
    <w:rsid w:val="00D952D8"/>
    <w:rsid w:val="00D95301"/>
    <w:rsid w:val="00D9538B"/>
    <w:rsid w:val="00D953AB"/>
    <w:rsid w:val="00D95564"/>
    <w:rsid w:val="00D95951"/>
    <w:rsid w:val="00D95AF9"/>
    <w:rsid w:val="00D95B8C"/>
    <w:rsid w:val="00D95C2F"/>
    <w:rsid w:val="00D95E20"/>
    <w:rsid w:val="00D95E3F"/>
    <w:rsid w:val="00D95E43"/>
    <w:rsid w:val="00D9616B"/>
    <w:rsid w:val="00D96587"/>
    <w:rsid w:val="00D9664B"/>
    <w:rsid w:val="00D966A2"/>
    <w:rsid w:val="00D96B10"/>
    <w:rsid w:val="00D96FD9"/>
    <w:rsid w:val="00D96FDC"/>
    <w:rsid w:val="00D97201"/>
    <w:rsid w:val="00D97330"/>
    <w:rsid w:val="00D97420"/>
    <w:rsid w:val="00D97798"/>
    <w:rsid w:val="00D977EF"/>
    <w:rsid w:val="00D977F0"/>
    <w:rsid w:val="00D9781F"/>
    <w:rsid w:val="00D97850"/>
    <w:rsid w:val="00D97A01"/>
    <w:rsid w:val="00D97A4E"/>
    <w:rsid w:val="00D97D94"/>
    <w:rsid w:val="00D97F87"/>
    <w:rsid w:val="00DA00B6"/>
    <w:rsid w:val="00DA02AB"/>
    <w:rsid w:val="00DA0661"/>
    <w:rsid w:val="00DA0814"/>
    <w:rsid w:val="00DA086A"/>
    <w:rsid w:val="00DA0965"/>
    <w:rsid w:val="00DA098E"/>
    <w:rsid w:val="00DA11EF"/>
    <w:rsid w:val="00DA1AED"/>
    <w:rsid w:val="00DA1C4F"/>
    <w:rsid w:val="00DA1D57"/>
    <w:rsid w:val="00DA1EE5"/>
    <w:rsid w:val="00DA203E"/>
    <w:rsid w:val="00DA2207"/>
    <w:rsid w:val="00DA2241"/>
    <w:rsid w:val="00DA2275"/>
    <w:rsid w:val="00DA22E0"/>
    <w:rsid w:val="00DA26C9"/>
    <w:rsid w:val="00DA275B"/>
    <w:rsid w:val="00DA280D"/>
    <w:rsid w:val="00DA2C51"/>
    <w:rsid w:val="00DA2E4A"/>
    <w:rsid w:val="00DA2ECE"/>
    <w:rsid w:val="00DA3094"/>
    <w:rsid w:val="00DA31B6"/>
    <w:rsid w:val="00DA3480"/>
    <w:rsid w:val="00DA352C"/>
    <w:rsid w:val="00DA3684"/>
    <w:rsid w:val="00DA3754"/>
    <w:rsid w:val="00DA390D"/>
    <w:rsid w:val="00DA3C1A"/>
    <w:rsid w:val="00DA3D1C"/>
    <w:rsid w:val="00DA3F7F"/>
    <w:rsid w:val="00DA411F"/>
    <w:rsid w:val="00DA41A6"/>
    <w:rsid w:val="00DA4479"/>
    <w:rsid w:val="00DA48F4"/>
    <w:rsid w:val="00DA49B6"/>
    <w:rsid w:val="00DA51C3"/>
    <w:rsid w:val="00DA5555"/>
    <w:rsid w:val="00DA593A"/>
    <w:rsid w:val="00DA5B14"/>
    <w:rsid w:val="00DA5B9B"/>
    <w:rsid w:val="00DA5C62"/>
    <w:rsid w:val="00DA6016"/>
    <w:rsid w:val="00DA60A0"/>
    <w:rsid w:val="00DA60F9"/>
    <w:rsid w:val="00DA61C9"/>
    <w:rsid w:val="00DA64C4"/>
    <w:rsid w:val="00DA64E2"/>
    <w:rsid w:val="00DA682F"/>
    <w:rsid w:val="00DA695F"/>
    <w:rsid w:val="00DA6EBC"/>
    <w:rsid w:val="00DA6FC7"/>
    <w:rsid w:val="00DA705D"/>
    <w:rsid w:val="00DA716B"/>
    <w:rsid w:val="00DA727F"/>
    <w:rsid w:val="00DA7323"/>
    <w:rsid w:val="00DA7488"/>
    <w:rsid w:val="00DA752E"/>
    <w:rsid w:val="00DA778F"/>
    <w:rsid w:val="00DA77D5"/>
    <w:rsid w:val="00DA792C"/>
    <w:rsid w:val="00DA79A0"/>
    <w:rsid w:val="00DA7A22"/>
    <w:rsid w:val="00DA7CC7"/>
    <w:rsid w:val="00DA7CE1"/>
    <w:rsid w:val="00DA7D36"/>
    <w:rsid w:val="00DB01C1"/>
    <w:rsid w:val="00DB01C7"/>
    <w:rsid w:val="00DB03C7"/>
    <w:rsid w:val="00DB0760"/>
    <w:rsid w:val="00DB07D0"/>
    <w:rsid w:val="00DB0B56"/>
    <w:rsid w:val="00DB0C4C"/>
    <w:rsid w:val="00DB0ED6"/>
    <w:rsid w:val="00DB113F"/>
    <w:rsid w:val="00DB12BF"/>
    <w:rsid w:val="00DB144E"/>
    <w:rsid w:val="00DB1641"/>
    <w:rsid w:val="00DB179D"/>
    <w:rsid w:val="00DB1B14"/>
    <w:rsid w:val="00DB1B73"/>
    <w:rsid w:val="00DB1C9E"/>
    <w:rsid w:val="00DB1D24"/>
    <w:rsid w:val="00DB1D95"/>
    <w:rsid w:val="00DB1DAD"/>
    <w:rsid w:val="00DB20A3"/>
    <w:rsid w:val="00DB2322"/>
    <w:rsid w:val="00DB2396"/>
    <w:rsid w:val="00DB251B"/>
    <w:rsid w:val="00DB2614"/>
    <w:rsid w:val="00DB2689"/>
    <w:rsid w:val="00DB29EF"/>
    <w:rsid w:val="00DB2AF8"/>
    <w:rsid w:val="00DB2B8E"/>
    <w:rsid w:val="00DB2D89"/>
    <w:rsid w:val="00DB2E48"/>
    <w:rsid w:val="00DB30FE"/>
    <w:rsid w:val="00DB331A"/>
    <w:rsid w:val="00DB35C5"/>
    <w:rsid w:val="00DB3666"/>
    <w:rsid w:val="00DB3A17"/>
    <w:rsid w:val="00DB3B90"/>
    <w:rsid w:val="00DB3C13"/>
    <w:rsid w:val="00DB3EC6"/>
    <w:rsid w:val="00DB3ED5"/>
    <w:rsid w:val="00DB3EED"/>
    <w:rsid w:val="00DB40CF"/>
    <w:rsid w:val="00DB4373"/>
    <w:rsid w:val="00DB44DE"/>
    <w:rsid w:val="00DB4563"/>
    <w:rsid w:val="00DB48E5"/>
    <w:rsid w:val="00DB4BA7"/>
    <w:rsid w:val="00DB4D09"/>
    <w:rsid w:val="00DB4D19"/>
    <w:rsid w:val="00DB506A"/>
    <w:rsid w:val="00DB5129"/>
    <w:rsid w:val="00DB524E"/>
    <w:rsid w:val="00DB5342"/>
    <w:rsid w:val="00DB5514"/>
    <w:rsid w:val="00DB595D"/>
    <w:rsid w:val="00DB5C25"/>
    <w:rsid w:val="00DB5C53"/>
    <w:rsid w:val="00DB5E3A"/>
    <w:rsid w:val="00DB5E91"/>
    <w:rsid w:val="00DB5F2B"/>
    <w:rsid w:val="00DB5FF3"/>
    <w:rsid w:val="00DB647D"/>
    <w:rsid w:val="00DB65AA"/>
    <w:rsid w:val="00DB66D4"/>
    <w:rsid w:val="00DB6C25"/>
    <w:rsid w:val="00DB6C2A"/>
    <w:rsid w:val="00DB6EB3"/>
    <w:rsid w:val="00DB6F32"/>
    <w:rsid w:val="00DB73A9"/>
    <w:rsid w:val="00DB73F4"/>
    <w:rsid w:val="00DB74AC"/>
    <w:rsid w:val="00DB7739"/>
    <w:rsid w:val="00DB7842"/>
    <w:rsid w:val="00DB7A18"/>
    <w:rsid w:val="00DB7D58"/>
    <w:rsid w:val="00DB7D87"/>
    <w:rsid w:val="00DB7EDF"/>
    <w:rsid w:val="00DB7F6C"/>
    <w:rsid w:val="00DC026F"/>
    <w:rsid w:val="00DC0344"/>
    <w:rsid w:val="00DC0463"/>
    <w:rsid w:val="00DC0464"/>
    <w:rsid w:val="00DC0473"/>
    <w:rsid w:val="00DC06F0"/>
    <w:rsid w:val="00DC0A7A"/>
    <w:rsid w:val="00DC0D3D"/>
    <w:rsid w:val="00DC15CA"/>
    <w:rsid w:val="00DC167E"/>
    <w:rsid w:val="00DC1AF1"/>
    <w:rsid w:val="00DC1CF9"/>
    <w:rsid w:val="00DC1D94"/>
    <w:rsid w:val="00DC1FA7"/>
    <w:rsid w:val="00DC20F7"/>
    <w:rsid w:val="00DC2105"/>
    <w:rsid w:val="00DC2515"/>
    <w:rsid w:val="00DC26A2"/>
    <w:rsid w:val="00DC28B7"/>
    <w:rsid w:val="00DC2F01"/>
    <w:rsid w:val="00DC3060"/>
    <w:rsid w:val="00DC31BA"/>
    <w:rsid w:val="00DC35E4"/>
    <w:rsid w:val="00DC3895"/>
    <w:rsid w:val="00DC3AD1"/>
    <w:rsid w:val="00DC3B51"/>
    <w:rsid w:val="00DC3BAC"/>
    <w:rsid w:val="00DC3CD7"/>
    <w:rsid w:val="00DC3DD9"/>
    <w:rsid w:val="00DC3F29"/>
    <w:rsid w:val="00DC4163"/>
    <w:rsid w:val="00DC4311"/>
    <w:rsid w:val="00DC4327"/>
    <w:rsid w:val="00DC46B4"/>
    <w:rsid w:val="00DC4717"/>
    <w:rsid w:val="00DC485F"/>
    <w:rsid w:val="00DC4D92"/>
    <w:rsid w:val="00DC4EBA"/>
    <w:rsid w:val="00DC5482"/>
    <w:rsid w:val="00DC59FE"/>
    <w:rsid w:val="00DC5F36"/>
    <w:rsid w:val="00DC6301"/>
    <w:rsid w:val="00DC6786"/>
    <w:rsid w:val="00DC6840"/>
    <w:rsid w:val="00DC6A78"/>
    <w:rsid w:val="00DC6DE9"/>
    <w:rsid w:val="00DC6F99"/>
    <w:rsid w:val="00DC717C"/>
    <w:rsid w:val="00DC745C"/>
    <w:rsid w:val="00DC7679"/>
    <w:rsid w:val="00DC767B"/>
    <w:rsid w:val="00DC7CBD"/>
    <w:rsid w:val="00DC7DCB"/>
    <w:rsid w:val="00DC7DFE"/>
    <w:rsid w:val="00DD0261"/>
    <w:rsid w:val="00DD03C9"/>
    <w:rsid w:val="00DD043C"/>
    <w:rsid w:val="00DD0527"/>
    <w:rsid w:val="00DD0655"/>
    <w:rsid w:val="00DD0683"/>
    <w:rsid w:val="00DD0A92"/>
    <w:rsid w:val="00DD0D9B"/>
    <w:rsid w:val="00DD0F34"/>
    <w:rsid w:val="00DD0F60"/>
    <w:rsid w:val="00DD0FFD"/>
    <w:rsid w:val="00DD10B0"/>
    <w:rsid w:val="00DD12F6"/>
    <w:rsid w:val="00DD177E"/>
    <w:rsid w:val="00DD1E11"/>
    <w:rsid w:val="00DD1F68"/>
    <w:rsid w:val="00DD1F9E"/>
    <w:rsid w:val="00DD20ED"/>
    <w:rsid w:val="00DD22D0"/>
    <w:rsid w:val="00DD2418"/>
    <w:rsid w:val="00DD2A80"/>
    <w:rsid w:val="00DD2C6C"/>
    <w:rsid w:val="00DD2CB0"/>
    <w:rsid w:val="00DD2DCE"/>
    <w:rsid w:val="00DD2E4D"/>
    <w:rsid w:val="00DD3457"/>
    <w:rsid w:val="00DD35FC"/>
    <w:rsid w:val="00DD36DD"/>
    <w:rsid w:val="00DD39D6"/>
    <w:rsid w:val="00DD3AA3"/>
    <w:rsid w:val="00DD3EF4"/>
    <w:rsid w:val="00DD3FA2"/>
    <w:rsid w:val="00DD416D"/>
    <w:rsid w:val="00DD41B1"/>
    <w:rsid w:val="00DD451C"/>
    <w:rsid w:val="00DD478C"/>
    <w:rsid w:val="00DD48B8"/>
    <w:rsid w:val="00DD4AE8"/>
    <w:rsid w:val="00DD4B7E"/>
    <w:rsid w:val="00DD4DC5"/>
    <w:rsid w:val="00DD5022"/>
    <w:rsid w:val="00DD51BC"/>
    <w:rsid w:val="00DD5438"/>
    <w:rsid w:val="00DD5479"/>
    <w:rsid w:val="00DD5488"/>
    <w:rsid w:val="00DD55A6"/>
    <w:rsid w:val="00DD575C"/>
    <w:rsid w:val="00DD5A61"/>
    <w:rsid w:val="00DD5CEC"/>
    <w:rsid w:val="00DD5F42"/>
    <w:rsid w:val="00DD5FF9"/>
    <w:rsid w:val="00DD6163"/>
    <w:rsid w:val="00DD6298"/>
    <w:rsid w:val="00DD6580"/>
    <w:rsid w:val="00DD667E"/>
    <w:rsid w:val="00DD684E"/>
    <w:rsid w:val="00DD6BD7"/>
    <w:rsid w:val="00DD6D04"/>
    <w:rsid w:val="00DD6E78"/>
    <w:rsid w:val="00DD6EE7"/>
    <w:rsid w:val="00DD70B3"/>
    <w:rsid w:val="00DD72AB"/>
    <w:rsid w:val="00DD738B"/>
    <w:rsid w:val="00DD74AA"/>
    <w:rsid w:val="00DD74AC"/>
    <w:rsid w:val="00DD7599"/>
    <w:rsid w:val="00DD77CE"/>
    <w:rsid w:val="00DD79AB"/>
    <w:rsid w:val="00DD7D78"/>
    <w:rsid w:val="00DD7DCB"/>
    <w:rsid w:val="00DE001F"/>
    <w:rsid w:val="00DE0091"/>
    <w:rsid w:val="00DE02C4"/>
    <w:rsid w:val="00DE0497"/>
    <w:rsid w:val="00DE0960"/>
    <w:rsid w:val="00DE0B4E"/>
    <w:rsid w:val="00DE1054"/>
    <w:rsid w:val="00DE11A3"/>
    <w:rsid w:val="00DE123C"/>
    <w:rsid w:val="00DE12DD"/>
    <w:rsid w:val="00DE18CC"/>
    <w:rsid w:val="00DE18F5"/>
    <w:rsid w:val="00DE1924"/>
    <w:rsid w:val="00DE1B70"/>
    <w:rsid w:val="00DE1BA7"/>
    <w:rsid w:val="00DE1F32"/>
    <w:rsid w:val="00DE21E0"/>
    <w:rsid w:val="00DE24F3"/>
    <w:rsid w:val="00DE264F"/>
    <w:rsid w:val="00DE2A83"/>
    <w:rsid w:val="00DE2E5D"/>
    <w:rsid w:val="00DE2F4B"/>
    <w:rsid w:val="00DE3020"/>
    <w:rsid w:val="00DE31FA"/>
    <w:rsid w:val="00DE33AE"/>
    <w:rsid w:val="00DE3731"/>
    <w:rsid w:val="00DE3741"/>
    <w:rsid w:val="00DE3DC1"/>
    <w:rsid w:val="00DE3F4D"/>
    <w:rsid w:val="00DE42C2"/>
    <w:rsid w:val="00DE43D1"/>
    <w:rsid w:val="00DE4506"/>
    <w:rsid w:val="00DE45A0"/>
    <w:rsid w:val="00DE45DB"/>
    <w:rsid w:val="00DE47E4"/>
    <w:rsid w:val="00DE4919"/>
    <w:rsid w:val="00DE4B4C"/>
    <w:rsid w:val="00DE4CB5"/>
    <w:rsid w:val="00DE4D4C"/>
    <w:rsid w:val="00DE4E3B"/>
    <w:rsid w:val="00DE4FCD"/>
    <w:rsid w:val="00DE505A"/>
    <w:rsid w:val="00DE536B"/>
    <w:rsid w:val="00DE5526"/>
    <w:rsid w:val="00DE57B7"/>
    <w:rsid w:val="00DE581A"/>
    <w:rsid w:val="00DE584F"/>
    <w:rsid w:val="00DE597D"/>
    <w:rsid w:val="00DE5D11"/>
    <w:rsid w:val="00DE5D20"/>
    <w:rsid w:val="00DE5D42"/>
    <w:rsid w:val="00DE5F06"/>
    <w:rsid w:val="00DE6007"/>
    <w:rsid w:val="00DE60B7"/>
    <w:rsid w:val="00DE6237"/>
    <w:rsid w:val="00DE64E4"/>
    <w:rsid w:val="00DE654C"/>
    <w:rsid w:val="00DE6765"/>
    <w:rsid w:val="00DE6789"/>
    <w:rsid w:val="00DE69DF"/>
    <w:rsid w:val="00DE6D42"/>
    <w:rsid w:val="00DE7412"/>
    <w:rsid w:val="00DE7450"/>
    <w:rsid w:val="00DE74DA"/>
    <w:rsid w:val="00DE753E"/>
    <w:rsid w:val="00DE766B"/>
    <w:rsid w:val="00DE7798"/>
    <w:rsid w:val="00DE79F6"/>
    <w:rsid w:val="00DE7B0C"/>
    <w:rsid w:val="00DE7F83"/>
    <w:rsid w:val="00DF0201"/>
    <w:rsid w:val="00DF0421"/>
    <w:rsid w:val="00DF06DA"/>
    <w:rsid w:val="00DF0720"/>
    <w:rsid w:val="00DF0878"/>
    <w:rsid w:val="00DF0A23"/>
    <w:rsid w:val="00DF0C41"/>
    <w:rsid w:val="00DF0E60"/>
    <w:rsid w:val="00DF1057"/>
    <w:rsid w:val="00DF12E6"/>
    <w:rsid w:val="00DF145D"/>
    <w:rsid w:val="00DF150B"/>
    <w:rsid w:val="00DF1553"/>
    <w:rsid w:val="00DF1570"/>
    <w:rsid w:val="00DF162C"/>
    <w:rsid w:val="00DF1913"/>
    <w:rsid w:val="00DF2137"/>
    <w:rsid w:val="00DF268D"/>
    <w:rsid w:val="00DF27A3"/>
    <w:rsid w:val="00DF2E08"/>
    <w:rsid w:val="00DF3111"/>
    <w:rsid w:val="00DF3298"/>
    <w:rsid w:val="00DF3D85"/>
    <w:rsid w:val="00DF425D"/>
    <w:rsid w:val="00DF43B1"/>
    <w:rsid w:val="00DF44B7"/>
    <w:rsid w:val="00DF525D"/>
    <w:rsid w:val="00DF53F4"/>
    <w:rsid w:val="00DF5700"/>
    <w:rsid w:val="00DF5719"/>
    <w:rsid w:val="00DF57D7"/>
    <w:rsid w:val="00DF5975"/>
    <w:rsid w:val="00DF5A03"/>
    <w:rsid w:val="00DF5CF5"/>
    <w:rsid w:val="00DF5DF3"/>
    <w:rsid w:val="00DF6251"/>
    <w:rsid w:val="00DF6683"/>
    <w:rsid w:val="00DF68F9"/>
    <w:rsid w:val="00DF6D23"/>
    <w:rsid w:val="00DF6F83"/>
    <w:rsid w:val="00DF7043"/>
    <w:rsid w:val="00DF77FE"/>
    <w:rsid w:val="00DF7CBB"/>
    <w:rsid w:val="00DF7DBB"/>
    <w:rsid w:val="00E000D2"/>
    <w:rsid w:val="00E00261"/>
    <w:rsid w:val="00E002F3"/>
    <w:rsid w:val="00E00916"/>
    <w:rsid w:val="00E00ABF"/>
    <w:rsid w:val="00E00C59"/>
    <w:rsid w:val="00E00FAF"/>
    <w:rsid w:val="00E010E5"/>
    <w:rsid w:val="00E010E7"/>
    <w:rsid w:val="00E011BC"/>
    <w:rsid w:val="00E0156E"/>
    <w:rsid w:val="00E01917"/>
    <w:rsid w:val="00E019BC"/>
    <w:rsid w:val="00E01EC9"/>
    <w:rsid w:val="00E01F97"/>
    <w:rsid w:val="00E021E3"/>
    <w:rsid w:val="00E02252"/>
    <w:rsid w:val="00E023C7"/>
    <w:rsid w:val="00E024B2"/>
    <w:rsid w:val="00E024CB"/>
    <w:rsid w:val="00E0281A"/>
    <w:rsid w:val="00E02843"/>
    <w:rsid w:val="00E0285C"/>
    <w:rsid w:val="00E028B8"/>
    <w:rsid w:val="00E02E1D"/>
    <w:rsid w:val="00E02F09"/>
    <w:rsid w:val="00E0311A"/>
    <w:rsid w:val="00E0313B"/>
    <w:rsid w:val="00E032A0"/>
    <w:rsid w:val="00E032CE"/>
    <w:rsid w:val="00E03738"/>
    <w:rsid w:val="00E0396F"/>
    <w:rsid w:val="00E03AB8"/>
    <w:rsid w:val="00E03AC3"/>
    <w:rsid w:val="00E03EAB"/>
    <w:rsid w:val="00E03EB7"/>
    <w:rsid w:val="00E0444C"/>
    <w:rsid w:val="00E045B1"/>
    <w:rsid w:val="00E047AC"/>
    <w:rsid w:val="00E049E0"/>
    <w:rsid w:val="00E04DC4"/>
    <w:rsid w:val="00E05175"/>
    <w:rsid w:val="00E051D6"/>
    <w:rsid w:val="00E052ED"/>
    <w:rsid w:val="00E05399"/>
    <w:rsid w:val="00E05510"/>
    <w:rsid w:val="00E05E55"/>
    <w:rsid w:val="00E05ED7"/>
    <w:rsid w:val="00E0605D"/>
    <w:rsid w:val="00E06733"/>
    <w:rsid w:val="00E06857"/>
    <w:rsid w:val="00E069F0"/>
    <w:rsid w:val="00E06CE6"/>
    <w:rsid w:val="00E06E5D"/>
    <w:rsid w:val="00E070C1"/>
    <w:rsid w:val="00E07147"/>
    <w:rsid w:val="00E07195"/>
    <w:rsid w:val="00E073BC"/>
    <w:rsid w:val="00E07444"/>
    <w:rsid w:val="00E07841"/>
    <w:rsid w:val="00E07942"/>
    <w:rsid w:val="00E07A10"/>
    <w:rsid w:val="00E07AD4"/>
    <w:rsid w:val="00E07CB6"/>
    <w:rsid w:val="00E07CC2"/>
    <w:rsid w:val="00E07E3B"/>
    <w:rsid w:val="00E07FAA"/>
    <w:rsid w:val="00E10643"/>
    <w:rsid w:val="00E10907"/>
    <w:rsid w:val="00E10995"/>
    <w:rsid w:val="00E109A4"/>
    <w:rsid w:val="00E109D6"/>
    <w:rsid w:val="00E10B86"/>
    <w:rsid w:val="00E10FDF"/>
    <w:rsid w:val="00E11003"/>
    <w:rsid w:val="00E1117E"/>
    <w:rsid w:val="00E1122D"/>
    <w:rsid w:val="00E1142A"/>
    <w:rsid w:val="00E114E5"/>
    <w:rsid w:val="00E116F3"/>
    <w:rsid w:val="00E118EA"/>
    <w:rsid w:val="00E1198F"/>
    <w:rsid w:val="00E11B9F"/>
    <w:rsid w:val="00E11BCA"/>
    <w:rsid w:val="00E11BE0"/>
    <w:rsid w:val="00E11EC7"/>
    <w:rsid w:val="00E1264F"/>
    <w:rsid w:val="00E1273D"/>
    <w:rsid w:val="00E12B40"/>
    <w:rsid w:val="00E12B61"/>
    <w:rsid w:val="00E12BFF"/>
    <w:rsid w:val="00E13114"/>
    <w:rsid w:val="00E1329A"/>
    <w:rsid w:val="00E132BE"/>
    <w:rsid w:val="00E13450"/>
    <w:rsid w:val="00E13561"/>
    <w:rsid w:val="00E135C8"/>
    <w:rsid w:val="00E1370E"/>
    <w:rsid w:val="00E13C7E"/>
    <w:rsid w:val="00E13EA5"/>
    <w:rsid w:val="00E13EDA"/>
    <w:rsid w:val="00E14070"/>
    <w:rsid w:val="00E14095"/>
    <w:rsid w:val="00E142D3"/>
    <w:rsid w:val="00E14485"/>
    <w:rsid w:val="00E145E0"/>
    <w:rsid w:val="00E14752"/>
    <w:rsid w:val="00E147E5"/>
    <w:rsid w:val="00E14AA0"/>
    <w:rsid w:val="00E14B7E"/>
    <w:rsid w:val="00E14D8F"/>
    <w:rsid w:val="00E14F38"/>
    <w:rsid w:val="00E15123"/>
    <w:rsid w:val="00E151A8"/>
    <w:rsid w:val="00E151D4"/>
    <w:rsid w:val="00E153F7"/>
    <w:rsid w:val="00E157A7"/>
    <w:rsid w:val="00E1588D"/>
    <w:rsid w:val="00E15902"/>
    <w:rsid w:val="00E1596B"/>
    <w:rsid w:val="00E159C7"/>
    <w:rsid w:val="00E15DDE"/>
    <w:rsid w:val="00E15F46"/>
    <w:rsid w:val="00E1617E"/>
    <w:rsid w:val="00E16468"/>
    <w:rsid w:val="00E1646E"/>
    <w:rsid w:val="00E16517"/>
    <w:rsid w:val="00E16B22"/>
    <w:rsid w:val="00E17317"/>
    <w:rsid w:val="00E174A0"/>
    <w:rsid w:val="00E174F0"/>
    <w:rsid w:val="00E1791A"/>
    <w:rsid w:val="00E17C4D"/>
    <w:rsid w:val="00E20113"/>
    <w:rsid w:val="00E20301"/>
    <w:rsid w:val="00E20382"/>
    <w:rsid w:val="00E2043F"/>
    <w:rsid w:val="00E2046C"/>
    <w:rsid w:val="00E20484"/>
    <w:rsid w:val="00E205C9"/>
    <w:rsid w:val="00E2078C"/>
    <w:rsid w:val="00E20790"/>
    <w:rsid w:val="00E20872"/>
    <w:rsid w:val="00E2093A"/>
    <w:rsid w:val="00E2131D"/>
    <w:rsid w:val="00E21878"/>
    <w:rsid w:val="00E21AA0"/>
    <w:rsid w:val="00E21DAD"/>
    <w:rsid w:val="00E21E02"/>
    <w:rsid w:val="00E22478"/>
    <w:rsid w:val="00E22487"/>
    <w:rsid w:val="00E22817"/>
    <w:rsid w:val="00E228FB"/>
    <w:rsid w:val="00E22A63"/>
    <w:rsid w:val="00E22D0B"/>
    <w:rsid w:val="00E22FD9"/>
    <w:rsid w:val="00E230C7"/>
    <w:rsid w:val="00E2311B"/>
    <w:rsid w:val="00E234D5"/>
    <w:rsid w:val="00E23547"/>
    <w:rsid w:val="00E2357C"/>
    <w:rsid w:val="00E2379C"/>
    <w:rsid w:val="00E23E74"/>
    <w:rsid w:val="00E24004"/>
    <w:rsid w:val="00E240A2"/>
    <w:rsid w:val="00E248F5"/>
    <w:rsid w:val="00E24AB9"/>
    <w:rsid w:val="00E24AC6"/>
    <w:rsid w:val="00E24B90"/>
    <w:rsid w:val="00E24C83"/>
    <w:rsid w:val="00E24E79"/>
    <w:rsid w:val="00E2518D"/>
    <w:rsid w:val="00E251C1"/>
    <w:rsid w:val="00E252C0"/>
    <w:rsid w:val="00E25555"/>
    <w:rsid w:val="00E2570F"/>
    <w:rsid w:val="00E25E17"/>
    <w:rsid w:val="00E25E6D"/>
    <w:rsid w:val="00E25E9F"/>
    <w:rsid w:val="00E25FAF"/>
    <w:rsid w:val="00E25FDB"/>
    <w:rsid w:val="00E2600B"/>
    <w:rsid w:val="00E26186"/>
    <w:rsid w:val="00E262A7"/>
    <w:rsid w:val="00E2632D"/>
    <w:rsid w:val="00E266FF"/>
    <w:rsid w:val="00E26EBA"/>
    <w:rsid w:val="00E270A0"/>
    <w:rsid w:val="00E272F7"/>
    <w:rsid w:val="00E2779B"/>
    <w:rsid w:val="00E27849"/>
    <w:rsid w:val="00E278C0"/>
    <w:rsid w:val="00E27920"/>
    <w:rsid w:val="00E27E12"/>
    <w:rsid w:val="00E27ED9"/>
    <w:rsid w:val="00E27F25"/>
    <w:rsid w:val="00E27F29"/>
    <w:rsid w:val="00E30228"/>
    <w:rsid w:val="00E30278"/>
    <w:rsid w:val="00E302AB"/>
    <w:rsid w:val="00E30834"/>
    <w:rsid w:val="00E308E2"/>
    <w:rsid w:val="00E3091F"/>
    <w:rsid w:val="00E30942"/>
    <w:rsid w:val="00E30A1C"/>
    <w:rsid w:val="00E30C12"/>
    <w:rsid w:val="00E30F49"/>
    <w:rsid w:val="00E30FB0"/>
    <w:rsid w:val="00E31056"/>
    <w:rsid w:val="00E31326"/>
    <w:rsid w:val="00E31C20"/>
    <w:rsid w:val="00E323F7"/>
    <w:rsid w:val="00E32442"/>
    <w:rsid w:val="00E32645"/>
    <w:rsid w:val="00E327CD"/>
    <w:rsid w:val="00E328A1"/>
    <w:rsid w:val="00E32925"/>
    <w:rsid w:val="00E329AB"/>
    <w:rsid w:val="00E329D1"/>
    <w:rsid w:val="00E32A4C"/>
    <w:rsid w:val="00E32AAE"/>
    <w:rsid w:val="00E32FDD"/>
    <w:rsid w:val="00E33100"/>
    <w:rsid w:val="00E3354C"/>
    <w:rsid w:val="00E33591"/>
    <w:rsid w:val="00E338E2"/>
    <w:rsid w:val="00E339C7"/>
    <w:rsid w:val="00E33BA1"/>
    <w:rsid w:val="00E33D20"/>
    <w:rsid w:val="00E33EF5"/>
    <w:rsid w:val="00E33F13"/>
    <w:rsid w:val="00E34183"/>
    <w:rsid w:val="00E341EC"/>
    <w:rsid w:val="00E34645"/>
    <w:rsid w:val="00E34A61"/>
    <w:rsid w:val="00E34AC8"/>
    <w:rsid w:val="00E34BD4"/>
    <w:rsid w:val="00E3503A"/>
    <w:rsid w:val="00E353B6"/>
    <w:rsid w:val="00E355EC"/>
    <w:rsid w:val="00E357CC"/>
    <w:rsid w:val="00E3584B"/>
    <w:rsid w:val="00E35AAE"/>
    <w:rsid w:val="00E35AFA"/>
    <w:rsid w:val="00E35BDF"/>
    <w:rsid w:val="00E362DE"/>
    <w:rsid w:val="00E363C7"/>
    <w:rsid w:val="00E36499"/>
    <w:rsid w:val="00E36757"/>
    <w:rsid w:val="00E367B2"/>
    <w:rsid w:val="00E36815"/>
    <w:rsid w:val="00E36BD2"/>
    <w:rsid w:val="00E36CD6"/>
    <w:rsid w:val="00E371A4"/>
    <w:rsid w:val="00E373A3"/>
    <w:rsid w:val="00E37790"/>
    <w:rsid w:val="00E37942"/>
    <w:rsid w:val="00E37A43"/>
    <w:rsid w:val="00E37A76"/>
    <w:rsid w:val="00E37C89"/>
    <w:rsid w:val="00E37E8B"/>
    <w:rsid w:val="00E37FB0"/>
    <w:rsid w:val="00E40212"/>
    <w:rsid w:val="00E4021A"/>
    <w:rsid w:val="00E403B6"/>
    <w:rsid w:val="00E40580"/>
    <w:rsid w:val="00E408B3"/>
    <w:rsid w:val="00E40AC5"/>
    <w:rsid w:val="00E40BB4"/>
    <w:rsid w:val="00E40C17"/>
    <w:rsid w:val="00E40D88"/>
    <w:rsid w:val="00E40DF4"/>
    <w:rsid w:val="00E40F0F"/>
    <w:rsid w:val="00E40F8E"/>
    <w:rsid w:val="00E4127C"/>
    <w:rsid w:val="00E413DE"/>
    <w:rsid w:val="00E4152E"/>
    <w:rsid w:val="00E4156F"/>
    <w:rsid w:val="00E41844"/>
    <w:rsid w:val="00E41A32"/>
    <w:rsid w:val="00E41AB0"/>
    <w:rsid w:val="00E41F50"/>
    <w:rsid w:val="00E424E5"/>
    <w:rsid w:val="00E426EE"/>
    <w:rsid w:val="00E42734"/>
    <w:rsid w:val="00E428B5"/>
    <w:rsid w:val="00E428E1"/>
    <w:rsid w:val="00E42A2A"/>
    <w:rsid w:val="00E42AF2"/>
    <w:rsid w:val="00E42CCF"/>
    <w:rsid w:val="00E42D92"/>
    <w:rsid w:val="00E43087"/>
    <w:rsid w:val="00E43316"/>
    <w:rsid w:val="00E433A0"/>
    <w:rsid w:val="00E437B6"/>
    <w:rsid w:val="00E439D7"/>
    <w:rsid w:val="00E43A69"/>
    <w:rsid w:val="00E43ABA"/>
    <w:rsid w:val="00E43B25"/>
    <w:rsid w:val="00E43C72"/>
    <w:rsid w:val="00E43D14"/>
    <w:rsid w:val="00E43DE8"/>
    <w:rsid w:val="00E44303"/>
    <w:rsid w:val="00E443EB"/>
    <w:rsid w:val="00E44ADF"/>
    <w:rsid w:val="00E44CB6"/>
    <w:rsid w:val="00E45291"/>
    <w:rsid w:val="00E45418"/>
    <w:rsid w:val="00E4545C"/>
    <w:rsid w:val="00E4553C"/>
    <w:rsid w:val="00E45739"/>
    <w:rsid w:val="00E4580C"/>
    <w:rsid w:val="00E45E87"/>
    <w:rsid w:val="00E46048"/>
    <w:rsid w:val="00E4612F"/>
    <w:rsid w:val="00E46155"/>
    <w:rsid w:val="00E46380"/>
    <w:rsid w:val="00E463EA"/>
    <w:rsid w:val="00E465AB"/>
    <w:rsid w:val="00E46627"/>
    <w:rsid w:val="00E4694A"/>
    <w:rsid w:val="00E46AB5"/>
    <w:rsid w:val="00E46E45"/>
    <w:rsid w:val="00E46FFF"/>
    <w:rsid w:val="00E471D1"/>
    <w:rsid w:val="00E472A9"/>
    <w:rsid w:val="00E472FA"/>
    <w:rsid w:val="00E47873"/>
    <w:rsid w:val="00E4791F"/>
    <w:rsid w:val="00E47AC3"/>
    <w:rsid w:val="00E47D3B"/>
    <w:rsid w:val="00E47D55"/>
    <w:rsid w:val="00E47E25"/>
    <w:rsid w:val="00E50097"/>
    <w:rsid w:val="00E503DD"/>
    <w:rsid w:val="00E5053C"/>
    <w:rsid w:val="00E5066B"/>
    <w:rsid w:val="00E5083D"/>
    <w:rsid w:val="00E5091F"/>
    <w:rsid w:val="00E50D81"/>
    <w:rsid w:val="00E51371"/>
    <w:rsid w:val="00E5160B"/>
    <w:rsid w:val="00E5187F"/>
    <w:rsid w:val="00E51941"/>
    <w:rsid w:val="00E519A9"/>
    <w:rsid w:val="00E51B95"/>
    <w:rsid w:val="00E51BC5"/>
    <w:rsid w:val="00E51C0C"/>
    <w:rsid w:val="00E51F36"/>
    <w:rsid w:val="00E522AC"/>
    <w:rsid w:val="00E526E1"/>
    <w:rsid w:val="00E527EF"/>
    <w:rsid w:val="00E52BBE"/>
    <w:rsid w:val="00E52BDB"/>
    <w:rsid w:val="00E52C45"/>
    <w:rsid w:val="00E53042"/>
    <w:rsid w:val="00E530CE"/>
    <w:rsid w:val="00E530D4"/>
    <w:rsid w:val="00E53229"/>
    <w:rsid w:val="00E5325C"/>
    <w:rsid w:val="00E5331D"/>
    <w:rsid w:val="00E53670"/>
    <w:rsid w:val="00E53837"/>
    <w:rsid w:val="00E53875"/>
    <w:rsid w:val="00E53B91"/>
    <w:rsid w:val="00E54240"/>
    <w:rsid w:val="00E5486E"/>
    <w:rsid w:val="00E54A48"/>
    <w:rsid w:val="00E54D30"/>
    <w:rsid w:val="00E54E25"/>
    <w:rsid w:val="00E54E82"/>
    <w:rsid w:val="00E5513D"/>
    <w:rsid w:val="00E55535"/>
    <w:rsid w:val="00E55583"/>
    <w:rsid w:val="00E55BF9"/>
    <w:rsid w:val="00E55C16"/>
    <w:rsid w:val="00E55EE4"/>
    <w:rsid w:val="00E5603B"/>
    <w:rsid w:val="00E56197"/>
    <w:rsid w:val="00E56264"/>
    <w:rsid w:val="00E5629E"/>
    <w:rsid w:val="00E564C6"/>
    <w:rsid w:val="00E5678C"/>
    <w:rsid w:val="00E56BE4"/>
    <w:rsid w:val="00E56F50"/>
    <w:rsid w:val="00E57005"/>
    <w:rsid w:val="00E571C1"/>
    <w:rsid w:val="00E57249"/>
    <w:rsid w:val="00E57740"/>
    <w:rsid w:val="00E577DC"/>
    <w:rsid w:val="00E577E5"/>
    <w:rsid w:val="00E57ACC"/>
    <w:rsid w:val="00E57D12"/>
    <w:rsid w:val="00E60452"/>
    <w:rsid w:val="00E60F54"/>
    <w:rsid w:val="00E61042"/>
    <w:rsid w:val="00E615B0"/>
    <w:rsid w:val="00E6174F"/>
    <w:rsid w:val="00E6183A"/>
    <w:rsid w:val="00E618A1"/>
    <w:rsid w:val="00E61D94"/>
    <w:rsid w:val="00E61DFA"/>
    <w:rsid w:val="00E6231D"/>
    <w:rsid w:val="00E6241C"/>
    <w:rsid w:val="00E6265E"/>
    <w:rsid w:val="00E6271C"/>
    <w:rsid w:val="00E62C96"/>
    <w:rsid w:val="00E630D6"/>
    <w:rsid w:val="00E6311A"/>
    <w:rsid w:val="00E6312D"/>
    <w:rsid w:val="00E6380D"/>
    <w:rsid w:val="00E63CA9"/>
    <w:rsid w:val="00E640D8"/>
    <w:rsid w:val="00E64115"/>
    <w:rsid w:val="00E64298"/>
    <w:rsid w:val="00E643C2"/>
    <w:rsid w:val="00E644CA"/>
    <w:rsid w:val="00E6453A"/>
    <w:rsid w:val="00E645B0"/>
    <w:rsid w:val="00E6460C"/>
    <w:rsid w:val="00E64FB1"/>
    <w:rsid w:val="00E64FC9"/>
    <w:rsid w:val="00E653FA"/>
    <w:rsid w:val="00E6546D"/>
    <w:rsid w:val="00E65770"/>
    <w:rsid w:val="00E65829"/>
    <w:rsid w:val="00E65AAD"/>
    <w:rsid w:val="00E66050"/>
    <w:rsid w:val="00E663A8"/>
    <w:rsid w:val="00E6679C"/>
    <w:rsid w:val="00E668B0"/>
    <w:rsid w:val="00E66975"/>
    <w:rsid w:val="00E6697D"/>
    <w:rsid w:val="00E669BD"/>
    <w:rsid w:val="00E66E18"/>
    <w:rsid w:val="00E67123"/>
    <w:rsid w:val="00E6750D"/>
    <w:rsid w:val="00E676D4"/>
    <w:rsid w:val="00E6776A"/>
    <w:rsid w:val="00E67A8E"/>
    <w:rsid w:val="00E67B30"/>
    <w:rsid w:val="00E67B31"/>
    <w:rsid w:val="00E67E56"/>
    <w:rsid w:val="00E67FCA"/>
    <w:rsid w:val="00E700B4"/>
    <w:rsid w:val="00E701D7"/>
    <w:rsid w:val="00E70360"/>
    <w:rsid w:val="00E7038B"/>
    <w:rsid w:val="00E708A3"/>
    <w:rsid w:val="00E70916"/>
    <w:rsid w:val="00E70A56"/>
    <w:rsid w:val="00E70B8C"/>
    <w:rsid w:val="00E70C54"/>
    <w:rsid w:val="00E70EF5"/>
    <w:rsid w:val="00E71340"/>
    <w:rsid w:val="00E71493"/>
    <w:rsid w:val="00E7185C"/>
    <w:rsid w:val="00E71B52"/>
    <w:rsid w:val="00E71BA1"/>
    <w:rsid w:val="00E71C32"/>
    <w:rsid w:val="00E71E4F"/>
    <w:rsid w:val="00E72027"/>
    <w:rsid w:val="00E72097"/>
    <w:rsid w:val="00E7213F"/>
    <w:rsid w:val="00E72249"/>
    <w:rsid w:val="00E72256"/>
    <w:rsid w:val="00E722BD"/>
    <w:rsid w:val="00E724EE"/>
    <w:rsid w:val="00E72727"/>
    <w:rsid w:val="00E728D5"/>
    <w:rsid w:val="00E729B4"/>
    <w:rsid w:val="00E72BDC"/>
    <w:rsid w:val="00E72C31"/>
    <w:rsid w:val="00E72D17"/>
    <w:rsid w:val="00E7305B"/>
    <w:rsid w:val="00E73066"/>
    <w:rsid w:val="00E736EE"/>
    <w:rsid w:val="00E7373B"/>
    <w:rsid w:val="00E7393B"/>
    <w:rsid w:val="00E73B12"/>
    <w:rsid w:val="00E73BB9"/>
    <w:rsid w:val="00E73C06"/>
    <w:rsid w:val="00E73C2A"/>
    <w:rsid w:val="00E73DB3"/>
    <w:rsid w:val="00E73E4D"/>
    <w:rsid w:val="00E741E9"/>
    <w:rsid w:val="00E74351"/>
    <w:rsid w:val="00E74427"/>
    <w:rsid w:val="00E744BE"/>
    <w:rsid w:val="00E7468D"/>
    <w:rsid w:val="00E746D7"/>
    <w:rsid w:val="00E7478F"/>
    <w:rsid w:val="00E74A2C"/>
    <w:rsid w:val="00E74AE1"/>
    <w:rsid w:val="00E74F18"/>
    <w:rsid w:val="00E7519A"/>
    <w:rsid w:val="00E75265"/>
    <w:rsid w:val="00E7543A"/>
    <w:rsid w:val="00E7543C"/>
    <w:rsid w:val="00E75517"/>
    <w:rsid w:val="00E75630"/>
    <w:rsid w:val="00E75D40"/>
    <w:rsid w:val="00E75F16"/>
    <w:rsid w:val="00E760BF"/>
    <w:rsid w:val="00E760EA"/>
    <w:rsid w:val="00E762C5"/>
    <w:rsid w:val="00E76938"/>
    <w:rsid w:val="00E76966"/>
    <w:rsid w:val="00E76AA0"/>
    <w:rsid w:val="00E76C45"/>
    <w:rsid w:val="00E76C50"/>
    <w:rsid w:val="00E76D08"/>
    <w:rsid w:val="00E76DB5"/>
    <w:rsid w:val="00E76EFE"/>
    <w:rsid w:val="00E76FD8"/>
    <w:rsid w:val="00E770D3"/>
    <w:rsid w:val="00E77363"/>
    <w:rsid w:val="00E77663"/>
    <w:rsid w:val="00E776BD"/>
    <w:rsid w:val="00E776C2"/>
    <w:rsid w:val="00E77881"/>
    <w:rsid w:val="00E778B1"/>
    <w:rsid w:val="00E778F7"/>
    <w:rsid w:val="00E77CC5"/>
    <w:rsid w:val="00E77D9D"/>
    <w:rsid w:val="00E77E57"/>
    <w:rsid w:val="00E804E0"/>
    <w:rsid w:val="00E805F2"/>
    <w:rsid w:val="00E807B3"/>
    <w:rsid w:val="00E807B5"/>
    <w:rsid w:val="00E8087B"/>
    <w:rsid w:val="00E80F4D"/>
    <w:rsid w:val="00E81048"/>
    <w:rsid w:val="00E81794"/>
    <w:rsid w:val="00E819C1"/>
    <w:rsid w:val="00E81B7D"/>
    <w:rsid w:val="00E81C8B"/>
    <w:rsid w:val="00E81CD4"/>
    <w:rsid w:val="00E81E83"/>
    <w:rsid w:val="00E8201B"/>
    <w:rsid w:val="00E821DD"/>
    <w:rsid w:val="00E82524"/>
    <w:rsid w:val="00E82782"/>
    <w:rsid w:val="00E82CC4"/>
    <w:rsid w:val="00E82D8B"/>
    <w:rsid w:val="00E82F1B"/>
    <w:rsid w:val="00E834E1"/>
    <w:rsid w:val="00E83536"/>
    <w:rsid w:val="00E83895"/>
    <w:rsid w:val="00E83CE0"/>
    <w:rsid w:val="00E83E4C"/>
    <w:rsid w:val="00E84016"/>
    <w:rsid w:val="00E840C5"/>
    <w:rsid w:val="00E84220"/>
    <w:rsid w:val="00E84634"/>
    <w:rsid w:val="00E846C9"/>
    <w:rsid w:val="00E846F2"/>
    <w:rsid w:val="00E84A17"/>
    <w:rsid w:val="00E84AD5"/>
    <w:rsid w:val="00E84F1E"/>
    <w:rsid w:val="00E85689"/>
    <w:rsid w:val="00E85CE3"/>
    <w:rsid w:val="00E85D88"/>
    <w:rsid w:val="00E85E9C"/>
    <w:rsid w:val="00E864A0"/>
    <w:rsid w:val="00E8653D"/>
    <w:rsid w:val="00E866FC"/>
    <w:rsid w:val="00E86BC6"/>
    <w:rsid w:val="00E86BD6"/>
    <w:rsid w:val="00E86DA5"/>
    <w:rsid w:val="00E87208"/>
    <w:rsid w:val="00E8748B"/>
    <w:rsid w:val="00E8750F"/>
    <w:rsid w:val="00E87895"/>
    <w:rsid w:val="00E87ACC"/>
    <w:rsid w:val="00E90154"/>
    <w:rsid w:val="00E9025A"/>
    <w:rsid w:val="00E902D8"/>
    <w:rsid w:val="00E902EA"/>
    <w:rsid w:val="00E902F4"/>
    <w:rsid w:val="00E9046F"/>
    <w:rsid w:val="00E90853"/>
    <w:rsid w:val="00E90B50"/>
    <w:rsid w:val="00E90C13"/>
    <w:rsid w:val="00E90C84"/>
    <w:rsid w:val="00E90CC4"/>
    <w:rsid w:val="00E90DA1"/>
    <w:rsid w:val="00E91002"/>
    <w:rsid w:val="00E91040"/>
    <w:rsid w:val="00E9111E"/>
    <w:rsid w:val="00E91354"/>
    <w:rsid w:val="00E91439"/>
    <w:rsid w:val="00E914D3"/>
    <w:rsid w:val="00E91594"/>
    <w:rsid w:val="00E91995"/>
    <w:rsid w:val="00E91D6A"/>
    <w:rsid w:val="00E91E73"/>
    <w:rsid w:val="00E92027"/>
    <w:rsid w:val="00E92064"/>
    <w:rsid w:val="00E9210A"/>
    <w:rsid w:val="00E92471"/>
    <w:rsid w:val="00E92508"/>
    <w:rsid w:val="00E92643"/>
    <w:rsid w:val="00E9273B"/>
    <w:rsid w:val="00E927A5"/>
    <w:rsid w:val="00E9280B"/>
    <w:rsid w:val="00E92946"/>
    <w:rsid w:val="00E93042"/>
    <w:rsid w:val="00E93076"/>
    <w:rsid w:val="00E93213"/>
    <w:rsid w:val="00E9323D"/>
    <w:rsid w:val="00E93589"/>
    <w:rsid w:val="00E938AF"/>
    <w:rsid w:val="00E93B18"/>
    <w:rsid w:val="00E93C2A"/>
    <w:rsid w:val="00E93C34"/>
    <w:rsid w:val="00E93CE8"/>
    <w:rsid w:val="00E93DE1"/>
    <w:rsid w:val="00E93F5D"/>
    <w:rsid w:val="00E93FC2"/>
    <w:rsid w:val="00E93FCD"/>
    <w:rsid w:val="00E94160"/>
    <w:rsid w:val="00E94161"/>
    <w:rsid w:val="00E941F1"/>
    <w:rsid w:val="00E9423C"/>
    <w:rsid w:val="00E94336"/>
    <w:rsid w:val="00E94409"/>
    <w:rsid w:val="00E9468E"/>
    <w:rsid w:val="00E9473F"/>
    <w:rsid w:val="00E9512B"/>
    <w:rsid w:val="00E9583F"/>
    <w:rsid w:val="00E95E32"/>
    <w:rsid w:val="00E95E8A"/>
    <w:rsid w:val="00E95EB9"/>
    <w:rsid w:val="00E96C62"/>
    <w:rsid w:val="00E96DB7"/>
    <w:rsid w:val="00E96F92"/>
    <w:rsid w:val="00E96FD4"/>
    <w:rsid w:val="00E9703C"/>
    <w:rsid w:val="00E9723D"/>
    <w:rsid w:val="00E972EE"/>
    <w:rsid w:val="00E972F2"/>
    <w:rsid w:val="00E973B4"/>
    <w:rsid w:val="00E975AA"/>
    <w:rsid w:val="00E9762E"/>
    <w:rsid w:val="00E979E6"/>
    <w:rsid w:val="00E97A35"/>
    <w:rsid w:val="00E97DED"/>
    <w:rsid w:val="00E97F03"/>
    <w:rsid w:val="00E97F9E"/>
    <w:rsid w:val="00EA00BF"/>
    <w:rsid w:val="00EA01AD"/>
    <w:rsid w:val="00EA01CA"/>
    <w:rsid w:val="00EA02B1"/>
    <w:rsid w:val="00EA02DB"/>
    <w:rsid w:val="00EA052B"/>
    <w:rsid w:val="00EA05B6"/>
    <w:rsid w:val="00EA0E00"/>
    <w:rsid w:val="00EA12E5"/>
    <w:rsid w:val="00EA13FC"/>
    <w:rsid w:val="00EA18CE"/>
    <w:rsid w:val="00EA20DD"/>
    <w:rsid w:val="00EA2390"/>
    <w:rsid w:val="00EA2454"/>
    <w:rsid w:val="00EA2B35"/>
    <w:rsid w:val="00EA2C19"/>
    <w:rsid w:val="00EA2E11"/>
    <w:rsid w:val="00EA2EB0"/>
    <w:rsid w:val="00EA2F64"/>
    <w:rsid w:val="00EA32CF"/>
    <w:rsid w:val="00EA3783"/>
    <w:rsid w:val="00EA3BA7"/>
    <w:rsid w:val="00EA3E08"/>
    <w:rsid w:val="00EA3E7F"/>
    <w:rsid w:val="00EA410D"/>
    <w:rsid w:val="00EA4420"/>
    <w:rsid w:val="00EA446A"/>
    <w:rsid w:val="00EA4995"/>
    <w:rsid w:val="00EA4EBA"/>
    <w:rsid w:val="00EA518D"/>
    <w:rsid w:val="00EA579C"/>
    <w:rsid w:val="00EA5A20"/>
    <w:rsid w:val="00EA5C74"/>
    <w:rsid w:val="00EA5DEE"/>
    <w:rsid w:val="00EA5E2B"/>
    <w:rsid w:val="00EA607A"/>
    <w:rsid w:val="00EA60D2"/>
    <w:rsid w:val="00EA6280"/>
    <w:rsid w:val="00EA693A"/>
    <w:rsid w:val="00EA6BA5"/>
    <w:rsid w:val="00EA741B"/>
    <w:rsid w:val="00EA76A1"/>
    <w:rsid w:val="00EA771C"/>
    <w:rsid w:val="00EA77F8"/>
    <w:rsid w:val="00EA7955"/>
    <w:rsid w:val="00EA795E"/>
    <w:rsid w:val="00EA7ADD"/>
    <w:rsid w:val="00EA7FB5"/>
    <w:rsid w:val="00EB042D"/>
    <w:rsid w:val="00EB0726"/>
    <w:rsid w:val="00EB099B"/>
    <w:rsid w:val="00EB0CAF"/>
    <w:rsid w:val="00EB0D80"/>
    <w:rsid w:val="00EB0EF2"/>
    <w:rsid w:val="00EB11EB"/>
    <w:rsid w:val="00EB1303"/>
    <w:rsid w:val="00EB1390"/>
    <w:rsid w:val="00EB17DE"/>
    <w:rsid w:val="00EB197F"/>
    <w:rsid w:val="00EB1A01"/>
    <w:rsid w:val="00EB1BEF"/>
    <w:rsid w:val="00EB2241"/>
    <w:rsid w:val="00EB2273"/>
    <w:rsid w:val="00EB248A"/>
    <w:rsid w:val="00EB266D"/>
    <w:rsid w:val="00EB2718"/>
    <w:rsid w:val="00EB2A12"/>
    <w:rsid w:val="00EB2CB6"/>
    <w:rsid w:val="00EB3114"/>
    <w:rsid w:val="00EB325D"/>
    <w:rsid w:val="00EB3366"/>
    <w:rsid w:val="00EB35B3"/>
    <w:rsid w:val="00EB3786"/>
    <w:rsid w:val="00EB37B0"/>
    <w:rsid w:val="00EB39B4"/>
    <w:rsid w:val="00EB3A3F"/>
    <w:rsid w:val="00EB417E"/>
    <w:rsid w:val="00EB45C6"/>
    <w:rsid w:val="00EB4A30"/>
    <w:rsid w:val="00EB4CA0"/>
    <w:rsid w:val="00EB4F85"/>
    <w:rsid w:val="00EB5055"/>
    <w:rsid w:val="00EB53EF"/>
    <w:rsid w:val="00EB56AA"/>
    <w:rsid w:val="00EB5A30"/>
    <w:rsid w:val="00EB5A9D"/>
    <w:rsid w:val="00EB5D37"/>
    <w:rsid w:val="00EB5F88"/>
    <w:rsid w:val="00EB5FC2"/>
    <w:rsid w:val="00EB6056"/>
    <w:rsid w:val="00EB6059"/>
    <w:rsid w:val="00EB617D"/>
    <w:rsid w:val="00EB6339"/>
    <w:rsid w:val="00EB63E9"/>
    <w:rsid w:val="00EB6557"/>
    <w:rsid w:val="00EB66FC"/>
    <w:rsid w:val="00EB6868"/>
    <w:rsid w:val="00EB6D34"/>
    <w:rsid w:val="00EB6E84"/>
    <w:rsid w:val="00EB6FD0"/>
    <w:rsid w:val="00EB70D6"/>
    <w:rsid w:val="00EB74B8"/>
    <w:rsid w:val="00EB75E7"/>
    <w:rsid w:val="00EB7751"/>
    <w:rsid w:val="00EB77D4"/>
    <w:rsid w:val="00EB7C1E"/>
    <w:rsid w:val="00EC04CE"/>
    <w:rsid w:val="00EC04F7"/>
    <w:rsid w:val="00EC0728"/>
    <w:rsid w:val="00EC07CC"/>
    <w:rsid w:val="00EC089F"/>
    <w:rsid w:val="00EC09B5"/>
    <w:rsid w:val="00EC0A51"/>
    <w:rsid w:val="00EC0D2D"/>
    <w:rsid w:val="00EC0E80"/>
    <w:rsid w:val="00EC0F55"/>
    <w:rsid w:val="00EC1027"/>
    <w:rsid w:val="00EC1118"/>
    <w:rsid w:val="00EC12E5"/>
    <w:rsid w:val="00EC1A10"/>
    <w:rsid w:val="00EC1C84"/>
    <w:rsid w:val="00EC1E46"/>
    <w:rsid w:val="00EC20DC"/>
    <w:rsid w:val="00EC2134"/>
    <w:rsid w:val="00EC227B"/>
    <w:rsid w:val="00EC233E"/>
    <w:rsid w:val="00EC2782"/>
    <w:rsid w:val="00EC2999"/>
    <w:rsid w:val="00EC2DA7"/>
    <w:rsid w:val="00EC3167"/>
    <w:rsid w:val="00EC337D"/>
    <w:rsid w:val="00EC33AE"/>
    <w:rsid w:val="00EC345A"/>
    <w:rsid w:val="00EC3559"/>
    <w:rsid w:val="00EC35FA"/>
    <w:rsid w:val="00EC3BF5"/>
    <w:rsid w:val="00EC4087"/>
    <w:rsid w:val="00EC430C"/>
    <w:rsid w:val="00EC43A3"/>
    <w:rsid w:val="00EC4668"/>
    <w:rsid w:val="00EC49F1"/>
    <w:rsid w:val="00EC4E19"/>
    <w:rsid w:val="00EC515F"/>
    <w:rsid w:val="00EC5237"/>
    <w:rsid w:val="00EC543B"/>
    <w:rsid w:val="00EC54BA"/>
    <w:rsid w:val="00EC57E6"/>
    <w:rsid w:val="00EC580B"/>
    <w:rsid w:val="00EC5CF0"/>
    <w:rsid w:val="00EC5DB4"/>
    <w:rsid w:val="00EC5E4A"/>
    <w:rsid w:val="00EC5EE4"/>
    <w:rsid w:val="00EC5FA9"/>
    <w:rsid w:val="00EC6045"/>
    <w:rsid w:val="00EC609F"/>
    <w:rsid w:val="00EC6435"/>
    <w:rsid w:val="00EC665E"/>
    <w:rsid w:val="00EC6808"/>
    <w:rsid w:val="00EC6A7E"/>
    <w:rsid w:val="00EC6DBA"/>
    <w:rsid w:val="00EC6E91"/>
    <w:rsid w:val="00EC71F5"/>
    <w:rsid w:val="00EC7272"/>
    <w:rsid w:val="00EC7408"/>
    <w:rsid w:val="00EC7429"/>
    <w:rsid w:val="00EC7A17"/>
    <w:rsid w:val="00EC7A4D"/>
    <w:rsid w:val="00EC7C39"/>
    <w:rsid w:val="00EC7DFE"/>
    <w:rsid w:val="00ED00E8"/>
    <w:rsid w:val="00ED03C2"/>
    <w:rsid w:val="00ED04A1"/>
    <w:rsid w:val="00ED0826"/>
    <w:rsid w:val="00ED08FC"/>
    <w:rsid w:val="00ED0A92"/>
    <w:rsid w:val="00ED0DB7"/>
    <w:rsid w:val="00ED128D"/>
    <w:rsid w:val="00ED1371"/>
    <w:rsid w:val="00ED165E"/>
    <w:rsid w:val="00ED1700"/>
    <w:rsid w:val="00ED1868"/>
    <w:rsid w:val="00ED18E5"/>
    <w:rsid w:val="00ED19F4"/>
    <w:rsid w:val="00ED1ABE"/>
    <w:rsid w:val="00ED1CBB"/>
    <w:rsid w:val="00ED28E2"/>
    <w:rsid w:val="00ED2914"/>
    <w:rsid w:val="00ED2963"/>
    <w:rsid w:val="00ED2B1C"/>
    <w:rsid w:val="00ED2B3D"/>
    <w:rsid w:val="00ED2C06"/>
    <w:rsid w:val="00ED2E2D"/>
    <w:rsid w:val="00ED2EFA"/>
    <w:rsid w:val="00ED2FD8"/>
    <w:rsid w:val="00ED39BE"/>
    <w:rsid w:val="00ED3EE1"/>
    <w:rsid w:val="00ED4107"/>
    <w:rsid w:val="00ED43FA"/>
    <w:rsid w:val="00ED4631"/>
    <w:rsid w:val="00ED46A4"/>
    <w:rsid w:val="00ED472F"/>
    <w:rsid w:val="00ED4790"/>
    <w:rsid w:val="00ED4B24"/>
    <w:rsid w:val="00ED4C18"/>
    <w:rsid w:val="00ED512F"/>
    <w:rsid w:val="00ED545B"/>
    <w:rsid w:val="00ED5909"/>
    <w:rsid w:val="00ED615B"/>
    <w:rsid w:val="00ED6161"/>
    <w:rsid w:val="00ED619D"/>
    <w:rsid w:val="00ED6251"/>
    <w:rsid w:val="00ED665D"/>
    <w:rsid w:val="00ED67F7"/>
    <w:rsid w:val="00ED6A07"/>
    <w:rsid w:val="00ED6C3D"/>
    <w:rsid w:val="00ED6CF2"/>
    <w:rsid w:val="00ED6E44"/>
    <w:rsid w:val="00ED6E58"/>
    <w:rsid w:val="00ED733E"/>
    <w:rsid w:val="00ED736A"/>
    <w:rsid w:val="00ED7403"/>
    <w:rsid w:val="00ED7429"/>
    <w:rsid w:val="00ED7559"/>
    <w:rsid w:val="00ED75E8"/>
    <w:rsid w:val="00ED760D"/>
    <w:rsid w:val="00ED76A8"/>
    <w:rsid w:val="00ED7813"/>
    <w:rsid w:val="00ED78EA"/>
    <w:rsid w:val="00ED7926"/>
    <w:rsid w:val="00ED79A9"/>
    <w:rsid w:val="00ED79AF"/>
    <w:rsid w:val="00ED7A85"/>
    <w:rsid w:val="00ED7BFE"/>
    <w:rsid w:val="00ED7D9F"/>
    <w:rsid w:val="00ED7F82"/>
    <w:rsid w:val="00EE0032"/>
    <w:rsid w:val="00EE0162"/>
    <w:rsid w:val="00EE0205"/>
    <w:rsid w:val="00EE026A"/>
    <w:rsid w:val="00EE046C"/>
    <w:rsid w:val="00EE0A31"/>
    <w:rsid w:val="00EE0BC1"/>
    <w:rsid w:val="00EE0D37"/>
    <w:rsid w:val="00EE0DF4"/>
    <w:rsid w:val="00EE0FEF"/>
    <w:rsid w:val="00EE11D7"/>
    <w:rsid w:val="00EE16A5"/>
    <w:rsid w:val="00EE16B4"/>
    <w:rsid w:val="00EE18EA"/>
    <w:rsid w:val="00EE1BD2"/>
    <w:rsid w:val="00EE1C16"/>
    <w:rsid w:val="00EE1C59"/>
    <w:rsid w:val="00EE1C7B"/>
    <w:rsid w:val="00EE20A7"/>
    <w:rsid w:val="00EE210B"/>
    <w:rsid w:val="00EE233B"/>
    <w:rsid w:val="00EE2366"/>
    <w:rsid w:val="00EE2747"/>
    <w:rsid w:val="00EE285E"/>
    <w:rsid w:val="00EE29E1"/>
    <w:rsid w:val="00EE2C9F"/>
    <w:rsid w:val="00EE2D9F"/>
    <w:rsid w:val="00EE2DFD"/>
    <w:rsid w:val="00EE2EAB"/>
    <w:rsid w:val="00EE2F85"/>
    <w:rsid w:val="00EE307D"/>
    <w:rsid w:val="00EE309E"/>
    <w:rsid w:val="00EE33D3"/>
    <w:rsid w:val="00EE33FE"/>
    <w:rsid w:val="00EE3447"/>
    <w:rsid w:val="00EE34D1"/>
    <w:rsid w:val="00EE356E"/>
    <w:rsid w:val="00EE3811"/>
    <w:rsid w:val="00EE3AB3"/>
    <w:rsid w:val="00EE3C8A"/>
    <w:rsid w:val="00EE3D39"/>
    <w:rsid w:val="00EE3DC9"/>
    <w:rsid w:val="00EE4058"/>
    <w:rsid w:val="00EE40DA"/>
    <w:rsid w:val="00EE4116"/>
    <w:rsid w:val="00EE41BA"/>
    <w:rsid w:val="00EE4274"/>
    <w:rsid w:val="00EE4394"/>
    <w:rsid w:val="00EE43F4"/>
    <w:rsid w:val="00EE444A"/>
    <w:rsid w:val="00EE4454"/>
    <w:rsid w:val="00EE44C7"/>
    <w:rsid w:val="00EE46D9"/>
    <w:rsid w:val="00EE488C"/>
    <w:rsid w:val="00EE4983"/>
    <w:rsid w:val="00EE4A5A"/>
    <w:rsid w:val="00EE4DAA"/>
    <w:rsid w:val="00EE4EDE"/>
    <w:rsid w:val="00EE4F25"/>
    <w:rsid w:val="00EE4FFA"/>
    <w:rsid w:val="00EE525E"/>
    <w:rsid w:val="00EE558D"/>
    <w:rsid w:val="00EE5931"/>
    <w:rsid w:val="00EE5D97"/>
    <w:rsid w:val="00EE5E39"/>
    <w:rsid w:val="00EE608F"/>
    <w:rsid w:val="00EE63EA"/>
    <w:rsid w:val="00EE67B5"/>
    <w:rsid w:val="00EE68AD"/>
    <w:rsid w:val="00EE6A23"/>
    <w:rsid w:val="00EE6D65"/>
    <w:rsid w:val="00EE6DC4"/>
    <w:rsid w:val="00EE6DFA"/>
    <w:rsid w:val="00EE6FBF"/>
    <w:rsid w:val="00EE7067"/>
    <w:rsid w:val="00EE706E"/>
    <w:rsid w:val="00EE712E"/>
    <w:rsid w:val="00EE7148"/>
    <w:rsid w:val="00EE73B6"/>
    <w:rsid w:val="00EE748B"/>
    <w:rsid w:val="00EE75C1"/>
    <w:rsid w:val="00EE77AC"/>
    <w:rsid w:val="00EE7823"/>
    <w:rsid w:val="00EE7A50"/>
    <w:rsid w:val="00EE7B9E"/>
    <w:rsid w:val="00EE7FAB"/>
    <w:rsid w:val="00EF07BB"/>
    <w:rsid w:val="00EF09B2"/>
    <w:rsid w:val="00EF0A8E"/>
    <w:rsid w:val="00EF0D67"/>
    <w:rsid w:val="00EF0E24"/>
    <w:rsid w:val="00EF13A0"/>
    <w:rsid w:val="00EF161D"/>
    <w:rsid w:val="00EF165B"/>
    <w:rsid w:val="00EF1701"/>
    <w:rsid w:val="00EF17F9"/>
    <w:rsid w:val="00EF19F8"/>
    <w:rsid w:val="00EF1AD7"/>
    <w:rsid w:val="00EF1C35"/>
    <w:rsid w:val="00EF1DCF"/>
    <w:rsid w:val="00EF1DE2"/>
    <w:rsid w:val="00EF1E1B"/>
    <w:rsid w:val="00EF210A"/>
    <w:rsid w:val="00EF222F"/>
    <w:rsid w:val="00EF2BFC"/>
    <w:rsid w:val="00EF3170"/>
    <w:rsid w:val="00EF3750"/>
    <w:rsid w:val="00EF3ACB"/>
    <w:rsid w:val="00EF3B3E"/>
    <w:rsid w:val="00EF3BBD"/>
    <w:rsid w:val="00EF3D1D"/>
    <w:rsid w:val="00EF3E4D"/>
    <w:rsid w:val="00EF3EBF"/>
    <w:rsid w:val="00EF41C4"/>
    <w:rsid w:val="00EF4324"/>
    <w:rsid w:val="00EF46B3"/>
    <w:rsid w:val="00EF47F4"/>
    <w:rsid w:val="00EF482F"/>
    <w:rsid w:val="00EF4830"/>
    <w:rsid w:val="00EF4A00"/>
    <w:rsid w:val="00EF4E05"/>
    <w:rsid w:val="00EF4E4E"/>
    <w:rsid w:val="00EF50A7"/>
    <w:rsid w:val="00EF5219"/>
    <w:rsid w:val="00EF5249"/>
    <w:rsid w:val="00EF5404"/>
    <w:rsid w:val="00EF564D"/>
    <w:rsid w:val="00EF5810"/>
    <w:rsid w:val="00EF5920"/>
    <w:rsid w:val="00EF5933"/>
    <w:rsid w:val="00EF5A32"/>
    <w:rsid w:val="00EF5B9D"/>
    <w:rsid w:val="00EF5D5D"/>
    <w:rsid w:val="00EF5EAA"/>
    <w:rsid w:val="00EF60AA"/>
    <w:rsid w:val="00EF60AF"/>
    <w:rsid w:val="00EF634B"/>
    <w:rsid w:val="00EF6505"/>
    <w:rsid w:val="00EF6886"/>
    <w:rsid w:val="00EF68CD"/>
    <w:rsid w:val="00EF6979"/>
    <w:rsid w:val="00EF6AA5"/>
    <w:rsid w:val="00EF6B57"/>
    <w:rsid w:val="00EF6D3B"/>
    <w:rsid w:val="00EF6E20"/>
    <w:rsid w:val="00EF707D"/>
    <w:rsid w:val="00EF722E"/>
    <w:rsid w:val="00EF72E1"/>
    <w:rsid w:val="00EF7453"/>
    <w:rsid w:val="00EF7486"/>
    <w:rsid w:val="00EF7631"/>
    <w:rsid w:val="00EF7705"/>
    <w:rsid w:val="00EF78CF"/>
    <w:rsid w:val="00EF78F6"/>
    <w:rsid w:val="00EF791D"/>
    <w:rsid w:val="00EF7A62"/>
    <w:rsid w:val="00EF7BC5"/>
    <w:rsid w:val="00EF7F5C"/>
    <w:rsid w:val="00EF7FD8"/>
    <w:rsid w:val="00F00150"/>
    <w:rsid w:val="00F00419"/>
    <w:rsid w:val="00F006CF"/>
    <w:rsid w:val="00F00718"/>
    <w:rsid w:val="00F0082E"/>
    <w:rsid w:val="00F0099F"/>
    <w:rsid w:val="00F00A74"/>
    <w:rsid w:val="00F00BD1"/>
    <w:rsid w:val="00F00C4F"/>
    <w:rsid w:val="00F00C8D"/>
    <w:rsid w:val="00F00C8E"/>
    <w:rsid w:val="00F0110E"/>
    <w:rsid w:val="00F011EF"/>
    <w:rsid w:val="00F015DB"/>
    <w:rsid w:val="00F01665"/>
    <w:rsid w:val="00F017F8"/>
    <w:rsid w:val="00F018BC"/>
    <w:rsid w:val="00F01C5A"/>
    <w:rsid w:val="00F01D17"/>
    <w:rsid w:val="00F01D9C"/>
    <w:rsid w:val="00F01EA0"/>
    <w:rsid w:val="00F0236E"/>
    <w:rsid w:val="00F0238E"/>
    <w:rsid w:val="00F02408"/>
    <w:rsid w:val="00F025BD"/>
    <w:rsid w:val="00F026BE"/>
    <w:rsid w:val="00F03150"/>
    <w:rsid w:val="00F032C3"/>
    <w:rsid w:val="00F037C3"/>
    <w:rsid w:val="00F03820"/>
    <w:rsid w:val="00F03ABA"/>
    <w:rsid w:val="00F03AED"/>
    <w:rsid w:val="00F03C79"/>
    <w:rsid w:val="00F03E22"/>
    <w:rsid w:val="00F04161"/>
    <w:rsid w:val="00F04303"/>
    <w:rsid w:val="00F04331"/>
    <w:rsid w:val="00F043E2"/>
    <w:rsid w:val="00F04504"/>
    <w:rsid w:val="00F0469E"/>
    <w:rsid w:val="00F046E8"/>
    <w:rsid w:val="00F04849"/>
    <w:rsid w:val="00F0489A"/>
    <w:rsid w:val="00F049CC"/>
    <w:rsid w:val="00F04ED1"/>
    <w:rsid w:val="00F052E0"/>
    <w:rsid w:val="00F0563D"/>
    <w:rsid w:val="00F05E4D"/>
    <w:rsid w:val="00F05E58"/>
    <w:rsid w:val="00F0606A"/>
    <w:rsid w:val="00F06394"/>
    <w:rsid w:val="00F06492"/>
    <w:rsid w:val="00F06BB8"/>
    <w:rsid w:val="00F06C85"/>
    <w:rsid w:val="00F06CA4"/>
    <w:rsid w:val="00F06D61"/>
    <w:rsid w:val="00F06E0D"/>
    <w:rsid w:val="00F06FDC"/>
    <w:rsid w:val="00F071A0"/>
    <w:rsid w:val="00F0751C"/>
    <w:rsid w:val="00F078B0"/>
    <w:rsid w:val="00F079A0"/>
    <w:rsid w:val="00F079BF"/>
    <w:rsid w:val="00F07DCF"/>
    <w:rsid w:val="00F07E74"/>
    <w:rsid w:val="00F10037"/>
    <w:rsid w:val="00F1014B"/>
    <w:rsid w:val="00F102DC"/>
    <w:rsid w:val="00F104C6"/>
    <w:rsid w:val="00F105C7"/>
    <w:rsid w:val="00F10753"/>
    <w:rsid w:val="00F10784"/>
    <w:rsid w:val="00F10952"/>
    <w:rsid w:val="00F10A08"/>
    <w:rsid w:val="00F10A6B"/>
    <w:rsid w:val="00F10B5C"/>
    <w:rsid w:val="00F10C23"/>
    <w:rsid w:val="00F10C37"/>
    <w:rsid w:val="00F10C4D"/>
    <w:rsid w:val="00F10F78"/>
    <w:rsid w:val="00F10F7D"/>
    <w:rsid w:val="00F110DB"/>
    <w:rsid w:val="00F110F2"/>
    <w:rsid w:val="00F11110"/>
    <w:rsid w:val="00F114C3"/>
    <w:rsid w:val="00F116E9"/>
    <w:rsid w:val="00F1170C"/>
    <w:rsid w:val="00F117C5"/>
    <w:rsid w:val="00F118FC"/>
    <w:rsid w:val="00F11A87"/>
    <w:rsid w:val="00F11A89"/>
    <w:rsid w:val="00F11C73"/>
    <w:rsid w:val="00F11E43"/>
    <w:rsid w:val="00F11ECE"/>
    <w:rsid w:val="00F12101"/>
    <w:rsid w:val="00F12136"/>
    <w:rsid w:val="00F12297"/>
    <w:rsid w:val="00F12412"/>
    <w:rsid w:val="00F125E0"/>
    <w:rsid w:val="00F1276F"/>
    <w:rsid w:val="00F127C5"/>
    <w:rsid w:val="00F128EA"/>
    <w:rsid w:val="00F1293E"/>
    <w:rsid w:val="00F12A7B"/>
    <w:rsid w:val="00F12B76"/>
    <w:rsid w:val="00F12D0D"/>
    <w:rsid w:val="00F12FC5"/>
    <w:rsid w:val="00F130B1"/>
    <w:rsid w:val="00F1361F"/>
    <w:rsid w:val="00F136A6"/>
    <w:rsid w:val="00F13A2C"/>
    <w:rsid w:val="00F13B37"/>
    <w:rsid w:val="00F13C2A"/>
    <w:rsid w:val="00F13C31"/>
    <w:rsid w:val="00F1406E"/>
    <w:rsid w:val="00F14155"/>
    <w:rsid w:val="00F14184"/>
    <w:rsid w:val="00F1449D"/>
    <w:rsid w:val="00F1460B"/>
    <w:rsid w:val="00F14889"/>
    <w:rsid w:val="00F149E8"/>
    <w:rsid w:val="00F1504A"/>
    <w:rsid w:val="00F15954"/>
    <w:rsid w:val="00F15AB4"/>
    <w:rsid w:val="00F15C1D"/>
    <w:rsid w:val="00F15C35"/>
    <w:rsid w:val="00F15F5E"/>
    <w:rsid w:val="00F1606A"/>
    <w:rsid w:val="00F1607B"/>
    <w:rsid w:val="00F16373"/>
    <w:rsid w:val="00F165B6"/>
    <w:rsid w:val="00F1692B"/>
    <w:rsid w:val="00F16ADF"/>
    <w:rsid w:val="00F16B03"/>
    <w:rsid w:val="00F17253"/>
    <w:rsid w:val="00F17459"/>
    <w:rsid w:val="00F1766C"/>
    <w:rsid w:val="00F17B74"/>
    <w:rsid w:val="00F17E55"/>
    <w:rsid w:val="00F17F04"/>
    <w:rsid w:val="00F17FB1"/>
    <w:rsid w:val="00F20389"/>
    <w:rsid w:val="00F20799"/>
    <w:rsid w:val="00F20D4A"/>
    <w:rsid w:val="00F20D5A"/>
    <w:rsid w:val="00F213DA"/>
    <w:rsid w:val="00F2194A"/>
    <w:rsid w:val="00F21951"/>
    <w:rsid w:val="00F21975"/>
    <w:rsid w:val="00F21ACD"/>
    <w:rsid w:val="00F21ADF"/>
    <w:rsid w:val="00F21B38"/>
    <w:rsid w:val="00F21EEB"/>
    <w:rsid w:val="00F22132"/>
    <w:rsid w:val="00F221EE"/>
    <w:rsid w:val="00F22719"/>
    <w:rsid w:val="00F22C68"/>
    <w:rsid w:val="00F23392"/>
    <w:rsid w:val="00F233F5"/>
    <w:rsid w:val="00F238EF"/>
    <w:rsid w:val="00F23CB5"/>
    <w:rsid w:val="00F23CF3"/>
    <w:rsid w:val="00F23D45"/>
    <w:rsid w:val="00F240AC"/>
    <w:rsid w:val="00F24163"/>
    <w:rsid w:val="00F241F1"/>
    <w:rsid w:val="00F24675"/>
    <w:rsid w:val="00F246FC"/>
    <w:rsid w:val="00F24713"/>
    <w:rsid w:val="00F247B9"/>
    <w:rsid w:val="00F24A4B"/>
    <w:rsid w:val="00F24F22"/>
    <w:rsid w:val="00F25479"/>
    <w:rsid w:val="00F25781"/>
    <w:rsid w:val="00F25A8E"/>
    <w:rsid w:val="00F25DC8"/>
    <w:rsid w:val="00F2615B"/>
    <w:rsid w:val="00F2626F"/>
    <w:rsid w:val="00F2632F"/>
    <w:rsid w:val="00F263CF"/>
    <w:rsid w:val="00F263FE"/>
    <w:rsid w:val="00F265F0"/>
    <w:rsid w:val="00F26ED9"/>
    <w:rsid w:val="00F26FCD"/>
    <w:rsid w:val="00F27173"/>
    <w:rsid w:val="00F2733A"/>
    <w:rsid w:val="00F273EE"/>
    <w:rsid w:val="00F276A0"/>
    <w:rsid w:val="00F279CB"/>
    <w:rsid w:val="00F27AB1"/>
    <w:rsid w:val="00F30219"/>
    <w:rsid w:val="00F30476"/>
    <w:rsid w:val="00F305F3"/>
    <w:rsid w:val="00F30754"/>
    <w:rsid w:val="00F307D1"/>
    <w:rsid w:val="00F308DF"/>
    <w:rsid w:val="00F308F9"/>
    <w:rsid w:val="00F30BB6"/>
    <w:rsid w:val="00F30DD5"/>
    <w:rsid w:val="00F30E2E"/>
    <w:rsid w:val="00F30E72"/>
    <w:rsid w:val="00F30FA9"/>
    <w:rsid w:val="00F311AC"/>
    <w:rsid w:val="00F3127A"/>
    <w:rsid w:val="00F3131F"/>
    <w:rsid w:val="00F31C65"/>
    <w:rsid w:val="00F320B4"/>
    <w:rsid w:val="00F320E7"/>
    <w:rsid w:val="00F3228D"/>
    <w:rsid w:val="00F32429"/>
    <w:rsid w:val="00F32781"/>
    <w:rsid w:val="00F32964"/>
    <w:rsid w:val="00F32CB4"/>
    <w:rsid w:val="00F32EC5"/>
    <w:rsid w:val="00F32F98"/>
    <w:rsid w:val="00F33046"/>
    <w:rsid w:val="00F3304E"/>
    <w:rsid w:val="00F3307D"/>
    <w:rsid w:val="00F33118"/>
    <w:rsid w:val="00F333E6"/>
    <w:rsid w:val="00F3341A"/>
    <w:rsid w:val="00F336FA"/>
    <w:rsid w:val="00F33A72"/>
    <w:rsid w:val="00F33CE7"/>
    <w:rsid w:val="00F33DF4"/>
    <w:rsid w:val="00F340B2"/>
    <w:rsid w:val="00F3418C"/>
    <w:rsid w:val="00F3421B"/>
    <w:rsid w:val="00F34398"/>
    <w:rsid w:val="00F344C1"/>
    <w:rsid w:val="00F34604"/>
    <w:rsid w:val="00F34960"/>
    <w:rsid w:val="00F34B1B"/>
    <w:rsid w:val="00F34CDC"/>
    <w:rsid w:val="00F34EAD"/>
    <w:rsid w:val="00F35238"/>
    <w:rsid w:val="00F35778"/>
    <w:rsid w:val="00F36050"/>
    <w:rsid w:val="00F360EC"/>
    <w:rsid w:val="00F36204"/>
    <w:rsid w:val="00F3652A"/>
    <w:rsid w:val="00F36832"/>
    <w:rsid w:val="00F368CF"/>
    <w:rsid w:val="00F36B97"/>
    <w:rsid w:val="00F36BCE"/>
    <w:rsid w:val="00F36CB6"/>
    <w:rsid w:val="00F36EB0"/>
    <w:rsid w:val="00F36EED"/>
    <w:rsid w:val="00F370BB"/>
    <w:rsid w:val="00F370CE"/>
    <w:rsid w:val="00F370F5"/>
    <w:rsid w:val="00F3719F"/>
    <w:rsid w:val="00F3775E"/>
    <w:rsid w:val="00F378E2"/>
    <w:rsid w:val="00F378EB"/>
    <w:rsid w:val="00F37A17"/>
    <w:rsid w:val="00F37AE5"/>
    <w:rsid w:val="00F37B1C"/>
    <w:rsid w:val="00F37CD6"/>
    <w:rsid w:val="00F37F66"/>
    <w:rsid w:val="00F40040"/>
    <w:rsid w:val="00F4023D"/>
    <w:rsid w:val="00F4028C"/>
    <w:rsid w:val="00F40350"/>
    <w:rsid w:val="00F40564"/>
    <w:rsid w:val="00F4081D"/>
    <w:rsid w:val="00F40ADC"/>
    <w:rsid w:val="00F40C00"/>
    <w:rsid w:val="00F40D0D"/>
    <w:rsid w:val="00F40DDC"/>
    <w:rsid w:val="00F4155D"/>
    <w:rsid w:val="00F4177F"/>
    <w:rsid w:val="00F417AA"/>
    <w:rsid w:val="00F41B02"/>
    <w:rsid w:val="00F41B6D"/>
    <w:rsid w:val="00F41C43"/>
    <w:rsid w:val="00F42201"/>
    <w:rsid w:val="00F424E3"/>
    <w:rsid w:val="00F425A1"/>
    <w:rsid w:val="00F426C8"/>
    <w:rsid w:val="00F4298B"/>
    <w:rsid w:val="00F42A05"/>
    <w:rsid w:val="00F42DF5"/>
    <w:rsid w:val="00F42E83"/>
    <w:rsid w:val="00F42EDD"/>
    <w:rsid w:val="00F42EF6"/>
    <w:rsid w:val="00F42F98"/>
    <w:rsid w:val="00F432D4"/>
    <w:rsid w:val="00F43457"/>
    <w:rsid w:val="00F4360B"/>
    <w:rsid w:val="00F43953"/>
    <w:rsid w:val="00F43AE2"/>
    <w:rsid w:val="00F43EB3"/>
    <w:rsid w:val="00F43F84"/>
    <w:rsid w:val="00F44001"/>
    <w:rsid w:val="00F4431D"/>
    <w:rsid w:val="00F4432A"/>
    <w:rsid w:val="00F44427"/>
    <w:rsid w:val="00F44457"/>
    <w:rsid w:val="00F445E6"/>
    <w:rsid w:val="00F4474C"/>
    <w:rsid w:val="00F447CD"/>
    <w:rsid w:val="00F4483A"/>
    <w:rsid w:val="00F44A7C"/>
    <w:rsid w:val="00F44CC8"/>
    <w:rsid w:val="00F44D76"/>
    <w:rsid w:val="00F44F07"/>
    <w:rsid w:val="00F44F19"/>
    <w:rsid w:val="00F45023"/>
    <w:rsid w:val="00F4517D"/>
    <w:rsid w:val="00F45238"/>
    <w:rsid w:val="00F45260"/>
    <w:rsid w:val="00F45322"/>
    <w:rsid w:val="00F4545A"/>
    <w:rsid w:val="00F4563C"/>
    <w:rsid w:val="00F456B1"/>
    <w:rsid w:val="00F45A47"/>
    <w:rsid w:val="00F45B1B"/>
    <w:rsid w:val="00F45FC5"/>
    <w:rsid w:val="00F46072"/>
    <w:rsid w:val="00F4656C"/>
    <w:rsid w:val="00F46630"/>
    <w:rsid w:val="00F46728"/>
    <w:rsid w:val="00F46C99"/>
    <w:rsid w:val="00F46E19"/>
    <w:rsid w:val="00F471C7"/>
    <w:rsid w:val="00F47274"/>
    <w:rsid w:val="00F472A7"/>
    <w:rsid w:val="00F473DF"/>
    <w:rsid w:val="00F47401"/>
    <w:rsid w:val="00F47493"/>
    <w:rsid w:val="00F475CD"/>
    <w:rsid w:val="00F47629"/>
    <w:rsid w:val="00F501C8"/>
    <w:rsid w:val="00F501D6"/>
    <w:rsid w:val="00F503EC"/>
    <w:rsid w:val="00F50590"/>
    <w:rsid w:val="00F50608"/>
    <w:rsid w:val="00F507F7"/>
    <w:rsid w:val="00F5085E"/>
    <w:rsid w:val="00F50987"/>
    <w:rsid w:val="00F50B68"/>
    <w:rsid w:val="00F50BA8"/>
    <w:rsid w:val="00F50EDA"/>
    <w:rsid w:val="00F5100E"/>
    <w:rsid w:val="00F5118B"/>
    <w:rsid w:val="00F51203"/>
    <w:rsid w:val="00F51332"/>
    <w:rsid w:val="00F51571"/>
    <w:rsid w:val="00F515A9"/>
    <w:rsid w:val="00F51A35"/>
    <w:rsid w:val="00F51A9C"/>
    <w:rsid w:val="00F51B67"/>
    <w:rsid w:val="00F51E4D"/>
    <w:rsid w:val="00F51E6B"/>
    <w:rsid w:val="00F51F66"/>
    <w:rsid w:val="00F51FA4"/>
    <w:rsid w:val="00F523FC"/>
    <w:rsid w:val="00F52449"/>
    <w:rsid w:val="00F52874"/>
    <w:rsid w:val="00F5296D"/>
    <w:rsid w:val="00F52974"/>
    <w:rsid w:val="00F52B8D"/>
    <w:rsid w:val="00F52D78"/>
    <w:rsid w:val="00F53305"/>
    <w:rsid w:val="00F537ED"/>
    <w:rsid w:val="00F5394C"/>
    <w:rsid w:val="00F53E5F"/>
    <w:rsid w:val="00F53E96"/>
    <w:rsid w:val="00F53EE1"/>
    <w:rsid w:val="00F53F23"/>
    <w:rsid w:val="00F541B3"/>
    <w:rsid w:val="00F541DA"/>
    <w:rsid w:val="00F54492"/>
    <w:rsid w:val="00F5494F"/>
    <w:rsid w:val="00F54C99"/>
    <w:rsid w:val="00F54D91"/>
    <w:rsid w:val="00F54E2E"/>
    <w:rsid w:val="00F54FA3"/>
    <w:rsid w:val="00F55CAE"/>
    <w:rsid w:val="00F564DA"/>
    <w:rsid w:val="00F5651A"/>
    <w:rsid w:val="00F56854"/>
    <w:rsid w:val="00F56858"/>
    <w:rsid w:val="00F56CED"/>
    <w:rsid w:val="00F5706C"/>
    <w:rsid w:val="00F57185"/>
    <w:rsid w:val="00F5722B"/>
    <w:rsid w:val="00F5726A"/>
    <w:rsid w:val="00F57633"/>
    <w:rsid w:val="00F5768D"/>
    <w:rsid w:val="00F6033C"/>
    <w:rsid w:val="00F60374"/>
    <w:rsid w:val="00F60436"/>
    <w:rsid w:val="00F605B2"/>
    <w:rsid w:val="00F60BEF"/>
    <w:rsid w:val="00F61266"/>
    <w:rsid w:val="00F613E5"/>
    <w:rsid w:val="00F61656"/>
    <w:rsid w:val="00F61834"/>
    <w:rsid w:val="00F6197F"/>
    <w:rsid w:val="00F61B2E"/>
    <w:rsid w:val="00F61DBF"/>
    <w:rsid w:val="00F61F4B"/>
    <w:rsid w:val="00F6232C"/>
    <w:rsid w:val="00F62609"/>
    <w:rsid w:val="00F626D7"/>
    <w:rsid w:val="00F6292C"/>
    <w:rsid w:val="00F62B19"/>
    <w:rsid w:val="00F62C7D"/>
    <w:rsid w:val="00F62D40"/>
    <w:rsid w:val="00F62EEB"/>
    <w:rsid w:val="00F62F03"/>
    <w:rsid w:val="00F632F8"/>
    <w:rsid w:val="00F63822"/>
    <w:rsid w:val="00F63AD9"/>
    <w:rsid w:val="00F63AE3"/>
    <w:rsid w:val="00F63CC7"/>
    <w:rsid w:val="00F63D34"/>
    <w:rsid w:val="00F63DC6"/>
    <w:rsid w:val="00F63E28"/>
    <w:rsid w:val="00F63E43"/>
    <w:rsid w:val="00F63EF4"/>
    <w:rsid w:val="00F640B1"/>
    <w:rsid w:val="00F640DC"/>
    <w:rsid w:val="00F64576"/>
    <w:rsid w:val="00F645D9"/>
    <w:rsid w:val="00F647FC"/>
    <w:rsid w:val="00F6482D"/>
    <w:rsid w:val="00F64C87"/>
    <w:rsid w:val="00F64CC7"/>
    <w:rsid w:val="00F64D32"/>
    <w:rsid w:val="00F64F10"/>
    <w:rsid w:val="00F650B4"/>
    <w:rsid w:val="00F6519F"/>
    <w:rsid w:val="00F6560A"/>
    <w:rsid w:val="00F65636"/>
    <w:rsid w:val="00F658B0"/>
    <w:rsid w:val="00F6598B"/>
    <w:rsid w:val="00F65D8D"/>
    <w:rsid w:val="00F65E01"/>
    <w:rsid w:val="00F6601F"/>
    <w:rsid w:val="00F6606A"/>
    <w:rsid w:val="00F660C4"/>
    <w:rsid w:val="00F665EE"/>
    <w:rsid w:val="00F66984"/>
    <w:rsid w:val="00F66D37"/>
    <w:rsid w:val="00F67077"/>
    <w:rsid w:val="00F67113"/>
    <w:rsid w:val="00F6717E"/>
    <w:rsid w:val="00F67298"/>
    <w:rsid w:val="00F675B4"/>
    <w:rsid w:val="00F67A7D"/>
    <w:rsid w:val="00F67CA7"/>
    <w:rsid w:val="00F67CC5"/>
    <w:rsid w:val="00F67EFC"/>
    <w:rsid w:val="00F70021"/>
    <w:rsid w:val="00F70205"/>
    <w:rsid w:val="00F705BC"/>
    <w:rsid w:val="00F708C0"/>
    <w:rsid w:val="00F70BD8"/>
    <w:rsid w:val="00F70EA6"/>
    <w:rsid w:val="00F716CC"/>
    <w:rsid w:val="00F71A20"/>
    <w:rsid w:val="00F71BCA"/>
    <w:rsid w:val="00F71CA3"/>
    <w:rsid w:val="00F71E13"/>
    <w:rsid w:val="00F72188"/>
    <w:rsid w:val="00F72323"/>
    <w:rsid w:val="00F7258B"/>
    <w:rsid w:val="00F72753"/>
    <w:rsid w:val="00F7297B"/>
    <w:rsid w:val="00F72B0A"/>
    <w:rsid w:val="00F7302E"/>
    <w:rsid w:val="00F7312C"/>
    <w:rsid w:val="00F7315D"/>
    <w:rsid w:val="00F7351B"/>
    <w:rsid w:val="00F7381A"/>
    <w:rsid w:val="00F73858"/>
    <w:rsid w:val="00F74747"/>
    <w:rsid w:val="00F749E7"/>
    <w:rsid w:val="00F74DD7"/>
    <w:rsid w:val="00F750B2"/>
    <w:rsid w:val="00F7524A"/>
    <w:rsid w:val="00F752D8"/>
    <w:rsid w:val="00F7539C"/>
    <w:rsid w:val="00F75AD9"/>
    <w:rsid w:val="00F75BE4"/>
    <w:rsid w:val="00F75CE4"/>
    <w:rsid w:val="00F75D7B"/>
    <w:rsid w:val="00F75F12"/>
    <w:rsid w:val="00F7601C"/>
    <w:rsid w:val="00F760CF"/>
    <w:rsid w:val="00F7613F"/>
    <w:rsid w:val="00F76446"/>
    <w:rsid w:val="00F77437"/>
    <w:rsid w:val="00F7767D"/>
    <w:rsid w:val="00F77A25"/>
    <w:rsid w:val="00F77B2E"/>
    <w:rsid w:val="00F80225"/>
    <w:rsid w:val="00F80281"/>
    <w:rsid w:val="00F80344"/>
    <w:rsid w:val="00F804A3"/>
    <w:rsid w:val="00F805FE"/>
    <w:rsid w:val="00F80BCD"/>
    <w:rsid w:val="00F80D3E"/>
    <w:rsid w:val="00F81415"/>
    <w:rsid w:val="00F817CF"/>
    <w:rsid w:val="00F81A0F"/>
    <w:rsid w:val="00F81C0E"/>
    <w:rsid w:val="00F81CDA"/>
    <w:rsid w:val="00F8215E"/>
    <w:rsid w:val="00F8225F"/>
    <w:rsid w:val="00F828A1"/>
    <w:rsid w:val="00F8295C"/>
    <w:rsid w:val="00F829FC"/>
    <w:rsid w:val="00F82ABA"/>
    <w:rsid w:val="00F82B94"/>
    <w:rsid w:val="00F82EC7"/>
    <w:rsid w:val="00F83112"/>
    <w:rsid w:val="00F83143"/>
    <w:rsid w:val="00F83239"/>
    <w:rsid w:val="00F832AF"/>
    <w:rsid w:val="00F83363"/>
    <w:rsid w:val="00F835A1"/>
    <w:rsid w:val="00F8371F"/>
    <w:rsid w:val="00F83790"/>
    <w:rsid w:val="00F83A1D"/>
    <w:rsid w:val="00F83A8A"/>
    <w:rsid w:val="00F83AAD"/>
    <w:rsid w:val="00F83AC1"/>
    <w:rsid w:val="00F83B2F"/>
    <w:rsid w:val="00F83BC1"/>
    <w:rsid w:val="00F83F9F"/>
    <w:rsid w:val="00F83FB9"/>
    <w:rsid w:val="00F840A6"/>
    <w:rsid w:val="00F842E8"/>
    <w:rsid w:val="00F84340"/>
    <w:rsid w:val="00F84565"/>
    <w:rsid w:val="00F845BF"/>
    <w:rsid w:val="00F84629"/>
    <w:rsid w:val="00F84722"/>
    <w:rsid w:val="00F848EE"/>
    <w:rsid w:val="00F84EAB"/>
    <w:rsid w:val="00F84F72"/>
    <w:rsid w:val="00F852E9"/>
    <w:rsid w:val="00F853D4"/>
    <w:rsid w:val="00F85417"/>
    <w:rsid w:val="00F8574E"/>
    <w:rsid w:val="00F85857"/>
    <w:rsid w:val="00F85AED"/>
    <w:rsid w:val="00F85B08"/>
    <w:rsid w:val="00F85C43"/>
    <w:rsid w:val="00F85F09"/>
    <w:rsid w:val="00F85FC6"/>
    <w:rsid w:val="00F8617C"/>
    <w:rsid w:val="00F8636E"/>
    <w:rsid w:val="00F86415"/>
    <w:rsid w:val="00F86B06"/>
    <w:rsid w:val="00F86B39"/>
    <w:rsid w:val="00F86EF6"/>
    <w:rsid w:val="00F87096"/>
    <w:rsid w:val="00F87323"/>
    <w:rsid w:val="00F87787"/>
    <w:rsid w:val="00F87CBF"/>
    <w:rsid w:val="00F87ED1"/>
    <w:rsid w:val="00F87EF3"/>
    <w:rsid w:val="00F87F86"/>
    <w:rsid w:val="00F87FA9"/>
    <w:rsid w:val="00F87FFB"/>
    <w:rsid w:val="00F9007C"/>
    <w:rsid w:val="00F902A5"/>
    <w:rsid w:val="00F90355"/>
    <w:rsid w:val="00F90D15"/>
    <w:rsid w:val="00F90FA6"/>
    <w:rsid w:val="00F90FB7"/>
    <w:rsid w:val="00F913C1"/>
    <w:rsid w:val="00F913F5"/>
    <w:rsid w:val="00F914B1"/>
    <w:rsid w:val="00F91630"/>
    <w:rsid w:val="00F9164E"/>
    <w:rsid w:val="00F91773"/>
    <w:rsid w:val="00F917AB"/>
    <w:rsid w:val="00F91828"/>
    <w:rsid w:val="00F91915"/>
    <w:rsid w:val="00F91A05"/>
    <w:rsid w:val="00F91C1B"/>
    <w:rsid w:val="00F91C84"/>
    <w:rsid w:val="00F92185"/>
    <w:rsid w:val="00F924A9"/>
    <w:rsid w:val="00F92556"/>
    <w:rsid w:val="00F9277E"/>
    <w:rsid w:val="00F92883"/>
    <w:rsid w:val="00F928EB"/>
    <w:rsid w:val="00F92913"/>
    <w:rsid w:val="00F929BF"/>
    <w:rsid w:val="00F92B95"/>
    <w:rsid w:val="00F92C31"/>
    <w:rsid w:val="00F92D28"/>
    <w:rsid w:val="00F93125"/>
    <w:rsid w:val="00F933FE"/>
    <w:rsid w:val="00F934A0"/>
    <w:rsid w:val="00F936AE"/>
    <w:rsid w:val="00F93ABE"/>
    <w:rsid w:val="00F93BC6"/>
    <w:rsid w:val="00F93CF8"/>
    <w:rsid w:val="00F94018"/>
    <w:rsid w:val="00F9403F"/>
    <w:rsid w:val="00F940CF"/>
    <w:rsid w:val="00F940E9"/>
    <w:rsid w:val="00F9414E"/>
    <w:rsid w:val="00F9438F"/>
    <w:rsid w:val="00F94390"/>
    <w:rsid w:val="00F94548"/>
    <w:rsid w:val="00F9456F"/>
    <w:rsid w:val="00F946B1"/>
    <w:rsid w:val="00F9484F"/>
    <w:rsid w:val="00F94C3A"/>
    <w:rsid w:val="00F95153"/>
    <w:rsid w:val="00F95214"/>
    <w:rsid w:val="00F9528A"/>
    <w:rsid w:val="00F95426"/>
    <w:rsid w:val="00F95709"/>
    <w:rsid w:val="00F95AA8"/>
    <w:rsid w:val="00F95D54"/>
    <w:rsid w:val="00F95ED0"/>
    <w:rsid w:val="00F96077"/>
    <w:rsid w:val="00F962E0"/>
    <w:rsid w:val="00F9655C"/>
    <w:rsid w:val="00F96643"/>
    <w:rsid w:val="00F96C28"/>
    <w:rsid w:val="00F970D3"/>
    <w:rsid w:val="00F970EB"/>
    <w:rsid w:val="00F9712A"/>
    <w:rsid w:val="00F971F5"/>
    <w:rsid w:val="00F97295"/>
    <w:rsid w:val="00F97767"/>
    <w:rsid w:val="00F97808"/>
    <w:rsid w:val="00F978E2"/>
    <w:rsid w:val="00F97B60"/>
    <w:rsid w:val="00F97CB3"/>
    <w:rsid w:val="00FA02C1"/>
    <w:rsid w:val="00FA04AB"/>
    <w:rsid w:val="00FA0512"/>
    <w:rsid w:val="00FA08A3"/>
    <w:rsid w:val="00FA08CE"/>
    <w:rsid w:val="00FA0956"/>
    <w:rsid w:val="00FA0D22"/>
    <w:rsid w:val="00FA0D61"/>
    <w:rsid w:val="00FA0D96"/>
    <w:rsid w:val="00FA0FA2"/>
    <w:rsid w:val="00FA173D"/>
    <w:rsid w:val="00FA1D5C"/>
    <w:rsid w:val="00FA215C"/>
    <w:rsid w:val="00FA227B"/>
    <w:rsid w:val="00FA23D3"/>
    <w:rsid w:val="00FA2AB4"/>
    <w:rsid w:val="00FA2F14"/>
    <w:rsid w:val="00FA304E"/>
    <w:rsid w:val="00FA317E"/>
    <w:rsid w:val="00FA318B"/>
    <w:rsid w:val="00FA33C4"/>
    <w:rsid w:val="00FA385F"/>
    <w:rsid w:val="00FA38EB"/>
    <w:rsid w:val="00FA3ADC"/>
    <w:rsid w:val="00FA3B3A"/>
    <w:rsid w:val="00FA3BEC"/>
    <w:rsid w:val="00FA4B67"/>
    <w:rsid w:val="00FA4DC1"/>
    <w:rsid w:val="00FA537B"/>
    <w:rsid w:val="00FA57B1"/>
    <w:rsid w:val="00FA59D7"/>
    <w:rsid w:val="00FA59E5"/>
    <w:rsid w:val="00FA5C5B"/>
    <w:rsid w:val="00FA5E4F"/>
    <w:rsid w:val="00FA5FF7"/>
    <w:rsid w:val="00FA601B"/>
    <w:rsid w:val="00FA60C2"/>
    <w:rsid w:val="00FA61E4"/>
    <w:rsid w:val="00FA61ED"/>
    <w:rsid w:val="00FA6893"/>
    <w:rsid w:val="00FA7004"/>
    <w:rsid w:val="00FA76B0"/>
    <w:rsid w:val="00FA770F"/>
    <w:rsid w:val="00FA7917"/>
    <w:rsid w:val="00FA7AD0"/>
    <w:rsid w:val="00FA7B74"/>
    <w:rsid w:val="00FA7BEB"/>
    <w:rsid w:val="00FA7F93"/>
    <w:rsid w:val="00FB0046"/>
    <w:rsid w:val="00FB03DC"/>
    <w:rsid w:val="00FB040F"/>
    <w:rsid w:val="00FB0490"/>
    <w:rsid w:val="00FB05CB"/>
    <w:rsid w:val="00FB1264"/>
    <w:rsid w:val="00FB1857"/>
    <w:rsid w:val="00FB1C0A"/>
    <w:rsid w:val="00FB1D43"/>
    <w:rsid w:val="00FB1EBE"/>
    <w:rsid w:val="00FB2218"/>
    <w:rsid w:val="00FB23DC"/>
    <w:rsid w:val="00FB2594"/>
    <w:rsid w:val="00FB288A"/>
    <w:rsid w:val="00FB2DD3"/>
    <w:rsid w:val="00FB2FA6"/>
    <w:rsid w:val="00FB3288"/>
    <w:rsid w:val="00FB32A6"/>
    <w:rsid w:val="00FB32F8"/>
    <w:rsid w:val="00FB33E7"/>
    <w:rsid w:val="00FB35EF"/>
    <w:rsid w:val="00FB375D"/>
    <w:rsid w:val="00FB37E8"/>
    <w:rsid w:val="00FB3846"/>
    <w:rsid w:val="00FB3C06"/>
    <w:rsid w:val="00FB3CC7"/>
    <w:rsid w:val="00FB3F01"/>
    <w:rsid w:val="00FB406F"/>
    <w:rsid w:val="00FB4283"/>
    <w:rsid w:val="00FB4374"/>
    <w:rsid w:val="00FB4481"/>
    <w:rsid w:val="00FB471E"/>
    <w:rsid w:val="00FB4854"/>
    <w:rsid w:val="00FB492C"/>
    <w:rsid w:val="00FB4A0F"/>
    <w:rsid w:val="00FB4AC9"/>
    <w:rsid w:val="00FB4C61"/>
    <w:rsid w:val="00FB4CC2"/>
    <w:rsid w:val="00FB5006"/>
    <w:rsid w:val="00FB50EB"/>
    <w:rsid w:val="00FB5491"/>
    <w:rsid w:val="00FB579B"/>
    <w:rsid w:val="00FB59A9"/>
    <w:rsid w:val="00FB5B45"/>
    <w:rsid w:val="00FB5D35"/>
    <w:rsid w:val="00FB61C2"/>
    <w:rsid w:val="00FB643B"/>
    <w:rsid w:val="00FB65A2"/>
    <w:rsid w:val="00FB6679"/>
    <w:rsid w:val="00FB66BE"/>
    <w:rsid w:val="00FB6892"/>
    <w:rsid w:val="00FB69FE"/>
    <w:rsid w:val="00FB6A5B"/>
    <w:rsid w:val="00FB6C0E"/>
    <w:rsid w:val="00FB6C64"/>
    <w:rsid w:val="00FB7280"/>
    <w:rsid w:val="00FB74EE"/>
    <w:rsid w:val="00FB7B12"/>
    <w:rsid w:val="00FB7C73"/>
    <w:rsid w:val="00FB7D01"/>
    <w:rsid w:val="00FC0097"/>
    <w:rsid w:val="00FC00CC"/>
    <w:rsid w:val="00FC0114"/>
    <w:rsid w:val="00FC04EC"/>
    <w:rsid w:val="00FC0B58"/>
    <w:rsid w:val="00FC0E6E"/>
    <w:rsid w:val="00FC0F8B"/>
    <w:rsid w:val="00FC12A1"/>
    <w:rsid w:val="00FC1543"/>
    <w:rsid w:val="00FC1562"/>
    <w:rsid w:val="00FC2001"/>
    <w:rsid w:val="00FC218B"/>
    <w:rsid w:val="00FC228D"/>
    <w:rsid w:val="00FC2321"/>
    <w:rsid w:val="00FC2584"/>
    <w:rsid w:val="00FC26D4"/>
    <w:rsid w:val="00FC2AC2"/>
    <w:rsid w:val="00FC2CDD"/>
    <w:rsid w:val="00FC2DED"/>
    <w:rsid w:val="00FC2E97"/>
    <w:rsid w:val="00FC2F55"/>
    <w:rsid w:val="00FC3491"/>
    <w:rsid w:val="00FC3678"/>
    <w:rsid w:val="00FC3693"/>
    <w:rsid w:val="00FC39EF"/>
    <w:rsid w:val="00FC3D52"/>
    <w:rsid w:val="00FC3D78"/>
    <w:rsid w:val="00FC3DBB"/>
    <w:rsid w:val="00FC3E1B"/>
    <w:rsid w:val="00FC492F"/>
    <w:rsid w:val="00FC4949"/>
    <w:rsid w:val="00FC4C4B"/>
    <w:rsid w:val="00FC4CCC"/>
    <w:rsid w:val="00FC4E32"/>
    <w:rsid w:val="00FC51FC"/>
    <w:rsid w:val="00FC5382"/>
    <w:rsid w:val="00FC54E9"/>
    <w:rsid w:val="00FC5697"/>
    <w:rsid w:val="00FC574C"/>
    <w:rsid w:val="00FC57F6"/>
    <w:rsid w:val="00FC5889"/>
    <w:rsid w:val="00FC58BC"/>
    <w:rsid w:val="00FC596E"/>
    <w:rsid w:val="00FC5A8C"/>
    <w:rsid w:val="00FC5DA1"/>
    <w:rsid w:val="00FC5E3D"/>
    <w:rsid w:val="00FC604D"/>
    <w:rsid w:val="00FC60C4"/>
    <w:rsid w:val="00FC61C7"/>
    <w:rsid w:val="00FC62B1"/>
    <w:rsid w:val="00FC6413"/>
    <w:rsid w:val="00FC6424"/>
    <w:rsid w:val="00FC64C6"/>
    <w:rsid w:val="00FC67E6"/>
    <w:rsid w:val="00FC6CC7"/>
    <w:rsid w:val="00FC7231"/>
    <w:rsid w:val="00FC769D"/>
    <w:rsid w:val="00FC76FD"/>
    <w:rsid w:val="00FC76FF"/>
    <w:rsid w:val="00FC77F5"/>
    <w:rsid w:val="00FC78C0"/>
    <w:rsid w:val="00FC7E9E"/>
    <w:rsid w:val="00FC7FC1"/>
    <w:rsid w:val="00FD0470"/>
    <w:rsid w:val="00FD0472"/>
    <w:rsid w:val="00FD0560"/>
    <w:rsid w:val="00FD06CC"/>
    <w:rsid w:val="00FD06E4"/>
    <w:rsid w:val="00FD070C"/>
    <w:rsid w:val="00FD0E29"/>
    <w:rsid w:val="00FD11A5"/>
    <w:rsid w:val="00FD124D"/>
    <w:rsid w:val="00FD1412"/>
    <w:rsid w:val="00FD156E"/>
    <w:rsid w:val="00FD15A1"/>
    <w:rsid w:val="00FD16A6"/>
    <w:rsid w:val="00FD1A87"/>
    <w:rsid w:val="00FD1C59"/>
    <w:rsid w:val="00FD1C9D"/>
    <w:rsid w:val="00FD1CB2"/>
    <w:rsid w:val="00FD1D90"/>
    <w:rsid w:val="00FD1EA2"/>
    <w:rsid w:val="00FD2284"/>
    <w:rsid w:val="00FD2365"/>
    <w:rsid w:val="00FD23BB"/>
    <w:rsid w:val="00FD24BD"/>
    <w:rsid w:val="00FD2663"/>
    <w:rsid w:val="00FD26E3"/>
    <w:rsid w:val="00FD2708"/>
    <w:rsid w:val="00FD272F"/>
    <w:rsid w:val="00FD290C"/>
    <w:rsid w:val="00FD2CFD"/>
    <w:rsid w:val="00FD2D69"/>
    <w:rsid w:val="00FD2D97"/>
    <w:rsid w:val="00FD3191"/>
    <w:rsid w:val="00FD35CE"/>
    <w:rsid w:val="00FD38A5"/>
    <w:rsid w:val="00FD3A02"/>
    <w:rsid w:val="00FD3D78"/>
    <w:rsid w:val="00FD3E78"/>
    <w:rsid w:val="00FD46A0"/>
    <w:rsid w:val="00FD4986"/>
    <w:rsid w:val="00FD4A1F"/>
    <w:rsid w:val="00FD5653"/>
    <w:rsid w:val="00FD5673"/>
    <w:rsid w:val="00FD5933"/>
    <w:rsid w:val="00FD5A50"/>
    <w:rsid w:val="00FD5D3F"/>
    <w:rsid w:val="00FD62D9"/>
    <w:rsid w:val="00FD6455"/>
    <w:rsid w:val="00FD66C5"/>
    <w:rsid w:val="00FD6EB8"/>
    <w:rsid w:val="00FD6F30"/>
    <w:rsid w:val="00FD74DE"/>
    <w:rsid w:val="00FD78FA"/>
    <w:rsid w:val="00FD7A30"/>
    <w:rsid w:val="00FD7C32"/>
    <w:rsid w:val="00FD7CBB"/>
    <w:rsid w:val="00FE0004"/>
    <w:rsid w:val="00FE00B4"/>
    <w:rsid w:val="00FE039F"/>
    <w:rsid w:val="00FE03B6"/>
    <w:rsid w:val="00FE0578"/>
    <w:rsid w:val="00FE0676"/>
    <w:rsid w:val="00FE06D0"/>
    <w:rsid w:val="00FE0742"/>
    <w:rsid w:val="00FE0756"/>
    <w:rsid w:val="00FE0984"/>
    <w:rsid w:val="00FE0CEF"/>
    <w:rsid w:val="00FE0F04"/>
    <w:rsid w:val="00FE10BF"/>
    <w:rsid w:val="00FE11A4"/>
    <w:rsid w:val="00FE1361"/>
    <w:rsid w:val="00FE1424"/>
    <w:rsid w:val="00FE155A"/>
    <w:rsid w:val="00FE177A"/>
    <w:rsid w:val="00FE19D4"/>
    <w:rsid w:val="00FE1FCE"/>
    <w:rsid w:val="00FE1FD4"/>
    <w:rsid w:val="00FE1FED"/>
    <w:rsid w:val="00FE215C"/>
    <w:rsid w:val="00FE2431"/>
    <w:rsid w:val="00FE28A8"/>
    <w:rsid w:val="00FE2C7A"/>
    <w:rsid w:val="00FE3055"/>
    <w:rsid w:val="00FE35BD"/>
    <w:rsid w:val="00FE36D9"/>
    <w:rsid w:val="00FE3737"/>
    <w:rsid w:val="00FE3749"/>
    <w:rsid w:val="00FE3A40"/>
    <w:rsid w:val="00FE3C0F"/>
    <w:rsid w:val="00FE3D38"/>
    <w:rsid w:val="00FE3DC0"/>
    <w:rsid w:val="00FE41DB"/>
    <w:rsid w:val="00FE424C"/>
    <w:rsid w:val="00FE42AC"/>
    <w:rsid w:val="00FE43CF"/>
    <w:rsid w:val="00FE467A"/>
    <w:rsid w:val="00FE497D"/>
    <w:rsid w:val="00FE51C6"/>
    <w:rsid w:val="00FE52D9"/>
    <w:rsid w:val="00FE545D"/>
    <w:rsid w:val="00FE561D"/>
    <w:rsid w:val="00FE57FD"/>
    <w:rsid w:val="00FE593E"/>
    <w:rsid w:val="00FE5967"/>
    <w:rsid w:val="00FE5B1E"/>
    <w:rsid w:val="00FE5B78"/>
    <w:rsid w:val="00FE5D8A"/>
    <w:rsid w:val="00FE6029"/>
    <w:rsid w:val="00FE6053"/>
    <w:rsid w:val="00FE6096"/>
    <w:rsid w:val="00FE65F7"/>
    <w:rsid w:val="00FE6B54"/>
    <w:rsid w:val="00FE6C39"/>
    <w:rsid w:val="00FE6E81"/>
    <w:rsid w:val="00FE752A"/>
    <w:rsid w:val="00FE7565"/>
    <w:rsid w:val="00FE789C"/>
    <w:rsid w:val="00FE7999"/>
    <w:rsid w:val="00FE7AA8"/>
    <w:rsid w:val="00FF0283"/>
    <w:rsid w:val="00FF039E"/>
    <w:rsid w:val="00FF0545"/>
    <w:rsid w:val="00FF0779"/>
    <w:rsid w:val="00FF0851"/>
    <w:rsid w:val="00FF0995"/>
    <w:rsid w:val="00FF0A12"/>
    <w:rsid w:val="00FF0C7D"/>
    <w:rsid w:val="00FF0D51"/>
    <w:rsid w:val="00FF0F62"/>
    <w:rsid w:val="00FF110D"/>
    <w:rsid w:val="00FF1264"/>
    <w:rsid w:val="00FF1412"/>
    <w:rsid w:val="00FF143E"/>
    <w:rsid w:val="00FF1450"/>
    <w:rsid w:val="00FF1460"/>
    <w:rsid w:val="00FF1474"/>
    <w:rsid w:val="00FF1A81"/>
    <w:rsid w:val="00FF277D"/>
    <w:rsid w:val="00FF2905"/>
    <w:rsid w:val="00FF2A4E"/>
    <w:rsid w:val="00FF2DBE"/>
    <w:rsid w:val="00FF2FDA"/>
    <w:rsid w:val="00FF3097"/>
    <w:rsid w:val="00FF30A7"/>
    <w:rsid w:val="00FF313C"/>
    <w:rsid w:val="00FF333E"/>
    <w:rsid w:val="00FF361D"/>
    <w:rsid w:val="00FF3925"/>
    <w:rsid w:val="00FF3D6D"/>
    <w:rsid w:val="00FF3F4F"/>
    <w:rsid w:val="00FF413C"/>
    <w:rsid w:val="00FF4237"/>
    <w:rsid w:val="00FF4332"/>
    <w:rsid w:val="00FF43AE"/>
    <w:rsid w:val="00FF447A"/>
    <w:rsid w:val="00FF47EE"/>
    <w:rsid w:val="00FF50B3"/>
    <w:rsid w:val="00FF50DC"/>
    <w:rsid w:val="00FF50F5"/>
    <w:rsid w:val="00FF521D"/>
    <w:rsid w:val="00FF524B"/>
    <w:rsid w:val="00FF569B"/>
    <w:rsid w:val="00FF5822"/>
    <w:rsid w:val="00FF58A9"/>
    <w:rsid w:val="00FF5C06"/>
    <w:rsid w:val="00FF5CD2"/>
    <w:rsid w:val="00FF5D29"/>
    <w:rsid w:val="00FF5F7F"/>
    <w:rsid w:val="00FF60E2"/>
    <w:rsid w:val="00FF612B"/>
    <w:rsid w:val="00FF67F0"/>
    <w:rsid w:val="00FF6917"/>
    <w:rsid w:val="00FF6B70"/>
    <w:rsid w:val="00FF6C27"/>
    <w:rsid w:val="00FF6E1E"/>
    <w:rsid w:val="00FF6EA5"/>
    <w:rsid w:val="00FF73EB"/>
    <w:rsid w:val="00FF752D"/>
    <w:rsid w:val="00FF7577"/>
    <w:rsid w:val="00FF766D"/>
    <w:rsid w:val="00FF7677"/>
    <w:rsid w:val="00FF7961"/>
    <w:rsid w:val="00FF79FC"/>
    <w:rsid w:val="00FF7A95"/>
    <w:rsid w:val="00FF7AE3"/>
    <w:rsid w:val="00FF7B38"/>
    <w:rsid w:val="00FF7EA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17DCF"/>
    <w:rPr>
      <w:sz w:val="24"/>
      <w:szCs w:val="24"/>
      <w:lang w:val="es-CR"/>
    </w:rPr>
  </w:style>
  <w:style w:type="paragraph" w:styleId="Ttulo1">
    <w:name w:val="heading 1"/>
    <w:basedOn w:val="Normal"/>
    <w:next w:val="Normal"/>
    <w:link w:val="Ttulo1Car"/>
    <w:uiPriority w:val="99"/>
    <w:qFormat/>
    <w:rsid w:val="00A17DCF"/>
    <w:pPr>
      <w:keepNext/>
      <w:jc w:val="right"/>
      <w:outlineLvl w:val="0"/>
    </w:pPr>
    <w:rPr>
      <w:rFonts w:ascii="Arial" w:hAnsi="Arial"/>
      <w:b/>
      <w:sz w:val="16"/>
      <w:szCs w:val="20"/>
      <w:lang w:val="es-ES"/>
    </w:rPr>
  </w:style>
  <w:style w:type="paragraph" w:styleId="Ttulo2">
    <w:name w:val="heading 2"/>
    <w:basedOn w:val="Normal"/>
    <w:next w:val="Normal"/>
    <w:link w:val="Ttulo2Car"/>
    <w:uiPriority w:val="99"/>
    <w:qFormat/>
    <w:rsid w:val="00A17DCF"/>
    <w:pPr>
      <w:keepNext/>
      <w:spacing w:before="240" w:after="60"/>
      <w:outlineLvl w:val="1"/>
    </w:pPr>
    <w:rPr>
      <w:rFonts w:ascii="Arial" w:hAnsi="Arial"/>
      <w:b/>
      <w:bCs/>
      <w:i/>
      <w:iCs/>
      <w:sz w:val="28"/>
      <w:szCs w:val="28"/>
      <w:lang w:val="es-ES"/>
    </w:rPr>
  </w:style>
  <w:style w:type="paragraph" w:styleId="Ttulo3">
    <w:name w:val="heading 3"/>
    <w:basedOn w:val="Normal"/>
    <w:next w:val="Normal"/>
    <w:link w:val="Ttulo3Car"/>
    <w:uiPriority w:val="99"/>
    <w:qFormat/>
    <w:rsid w:val="00A17DCF"/>
    <w:pPr>
      <w:keepNext/>
      <w:jc w:val="both"/>
      <w:outlineLvl w:val="2"/>
    </w:pPr>
    <w:rPr>
      <w:rFonts w:ascii="Arial" w:hAnsi="Arial"/>
      <w:b/>
      <w:smallCaps/>
      <w:shadow/>
      <w:color w:val="CC99FF"/>
      <w:lang w:val="es-ES"/>
    </w:rPr>
  </w:style>
  <w:style w:type="paragraph" w:styleId="Ttulo4">
    <w:name w:val="heading 4"/>
    <w:basedOn w:val="Normal"/>
    <w:next w:val="Normal"/>
    <w:link w:val="Ttulo4Car"/>
    <w:uiPriority w:val="99"/>
    <w:qFormat/>
    <w:rsid w:val="00A17DCF"/>
    <w:pPr>
      <w:keepNext/>
      <w:jc w:val="both"/>
      <w:outlineLvl w:val="3"/>
    </w:pPr>
    <w:rPr>
      <w:rFonts w:ascii="Arial" w:hAnsi="Arial"/>
      <w:b/>
      <w:bCs/>
      <w:iCs/>
      <w:color w:val="FF0000"/>
      <w:lang w:val="es-ES"/>
    </w:rPr>
  </w:style>
  <w:style w:type="paragraph" w:styleId="Ttulo5">
    <w:name w:val="heading 5"/>
    <w:basedOn w:val="Normal"/>
    <w:next w:val="Normal"/>
    <w:link w:val="Ttulo5Car"/>
    <w:uiPriority w:val="99"/>
    <w:qFormat/>
    <w:rsid w:val="00A17DCF"/>
    <w:pPr>
      <w:keepNext/>
      <w:jc w:val="both"/>
      <w:outlineLvl w:val="4"/>
    </w:pPr>
    <w:rPr>
      <w:rFonts w:ascii="Arial" w:hAnsi="Arial"/>
      <w:b/>
      <w:iCs/>
      <w:smallCaps/>
      <w:shadow/>
      <w:color w:val="339966"/>
      <w:lang w:val="es-ES"/>
    </w:rPr>
  </w:style>
  <w:style w:type="paragraph" w:styleId="Ttulo6">
    <w:name w:val="heading 6"/>
    <w:basedOn w:val="Normal"/>
    <w:next w:val="Normal"/>
    <w:link w:val="Ttulo6Car"/>
    <w:uiPriority w:val="99"/>
    <w:qFormat/>
    <w:rsid w:val="00A17DCF"/>
    <w:pPr>
      <w:keepNext/>
      <w:jc w:val="both"/>
      <w:outlineLvl w:val="5"/>
    </w:pPr>
    <w:rPr>
      <w:rFonts w:ascii="Arial" w:hAnsi="Arial"/>
      <w:b/>
      <w:iCs/>
      <w:smallCaps/>
      <w:shadow/>
      <w:color w:val="339966"/>
      <w:sz w:val="32"/>
      <w:lang w:val="es-ES"/>
    </w:rPr>
  </w:style>
  <w:style w:type="paragraph" w:styleId="Ttulo7">
    <w:name w:val="heading 7"/>
    <w:basedOn w:val="Normal"/>
    <w:next w:val="Normal"/>
    <w:link w:val="Ttulo7Car"/>
    <w:uiPriority w:val="99"/>
    <w:qFormat/>
    <w:rsid w:val="00A17DCF"/>
    <w:pPr>
      <w:spacing w:before="240" w:after="60"/>
      <w:outlineLvl w:val="6"/>
    </w:pPr>
    <w:rPr>
      <w:lang w:val="es-ES"/>
    </w:rPr>
  </w:style>
  <w:style w:type="paragraph" w:styleId="Ttulo8">
    <w:name w:val="heading 8"/>
    <w:basedOn w:val="Normal"/>
    <w:next w:val="Normal"/>
    <w:link w:val="Ttulo8Car"/>
    <w:uiPriority w:val="99"/>
    <w:qFormat/>
    <w:rsid w:val="002E50B8"/>
    <w:pPr>
      <w:spacing w:before="240" w:after="60"/>
      <w:outlineLvl w:val="7"/>
    </w:pPr>
    <w:rPr>
      <w:i/>
      <w:iCs/>
      <w:lang w:val="es-ES"/>
    </w:rPr>
  </w:style>
  <w:style w:type="paragraph" w:styleId="Ttulo9">
    <w:name w:val="heading 9"/>
    <w:basedOn w:val="Normal"/>
    <w:next w:val="Normal"/>
    <w:link w:val="Ttulo9Car"/>
    <w:uiPriority w:val="99"/>
    <w:qFormat/>
    <w:rsid w:val="00DB03C7"/>
    <w:pPr>
      <w:spacing w:before="240" w:after="60"/>
      <w:outlineLvl w:val="8"/>
    </w:pPr>
    <w:rPr>
      <w:rFonts w:ascii="Arial" w:hAnsi="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F85B08"/>
    <w:rPr>
      <w:rFonts w:ascii="Arial" w:hAnsi="Arial" w:cs="Times New Roman"/>
      <w:b/>
      <w:sz w:val="16"/>
      <w:lang w:val="es-ES" w:eastAsia="es-ES"/>
    </w:rPr>
  </w:style>
  <w:style w:type="character" w:customStyle="1" w:styleId="Ttulo2Car">
    <w:name w:val="Título 2 Car"/>
    <w:basedOn w:val="Fuentedeprrafopredeter"/>
    <w:link w:val="Ttulo2"/>
    <w:uiPriority w:val="99"/>
    <w:locked/>
    <w:rsid w:val="00B264BC"/>
    <w:rPr>
      <w:rFonts w:ascii="Arial" w:hAnsi="Arial" w:cs="Times New Roman"/>
      <w:b/>
      <w:i/>
      <w:sz w:val="28"/>
      <w:lang w:eastAsia="es-ES"/>
    </w:rPr>
  </w:style>
  <w:style w:type="character" w:customStyle="1" w:styleId="Ttulo3Car">
    <w:name w:val="Título 3 Car"/>
    <w:basedOn w:val="Fuentedeprrafopredeter"/>
    <w:link w:val="Ttulo3"/>
    <w:uiPriority w:val="99"/>
    <w:locked/>
    <w:rsid w:val="00B264BC"/>
    <w:rPr>
      <w:rFonts w:ascii="Arial" w:hAnsi="Arial" w:cs="Times New Roman"/>
      <w:b/>
      <w:smallCaps/>
      <w:shadow/>
      <w:color w:val="CC99FF"/>
      <w:sz w:val="24"/>
      <w:lang w:eastAsia="es-ES"/>
    </w:rPr>
  </w:style>
  <w:style w:type="character" w:customStyle="1" w:styleId="Ttulo4Car">
    <w:name w:val="Título 4 Car"/>
    <w:basedOn w:val="Fuentedeprrafopredeter"/>
    <w:link w:val="Ttulo4"/>
    <w:uiPriority w:val="99"/>
    <w:locked/>
    <w:rsid w:val="00B264BC"/>
    <w:rPr>
      <w:rFonts w:ascii="Arial" w:hAnsi="Arial" w:cs="Times New Roman"/>
      <w:b/>
      <w:color w:val="FF0000"/>
      <w:sz w:val="24"/>
      <w:lang w:eastAsia="es-ES"/>
    </w:rPr>
  </w:style>
  <w:style w:type="character" w:customStyle="1" w:styleId="Ttulo5Car">
    <w:name w:val="Título 5 Car"/>
    <w:basedOn w:val="Fuentedeprrafopredeter"/>
    <w:link w:val="Ttulo5"/>
    <w:uiPriority w:val="99"/>
    <w:locked/>
    <w:rsid w:val="00B264BC"/>
    <w:rPr>
      <w:rFonts w:ascii="Arial" w:hAnsi="Arial" w:cs="Times New Roman"/>
      <w:b/>
      <w:smallCaps/>
      <w:shadow/>
      <w:color w:val="339966"/>
      <w:sz w:val="24"/>
      <w:lang w:eastAsia="es-ES"/>
    </w:rPr>
  </w:style>
  <w:style w:type="character" w:customStyle="1" w:styleId="Ttulo6Car">
    <w:name w:val="Título 6 Car"/>
    <w:basedOn w:val="Fuentedeprrafopredeter"/>
    <w:link w:val="Ttulo6"/>
    <w:uiPriority w:val="99"/>
    <w:locked/>
    <w:rsid w:val="00B264BC"/>
    <w:rPr>
      <w:rFonts w:ascii="Arial" w:hAnsi="Arial" w:cs="Times New Roman"/>
      <w:b/>
      <w:smallCaps/>
      <w:shadow/>
      <w:color w:val="339966"/>
      <w:sz w:val="24"/>
      <w:lang w:eastAsia="es-ES"/>
    </w:rPr>
  </w:style>
  <w:style w:type="character" w:customStyle="1" w:styleId="Ttulo7Car">
    <w:name w:val="Título 7 Car"/>
    <w:basedOn w:val="Fuentedeprrafopredeter"/>
    <w:link w:val="Ttulo7"/>
    <w:uiPriority w:val="99"/>
    <w:locked/>
    <w:rsid w:val="00620CAF"/>
    <w:rPr>
      <w:rFonts w:cs="Times New Roman"/>
      <w:sz w:val="24"/>
      <w:lang w:val="es-ES" w:eastAsia="es-ES"/>
    </w:rPr>
  </w:style>
  <w:style w:type="character" w:customStyle="1" w:styleId="Ttulo8Car">
    <w:name w:val="Título 8 Car"/>
    <w:basedOn w:val="Fuentedeprrafopredeter"/>
    <w:link w:val="Ttulo8"/>
    <w:uiPriority w:val="99"/>
    <w:locked/>
    <w:rsid w:val="00B264BC"/>
    <w:rPr>
      <w:rFonts w:cs="Times New Roman"/>
      <w:i/>
      <w:sz w:val="24"/>
      <w:lang w:eastAsia="es-ES"/>
    </w:rPr>
  </w:style>
  <w:style w:type="character" w:customStyle="1" w:styleId="Ttulo9Car">
    <w:name w:val="Título 9 Car"/>
    <w:basedOn w:val="Fuentedeprrafopredeter"/>
    <w:link w:val="Ttulo9"/>
    <w:uiPriority w:val="99"/>
    <w:locked/>
    <w:rsid w:val="00B264BC"/>
    <w:rPr>
      <w:rFonts w:ascii="Arial" w:hAnsi="Arial" w:cs="Times New Roman"/>
      <w:sz w:val="22"/>
      <w:lang w:eastAsia="es-ES"/>
    </w:rPr>
  </w:style>
  <w:style w:type="paragraph" w:customStyle="1" w:styleId="Fuentedeprrafopredet">
    <w:name w:val="Fuente de párrafo predet"/>
    <w:uiPriority w:val="99"/>
    <w:rsid w:val="00A17DCF"/>
    <w:pPr>
      <w:widowControl w:val="0"/>
    </w:pPr>
    <w:rPr>
      <w:rFonts w:ascii="CG Times (W1)" w:hAnsi="CG Times (W1)"/>
      <w:sz w:val="20"/>
      <w:szCs w:val="20"/>
    </w:rPr>
  </w:style>
  <w:style w:type="paragraph" w:styleId="Textoindependiente3">
    <w:name w:val="Body Text 3"/>
    <w:basedOn w:val="Normal"/>
    <w:link w:val="Textoindependiente3Car"/>
    <w:uiPriority w:val="99"/>
    <w:rsid w:val="00A17DCF"/>
    <w:pPr>
      <w:jc w:val="both"/>
    </w:pPr>
    <w:rPr>
      <w:rFonts w:ascii="Arial" w:hAnsi="Arial"/>
      <w:i/>
      <w:iCs/>
      <w:u w:val="single"/>
      <w:lang w:val="es-ES"/>
    </w:rPr>
  </w:style>
  <w:style w:type="character" w:customStyle="1" w:styleId="Textoindependiente3Car">
    <w:name w:val="Texto independiente 3 Car"/>
    <w:basedOn w:val="Fuentedeprrafopredeter"/>
    <w:link w:val="Textoindependiente3"/>
    <w:uiPriority w:val="99"/>
    <w:locked/>
    <w:rsid w:val="00F85B08"/>
    <w:rPr>
      <w:rFonts w:ascii="Arial" w:hAnsi="Arial" w:cs="Times New Roman"/>
      <w:i/>
      <w:sz w:val="24"/>
      <w:u w:val="single"/>
      <w:lang w:val="es-ES" w:eastAsia="es-ES"/>
    </w:rPr>
  </w:style>
  <w:style w:type="paragraph" w:styleId="Textoindependiente">
    <w:name w:val="Body Text"/>
    <w:basedOn w:val="Normal"/>
    <w:link w:val="TextoindependienteCar"/>
    <w:uiPriority w:val="99"/>
    <w:rsid w:val="00A17DCF"/>
    <w:pPr>
      <w:jc w:val="both"/>
    </w:pPr>
    <w:rPr>
      <w:rFonts w:ascii="Arial" w:hAnsi="Arial"/>
      <w:b/>
      <w:bCs/>
      <w:lang w:val="es-ES"/>
    </w:rPr>
  </w:style>
  <w:style w:type="character" w:customStyle="1" w:styleId="TextoindependienteCar">
    <w:name w:val="Texto independiente Car"/>
    <w:basedOn w:val="Fuentedeprrafopredeter"/>
    <w:link w:val="Textoindependiente"/>
    <w:uiPriority w:val="99"/>
    <w:locked/>
    <w:rsid w:val="00B264BC"/>
    <w:rPr>
      <w:rFonts w:ascii="Arial" w:hAnsi="Arial" w:cs="Times New Roman"/>
      <w:b/>
      <w:sz w:val="24"/>
      <w:lang w:val="es-ES" w:eastAsia="es-ES"/>
    </w:rPr>
  </w:style>
  <w:style w:type="paragraph" w:customStyle="1" w:styleId="Nmerodepgina1">
    <w:name w:val="Número de página1"/>
    <w:basedOn w:val="Fuentedeprrafopredet"/>
    <w:next w:val="Fuentedeprrafopredet"/>
    <w:uiPriority w:val="99"/>
    <w:rsid w:val="00A17DCF"/>
  </w:style>
  <w:style w:type="paragraph" w:styleId="Ttulo">
    <w:name w:val="Title"/>
    <w:basedOn w:val="Normal"/>
    <w:link w:val="TtuloCar"/>
    <w:uiPriority w:val="99"/>
    <w:qFormat/>
    <w:rsid w:val="00A17DCF"/>
    <w:pPr>
      <w:jc w:val="center"/>
    </w:pPr>
    <w:rPr>
      <w:rFonts w:ascii="Arial" w:hAnsi="Arial"/>
      <w:b/>
      <w:sz w:val="22"/>
      <w:szCs w:val="20"/>
      <w:lang w:val="es-ES"/>
    </w:rPr>
  </w:style>
  <w:style w:type="character" w:customStyle="1" w:styleId="TtuloCar">
    <w:name w:val="Título Car"/>
    <w:basedOn w:val="Fuentedeprrafopredeter"/>
    <w:link w:val="Ttulo"/>
    <w:uiPriority w:val="99"/>
    <w:locked/>
    <w:rsid w:val="00B264BC"/>
    <w:rPr>
      <w:rFonts w:ascii="Arial" w:hAnsi="Arial" w:cs="Times New Roman"/>
      <w:b/>
      <w:sz w:val="22"/>
      <w:lang w:val="es-ES" w:eastAsia="es-ES"/>
    </w:rPr>
  </w:style>
  <w:style w:type="paragraph" w:styleId="Sangradetextonormal">
    <w:name w:val="Body Text Indent"/>
    <w:basedOn w:val="Normal"/>
    <w:link w:val="SangradetextonormalCar"/>
    <w:uiPriority w:val="99"/>
    <w:rsid w:val="00A17DCF"/>
    <w:pPr>
      <w:ind w:left="480"/>
    </w:pPr>
    <w:rPr>
      <w:rFonts w:ascii="Arial" w:hAnsi="Arial" w:cs="Arial"/>
      <w:iCs/>
      <w:lang w:val="es-ES"/>
    </w:rPr>
  </w:style>
  <w:style w:type="character" w:customStyle="1" w:styleId="SangradetextonormalCar">
    <w:name w:val="Sangría de texto normal Car"/>
    <w:basedOn w:val="Fuentedeprrafopredeter"/>
    <w:link w:val="Sangradetextonormal"/>
    <w:uiPriority w:val="99"/>
    <w:locked/>
    <w:rsid w:val="00F25479"/>
    <w:rPr>
      <w:rFonts w:ascii="Arial" w:hAnsi="Arial" w:cs="Arial"/>
      <w:iCs/>
      <w:sz w:val="24"/>
      <w:szCs w:val="24"/>
      <w:lang w:val="es-ES" w:eastAsia="es-ES"/>
    </w:rPr>
  </w:style>
  <w:style w:type="paragraph" w:styleId="Textodebloque">
    <w:name w:val="Block Text"/>
    <w:basedOn w:val="Normal"/>
    <w:uiPriority w:val="99"/>
    <w:rsid w:val="00A17DCF"/>
    <w:pPr>
      <w:ind w:left="1440" w:right="-136" w:hanging="1440"/>
      <w:jc w:val="both"/>
    </w:pPr>
    <w:rPr>
      <w:rFonts w:ascii="Arial" w:hAnsi="Arial" w:cs="Arial"/>
      <w:b/>
      <w:sz w:val="22"/>
      <w:szCs w:val="22"/>
    </w:rPr>
  </w:style>
  <w:style w:type="paragraph" w:styleId="Textoindependiente2">
    <w:name w:val="Body Text 2"/>
    <w:basedOn w:val="Normal"/>
    <w:link w:val="Textoindependiente2Car"/>
    <w:uiPriority w:val="99"/>
    <w:rsid w:val="00A17DCF"/>
    <w:pPr>
      <w:jc w:val="both"/>
    </w:pPr>
    <w:rPr>
      <w:rFonts w:ascii="Arial" w:hAnsi="Arial" w:cs="Arial"/>
      <w:iCs/>
    </w:rPr>
  </w:style>
  <w:style w:type="character" w:customStyle="1" w:styleId="Textoindependiente2Car">
    <w:name w:val="Texto independiente 2 Car"/>
    <w:basedOn w:val="Fuentedeprrafopredeter"/>
    <w:link w:val="Textoindependiente2"/>
    <w:uiPriority w:val="99"/>
    <w:semiHidden/>
    <w:locked/>
    <w:rsid w:val="006B5C11"/>
    <w:rPr>
      <w:rFonts w:cs="Times New Roman"/>
      <w:sz w:val="24"/>
      <w:szCs w:val="24"/>
      <w:lang w:val="es-CR"/>
    </w:rPr>
  </w:style>
  <w:style w:type="paragraph" w:styleId="Textosinformato">
    <w:name w:val="Plain Text"/>
    <w:basedOn w:val="Normal"/>
    <w:link w:val="TextosinformatoCar"/>
    <w:uiPriority w:val="99"/>
    <w:rsid w:val="00A17DCF"/>
    <w:rPr>
      <w:rFonts w:ascii="Courier New" w:hAnsi="Courier New"/>
      <w:sz w:val="20"/>
      <w:szCs w:val="20"/>
      <w:lang w:val="es-ES_tradnl"/>
    </w:rPr>
  </w:style>
  <w:style w:type="character" w:customStyle="1" w:styleId="TextosinformatoCar">
    <w:name w:val="Texto sin formato Car"/>
    <w:basedOn w:val="Fuentedeprrafopredeter"/>
    <w:link w:val="Textosinformato"/>
    <w:uiPriority w:val="99"/>
    <w:locked/>
    <w:rsid w:val="00B264BC"/>
    <w:rPr>
      <w:rFonts w:ascii="Courier New" w:hAnsi="Courier New" w:cs="Times New Roman"/>
      <w:lang w:val="es-ES_tradnl" w:eastAsia="es-ES"/>
    </w:rPr>
  </w:style>
  <w:style w:type="paragraph" w:styleId="Piedepgina">
    <w:name w:val="footer"/>
    <w:basedOn w:val="Normal"/>
    <w:link w:val="PiedepginaCar"/>
    <w:uiPriority w:val="99"/>
    <w:rsid w:val="00A17DCF"/>
    <w:pPr>
      <w:tabs>
        <w:tab w:val="center" w:pos="4252"/>
        <w:tab w:val="right" w:pos="8504"/>
      </w:tabs>
    </w:pPr>
    <w:rPr>
      <w:lang w:val="es-ES_tradnl"/>
    </w:rPr>
  </w:style>
  <w:style w:type="character" w:customStyle="1" w:styleId="PiedepginaCar">
    <w:name w:val="Pie de página Car"/>
    <w:basedOn w:val="Fuentedeprrafopredeter"/>
    <w:link w:val="Piedepgina"/>
    <w:uiPriority w:val="99"/>
    <w:locked/>
    <w:rsid w:val="00B264BC"/>
    <w:rPr>
      <w:rFonts w:cs="Times New Roman"/>
      <w:sz w:val="24"/>
      <w:lang w:val="es-ES_tradnl" w:eastAsia="es-ES"/>
    </w:rPr>
  </w:style>
  <w:style w:type="paragraph" w:styleId="Sangra2detindependiente">
    <w:name w:val="Body Text Indent 2"/>
    <w:basedOn w:val="Normal"/>
    <w:link w:val="Sangra2detindependienteCar"/>
    <w:uiPriority w:val="99"/>
    <w:rsid w:val="00A17DCF"/>
    <w:pPr>
      <w:ind w:left="360"/>
      <w:jc w:val="both"/>
    </w:pPr>
    <w:rPr>
      <w:rFonts w:ascii="Arial" w:hAnsi="Arial" w:cs="Arial"/>
      <w:i/>
      <w:sz w:val="20"/>
      <w:szCs w:val="20"/>
    </w:rPr>
  </w:style>
  <w:style w:type="character" w:customStyle="1" w:styleId="Sangra2detindependienteCar">
    <w:name w:val="Sangría 2 de t. independiente Car"/>
    <w:basedOn w:val="Fuentedeprrafopredeter"/>
    <w:link w:val="Sangra2detindependiente"/>
    <w:uiPriority w:val="99"/>
    <w:semiHidden/>
    <w:locked/>
    <w:rsid w:val="006B5C11"/>
    <w:rPr>
      <w:rFonts w:cs="Times New Roman"/>
      <w:sz w:val="24"/>
      <w:szCs w:val="24"/>
      <w:lang w:val="es-CR"/>
    </w:rPr>
  </w:style>
  <w:style w:type="paragraph" w:styleId="Sangra3detindependiente">
    <w:name w:val="Body Text Indent 3"/>
    <w:basedOn w:val="Normal"/>
    <w:link w:val="Sangra3detindependienteCar"/>
    <w:uiPriority w:val="99"/>
    <w:rsid w:val="00A17DCF"/>
    <w:pPr>
      <w:ind w:left="1560" w:hanging="600"/>
      <w:jc w:val="both"/>
    </w:pPr>
    <w:rPr>
      <w:rFonts w:ascii="Arial" w:hAnsi="Arial" w:cs="Arial"/>
      <w:i/>
      <w:sz w:val="20"/>
      <w:szCs w:val="20"/>
    </w:rPr>
  </w:style>
  <w:style w:type="character" w:customStyle="1" w:styleId="Sangra3detindependienteCar">
    <w:name w:val="Sangría 3 de t. independiente Car"/>
    <w:basedOn w:val="Fuentedeprrafopredeter"/>
    <w:link w:val="Sangra3detindependiente"/>
    <w:uiPriority w:val="99"/>
    <w:semiHidden/>
    <w:locked/>
    <w:rsid w:val="006B5C11"/>
    <w:rPr>
      <w:rFonts w:cs="Times New Roman"/>
      <w:sz w:val="16"/>
      <w:szCs w:val="16"/>
      <w:lang w:val="es-CR"/>
    </w:rPr>
  </w:style>
  <w:style w:type="paragraph" w:styleId="Encabezado">
    <w:name w:val="header"/>
    <w:basedOn w:val="Normal"/>
    <w:link w:val="EncabezadoCar"/>
    <w:uiPriority w:val="99"/>
    <w:rsid w:val="00A17DCF"/>
    <w:pPr>
      <w:tabs>
        <w:tab w:val="center" w:pos="4419"/>
        <w:tab w:val="right" w:pos="8838"/>
      </w:tabs>
    </w:pPr>
    <w:rPr>
      <w:lang w:val="es-ES"/>
    </w:rPr>
  </w:style>
  <w:style w:type="character" w:customStyle="1" w:styleId="EncabezadoCar">
    <w:name w:val="Encabezado Car"/>
    <w:basedOn w:val="Fuentedeprrafopredeter"/>
    <w:link w:val="Encabezado"/>
    <w:uiPriority w:val="99"/>
    <w:locked/>
    <w:rsid w:val="00B264BC"/>
    <w:rPr>
      <w:rFonts w:cs="Times New Roman"/>
      <w:sz w:val="24"/>
      <w:lang w:eastAsia="es-ES"/>
    </w:rPr>
  </w:style>
  <w:style w:type="character" w:styleId="Nmerodepgina">
    <w:name w:val="page number"/>
    <w:basedOn w:val="Fuentedeprrafopredeter"/>
    <w:uiPriority w:val="99"/>
    <w:rsid w:val="00A17DCF"/>
    <w:rPr>
      <w:rFonts w:cs="Times New Roman"/>
    </w:rPr>
  </w:style>
  <w:style w:type="paragraph" w:customStyle="1" w:styleId="Autocorreccin">
    <w:name w:val="Autocorrección"/>
    <w:uiPriority w:val="99"/>
    <w:rsid w:val="00F44427"/>
    <w:rPr>
      <w:sz w:val="24"/>
      <w:szCs w:val="24"/>
    </w:rPr>
  </w:style>
  <w:style w:type="paragraph" w:customStyle="1" w:styleId="Punto">
    <w:name w:val="Punto"/>
    <w:basedOn w:val="Textoindependiente"/>
    <w:next w:val="Normal"/>
    <w:uiPriority w:val="99"/>
    <w:rsid w:val="00185653"/>
    <w:pPr>
      <w:numPr>
        <w:numId w:val="14"/>
      </w:numPr>
      <w:tabs>
        <w:tab w:val="left" w:pos="1092"/>
      </w:tabs>
    </w:pPr>
    <w:rPr>
      <w:b w:val="0"/>
      <w:iCs/>
      <w:color w:val="000000"/>
    </w:rPr>
  </w:style>
  <w:style w:type="table" w:styleId="Tablaconcuadrcula">
    <w:name w:val="Table Grid"/>
    <w:basedOn w:val="Tablanormal"/>
    <w:uiPriority w:val="99"/>
    <w:rsid w:val="00F432D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autoRedefine/>
    <w:uiPriority w:val="99"/>
    <w:rsid w:val="008A6083"/>
    <w:pPr>
      <w:numPr>
        <w:numId w:val="15"/>
      </w:numPr>
      <w:tabs>
        <w:tab w:val="left" w:pos="-70"/>
      </w:tabs>
      <w:jc w:val="both"/>
    </w:pPr>
    <w:rPr>
      <w:rFonts w:ascii="Arial" w:hAnsi="Arial" w:cs="Arial"/>
      <w:bCs/>
      <w:sz w:val="22"/>
      <w:szCs w:val="22"/>
      <w:lang w:val="es-ES_tradnl"/>
    </w:rPr>
  </w:style>
  <w:style w:type="character" w:styleId="Refdenotaalpie">
    <w:name w:val="footnote reference"/>
    <w:basedOn w:val="Fuentedeprrafopredeter"/>
    <w:uiPriority w:val="99"/>
    <w:semiHidden/>
    <w:rsid w:val="00516CF6"/>
    <w:rPr>
      <w:rFonts w:cs="Times New Roman"/>
      <w:vertAlign w:val="superscript"/>
    </w:rPr>
  </w:style>
  <w:style w:type="paragraph" w:styleId="Textonotapie">
    <w:name w:val="footnote text"/>
    <w:basedOn w:val="Normal"/>
    <w:link w:val="TextonotapieCar"/>
    <w:uiPriority w:val="99"/>
    <w:semiHidden/>
    <w:rsid w:val="00516CF6"/>
    <w:rPr>
      <w:sz w:val="20"/>
      <w:szCs w:val="20"/>
      <w:lang w:val="es-ES"/>
    </w:rPr>
  </w:style>
  <w:style w:type="character" w:customStyle="1" w:styleId="TextonotapieCar">
    <w:name w:val="Texto nota pie Car"/>
    <w:basedOn w:val="Fuentedeprrafopredeter"/>
    <w:link w:val="Textonotapie"/>
    <w:uiPriority w:val="99"/>
    <w:semiHidden/>
    <w:locked/>
    <w:rsid w:val="006B5C11"/>
    <w:rPr>
      <w:rFonts w:cs="Times New Roman"/>
      <w:sz w:val="20"/>
      <w:szCs w:val="20"/>
      <w:lang w:val="es-CR"/>
    </w:rPr>
  </w:style>
  <w:style w:type="paragraph" w:customStyle="1" w:styleId="Estilo2">
    <w:name w:val="Estilo2"/>
    <w:basedOn w:val="Ttulo1"/>
    <w:next w:val="Normal"/>
    <w:autoRedefine/>
    <w:uiPriority w:val="99"/>
    <w:rsid w:val="00516CF6"/>
    <w:pPr>
      <w:numPr>
        <w:ilvl w:val="2"/>
        <w:numId w:val="16"/>
      </w:numPr>
      <w:tabs>
        <w:tab w:val="clear" w:pos="3049"/>
        <w:tab w:val="num" w:pos="360"/>
      </w:tabs>
      <w:spacing w:before="240" w:after="60"/>
      <w:ind w:left="0" w:firstLine="0"/>
      <w:jc w:val="center"/>
    </w:pPr>
    <w:rPr>
      <w:rFonts w:cs="Arial"/>
      <w:bCs/>
      <w:kern w:val="32"/>
      <w:sz w:val="24"/>
      <w:szCs w:val="24"/>
    </w:rPr>
  </w:style>
  <w:style w:type="paragraph" w:styleId="Listaconvietas3">
    <w:name w:val="List Bullet 3"/>
    <w:basedOn w:val="Normal"/>
    <w:uiPriority w:val="99"/>
    <w:rsid w:val="0088061C"/>
    <w:pPr>
      <w:tabs>
        <w:tab w:val="num" w:pos="926"/>
      </w:tabs>
      <w:ind w:left="926" w:hanging="360"/>
    </w:pPr>
    <w:rPr>
      <w:lang w:val="es-ES"/>
    </w:rPr>
  </w:style>
  <w:style w:type="table" w:styleId="Tablaprofesional">
    <w:name w:val="Table Professional"/>
    <w:basedOn w:val="Tablanormal"/>
    <w:uiPriority w:val="99"/>
    <w:rsid w:val="00214476"/>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Textodeglobo">
    <w:name w:val="Balloon Text"/>
    <w:basedOn w:val="Normal"/>
    <w:link w:val="TextodegloboCar"/>
    <w:uiPriority w:val="99"/>
    <w:rsid w:val="002B79D7"/>
    <w:rPr>
      <w:rFonts w:ascii="Tahoma" w:hAnsi="Tahoma"/>
      <w:sz w:val="16"/>
      <w:szCs w:val="16"/>
      <w:lang w:val="es-ES"/>
    </w:rPr>
  </w:style>
  <w:style w:type="character" w:customStyle="1" w:styleId="TextodegloboCar">
    <w:name w:val="Texto de globo Car"/>
    <w:basedOn w:val="Fuentedeprrafopredeter"/>
    <w:link w:val="Textodeglobo"/>
    <w:uiPriority w:val="99"/>
    <w:locked/>
    <w:rsid w:val="00B264BC"/>
    <w:rPr>
      <w:rFonts w:ascii="Tahoma" w:hAnsi="Tahoma" w:cs="Times New Roman"/>
      <w:sz w:val="16"/>
      <w:lang w:eastAsia="es-ES"/>
    </w:rPr>
  </w:style>
  <w:style w:type="character" w:styleId="Textoennegrita">
    <w:name w:val="Strong"/>
    <w:aliases w:val="Figuras"/>
    <w:basedOn w:val="Fuentedeprrafopredeter"/>
    <w:uiPriority w:val="99"/>
    <w:qFormat/>
    <w:rsid w:val="00B20796"/>
    <w:rPr>
      <w:rFonts w:cs="Times New Roman"/>
      <w:b/>
    </w:rPr>
  </w:style>
  <w:style w:type="paragraph" w:styleId="NormalWeb">
    <w:name w:val="Normal (Web)"/>
    <w:basedOn w:val="Normal"/>
    <w:uiPriority w:val="99"/>
    <w:rsid w:val="00E30C12"/>
    <w:pPr>
      <w:spacing w:before="100" w:beforeAutospacing="1" w:after="100" w:afterAutospacing="1"/>
    </w:pPr>
    <w:rPr>
      <w:lang w:val="es-ES"/>
    </w:rPr>
  </w:style>
  <w:style w:type="paragraph" w:customStyle="1" w:styleId="Prrafodelista1">
    <w:name w:val="Párrafo de lista1"/>
    <w:aliases w:val="texto con viñeta"/>
    <w:basedOn w:val="Normal"/>
    <w:uiPriority w:val="99"/>
    <w:rsid w:val="00D24B11"/>
    <w:pPr>
      <w:spacing w:after="200" w:line="276" w:lineRule="auto"/>
      <w:ind w:left="720"/>
      <w:contextualSpacing/>
      <w:jc w:val="both"/>
    </w:pPr>
    <w:rPr>
      <w:rFonts w:ascii="Calibri" w:hAnsi="Calibri"/>
      <w:sz w:val="20"/>
      <w:szCs w:val="20"/>
      <w:lang w:val="en-US" w:eastAsia="en-US"/>
    </w:rPr>
  </w:style>
  <w:style w:type="paragraph" w:styleId="Mapadeldocumento">
    <w:name w:val="Document Map"/>
    <w:basedOn w:val="Normal"/>
    <w:link w:val="MapadeldocumentoCar"/>
    <w:uiPriority w:val="99"/>
    <w:semiHidden/>
    <w:rsid w:val="008226C7"/>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uiPriority w:val="99"/>
    <w:semiHidden/>
    <w:locked/>
    <w:rsid w:val="006B5C11"/>
    <w:rPr>
      <w:rFonts w:cs="Times New Roman"/>
      <w:sz w:val="2"/>
      <w:lang w:val="es-CR"/>
    </w:rPr>
  </w:style>
  <w:style w:type="character" w:styleId="Refdecomentario">
    <w:name w:val="annotation reference"/>
    <w:basedOn w:val="Fuentedeprrafopredeter"/>
    <w:uiPriority w:val="99"/>
    <w:rsid w:val="00387D50"/>
    <w:rPr>
      <w:rFonts w:cs="Times New Roman"/>
      <w:sz w:val="16"/>
    </w:rPr>
  </w:style>
  <w:style w:type="paragraph" w:styleId="Textocomentario">
    <w:name w:val="annotation text"/>
    <w:basedOn w:val="Normal"/>
    <w:link w:val="TextocomentarioCar"/>
    <w:uiPriority w:val="99"/>
    <w:rsid w:val="00387D50"/>
    <w:rPr>
      <w:sz w:val="20"/>
      <w:szCs w:val="20"/>
      <w:lang w:val="es-ES"/>
    </w:rPr>
  </w:style>
  <w:style w:type="character" w:customStyle="1" w:styleId="TextocomentarioCar">
    <w:name w:val="Texto comentario Car"/>
    <w:basedOn w:val="Fuentedeprrafopredeter"/>
    <w:link w:val="Textocomentario"/>
    <w:uiPriority w:val="99"/>
    <w:locked/>
    <w:rsid w:val="00F263FE"/>
    <w:rPr>
      <w:rFonts w:cs="Times New Roman"/>
      <w:lang w:val="es-ES" w:eastAsia="es-ES"/>
    </w:rPr>
  </w:style>
  <w:style w:type="paragraph" w:customStyle="1" w:styleId="Textoindependiente21">
    <w:name w:val="Texto independiente 21"/>
    <w:basedOn w:val="Normal"/>
    <w:uiPriority w:val="99"/>
    <w:rsid w:val="00C32816"/>
    <w:pPr>
      <w:ind w:left="708"/>
      <w:jc w:val="both"/>
    </w:pPr>
    <w:rPr>
      <w:szCs w:val="20"/>
      <w:lang w:val="es-ES"/>
    </w:rPr>
  </w:style>
  <w:style w:type="paragraph" w:customStyle="1" w:styleId="Noparagraphstyle">
    <w:name w:val="[No paragraph style]"/>
    <w:uiPriority w:val="99"/>
    <w:rsid w:val="00C32816"/>
    <w:pPr>
      <w:spacing w:line="285" w:lineRule="auto"/>
    </w:pPr>
    <w:rPr>
      <w:color w:val="000000"/>
      <w:kern w:val="28"/>
      <w:sz w:val="24"/>
      <w:szCs w:val="24"/>
    </w:rPr>
  </w:style>
  <w:style w:type="paragraph" w:styleId="Epgrafe">
    <w:name w:val="caption"/>
    <w:basedOn w:val="Normal"/>
    <w:next w:val="Normal"/>
    <w:uiPriority w:val="99"/>
    <w:qFormat/>
    <w:rsid w:val="00F45B1B"/>
    <w:rPr>
      <w:rFonts w:ascii="Arial" w:hAnsi="Arial" w:cs="Arial"/>
      <w:sz w:val="20"/>
      <w:szCs w:val="20"/>
      <w:lang w:val="es-ES"/>
    </w:rPr>
  </w:style>
  <w:style w:type="paragraph" w:customStyle="1" w:styleId="Tex">
    <w:name w:val="Tex"/>
    <w:basedOn w:val="Piedepgina"/>
    <w:uiPriority w:val="99"/>
    <w:rsid w:val="00F45B1B"/>
    <w:pPr>
      <w:spacing w:before="120" w:after="120"/>
      <w:ind w:left="360"/>
      <w:jc w:val="both"/>
    </w:pPr>
    <w:rPr>
      <w:rFonts w:ascii="Arial" w:hAnsi="Arial" w:cs="Arial"/>
      <w:sz w:val="22"/>
      <w:szCs w:val="22"/>
    </w:rPr>
  </w:style>
  <w:style w:type="table" w:styleId="Tablacontema">
    <w:name w:val="Table Theme"/>
    <w:basedOn w:val="Tablanormal"/>
    <w:uiPriority w:val="99"/>
    <w:rsid w:val="00F45B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orreo44">
    <w:name w:val="estilocorreo44"/>
    <w:uiPriority w:val="99"/>
    <w:semiHidden/>
    <w:rsid w:val="003D3102"/>
    <w:rPr>
      <w:rFonts w:ascii="Arial" w:hAnsi="Arial"/>
      <w:color w:val="000000"/>
    </w:rPr>
  </w:style>
  <w:style w:type="paragraph" w:styleId="Subttulo">
    <w:name w:val="Subtitle"/>
    <w:basedOn w:val="Normal"/>
    <w:link w:val="SubttuloCar"/>
    <w:uiPriority w:val="99"/>
    <w:qFormat/>
    <w:rsid w:val="00F9712A"/>
    <w:rPr>
      <w:rFonts w:ascii="Tahoma" w:hAnsi="Tahoma"/>
      <w:b/>
      <w:bCs/>
      <w:sz w:val="28"/>
      <w:szCs w:val="28"/>
      <w:lang w:val="es-ES"/>
    </w:rPr>
  </w:style>
  <w:style w:type="character" w:customStyle="1" w:styleId="SubttuloCar">
    <w:name w:val="Subtítulo Car"/>
    <w:basedOn w:val="Fuentedeprrafopredeter"/>
    <w:link w:val="Subttulo"/>
    <w:uiPriority w:val="99"/>
    <w:locked/>
    <w:rsid w:val="00B264BC"/>
    <w:rPr>
      <w:rFonts w:ascii="Tahoma" w:hAnsi="Tahoma" w:cs="Times New Roman"/>
      <w:b/>
      <w:sz w:val="28"/>
      <w:lang w:val="es-ES" w:eastAsia="es-ES"/>
    </w:rPr>
  </w:style>
  <w:style w:type="paragraph" w:customStyle="1" w:styleId="Texto">
    <w:name w:val="Texto"/>
    <w:basedOn w:val="Normal"/>
    <w:link w:val="TextoCar"/>
    <w:uiPriority w:val="99"/>
    <w:rsid w:val="00FB59A9"/>
    <w:pPr>
      <w:keepLines/>
      <w:spacing w:before="240" w:after="240" w:line="360" w:lineRule="auto"/>
      <w:jc w:val="both"/>
    </w:pPr>
    <w:rPr>
      <w:rFonts w:ascii="Arial" w:hAnsi="Arial"/>
      <w:szCs w:val="20"/>
      <w:lang w:val="es-ES_tradnl"/>
    </w:rPr>
  </w:style>
  <w:style w:type="character" w:styleId="Hipervnculo">
    <w:name w:val="Hyperlink"/>
    <w:basedOn w:val="Fuentedeprrafopredeter"/>
    <w:uiPriority w:val="99"/>
    <w:rsid w:val="00F85B08"/>
    <w:rPr>
      <w:rFonts w:cs="Times New Roman"/>
      <w:color w:val="0000FF"/>
      <w:u w:val="single"/>
    </w:rPr>
  </w:style>
  <w:style w:type="paragraph" w:customStyle="1" w:styleId="Sinespaciado1">
    <w:name w:val="Sin espaciado1"/>
    <w:uiPriority w:val="99"/>
    <w:rsid w:val="00F263FE"/>
    <w:pPr>
      <w:widowControl w:val="0"/>
      <w:overflowPunct w:val="0"/>
      <w:adjustRightInd w:val="0"/>
    </w:pPr>
    <w:rPr>
      <w:kern w:val="28"/>
      <w:sz w:val="24"/>
      <w:szCs w:val="24"/>
      <w:lang w:eastAsia="es-CR"/>
    </w:rPr>
  </w:style>
  <w:style w:type="character" w:styleId="nfasis">
    <w:name w:val="Emphasis"/>
    <w:basedOn w:val="Fuentedeprrafopredeter"/>
    <w:uiPriority w:val="99"/>
    <w:qFormat/>
    <w:rsid w:val="00B264BC"/>
    <w:rPr>
      <w:rFonts w:cs="Times New Roman"/>
      <w:b/>
      <w:i/>
      <w:spacing w:val="10"/>
    </w:rPr>
  </w:style>
  <w:style w:type="paragraph" w:styleId="Sinespaciado">
    <w:name w:val="No Spacing"/>
    <w:basedOn w:val="Normal"/>
    <w:link w:val="SinespaciadoCar"/>
    <w:uiPriority w:val="99"/>
    <w:qFormat/>
    <w:rsid w:val="00B264BC"/>
    <w:pPr>
      <w:jc w:val="center"/>
    </w:pPr>
    <w:rPr>
      <w:rFonts w:ascii="Calibri" w:hAnsi="Calibri"/>
      <w:sz w:val="28"/>
      <w:szCs w:val="20"/>
      <w:lang w:val="en-US" w:eastAsia="en-US"/>
    </w:rPr>
  </w:style>
  <w:style w:type="character" w:customStyle="1" w:styleId="SinespaciadoCar">
    <w:name w:val="Sin espaciado Car"/>
    <w:link w:val="Sinespaciado"/>
    <w:uiPriority w:val="99"/>
    <w:locked/>
    <w:rsid w:val="00B264BC"/>
    <w:rPr>
      <w:rFonts w:ascii="Calibri" w:hAnsi="Calibri"/>
      <w:sz w:val="28"/>
      <w:lang w:val="en-US" w:eastAsia="en-US"/>
    </w:rPr>
  </w:style>
  <w:style w:type="paragraph" w:styleId="Citadestacada">
    <w:name w:val="Intense Quote"/>
    <w:basedOn w:val="Normal"/>
    <w:next w:val="Normal"/>
    <w:link w:val="CitadestacadaCar"/>
    <w:uiPriority w:val="99"/>
    <w:qFormat/>
    <w:rsid w:val="00B264BC"/>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jc w:val="center"/>
    </w:pPr>
    <w:rPr>
      <w:rFonts w:ascii="Calibri" w:hAnsi="Calibri"/>
      <w:b/>
      <w:i/>
      <w:color w:val="FFFFFF"/>
      <w:sz w:val="28"/>
      <w:szCs w:val="20"/>
      <w:lang w:val="en-US" w:eastAsia="en-US"/>
    </w:rPr>
  </w:style>
  <w:style w:type="character" w:customStyle="1" w:styleId="CitadestacadaCar">
    <w:name w:val="Cita destacada Car"/>
    <w:basedOn w:val="Fuentedeprrafopredeter"/>
    <w:link w:val="Citadestacada"/>
    <w:uiPriority w:val="99"/>
    <w:locked/>
    <w:rsid w:val="00B264BC"/>
    <w:rPr>
      <w:rFonts w:ascii="Calibri" w:hAnsi="Calibri" w:cs="Times New Roman"/>
      <w:b/>
      <w:i/>
      <w:color w:val="FFFFFF"/>
      <w:sz w:val="28"/>
      <w:shd w:val="clear" w:color="auto" w:fill="C0504D"/>
      <w:lang w:val="en-US" w:eastAsia="en-US"/>
    </w:rPr>
  </w:style>
  <w:style w:type="character" w:styleId="nfasisintenso">
    <w:name w:val="Intense Emphasis"/>
    <w:basedOn w:val="Fuentedeprrafopredeter"/>
    <w:uiPriority w:val="99"/>
    <w:qFormat/>
    <w:rsid w:val="00B264BC"/>
    <w:rPr>
      <w:rFonts w:cs="Times New Roman"/>
      <w:b/>
      <w:i/>
      <w:color w:val="C0504D"/>
      <w:spacing w:val="10"/>
    </w:rPr>
  </w:style>
  <w:style w:type="character" w:customStyle="1" w:styleId="Ttulodellibro1">
    <w:name w:val="Título del libro1"/>
    <w:aliases w:val="Tablas"/>
    <w:uiPriority w:val="99"/>
    <w:rsid w:val="00B264BC"/>
    <w:rPr>
      <w:rFonts w:ascii="Calibri" w:hAnsi="Calibri"/>
      <w:i/>
      <w:color w:val="C0504D"/>
      <w:sz w:val="20"/>
    </w:rPr>
  </w:style>
  <w:style w:type="paragraph" w:customStyle="1" w:styleId="TtulodeTDC1">
    <w:name w:val="Título de TDC1"/>
    <w:aliases w:val="texto con numeración"/>
    <w:basedOn w:val="TEXTO0"/>
    <w:autoRedefine/>
    <w:uiPriority w:val="99"/>
    <w:rsid w:val="00B264BC"/>
    <w:pPr>
      <w:numPr>
        <w:numId w:val="18"/>
      </w:numPr>
      <w:tabs>
        <w:tab w:val="num" w:pos="360"/>
      </w:tabs>
      <w:ind w:left="360"/>
    </w:pPr>
  </w:style>
  <w:style w:type="paragraph" w:customStyle="1" w:styleId="TEXTO0">
    <w:name w:val="TEXTO"/>
    <w:basedOn w:val="Normal"/>
    <w:autoRedefine/>
    <w:uiPriority w:val="99"/>
    <w:rsid w:val="000C053B"/>
    <w:pPr>
      <w:keepLines/>
      <w:jc w:val="both"/>
    </w:pPr>
    <w:rPr>
      <w:rFonts w:ascii="Arial" w:hAnsi="Arial" w:cs="Arial"/>
      <w:bCs/>
      <w:sz w:val="22"/>
      <w:szCs w:val="28"/>
      <w:lang w:val="es-MX" w:eastAsia="en-US"/>
    </w:rPr>
  </w:style>
  <w:style w:type="paragraph" w:customStyle="1" w:styleId="Ttulo11">
    <w:name w:val="Título 11"/>
    <w:basedOn w:val="Normal"/>
    <w:next w:val="Normal"/>
    <w:autoRedefine/>
    <w:uiPriority w:val="99"/>
    <w:rsid w:val="00B264BC"/>
    <w:pPr>
      <w:keepNext/>
      <w:spacing w:before="240" w:after="60"/>
      <w:jc w:val="center"/>
      <w:outlineLvl w:val="0"/>
    </w:pPr>
    <w:rPr>
      <w:rFonts w:ascii="Cambria" w:hAnsi="Cambria"/>
      <w:bCs/>
      <w:kern w:val="1"/>
      <w:sz w:val="20"/>
      <w:szCs w:val="20"/>
      <w:lang w:eastAsia="en-US"/>
    </w:rPr>
  </w:style>
  <w:style w:type="paragraph" w:styleId="Cita">
    <w:name w:val="Quote"/>
    <w:basedOn w:val="Normal"/>
    <w:next w:val="Normal"/>
    <w:link w:val="CitaCar"/>
    <w:uiPriority w:val="99"/>
    <w:qFormat/>
    <w:rsid w:val="00B264BC"/>
    <w:pPr>
      <w:spacing w:after="200"/>
      <w:jc w:val="center"/>
    </w:pPr>
    <w:rPr>
      <w:rFonts w:ascii="Calibri" w:hAnsi="Calibri"/>
      <w:i/>
      <w:sz w:val="28"/>
      <w:szCs w:val="20"/>
      <w:lang w:val="en-US" w:eastAsia="en-US"/>
    </w:rPr>
  </w:style>
  <w:style w:type="character" w:customStyle="1" w:styleId="CitaCar">
    <w:name w:val="Cita Car"/>
    <w:basedOn w:val="Fuentedeprrafopredeter"/>
    <w:link w:val="Cita"/>
    <w:uiPriority w:val="99"/>
    <w:locked/>
    <w:rsid w:val="00B264BC"/>
    <w:rPr>
      <w:rFonts w:ascii="Calibri" w:hAnsi="Calibri" w:cs="Times New Roman"/>
      <w:i/>
      <w:sz w:val="28"/>
      <w:lang w:val="en-US" w:eastAsia="en-US"/>
    </w:rPr>
  </w:style>
  <w:style w:type="character" w:styleId="nfasissutil">
    <w:name w:val="Subtle Emphasis"/>
    <w:basedOn w:val="Fuentedeprrafopredeter"/>
    <w:uiPriority w:val="99"/>
    <w:qFormat/>
    <w:rsid w:val="00B264BC"/>
    <w:rPr>
      <w:rFonts w:cs="Times New Roman"/>
      <w:i/>
    </w:rPr>
  </w:style>
  <w:style w:type="character" w:styleId="Referenciasutil">
    <w:name w:val="Subtle Reference"/>
    <w:basedOn w:val="Fuentedeprrafopredeter"/>
    <w:uiPriority w:val="99"/>
    <w:qFormat/>
    <w:rsid w:val="00B264BC"/>
    <w:rPr>
      <w:rFonts w:cs="Times New Roman"/>
      <w:b/>
    </w:rPr>
  </w:style>
  <w:style w:type="character" w:styleId="Referenciaintensa">
    <w:name w:val="Intense Reference"/>
    <w:basedOn w:val="Fuentedeprrafopredeter"/>
    <w:uiPriority w:val="99"/>
    <w:qFormat/>
    <w:rsid w:val="00B264BC"/>
    <w:rPr>
      <w:rFonts w:cs="Times New Roman"/>
      <w:b/>
      <w:smallCaps/>
      <w:spacing w:val="5"/>
      <w:sz w:val="22"/>
      <w:u w:val="single"/>
    </w:rPr>
  </w:style>
  <w:style w:type="paragraph" w:styleId="TDC1">
    <w:name w:val="toc 1"/>
    <w:basedOn w:val="Normal"/>
    <w:next w:val="Normal"/>
    <w:autoRedefine/>
    <w:uiPriority w:val="99"/>
    <w:rsid w:val="00B264BC"/>
    <w:pPr>
      <w:tabs>
        <w:tab w:val="left" w:pos="1276"/>
        <w:tab w:val="right" w:leader="dot" w:pos="8494"/>
      </w:tabs>
      <w:spacing w:before="120"/>
      <w:jc w:val="both"/>
    </w:pPr>
    <w:rPr>
      <w:rFonts w:ascii="Calibri" w:hAnsi="Calibri"/>
      <w:b/>
      <w:bCs/>
      <w:i/>
      <w:iCs/>
      <w:lang w:val="en-US" w:eastAsia="en-US"/>
    </w:rPr>
  </w:style>
  <w:style w:type="paragraph" w:styleId="TDC2">
    <w:name w:val="toc 2"/>
    <w:basedOn w:val="Normal"/>
    <w:next w:val="Normal"/>
    <w:autoRedefine/>
    <w:uiPriority w:val="99"/>
    <w:rsid w:val="00B264BC"/>
    <w:pPr>
      <w:tabs>
        <w:tab w:val="right" w:leader="dot" w:pos="8494"/>
      </w:tabs>
      <w:spacing w:before="120"/>
      <w:ind w:left="280"/>
    </w:pPr>
    <w:rPr>
      <w:rFonts w:ascii="Calibri" w:hAnsi="Calibri"/>
      <w:b/>
      <w:bCs/>
      <w:sz w:val="22"/>
      <w:szCs w:val="22"/>
      <w:lang w:val="en-US" w:eastAsia="en-US"/>
    </w:rPr>
  </w:style>
  <w:style w:type="paragraph" w:styleId="TDC3">
    <w:name w:val="toc 3"/>
    <w:basedOn w:val="Normal"/>
    <w:next w:val="Normal"/>
    <w:autoRedefine/>
    <w:uiPriority w:val="99"/>
    <w:rsid w:val="00B264BC"/>
    <w:pPr>
      <w:ind w:left="560"/>
    </w:pPr>
    <w:rPr>
      <w:rFonts w:ascii="Calibri" w:hAnsi="Calibri"/>
      <w:sz w:val="20"/>
      <w:szCs w:val="20"/>
      <w:lang w:val="en-US" w:eastAsia="en-US"/>
    </w:rPr>
  </w:style>
  <w:style w:type="paragraph" w:styleId="TDC4">
    <w:name w:val="toc 4"/>
    <w:basedOn w:val="Normal"/>
    <w:next w:val="Normal"/>
    <w:autoRedefine/>
    <w:uiPriority w:val="99"/>
    <w:rsid w:val="00B264BC"/>
    <w:pPr>
      <w:ind w:left="840"/>
    </w:pPr>
    <w:rPr>
      <w:rFonts w:ascii="Calibri" w:hAnsi="Calibri"/>
      <w:sz w:val="20"/>
      <w:szCs w:val="20"/>
      <w:lang w:val="en-US" w:eastAsia="en-US"/>
    </w:rPr>
  </w:style>
  <w:style w:type="paragraph" w:styleId="TDC5">
    <w:name w:val="toc 5"/>
    <w:basedOn w:val="Normal"/>
    <w:next w:val="Normal"/>
    <w:autoRedefine/>
    <w:uiPriority w:val="99"/>
    <w:rsid w:val="00B264BC"/>
    <w:pPr>
      <w:ind w:left="1120"/>
    </w:pPr>
    <w:rPr>
      <w:rFonts w:ascii="Calibri" w:hAnsi="Calibri"/>
      <w:sz w:val="20"/>
      <w:szCs w:val="20"/>
      <w:lang w:val="en-US" w:eastAsia="en-US"/>
    </w:rPr>
  </w:style>
  <w:style w:type="paragraph" w:styleId="TDC6">
    <w:name w:val="toc 6"/>
    <w:basedOn w:val="Normal"/>
    <w:next w:val="Normal"/>
    <w:autoRedefine/>
    <w:uiPriority w:val="99"/>
    <w:rsid w:val="00B264BC"/>
    <w:pPr>
      <w:ind w:left="1400"/>
    </w:pPr>
    <w:rPr>
      <w:rFonts w:ascii="Calibri" w:hAnsi="Calibri"/>
      <w:sz w:val="20"/>
      <w:szCs w:val="20"/>
      <w:lang w:val="en-US" w:eastAsia="en-US"/>
    </w:rPr>
  </w:style>
  <w:style w:type="paragraph" w:styleId="TDC7">
    <w:name w:val="toc 7"/>
    <w:basedOn w:val="Normal"/>
    <w:next w:val="Normal"/>
    <w:autoRedefine/>
    <w:uiPriority w:val="99"/>
    <w:rsid w:val="00B264BC"/>
    <w:pPr>
      <w:ind w:left="1680"/>
    </w:pPr>
    <w:rPr>
      <w:rFonts w:ascii="Calibri" w:hAnsi="Calibri"/>
      <w:sz w:val="20"/>
      <w:szCs w:val="20"/>
      <w:lang w:val="en-US" w:eastAsia="en-US"/>
    </w:rPr>
  </w:style>
  <w:style w:type="paragraph" w:styleId="TDC8">
    <w:name w:val="toc 8"/>
    <w:basedOn w:val="Normal"/>
    <w:next w:val="Normal"/>
    <w:autoRedefine/>
    <w:uiPriority w:val="99"/>
    <w:rsid w:val="00B264BC"/>
    <w:pPr>
      <w:ind w:left="1960"/>
    </w:pPr>
    <w:rPr>
      <w:rFonts w:ascii="Calibri" w:hAnsi="Calibri"/>
      <w:sz w:val="20"/>
      <w:szCs w:val="20"/>
      <w:lang w:val="en-US" w:eastAsia="en-US"/>
    </w:rPr>
  </w:style>
  <w:style w:type="paragraph" w:styleId="TDC9">
    <w:name w:val="toc 9"/>
    <w:basedOn w:val="Normal"/>
    <w:next w:val="Normal"/>
    <w:autoRedefine/>
    <w:uiPriority w:val="99"/>
    <w:rsid w:val="00B264BC"/>
    <w:pPr>
      <w:ind w:left="2240"/>
    </w:pPr>
    <w:rPr>
      <w:rFonts w:ascii="Calibri" w:hAnsi="Calibri"/>
      <w:sz w:val="20"/>
      <w:szCs w:val="20"/>
      <w:lang w:val="en-US" w:eastAsia="en-US"/>
    </w:rPr>
  </w:style>
  <w:style w:type="character" w:styleId="Hipervnculovisitado">
    <w:name w:val="FollowedHyperlink"/>
    <w:basedOn w:val="Fuentedeprrafopredeter"/>
    <w:uiPriority w:val="99"/>
    <w:rsid w:val="00B264BC"/>
    <w:rPr>
      <w:rFonts w:cs="Times New Roman"/>
      <w:color w:val="800080"/>
      <w:u w:val="single"/>
    </w:rPr>
  </w:style>
  <w:style w:type="paragraph" w:styleId="Tabladeilustraciones">
    <w:name w:val="table of figures"/>
    <w:basedOn w:val="Normal"/>
    <w:next w:val="Normal"/>
    <w:uiPriority w:val="99"/>
    <w:rsid w:val="00B264BC"/>
    <w:rPr>
      <w:rFonts w:ascii="Calibri" w:hAnsi="Calibri"/>
      <w:i/>
      <w:iCs/>
      <w:sz w:val="20"/>
      <w:szCs w:val="20"/>
      <w:lang w:val="en-US" w:eastAsia="en-US"/>
    </w:rPr>
  </w:style>
  <w:style w:type="character" w:customStyle="1" w:styleId="TextoCar">
    <w:name w:val="Texto Car"/>
    <w:link w:val="Texto"/>
    <w:uiPriority w:val="99"/>
    <w:locked/>
    <w:rsid w:val="00B264BC"/>
    <w:rPr>
      <w:rFonts w:ascii="Arial" w:hAnsi="Arial"/>
      <w:sz w:val="24"/>
      <w:lang w:val="es-ES_tradnl" w:eastAsia="es-ES"/>
    </w:rPr>
  </w:style>
  <w:style w:type="paragraph" w:customStyle="1" w:styleId="Prrafodelista11">
    <w:name w:val="Párrafo de lista11"/>
    <w:basedOn w:val="Normal"/>
    <w:uiPriority w:val="99"/>
    <w:rsid w:val="00B264BC"/>
    <w:pPr>
      <w:ind w:left="720"/>
      <w:contextualSpacing/>
    </w:pPr>
  </w:style>
  <w:style w:type="paragraph" w:styleId="Asuntodelcomentario">
    <w:name w:val="annotation subject"/>
    <w:basedOn w:val="Textocomentario"/>
    <w:next w:val="Textocomentario"/>
    <w:link w:val="AsuntodelcomentarioCar"/>
    <w:uiPriority w:val="99"/>
    <w:rsid w:val="00B264BC"/>
    <w:pPr>
      <w:spacing w:after="200"/>
      <w:jc w:val="center"/>
    </w:pPr>
    <w:rPr>
      <w:rFonts w:ascii="Calibri" w:hAnsi="Calibri"/>
      <w:b/>
      <w:bCs/>
      <w:lang w:val="en-US" w:eastAsia="en-US"/>
    </w:rPr>
  </w:style>
  <w:style w:type="character" w:customStyle="1" w:styleId="AsuntodelcomentarioCar">
    <w:name w:val="Asunto del comentario Car"/>
    <w:basedOn w:val="TextocomentarioCar"/>
    <w:link w:val="Asuntodelcomentario"/>
    <w:uiPriority w:val="99"/>
    <w:locked/>
    <w:rsid w:val="00B264BC"/>
    <w:rPr>
      <w:rFonts w:ascii="Calibri" w:hAnsi="Calibri"/>
      <w:b/>
      <w:lang w:val="en-US" w:eastAsia="en-US"/>
    </w:rPr>
  </w:style>
  <w:style w:type="paragraph" w:styleId="Revisin">
    <w:name w:val="Revision"/>
    <w:hidden/>
    <w:uiPriority w:val="99"/>
    <w:semiHidden/>
    <w:rsid w:val="00B264BC"/>
    <w:rPr>
      <w:rFonts w:ascii="Calibri" w:hAnsi="Calibri"/>
      <w:sz w:val="28"/>
      <w:szCs w:val="20"/>
      <w:lang w:val="en-US" w:eastAsia="en-US"/>
    </w:rPr>
  </w:style>
  <w:style w:type="paragraph" w:customStyle="1" w:styleId="Prrafodelista2">
    <w:name w:val="Párrafo de lista2"/>
    <w:basedOn w:val="Normal"/>
    <w:uiPriority w:val="99"/>
    <w:rsid w:val="00B264BC"/>
    <w:pPr>
      <w:ind w:left="720"/>
      <w:contextualSpacing/>
    </w:pPr>
  </w:style>
  <w:style w:type="paragraph" w:styleId="Prrafodelista">
    <w:name w:val="List Paragraph"/>
    <w:basedOn w:val="Normal"/>
    <w:uiPriority w:val="99"/>
    <w:qFormat/>
    <w:rsid w:val="00481B4A"/>
    <w:pPr>
      <w:ind w:left="708"/>
    </w:pPr>
  </w:style>
  <w:style w:type="paragraph" w:customStyle="1" w:styleId="Default">
    <w:name w:val="Default"/>
    <w:uiPriority w:val="99"/>
    <w:rsid w:val="00D7397C"/>
    <w:pPr>
      <w:autoSpaceDE w:val="0"/>
      <w:autoSpaceDN w:val="0"/>
      <w:adjustRightInd w:val="0"/>
    </w:pPr>
    <w:rPr>
      <w:rFonts w:ascii="Tahoma" w:hAnsi="Tahoma" w:cs="Tahoma"/>
      <w:color w:val="000000"/>
      <w:sz w:val="24"/>
      <w:szCs w:val="24"/>
      <w:lang w:eastAsia="en-US"/>
    </w:rPr>
  </w:style>
  <w:style w:type="character" w:customStyle="1" w:styleId="apple-tab-span">
    <w:name w:val="apple-tab-span"/>
    <w:basedOn w:val="Fuentedeprrafopredeter"/>
    <w:uiPriority w:val="99"/>
    <w:rsid w:val="0021042A"/>
    <w:rPr>
      <w:rFonts w:cs="Times New Roman"/>
    </w:rPr>
  </w:style>
  <w:style w:type="paragraph" w:customStyle="1" w:styleId="Ttulodeldocumento">
    <w:name w:val="Título del documento"/>
    <w:next w:val="Normal"/>
    <w:uiPriority w:val="99"/>
    <w:rsid w:val="00444FA2"/>
    <w:pPr>
      <w:spacing w:before="140" w:after="540" w:line="600" w:lineRule="atLeast"/>
      <w:ind w:left="840"/>
    </w:pPr>
    <w:rPr>
      <w:spacing w:val="-38"/>
      <w:sz w:val="60"/>
      <w:szCs w:val="20"/>
    </w:rPr>
  </w:style>
  <w:style w:type="paragraph" w:styleId="Encabezadodemensaje">
    <w:name w:val="Message Header"/>
    <w:basedOn w:val="Textoindependiente"/>
    <w:link w:val="EncabezadodemensajeCar"/>
    <w:uiPriority w:val="99"/>
    <w:locked/>
    <w:rsid w:val="00444FA2"/>
    <w:pPr>
      <w:keepLines/>
      <w:spacing w:line="415" w:lineRule="atLeast"/>
      <w:ind w:left="1560" w:hanging="720"/>
      <w:jc w:val="left"/>
    </w:pPr>
    <w:rPr>
      <w:rFonts w:ascii="Times New Roman" w:hAnsi="Times New Roman"/>
      <w:b w:val="0"/>
      <w:bCs w:val="0"/>
      <w:sz w:val="20"/>
      <w:szCs w:val="20"/>
    </w:rPr>
  </w:style>
  <w:style w:type="character" w:customStyle="1" w:styleId="EncabezadodemensajeCar">
    <w:name w:val="Encabezado de mensaje Car"/>
    <w:basedOn w:val="Fuentedeprrafopredeter"/>
    <w:link w:val="Encabezadodemensaje"/>
    <w:uiPriority w:val="99"/>
    <w:locked/>
    <w:rsid w:val="00444FA2"/>
    <w:rPr>
      <w:rFonts w:cs="Times New Roman"/>
      <w:sz w:val="20"/>
      <w:szCs w:val="20"/>
    </w:rPr>
  </w:style>
  <w:style w:type="paragraph" w:customStyle="1" w:styleId="Encabezadodemensaje-primera">
    <w:name w:val="Encabezado de mensaje - primera"/>
    <w:basedOn w:val="Encabezadodemensaje"/>
    <w:next w:val="Encabezadodemensaje"/>
    <w:uiPriority w:val="99"/>
    <w:rsid w:val="00444FA2"/>
  </w:style>
  <w:style w:type="character" w:customStyle="1" w:styleId="Rtulodeencabezadodemensaje">
    <w:name w:val="Rótulo de encabezado de mensaje"/>
    <w:uiPriority w:val="99"/>
    <w:rsid w:val="00444FA2"/>
    <w:rPr>
      <w:rFonts w:ascii="Arial" w:hAnsi="Arial"/>
      <w:b/>
      <w:spacing w:val="-4"/>
      <w:sz w:val="18"/>
      <w:vertAlign w:val="baseline"/>
    </w:rPr>
  </w:style>
  <w:style w:type="paragraph" w:styleId="Encabezadodenota">
    <w:name w:val="Note Heading"/>
    <w:basedOn w:val="Normal"/>
    <w:next w:val="Normal"/>
    <w:link w:val="EncabezadodenotaCar"/>
    <w:uiPriority w:val="99"/>
    <w:locked/>
    <w:rsid w:val="00444FA2"/>
    <w:pPr>
      <w:ind w:left="835"/>
    </w:pPr>
    <w:rPr>
      <w:sz w:val="20"/>
      <w:szCs w:val="20"/>
    </w:rPr>
  </w:style>
  <w:style w:type="character" w:customStyle="1" w:styleId="EncabezadodenotaCar">
    <w:name w:val="Encabezado de nota Car"/>
    <w:basedOn w:val="Fuentedeprrafopredeter"/>
    <w:link w:val="Encabezadodenota"/>
    <w:uiPriority w:val="99"/>
    <w:locked/>
    <w:rsid w:val="00444FA2"/>
    <w:rPr>
      <w:rFonts w:cs="Times New Roman"/>
      <w:sz w:val="20"/>
      <w:szCs w:val="20"/>
    </w:rPr>
  </w:style>
  <w:style w:type="paragraph" w:customStyle="1" w:styleId="Prrafodelista3">
    <w:name w:val="Párrafo de lista3"/>
    <w:basedOn w:val="Normal"/>
    <w:uiPriority w:val="99"/>
    <w:rsid w:val="00444FA2"/>
    <w:pPr>
      <w:ind w:left="708"/>
    </w:pPr>
    <w:rPr>
      <w:lang w:val="es-ES_tradnl"/>
    </w:rPr>
  </w:style>
  <w:style w:type="paragraph" w:customStyle="1" w:styleId="Textoindependiente31">
    <w:name w:val="Texto independiente 31"/>
    <w:basedOn w:val="Normal"/>
    <w:uiPriority w:val="99"/>
    <w:rsid w:val="00444FA2"/>
    <w:pPr>
      <w:widowControl w:val="0"/>
      <w:suppressAutoHyphens/>
      <w:spacing w:after="120"/>
    </w:pPr>
    <w:rPr>
      <w:rFonts w:ascii="Nimbus Roman No9 L" w:hAnsi="Nimbus Roman No9 L"/>
      <w:kern w:val="2"/>
      <w:szCs w:val="16"/>
      <w:lang w:eastAsia="en-US"/>
    </w:rPr>
  </w:style>
  <w:style w:type="paragraph" w:customStyle="1" w:styleId="Prrafodelista4">
    <w:name w:val="Párrafo de lista4"/>
    <w:basedOn w:val="Normal"/>
    <w:uiPriority w:val="99"/>
    <w:rsid w:val="00BC3B88"/>
    <w:pPr>
      <w:ind w:left="708"/>
    </w:pPr>
    <w:rPr>
      <w:lang w:val="es-ES_tradnl"/>
    </w:rPr>
  </w:style>
  <w:style w:type="paragraph" w:customStyle="1" w:styleId="estilo1">
    <w:name w:val="estilo1"/>
    <w:basedOn w:val="Normal"/>
    <w:uiPriority w:val="99"/>
    <w:rsid w:val="00FA59E5"/>
    <w:pPr>
      <w:spacing w:before="100" w:beforeAutospacing="1" w:after="100" w:afterAutospacing="1"/>
    </w:pPr>
    <w:rPr>
      <w:rFonts w:ascii="Arial" w:hAnsi="Arial" w:cs="Arial"/>
      <w:noProof/>
      <w:lang w:val="es-ES"/>
    </w:rPr>
  </w:style>
  <w:style w:type="paragraph" w:customStyle="1" w:styleId="Pa3">
    <w:name w:val="Pa3"/>
    <w:basedOn w:val="Default"/>
    <w:next w:val="Default"/>
    <w:uiPriority w:val="99"/>
    <w:rsid w:val="001B0AC4"/>
    <w:pPr>
      <w:overflowPunct w:val="0"/>
      <w:spacing w:line="221" w:lineRule="atLeast"/>
      <w:textAlignment w:val="baseline"/>
    </w:pPr>
    <w:rPr>
      <w:rFonts w:ascii="Times New Roman" w:hAnsi="Times New Roman" w:cs="Times New Roman"/>
      <w:color w:val="auto"/>
      <w:sz w:val="20"/>
      <w:szCs w:val="20"/>
      <w:lang w:eastAsia="es-CR"/>
    </w:rPr>
  </w:style>
  <w:style w:type="paragraph" w:customStyle="1" w:styleId="Body">
    <w:name w:val="Body"/>
    <w:uiPriority w:val="99"/>
    <w:rsid w:val="00C30653"/>
    <w:rPr>
      <w:rFonts w:ascii="Helvetica" w:hAnsi="Helvetica"/>
      <w:color w:val="000000"/>
      <w:sz w:val="24"/>
      <w:szCs w:val="20"/>
      <w:lang w:val="en-US" w:eastAsia="es-CR"/>
    </w:rPr>
  </w:style>
</w:styles>
</file>

<file path=word/webSettings.xml><?xml version="1.0" encoding="utf-8"?>
<w:webSettings xmlns:r="http://schemas.openxmlformats.org/officeDocument/2006/relationships" xmlns:w="http://schemas.openxmlformats.org/wordprocessingml/2006/main">
  <w:divs>
    <w:div w:id="922761608">
      <w:marLeft w:val="0"/>
      <w:marRight w:val="0"/>
      <w:marTop w:val="0"/>
      <w:marBottom w:val="0"/>
      <w:divBdr>
        <w:top w:val="none" w:sz="0" w:space="0" w:color="auto"/>
        <w:left w:val="none" w:sz="0" w:space="0" w:color="auto"/>
        <w:bottom w:val="none" w:sz="0" w:space="0" w:color="auto"/>
        <w:right w:val="none" w:sz="0" w:space="0" w:color="auto"/>
      </w:divBdr>
      <w:divsChild>
        <w:div w:id="922761597">
          <w:marLeft w:val="576"/>
          <w:marRight w:val="0"/>
          <w:marTop w:val="80"/>
          <w:marBottom w:val="0"/>
          <w:divBdr>
            <w:top w:val="none" w:sz="0" w:space="0" w:color="auto"/>
            <w:left w:val="none" w:sz="0" w:space="0" w:color="auto"/>
            <w:bottom w:val="none" w:sz="0" w:space="0" w:color="auto"/>
            <w:right w:val="none" w:sz="0" w:space="0" w:color="auto"/>
          </w:divBdr>
        </w:div>
        <w:div w:id="922761603">
          <w:marLeft w:val="576"/>
          <w:marRight w:val="0"/>
          <w:marTop w:val="80"/>
          <w:marBottom w:val="0"/>
          <w:divBdr>
            <w:top w:val="none" w:sz="0" w:space="0" w:color="auto"/>
            <w:left w:val="none" w:sz="0" w:space="0" w:color="auto"/>
            <w:bottom w:val="none" w:sz="0" w:space="0" w:color="auto"/>
            <w:right w:val="none" w:sz="0" w:space="0" w:color="auto"/>
          </w:divBdr>
        </w:div>
        <w:div w:id="922763881">
          <w:marLeft w:val="576"/>
          <w:marRight w:val="0"/>
          <w:marTop w:val="80"/>
          <w:marBottom w:val="0"/>
          <w:divBdr>
            <w:top w:val="none" w:sz="0" w:space="0" w:color="auto"/>
            <w:left w:val="none" w:sz="0" w:space="0" w:color="auto"/>
            <w:bottom w:val="none" w:sz="0" w:space="0" w:color="auto"/>
            <w:right w:val="none" w:sz="0" w:space="0" w:color="auto"/>
          </w:divBdr>
        </w:div>
        <w:div w:id="922763905">
          <w:marLeft w:val="576"/>
          <w:marRight w:val="0"/>
          <w:marTop w:val="80"/>
          <w:marBottom w:val="0"/>
          <w:divBdr>
            <w:top w:val="none" w:sz="0" w:space="0" w:color="auto"/>
            <w:left w:val="none" w:sz="0" w:space="0" w:color="auto"/>
            <w:bottom w:val="none" w:sz="0" w:space="0" w:color="auto"/>
            <w:right w:val="none" w:sz="0" w:space="0" w:color="auto"/>
          </w:divBdr>
        </w:div>
      </w:divsChild>
    </w:div>
    <w:div w:id="922761610">
      <w:marLeft w:val="0"/>
      <w:marRight w:val="0"/>
      <w:marTop w:val="0"/>
      <w:marBottom w:val="0"/>
      <w:divBdr>
        <w:top w:val="none" w:sz="0" w:space="0" w:color="auto"/>
        <w:left w:val="none" w:sz="0" w:space="0" w:color="auto"/>
        <w:bottom w:val="none" w:sz="0" w:space="0" w:color="auto"/>
        <w:right w:val="none" w:sz="0" w:space="0" w:color="auto"/>
      </w:divBdr>
      <w:divsChild>
        <w:div w:id="922763882">
          <w:marLeft w:val="576"/>
          <w:marRight w:val="0"/>
          <w:marTop w:val="80"/>
          <w:marBottom w:val="0"/>
          <w:divBdr>
            <w:top w:val="none" w:sz="0" w:space="0" w:color="auto"/>
            <w:left w:val="none" w:sz="0" w:space="0" w:color="auto"/>
            <w:bottom w:val="none" w:sz="0" w:space="0" w:color="auto"/>
            <w:right w:val="none" w:sz="0" w:space="0" w:color="auto"/>
          </w:divBdr>
        </w:div>
        <w:div w:id="922763888">
          <w:marLeft w:val="576"/>
          <w:marRight w:val="0"/>
          <w:marTop w:val="80"/>
          <w:marBottom w:val="0"/>
          <w:divBdr>
            <w:top w:val="none" w:sz="0" w:space="0" w:color="auto"/>
            <w:left w:val="none" w:sz="0" w:space="0" w:color="auto"/>
            <w:bottom w:val="none" w:sz="0" w:space="0" w:color="auto"/>
            <w:right w:val="none" w:sz="0" w:space="0" w:color="auto"/>
          </w:divBdr>
        </w:div>
        <w:div w:id="922763900">
          <w:marLeft w:val="576"/>
          <w:marRight w:val="0"/>
          <w:marTop w:val="80"/>
          <w:marBottom w:val="0"/>
          <w:divBdr>
            <w:top w:val="none" w:sz="0" w:space="0" w:color="auto"/>
            <w:left w:val="none" w:sz="0" w:space="0" w:color="auto"/>
            <w:bottom w:val="none" w:sz="0" w:space="0" w:color="auto"/>
            <w:right w:val="none" w:sz="0" w:space="0" w:color="auto"/>
          </w:divBdr>
        </w:div>
      </w:divsChild>
    </w:div>
    <w:div w:id="922761613">
      <w:marLeft w:val="0"/>
      <w:marRight w:val="0"/>
      <w:marTop w:val="0"/>
      <w:marBottom w:val="0"/>
      <w:divBdr>
        <w:top w:val="none" w:sz="0" w:space="0" w:color="auto"/>
        <w:left w:val="none" w:sz="0" w:space="0" w:color="auto"/>
        <w:bottom w:val="none" w:sz="0" w:space="0" w:color="auto"/>
        <w:right w:val="none" w:sz="0" w:space="0" w:color="auto"/>
      </w:divBdr>
    </w:div>
    <w:div w:id="922761615">
      <w:marLeft w:val="0"/>
      <w:marRight w:val="0"/>
      <w:marTop w:val="0"/>
      <w:marBottom w:val="0"/>
      <w:divBdr>
        <w:top w:val="none" w:sz="0" w:space="0" w:color="auto"/>
        <w:left w:val="none" w:sz="0" w:space="0" w:color="auto"/>
        <w:bottom w:val="none" w:sz="0" w:space="0" w:color="auto"/>
        <w:right w:val="none" w:sz="0" w:space="0" w:color="auto"/>
      </w:divBdr>
    </w:div>
    <w:div w:id="922761618">
      <w:marLeft w:val="0"/>
      <w:marRight w:val="0"/>
      <w:marTop w:val="0"/>
      <w:marBottom w:val="0"/>
      <w:divBdr>
        <w:top w:val="none" w:sz="0" w:space="0" w:color="auto"/>
        <w:left w:val="none" w:sz="0" w:space="0" w:color="auto"/>
        <w:bottom w:val="none" w:sz="0" w:space="0" w:color="auto"/>
        <w:right w:val="none" w:sz="0" w:space="0" w:color="auto"/>
      </w:divBdr>
      <w:divsChild>
        <w:div w:id="922763889">
          <w:marLeft w:val="576"/>
          <w:marRight w:val="0"/>
          <w:marTop w:val="80"/>
          <w:marBottom w:val="0"/>
          <w:divBdr>
            <w:top w:val="none" w:sz="0" w:space="0" w:color="auto"/>
            <w:left w:val="none" w:sz="0" w:space="0" w:color="auto"/>
            <w:bottom w:val="none" w:sz="0" w:space="0" w:color="auto"/>
            <w:right w:val="none" w:sz="0" w:space="0" w:color="auto"/>
          </w:divBdr>
        </w:div>
      </w:divsChild>
    </w:div>
    <w:div w:id="922761619">
      <w:marLeft w:val="0"/>
      <w:marRight w:val="0"/>
      <w:marTop w:val="0"/>
      <w:marBottom w:val="0"/>
      <w:divBdr>
        <w:top w:val="none" w:sz="0" w:space="0" w:color="auto"/>
        <w:left w:val="none" w:sz="0" w:space="0" w:color="auto"/>
        <w:bottom w:val="none" w:sz="0" w:space="0" w:color="auto"/>
        <w:right w:val="none" w:sz="0" w:space="0" w:color="auto"/>
      </w:divBdr>
      <w:divsChild>
        <w:div w:id="922761604">
          <w:marLeft w:val="576"/>
          <w:marRight w:val="0"/>
          <w:marTop w:val="80"/>
          <w:marBottom w:val="0"/>
          <w:divBdr>
            <w:top w:val="none" w:sz="0" w:space="0" w:color="auto"/>
            <w:left w:val="none" w:sz="0" w:space="0" w:color="auto"/>
            <w:bottom w:val="none" w:sz="0" w:space="0" w:color="auto"/>
            <w:right w:val="none" w:sz="0" w:space="0" w:color="auto"/>
          </w:divBdr>
        </w:div>
        <w:div w:id="922761614">
          <w:marLeft w:val="576"/>
          <w:marRight w:val="0"/>
          <w:marTop w:val="80"/>
          <w:marBottom w:val="0"/>
          <w:divBdr>
            <w:top w:val="none" w:sz="0" w:space="0" w:color="auto"/>
            <w:left w:val="none" w:sz="0" w:space="0" w:color="auto"/>
            <w:bottom w:val="none" w:sz="0" w:space="0" w:color="auto"/>
            <w:right w:val="none" w:sz="0" w:space="0" w:color="auto"/>
          </w:divBdr>
        </w:div>
      </w:divsChild>
    </w:div>
    <w:div w:id="922761620">
      <w:marLeft w:val="0"/>
      <w:marRight w:val="0"/>
      <w:marTop w:val="0"/>
      <w:marBottom w:val="0"/>
      <w:divBdr>
        <w:top w:val="none" w:sz="0" w:space="0" w:color="auto"/>
        <w:left w:val="none" w:sz="0" w:space="0" w:color="auto"/>
        <w:bottom w:val="none" w:sz="0" w:space="0" w:color="auto"/>
        <w:right w:val="none" w:sz="0" w:space="0" w:color="auto"/>
      </w:divBdr>
    </w:div>
    <w:div w:id="922761625">
      <w:marLeft w:val="0"/>
      <w:marRight w:val="0"/>
      <w:marTop w:val="0"/>
      <w:marBottom w:val="0"/>
      <w:divBdr>
        <w:top w:val="none" w:sz="0" w:space="0" w:color="auto"/>
        <w:left w:val="none" w:sz="0" w:space="0" w:color="auto"/>
        <w:bottom w:val="none" w:sz="0" w:space="0" w:color="auto"/>
        <w:right w:val="none" w:sz="0" w:space="0" w:color="auto"/>
      </w:divBdr>
      <w:divsChild>
        <w:div w:id="922761601">
          <w:marLeft w:val="576"/>
          <w:marRight w:val="0"/>
          <w:marTop w:val="80"/>
          <w:marBottom w:val="0"/>
          <w:divBdr>
            <w:top w:val="none" w:sz="0" w:space="0" w:color="auto"/>
            <w:left w:val="none" w:sz="0" w:space="0" w:color="auto"/>
            <w:bottom w:val="none" w:sz="0" w:space="0" w:color="auto"/>
            <w:right w:val="none" w:sz="0" w:space="0" w:color="auto"/>
          </w:divBdr>
        </w:div>
        <w:div w:id="922761602">
          <w:marLeft w:val="576"/>
          <w:marRight w:val="0"/>
          <w:marTop w:val="80"/>
          <w:marBottom w:val="0"/>
          <w:divBdr>
            <w:top w:val="none" w:sz="0" w:space="0" w:color="auto"/>
            <w:left w:val="none" w:sz="0" w:space="0" w:color="auto"/>
            <w:bottom w:val="none" w:sz="0" w:space="0" w:color="auto"/>
            <w:right w:val="none" w:sz="0" w:space="0" w:color="auto"/>
          </w:divBdr>
        </w:div>
        <w:div w:id="922761611">
          <w:marLeft w:val="576"/>
          <w:marRight w:val="0"/>
          <w:marTop w:val="80"/>
          <w:marBottom w:val="0"/>
          <w:divBdr>
            <w:top w:val="none" w:sz="0" w:space="0" w:color="auto"/>
            <w:left w:val="none" w:sz="0" w:space="0" w:color="auto"/>
            <w:bottom w:val="none" w:sz="0" w:space="0" w:color="auto"/>
            <w:right w:val="none" w:sz="0" w:space="0" w:color="auto"/>
          </w:divBdr>
        </w:div>
        <w:div w:id="922761622">
          <w:marLeft w:val="576"/>
          <w:marRight w:val="0"/>
          <w:marTop w:val="80"/>
          <w:marBottom w:val="0"/>
          <w:divBdr>
            <w:top w:val="none" w:sz="0" w:space="0" w:color="auto"/>
            <w:left w:val="none" w:sz="0" w:space="0" w:color="auto"/>
            <w:bottom w:val="none" w:sz="0" w:space="0" w:color="auto"/>
            <w:right w:val="none" w:sz="0" w:space="0" w:color="auto"/>
          </w:divBdr>
        </w:div>
        <w:div w:id="922761627">
          <w:marLeft w:val="576"/>
          <w:marRight w:val="0"/>
          <w:marTop w:val="80"/>
          <w:marBottom w:val="0"/>
          <w:divBdr>
            <w:top w:val="none" w:sz="0" w:space="0" w:color="auto"/>
            <w:left w:val="none" w:sz="0" w:space="0" w:color="auto"/>
            <w:bottom w:val="none" w:sz="0" w:space="0" w:color="auto"/>
            <w:right w:val="none" w:sz="0" w:space="0" w:color="auto"/>
          </w:divBdr>
        </w:div>
        <w:div w:id="922763884">
          <w:marLeft w:val="576"/>
          <w:marRight w:val="0"/>
          <w:marTop w:val="80"/>
          <w:marBottom w:val="0"/>
          <w:divBdr>
            <w:top w:val="none" w:sz="0" w:space="0" w:color="auto"/>
            <w:left w:val="none" w:sz="0" w:space="0" w:color="auto"/>
            <w:bottom w:val="none" w:sz="0" w:space="0" w:color="auto"/>
            <w:right w:val="none" w:sz="0" w:space="0" w:color="auto"/>
          </w:divBdr>
        </w:div>
      </w:divsChild>
    </w:div>
    <w:div w:id="922761626">
      <w:marLeft w:val="0"/>
      <w:marRight w:val="0"/>
      <w:marTop w:val="0"/>
      <w:marBottom w:val="0"/>
      <w:divBdr>
        <w:top w:val="none" w:sz="0" w:space="0" w:color="auto"/>
        <w:left w:val="none" w:sz="0" w:space="0" w:color="auto"/>
        <w:bottom w:val="none" w:sz="0" w:space="0" w:color="auto"/>
        <w:right w:val="none" w:sz="0" w:space="0" w:color="auto"/>
      </w:divBdr>
      <w:divsChild>
        <w:div w:id="922761606">
          <w:marLeft w:val="576"/>
          <w:marRight w:val="0"/>
          <w:marTop w:val="80"/>
          <w:marBottom w:val="0"/>
          <w:divBdr>
            <w:top w:val="none" w:sz="0" w:space="0" w:color="auto"/>
            <w:left w:val="none" w:sz="0" w:space="0" w:color="auto"/>
            <w:bottom w:val="none" w:sz="0" w:space="0" w:color="auto"/>
            <w:right w:val="none" w:sz="0" w:space="0" w:color="auto"/>
          </w:divBdr>
        </w:div>
        <w:div w:id="922763892">
          <w:marLeft w:val="576"/>
          <w:marRight w:val="0"/>
          <w:marTop w:val="80"/>
          <w:marBottom w:val="0"/>
          <w:divBdr>
            <w:top w:val="none" w:sz="0" w:space="0" w:color="auto"/>
            <w:left w:val="none" w:sz="0" w:space="0" w:color="auto"/>
            <w:bottom w:val="none" w:sz="0" w:space="0" w:color="auto"/>
            <w:right w:val="none" w:sz="0" w:space="0" w:color="auto"/>
          </w:divBdr>
        </w:div>
      </w:divsChild>
    </w:div>
    <w:div w:id="922761628">
      <w:marLeft w:val="0"/>
      <w:marRight w:val="0"/>
      <w:marTop w:val="0"/>
      <w:marBottom w:val="0"/>
      <w:divBdr>
        <w:top w:val="none" w:sz="0" w:space="0" w:color="auto"/>
        <w:left w:val="none" w:sz="0" w:space="0" w:color="auto"/>
        <w:bottom w:val="none" w:sz="0" w:space="0" w:color="auto"/>
        <w:right w:val="none" w:sz="0" w:space="0" w:color="auto"/>
      </w:divBdr>
    </w:div>
    <w:div w:id="922761629">
      <w:marLeft w:val="0"/>
      <w:marRight w:val="0"/>
      <w:marTop w:val="0"/>
      <w:marBottom w:val="0"/>
      <w:divBdr>
        <w:top w:val="none" w:sz="0" w:space="0" w:color="auto"/>
        <w:left w:val="none" w:sz="0" w:space="0" w:color="auto"/>
        <w:bottom w:val="none" w:sz="0" w:space="0" w:color="auto"/>
        <w:right w:val="none" w:sz="0" w:space="0" w:color="auto"/>
      </w:divBdr>
      <w:divsChild>
        <w:div w:id="922761609">
          <w:marLeft w:val="1440"/>
          <w:marRight w:val="0"/>
          <w:marTop w:val="0"/>
          <w:marBottom w:val="0"/>
          <w:divBdr>
            <w:top w:val="none" w:sz="0" w:space="0" w:color="auto"/>
            <w:left w:val="none" w:sz="0" w:space="0" w:color="auto"/>
            <w:bottom w:val="none" w:sz="0" w:space="0" w:color="auto"/>
            <w:right w:val="none" w:sz="0" w:space="0" w:color="auto"/>
          </w:divBdr>
        </w:div>
        <w:div w:id="922761630">
          <w:marLeft w:val="1440"/>
          <w:marRight w:val="0"/>
          <w:marTop w:val="0"/>
          <w:marBottom w:val="0"/>
          <w:divBdr>
            <w:top w:val="none" w:sz="0" w:space="0" w:color="auto"/>
            <w:left w:val="none" w:sz="0" w:space="0" w:color="auto"/>
            <w:bottom w:val="none" w:sz="0" w:space="0" w:color="auto"/>
            <w:right w:val="none" w:sz="0" w:space="0" w:color="auto"/>
          </w:divBdr>
        </w:div>
        <w:div w:id="922763895">
          <w:marLeft w:val="720"/>
          <w:marRight w:val="0"/>
          <w:marTop w:val="0"/>
          <w:marBottom w:val="0"/>
          <w:divBdr>
            <w:top w:val="none" w:sz="0" w:space="0" w:color="auto"/>
            <w:left w:val="none" w:sz="0" w:space="0" w:color="auto"/>
            <w:bottom w:val="none" w:sz="0" w:space="0" w:color="auto"/>
            <w:right w:val="none" w:sz="0" w:space="0" w:color="auto"/>
          </w:divBdr>
        </w:div>
        <w:div w:id="922763901">
          <w:marLeft w:val="1440"/>
          <w:marRight w:val="0"/>
          <w:marTop w:val="0"/>
          <w:marBottom w:val="0"/>
          <w:divBdr>
            <w:top w:val="none" w:sz="0" w:space="0" w:color="auto"/>
            <w:left w:val="none" w:sz="0" w:space="0" w:color="auto"/>
            <w:bottom w:val="none" w:sz="0" w:space="0" w:color="auto"/>
            <w:right w:val="none" w:sz="0" w:space="0" w:color="auto"/>
          </w:divBdr>
        </w:div>
        <w:div w:id="922763902">
          <w:marLeft w:val="720"/>
          <w:marRight w:val="0"/>
          <w:marTop w:val="0"/>
          <w:marBottom w:val="0"/>
          <w:divBdr>
            <w:top w:val="none" w:sz="0" w:space="0" w:color="auto"/>
            <w:left w:val="none" w:sz="0" w:space="0" w:color="auto"/>
            <w:bottom w:val="none" w:sz="0" w:space="0" w:color="auto"/>
            <w:right w:val="none" w:sz="0" w:space="0" w:color="auto"/>
          </w:divBdr>
        </w:div>
      </w:divsChild>
    </w:div>
    <w:div w:id="922761631">
      <w:marLeft w:val="0"/>
      <w:marRight w:val="0"/>
      <w:marTop w:val="0"/>
      <w:marBottom w:val="0"/>
      <w:divBdr>
        <w:top w:val="none" w:sz="0" w:space="0" w:color="auto"/>
        <w:left w:val="none" w:sz="0" w:space="0" w:color="auto"/>
        <w:bottom w:val="none" w:sz="0" w:space="0" w:color="auto"/>
        <w:right w:val="none" w:sz="0" w:space="0" w:color="auto"/>
      </w:divBdr>
    </w:div>
    <w:div w:id="922761633">
      <w:marLeft w:val="0"/>
      <w:marRight w:val="0"/>
      <w:marTop w:val="0"/>
      <w:marBottom w:val="0"/>
      <w:divBdr>
        <w:top w:val="none" w:sz="0" w:space="0" w:color="auto"/>
        <w:left w:val="none" w:sz="0" w:space="0" w:color="auto"/>
        <w:bottom w:val="none" w:sz="0" w:space="0" w:color="auto"/>
        <w:right w:val="none" w:sz="0" w:space="0" w:color="auto"/>
      </w:divBdr>
    </w:div>
    <w:div w:id="922761636">
      <w:marLeft w:val="0"/>
      <w:marRight w:val="0"/>
      <w:marTop w:val="0"/>
      <w:marBottom w:val="0"/>
      <w:divBdr>
        <w:top w:val="none" w:sz="0" w:space="0" w:color="auto"/>
        <w:left w:val="none" w:sz="0" w:space="0" w:color="auto"/>
        <w:bottom w:val="none" w:sz="0" w:space="0" w:color="auto"/>
        <w:right w:val="none" w:sz="0" w:space="0" w:color="auto"/>
      </w:divBdr>
    </w:div>
    <w:div w:id="922761637">
      <w:marLeft w:val="0"/>
      <w:marRight w:val="0"/>
      <w:marTop w:val="0"/>
      <w:marBottom w:val="0"/>
      <w:divBdr>
        <w:top w:val="none" w:sz="0" w:space="0" w:color="auto"/>
        <w:left w:val="none" w:sz="0" w:space="0" w:color="auto"/>
        <w:bottom w:val="none" w:sz="0" w:space="0" w:color="auto"/>
        <w:right w:val="none" w:sz="0" w:space="0" w:color="auto"/>
      </w:divBdr>
      <w:divsChild>
        <w:div w:id="922761724">
          <w:marLeft w:val="547"/>
          <w:marRight w:val="0"/>
          <w:marTop w:val="106"/>
          <w:marBottom w:val="0"/>
          <w:divBdr>
            <w:top w:val="none" w:sz="0" w:space="0" w:color="auto"/>
            <w:left w:val="none" w:sz="0" w:space="0" w:color="auto"/>
            <w:bottom w:val="none" w:sz="0" w:space="0" w:color="auto"/>
            <w:right w:val="none" w:sz="0" w:space="0" w:color="auto"/>
          </w:divBdr>
        </w:div>
        <w:div w:id="922761743">
          <w:marLeft w:val="547"/>
          <w:marRight w:val="0"/>
          <w:marTop w:val="106"/>
          <w:marBottom w:val="0"/>
          <w:divBdr>
            <w:top w:val="none" w:sz="0" w:space="0" w:color="auto"/>
            <w:left w:val="none" w:sz="0" w:space="0" w:color="auto"/>
            <w:bottom w:val="none" w:sz="0" w:space="0" w:color="auto"/>
            <w:right w:val="none" w:sz="0" w:space="0" w:color="auto"/>
          </w:divBdr>
        </w:div>
        <w:div w:id="922761802">
          <w:marLeft w:val="547"/>
          <w:marRight w:val="0"/>
          <w:marTop w:val="106"/>
          <w:marBottom w:val="0"/>
          <w:divBdr>
            <w:top w:val="none" w:sz="0" w:space="0" w:color="auto"/>
            <w:left w:val="none" w:sz="0" w:space="0" w:color="auto"/>
            <w:bottom w:val="none" w:sz="0" w:space="0" w:color="auto"/>
            <w:right w:val="none" w:sz="0" w:space="0" w:color="auto"/>
          </w:divBdr>
        </w:div>
      </w:divsChild>
    </w:div>
    <w:div w:id="922761638">
      <w:marLeft w:val="0"/>
      <w:marRight w:val="0"/>
      <w:marTop w:val="0"/>
      <w:marBottom w:val="0"/>
      <w:divBdr>
        <w:top w:val="none" w:sz="0" w:space="0" w:color="auto"/>
        <w:left w:val="none" w:sz="0" w:space="0" w:color="auto"/>
        <w:bottom w:val="none" w:sz="0" w:space="0" w:color="auto"/>
        <w:right w:val="none" w:sz="0" w:space="0" w:color="auto"/>
      </w:divBdr>
      <w:divsChild>
        <w:div w:id="922761649">
          <w:marLeft w:val="547"/>
          <w:marRight w:val="0"/>
          <w:marTop w:val="86"/>
          <w:marBottom w:val="0"/>
          <w:divBdr>
            <w:top w:val="none" w:sz="0" w:space="0" w:color="auto"/>
            <w:left w:val="none" w:sz="0" w:space="0" w:color="auto"/>
            <w:bottom w:val="none" w:sz="0" w:space="0" w:color="auto"/>
            <w:right w:val="none" w:sz="0" w:space="0" w:color="auto"/>
          </w:divBdr>
        </w:div>
        <w:div w:id="922761665">
          <w:marLeft w:val="547"/>
          <w:marRight w:val="0"/>
          <w:marTop w:val="86"/>
          <w:marBottom w:val="0"/>
          <w:divBdr>
            <w:top w:val="none" w:sz="0" w:space="0" w:color="auto"/>
            <w:left w:val="none" w:sz="0" w:space="0" w:color="auto"/>
            <w:bottom w:val="none" w:sz="0" w:space="0" w:color="auto"/>
            <w:right w:val="none" w:sz="0" w:space="0" w:color="auto"/>
          </w:divBdr>
        </w:div>
        <w:div w:id="922761681">
          <w:marLeft w:val="547"/>
          <w:marRight w:val="0"/>
          <w:marTop w:val="86"/>
          <w:marBottom w:val="0"/>
          <w:divBdr>
            <w:top w:val="none" w:sz="0" w:space="0" w:color="auto"/>
            <w:left w:val="none" w:sz="0" w:space="0" w:color="auto"/>
            <w:bottom w:val="none" w:sz="0" w:space="0" w:color="auto"/>
            <w:right w:val="none" w:sz="0" w:space="0" w:color="auto"/>
          </w:divBdr>
        </w:div>
        <w:div w:id="922761683">
          <w:marLeft w:val="547"/>
          <w:marRight w:val="0"/>
          <w:marTop w:val="86"/>
          <w:marBottom w:val="0"/>
          <w:divBdr>
            <w:top w:val="none" w:sz="0" w:space="0" w:color="auto"/>
            <w:left w:val="none" w:sz="0" w:space="0" w:color="auto"/>
            <w:bottom w:val="none" w:sz="0" w:space="0" w:color="auto"/>
            <w:right w:val="none" w:sz="0" w:space="0" w:color="auto"/>
          </w:divBdr>
        </w:div>
        <w:div w:id="922761708">
          <w:marLeft w:val="547"/>
          <w:marRight w:val="0"/>
          <w:marTop w:val="86"/>
          <w:marBottom w:val="0"/>
          <w:divBdr>
            <w:top w:val="none" w:sz="0" w:space="0" w:color="auto"/>
            <w:left w:val="none" w:sz="0" w:space="0" w:color="auto"/>
            <w:bottom w:val="none" w:sz="0" w:space="0" w:color="auto"/>
            <w:right w:val="none" w:sz="0" w:space="0" w:color="auto"/>
          </w:divBdr>
        </w:div>
        <w:div w:id="922761710">
          <w:marLeft w:val="547"/>
          <w:marRight w:val="0"/>
          <w:marTop w:val="86"/>
          <w:marBottom w:val="0"/>
          <w:divBdr>
            <w:top w:val="none" w:sz="0" w:space="0" w:color="auto"/>
            <w:left w:val="none" w:sz="0" w:space="0" w:color="auto"/>
            <w:bottom w:val="none" w:sz="0" w:space="0" w:color="auto"/>
            <w:right w:val="none" w:sz="0" w:space="0" w:color="auto"/>
          </w:divBdr>
        </w:div>
        <w:div w:id="922761742">
          <w:marLeft w:val="547"/>
          <w:marRight w:val="0"/>
          <w:marTop w:val="86"/>
          <w:marBottom w:val="0"/>
          <w:divBdr>
            <w:top w:val="none" w:sz="0" w:space="0" w:color="auto"/>
            <w:left w:val="none" w:sz="0" w:space="0" w:color="auto"/>
            <w:bottom w:val="none" w:sz="0" w:space="0" w:color="auto"/>
            <w:right w:val="none" w:sz="0" w:space="0" w:color="auto"/>
          </w:divBdr>
        </w:div>
        <w:div w:id="922761751">
          <w:marLeft w:val="547"/>
          <w:marRight w:val="0"/>
          <w:marTop w:val="86"/>
          <w:marBottom w:val="0"/>
          <w:divBdr>
            <w:top w:val="none" w:sz="0" w:space="0" w:color="auto"/>
            <w:left w:val="none" w:sz="0" w:space="0" w:color="auto"/>
            <w:bottom w:val="none" w:sz="0" w:space="0" w:color="auto"/>
            <w:right w:val="none" w:sz="0" w:space="0" w:color="auto"/>
          </w:divBdr>
        </w:div>
        <w:div w:id="922761757">
          <w:marLeft w:val="547"/>
          <w:marRight w:val="0"/>
          <w:marTop w:val="86"/>
          <w:marBottom w:val="0"/>
          <w:divBdr>
            <w:top w:val="none" w:sz="0" w:space="0" w:color="auto"/>
            <w:left w:val="none" w:sz="0" w:space="0" w:color="auto"/>
            <w:bottom w:val="none" w:sz="0" w:space="0" w:color="auto"/>
            <w:right w:val="none" w:sz="0" w:space="0" w:color="auto"/>
          </w:divBdr>
        </w:div>
        <w:div w:id="922761767">
          <w:marLeft w:val="547"/>
          <w:marRight w:val="0"/>
          <w:marTop w:val="86"/>
          <w:marBottom w:val="0"/>
          <w:divBdr>
            <w:top w:val="none" w:sz="0" w:space="0" w:color="auto"/>
            <w:left w:val="none" w:sz="0" w:space="0" w:color="auto"/>
            <w:bottom w:val="none" w:sz="0" w:space="0" w:color="auto"/>
            <w:right w:val="none" w:sz="0" w:space="0" w:color="auto"/>
          </w:divBdr>
        </w:div>
        <w:div w:id="922761827">
          <w:marLeft w:val="547"/>
          <w:marRight w:val="0"/>
          <w:marTop w:val="86"/>
          <w:marBottom w:val="0"/>
          <w:divBdr>
            <w:top w:val="none" w:sz="0" w:space="0" w:color="auto"/>
            <w:left w:val="none" w:sz="0" w:space="0" w:color="auto"/>
            <w:bottom w:val="none" w:sz="0" w:space="0" w:color="auto"/>
            <w:right w:val="none" w:sz="0" w:space="0" w:color="auto"/>
          </w:divBdr>
        </w:div>
        <w:div w:id="922763821">
          <w:marLeft w:val="547"/>
          <w:marRight w:val="0"/>
          <w:marTop w:val="86"/>
          <w:marBottom w:val="0"/>
          <w:divBdr>
            <w:top w:val="none" w:sz="0" w:space="0" w:color="auto"/>
            <w:left w:val="none" w:sz="0" w:space="0" w:color="auto"/>
            <w:bottom w:val="none" w:sz="0" w:space="0" w:color="auto"/>
            <w:right w:val="none" w:sz="0" w:space="0" w:color="auto"/>
          </w:divBdr>
        </w:div>
        <w:div w:id="922763847">
          <w:marLeft w:val="547"/>
          <w:marRight w:val="0"/>
          <w:marTop w:val="86"/>
          <w:marBottom w:val="0"/>
          <w:divBdr>
            <w:top w:val="none" w:sz="0" w:space="0" w:color="auto"/>
            <w:left w:val="none" w:sz="0" w:space="0" w:color="auto"/>
            <w:bottom w:val="none" w:sz="0" w:space="0" w:color="auto"/>
            <w:right w:val="none" w:sz="0" w:space="0" w:color="auto"/>
          </w:divBdr>
        </w:div>
        <w:div w:id="922763852">
          <w:marLeft w:val="547"/>
          <w:marRight w:val="0"/>
          <w:marTop w:val="86"/>
          <w:marBottom w:val="0"/>
          <w:divBdr>
            <w:top w:val="none" w:sz="0" w:space="0" w:color="auto"/>
            <w:left w:val="none" w:sz="0" w:space="0" w:color="auto"/>
            <w:bottom w:val="none" w:sz="0" w:space="0" w:color="auto"/>
            <w:right w:val="none" w:sz="0" w:space="0" w:color="auto"/>
          </w:divBdr>
        </w:div>
      </w:divsChild>
    </w:div>
    <w:div w:id="922761652">
      <w:marLeft w:val="0"/>
      <w:marRight w:val="0"/>
      <w:marTop w:val="0"/>
      <w:marBottom w:val="0"/>
      <w:divBdr>
        <w:top w:val="none" w:sz="0" w:space="0" w:color="auto"/>
        <w:left w:val="none" w:sz="0" w:space="0" w:color="auto"/>
        <w:bottom w:val="none" w:sz="0" w:space="0" w:color="auto"/>
        <w:right w:val="none" w:sz="0" w:space="0" w:color="auto"/>
      </w:divBdr>
      <w:divsChild>
        <w:div w:id="922761666">
          <w:marLeft w:val="806"/>
          <w:marRight w:val="0"/>
          <w:marTop w:val="144"/>
          <w:marBottom w:val="0"/>
          <w:divBdr>
            <w:top w:val="none" w:sz="0" w:space="0" w:color="auto"/>
            <w:left w:val="none" w:sz="0" w:space="0" w:color="auto"/>
            <w:bottom w:val="none" w:sz="0" w:space="0" w:color="auto"/>
            <w:right w:val="none" w:sz="0" w:space="0" w:color="auto"/>
          </w:divBdr>
        </w:div>
        <w:div w:id="922761682">
          <w:marLeft w:val="806"/>
          <w:marRight w:val="0"/>
          <w:marTop w:val="144"/>
          <w:marBottom w:val="0"/>
          <w:divBdr>
            <w:top w:val="none" w:sz="0" w:space="0" w:color="auto"/>
            <w:left w:val="none" w:sz="0" w:space="0" w:color="auto"/>
            <w:bottom w:val="none" w:sz="0" w:space="0" w:color="auto"/>
            <w:right w:val="none" w:sz="0" w:space="0" w:color="auto"/>
          </w:divBdr>
        </w:div>
        <w:div w:id="922761711">
          <w:marLeft w:val="806"/>
          <w:marRight w:val="0"/>
          <w:marTop w:val="144"/>
          <w:marBottom w:val="0"/>
          <w:divBdr>
            <w:top w:val="none" w:sz="0" w:space="0" w:color="auto"/>
            <w:left w:val="none" w:sz="0" w:space="0" w:color="auto"/>
            <w:bottom w:val="none" w:sz="0" w:space="0" w:color="auto"/>
            <w:right w:val="none" w:sz="0" w:space="0" w:color="auto"/>
          </w:divBdr>
        </w:div>
        <w:div w:id="922763838">
          <w:marLeft w:val="806"/>
          <w:marRight w:val="0"/>
          <w:marTop w:val="144"/>
          <w:marBottom w:val="0"/>
          <w:divBdr>
            <w:top w:val="none" w:sz="0" w:space="0" w:color="auto"/>
            <w:left w:val="none" w:sz="0" w:space="0" w:color="auto"/>
            <w:bottom w:val="none" w:sz="0" w:space="0" w:color="auto"/>
            <w:right w:val="none" w:sz="0" w:space="0" w:color="auto"/>
          </w:divBdr>
        </w:div>
        <w:div w:id="922763856">
          <w:marLeft w:val="806"/>
          <w:marRight w:val="0"/>
          <w:marTop w:val="144"/>
          <w:marBottom w:val="0"/>
          <w:divBdr>
            <w:top w:val="none" w:sz="0" w:space="0" w:color="auto"/>
            <w:left w:val="none" w:sz="0" w:space="0" w:color="auto"/>
            <w:bottom w:val="none" w:sz="0" w:space="0" w:color="auto"/>
            <w:right w:val="none" w:sz="0" w:space="0" w:color="auto"/>
          </w:divBdr>
        </w:div>
      </w:divsChild>
    </w:div>
    <w:div w:id="922761667">
      <w:marLeft w:val="0"/>
      <w:marRight w:val="0"/>
      <w:marTop w:val="0"/>
      <w:marBottom w:val="0"/>
      <w:divBdr>
        <w:top w:val="none" w:sz="0" w:space="0" w:color="auto"/>
        <w:left w:val="none" w:sz="0" w:space="0" w:color="auto"/>
        <w:bottom w:val="none" w:sz="0" w:space="0" w:color="auto"/>
        <w:right w:val="none" w:sz="0" w:space="0" w:color="auto"/>
      </w:divBdr>
      <w:divsChild>
        <w:div w:id="922761689">
          <w:marLeft w:val="619"/>
          <w:marRight w:val="0"/>
          <w:marTop w:val="0"/>
          <w:marBottom w:val="0"/>
          <w:divBdr>
            <w:top w:val="none" w:sz="0" w:space="0" w:color="auto"/>
            <w:left w:val="none" w:sz="0" w:space="0" w:color="auto"/>
            <w:bottom w:val="none" w:sz="0" w:space="0" w:color="auto"/>
            <w:right w:val="none" w:sz="0" w:space="0" w:color="auto"/>
          </w:divBdr>
        </w:div>
        <w:div w:id="922761752">
          <w:marLeft w:val="619"/>
          <w:marRight w:val="0"/>
          <w:marTop w:val="0"/>
          <w:marBottom w:val="0"/>
          <w:divBdr>
            <w:top w:val="none" w:sz="0" w:space="0" w:color="auto"/>
            <w:left w:val="none" w:sz="0" w:space="0" w:color="auto"/>
            <w:bottom w:val="none" w:sz="0" w:space="0" w:color="auto"/>
            <w:right w:val="none" w:sz="0" w:space="0" w:color="auto"/>
          </w:divBdr>
        </w:div>
        <w:div w:id="922761785">
          <w:marLeft w:val="619"/>
          <w:marRight w:val="0"/>
          <w:marTop w:val="0"/>
          <w:marBottom w:val="0"/>
          <w:divBdr>
            <w:top w:val="none" w:sz="0" w:space="0" w:color="auto"/>
            <w:left w:val="none" w:sz="0" w:space="0" w:color="auto"/>
            <w:bottom w:val="none" w:sz="0" w:space="0" w:color="auto"/>
            <w:right w:val="none" w:sz="0" w:space="0" w:color="auto"/>
          </w:divBdr>
        </w:div>
        <w:div w:id="922761798">
          <w:marLeft w:val="619"/>
          <w:marRight w:val="0"/>
          <w:marTop w:val="0"/>
          <w:marBottom w:val="0"/>
          <w:divBdr>
            <w:top w:val="none" w:sz="0" w:space="0" w:color="auto"/>
            <w:left w:val="none" w:sz="0" w:space="0" w:color="auto"/>
            <w:bottom w:val="none" w:sz="0" w:space="0" w:color="auto"/>
            <w:right w:val="none" w:sz="0" w:space="0" w:color="auto"/>
          </w:divBdr>
        </w:div>
        <w:div w:id="922763859">
          <w:marLeft w:val="619"/>
          <w:marRight w:val="0"/>
          <w:marTop w:val="0"/>
          <w:marBottom w:val="0"/>
          <w:divBdr>
            <w:top w:val="none" w:sz="0" w:space="0" w:color="auto"/>
            <w:left w:val="none" w:sz="0" w:space="0" w:color="auto"/>
            <w:bottom w:val="none" w:sz="0" w:space="0" w:color="auto"/>
            <w:right w:val="none" w:sz="0" w:space="0" w:color="auto"/>
          </w:divBdr>
        </w:div>
      </w:divsChild>
    </w:div>
    <w:div w:id="922761669">
      <w:marLeft w:val="0"/>
      <w:marRight w:val="0"/>
      <w:marTop w:val="0"/>
      <w:marBottom w:val="0"/>
      <w:divBdr>
        <w:top w:val="none" w:sz="0" w:space="0" w:color="auto"/>
        <w:left w:val="none" w:sz="0" w:space="0" w:color="auto"/>
        <w:bottom w:val="none" w:sz="0" w:space="0" w:color="auto"/>
        <w:right w:val="none" w:sz="0" w:space="0" w:color="auto"/>
      </w:divBdr>
    </w:div>
    <w:div w:id="922761671">
      <w:marLeft w:val="0"/>
      <w:marRight w:val="0"/>
      <w:marTop w:val="0"/>
      <w:marBottom w:val="0"/>
      <w:divBdr>
        <w:top w:val="none" w:sz="0" w:space="0" w:color="auto"/>
        <w:left w:val="none" w:sz="0" w:space="0" w:color="auto"/>
        <w:bottom w:val="none" w:sz="0" w:space="0" w:color="auto"/>
        <w:right w:val="none" w:sz="0" w:space="0" w:color="auto"/>
      </w:divBdr>
      <w:divsChild>
        <w:div w:id="922761670">
          <w:marLeft w:val="547"/>
          <w:marRight w:val="0"/>
          <w:marTop w:val="115"/>
          <w:marBottom w:val="0"/>
          <w:divBdr>
            <w:top w:val="none" w:sz="0" w:space="0" w:color="auto"/>
            <w:left w:val="none" w:sz="0" w:space="0" w:color="auto"/>
            <w:bottom w:val="none" w:sz="0" w:space="0" w:color="auto"/>
            <w:right w:val="none" w:sz="0" w:space="0" w:color="auto"/>
          </w:divBdr>
        </w:div>
        <w:div w:id="922761762">
          <w:marLeft w:val="547"/>
          <w:marRight w:val="0"/>
          <w:marTop w:val="115"/>
          <w:marBottom w:val="0"/>
          <w:divBdr>
            <w:top w:val="none" w:sz="0" w:space="0" w:color="auto"/>
            <w:left w:val="none" w:sz="0" w:space="0" w:color="auto"/>
            <w:bottom w:val="none" w:sz="0" w:space="0" w:color="auto"/>
            <w:right w:val="none" w:sz="0" w:space="0" w:color="auto"/>
          </w:divBdr>
        </w:div>
        <w:div w:id="922761792">
          <w:marLeft w:val="547"/>
          <w:marRight w:val="0"/>
          <w:marTop w:val="115"/>
          <w:marBottom w:val="0"/>
          <w:divBdr>
            <w:top w:val="none" w:sz="0" w:space="0" w:color="auto"/>
            <w:left w:val="none" w:sz="0" w:space="0" w:color="auto"/>
            <w:bottom w:val="none" w:sz="0" w:space="0" w:color="auto"/>
            <w:right w:val="none" w:sz="0" w:space="0" w:color="auto"/>
          </w:divBdr>
        </w:div>
      </w:divsChild>
    </w:div>
    <w:div w:id="922761672">
      <w:marLeft w:val="0"/>
      <w:marRight w:val="0"/>
      <w:marTop w:val="0"/>
      <w:marBottom w:val="0"/>
      <w:divBdr>
        <w:top w:val="none" w:sz="0" w:space="0" w:color="auto"/>
        <w:left w:val="none" w:sz="0" w:space="0" w:color="auto"/>
        <w:bottom w:val="none" w:sz="0" w:space="0" w:color="auto"/>
        <w:right w:val="none" w:sz="0" w:space="0" w:color="auto"/>
      </w:divBdr>
      <w:divsChild>
        <w:div w:id="922761668">
          <w:marLeft w:val="432"/>
          <w:marRight w:val="0"/>
          <w:marTop w:val="91"/>
          <w:marBottom w:val="0"/>
          <w:divBdr>
            <w:top w:val="none" w:sz="0" w:space="0" w:color="auto"/>
            <w:left w:val="none" w:sz="0" w:space="0" w:color="auto"/>
            <w:bottom w:val="none" w:sz="0" w:space="0" w:color="auto"/>
            <w:right w:val="none" w:sz="0" w:space="0" w:color="auto"/>
          </w:divBdr>
        </w:div>
        <w:div w:id="922761694">
          <w:marLeft w:val="432"/>
          <w:marRight w:val="0"/>
          <w:marTop w:val="91"/>
          <w:marBottom w:val="0"/>
          <w:divBdr>
            <w:top w:val="none" w:sz="0" w:space="0" w:color="auto"/>
            <w:left w:val="none" w:sz="0" w:space="0" w:color="auto"/>
            <w:bottom w:val="none" w:sz="0" w:space="0" w:color="auto"/>
            <w:right w:val="none" w:sz="0" w:space="0" w:color="auto"/>
          </w:divBdr>
        </w:div>
        <w:div w:id="922761712">
          <w:marLeft w:val="432"/>
          <w:marRight w:val="0"/>
          <w:marTop w:val="91"/>
          <w:marBottom w:val="0"/>
          <w:divBdr>
            <w:top w:val="none" w:sz="0" w:space="0" w:color="auto"/>
            <w:left w:val="none" w:sz="0" w:space="0" w:color="auto"/>
            <w:bottom w:val="none" w:sz="0" w:space="0" w:color="auto"/>
            <w:right w:val="none" w:sz="0" w:space="0" w:color="auto"/>
          </w:divBdr>
        </w:div>
        <w:div w:id="922761725">
          <w:marLeft w:val="432"/>
          <w:marRight w:val="0"/>
          <w:marTop w:val="91"/>
          <w:marBottom w:val="0"/>
          <w:divBdr>
            <w:top w:val="none" w:sz="0" w:space="0" w:color="auto"/>
            <w:left w:val="none" w:sz="0" w:space="0" w:color="auto"/>
            <w:bottom w:val="none" w:sz="0" w:space="0" w:color="auto"/>
            <w:right w:val="none" w:sz="0" w:space="0" w:color="auto"/>
          </w:divBdr>
        </w:div>
        <w:div w:id="922761761">
          <w:marLeft w:val="432"/>
          <w:marRight w:val="0"/>
          <w:marTop w:val="91"/>
          <w:marBottom w:val="0"/>
          <w:divBdr>
            <w:top w:val="none" w:sz="0" w:space="0" w:color="auto"/>
            <w:left w:val="none" w:sz="0" w:space="0" w:color="auto"/>
            <w:bottom w:val="none" w:sz="0" w:space="0" w:color="auto"/>
            <w:right w:val="none" w:sz="0" w:space="0" w:color="auto"/>
          </w:divBdr>
        </w:div>
        <w:div w:id="922761774">
          <w:marLeft w:val="432"/>
          <w:marRight w:val="0"/>
          <w:marTop w:val="91"/>
          <w:marBottom w:val="0"/>
          <w:divBdr>
            <w:top w:val="none" w:sz="0" w:space="0" w:color="auto"/>
            <w:left w:val="none" w:sz="0" w:space="0" w:color="auto"/>
            <w:bottom w:val="none" w:sz="0" w:space="0" w:color="auto"/>
            <w:right w:val="none" w:sz="0" w:space="0" w:color="auto"/>
          </w:divBdr>
        </w:div>
        <w:div w:id="922761781">
          <w:marLeft w:val="432"/>
          <w:marRight w:val="0"/>
          <w:marTop w:val="91"/>
          <w:marBottom w:val="0"/>
          <w:divBdr>
            <w:top w:val="none" w:sz="0" w:space="0" w:color="auto"/>
            <w:left w:val="none" w:sz="0" w:space="0" w:color="auto"/>
            <w:bottom w:val="none" w:sz="0" w:space="0" w:color="auto"/>
            <w:right w:val="none" w:sz="0" w:space="0" w:color="auto"/>
          </w:divBdr>
        </w:div>
        <w:div w:id="922763825">
          <w:marLeft w:val="432"/>
          <w:marRight w:val="0"/>
          <w:marTop w:val="91"/>
          <w:marBottom w:val="0"/>
          <w:divBdr>
            <w:top w:val="none" w:sz="0" w:space="0" w:color="auto"/>
            <w:left w:val="none" w:sz="0" w:space="0" w:color="auto"/>
            <w:bottom w:val="none" w:sz="0" w:space="0" w:color="auto"/>
            <w:right w:val="none" w:sz="0" w:space="0" w:color="auto"/>
          </w:divBdr>
        </w:div>
        <w:div w:id="922763828">
          <w:marLeft w:val="432"/>
          <w:marRight w:val="0"/>
          <w:marTop w:val="91"/>
          <w:marBottom w:val="0"/>
          <w:divBdr>
            <w:top w:val="none" w:sz="0" w:space="0" w:color="auto"/>
            <w:left w:val="none" w:sz="0" w:space="0" w:color="auto"/>
            <w:bottom w:val="none" w:sz="0" w:space="0" w:color="auto"/>
            <w:right w:val="none" w:sz="0" w:space="0" w:color="auto"/>
          </w:divBdr>
        </w:div>
      </w:divsChild>
    </w:div>
    <w:div w:id="922761673">
      <w:marLeft w:val="0"/>
      <w:marRight w:val="0"/>
      <w:marTop w:val="0"/>
      <w:marBottom w:val="0"/>
      <w:divBdr>
        <w:top w:val="none" w:sz="0" w:space="0" w:color="auto"/>
        <w:left w:val="none" w:sz="0" w:space="0" w:color="auto"/>
        <w:bottom w:val="none" w:sz="0" w:space="0" w:color="auto"/>
        <w:right w:val="none" w:sz="0" w:space="0" w:color="auto"/>
      </w:divBdr>
      <w:divsChild>
        <w:div w:id="922761647">
          <w:marLeft w:val="547"/>
          <w:marRight w:val="0"/>
          <w:marTop w:val="96"/>
          <w:marBottom w:val="0"/>
          <w:divBdr>
            <w:top w:val="none" w:sz="0" w:space="0" w:color="auto"/>
            <w:left w:val="none" w:sz="0" w:space="0" w:color="auto"/>
            <w:bottom w:val="none" w:sz="0" w:space="0" w:color="auto"/>
            <w:right w:val="none" w:sz="0" w:space="0" w:color="auto"/>
          </w:divBdr>
        </w:div>
        <w:div w:id="922761688">
          <w:marLeft w:val="547"/>
          <w:marRight w:val="0"/>
          <w:marTop w:val="96"/>
          <w:marBottom w:val="0"/>
          <w:divBdr>
            <w:top w:val="none" w:sz="0" w:space="0" w:color="auto"/>
            <w:left w:val="none" w:sz="0" w:space="0" w:color="auto"/>
            <w:bottom w:val="none" w:sz="0" w:space="0" w:color="auto"/>
            <w:right w:val="none" w:sz="0" w:space="0" w:color="auto"/>
          </w:divBdr>
        </w:div>
        <w:div w:id="922761700">
          <w:marLeft w:val="547"/>
          <w:marRight w:val="0"/>
          <w:marTop w:val="96"/>
          <w:marBottom w:val="0"/>
          <w:divBdr>
            <w:top w:val="none" w:sz="0" w:space="0" w:color="auto"/>
            <w:left w:val="none" w:sz="0" w:space="0" w:color="auto"/>
            <w:bottom w:val="none" w:sz="0" w:space="0" w:color="auto"/>
            <w:right w:val="none" w:sz="0" w:space="0" w:color="auto"/>
          </w:divBdr>
        </w:div>
      </w:divsChild>
    </w:div>
    <w:div w:id="922761677">
      <w:marLeft w:val="0"/>
      <w:marRight w:val="0"/>
      <w:marTop w:val="0"/>
      <w:marBottom w:val="0"/>
      <w:divBdr>
        <w:top w:val="none" w:sz="0" w:space="0" w:color="auto"/>
        <w:left w:val="none" w:sz="0" w:space="0" w:color="auto"/>
        <w:bottom w:val="none" w:sz="0" w:space="0" w:color="auto"/>
        <w:right w:val="none" w:sz="0" w:space="0" w:color="auto"/>
      </w:divBdr>
      <w:divsChild>
        <w:div w:id="922761650">
          <w:marLeft w:val="547"/>
          <w:marRight w:val="0"/>
          <w:marTop w:val="115"/>
          <w:marBottom w:val="0"/>
          <w:divBdr>
            <w:top w:val="none" w:sz="0" w:space="0" w:color="auto"/>
            <w:left w:val="none" w:sz="0" w:space="0" w:color="auto"/>
            <w:bottom w:val="none" w:sz="0" w:space="0" w:color="auto"/>
            <w:right w:val="none" w:sz="0" w:space="0" w:color="auto"/>
          </w:divBdr>
        </w:div>
        <w:div w:id="922761707">
          <w:marLeft w:val="547"/>
          <w:marRight w:val="0"/>
          <w:marTop w:val="115"/>
          <w:marBottom w:val="0"/>
          <w:divBdr>
            <w:top w:val="none" w:sz="0" w:space="0" w:color="auto"/>
            <w:left w:val="none" w:sz="0" w:space="0" w:color="auto"/>
            <w:bottom w:val="none" w:sz="0" w:space="0" w:color="auto"/>
            <w:right w:val="none" w:sz="0" w:space="0" w:color="auto"/>
          </w:divBdr>
        </w:div>
        <w:div w:id="922761731">
          <w:marLeft w:val="547"/>
          <w:marRight w:val="0"/>
          <w:marTop w:val="115"/>
          <w:marBottom w:val="0"/>
          <w:divBdr>
            <w:top w:val="none" w:sz="0" w:space="0" w:color="auto"/>
            <w:left w:val="none" w:sz="0" w:space="0" w:color="auto"/>
            <w:bottom w:val="none" w:sz="0" w:space="0" w:color="auto"/>
            <w:right w:val="none" w:sz="0" w:space="0" w:color="auto"/>
          </w:divBdr>
        </w:div>
        <w:div w:id="922761737">
          <w:marLeft w:val="547"/>
          <w:marRight w:val="0"/>
          <w:marTop w:val="115"/>
          <w:marBottom w:val="0"/>
          <w:divBdr>
            <w:top w:val="none" w:sz="0" w:space="0" w:color="auto"/>
            <w:left w:val="none" w:sz="0" w:space="0" w:color="auto"/>
            <w:bottom w:val="none" w:sz="0" w:space="0" w:color="auto"/>
            <w:right w:val="none" w:sz="0" w:space="0" w:color="auto"/>
          </w:divBdr>
        </w:div>
        <w:div w:id="922763846">
          <w:marLeft w:val="547"/>
          <w:marRight w:val="0"/>
          <w:marTop w:val="115"/>
          <w:marBottom w:val="0"/>
          <w:divBdr>
            <w:top w:val="none" w:sz="0" w:space="0" w:color="auto"/>
            <w:left w:val="none" w:sz="0" w:space="0" w:color="auto"/>
            <w:bottom w:val="none" w:sz="0" w:space="0" w:color="auto"/>
            <w:right w:val="none" w:sz="0" w:space="0" w:color="auto"/>
          </w:divBdr>
        </w:div>
      </w:divsChild>
    </w:div>
    <w:div w:id="922761678">
      <w:marLeft w:val="0"/>
      <w:marRight w:val="0"/>
      <w:marTop w:val="0"/>
      <w:marBottom w:val="0"/>
      <w:divBdr>
        <w:top w:val="none" w:sz="0" w:space="0" w:color="auto"/>
        <w:left w:val="none" w:sz="0" w:space="0" w:color="auto"/>
        <w:bottom w:val="none" w:sz="0" w:space="0" w:color="auto"/>
        <w:right w:val="none" w:sz="0" w:space="0" w:color="auto"/>
      </w:divBdr>
    </w:div>
    <w:div w:id="922761684">
      <w:marLeft w:val="0"/>
      <w:marRight w:val="0"/>
      <w:marTop w:val="0"/>
      <w:marBottom w:val="0"/>
      <w:divBdr>
        <w:top w:val="none" w:sz="0" w:space="0" w:color="auto"/>
        <w:left w:val="none" w:sz="0" w:space="0" w:color="auto"/>
        <w:bottom w:val="none" w:sz="0" w:space="0" w:color="auto"/>
        <w:right w:val="none" w:sz="0" w:space="0" w:color="auto"/>
      </w:divBdr>
      <w:divsChild>
        <w:div w:id="922761644">
          <w:marLeft w:val="432"/>
          <w:marRight w:val="0"/>
          <w:marTop w:val="110"/>
          <w:marBottom w:val="0"/>
          <w:divBdr>
            <w:top w:val="none" w:sz="0" w:space="0" w:color="auto"/>
            <w:left w:val="none" w:sz="0" w:space="0" w:color="auto"/>
            <w:bottom w:val="none" w:sz="0" w:space="0" w:color="auto"/>
            <w:right w:val="none" w:sz="0" w:space="0" w:color="auto"/>
          </w:divBdr>
        </w:div>
        <w:div w:id="922761693">
          <w:marLeft w:val="432"/>
          <w:marRight w:val="0"/>
          <w:marTop w:val="110"/>
          <w:marBottom w:val="0"/>
          <w:divBdr>
            <w:top w:val="none" w:sz="0" w:space="0" w:color="auto"/>
            <w:left w:val="none" w:sz="0" w:space="0" w:color="auto"/>
            <w:bottom w:val="none" w:sz="0" w:space="0" w:color="auto"/>
            <w:right w:val="none" w:sz="0" w:space="0" w:color="auto"/>
          </w:divBdr>
        </w:div>
        <w:div w:id="922763813">
          <w:marLeft w:val="432"/>
          <w:marRight w:val="0"/>
          <w:marTop w:val="110"/>
          <w:marBottom w:val="0"/>
          <w:divBdr>
            <w:top w:val="none" w:sz="0" w:space="0" w:color="auto"/>
            <w:left w:val="none" w:sz="0" w:space="0" w:color="auto"/>
            <w:bottom w:val="none" w:sz="0" w:space="0" w:color="auto"/>
            <w:right w:val="none" w:sz="0" w:space="0" w:color="auto"/>
          </w:divBdr>
        </w:div>
        <w:div w:id="922763848">
          <w:marLeft w:val="432"/>
          <w:marRight w:val="0"/>
          <w:marTop w:val="110"/>
          <w:marBottom w:val="0"/>
          <w:divBdr>
            <w:top w:val="none" w:sz="0" w:space="0" w:color="auto"/>
            <w:left w:val="none" w:sz="0" w:space="0" w:color="auto"/>
            <w:bottom w:val="none" w:sz="0" w:space="0" w:color="auto"/>
            <w:right w:val="none" w:sz="0" w:space="0" w:color="auto"/>
          </w:divBdr>
        </w:div>
        <w:div w:id="922763857">
          <w:marLeft w:val="432"/>
          <w:marRight w:val="0"/>
          <w:marTop w:val="110"/>
          <w:marBottom w:val="0"/>
          <w:divBdr>
            <w:top w:val="none" w:sz="0" w:space="0" w:color="auto"/>
            <w:left w:val="none" w:sz="0" w:space="0" w:color="auto"/>
            <w:bottom w:val="none" w:sz="0" w:space="0" w:color="auto"/>
            <w:right w:val="none" w:sz="0" w:space="0" w:color="auto"/>
          </w:divBdr>
        </w:div>
      </w:divsChild>
    </w:div>
    <w:div w:id="922761686">
      <w:marLeft w:val="0"/>
      <w:marRight w:val="0"/>
      <w:marTop w:val="0"/>
      <w:marBottom w:val="0"/>
      <w:divBdr>
        <w:top w:val="none" w:sz="0" w:space="0" w:color="auto"/>
        <w:left w:val="none" w:sz="0" w:space="0" w:color="auto"/>
        <w:bottom w:val="none" w:sz="0" w:space="0" w:color="auto"/>
        <w:right w:val="none" w:sz="0" w:space="0" w:color="auto"/>
      </w:divBdr>
      <w:divsChild>
        <w:div w:id="922761685">
          <w:marLeft w:val="619"/>
          <w:marRight w:val="0"/>
          <w:marTop w:val="0"/>
          <w:marBottom w:val="0"/>
          <w:divBdr>
            <w:top w:val="none" w:sz="0" w:space="0" w:color="auto"/>
            <w:left w:val="none" w:sz="0" w:space="0" w:color="auto"/>
            <w:bottom w:val="none" w:sz="0" w:space="0" w:color="auto"/>
            <w:right w:val="none" w:sz="0" w:space="0" w:color="auto"/>
          </w:divBdr>
        </w:div>
        <w:div w:id="922761728">
          <w:marLeft w:val="619"/>
          <w:marRight w:val="0"/>
          <w:marTop w:val="0"/>
          <w:marBottom w:val="0"/>
          <w:divBdr>
            <w:top w:val="none" w:sz="0" w:space="0" w:color="auto"/>
            <w:left w:val="none" w:sz="0" w:space="0" w:color="auto"/>
            <w:bottom w:val="none" w:sz="0" w:space="0" w:color="auto"/>
            <w:right w:val="none" w:sz="0" w:space="0" w:color="auto"/>
          </w:divBdr>
        </w:div>
        <w:div w:id="922761740">
          <w:marLeft w:val="619"/>
          <w:marRight w:val="0"/>
          <w:marTop w:val="0"/>
          <w:marBottom w:val="0"/>
          <w:divBdr>
            <w:top w:val="none" w:sz="0" w:space="0" w:color="auto"/>
            <w:left w:val="none" w:sz="0" w:space="0" w:color="auto"/>
            <w:bottom w:val="none" w:sz="0" w:space="0" w:color="auto"/>
            <w:right w:val="none" w:sz="0" w:space="0" w:color="auto"/>
          </w:divBdr>
        </w:div>
      </w:divsChild>
    </w:div>
    <w:div w:id="922761699">
      <w:marLeft w:val="0"/>
      <w:marRight w:val="0"/>
      <w:marTop w:val="0"/>
      <w:marBottom w:val="0"/>
      <w:divBdr>
        <w:top w:val="none" w:sz="0" w:space="0" w:color="auto"/>
        <w:left w:val="none" w:sz="0" w:space="0" w:color="auto"/>
        <w:bottom w:val="none" w:sz="0" w:space="0" w:color="auto"/>
        <w:right w:val="none" w:sz="0" w:space="0" w:color="auto"/>
      </w:divBdr>
      <w:divsChild>
        <w:div w:id="922761657">
          <w:marLeft w:val="547"/>
          <w:marRight w:val="0"/>
          <w:marTop w:val="0"/>
          <w:marBottom w:val="0"/>
          <w:divBdr>
            <w:top w:val="none" w:sz="0" w:space="0" w:color="auto"/>
            <w:left w:val="none" w:sz="0" w:space="0" w:color="auto"/>
            <w:bottom w:val="none" w:sz="0" w:space="0" w:color="auto"/>
            <w:right w:val="none" w:sz="0" w:space="0" w:color="auto"/>
          </w:divBdr>
        </w:div>
        <w:div w:id="922761701">
          <w:marLeft w:val="547"/>
          <w:marRight w:val="0"/>
          <w:marTop w:val="0"/>
          <w:marBottom w:val="0"/>
          <w:divBdr>
            <w:top w:val="none" w:sz="0" w:space="0" w:color="auto"/>
            <w:left w:val="none" w:sz="0" w:space="0" w:color="auto"/>
            <w:bottom w:val="none" w:sz="0" w:space="0" w:color="auto"/>
            <w:right w:val="none" w:sz="0" w:space="0" w:color="auto"/>
          </w:divBdr>
        </w:div>
        <w:div w:id="922761714">
          <w:marLeft w:val="547"/>
          <w:marRight w:val="0"/>
          <w:marTop w:val="0"/>
          <w:marBottom w:val="0"/>
          <w:divBdr>
            <w:top w:val="none" w:sz="0" w:space="0" w:color="auto"/>
            <w:left w:val="none" w:sz="0" w:space="0" w:color="auto"/>
            <w:bottom w:val="none" w:sz="0" w:space="0" w:color="auto"/>
            <w:right w:val="none" w:sz="0" w:space="0" w:color="auto"/>
          </w:divBdr>
        </w:div>
        <w:div w:id="922761720">
          <w:marLeft w:val="547"/>
          <w:marRight w:val="0"/>
          <w:marTop w:val="0"/>
          <w:marBottom w:val="0"/>
          <w:divBdr>
            <w:top w:val="none" w:sz="0" w:space="0" w:color="auto"/>
            <w:left w:val="none" w:sz="0" w:space="0" w:color="auto"/>
            <w:bottom w:val="none" w:sz="0" w:space="0" w:color="auto"/>
            <w:right w:val="none" w:sz="0" w:space="0" w:color="auto"/>
          </w:divBdr>
        </w:div>
        <w:div w:id="922761754">
          <w:marLeft w:val="547"/>
          <w:marRight w:val="0"/>
          <w:marTop w:val="0"/>
          <w:marBottom w:val="0"/>
          <w:divBdr>
            <w:top w:val="none" w:sz="0" w:space="0" w:color="auto"/>
            <w:left w:val="none" w:sz="0" w:space="0" w:color="auto"/>
            <w:bottom w:val="none" w:sz="0" w:space="0" w:color="auto"/>
            <w:right w:val="none" w:sz="0" w:space="0" w:color="auto"/>
          </w:divBdr>
        </w:div>
        <w:div w:id="922761763">
          <w:marLeft w:val="547"/>
          <w:marRight w:val="0"/>
          <w:marTop w:val="0"/>
          <w:marBottom w:val="0"/>
          <w:divBdr>
            <w:top w:val="none" w:sz="0" w:space="0" w:color="auto"/>
            <w:left w:val="none" w:sz="0" w:space="0" w:color="auto"/>
            <w:bottom w:val="none" w:sz="0" w:space="0" w:color="auto"/>
            <w:right w:val="none" w:sz="0" w:space="0" w:color="auto"/>
          </w:divBdr>
        </w:div>
        <w:div w:id="922761776">
          <w:marLeft w:val="547"/>
          <w:marRight w:val="0"/>
          <w:marTop w:val="0"/>
          <w:marBottom w:val="0"/>
          <w:divBdr>
            <w:top w:val="none" w:sz="0" w:space="0" w:color="auto"/>
            <w:left w:val="none" w:sz="0" w:space="0" w:color="auto"/>
            <w:bottom w:val="none" w:sz="0" w:space="0" w:color="auto"/>
            <w:right w:val="none" w:sz="0" w:space="0" w:color="auto"/>
          </w:divBdr>
        </w:div>
        <w:div w:id="922761788">
          <w:marLeft w:val="547"/>
          <w:marRight w:val="0"/>
          <w:marTop w:val="0"/>
          <w:marBottom w:val="0"/>
          <w:divBdr>
            <w:top w:val="none" w:sz="0" w:space="0" w:color="auto"/>
            <w:left w:val="none" w:sz="0" w:space="0" w:color="auto"/>
            <w:bottom w:val="none" w:sz="0" w:space="0" w:color="auto"/>
            <w:right w:val="none" w:sz="0" w:space="0" w:color="auto"/>
          </w:divBdr>
        </w:div>
        <w:div w:id="922761795">
          <w:marLeft w:val="547"/>
          <w:marRight w:val="0"/>
          <w:marTop w:val="0"/>
          <w:marBottom w:val="0"/>
          <w:divBdr>
            <w:top w:val="none" w:sz="0" w:space="0" w:color="auto"/>
            <w:left w:val="none" w:sz="0" w:space="0" w:color="auto"/>
            <w:bottom w:val="none" w:sz="0" w:space="0" w:color="auto"/>
            <w:right w:val="none" w:sz="0" w:space="0" w:color="auto"/>
          </w:divBdr>
        </w:div>
        <w:div w:id="922763861">
          <w:marLeft w:val="547"/>
          <w:marRight w:val="0"/>
          <w:marTop w:val="0"/>
          <w:marBottom w:val="0"/>
          <w:divBdr>
            <w:top w:val="none" w:sz="0" w:space="0" w:color="auto"/>
            <w:left w:val="none" w:sz="0" w:space="0" w:color="auto"/>
            <w:bottom w:val="none" w:sz="0" w:space="0" w:color="auto"/>
            <w:right w:val="none" w:sz="0" w:space="0" w:color="auto"/>
          </w:divBdr>
        </w:div>
      </w:divsChild>
    </w:div>
    <w:div w:id="922761702">
      <w:marLeft w:val="0"/>
      <w:marRight w:val="0"/>
      <w:marTop w:val="0"/>
      <w:marBottom w:val="0"/>
      <w:divBdr>
        <w:top w:val="none" w:sz="0" w:space="0" w:color="auto"/>
        <w:left w:val="none" w:sz="0" w:space="0" w:color="auto"/>
        <w:bottom w:val="none" w:sz="0" w:space="0" w:color="auto"/>
        <w:right w:val="none" w:sz="0" w:space="0" w:color="auto"/>
      </w:divBdr>
    </w:div>
    <w:div w:id="922761705">
      <w:marLeft w:val="0"/>
      <w:marRight w:val="0"/>
      <w:marTop w:val="0"/>
      <w:marBottom w:val="0"/>
      <w:divBdr>
        <w:top w:val="none" w:sz="0" w:space="0" w:color="auto"/>
        <w:left w:val="none" w:sz="0" w:space="0" w:color="auto"/>
        <w:bottom w:val="none" w:sz="0" w:space="0" w:color="auto"/>
        <w:right w:val="none" w:sz="0" w:space="0" w:color="auto"/>
      </w:divBdr>
    </w:div>
    <w:div w:id="922761706">
      <w:marLeft w:val="0"/>
      <w:marRight w:val="0"/>
      <w:marTop w:val="0"/>
      <w:marBottom w:val="0"/>
      <w:divBdr>
        <w:top w:val="none" w:sz="0" w:space="0" w:color="auto"/>
        <w:left w:val="none" w:sz="0" w:space="0" w:color="auto"/>
        <w:bottom w:val="none" w:sz="0" w:space="0" w:color="auto"/>
        <w:right w:val="none" w:sz="0" w:space="0" w:color="auto"/>
      </w:divBdr>
      <w:divsChild>
        <w:div w:id="922761660">
          <w:marLeft w:val="1166"/>
          <w:marRight w:val="0"/>
          <w:marTop w:val="0"/>
          <w:marBottom w:val="0"/>
          <w:divBdr>
            <w:top w:val="none" w:sz="0" w:space="0" w:color="auto"/>
            <w:left w:val="none" w:sz="0" w:space="0" w:color="auto"/>
            <w:bottom w:val="none" w:sz="0" w:space="0" w:color="auto"/>
            <w:right w:val="none" w:sz="0" w:space="0" w:color="auto"/>
          </w:divBdr>
        </w:div>
        <w:div w:id="922761718">
          <w:marLeft w:val="1166"/>
          <w:marRight w:val="0"/>
          <w:marTop w:val="0"/>
          <w:marBottom w:val="0"/>
          <w:divBdr>
            <w:top w:val="none" w:sz="0" w:space="0" w:color="auto"/>
            <w:left w:val="none" w:sz="0" w:space="0" w:color="auto"/>
            <w:bottom w:val="none" w:sz="0" w:space="0" w:color="auto"/>
            <w:right w:val="none" w:sz="0" w:space="0" w:color="auto"/>
          </w:divBdr>
        </w:div>
        <w:div w:id="922761739">
          <w:marLeft w:val="547"/>
          <w:marRight w:val="0"/>
          <w:marTop w:val="0"/>
          <w:marBottom w:val="0"/>
          <w:divBdr>
            <w:top w:val="none" w:sz="0" w:space="0" w:color="auto"/>
            <w:left w:val="none" w:sz="0" w:space="0" w:color="auto"/>
            <w:bottom w:val="none" w:sz="0" w:space="0" w:color="auto"/>
            <w:right w:val="none" w:sz="0" w:space="0" w:color="auto"/>
          </w:divBdr>
        </w:div>
        <w:div w:id="922761759">
          <w:marLeft w:val="547"/>
          <w:marRight w:val="0"/>
          <w:marTop w:val="0"/>
          <w:marBottom w:val="0"/>
          <w:divBdr>
            <w:top w:val="none" w:sz="0" w:space="0" w:color="auto"/>
            <w:left w:val="none" w:sz="0" w:space="0" w:color="auto"/>
            <w:bottom w:val="none" w:sz="0" w:space="0" w:color="auto"/>
            <w:right w:val="none" w:sz="0" w:space="0" w:color="auto"/>
          </w:divBdr>
        </w:div>
        <w:div w:id="922761773">
          <w:marLeft w:val="547"/>
          <w:marRight w:val="0"/>
          <w:marTop w:val="0"/>
          <w:marBottom w:val="0"/>
          <w:divBdr>
            <w:top w:val="none" w:sz="0" w:space="0" w:color="auto"/>
            <w:left w:val="none" w:sz="0" w:space="0" w:color="auto"/>
            <w:bottom w:val="none" w:sz="0" w:space="0" w:color="auto"/>
            <w:right w:val="none" w:sz="0" w:space="0" w:color="auto"/>
          </w:divBdr>
        </w:div>
        <w:div w:id="922761786">
          <w:marLeft w:val="547"/>
          <w:marRight w:val="0"/>
          <w:marTop w:val="0"/>
          <w:marBottom w:val="0"/>
          <w:divBdr>
            <w:top w:val="none" w:sz="0" w:space="0" w:color="auto"/>
            <w:left w:val="none" w:sz="0" w:space="0" w:color="auto"/>
            <w:bottom w:val="none" w:sz="0" w:space="0" w:color="auto"/>
            <w:right w:val="none" w:sz="0" w:space="0" w:color="auto"/>
          </w:divBdr>
        </w:div>
        <w:div w:id="922763834">
          <w:marLeft w:val="1166"/>
          <w:marRight w:val="0"/>
          <w:marTop w:val="0"/>
          <w:marBottom w:val="0"/>
          <w:divBdr>
            <w:top w:val="none" w:sz="0" w:space="0" w:color="auto"/>
            <w:left w:val="none" w:sz="0" w:space="0" w:color="auto"/>
            <w:bottom w:val="none" w:sz="0" w:space="0" w:color="auto"/>
            <w:right w:val="none" w:sz="0" w:space="0" w:color="auto"/>
          </w:divBdr>
        </w:div>
        <w:div w:id="922763854">
          <w:marLeft w:val="547"/>
          <w:marRight w:val="0"/>
          <w:marTop w:val="0"/>
          <w:marBottom w:val="0"/>
          <w:divBdr>
            <w:top w:val="none" w:sz="0" w:space="0" w:color="auto"/>
            <w:left w:val="none" w:sz="0" w:space="0" w:color="auto"/>
            <w:bottom w:val="none" w:sz="0" w:space="0" w:color="auto"/>
            <w:right w:val="none" w:sz="0" w:space="0" w:color="auto"/>
          </w:divBdr>
        </w:div>
      </w:divsChild>
    </w:div>
    <w:div w:id="922761716">
      <w:marLeft w:val="0"/>
      <w:marRight w:val="0"/>
      <w:marTop w:val="0"/>
      <w:marBottom w:val="0"/>
      <w:divBdr>
        <w:top w:val="none" w:sz="0" w:space="0" w:color="auto"/>
        <w:left w:val="none" w:sz="0" w:space="0" w:color="auto"/>
        <w:bottom w:val="none" w:sz="0" w:space="0" w:color="auto"/>
        <w:right w:val="none" w:sz="0" w:space="0" w:color="auto"/>
      </w:divBdr>
      <w:divsChild>
        <w:div w:id="922761639">
          <w:marLeft w:val="1166"/>
          <w:marRight w:val="0"/>
          <w:marTop w:val="0"/>
          <w:marBottom w:val="0"/>
          <w:divBdr>
            <w:top w:val="none" w:sz="0" w:space="0" w:color="auto"/>
            <w:left w:val="none" w:sz="0" w:space="0" w:color="auto"/>
            <w:bottom w:val="none" w:sz="0" w:space="0" w:color="auto"/>
            <w:right w:val="none" w:sz="0" w:space="0" w:color="auto"/>
          </w:divBdr>
        </w:div>
        <w:div w:id="922761703">
          <w:marLeft w:val="1166"/>
          <w:marRight w:val="0"/>
          <w:marTop w:val="0"/>
          <w:marBottom w:val="0"/>
          <w:divBdr>
            <w:top w:val="none" w:sz="0" w:space="0" w:color="auto"/>
            <w:left w:val="none" w:sz="0" w:space="0" w:color="auto"/>
            <w:bottom w:val="none" w:sz="0" w:space="0" w:color="auto"/>
            <w:right w:val="none" w:sz="0" w:space="0" w:color="auto"/>
          </w:divBdr>
        </w:div>
        <w:div w:id="922761713">
          <w:marLeft w:val="547"/>
          <w:marRight w:val="0"/>
          <w:marTop w:val="0"/>
          <w:marBottom w:val="0"/>
          <w:divBdr>
            <w:top w:val="none" w:sz="0" w:space="0" w:color="auto"/>
            <w:left w:val="none" w:sz="0" w:space="0" w:color="auto"/>
            <w:bottom w:val="none" w:sz="0" w:space="0" w:color="auto"/>
            <w:right w:val="none" w:sz="0" w:space="0" w:color="auto"/>
          </w:divBdr>
        </w:div>
        <w:div w:id="922761793">
          <w:marLeft w:val="547"/>
          <w:marRight w:val="0"/>
          <w:marTop w:val="0"/>
          <w:marBottom w:val="0"/>
          <w:divBdr>
            <w:top w:val="none" w:sz="0" w:space="0" w:color="auto"/>
            <w:left w:val="none" w:sz="0" w:space="0" w:color="auto"/>
            <w:bottom w:val="none" w:sz="0" w:space="0" w:color="auto"/>
            <w:right w:val="none" w:sz="0" w:space="0" w:color="auto"/>
          </w:divBdr>
        </w:div>
        <w:div w:id="922763822">
          <w:marLeft w:val="547"/>
          <w:marRight w:val="0"/>
          <w:marTop w:val="0"/>
          <w:marBottom w:val="0"/>
          <w:divBdr>
            <w:top w:val="none" w:sz="0" w:space="0" w:color="auto"/>
            <w:left w:val="none" w:sz="0" w:space="0" w:color="auto"/>
            <w:bottom w:val="none" w:sz="0" w:space="0" w:color="auto"/>
            <w:right w:val="none" w:sz="0" w:space="0" w:color="auto"/>
          </w:divBdr>
        </w:div>
        <w:div w:id="922763829">
          <w:marLeft w:val="547"/>
          <w:marRight w:val="0"/>
          <w:marTop w:val="0"/>
          <w:marBottom w:val="0"/>
          <w:divBdr>
            <w:top w:val="none" w:sz="0" w:space="0" w:color="auto"/>
            <w:left w:val="none" w:sz="0" w:space="0" w:color="auto"/>
            <w:bottom w:val="none" w:sz="0" w:space="0" w:color="auto"/>
            <w:right w:val="none" w:sz="0" w:space="0" w:color="auto"/>
          </w:divBdr>
        </w:div>
        <w:div w:id="922763832">
          <w:marLeft w:val="547"/>
          <w:marRight w:val="0"/>
          <w:marTop w:val="0"/>
          <w:marBottom w:val="0"/>
          <w:divBdr>
            <w:top w:val="none" w:sz="0" w:space="0" w:color="auto"/>
            <w:left w:val="none" w:sz="0" w:space="0" w:color="auto"/>
            <w:bottom w:val="none" w:sz="0" w:space="0" w:color="auto"/>
            <w:right w:val="none" w:sz="0" w:space="0" w:color="auto"/>
          </w:divBdr>
        </w:div>
        <w:div w:id="922763839">
          <w:marLeft w:val="1166"/>
          <w:marRight w:val="0"/>
          <w:marTop w:val="0"/>
          <w:marBottom w:val="0"/>
          <w:divBdr>
            <w:top w:val="none" w:sz="0" w:space="0" w:color="auto"/>
            <w:left w:val="none" w:sz="0" w:space="0" w:color="auto"/>
            <w:bottom w:val="none" w:sz="0" w:space="0" w:color="auto"/>
            <w:right w:val="none" w:sz="0" w:space="0" w:color="auto"/>
          </w:divBdr>
        </w:div>
      </w:divsChild>
    </w:div>
    <w:div w:id="922761722">
      <w:marLeft w:val="0"/>
      <w:marRight w:val="0"/>
      <w:marTop w:val="0"/>
      <w:marBottom w:val="0"/>
      <w:divBdr>
        <w:top w:val="none" w:sz="0" w:space="0" w:color="auto"/>
        <w:left w:val="none" w:sz="0" w:space="0" w:color="auto"/>
        <w:bottom w:val="none" w:sz="0" w:space="0" w:color="auto"/>
        <w:right w:val="none" w:sz="0" w:space="0" w:color="auto"/>
      </w:divBdr>
    </w:div>
    <w:div w:id="922761723">
      <w:marLeft w:val="0"/>
      <w:marRight w:val="0"/>
      <w:marTop w:val="0"/>
      <w:marBottom w:val="0"/>
      <w:divBdr>
        <w:top w:val="none" w:sz="0" w:space="0" w:color="auto"/>
        <w:left w:val="none" w:sz="0" w:space="0" w:color="auto"/>
        <w:bottom w:val="none" w:sz="0" w:space="0" w:color="auto"/>
        <w:right w:val="none" w:sz="0" w:space="0" w:color="auto"/>
      </w:divBdr>
    </w:div>
    <w:div w:id="922761729">
      <w:marLeft w:val="0"/>
      <w:marRight w:val="0"/>
      <w:marTop w:val="0"/>
      <w:marBottom w:val="0"/>
      <w:divBdr>
        <w:top w:val="none" w:sz="0" w:space="0" w:color="auto"/>
        <w:left w:val="none" w:sz="0" w:space="0" w:color="auto"/>
        <w:bottom w:val="none" w:sz="0" w:space="0" w:color="auto"/>
        <w:right w:val="none" w:sz="0" w:space="0" w:color="auto"/>
      </w:divBdr>
      <w:divsChild>
        <w:div w:id="922761696">
          <w:marLeft w:val="547"/>
          <w:marRight w:val="0"/>
          <w:marTop w:val="86"/>
          <w:marBottom w:val="0"/>
          <w:divBdr>
            <w:top w:val="none" w:sz="0" w:space="0" w:color="auto"/>
            <w:left w:val="none" w:sz="0" w:space="0" w:color="auto"/>
            <w:bottom w:val="none" w:sz="0" w:space="0" w:color="auto"/>
            <w:right w:val="none" w:sz="0" w:space="0" w:color="auto"/>
          </w:divBdr>
        </w:div>
        <w:div w:id="922761698">
          <w:marLeft w:val="547"/>
          <w:marRight w:val="0"/>
          <w:marTop w:val="86"/>
          <w:marBottom w:val="0"/>
          <w:divBdr>
            <w:top w:val="none" w:sz="0" w:space="0" w:color="auto"/>
            <w:left w:val="none" w:sz="0" w:space="0" w:color="auto"/>
            <w:bottom w:val="none" w:sz="0" w:space="0" w:color="auto"/>
            <w:right w:val="none" w:sz="0" w:space="0" w:color="auto"/>
          </w:divBdr>
        </w:div>
        <w:div w:id="922761768">
          <w:marLeft w:val="547"/>
          <w:marRight w:val="0"/>
          <w:marTop w:val="86"/>
          <w:marBottom w:val="0"/>
          <w:divBdr>
            <w:top w:val="none" w:sz="0" w:space="0" w:color="auto"/>
            <w:left w:val="none" w:sz="0" w:space="0" w:color="auto"/>
            <w:bottom w:val="none" w:sz="0" w:space="0" w:color="auto"/>
            <w:right w:val="none" w:sz="0" w:space="0" w:color="auto"/>
          </w:divBdr>
        </w:div>
        <w:div w:id="922761775">
          <w:marLeft w:val="547"/>
          <w:marRight w:val="0"/>
          <w:marTop w:val="86"/>
          <w:marBottom w:val="0"/>
          <w:divBdr>
            <w:top w:val="none" w:sz="0" w:space="0" w:color="auto"/>
            <w:left w:val="none" w:sz="0" w:space="0" w:color="auto"/>
            <w:bottom w:val="none" w:sz="0" w:space="0" w:color="auto"/>
            <w:right w:val="none" w:sz="0" w:space="0" w:color="auto"/>
          </w:divBdr>
        </w:div>
        <w:div w:id="922763812">
          <w:marLeft w:val="547"/>
          <w:marRight w:val="0"/>
          <w:marTop w:val="86"/>
          <w:marBottom w:val="0"/>
          <w:divBdr>
            <w:top w:val="none" w:sz="0" w:space="0" w:color="auto"/>
            <w:left w:val="none" w:sz="0" w:space="0" w:color="auto"/>
            <w:bottom w:val="none" w:sz="0" w:space="0" w:color="auto"/>
            <w:right w:val="none" w:sz="0" w:space="0" w:color="auto"/>
          </w:divBdr>
        </w:div>
        <w:div w:id="922763842">
          <w:marLeft w:val="547"/>
          <w:marRight w:val="0"/>
          <w:marTop w:val="86"/>
          <w:marBottom w:val="0"/>
          <w:divBdr>
            <w:top w:val="none" w:sz="0" w:space="0" w:color="auto"/>
            <w:left w:val="none" w:sz="0" w:space="0" w:color="auto"/>
            <w:bottom w:val="none" w:sz="0" w:space="0" w:color="auto"/>
            <w:right w:val="none" w:sz="0" w:space="0" w:color="auto"/>
          </w:divBdr>
        </w:div>
      </w:divsChild>
    </w:div>
    <w:div w:id="922761741">
      <w:marLeft w:val="0"/>
      <w:marRight w:val="0"/>
      <w:marTop w:val="0"/>
      <w:marBottom w:val="0"/>
      <w:divBdr>
        <w:top w:val="none" w:sz="0" w:space="0" w:color="auto"/>
        <w:left w:val="none" w:sz="0" w:space="0" w:color="auto"/>
        <w:bottom w:val="none" w:sz="0" w:space="0" w:color="auto"/>
        <w:right w:val="none" w:sz="0" w:space="0" w:color="auto"/>
      </w:divBdr>
    </w:div>
    <w:div w:id="922761755">
      <w:marLeft w:val="0"/>
      <w:marRight w:val="0"/>
      <w:marTop w:val="0"/>
      <w:marBottom w:val="0"/>
      <w:divBdr>
        <w:top w:val="none" w:sz="0" w:space="0" w:color="auto"/>
        <w:left w:val="none" w:sz="0" w:space="0" w:color="auto"/>
        <w:bottom w:val="none" w:sz="0" w:space="0" w:color="auto"/>
        <w:right w:val="none" w:sz="0" w:space="0" w:color="auto"/>
      </w:divBdr>
      <w:divsChild>
        <w:div w:id="922761632">
          <w:marLeft w:val="1166"/>
          <w:marRight w:val="0"/>
          <w:marTop w:val="0"/>
          <w:marBottom w:val="0"/>
          <w:divBdr>
            <w:top w:val="none" w:sz="0" w:space="0" w:color="auto"/>
            <w:left w:val="none" w:sz="0" w:space="0" w:color="auto"/>
            <w:bottom w:val="none" w:sz="0" w:space="0" w:color="auto"/>
            <w:right w:val="none" w:sz="0" w:space="0" w:color="auto"/>
          </w:divBdr>
        </w:div>
        <w:div w:id="922761640">
          <w:marLeft w:val="1166"/>
          <w:marRight w:val="0"/>
          <w:marTop w:val="0"/>
          <w:marBottom w:val="0"/>
          <w:divBdr>
            <w:top w:val="none" w:sz="0" w:space="0" w:color="auto"/>
            <w:left w:val="none" w:sz="0" w:space="0" w:color="auto"/>
            <w:bottom w:val="none" w:sz="0" w:space="0" w:color="auto"/>
            <w:right w:val="none" w:sz="0" w:space="0" w:color="auto"/>
          </w:divBdr>
        </w:div>
        <w:div w:id="922761643">
          <w:marLeft w:val="1166"/>
          <w:marRight w:val="0"/>
          <w:marTop w:val="0"/>
          <w:marBottom w:val="0"/>
          <w:divBdr>
            <w:top w:val="none" w:sz="0" w:space="0" w:color="auto"/>
            <w:left w:val="none" w:sz="0" w:space="0" w:color="auto"/>
            <w:bottom w:val="none" w:sz="0" w:space="0" w:color="auto"/>
            <w:right w:val="none" w:sz="0" w:space="0" w:color="auto"/>
          </w:divBdr>
        </w:div>
        <w:div w:id="922761653">
          <w:marLeft w:val="1166"/>
          <w:marRight w:val="0"/>
          <w:marTop w:val="0"/>
          <w:marBottom w:val="0"/>
          <w:divBdr>
            <w:top w:val="none" w:sz="0" w:space="0" w:color="auto"/>
            <w:left w:val="none" w:sz="0" w:space="0" w:color="auto"/>
            <w:bottom w:val="none" w:sz="0" w:space="0" w:color="auto"/>
            <w:right w:val="none" w:sz="0" w:space="0" w:color="auto"/>
          </w:divBdr>
        </w:div>
        <w:div w:id="922761661">
          <w:marLeft w:val="1166"/>
          <w:marRight w:val="0"/>
          <w:marTop w:val="0"/>
          <w:marBottom w:val="0"/>
          <w:divBdr>
            <w:top w:val="none" w:sz="0" w:space="0" w:color="auto"/>
            <w:left w:val="none" w:sz="0" w:space="0" w:color="auto"/>
            <w:bottom w:val="none" w:sz="0" w:space="0" w:color="auto"/>
            <w:right w:val="none" w:sz="0" w:space="0" w:color="auto"/>
          </w:divBdr>
        </w:div>
        <w:div w:id="922761674">
          <w:marLeft w:val="1166"/>
          <w:marRight w:val="0"/>
          <w:marTop w:val="0"/>
          <w:marBottom w:val="0"/>
          <w:divBdr>
            <w:top w:val="none" w:sz="0" w:space="0" w:color="auto"/>
            <w:left w:val="none" w:sz="0" w:space="0" w:color="auto"/>
            <w:bottom w:val="none" w:sz="0" w:space="0" w:color="auto"/>
            <w:right w:val="none" w:sz="0" w:space="0" w:color="auto"/>
          </w:divBdr>
        </w:div>
        <w:div w:id="922761675">
          <w:marLeft w:val="1166"/>
          <w:marRight w:val="0"/>
          <w:marTop w:val="0"/>
          <w:marBottom w:val="0"/>
          <w:divBdr>
            <w:top w:val="none" w:sz="0" w:space="0" w:color="auto"/>
            <w:left w:val="none" w:sz="0" w:space="0" w:color="auto"/>
            <w:bottom w:val="none" w:sz="0" w:space="0" w:color="auto"/>
            <w:right w:val="none" w:sz="0" w:space="0" w:color="auto"/>
          </w:divBdr>
        </w:div>
        <w:div w:id="922761679">
          <w:marLeft w:val="547"/>
          <w:marRight w:val="0"/>
          <w:marTop w:val="0"/>
          <w:marBottom w:val="0"/>
          <w:divBdr>
            <w:top w:val="none" w:sz="0" w:space="0" w:color="auto"/>
            <w:left w:val="none" w:sz="0" w:space="0" w:color="auto"/>
            <w:bottom w:val="none" w:sz="0" w:space="0" w:color="auto"/>
            <w:right w:val="none" w:sz="0" w:space="0" w:color="auto"/>
          </w:divBdr>
        </w:div>
        <w:div w:id="922761680">
          <w:marLeft w:val="1166"/>
          <w:marRight w:val="0"/>
          <w:marTop w:val="0"/>
          <w:marBottom w:val="0"/>
          <w:divBdr>
            <w:top w:val="none" w:sz="0" w:space="0" w:color="auto"/>
            <w:left w:val="none" w:sz="0" w:space="0" w:color="auto"/>
            <w:bottom w:val="none" w:sz="0" w:space="0" w:color="auto"/>
            <w:right w:val="none" w:sz="0" w:space="0" w:color="auto"/>
          </w:divBdr>
        </w:div>
        <w:div w:id="922761690">
          <w:marLeft w:val="1166"/>
          <w:marRight w:val="0"/>
          <w:marTop w:val="0"/>
          <w:marBottom w:val="0"/>
          <w:divBdr>
            <w:top w:val="none" w:sz="0" w:space="0" w:color="auto"/>
            <w:left w:val="none" w:sz="0" w:space="0" w:color="auto"/>
            <w:bottom w:val="none" w:sz="0" w:space="0" w:color="auto"/>
            <w:right w:val="none" w:sz="0" w:space="0" w:color="auto"/>
          </w:divBdr>
        </w:div>
        <w:div w:id="922761727">
          <w:marLeft w:val="1166"/>
          <w:marRight w:val="0"/>
          <w:marTop w:val="0"/>
          <w:marBottom w:val="0"/>
          <w:divBdr>
            <w:top w:val="none" w:sz="0" w:space="0" w:color="auto"/>
            <w:left w:val="none" w:sz="0" w:space="0" w:color="auto"/>
            <w:bottom w:val="none" w:sz="0" w:space="0" w:color="auto"/>
            <w:right w:val="none" w:sz="0" w:space="0" w:color="auto"/>
          </w:divBdr>
        </w:div>
        <w:div w:id="922761734">
          <w:marLeft w:val="1166"/>
          <w:marRight w:val="0"/>
          <w:marTop w:val="0"/>
          <w:marBottom w:val="0"/>
          <w:divBdr>
            <w:top w:val="none" w:sz="0" w:space="0" w:color="auto"/>
            <w:left w:val="none" w:sz="0" w:space="0" w:color="auto"/>
            <w:bottom w:val="none" w:sz="0" w:space="0" w:color="auto"/>
            <w:right w:val="none" w:sz="0" w:space="0" w:color="auto"/>
          </w:divBdr>
        </w:div>
        <w:div w:id="922761736">
          <w:marLeft w:val="1166"/>
          <w:marRight w:val="0"/>
          <w:marTop w:val="0"/>
          <w:marBottom w:val="0"/>
          <w:divBdr>
            <w:top w:val="none" w:sz="0" w:space="0" w:color="auto"/>
            <w:left w:val="none" w:sz="0" w:space="0" w:color="auto"/>
            <w:bottom w:val="none" w:sz="0" w:space="0" w:color="auto"/>
            <w:right w:val="none" w:sz="0" w:space="0" w:color="auto"/>
          </w:divBdr>
        </w:div>
        <w:div w:id="922761738">
          <w:marLeft w:val="1166"/>
          <w:marRight w:val="0"/>
          <w:marTop w:val="0"/>
          <w:marBottom w:val="0"/>
          <w:divBdr>
            <w:top w:val="none" w:sz="0" w:space="0" w:color="auto"/>
            <w:left w:val="none" w:sz="0" w:space="0" w:color="auto"/>
            <w:bottom w:val="none" w:sz="0" w:space="0" w:color="auto"/>
            <w:right w:val="none" w:sz="0" w:space="0" w:color="auto"/>
          </w:divBdr>
        </w:div>
        <w:div w:id="922761784">
          <w:marLeft w:val="1166"/>
          <w:marRight w:val="0"/>
          <w:marTop w:val="0"/>
          <w:marBottom w:val="0"/>
          <w:divBdr>
            <w:top w:val="none" w:sz="0" w:space="0" w:color="auto"/>
            <w:left w:val="none" w:sz="0" w:space="0" w:color="auto"/>
            <w:bottom w:val="none" w:sz="0" w:space="0" w:color="auto"/>
            <w:right w:val="none" w:sz="0" w:space="0" w:color="auto"/>
          </w:divBdr>
        </w:div>
        <w:div w:id="922761800">
          <w:marLeft w:val="1166"/>
          <w:marRight w:val="0"/>
          <w:marTop w:val="0"/>
          <w:marBottom w:val="0"/>
          <w:divBdr>
            <w:top w:val="none" w:sz="0" w:space="0" w:color="auto"/>
            <w:left w:val="none" w:sz="0" w:space="0" w:color="auto"/>
            <w:bottom w:val="none" w:sz="0" w:space="0" w:color="auto"/>
            <w:right w:val="none" w:sz="0" w:space="0" w:color="auto"/>
          </w:divBdr>
        </w:div>
        <w:div w:id="922761805">
          <w:marLeft w:val="547"/>
          <w:marRight w:val="0"/>
          <w:marTop w:val="0"/>
          <w:marBottom w:val="0"/>
          <w:divBdr>
            <w:top w:val="none" w:sz="0" w:space="0" w:color="auto"/>
            <w:left w:val="none" w:sz="0" w:space="0" w:color="auto"/>
            <w:bottom w:val="none" w:sz="0" w:space="0" w:color="auto"/>
            <w:right w:val="none" w:sz="0" w:space="0" w:color="auto"/>
          </w:divBdr>
        </w:div>
        <w:div w:id="922763826">
          <w:marLeft w:val="1166"/>
          <w:marRight w:val="0"/>
          <w:marTop w:val="0"/>
          <w:marBottom w:val="0"/>
          <w:divBdr>
            <w:top w:val="none" w:sz="0" w:space="0" w:color="auto"/>
            <w:left w:val="none" w:sz="0" w:space="0" w:color="auto"/>
            <w:bottom w:val="none" w:sz="0" w:space="0" w:color="auto"/>
            <w:right w:val="none" w:sz="0" w:space="0" w:color="auto"/>
          </w:divBdr>
        </w:div>
        <w:div w:id="922763831">
          <w:marLeft w:val="547"/>
          <w:marRight w:val="0"/>
          <w:marTop w:val="0"/>
          <w:marBottom w:val="0"/>
          <w:divBdr>
            <w:top w:val="none" w:sz="0" w:space="0" w:color="auto"/>
            <w:left w:val="none" w:sz="0" w:space="0" w:color="auto"/>
            <w:bottom w:val="none" w:sz="0" w:space="0" w:color="auto"/>
            <w:right w:val="none" w:sz="0" w:space="0" w:color="auto"/>
          </w:divBdr>
        </w:div>
      </w:divsChild>
    </w:div>
    <w:div w:id="922761756">
      <w:marLeft w:val="0"/>
      <w:marRight w:val="0"/>
      <w:marTop w:val="0"/>
      <w:marBottom w:val="0"/>
      <w:divBdr>
        <w:top w:val="none" w:sz="0" w:space="0" w:color="auto"/>
        <w:left w:val="none" w:sz="0" w:space="0" w:color="auto"/>
        <w:bottom w:val="none" w:sz="0" w:space="0" w:color="auto"/>
        <w:right w:val="none" w:sz="0" w:space="0" w:color="auto"/>
      </w:divBdr>
      <w:divsChild>
        <w:div w:id="922761635">
          <w:marLeft w:val="547"/>
          <w:marRight w:val="0"/>
          <w:marTop w:val="0"/>
          <w:marBottom w:val="0"/>
          <w:divBdr>
            <w:top w:val="none" w:sz="0" w:space="0" w:color="auto"/>
            <w:left w:val="none" w:sz="0" w:space="0" w:color="auto"/>
            <w:bottom w:val="none" w:sz="0" w:space="0" w:color="auto"/>
            <w:right w:val="none" w:sz="0" w:space="0" w:color="auto"/>
          </w:divBdr>
        </w:div>
        <w:div w:id="922761648">
          <w:marLeft w:val="547"/>
          <w:marRight w:val="0"/>
          <w:marTop w:val="0"/>
          <w:marBottom w:val="0"/>
          <w:divBdr>
            <w:top w:val="none" w:sz="0" w:space="0" w:color="auto"/>
            <w:left w:val="none" w:sz="0" w:space="0" w:color="auto"/>
            <w:bottom w:val="none" w:sz="0" w:space="0" w:color="auto"/>
            <w:right w:val="none" w:sz="0" w:space="0" w:color="auto"/>
          </w:divBdr>
        </w:div>
        <w:div w:id="922761695">
          <w:marLeft w:val="547"/>
          <w:marRight w:val="0"/>
          <w:marTop w:val="0"/>
          <w:marBottom w:val="0"/>
          <w:divBdr>
            <w:top w:val="none" w:sz="0" w:space="0" w:color="auto"/>
            <w:left w:val="none" w:sz="0" w:space="0" w:color="auto"/>
            <w:bottom w:val="none" w:sz="0" w:space="0" w:color="auto"/>
            <w:right w:val="none" w:sz="0" w:space="0" w:color="auto"/>
          </w:divBdr>
        </w:div>
        <w:div w:id="922761719">
          <w:marLeft w:val="547"/>
          <w:marRight w:val="0"/>
          <w:marTop w:val="0"/>
          <w:marBottom w:val="0"/>
          <w:divBdr>
            <w:top w:val="none" w:sz="0" w:space="0" w:color="auto"/>
            <w:left w:val="none" w:sz="0" w:space="0" w:color="auto"/>
            <w:bottom w:val="none" w:sz="0" w:space="0" w:color="auto"/>
            <w:right w:val="none" w:sz="0" w:space="0" w:color="auto"/>
          </w:divBdr>
        </w:div>
        <w:div w:id="922761732">
          <w:marLeft w:val="547"/>
          <w:marRight w:val="0"/>
          <w:marTop w:val="0"/>
          <w:marBottom w:val="0"/>
          <w:divBdr>
            <w:top w:val="none" w:sz="0" w:space="0" w:color="auto"/>
            <w:left w:val="none" w:sz="0" w:space="0" w:color="auto"/>
            <w:bottom w:val="none" w:sz="0" w:space="0" w:color="auto"/>
            <w:right w:val="none" w:sz="0" w:space="0" w:color="auto"/>
          </w:divBdr>
        </w:div>
        <w:div w:id="922761744">
          <w:marLeft w:val="547"/>
          <w:marRight w:val="0"/>
          <w:marTop w:val="0"/>
          <w:marBottom w:val="0"/>
          <w:divBdr>
            <w:top w:val="none" w:sz="0" w:space="0" w:color="auto"/>
            <w:left w:val="none" w:sz="0" w:space="0" w:color="auto"/>
            <w:bottom w:val="none" w:sz="0" w:space="0" w:color="auto"/>
            <w:right w:val="none" w:sz="0" w:space="0" w:color="auto"/>
          </w:divBdr>
        </w:div>
        <w:div w:id="922761799">
          <w:marLeft w:val="547"/>
          <w:marRight w:val="0"/>
          <w:marTop w:val="0"/>
          <w:marBottom w:val="0"/>
          <w:divBdr>
            <w:top w:val="none" w:sz="0" w:space="0" w:color="auto"/>
            <w:left w:val="none" w:sz="0" w:space="0" w:color="auto"/>
            <w:bottom w:val="none" w:sz="0" w:space="0" w:color="auto"/>
            <w:right w:val="none" w:sz="0" w:space="0" w:color="auto"/>
          </w:divBdr>
        </w:div>
        <w:div w:id="922761804">
          <w:marLeft w:val="547"/>
          <w:marRight w:val="0"/>
          <w:marTop w:val="0"/>
          <w:marBottom w:val="0"/>
          <w:divBdr>
            <w:top w:val="none" w:sz="0" w:space="0" w:color="auto"/>
            <w:left w:val="none" w:sz="0" w:space="0" w:color="auto"/>
            <w:bottom w:val="none" w:sz="0" w:space="0" w:color="auto"/>
            <w:right w:val="none" w:sz="0" w:space="0" w:color="auto"/>
          </w:divBdr>
        </w:div>
        <w:div w:id="922763819">
          <w:marLeft w:val="547"/>
          <w:marRight w:val="0"/>
          <w:marTop w:val="0"/>
          <w:marBottom w:val="0"/>
          <w:divBdr>
            <w:top w:val="none" w:sz="0" w:space="0" w:color="auto"/>
            <w:left w:val="none" w:sz="0" w:space="0" w:color="auto"/>
            <w:bottom w:val="none" w:sz="0" w:space="0" w:color="auto"/>
            <w:right w:val="none" w:sz="0" w:space="0" w:color="auto"/>
          </w:divBdr>
        </w:div>
        <w:div w:id="922763849">
          <w:marLeft w:val="547"/>
          <w:marRight w:val="0"/>
          <w:marTop w:val="0"/>
          <w:marBottom w:val="0"/>
          <w:divBdr>
            <w:top w:val="none" w:sz="0" w:space="0" w:color="auto"/>
            <w:left w:val="none" w:sz="0" w:space="0" w:color="auto"/>
            <w:bottom w:val="none" w:sz="0" w:space="0" w:color="auto"/>
            <w:right w:val="none" w:sz="0" w:space="0" w:color="auto"/>
          </w:divBdr>
        </w:div>
      </w:divsChild>
    </w:div>
    <w:div w:id="922761758">
      <w:marLeft w:val="0"/>
      <w:marRight w:val="0"/>
      <w:marTop w:val="0"/>
      <w:marBottom w:val="0"/>
      <w:divBdr>
        <w:top w:val="none" w:sz="0" w:space="0" w:color="auto"/>
        <w:left w:val="none" w:sz="0" w:space="0" w:color="auto"/>
        <w:bottom w:val="none" w:sz="0" w:space="0" w:color="auto"/>
        <w:right w:val="none" w:sz="0" w:space="0" w:color="auto"/>
      </w:divBdr>
      <w:divsChild>
        <w:div w:id="922761655">
          <w:marLeft w:val="547"/>
          <w:marRight w:val="0"/>
          <w:marTop w:val="115"/>
          <w:marBottom w:val="0"/>
          <w:divBdr>
            <w:top w:val="none" w:sz="0" w:space="0" w:color="auto"/>
            <w:left w:val="none" w:sz="0" w:space="0" w:color="auto"/>
            <w:bottom w:val="none" w:sz="0" w:space="0" w:color="auto"/>
            <w:right w:val="none" w:sz="0" w:space="0" w:color="auto"/>
          </w:divBdr>
        </w:div>
        <w:div w:id="922761658">
          <w:marLeft w:val="547"/>
          <w:marRight w:val="0"/>
          <w:marTop w:val="115"/>
          <w:marBottom w:val="0"/>
          <w:divBdr>
            <w:top w:val="none" w:sz="0" w:space="0" w:color="auto"/>
            <w:left w:val="none" w:sz="0" w:space="0" w:color="auto"/>
            <w:bottom w:val="none" w:sz="0" w:space="0" w:color="auto"/>
            <w:right w:val="none" w:sz="0" w:space="0" w:color="auto"/>
          </w:divBdr>
        </w:div>
        <w:div w:id="922763820">
          <w:marLeft w:val="547"/>
          <w:marRight w:val="0"/>
          <w:marTop w:val="115"/>
          <w:marBottom w:val="0"/>
          <w:divBdr>
            <w:top w:val="none" w:sz="0" w:space="0" w:color="auto"/>
            <w:left w:val="none" w:sz="0" w:space="0" w:color="auto"/>
            <w:bottom w:val="none" w:sz="0" w:space="0" w:color="auto"/>
            <w:right w:val="none" w:sz="0" w:space="0" w:color="auto"/>
          </w:divBdr>
        </w:div>
        <w:div w:id="922763823">
          <w:marLeft w:val="547"/>
          <w:marRight w:val="0"/>
          <w:marTop w:val="115"/>
          <w:marBottom w:val="0"/>
          <w:divBdr>
            <w:top w:val="none" w:sz="0" w:space="0" w:color="auto"/>
            <w:left w:val="none" w:sz="0" w:space="0" w:color="auto"/>
            <w:bottom w:val="none" w:sz="0" w:space="0" w:color="auto"/>
            <w:right w:val="none" w:sz="0" w:space="0" w:color="auto"/>
          </w:divBdr>
        </w:div>
      </w:divsChild>
    </w:div>
    <w:div w:id="922761766">
      <w:marLeft w:val="0"/>
      <w:marRight w:val="0"/>
      <w:marTop w:val="0"/>
      <w:marBottom w:val="0"/>
      <w:divBdr>
        <w:top w:val="none" w:sz="0" w:space="0" w:color="auto"/>
        <w:left w:val="none" w:sz="0" w:space="0" w:color="auto"/>
        <w:bottom w:val="none" w:sz="0" w:space="0" w:color="auto"/>
        <w:right w:val="none" w:sz="0" w:space="0" w:color="auto"/>
      </w:divBdr>
      <w:divsChild>
        <w:div w:id="922761656">
          <w:marLeft w:val="1123"/>
          <w:marRight w:val="0"/>
          <w:marTop w:val="91"/>
          <w:marBottom w:val="0"/>
          <w:divBdr>
            <w:top w:val="none" w:sz="0" w:space="0" w:color="auto"/>
            <w:left w:val="none" w:sz="0" w:space="0" w:color="auto"/>
            <w:bottom w:val="none" w:sz="0" w:space="0" w:color="auto"/>
            <w:right w:val="none" w:sz="0" w:space="0" w:color="auto"/>
          </w:divBdr>
        </w:div>
        <w:div w:id="922761747">
          <w:marLeft w:val="1123"/>
          <w:marRight w:val="0"/>
          <w:marTop w:val="91"/>
          <w:marBottom w:val="0"/>
          <w:divBdr>
            <w:top w:val="none" w:sz="0" w:space="0" w:color="auto"/>
            <w:left w:val="none" w:sz="0" w:space="0" w:color="auto"/>
            <w:bottom w:val="none" w:sz="0" w:space="0" w:color="auto"/>
            <w:right w:val="none" w:sz="0" w:space="0" w:color="auto"/>
          </w:divBdr>
        </w:div>
        <w:div w:id="922761765">
          <w:marLeft w:val="1123"/>
          <w:marRight w:val="0"/>
          <w:marTop w:val="91"/>
          <w:marBottom w:val="0"/>
          <w:divBdr>
            <w:top w:val="none" w:sz="0" w:space="0" w:color="auto"/>
            <w:left w:val="none" w:sz="0" w:space="0" w:color="auto"/>
            <w:bottom w:val="none" w:sz="0" w:space="0" w:color="auto"/>
            <w:right w:val="none" w:sz="0" w:space="0" w:color="auto"/>
          </w:divBdr>
        </w:div>
        <w:div w:id="922761806">
          <w:marLeft w:val="547"/>
          <w:marRight w:val="0"/>
          <w:marTop w:val="134"/>
          <w:marBottom w:val="0"/>
          <w:divBdr>
            <w:top w:val="none" w:sz="0" w:space="0" w:color="auto"/>
            <w:left w:val="none" w:sz="0" w:space="0" w:color="auto"/>
            <w:bottom w:val="none" w:sz="0" w:space="0" w:color="auto"/>
            <w:right w:val="none" w:sz="0" w:space="0" w:color="auto"/>
          </w:divBdr>
        </w:div>
        <w:div w:id="922763814">
          <w:marLeft w:val="547"/>
          <w:marRight w:val="0"/>
          <w:marTop w:val="134"/>
          <w:marBottom w:val="0"/>
          <w:divBdr>
            <w:top w:val="none" w:sz="0" w:space="0" w:color="auto"/>
            <w:left w:val="none" w:sz="0" w:space="0" w:color="auto"/>
            <w:bottom w:val="none" w:sz="0" w:space="0" w:color="auto"/>
            <w:right w:val="none" w:sz="0" w:space="0" w:color="auto"/>
          </w:divBdr>
        </w:div>
        <w:div w:id="922763833">
          <w:marLeft w:val="547"/>
          <w:marRight w:val="0"/>
          <w:marTop w:val="134"/>
          <w:marBottom w:val="0"/>
          <w:divBdr>
            <w:top w:val="none" w:sz="0" w:space="0" w:color="auto"/>
            <w:left w:val="none" w:sz="0" w:space="0" w:color="auto"/>
            <w:bottom w:val="none" w:sz="0" w:space="0" w:color="auto"/>
            <w:right w:val="none" w:sz="0" w:space="0" w:color="auto"/>
          </w:divBdr>
        </w:div>
      </w:divsChild>
    </w:div>
    <w:div w:id="922761769">
      <w:marLeft w:val="0"/>
      <w:marRight w:val="0"/>
      <w:marTop w:val="0"/>
      <w:marBottom w:val="0"/>
      <w:divBdr>
        <w:top w:val="none" w:sz="0" w:space="0" w:color="auto"/>
        <w:left w:val="none" w:sz="0" w:space="0" w:color="auto"/>
        <w:bottom w:val="none" w:sz="0" w:space="0" w:color="auto"/>
        <w:right w:val="none" w:sz="0" w:space="0" w:color="auto"/>
      </w:divBdr>
      <w:divsChild>
        <w:div w:id="922761748">
          <w:marLeft w:val="605"/>
          <w:marRight w:val="0"/>
          <w:marTop w:val="144"/>
          <w:marBottom w:val="0"/>
          <w:divBdr>
            <w:top w:val="none" w:sz="0" w:space="0" w:color="auto"/>
            <w:left w:val="none" w:sz="0" w:space="0" w:color="auto"/>
            <w:bottom w:val="none" w:sz="0" w:space="0" w:color="auto"/>
            <w:right w:val="none" w:sz="0" w:space="0" w:color="auto"/>
          </w:divBdr>
        </w:div>
        <w:div w:id="922763837">
          <w:marLeft w:val="605"/>
          <w:marRight w:val="0"/>
          <w:marTop w:val="144"/>
          <w:marBottom w:val="0"/>
          <w:divBdr>
            <w:top w:val="none" w:sz="0" w:space="0" w:color="auto"/>
            <w:left w:val="none" w:sz="0" w:space="0" w:color="auto"/>
            <w:bottom w:val="none" w:sz="0" w:space="0" w:color="auto"/>
            <w:right w:val="none" w:sz="0" w:space="0" w:color="auto"/>
          </w:divBdr>
        </w:div>
        <w:div w:id="922763841">
          <w:marLeft w:val="605"/>
          <w:marRight w:val="0"/>
          <w:marTop w:val="144"/>
          <w:marBottom w:val="0"/>
          <w:divBdr>
            <w:top w:val="none" w:sz="0" w:space="0" w:color="auto"/>
            <w:left w:val="none" w:sz="0" w:space="0" w:color="auto"/>
            <w:bottom w:val="none" w:sz="0" w:space="0" w:color="auto"/>
            <w:right w:val="none" w:sz="0" w:space="0" w:color="auto"/>
          </w:divBdr>
        </w:div>
        <w:div w:id="922763845">
          <w:marLeft w:val="605"/>
          <w:marRight w:val="0"/>
          <w:marTop w:val="144"/>
          <w:marBottom w:val="0"/>
          <w:divBdr>
            <w:top w:val="none" w:sz="0" w:space="0" w:color="auto"/>
            <w:left w:val="none" w:sz="0" w:space="0" w:color="auto"/>
            <w:bottom w:val="none" w:sz="0" w:space="0" w:color="auto"/>
            <w:right w:val="none" w:sz="0" w:space="0" w:color="auto"/>
          </w:divBdr>
        </w:div>
      </w:divsChild>
    </w:div>
    <w:div w:id="922761779">
      <w:marLeft w:val="0"/>
      <w:marRight w:val="0"/>
      <w:marTop w:val="0"/>
      <w:marBottom w:val="0"/>
      <w:divBdr>
        <w:top w:val="none" w:sz="0" w:space="0" w:color="auto"/>
        <w:left w:val="none" w:sz="0" w:space="0" w:color="auto"/>
        <w:bottom w:val="none" w:sz="0" w:space="0" w:color="auto"/>
        <w:right w:val="none" w:sz="0" w:space="0" w:color="auto"/>
      </w:divBdr>
      <w:divsChild>
        <w:div w:id="922761634">
          <w:marLeft w:val="547"/>
          <w:marRight w:val="0"/>
          <w:marTop w:val="134"/>
          <w:marBottom w:val="0"/>
          <w:divBdr>
            <w:top w:val="none" w:sz="0" w:space="0" w:color="auto"/>
            <w:left w:val="none" w:sz="0" w:space="0" w:color="auto"/>
            <w:bottom w:val="none" w:sz="0" w:space="0" w:color="auto"/>
            <w:right w:val="none" w:sz="0" w:space="0" w:color="auto"/>
          </w:divBdr>
        </w:div>
        <w:div w:id="922761659">
          <w:marLeft w:val="547"/>
          <w:marRight w:val="0"/>
          <w:marTop w:val="134"/>
          <w:marBottom w:val="0"/>
          <w:divBdr>
            <w:top w:val="none" w:sz="0" w:space="0" w:color="auto"/>
            <w:left w:val="none" w:sz="0" w:space="0" w:color="auto"/>
            <w:bottom w:val="none" w:sz="0" w:space="0" w:color="auto"/>
            <w:right w:val="none" w:sz="0" w:space="0" w:color="auto"/>
          </w:divBdr>
        </w:div>
        <w:div w:id="922761749">
          <w:marLeft w:val="547"/>
          <w:marRight w:val="0"/>
          <w:marTop w:val="134"/>
          <w:marBottom w:val="0"/>
          <w:divBdr>
            <w:top w:val="none" w:sz="0" w:space="0" w:color="auto"/>
            <w:left w:val="none" w:sz="0" w:space="0" w:color="auto"/>
            <w:bottom w:val="none" w:sz="0" w:space="0" w:color="auto"/>
            <w:right w:val="none" w:sz="0" w:space="0" w:color="auto"/>
          </w:divBdr>
        </w:div>
        <w:div w:id="922761794">
          <w:marLeft w:val="547"/>
          <w:marRight w:val="0"/>
          <w:marTop w:val="134"/>
          <w:marBottom w:val="0"/>
          <w:divBdr>
            <w:top w:val="none" w:sz="0" w:space="0" w:color="auto"/>
            <w:left w:val="none" w:sz="0" w:space="0" w:color="auto"/>
            <w:bottom w:val="none" w:sz="0" w:space="0" w:color="auto"/>
            <w:right w:val="none" w:sz="0" w:space="0" w:color="auto"/>
          </w:divBdr>
        </w:div>
        <w:div w:id="922763817">
          <w:marLeft w:val="547"/>
          <w:marRight w:val="0"/>
          <w:marTop w:val="134"/>
          <w:marBottom w:val="0"/>
          <w:divBdr>
            <w:top w:val="none" w:sz="0" w:space="0" w:color="auto"/>
            <w:left w:val="none" w:sz="0" w:space="0" w:color="auto"/>
            <w:bottom w:val="none" w:sz="0" w:space="0" w:color="auto"/>
            <w:right w:val="none" w:sz="0" w:space="0" w:color="auto"/>
          </w:divBdr>
        </w:div>
      </w:divsChild>
    </w:div>
    <w:div w:id="922761780">
      <w:marLeft w:val="0"/>
      <w:marRight w:val="0"/>
      <w:marTop w:val="0"/>
      <w:marBottom w:val="0"/>
      <w:divBdr>
        <w:top w:val="none" w:sz="0" w:space="0" w:color="auto"/>
        <w:left w:val="none" w:sz="0" w:space="0" w:color="auto"/>
        <w:bottom w:val="none" w:sz="0" w:space="0" w:color="auto"/>
        <w:right w:val="none" w:sz="0" w:space="0" w:color="auto"/>
      </w:divBdr>
    </w:div>
    <w:div w:id="922761787">
      <w:marLeft w:val="0"/>
      <w:marRight w:val="0"/>
      <w:marTop w:val="0"/>
      <w:marBottom w:val="0"/>
      <w:divBdr>
        <w:top w:val="none" w:sz="0" w:space="0" w:color="auto"/>
        <w:left w:val="none" w:sz="0" w:space="0" w:color="auto"/>
        <w:bottom w:val="none" w:sz="0" w:space="0" w:color="auto"/>
        <w:right w:val="none" w:sz="0" w:space="0" w:color="auto"/>
      </w:divBdr>
    </w:div>
    <w:div w:id="922761790">
      <w:marLeft w:val="0"/>
      <w:marRight w:val="0"/>
      <w:marTop w:val="0"/>
      <w:marBottom w:val="0"/>
      <w:divBdr>
        <w:top w:val="none" w:sz="0" w:space="0" w:color="auto"/>
        <w:left w:val="none" w:sz="0" w:space="0" w:color="auto"/>
        <w:bottom w:val="none" w:sz="0" w:space="0" w:color="auto"/>
        <w:right w:val="none" w:sz="0" w:space="0" w:color="auto"/>
      </w:divBdr>
      <w:divsChild>
        <w:div w:id="922761687">
          <w:marLeft w:val="1109"/>
          <w:marRight w:val="0"/>
          <w:marTop w:val="86"/>
          <w:marBottom w:val="0"/>
          <w:divBdr>
            <w:top w:val="none" w:sz="0" w:space="0" w:color="auto"/>
            <w:left w:val="none" w:sz="0" w:space="0" w:color="auto"/>
            <w:bottom w:val="none" w:sz="0" w:space="0" w:color="auto"/>
            <w:right w:val="none" w:sz="0" w:space="0" w:color="auto"/>
          </w:divBdr>
        </w:div>
        <w:div w:id="922761735">
          <w:marLeft w:val="1109"/>
          <w:marRight w:val="0"/>
          <w:marTop w:val="86"/>
          <w:marBottom w:val="0"/>
          <w:divBdr>
            <w:top w:val="none" w:sz="0" w:space="0" w:color="auto"/>
            <w:left w:val="none" w:sz="0" w:space="0" w:color="auto"/>
            <w:bottom w:val="none" w:sz="0" w:space="0" w:color="auto"/>
            <w:right w:val="none" w:sz="0" w:space="0" w:color="auto"/>
          </w:divBdr>
        </w:div>
        <w:div w:id="922761753">
          <w:marLeft w:val="1109"/>
          <w:marRight w:val="0"/>
          <w:marTop w:val="86"/>
          <w:marBottom w:val="0"/>
          <w:divBdr>
            <w:top w:val="none" w:sz="0" w:space="0" w:color="auto"/>
            <w:left w:val="none" w:sz="0" w:space="0" w:color="auto"/>
            <w:bottom w:val="none" w:sz="0" w:space="0" w:color="auto"/>
            <w:right w:val="none" w:sz="0" w:space="0" w:color="auto"/>
          </w:divBdr>
        </w:div>
        <w:div w:id="922761778">
          <w:marLeft w:val="1109"/>
          <w:marRight w:val="0"/>
          <w:marTop w:val="86"/>
          <w:marBottom w:val="0"/>
          <w:divBdr>
            <w:top w:val="none" w:sz="0" w:space="0" w:color="auto"/>
            <w:left w:val="none" w:sz="0" w:space="0" w:color="auto"/>
            <w:bottom w:val="none" w:sz="0" w:space="0" w:color="auto"/>
            <w:right w:val="none" w:sz="0" w:space="0" w:color="auto"/>
          </w:divBdr>
        </w:div>
        <w:div w:id="922761782">
          <w:marLeft w:val="1109"/>
          <w:marRight w:val="0"/>
          <w:marTop w:val="86"/>
          <w:marBottom w:val="0"/>
          <w:divBdr>
            <w:top w:val="none" w:sz="0" w:space="0" w:color="auto"/>
            <w:left w:val="none" w:sz="0" w:space="0" w:color="auto"/>
            <w:bottom w:val="none" w:sz="0" w:space="0" w:color="auto"/>
            <w:right w:val="none" w:sz="0" w:space="0" w:color="auto"/>
          </w:divBdr>
        </w:div>
        <w:div w:id="922761809">
          <w:marLeft w:val="1109"/>
          <w:marRight w:val="0"/>
          <w:marTop w:val="86"/>
          <w:marBottom w:val="0"/>
          <w:divBdr>
            <w:top w:val="none" w:sz="0" w:space="0" w:color="auto"/>
            <w:left w:val="none" w:sz="0" w:space="0" w:color="auto"/>
            <w:bottom w:val="none" w:sz="0" w:space="0" w:color="auto"/>
            <w:right w:val="none" w:sz="0" w:space="0" w:color="auto"/>
          </w:divBdr>
        </w:div>
      </w:divsChild>
    </w:div>
    <w:div w:id="922761796">
      <w:marLeft w:val="0"/>
      <w:marRight w:val="0"/>
      <w:marTop w:val="0"/>
      <w:marBottom w:val="0"/>
      <w:divBdr>
        <w:top w:val="none" w:sz="0" w:space="0" w:color="auto"/>
        <w:left w:val="none" w:sz="0" w:space="0" w:color="auto"/>
        <w:bottom w:val="none" w:sz="0" w:space="0" w:color="auto"/>
        <w:right w:val="none" w:sz="0" w:space="0" w:color="auto"/>
      </w:divBdr>
      <w:divsChild>
        <w:div w:id="922761709">
          <w:marLeft w:val="432"/>
          <w:marRight w:val="0"/>
          <w:marTop w:val="115"/>
          <w:marBottom w:val="0"/>
          <w:divBdr>
            <w:top w:val="none" w:sz="0" w:space="0" w:color="auto"/>
            <w:left w:val="none" w:sz="0" w:space="0" w:color="auto"/>
            <w:bottom w:val="none" w:sz="0" w:space="0" w:color="auto"/>
            <w:right w:val="none" w:sz="0" w:space="0" w:color="auto"/>
          </w:divBdr>
        </w:div>
        <w:div w:id="922761772">
          <w:marLeft w:val="432"/>
          <w:marRight w:val="0"/>
          <w:marTop w:val="115"/>
          <w:marBottom w:val="0"/>
          <w:divBdr>
            <w:top w:val="none" w:sz="0" w:space="0" w:color="auto"/>
            <w:left w:val="none" w:sz="0" w:space="0" w:color="auto"/>
            <w:bottom w:val="none" w:sz="0" w:space="0" w:color="auto"/>
            <w:right w:val="none" w:sz="0" w:space="0" w:color="auto"/>
          </w:divBdr>
        </w:div>
      </w:divsChild>
    </w:div>
    <w:div w:id="922761797">
      <w:marLeft w:val="0"/>
      <w:marRight w:val="0"/>
      <w:marTop w:val="0"/>
      <w:marBottom w:val="0"/>
      <w:divBdr>
        <w:top w:val="none" w:sz="0" w:space="0" w:color="auto"/>
        <w:left w:val="none" w:sz="0" w:space="0" w:color="auto"/>
        <w:bottom w:val="none" w:sz="0" w:space="0" w:color="auto"/>
        <w:right w:val="none" w:sz="0" w:space="0" w:color="auto"/>
      </w:divBdr>
      <w:divsChild>
        <w:div w:id="922761704">
          <w:marLeft w:val="432"/>
          <w:marRight w:val="0"/>
          <w:marTop w:val="115"/>
          <w:marBottom w:val="0"/>
          <w:divBdr>
            <w:top w:val="none" w:sz="0" w:space="0" w:color="auto"/>
            <w:left w:val="none" w:sz="0" w:space="0" w:color="auto"/>
            <w:bottom w:val="none" w:sz="0" w:space="0" w:color="auto"/>
            <w:right w:val="none" w:sz="0" w:space="0" w:color="auto"/>
          </w:divBdr>
        </w:div>
        <w:div w:id="922761715">
          <w:marLeft w:val="432"/>
          <w:marRight w:val="0"/>
          <w:marTop w:val="115"/>
          <w:marBottom w:val="0"/>
          <w:divBdr>
            <w:top w:val="none" w:sz="0" w:space="0" w:color="auto"/>
            <w:left w:val="none" w:sz="0" w:space="0" w:color="auto"/>
            <w:bottom w:val="none" w:sz="0" w:space="0" w:color="auto"/>
            <w:right w:val="none" w:sz="0" w:space="0" w:color="auto"/>
          </w:divBdr>
        </w:div>
        <w:div w:id="922761717">
          <w:marLeft w:val="432"/>
          <w:marRight w:val="0"/>
          <w:marTop w:val="115"/>
          <w:marBottom w:val="0"/>
          <w:divBdr>
            <w:top w:val="none" w:sz="0" w:space="0" w:color="auto"/>
            <w:left w:val="none" w:sz="0" w:space="0" w:color="auto"/>
            <w:bottom w:val="none" w:sz="0" w:space="0" w:color="auto"/>
            <w:right w:val="none" w:sz="0" w:space="0" w:color="auto"/>
          </w:divBdr>
        </w:div>
      </w:divsChild>
    </w:div>
    <w:div w:id="922761807">
      <w:marLeft w:val="0"/>
      <w:marRight w:val="0"/>
      <w:marTop w:val="0"/>
      <w:marBottom w:val="0"/>
      <w:divBdr>
        <w:top w:val="none" w:sz="0" w:space="0" w:color="auto"/>
        <w:left w:val="none" w:sz="0" w:space="0" w:color="auto"/>
        <w:bottom w:val="none" w:sz="0" w:space="0" w:color="auto"/>
        <w:right w:val="none" w:sz="0" w:space="0" w:color="auto"/>
      </w:divBdr>
      <w:divsChild>
        <w:div w:id="922761641">
          <w:marLeft w:val="547"/>
          <w:marRight w:val="0"/>
          <w:marTop w:val="0"/>
          <w:marBottom w:val="0"/>
          <w:divBdr>
            <w:top w:val="none" w:sz="0" w:space="0" w:color="auto"/>
            <w:left w:val="none" w:sz="0" w:space="0" w:color="auto"/>
            <w:bottom w:val="none" w:sz="0" w:space="0" w:color="auto"/>
            <w:right w:val="none" w:sz="0" w:space="0" w:color="auto"/>
          </w:divBdr>
        </w:div>
        <w:div w:id="922761654">
          <w:marLeft w:val="547"/>
          <w:marRight w:val="0"/>
          <w:marTop w:val="0"/>
          <w:marBottom w:val="0"/>
          <w:divBdr>
            <w:top w:val="none" w:sz="0" w:space="0" w:color="auto"/>
            <w:left w:val="none" w:sz="0" w:space="0" w:color="auto"/>
            <w:bottom w:val="none" w:sz="0" w:space="0" w:color="auto"/>
            <w:right w:val="none" w:sz="0" w:space="0" w:color="auto"/>
          </w:divBdr>
        </w:div>
        <w:div w:id="922761697">
          <w:marLeft w:val="547"/>
          <w:marRight w:val="0"/>
          <w:marTop w:val="0"/>
          <w:marBottom w:val="0"/>
          <w:divBdr>
            <w:top w:val="none" w:sz="0" w:space="0" w:color="auto"/>
            <w:left w:val="none" w:sz="0" w:space="0" w:color="auto"/>
            <w:bottom w:val="none" w:sz="0" w:space="0" w:color="auto"/>
            <w:right w:val="none" w:sz="0" w:space="0" w:color="auto"/>
          </w:divBdr>
        </w:div>
        <w:div w:id="922761730">
          <w:marLeft w:val="1166"/>
          <w:marRight w:val="0"/>
          <w:marTop w:val="0"/>
          <w:marBottom w:val="0"/>
          <w:divBdr>
            <w:top w:val="none" w:sz="0" w:space="0" w:color="auto"/>
            <w:left w:val="none" w:sz="0" w:space="0" w:color="auto"/>
            <w:bottom w:val="none" w:sz="0" w:space="0" w:color="auto"/>
            <w:right w:val="none" w:sz="0" w:space="0" w:color="auto"/>
          </w:divBdr>
        </w:div>
        <w:div w:id="922761764">
          <w:marLeft w:val="1166"/>
          <w:marRight w:val="0"/>
          <w:marTop w:val="0"/>
          <w:marBottom w:val="0"/>
          <w:divBdr>
            <w:top w:val="none" w:sz="0" w:space="0" w:color="auto"/>
            <w:left w:val="none" w:sz="0" w:space="0" w:color="auto"/>
            <w:bottom w:val="none" w:sz="0" w:space="0" w:color="auto"/>
            <w:right w:val="none" w:sz="0" w:space="0" w:color="auto"/>
          </w:divBdr>
        </w:div>
        <w:div w:id="922761783">
          <w:marLeft w:val="547"/>
          <w:marRight w:val="0"/>
          <w:marTop w:val="0"/>
          <w:marBottom w:val="0"/>
          <w:divBdr>
            <w:top w:val="none" w:sz="0" w:space="0" w:color="auto"/>
            <w:left w:val="none" w:sz="0" w:space="0" w:color="auto"/>
            <w:bottom w:val="none" w:sz="0" w:space="0" w:color="auto"/>
            <w:right w:val="none" w:sz="0" w:space="0" w:color="auto"/>
          </w:divBdr>
        </w:div>
        <w:div w:id="922761814">
          <w:marLeft w:val="1166"/>
          <w:marRight w:val="0"/>
          <w:marTop w:val="0"/>
          <w:marBottom w:val="0"/>
          <w:divBdr>
            <w:top w:val="none" w:sz="0" w:space="0" w:color="auto"/>
            <w:left w:val="none" w:sz="0" w:space="0" w:color="auto"/>
            <w:bottom w:val="none" w:sz="0" w:space="0" w:color="auto"/>
            <w:right w:val="none" w:sz="0" w:space="0" w:color="auto"/>
          </w:divBdr>
        </w:div>
        <w:div w:id="922763858">
          <w:marLeft w:val="547"/>
          <w:marRight w:val="0"/>
          <w:marTop w:val="0"/>
          <w:marBottom w:val="0"/>
          <w:divBdr>
            <w:top w:val="none" w:sz="0" w:space="0" w:color="auto"/>
            <w:left w:val="none" w:sz="0" w:space="0" w:color="auto"/>
            <w:bottom w:val="none" w:sz="0" w:space="0" w:color="auto"/>
            <w:right w:val="none" w:sz="0" w:space="0" w:color="auto"/>
          </w:divBdr>
        </w:div>
      </w:divsChild>
    </w:div>
    <w:div w:id="922761810">
      <w:marLeft w:val="0"/>
      <w:marRight w:val="0"/>
      <w:marTop w:val="0"/>
      <w:marBottom w:val="0"/>
      <w:divBdr>
        <w:top w:val="none" w:sz="0" w:space="0" w:color="auto"/>
        <w:left w:val="none" w:sz="0" w:space="0" w:color="auto"/>
        <w:bottom w:val="none" w:sz="0" w:space="0" w:color="auto"/>
        <w:right w:val="none" w:sz="0" w:space="0" w:color="auto"/>
      </w:divBdr>
    </w:div>
    <w:div w:id="922761811">
      <w:marLeft w:val="0"/>
      <w:marRight w:val="0"/>
      <w:marTop w:val="0"/>
      <w:marBottom w:val="0"/>
      <w:divBdr>
        <w:top w:val="none" w:sz="0" w:space="0" w:color="auto"/>
        <w:left w:val="none" w:sz="0" w:space="0" w:color="auto"/>
        <w:bottom w:val="none" w:sz="0" w:space="0" w:color="auto"/>
        <w:right w:val="none" w:sz="0" w:space="0" w:color="auto"/>
      </w:divBdr>
      <w:divsChild>
        <w:div w:id="922761651">
          <w:marLeft w:val="1166"/>
          <w:marRight w:val="0"/>
          <w:marTop w:val="0"/>
          <w:marBottom w:val="0"/>
          <w:divBdr>
            <w:top w:val="none" w:sz="0" w:space="0" w:color="auto"/>
            <w:left w:val="none" w:sz="0" w:space="0" w:color="auto"/>
            <w:bottom w:val="none" w:sz="0" w:space="0" w:color="auto"/>
            <w:right w:val="none" w:sz="0" w:space="0" w:color="auto"/>
          </w:divBdr>
        </w:div>
        <w:div w:id="922761733">
          <w:marLeft w:val="1166"/>
          <w:marRight w:val="0"/>
          <w:marTop w:val="0"/>
          <w:marBottom w:val="0"/>
          <w:divBdr>
            <w:top w:val="none" w:sz="0" w:space="0" w:color="auto"/>
            <w:left w:val="none" w:sz="0" w:space="0" w:color="auto"/>
            <w:bottom w:val="none" w:sz="0" w:space="0" w:color="auto"/>
            <w:right w:val="none" w:sz="0" w:space="0" w:color="auto"/>
          </w:divBdr>
        </w:div>
        <w:div w:id="922761760">
          <w:marLeft w:val="547"/>
          <w:marRight w:val="0"/>
          <w:marTop w:val="0"/>
          <w:marBottom w:val="0"/>
          <w:divBdr>
            <w:top w:val="none" w:sz="0" w:space="0" w:color="auto"/>
            <w:left w:val="none" w:sz="0" w:space="0" w:color="auto"/>
            <w:bottom w:val="none" w:sz="0" w:space="0" w:color="auto"/>
            <w:right w:val="none" w:sz="0" w:space="0" w:color="auto"/>
          </w:divBdr>
        </w:div>
        <w:div w:id="922763835">
          <w:marLeft w:val="547"/>
          <w:marRight w:val="0"/>
          <w:marTop w:val="0"/>
          <w:marBottom w:val="0"/>
          <w:divBdr>
            <w:top w:val="none" w:sz="0" w:space="0" w:color="auto"/>
            <w:left w:val="none" w:sz="0" w:space="0" w:color="auto"/>
            <w:bottom w:val="none" w:sz="0" w:space="0" w:color="auto"/>
            <w:right w:val="none" w:sz="0" w:space="0" w:color="auto"/>
          </w:divBdr>
        </w:div>
      </w:divsChild>
    </w:div>
    <w:div w:id="922761812">
      <w:marLeft w:val="0"/>
      <w:marRight w:val="0"/>
      <w:marTop w:val="0"/>
      <w:marBottom w:val="0"/>
      <w:divBdr>
        <w:top w:val="none" w:sz="0" w:space="0" w:color="auto"/>
        <w:left w:val="none" w:sz="0" w:space="0" w:color="auto"/>
        <w:bottom w:val="none" w:sz="0" w:space="0" w:color="auto"/>
        <w:right w:val="none" w:sz="0" w:space="0" w:color="auto"/>
      </w:divBdr>
    </w:div>
    <w:div w:id="922761813">
      <w:marLeft w:val="0"/>
      <w:marRight w:val="0"/>
      <w:marTop w:val="0"/>
      <w:marBottom w:val="0"/>
      <w:divBdr>
        <w:top w:val="none" w:sz="0" w:space="0" w:color="auto"/>
        <w:left w:val="none" w:sz="0" w:space="0" w:color="auto"/>
        <w:bottom w:val="none" w:sz="0" w:space="0" w:color="auto"/>
        <w:right w:val="none" w:sz="0" w:space="0" w:color="auto"/>
      </w:divBdr>
      <w:divsChild>
        <w:div w:id="922761791">
          <w:marLeft w:val="432"/>
          <w:marRight w:val="0"/>
          <w:marTop w:val="110"/>
          <w:marBottom w:val="0"/>
          <w:divBdr>
            <w:top w:val="none" w:sz="0" w:space="0" w:color="auto"/>
            <w:left w:val="none" w:sz="0" w:space="0" w:color="auto"/>
            <w:bottom w:val="none" w:sz="0" w:space="0" w:color="auto"/>
            <w:right w:val="none" w:sz="0" w:space="0" w:color="auto"/>
          </w:divBdr>
        </w:div>
        <w:div w:id="922761817">
          <w:marLeft w:val="432"/>
          <w:marRight w:val="0"/>
          <w:marTop w:val="110"/>
          <w:marBottom w:val="0"/>
          <w:divBdr>
            <w:top w:val="none" w:sz="0" w:space="0" w:color="auto"/>
            <w:left w:val="none" w:sz="0" w:space="0" w:color="auto"/>
            <w:bottom w:val="none" w:sz="0" w:space="0" w:color="auto"/>
            <w:right w:val="none" w:sz="0" w:space="0" w:color="auto"/>
          </w:divBdr>
        </w:div>
        <w:div w:id="922761820">
          <w:marLeft w:val="432"/>
          <w:marRight w:val="0"/>
          <w:marTop w:val="110"/>
          <w:marBottom w:val="0"/>
          <w:divBdr>
            <w:top w:val="none" w:sz="0" w:space="0" w:color="auto"/>
            <w:left w:val="none" w:sz="0" w:space="0" w:color="auto"/>
            <w:bottom w:val="none" w:sz="0" w:space="0" w:color="auto"/>
            <w:right w:val="none" w:sz="0" w:space="0" w:color="auto"/>
          </w:divBdr>
        </w:div>
        <w:div w:id="922761824">
          <w:marLeft w:val="432"/>
          <w:marRight w:val="0"/>
          <w:marTop w:val="110"/>
          <w:marBottom w:val="0"/>
          <w:divBdr>
            <w:top w:val="none" w:sz="0" w:space="0" w:color="auto"/>
            <w:left w:val="none" w:sz="0" w:space="0" w:color="auto"/>
            <w:bottom w:val="none" w:sz="0" w:space="0" w:color="auto"/>
            <w:right w:val="none" w:sz="0" w:space="0" w:color="auto"/>
          </w:divBdr>
        </w:div>
        <w:div w:id="922763851">
          <w:marLeft w:val="432"/>
          <w:marRight w:val="0"/>
          <w:marTop w:val="110"/>
          <w:marBottom w:val="0"/>
          <w:divBdr>
            <w:top w:val="none" w:sz="0" w:space="0" w:color="auto"/>
            <w:left w:val="none" w:sz="0" w:space="0" w:color="auto"/>
            <w:bottom w:val="none" w:sz="0" w:space="0" w:color="auto"/>
            <w:right w:val="none" w:sz="0" w:space="0" w:color="auto"/>
          </w:divBdr>
        </w:div>
        <w:div w:id="922763853">
          <w:marLeft w:val="432"/>
          <w:marRight w:val="0"/>
          <w:marTop w:val="110"/>
          <w:marBottom w:val="0"/>
          <w:divBdr>
            <w:top w:val="none" w:sz="0" w:space="0" w:color="auto"/>
            <w:left w:val="none" w:sz="0" w:space="0" w:color="auto"/>
            <w:bottom w:val="none" w:sz="0" w:space="0" w:color="auto"/>
            <w:right w:val="none" w:sz="0" w:space="0" w:color="auto"/>
          </w:divBdr>
        </w:div>
      </w:divsChild>
    </w:div>
    <w:div w:id="922761816">
      <w:marLeft w:val="0"/>
      <w:marRight w:val="0"/>
      <w:marTop w:val="0"/>
      <w:marBottom w:val="0"/>
      <w:divBdr>
        <w:top w:val="none" w:sz="0" w:space="0" w:color="auto"/>
        <w:left w:val="none" w:sz="0" w:space="0" w:color="auto"/>
        <w:bottom w:val="none" w:sz="0" w:space="0" w:color="auto"/>
        <w:right w:val="none" w:sz="0" w:space="0" w:color="auto"/>
      </w:divBdr>
      <w:divsChild>
        <w:div w:id="922761662">
          <w:marLeft w:val="432"/>
          <w:marRight w:val="0"/>
          <w:marTop w:val="106"/>
          <w:marBottom w:val="0"/>
          <w:divBdr>
            <w:top w:val="none" w:sz="0" w:space="0" w:color="auto"/>
            <w:left w:val="none" w:sz="0" w:space="0" w:color="auto"/>
            <w:bottom w:val="none" w:sz="0" w:space="0" w:color="auto"/>
            <w:right w:val="none" w:sz="0" w:space="0" w:color="auto"/>
          </w:divBdr>
        </w:div>
        <w:div w:id="922761664">
          <w:marLeft w:val="432"/>
          <w:marRight w:val="0"/>
          <w:marTop w:val="106"/>
          <w:marBottom w:val="0"/>
          <w:divBdr>
            <w:top w:val="none" w:sz="0" w:space="0" w:color="auto"/>
            <w:left w:val="none" w:sz="0" w:space="0" w:color="auto"/>
            <w:bottom w:val="none" w:sz="0" w:space="0" w:color="auto"/>
            <w:right w:val="none" w:sz="0" w:space="0" w:color="auto"/>
          </w:divBdr>
        </w:div>
        <w:div w:id="922761726">
          <w:marLeft w:val="432"/>
          <w:marRight w:val="0"/>
          <w:marTop w:val="106"/>
          <w:marBottom w:val="0"/>
          <w:divBdr>
            <w:top w:val="none" w:sz="0" w:space="0" w:color="auto"/>
            <w:left w:val="none" w:sz="0" w:space="0" w:color="auto"/>
            <w:bottom w:val="none" w:sz="0" w:space="0" w:color="auto"/>
            <w:right w:val="none" w:sz="0" w:space="0" w:color="auto"/>
          </w:divBdr>
        </w:div>
        <w:div w:id="922761746">
          <w:marLeft w:val="432"/>
          <w:marRight w:val="0"/>
          <w:marTop w:val="106"/>
          <w:marBottom w:val="0"/>
          <w:divBdr>
            <w:top w:val="none" w:sz="0" w:space="0" w:color="auto"/>
            <w:left w:val="none" w:sz="0" w:space="0" w:color="auto"/>
            <w:bottom w:val="none" w:sz="0" w:space="0" w:color="auto"/>
            <w:right w:val="none" w:sz="0" w:space="0" w:color="auto"/>
          </w:divBdr>
        </w:div>
        <w:div w:id="922761777">
          <w:marLeft w:val="432"/>
          <w:marRight w:val="0"/>
          <w:marTop w:val="106"/>
          <w:marBottom w:val="0"/>
          <w:divBdr>
            <w:top w:val="none" w:sz="0" w:space="0" w:color="auto"/>
            <w:left w:val="none" w:sz="0" w:space="0" w:color="auto"/>
            <w:bottom w:val="none" w:sz="0" w:space="0" w:color="auto"/>
            <w:right w:val="none" w:sz="0" w:space="0" w:color="auto"/>
          </w:divBdr>
        </w:div>
        <w:div w:id="922761801">
          <w:marLeft w:val="432"/>
          <w:marRight w:val="0"/>
          <w:marTop w:val="106"/>
          <w:marBottom w:val="0"/>
          <w:divBdr>
            <w:top w:val="none" w:sz="0" w:space="0" w:color="auto"/>
            <w:left w:val="none" w:sz="0" w:space="0" w:color="auto"/>
            <w:bottom w:val="none" w:sz="0" w:space="0" w:color="auto"/>
            <w:right w:val="none" w:sz="0" w:space="0" w:color="auto"/>
          </w:divBdr>
        </w:div>
        <w:div w:id="922763863">
          <w:marLeft w:val="432"/>
          <w:marRight w:val="0"/>
          <w:marTop w:val="106"/>
          <w:marBottom w:val="0"/>
          <w:divBdr>
            <w:top w:val="none" w:sz="0" w:space="0" w:color="auto"/>
            <w:left w:val="none" w:sz="0" w:space="0" w:color="auto"/>
            <w:bottom w:val="none" w:sz="0" w:space="0" w:color="auto"/>
            <w:right w:val="none" w:sz="0" w:space="0" w:color="auto"/>
          </w:divBdr>
        </w:div>
      </w:divsChild>
    </w:div>
    <w:div w:id="922761819">
      <w:marLeft w:val="0"/>
      <w:marRight w:val="0"/>
      <w:marTop w:val="0"/>
      <w:marBottom w:val="0"/>
      <w:divBdr>
        <w:top w:val="none" w:sz="0" w:space="0" w:color="auto"/>
        <w:left w:val="none" w:sz="0" w:space="0" w:color="auto"/>
        <w:bottom w:val="none" w:sz="0" w:space="0" w:color="auto"/>
        <w:right w:val="none" w:sz="0" w:space="0" w:color="auto"/>
      </w:divBdr>
    </w:div>
    <w:div w:id="922761822">
      <w:marLeft w:val="0"/>
      <w:marRight w:val="0"/>
      <w:marTop w:val="0"/>
      <w:marBottom w:val="0"/>
      <w:divBdr>
        <w:top w:val="none" w:sz="0" w:space="0" w:color="auto"/>
        <w:left w:val="none" w:sz="0" w:space="0" w:color="auto"/>
        <w:bottom w:val="none" w:sz="0" w:space="0" w:color="auto"/>
        <w:right w:val="none" w:sz="0" w:space="0" w:color="auto"/>
      </w:divBdr>
      <w:divsChild>
        <w:div w:id="922761745">
          <w:marLeft w:val="893"/>
          <w:marRight w:val="0"/>
          <w:marTop w:val="134"/>
          <w:marBottom w:val="0"/>
          <w:divBdr>
            <w:top w:val="none" w:sz="0" w:space="0" w:color="auto"/>
            <w:left w:val="none" w:sz="0" w:space="0" w:color="auto"/>
            <w:bottom w:val="none" w:sz="0" w:space="0" w:color="auto"/>
            <w:right w:val="none" w:sz="0" w:space="0" w:color="auto"/>
          </w:divBdr>
        </w:div>
        <w:div w:id="922761808">
          <w:marLeft w:val="893"/>
          <w:marRight w:val="0"/>
          <w:marTop w:val="134"/>
          <w:marBottom w:val="0"/>
          <w:divBdr>
            <w:top w:val="none" w:sz="0" w:space="0" w:color="auto"/>
            <w:left w:val="none" w:sz="0" w:space="0" w:color="auto"/>
            <w:bottom w:val="none" w:sz="0" w:space="0" w:color="auto"/>
            <w:right w:val="none" w:sz="0" w:space="0" w:color="auto"/>
          </w:divBdr>
        </w:div>
        <w:div w:id="922761815">
          <w:marLeft w:val="893"/>
          <w:marRight w:val="0"/>
          <w:marTop w:val="134"/>
          <w:marBottom w:val="0"/>
          <w:divBdr>
            <w:top w:val="none" w:sz="0" w:space="0" w:color="auto"/>
            <w:left w:val="none" w:sz="0" w:space="0" w:color="auto"/>
            <w:bottom w:val="none" w:sz="0" w:space="0" w:color="auto"/>
            <w:right w:val="none" w:sz="0" w:space="0" w:color="auto"/>
          </w:divBdr>
        </w:div>
        <w:div w:id="922761818">
          <w:marLeft w:val="893"/>
          <w:marRight w:val="0"/>
          <w:marTop w:val="134"/>
          <w:marBottom w:val="0"/>
          <w:divBdr>
            <w:top w:val="none" w:sz="0" w:space="0" w:color="auto"/>
            <w:left w:val="none" w:sz="0" w:space="0" w:color="auto"/>
            <w:bottom w:val="none" w:sz="0" w:space="0" w:color="auto"/>
            <w:right w:val="none" w:sz="0" w:space="0" w:color="auto"/>
          </w:divBdr>
        </w:div>
      </w:divsChild>
    </w:div>
    <w:div w:id="922761828">
      <w:marLeft w:val="0"/>
      <w:marRight w:val="0"/>
      <w:marTop w:val="0"/>
      <w:marBottom w:val="0"/>
      <w:divBdr>
        <w:top w:val="none" w:sz="0" w:space="0" w:color="auto"/>
        <w:left w:val="none" w:sz="0" w:space="0" w:color="auto"/>
        <w:bottom w:val="none" w:sz="0" w:space="0" w:color="auto"/>
        <w:right w:val="none" w:sz="0" w:space="0" w:color="auto"/>
      </w:divBdr>
      <w:divsChild>
        <w:div w:id="922761832">
          <w:marLeft w:val="1166"/>
          <w:marRight w:val="0"/>
          <w:marTop w:val="96"/>
          <w:marBottom w:val="0"/>
          <w:divBdr>
            <w:top w:val="none" w:sz="0" w:space="0" w:color="auto"/>
            <w:left w:val="none" w:sz="0" w:space="0" w:color="auto"/>
            <w:bottom w:val="none" w:sz="0" w:space="0" w:color="auto"/>
            <w:right w:val="none" w:sz="0" w:space="0" w:color="auto"/>
          </w:divBdr>
        </w:div>
        <w:div w:id="922763804">
          <w:marLeft w:val="1166"/>
          <w:marRight w:val="0"/>
          <w:marTop w:val="96"/>
          <w:marBottom w:val="0"/>
          <w:divBdr>
            <w:top w:val="none" w:sz="0" w:space="0" w:color="auto"/>
            <w:left w:val="none" w:sz="0" w:space="0" w:color="auto"/>
            <w:bottom w:val="none" w:sz="0" w:space="0" w:color="auto"/>
            <w:right w:val="none" w:sz="0" w:space="0" w:color="auto"/>
          </w:divBdr>
        </w:div>
        <w:div w:id="922763805">
          <w:marLeft w:val="1166"/>
          <w:marRight w:val="0"/>
          <w:marTop w:val="96"/>
          <w:marBottom w:val="0"/>
          <w:divBdr>
            <w:top w:val="none" w:sz="0" w:space="0" w:color="auto"/>
            <w:left w:val="none" w:sz="0" w:space="0" w:color="auto"/>
            <w:bottom w:val="none" w:sz="0" w:space="0" w:color="auto"/>
            <w:right w:val="none" w:sz="0" w:space="0" w:color="auto"/>
          </w:divBdr>
        </w:div>
        <w:div w:id="922763807">
          <w:marLeft w:val="1166"/>
          <w:marRight w:val="0"/>
          <w:marTop w:val="96"/>
          <w:marBottom w:val="0"/>
          <w:divBdr>
            <w:top w:val="none" w:sz="0" w:space="0" w:color="auto"/>
            <w:left w:val="none" w:sz="0" w:space="0" w:color="auto"/>
            <w:bottom w:val="none" w:sz="0" w:space="0" w:color="auto"/>
            <w:right w:val="none" w:sz="0" w:space="0" w:color="auto"/>
          </w:divBdr>
        </w:div>
        <w:div w:id="922763809">
          <w:marLeft w:val="1166"/>
          <w:marRight w:val="0"/>
          <w:marTop w:val="96"/>
          <w:marBottom w:val="0"/>
          <w:divBdr>
            <w:top w:val="none" w:sz="0" w:space="0" w:color="auto"/>
            <w:left w:val="none" w:sz="0" w:space="0" w:color="auto"/>
            <w:bottom w:val="none" w:sz="0" w:space="0" w:color="auto"/>
            <w:right w:val="none" w:sz="0" w:space="0" w:color="auto"/>
          </w:divBdr>
        </w:div>
        <w:div w:id="922763811">
          <w:marLeft w:val="1166"/>
          <w:marRight w:val="0"/>
          <w:marTop w:val="96"/>
          <w:marBottom w:val="0"/>
          <w:divBdr>
            <w:top w:val="none" w:sz="0" w:space="0" w:color="auto"/>
            <w:left w:val="none" w:sz="0" w:space="0" w:color="auto"/>
            <w:bottom w:val="none" w:sz="0" w:space="0" w:color="auto"/>
            <w:right w:val="none" w:sz="0" w:space="0" w:color="auto"/>
          </w:divBdr>
        </w:div>
      </w:divsChild>
    </w:div>
    <w:div w:id="922761829">
      <w:marLeft w:val="0"/>
      <w:marRight w:val="0"/>
      <w:marTop w:val="0"/>
      <w:marBottom w:val="0"/>
      <w:divBdr>
        <w:top w:val="none" w:sz="0" w:space="0" w:color="auto"/>
        <w:left w:val="none" w:sz="0" w:space="0" w:color="auto"/>
        <w:bottom w:val="none" w:sz="0" w:space="0" w:color="auto"/>
        <w:right w:val="none" w:sz="0" w:space="0" w:color="auto"/>
      </w:divBdr>
      <w:divsChild>
        <w:div w:id="922761830">
          <w:marLeft w:val="1166"/>
          <w:marRight w:val="0"/>
          <w:marTop w:val="96"/>
          <w:marBottom w:val="0"/>
          <w:divBdr>
            <w:top w:val="none" w:sz="0" w:space="0" w:color="auto"/>
            <w:left w:val="none" w:sz="0" w:space="0" w:color="auto"/>
            <w:bottom w:val="none" w:sz="0" w:space="0" w:color="auto"/>
            <w:right w:val="none" w:sz="0" w:space="0" w:color="auto"/>
          </w:divBdr>
        </w:div>
        <w:div w:id="922763795">
          <w:marLeft w:val="1166"/>
          <w:marRight w:val="0"/>
          <w:marTop w:val="96"/>
          <w:marBottom w:val="0"/>
          <w:divBdr>
            <w:top w:val="none" w:sz="0" w:space="0" w:color="auto"/>
            <w:left w:val="none" w:sz="0" w:space="0" w:color="auto"/>
            <w:bottom w:val="none" w:sz="0" w:space="0" w:color="auto"/>
            <w:right w:val="none" w:sz="0" w:space="0" w:color="auto"/>
          </w:divBdr>
        </w:div>
        <w:div w:id="922763800">
          <w:marLeft w:val="1166"/>
          <w:marRight w:val="0"/>
          <w:marTop w:val="96"/>
          <w:marBottom w:val="0"/>
          <w:divBdr>
            <w:top w:val="none" w:sz="0" w:space="0" w:color="auto"/>
            <w:left w:val="none" w:sz="0" w:space="0" w:color="auto"/>
            <w:bottom w:val="none" w:sz="0" w:space="0" w:color="auto"/>
            <w:right w:val="none" w:sz="0" w:space="0" w:color="auto"/>
          </w:divBdr>
        </w:div>
        <w:div w:id="922763801">
          <w:marLeft w:val="1166"/>
          <w:marRight w:val="0"/>
          <w:marTop w:val="96"/>
          <w:marBottom w:val="0"/>
          <w:divBdr>
            <w:top w:val="none" w:sz="0" w:space="0" w:color="auto"/>
            <w:left w:val="none" w:sz="0" w:space="0" w:color="auto"/>
            <w:bottom w:val="none" w:sz="0" w:space="0" w:color="auto"/>
            <w:right w:val="none" w:sz="0" w:space="0" w:color="auto"/>
          </w:divBdr>
        </w:div>
        <w:div w:id="922763802">
          <w:marLeft w:val="1166"/>
          <w:marRight w:val="0"/>
          <w:marTop w:val="96"/>
          <w:marBottom w:val="0"/>
          <w:divBdr>
            <w:top w:val="none" w:sz="0" w:space="0" w:color="auto"/>
            <w:left w:val="none" w:sz="0" w:space="0" w:color="auto"/>
            <w:bottom w:val="none" w:sz="0" w:space="0" w:color="auto"/>
            <w:right w:val="none" w:sz="0" w:space="0" w:color="auto"/>
          </w:divBdr>
        </w:div>
        <w:div w:id="922763803">
          <w:marLeft w:val="1166"/>
          <w:marRight w:val="0"/>
          <w:marTop w:val="96"/>
          <w:marBottom w:val="0"/>
          <w:divBdr>
            <w:top w:val="none" w:sz="0" w:space="0" w:color="auto"/>
            <w:left w:val="none" w:sz="0" w:space="0" w:color="auto"/>
            <w:bottom w:val="none" w:sz="0" w:space="0" w:color="auto"/>
            <w:right w:val="none" w:sz="0" w:space="0" w:color="auto"/>
          </w:divBdr>
        </w:div>
      </w:divsChild>
    </w:div>
    <w:div w:id="922761831">
      <w:marLeft w:val="0"/>
      <w:marRight w:val="0"/>
      <w:marTop w:val="0"/>
      <w:marBottom w:val="0"/>
      <w:divBdr>
        <w:top w:val="none" w:sz="0" w:space="0" w:color="auto"/>
        <w:left w:val="none" w:sz="0" w:space="0" w:color="auto"/>
        <w:bottom w:val="none" w:sz="0" w:space="0" w:color="auto"/>
        <w:right w:val="none" w:sz="0" w:space="0" w:color="auto"/>
      </w:divBdr>
    </w:div>
    <w:div w:id="922761833">
      <w:marLeft w:val="0"/>
      <w:marRight w:val="0"/>
      <w:marTop w:val="0"/>
      <w:marBottom w:val="0"/>
      <w:divBdr>
        <w:top w:val="none" w:sz="0" w:space="0" w:color="auto"/>
        <w:left w:val="none" w:sz="0" w:space="0" w:color="auto"/>
        <w:bottom w:val="none" w:sz="0" w:space="0" w:color="auto"/>
        <w:right w:val="none" w:sz="0" w:space="0" w:color="auto"/>
      </w:divBdr>
    </w:div>
    <w:div w:id="922761834">
      <w:marLeft w:val="0"/>
      <w:marRight w:val="0"/>
      <w:marTop w:val="0"/>
      <w:marBottom w:val="0"/>
      <w:divBdr>
        <w:top w:val="none" w:sz="0" w:space="0" w:color="auto"/>
        <w:left w:val="none" w:sz="0" w:space="0" w:color="auto"/>
        <w:bottom w:val="none" w:sz="0" w:space="0" w:color="auto"/>
        <w:right w:val="none" w:sz="0" w:space="0" w:color="auto"/>
      </w:divBdr>
    </w:div>
    <w:div w:id="922761835">
      <w:marLeft w:val="0"/>
      <w:marRight w:val="0"/>
      <w:marTop w:val="0"/>
      <w:marBottom w:val="0"/>
      <w:divBdr>
        <w:top w:val="none" w:sz="0" w:space="0" w:color="auto"/>
        <w:left w:val="none" w:sz="0" w:space="0" w:color="auto"/>
        <w:bottom w:val="none" w:sz="0" w:space="0" w:color="auto"/>
        <w:right w:val="none" w:sz="0" w:space="0" w:color="auto"/>
      </w:divBdr>
    </w:div>
    <w:div w:id="922761840">
      <w:marLeft w:val="0"/>
      <w:marRight w:val="0"/>
      <w:marTop w:val="0"/>
      <w:marBottom w:val="0"/>
      <w:divBdr>
        <w:top w:val="none" w:sz="0" w:space="0" w:color="auto"/>
        <w:left w:val="none" w:sz="0" w:space="0" w:color="auto"/>
        <w:bottom w:val="none" w:sz="0" w:space="0" w:color="auto"/>
        <w:right w:val="none" w:sz="0" w:space="0" w:color="auto"/>
      </w:divBdr>
      <w:divsChild>
        <w:div w:id="922763475">
          <w:marLeft w:val="0"/>
          <w:marRight w:val="0"/>
          <w:marTop w:val="0"/>
          <w:marBottom w:val="0"/>
          <w:divBdr>
            <w:top w:val="none" w:sz="0" w:space="0" w:color="auto"/>
            <w:left w:val="none" w:sz="0" w:space="0" w:color="auto"/>
            <w:bottom w:val="none" w:sz="0" w:space="0" w:color="auto"/>
            <w:right w:val="none" w:sz="0" w:space="0" w:color="auto"/>
          </w:divBdr>
          <w:divsChild>
            <w:div w:id="922761920">
              <w:marLeft w:val="0"/>
              <w:marRight w:val="0"/>
              <w:marTop w:val="0"/>
              <w:marBottom w:val="0"/>
              <w:divBdr>
                <w:top w:val="none" w:sz="0" w:space="0" w:color="auto"/>
                <w:left w:val="none" w:sz="0" w:space="0" w:color="auto"/>
                <w:bottom w:val="none" w:sz="0" w:space="0" w:color="auto"/>
                <w:right w:val="none" w:sz="0" w:space="0" w:color="auto"/>
              </w:divBdr>
            </w:div>
            <w:div w:id="922761923">
              <w:marLeft w:val="0"/>
              <w:marRight w:val="0"/>
              <w:marTop w:val="0"/>
              <w:marBottom w:val="0"/>
              <w:divBdr>
                <w:top w:val="none" w:sz="0" w:space="0" w:color="auto"/>
                <w:left w:val="none" w:sz="0" w:space="0" w:color="auto"/>
                <w:bottom w:val="none" w:sz="0" w:space="0" w:color="auto"/>
                <w:right w:val="none" w:sz="0" w:space="0" w:color="auto"/>
              </w:divBdr>
            </w:div>
            <w:div w:id="922761970">
              <w:marLeft w:val="0"/>
              <w:marRight w:val="0"/>
              <w:marTop w:val="0"/>
              <w:marBottom w:val="0"/>
              <w:divBdr>
                <w:top w:val="none" w:sz="0" w:space="0" w:color="auto"/>
                <w:left w:val="none" w:sz="0" w:space="0" w:color="auto"/>
                <w:bottom w:val="none" w:sz="0" w:space="0" w:color="auto"/>
                <w:right w:val="none" w:sz="0" w:space="0" w:color="auto"/>
              </w:divBdr>
            </w:div>
            <w:div w:id="922761972">
              <w:marLeft w:val="0"/>
              <w:marRight w:val="0"/>
              <w:marTop w:val="0"/>
              <w:marBottom w:val="0"/>
              <w:divBdr>
                <w:top w:val="none" w:sz="0" w:space="0" w:color="auto"/>
                <w:left w:val="none" w:sz="0" w:space="0" w:color="auto"/>
                <w:bottom w:val="none" w:sz="0" w:space="0" w:color="auto"/>
                <w:right w:val="none" w:sz="0" w:space="0" w:color="auto"/>
              </w:divBdr>
            </w:div>
            <w:div w:id="922762000">
              <w:marLeft w:val="0"/>
              <w:marRight w:val="0"/>
              <w:marTop w:val="0"/>
              <w:marBottom w:val="0"/>
              <w:divBdr>
                <w:top w:val="none" w:sz="0" w:space="0" w:color="auto"/>
                <w:left w:val="none" w:sz="0" w:space="0" w:color="auto"/>
                <w:bottom w:val="none" w:sz="0" w:space="0" w:color="auto"/>
                <w:right w:val="none" w:sz="0" w:space="0" w:color="auto"/>
              </w:divBdr>
            </w:div>
            <w:div w:id="922762053">
              <w:marLeft w:val="0"/>
              <w:marRight w:val="0"/>
              <w:marTop w:val="0"/>
              <w:marBottom w:val="0"/>
              <w:divBdr>
                <w:top w:val="none" w:sz="0" w:space="0" w:color="auto"/>
                <w:left w:val="none" w:sz="0" w:space="0" w:color="auto"/>
                <w:bottom w:val="none" w:sz="0" w:space="0" w:color="auto"/>
                <w:right w:val="none" w:sz="0" w:space="0" w:color="auto"/>
              </w:divBdr>
            </w:div>
            <w:div w:id="922762208">
              <w:marLeft w:val="0"/>
              <w:marRight w:val="0"/>
              <w:marTop w:val="0"/>
              <w:marBottom w:val="0"/>
              <w:divBdr>
                <w:top w:val="none" w:sz="0" w:space="0" w:color="auto"/>
                <w:left w:val="none" w:sz="0" w:space="0" w:color="auto"/>
                <w:bottom w:val="none" w:sz="0" w:space="0" w:color="auto"/>
                <w:right w:val="none" w:sz="0" w:space="0" w:color="auto"/>
              </w:divBdr>
            </w:div>
            <w:div w:id="922762435">
              <w:marLeft w:val="0"/>
              <w:marRight w:val="0"/>
              <w:marTop w:val="0"/>
              <w:marBottom w:val="0"/>
              <w:divBdr>
                <w:top w:val="none" w:sz="0" w:space="0" w:color="auto"/>
                <w:left w:val="none" w:sz="0" w:space="0" w:color="auto"/>
                <w:bottom w:val="none" w:sz="0" w:space="0" w:color="auto"/>
                <w:right w:val="none" w:sz="0" w:space="0" w:color="auto"/>
              </w:divBdr>
            </w:div>
            <w:div w:id="922762539">
              <w:marLeft w:val="0"/>
              <w:marRight w:val="0"/>
              <w:marTop w:val="0"/>
              <w:marBottom w:val="0"/>
              <w:divBdr>
                <w:top w:val="none" w:sz="0" w:space="0" w:color="auto"/>
                <w:left w:val="none" w:sz="0" w:space="0" w:color="auto"/>
                <w:bottom w:val="none" w:sz="0" w:space="0" w:color="auto"/>
                <w:right w:val="none" w:sz="0" w:space="0" w:color="auto"/>
              </w:divBdr>
            </w:div>
            <w:div w:id="922762627">
              <w:marLeft w:val="0"/>
              <w:marRight w:val="0"/>
              <w:marTop w:val="0"/>
              <w:marBottom w:val="0"/>
              <w:divBdr>
                <w:top w:val="none" w:sz="0" w:space="0" w:color="auto"/>
                <w:left w:val="none" w:sz="0" w:space="0" w:color="auto"/>
                <w:bottom w:val="none" w:sz="0" w:space="0" w:color="auto"/>
                <w:right w:val="none" w:sz="0" w:space="0" w:color="auto"/>
              </w:divBdr>
            </w:div>
            <w:div w:id="922762648">
              <w:marLeft w:val="0"/>
              <w:marRight w:val="0"/>
              <w:marTop w:val="0"/>
              <w:marBottom w:val="0"/>
              <w:divBdr>
                <w:top w:val="none" w:sz="0" w:space="0" w:color="auto"/>
                <w:left w:val="none" w:sz="0" w:space="0" w:color="auto"/>
                <w:bottom w:val="none" w:sz="0" w:space="0" w:color="auto"/>
                <w:right w:val="none" w:sz="0" w:space="0" w:color="auto"/>
              </w:divBdr>
            </w:div>
            <w:div w:id="922762785">
              <w:marLeft w:val="0"/>
              <w:marRight w:val="0"/>
              <w:marTop w:val="0"/>
              <w:marBottom w:val="0"/>
              <w:divBdr>
                <w:top w:val="none" w:sz="0" w:space="0" w:color="auto"/>
                <w:left w:val="none" w:sz="0" w:space="0" w:color="auto"/>
                <w:bottom w:val="none" w:sz="0" w:space="0" w:color="auto"/>
                <w:right w:val="none" w:sz="0" w:space="0" w:color="auto"/>
              </w:divBdr>
            </w:div>
            <w:div w:id="922762809">
              <w:marLeft w:val="0"/>
              <w:marRight w:val="0"/>
              <w:marTop w:val="0"/>
              <w:marBottom w:val="0"/>
              <w:divBdr>
                <w:top w:val="none" w:sz="0" w:space="0" w:color="auto"/>
                <w:left w:val="none" w:sz="0" w:space="0" w:color="auto"/>
                <w:bottom w:val="none" w:sz="0" w:space="0" w:color="auto"/>
                <w:right w:val="none" w:sz="0" w:space="0" w:color="auto"/>
              </w:divBdr>
            </w:div>
            <w:div w:id="922762861">
              <w:marLeft w:val="0"/>
              <w:marRight w:val="0"/>
              <w:marTop w:val="0"/>
              <w:marBottom w:val="0"/>
              <w:divBdr>
                <w:top w:val="none" w:sz="0" w:space="0" w:color="auto"/>
                <w:left w:val="none" w:sz="0" w:space="0" w:color="auto"/>
                <w:bottom w:val="none" w:sz="0" w:space="0" w:color="auto"/>
                <w:right w:val="none" w:sz="0" w:space="0" w:color="auto"/>
              </w:divBdr>
            </w:div>
            <w:div w:id="922762918">
              <w:marLeft w:val="0"/>
              <w:marRight w:val="0"/>
              <w:marTop w:val="0"/>
              <w:marBottom w:val="0"/>
              <w:divBdr>
                <w:top w:val="none" w:sz="0" w:space="0" w:color="auto"/>
                <w:left w:val="none" w:sz="0" w:space="0" w:color="auto"/>
                <w:bottom w:val="none" w:sz="0" w:space="0" w:color="auto"/>
                <w:right w:val="none" w:sz="0" w:space="0" w:color="auto"/>
              </w:divBdr>
            </w:div>
            <w:div w:id="922763040">
              <w:marLeft w:val="0"/>
              <w:marRight w:val="0"/>
              <w:marTop w:val="0"/>
              <w:marBottom w:val="0"/>
              <w:divBdr>
                <w:top w:val="none" w:sz="0" w:space="0" w:color="auto"/>
                <w:left w:val="none" w:sz="0" w:space="0" w:color="auto"/>
                <w:bottom w:val="none" w:sz="0" w:space="0" w:color="auto"/>
                <w:right w:val="none" w:sz="0" w:space="0" w:color="auto"/>
              </w:divBdr>
            </w:div>
            <w:div w:id="922763138">
              <w:marLeft w:val="0"/>
              <w:marRight w:val="0"/>
              <w:marTop w:val="0"/>
              <w:marBottom w:val="0"/>
              <w:divBdr>
                <w:top w:val="none" w:sz="0" w:space="0" w:color="auto"/>
                <w:left w:val="none" w:sz="0" w:space="0" w:color="auto"/>
                <w:bottom w:val="none" w:sz="0" w:space="0" w:color="auto"/>
                <w:right w:val="none" w:sz="0" w:space="0" w:color="auto"/>
              </w:divBdr>
            </w:div>
            <w:div w:id="922763474">
              <w:marLeft w:val="0"/>
              <w:marRight w:val="0"/>
              <w:marTop w:val="0"/>
              <w:marBottom w:val="0"/>
              <w:divBdr>
                <w:top w:val="none" w:sz="0" w:space="0" w:color="auto"/>
                <w:left w:val="none" w:sz="0" w:space="0" w:color="auto"/>
                <w:bottom w:val="none" w:sz="0" w:space="0" w:color="auto"/>
                <w:right w:val="none" w:sz="0" w:space="0" w:color="auto"/>
              </w:divBdr>
            </w:div>
            <w:div w:id="9227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848">
      <w:marLeft w:val="0"/>
      <w:marRight w:val="0"/>
      <w:marTop w:val="0"/>
      <w:marBottom w:val="0"/>
      <w:divBdr>
        <w:top w:val="none" w:sz="0" w:space="0" w:color="auto"/>
        <w:left w:val="none" w:sz="0" w:space="0" w:color="auto"/>
        <w:bottom w:val="none" w:sz="0" w:space="0" w:color="auto"/>
        <w:right w:val="none" w:sz="0" w:space="0" w:color="auto"/>
      </w:divBdr>
    </w:div>
    <w:div w:id="922761849">
      <w:marLeft w:val="0"/>
      <w:marRight w:val="0"/>
      <w:marTop w:val="0"/>
      <w:marBottom w:val="0"/>
      <w:divBdr>
        <w:top w:val="none" w:sz="0" w:space="0" w:color="auto"/>
        <w:left w:val="none" w:sz="0" w:space="0" w:color="auto"/>
        <w:bottom w:val="none" w:sz="0" w:space="0" w:color="auto"/>
        <w:right w:val="none" w:sz="0" w:space="0" w:color="auto"/>
      </w:divBdr>
      <w:divsChild>
        <w:div w:id="922763128">
          <w:marLeft w:val="0"/>
          <w:marRight w:val="0"/>
          <w:marTop w:val="0"/>
          <w:marBottom w:val="0"/>
          <w:divBdr>
            <w:top w:val="none" w:sz="0" w:space="0" w:color="auto"/>
            <w:left w:val="none" w:sz="0" w:space="0" w:color="auto"/>
            <w:bottom w:val="none" w:sz="0" w:space="0" w:color="auto"/>
            <w:right w:val="none" w:sz="0" w:space="0" w:color="auto"/>
          </w:divBdr>
          <w:divsChild>
            <w:div w:id="922762121">
              <w:marLeft w:val="0"/>
              <w:marRight w:val="0"/>
              <w:marTop w:val="0"/>
              <w:marBottom w:val="0"/>
              <w:divBdr>
                <w:top w:val="none" w:sz="0" w:space="0" w:color="auto"/>
                <w:left w:val="none" w:sz="0" w:space="0" w:color="auto"/>
                <w:bottom w:val="none" w:sz="0" w:space="0" w:color="auto"/>
                <w:right w:val="none" w:sz="0" w:space="0" w:color="auto"/>
              </w:divBdr>
            </w:div>
            <w:div w:id="922762564">
              <w:marLeft w:val="0"/>
              <w:marRight w:val="0"/>
              <w:marTop w:val="0"/>
              <w:marBottom w:val="0"/>
              <w:divBdr>
                <w:top w:val="none" w:sz="0" w:space="0" w:color="auto"/>
                <w:left w:val="none" w:sz="0" w:space="0" w:color="auto"/>
                <w:bottom w:val="none" w:sz="0" w:space="0" w:color="auto"/>
                <w:right w:val="none" w:sz="0" w:space="0" w:color="auto"/>
              </w:divBdr>
            </w:div>
            <w:div w:id="922762659">
              <w:marLeft w:val="0"/>
              <w:marRight w:val="0"/>
              <w:marTop w:val="0"/>
              <w:marBottom w:val="0"/>
              <w:divBdr>
                <w:top w:val="none" w:sz="0" w:space="0" w:color="auto"/>
                <w:left w:val="none" w:sz="0" w:space="0" w:color="auto"/>
                <w:bottom w:val="none" w:sz="0" w:space="0" w:color="auto"/>
                <w:right w:val="none" w:sz="0" w:space="0" w:color="auto"/>
              </w:divBdr>
            </w:div>
            <w:div w:id="922762766">
              <w:marLeft w:val="0"/>
              <w:marRight w:val="0"/>
              <w:marTop w:val="0"/>
              <w:marBottom w:val="0"/>
              <w:divBdr>
                <w:top w:val="none" w:sz="0" w:space="0" w:color="auto"/>
                <w:left w:val="none" w:sz="0" w:space="0" w:color="auto"/>
                <w:bottom w:val="none" w:sz="0" w:space="0" w:color="auto"/>
                <w:right w:val="none" w:sz="0" w:space="0" w:color="auto"/>
              </w:divBdr>
            </w:div>
            <w:div w:id="922763382">
              <w:marLeft w:val="0"/>
              <w:marRight w:val="0"/>
              <w:marTop w:val="0"/>
              <w:marBottom w:val="0"/>
              <w:divBdr>
                <w:top w:val="none" w:sz="0" w:space="0" w:color="auto"/>
                <w:left w:val="none" w:sz="0" w:space="0" w:color="auto"/>
                <w:bottom w:val="none" w:sz="0" w:space="0" w:color="auto"/>
                <w:right w:val="none" w:sz="0" w:space="0" w:color="auto"/>
              </w:divBdr>
            </w:div>
            <w:div w:id="922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850">
      <w:marLeft w:val="0"/>
      <w:marRight w:val="0"/>
      <w:marTop w:val="0"/>
      <w:marBottom w:val="0"/>
      <w:divBdr>
        <w:top w:val="none" w:sz="0" w:space="0" w:color="auto"/>
        <w:left w:val="none" w:sz="0" w:space="0" w:color="auto"/>
        <w:bottom w:val="none" w:sz="0" w:space="0" w:color="auto"/>
        <w:right w:val="none" w:sz="0" w:space="0" w:color="auto"/>
      </w:divBdr>
      <w:divsChild>
        <w:div w:id="922762106">
          <w:marLeft w:val="720"/>
          <w:marRight w:val="0"/>
          <w:marTop w:val="0"/>
          <w:marBottom w:val="0"/>
          <w:divBdr>
            <w:top w:val="none" w:sz="0" w:space="0" w:color="auto"/>
            <w:left w:val="none" w:sz="0" w:space="0" w:color="auto"/>
            <w:bottom w:val="none" w:sz="0" w:space="0" w:color="auto"/>
            <w:right w:val="none" w:sz="0" w:space="0" w:color="auto"/>
          </w:divBdr>
        </w:div>
        <w:div w:id="922762293">
          <w:marLeft w:val="720"/>
          <w:marRight w:val="0"/>
          <w:marTop w:val="0"/>
          <w:marBottom w:val="0"/>
          <w:divBdr>
            <w:top w:val="none" w:sz="0" w:space="0" w:color="auto"/>
            <w:left w:val="none" w:sz="0" w:space="0" w:color="auto"/>
            <w:bottom w:val="none" w:sz="0" w:space="0" w:color="auto"/>
            <w:right w:val="none" w:sz="0" w:space="0" w:color="auto"/>
          </w:divBdr>
        </w:div>
        <w:div w:id="922763074">
          <w:marLeft w:val="720"/>
          <w:marRight w:val="0"/>
          <w:marTop w:val="0"/>
          <w:marBottom w:val="0"/>
          <w:divBdr>
            <w:top w:val="none" w:sz="0" w:space="0" w:color="auto"/>
            <w:left w:val="none" w:sz="0" w:space="0" w:color="auto"/>
            <w:bottom w:val="none" w:sz="0" w:space="0" w:color="auto"/>
            <w:right w:val="none" w:sz="0" w:space="0" w:color="auto"/>
          </w:divBdr>
        </w:div>
      </w:divsChild>
    </w:div>
    <w:div w:id="922761855">
      <w:marLeft w:val="0"/>
      <w:marRight w:val="0"/>
      <w:marTop w:val="0"/>
      <w:marBottom w:val="0"/>
      <w:divBdr>
        <w:top w:val="none" w:sz="0" w:space="0" w:color="auto"/>
        <w:left w:val="none" w:sz="0" w:space="0" w:color="auto"/>
        <w:bottom w:val="none" w:sz="0" w:space="0" w:color="auto"/>
        <w:right w:val="none" w:sz="0" w:space="0" w:color="auto"/>
      </w:divBdr>
      <w:divsChild>
        <w:div w:id="922763426">
          <w:marLeft w:val="0"/>
          <w:marRight w:val="0"/>
          <w:marTop w:val="0"/>
          <w:marBottom w:val="0"/>
          <w:divBdr>
            <w:top w:val="none" w:sz="0" w:space="0" w:color="auto"/>
            <w:left w:val="none" w:sz="0" w:space="0" w:color="auto"/>
            <w:bottom w:val="none" w:sz="0" w:space="0" w:color="auto"/>
            <w:right w:val="none" w:sz="0" w:space="0" w:color="auto"/>
          </w:divBdr>
          <w:divsChild>
            <w:div w:id="922761922">
              <w:marLeft w:val="0"/>
              <w:marRight w:val="0"/>
              <w:marTop w:val="0"/>
              <w:marBottom w:val="0"/>
              <w:divBdr>
                <w:top w:val="none" w:sz="0" w:space="0" w:color="auto"/>
                <w:left w:val="none" w:sz="0" w:space="0" w:color="auto"/>
                <w:bottom w:val="none" w:sz="0" w:space="0" w:color="auto"/>
                <w:right w:val="none" w:sz="0" w:space="0" w:color="auto"/>
              </w:divBdr>
            </w:div>
            <w:div w:id="922761978">
              <w:marLeft w:val="0"/>
              <w:marRight w:val="0"/>
              <w:marTop w:val="0"/>
              <w:marBottom w:val="0"/>
              <w:divBdr>
                <w:top w:val="none" w:sz="0" w:space="0" w:color="auto"/>
                <w:left w:val="none" w:sz="0" w:space="0" w:color="auto"/>
                <w:bottom w:val="none" w:sz="0" w:space="0" w:color="auto"/>
                <w:right w:val="none" w:sz="0" w:space="0" w:color="auto"/>
              </w:divBdr>
            </w:div>
            <w:div w:id="922762124">
              <w:marLeft w:val="0"/>
              <w:marRight w:val="0"/>
              <w:marTop w:val="0"/>
              <w:marBottom w:val="0"/>
              <w:divBdr>
                <w:top w:val="none" w:sz="0" w:space="0" w:color="auto"/>
                <w:left w:val="none" w:sz="0" w:space="0" w:color="auto"/>
                <w:bottom w:val="none" w:sz="0" w:space="0" w:color="auto"/>
                <w:right w:val="none" w:sz="0" w:space="0" w:color="auto"/>
              </w:divBdr>
            </w:div>
            <w:div w:id="922762139">
              <w:marLeft w:val="0"/>
              <w:marRight w:val="0"/>
              <w:marTop w:val="0"/>
              <w:marBottom w:val="0"/>
              <w:divBdr>
                <w:top w:val="none" w:sz="0" w:space="0" w:color="auto"/>
                <w:left w:val="none" w:sz="0" w:space="0" w:color="auto"/>
                <w:bottom w:val="none" w:sz="0" w:space="0" w:color="auto"/>
                <w:right w:val="none" w:sz="0" w:space="0" w:color="auto"/>
              </w:divBdr>
            </w:div>
            <w:div w:id="922762223">
              <w:marLeft w:val="0"/>
              <w:marRight w:val="0"/>
              <w:marTop w:val="0"/>
              <w:marBottom w:val="0"/>
              <w:divBdr>
                <w:top w:val="none" w:sz="0" w:space="0" w:color="auto"/>
                <w:left w:val="none" w:sz="0" w:space="0" w:color="auto"/>
                <w:bottom w:val="none" w:sz="0" w:space="0" w:color="auto"/>
                <w:right w:val="none" w:sz="0" w:space="0" w:color="auto"/>
              </w:divBdr>
            </w:div>
            <w:div w:id="922762670">
              <w:marLeft w:val="0"/>
              <w:marRight w:val="0"/>
              <w:marTop w:val="0"/>
              <w:marBottom w:val="0"/>
              <w:divBdr>
                <w:top w:val="none" w:sz="0" w:space="0" w:color="auto"/>
                <w:left w:val="none" w:sz="0" w:space="0" w:color="auto"/>
                <w:bottom w:val="none" w:sz="0" w:space="0" w:color="auto"/>
                <w:right w:val="none" w:sz="0" w:space="0" w:color="auto"/>
              </w:divBdr>
            </w:div>
            <w:div w:id="922762794">
              <w:marLeft w:val="0"/>
              <w:marRight w:val="0"/>
              <w:marTop w:val="0"/>
              <w:marBottom w:val="0"/>
              <w:divBdr>
                <w:top w:val="none" w:sz="0" w:space="0" w:color="auto"/>
                <w:left w:val="none" w:sz="0" w:space="0" w:color="auto"/>
                <w:bottom w:val="none" w:sz="0" w:space="0" w:color="auto"/>
                <w:right w:val="none" w:sz="0" w:space="0" w:color="auto"/>
              </w:divBdr>
            </w:div>
            <w:div w:id="922763068">
              <w:marLeft w:val="0"/>
              <w:marRight w:val="0"/>
              <w:marTop w:val="0"/>
              <w:marBottom w:val="0"/>
              <w:divBdr>
                <w:top w:val="none" w:sz="0" w:space="0" w:color="auto"/>
                <w:left w:val="none" w:sz="0" w:space="0" w:color="auto"/>
                <w:bottom w:val="none" w:sz="0" w:space="0" w:color="auto"/>
                <w:right w:val="none" w:sz="0" w:space="0" w:color="auto"/>
              </w:divBdr>
            </w:div>
            <w:div w:id="922763154">
              <w:marLeft w:val="0"/>
              <w:marRight w:val="0"/>
              <w:marTop w:val="0"/>
              <w:marBottom w:val="0"/>
              <w:divBdr>
                <w:top w:val="none" w:sz="0" w:space="0" w:color="auto"/>
                <w:left w:val="none" w:sz="0" w:space="0" w:color="auto"/>
                <w:bottom w:val="none" w:sz="0" w:space="0" w:color="auto"/>
                <w:right w:val="none" w:sz="0" w:space="0" w:color="auto"/>
              </w:divBdr>
            </w:div>
            <w:div w:id="922763179">
              <w:marLeft w:val="0"/>
              <w:marRight w:val="0"/>
              <w:marTop w:val="0"/>
              <w:marBottom w:val="0"/>
              <w:divBdr>
                <w:top w:val="none" w:sz="0" w:space="0" w:color="auto"/>
                <w:left w:val="none" w:sz="0" w:space="0" w:color="auto"/>
                <w:bottom w:val="none" w:sz="0" w:space="0" w:color="auto"/>
                <w:right w:val="none" w:sz="0" w:space="0" w:color="auto"/>
              </w:divBdr>
            </w:div>
            <w:div w:id="922763342">
              <w:marLeft w:val="0"/>
              <w:marRight w:val="0"/>
              <w:marTop w:val="0"/>
              <w:marBottom w:val="0"/>
              <w:divBdr>
                <w:top w:val="none" w:sz="0" w:space="0" w:color="auto"/>
                <w:left w:val="none" w:sz="0" w:space="0" w:color="auto"/>
                <w:bottom w:val="none" w:sz="0" w:space="0" w:color="auto"/>
                <w:right w:val="none" w:sz="0" w:space="0" w:color="auto"/>
              </w:divBdr>
            </w:div>
            <w:div w:id="922763637">
              <w:marLeft w:val="0"/>
              <w:marRight w:val="0"/>
              <w:marTop w:val="0"/>
              <w:marBottom w:val="0"/>
              <w:divBdr>
                <w:top w:val="none" w:sz="0" w:space="0" w:color="auto"/>
                <w:left w:val="none" w:sz="0" w:space="0" w:color="auto"/>
                <w:bottom w:val="none" w:sz="0" w:space="0" w:color="auto"/>
                <w:right w:val="none" w:sz="0" w:space="0" w:color="auto"/>
              </w:divBdr>
            </w:div>
            <w:div w:id="922763642">
              <w:marLeft w:val="0"/>
              <w:marRight w:val="0"/>
              <w:marTop w:val="0"/>
              <w:marBottom w:val="0"/>
              <w:divBdr>
                <w:top w:val="none" w:sz="0" w:space="0" w:color="auto"/>
                <w:left w:val="none" w:sz="0" w:space="0" w:color="auto"/>
                <w:bottom w:val="none" w:sz="0" w:space="0" w:color="auto"/>
                <w:right w:val="none" w:sz="0" w:space="0" w:color="auto"/>
              </w:divBdr>
            </w:div>
            <w:div w:id="922763691">
              <w:marLeft w:val="0"/>
              <w:marRight w:val="0"/>
              <w:marTop w:val="0"/>
              <w:marBottom w:val="0"/>
              <w:divBdr>
                <w:top w:val="none" w:sz="0" w:space="0" w:color="auto"/>
                <w:left w:val="none" w:sz="0" w:space="0" w:color="auto"/>
                <w:bottom w:val="none" w:sz="0" w:space="0" w:color="auto"/>
                <w:right w:val="none" w:sz="0" w:space="0" w:color="auto"/>
              </w:divBdr>
            </w:div>
            <w:div w:id="92276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861">
      <w:marLeft w:val="0"/>
      <w:marRight w:val="0"/>
      <w:marTop w:val="0"/>
      <w:marBottom w:val="0"/>
      <w:divBdr>
        <w:top w:val="none" w:sz="0" w:space="0" w:color="auto"/>
        <w:left w:val="none" w:sz="0" w:space="0" w:color="auto"/>
        <w:bottom w:val="none" w:sz="0" w:space="0" w:color="auto"/>
        <w:right w:val="none" w:sz="0" w:space="0" w:color="auto"/>
      </w:divBdr>
    </w:div>
    <w:div w:id="922761865">
      <w:marLeft w:val="0"/>
      <w:marRight w:val="0"/>
      <w:marTop w:val="0"/>
      <w:marBottom w:val="0"/>
      <w:divBdr>
        <w:top w:val="none" w:sz="0" w:space="0" w:color="auto"/>
        <w:left w:val="none" w:sz="0" w:space="0" w:color="auto"/>
        <w:bottom w:val="none" w:sz="0" w:space="0" w:color="auto"/>
        <w:right w:val="none" w:sz="0" w:space="0" w:color="auto"/>
      </w:divBdr>
      <w:divsChild>
        <w:div w:id="922763188">
          <w:marLeft w:val="0"/>
          <w:marRight w:val="0"/>
          <w:marTop w:val="0"/>
          <w:marBottom w:val="0"/>
          <w:divBdr>
            <w:top w:val="none" w:sz="0" w:space="0" w:color="auto"/>
            <w:left w:val="none" w:sz="0" w:space="0" w:color="auto"/>
            <w:bottom w:val="none" w:sz="0" w:space="0" w:color="auto"/>
            <w:right w:val="none" w:sz="0" w:space="0" w:color="auto"/>
          </w:divBdr>
        </w:div>
      </w:divsChild>
    </w:div>
    <w:div w:id="922761866">
      <w:marLeft w:val="0"/>
      <w:marRight w:val="0"/>
      <w:marTop w:val="0"/>
      <w:marBottom w:val="0"/>
      <w:divBdr>
        <w:top w:val="none" w:sz="0" w:space="0" w:color="auto"/>
        <w:left w:val="none" w:sz="0" w:space="0" w:color="auto"/>
        <w:bottom w:val="none" w:sz="0" w:space="0" w:color="auto"/>
        <w:right w:val="none" w:sz="0" w:space="0" w:color="auto"/>
      </w:divBdr>
    </w:div>
    <w:div w:id="922761868">
      <w:marLeft w:val="0"/>
      <w:marRight w:val="0"/>
      <w:marTop w:val="0"/>
      <w:marBottom w:val="0"/>
      <w:divBdr>
        <w:top w:val="none" w:sz="0" w:space="0" w:color="auto"/>
        <w:left w:val="none" w:sz="0" w:space="0" w:color="auto"/>
        <w:bottom w:val="none" w:sz="0" w:space="0" w:color="auto"/>
        <w:right w:val="none" w:sz="0" w:space="0" w:color="auto"/>
      </w:divBdr>
    </w:div>
    <w:div w:id="922761873">
      <w:marLeft w:val="0"/>
      <w:marRight w:val="0"/>
      <w:marTop w:val="0"/>
      <w:marBottom w:val="0"/>
      <w:divBdr>
        <w:top w:val="none" w:sz="0" w:space="0" w:color="auto"/>
        <w:left w:val="none" w:sz="0" w:space="0" w:color="auto"/>
        <w:bottom w:val="none" w:sz="0" w:space="0" w:color="auto"/>
        <w:right w:val="none" w:sz="0" w:space="0" w:color="auto"/>
      </w:divBdr>
      <w:divsChild>
        <w:div w:id="922762966">
          <w:marLeft w:val="0"/>
          <w:marRight w:val="0"/>
          <w:marTop w:val="0"/>
          <w:marBottom w:val="0"/>
          <w:divBdr>
            <w:top w:val="none" w:sz="0" w:space="0" w:color="auto"/>
            <w:left w:val="none" w:sz="0" w:space="0" w:color="auto"/>
            <w:bottom w:val="none" w:sz="0" w:space="0" w:color="auto"/>
            <w:right w:val="none" w:sz="0" w:space="0" w:color="auto"/>
          </w:divBdr>
        </w:div>
      </w:divsChild>
    </w:div>
    <w:div w:id="922761875">
      <w:marLeft w:val="0"/>
      <w:marRight w:val="0"/>
      <w:marTop w:val="0"/>
      <w:marBottom w:val="0"/>
      <w:divBdr>
        <w:top w:val="none" w:sz="0" w:space="0" w:color="auto"/>
        <w:left w:val="none" w:sz="0" w:space="0" w:color="auto"/>
        <w:bottom w:val="none" w:sz="0" w:space="0" w:color="auto"/>
        <w:right w:val="none" w:sz="0" w:space="0" w:color="auto"/>
      </w:divBdr>
      <w:divsChild>
        <w:div w:id="922762988">
          <w:marLeft w:val="0"/>
          <w:marRight w:val="0"/>
          <w:marTop w:val="0"/>
          <w:marBottom w:val="0"/>
          <w:divBdr>
            <w:top w:val="none" w:sz="0" w:space="0" w:color="auto"/>
            <w:left w:val="none" w:sz="0" w:space="0" w:color="auto"/>
            <w:bottom w:val="none" w:sz="0" w:space="0" w:color="auto"/>
            <w:right w:val="none" w:sz="0" w:space="0" w:color="auto"/>
          </w:divBdr>
        </w:div>
      </w:divsChild>
    </w:div>
    <w:div w:id="922761881">
      <w:marLeft w:val="0"/>
      <w:marRight w:val="0"/>
      <w:marTop w:val="0"/>
      <w:marBottom w:val="0"/>
      <w:divBdr>
        <w:top w:val="none" w:sz="0" w:space="0" w:color="auto"/>
        <w:left w:val="none" w:sz="0" w:space="0" w:color="auto"/>
        <w:bottom w:val="none" w:sz="0" w:space="0" w:color="auto"/>
        <w:right w:val="none" w:sz="0" w:space="0" w:color="auto"/>
      </w:divBdr>
      <w:divsChild>
        <w:div w:id="922761955">
          <w:marLeft w:val="0"/>
          <w:marRight w:val="0"/>
          <w:marTop w:val="0"/>
          <w:marBottom w:val="0"/>
          <w:divBdr>
            <w:top w:val="none" w:sz="0" w:space="0" w:color="auto"/>
            <w:left w:val="none" w:sz="0" w:space="0" w:color="auto"/>
            <w:bottom w:val="none" w:sz="0" w:space="0" w:color="auto"/>
            <w:right w:val="none" w:sz="0" w:space="0" w:color="auto"/>
          </w:divBdr>
          <w:divsChild>
            <w:div w:id="9227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882">
      <w:marLeft w:val="0"/>
      <w:marRight w:val="0"/>
      <w:marTop w:val="0"/>
      <w:marBottom w:val="0"/>
      <w:divBdr>
        <w:top w:val="none" w:sz="0" w:space="0" w:color="auto"/>
        <w:left w:val="none" w:sz="0" w:space="0" w:color="auto"/>
        <w:bottom w:val="none" w:sz="0" w:space="0" w:color="auto"/>
        <w:right w:val="none" w:sz="0" w:space="0" w:color="auto"/>
      </w:divBdr>
      <w:divsChild>
        <w:div w:id="922763708">
          <w:marLeft w:val="0"/>
          <w:marRight w:val="0"/>
          <w:marTop w:val="0"/>
          <w:marBottom w:val="0"/>
          <w:divBdr>
            <w:top w:val="none" w:sz="0" w:space="0" w:color="auto"/>
            <w:left w:val="none" w:sz="0" w:space="0" w:color="auto"/>
            <w:bottom w:val="none" w:sz="0" w:space="0" w:color="auto"/>
            <w:right w:val="none" w:sz="0" w:space="0" w:color="auto"/>
          </w:divBdr>
        </w:div>
      </w:divsChild>
    </w:div>
    <w:div w:id="922761885">
      <w:marLeft w:val="0"/>
      <w:marRight w:val="0"/>
      <w:marTop w:val="0"/>
      <w:marBottom w:val="0"/>
      <w:divBdr>
        <w:top w:val="none" w:sz="0" w:space="0" w:color="auto"/>
        <w:left w:val="none" w:sz="0" w:space="0" w:color="auto"/>
        <w:bottom w:val="none" w:sz="0" w:space="0" w:color="auto"/>
        <w:right w:val="none" w:sz="0" w:space="0" w:color="auto"/>
      </w:divBdr>
      <w:divsChild>
        <w:div w:id="922763132">
          <w:marLeft w:val="0"/>
          <w:marRight w:val="0"/>
          <w:marTop w:val="0"/>
          <w:marBottom w:val="0"/>
          <w:divBdr>
            <w:top w:val="none" w:sz="0" w:space="0" w:color="auto"/>
            <w:left w:val="none" w:sz="0" w:space="0" w:color="auto"/>
            <w:bottom w:val="none" w:sz="0" w:space="0" w:color="auto"/>
            <w:right w:val="none" w:sz="0" w:space="0" w:color="auto"/>
          </w:divBdr>
          <w:divsChild>
            <w:div w:id="9227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887">
      <w:marLeft w:val="0"/>
      <w:marRight w:val="0"/>
      <w:marTop w:val="0"/>
      <w:marBottom w:val="0"/>
      <w:divBdr>
        <w:top w:val="none" w:sz="0" w:space="0" w:color="auto"/>
        <w:left w:val="none" w:sz="0" w:space="0" w:color="auto"/>
        <w:bottom w:val="none" w:sz="0" w:space="0" w:color="auto"/>
        <w:right w:val="none" w:sz="0" w:space="0" w:color="auto"/>
      </w:divBdr>
      <w:divsChild>
        <w:div w:id="922762937">
          <w:marLeft w:val="0"/>
          <w:marRight w:val="0"/>
          <w:marTop w:val="0"/>
          <w:marBottom w:val="0"/>
          <w:divBdr>
            <w:top w:val="none" w:sz="0" w:space="0" w:color="auto"/>
            <w:left w:val="none" w:sz="0" w:space="0" w:color="auto"/>
            <w:bottom w:val="none" w:sz="0" w:space="0" w:color="auto"/>
            <w:right w:val="none" w:sz="0" w:space="0" w:color="auto"/>
          </w:divBdr>
        </w:div>
      </w:divsChild>
    </w:div>
    <w:div w:id="922761888">
      <w:marLeft w:val="0"/>
      <w:marRight w:val="0"/>
      <w:marTop w:val="0"/>
      <w:marBottom w:val="0"/>
      <w:divBdr>
        <w:top w:val="none" w:sz="0" w:space="0" w:color="auto"/>
        <w:left w:val="none" w:sz="0" w:space="0" w:color="auto"/>
        <w:bottom w:val="none" w:sz="0" w:space="0" w:color="auto"/>
        <w:right w:val="none" w:sz="0" w:space="0" w:color="auto"/>
      </w:divBdr>
      <w:divsChild>
        <w:div w:id="922762881">
          <w:marLeft w:val="0"/>
          <w:marRight w:val="0"/>
          <w:marTop w:val="0"/>
          <w:marBottom w:val="0"/>
          <w:divBdr>
            <w:top w:val="none" w:sz="0" w:space="0" w:color="auto"/>
            <w:left w:val="none" w:sz="0" w:space="0" w:color="auto"/>
            <w:bottom w:val="none" w:sz="0" w:space="0" w:color="auto"/>
            <w:right w:val="none" w:sz="0" w:space="0" w:color="auto"/>
          </w:divBdr>
        </w:div>
      </w:divsChild>
    </w:div>
    <w:div w:id="922761889">
      <w:marLeft w:val="0"/>
      <w:marRight w:val="0"/>
      <w:marTop w:val="0"/>
      <w:marBottom w:val="0"/>
      <w:divBdr>
        <w:top w:val="none" w:sz="0" w:space="0" w:color="auto"/>
        <w:left w:val="none" w:sz="0" w:space="0" w:color="auto"/>
        <w:bottom w:val="none" w:sz="0" w:space="0" w:color="auto"/>
        <w:right w:val="none" w:sz="0" w:space="0" w:color="auto"/>
      </w:divBdr>
      <w:divsChild>
        <w:div w:id="922763753">
          <w:marLeft w:val="0"/>
          <w:marRight w:val="0"/>
          <w:marTop w:val="0"/>
          <w:marBottom w:val="0"/>
          <w:divBdr>
            <w:top w:val="none" w:sz="0" w:space="0" w:color="auto"/>
            <w:left w:val="none" w:sz="0" w:space="0" w:color="auto"/>
            <w:bottom w:val="none" w:sz="0" w:space="0" w:color="auto"/>
            <w:right w:val="none" w:sz="0" w:space="0" w:color="auto"/>
          </w:divBdr>
        </w:div>
      </w:divsChild>
    </w:div>
    <w:div w:id="922761890">
      <w:marLeft w:val="0"/>
      <w:marRight w:val="0"/>
      <w:marTop w:val="0"/>
      <w:marBottom w:val="0"/>
      <w:divBdr>
        <w:top w:val="none" w:sz="0" w:space="0" w:color="auto"/>
        <w:left w:val="none" w:sz="0" w:space="0" w:color="auto"/>
        <w:bottom w:val="none" w:sz="0" w:space="0" w:color="auto"/>
        <w:right w:val="none" w:sz="0" w:space="0" w:color="auto"/>
      </w:divBdr>
      <w:divsChild>
        <w:div w:id="922763480">
          <w:marLeft w:val="0"/>
          <w:marRight w:val="0"/>
          <w:marTop w:val="0"/>
          <w:marBottom w:val="0"/>
          <w:divBdr>
            <w:top w:val="none" w:sz="0" w:space="0" w:color="auto"/>
            <w:left w:val="none" w:sz="0" w:space="0" w:color="auto"/>
            <w:bottom w:val="none" w:sz="0" w:space="0" w:color="auto"/>
            <w:right w:val="none" w:sz="0" w:space="0" w:color="auto"/>
          </w:divBdr>
          <w:divsChild>
            <w:div w:id="92276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891">
      <w:marLeft w:val="0"/>
      <w:marRight w:val="0"/>
      <w:marTop w:val="0"/>
      <w:marBottom w:val="0"/>
      <w:divBdr>
        <w:top w:val="none" w:sz="0" w:space="0" w:color="auto"/>
        <w:left w:val="none" w:sz="0" w:space="0" w:color="auto"/>
        <w:bottom w:val="none" w:sz="0" w:space="0" w:color="auto"/>
        <w:right w:val="none" w:sz="0" w:space="0" w:color="auto"/>
      </w:divBdr>
      <w:divsChild>
        <w:div w:id="922762294">
          <w:marLeft w:val="0"/>
          <w:marRight w:val="0"/>
          <w:marTop w:val="0"/>
          <w:marBottom w:val="0"/>
          <w:divBdr>
            <w:top w:val="none" w:sz="0" w:space="0" w:color="auto"/>
            <w:left w:val="none" w:sz="0" w:space="0" w:color="auto"/>
            <w:bottom w:val="none" w:sz="0" w:space="0" w:color="auto"/>
            <w:right w:val="none" w:sz="0" w:space="0" w:color="auto"/>
          </w:divBdr>
        </w:div>
      </w:divsChild>
    </w:div>
    <w:div w:id="922761896">
      <w:marLeft w:val="0"/>
      <w:marRight w:val="0"/>
      <w:marTop w:val="0"/>
      <w:marBottom w:val="0"/>
      <w:divBdr>
        <w:top w:val="none" w:sz="0" w:space="0" w:color="auto"/>
        <w:left w:val="none" w:sz="0" w:space="0" w:color="auto"/>
        <w:bottom w:val="none" w:sz="0" w:space="0" w:color="auto"/>
        <w:right w:val="none" w:sz="0" w:space="0" w:color="auto"/>
      </w:divBdr>
      <w:divsChild>
        <w:div w:id="922762840">
          <w:marLeft w:val="0"/>
          <w:marRight w:val="0"/>
          <w:marTop w:val="0"/>
          <w:marBottom w:val="0"/>
          <w:divBdr>
            <w:top w:val="none" w:sz="0" w:space="0" w:color="auto"/>
            <w:left w:val="none" w:sz="0" w:space="0" w:color="auto"/>
            <w:bottom w:val="none" w:sz="0" w:space="0" w:color="auto"/>
            <w:right w:val="none" w:sz="0" w:space="0" w:color="auto"/>
          </w:divBdr>
        </w:div>
      </w:divsChild>
    </w:div>
    <w:div w:id="922761897">
      <w:marLeft w:val="0"/>
      <w:marRight w:val="0"/>
      <w:marTop w:val="0"/>
      <w:marBottom w:val="0"/>
      <w:divBdr>
        <w:top w:val="none" w:sz="0" w:space="0" w:color="auto"/>
        <w:left w:val="none" w:sz="0" w:space="0" w:color="auto"/>
        <w:bottom w:val="none" w:sz="0" w:space="0" w:color="auto"/>
        <w:right w:val="none" w:sz="0" w:space="0" w:color="auto"/>
      </w:divBdr>
      <w:divsChild>
        <w:div w:id="922761869">
          <w:marLeft w:val="0"/>
          <w:marRight w:val="0"/>
          <w:marTop w:val="0"/>
          <w:marBottom w:val="0"/>
          <w:divBdr>
            <w:top w:val="none" w:sz="0" w:space="0" w:color="auto"/>
            <w:left w:val="none" w:sz="0" w:space="0" w:color="auto"/>
            <w:bottom w:val="none" w:sz="0" w:space="0" w:color="auto"/>
            <w:right w:val="none" w:sz="0" w:space="0" w:color="auto"/>
          </w:divBdr>
        </w:div>
      </w:divsChild>
    </w:div>
    <w:div w:id="922761906">
      <w:marLeft w:val="0"/>
      <w:marRight w:val="0"/>
      <w:marTop w:val="0"/>
      <w:marBottom w:val="0"/>
      <w:divBdr>
        <w:top w:val="none" w:sz="0" w:space="0" w:color="auto"/>
        <w:left w:val="none" w:sz="0" w:space="0" w:color="auto"/>
        <w:bottom w:val="none" w:sz="0" w:space="0" w:color="auto"/>
        <w:right w:val="none" w:sz="0" w:space="0" w:color="auto"/>
      </w:divBdr>
      <w:divsChild>
        <w:div w:id="922763732">
          <w:marLeft w:val="0"/>
          <w:marRight w:val="0"/>
          <w:marTop w:val="0"/>
          <w:marBottom w:val="0"/>
          <w:divBdr>
            <w:top w:val="none" w:sz="0" w:space="0" w:color="auto"/>
            <w:left w:val="none" w:sz="0" w:space="0" w:color="auto"/>
            <w:bottom w:val="none" w:sz="0" w:space="0" w:color="auto"/>
            <w:right w:val="none" w:sz="0" w:space="0" w:color="auto"/>
          </w:divBdr>
        </w:div>
      </w:divsChild>
    </w:div>
    <w:div w:id="922761910">
      <w:marLeft w:val="0"/>
      <w:marRight w:val="0"/>
      <w:marTop w:val="0"/>
      <w:marBottom w:val="0"/>
      <w:divBdr>
        <w:top w:val="none" w:sz="0" w:space="0" w:color="auto"/>
        <w:left w:val="none" w:sz="0" w:space="0" w:color="auto"/>
        <w:bottom w:val="none" w:sz="0" w:space="0" w:color="auto"/>
        <w:right w:val="none" w:sz="0" w:space="0" w:color="auto"/>
      </w:divBdr>
      <w:divsChild>
        <w:div w:id="922762380">
          <w:marLeft w:val="0"/>
          <w:marRight w:val="0"/>
          <w:marTop w:val="0"/>
          <w:marBottom w:val="0"/>
          <w:divBdr>
            <w:top w:val="none" w:sz="0" w:space="0" w:color="auto"/>
            <w:left w:val="none" w:sz="0" w:space="0" w:color="auto"/>
            <w:bottom w:val="none" w:sz="0" w:space="0" w:color="auto"/>
            <w:right w:val="none" w:sz="0" w:space="0" w:color="auto"/>
          </w:divBdr>
        </w:div>
      </w:divsChild>
    </w:div>
    <w:div w:id="922761914">
      <w:marLeft w:val="0"/>
      <w:marRight w:val="0"/>
      <w:marTop w:val="0"/>
      <w:marBottom w:val="0"/>
      <w:divBdr>
        <w:top w:val="none" w:sz="0" w:space="0" w:color="auto"/>
        <w:left w:val="none" w:sz="0" w:space="0" w:color="auto"/>
        <w:bottom w:val="none" w:sz="0" w:space="0" w:color="auto"/>
        <w:right w:val="none" w:sz="0" w:space="0" w:color="auto"/>
      </w:divBdr>
      <w:divsChild>
        <w:div w:id="922763546">
          <w:marLeft w:val="0"/>
          <w:marRight w:val="0"/>
          <w:marTop w:val="0"/>
          <w:marBottom w:val="0"/>
          <w:divBdr>
            <w:top w:val="none" w:sz="0" w:space="0" w:color="auto"/>
            <w:left w:val="none" w:sz="0" w:space="0" w:color="auto"/>
            <w:bottom w:val="none" w:sz="0" w:space="0" w:color="auto"/>
            <w:right w:val="none" w:sz="0" w:space="0" w:color="auto"/>
          </w:divBdr>
        </w:div>
      </w:divsChild>
    </w:div>
    <w:div w:id="922761915">
      <w:marLeft w:val="0"/>
      <w:marRight w:val="0"/>
      <w:marTop w:val="0"/>
      <w:marBottom w:val="0"/>
      <w:divBdr>
        <w:top w:val="none" w:sz="0" w:space="0" w:color="auto"/>
        <w:left w:val="none" w:sz="0" w:space="0" w:color="auto"/>
        <w:bottom w:val="none" w:sz="0" w:space="0" w:color="auto"/>
        <w:right w:val="none" w:sz="0" w:space="0" w:color="auto"/>
      </w:divBdr>
      <w:divsChild>
        <w:div w:id="922762181">
          <w:marLeft w:val="979"/>
          <w:marRight w:val="0"/>
          <w:marTop w:val="115"/>
          <w:marBottom w:val="0"/>
          <w:divBdr>
            <w:top w:val="none" w:sz="0" w:space="0" w:color="auto"/>
            <w:left w:val="none" w:sz="0" w:space="0" w:color="auto"/>
            <w:bottom w:val="none" w:sz="0" w:space="0" w:color="auto"/>
            <w:right w:val="none" w:sz="0" w:space="0" w:color="auto"/>
          </w:divBdr>
        </w:div>
        <w:div w:id="922763421">
          <w:marLeft w:val="979"/>
          <w:marRight w:val="0"/>
          <w:marTop w:val="115"/>
          <w:marBottom w:val="0"/>
          <w:divBdr>
            <w:top w:val="none" w:sz="0" w:space="0" w:color="auto"/>
            <w:left w:val="none" w:sz="0" w:space="0" w:color="auto"/>
            <w:bottom w:val="none" w:sz="0" w:space="0" w:color="auto"/>
            <w:right w:val="none" w:sz="0" w:space="0" w:color="auto"/>
          </w:divBdr>
        </w:div>
      </w:divsChild>
    </w:div>
    <w:div w:id="922761925">
      <w:marLeft w:val="0"/>
      <w:marRight w:val="0"/>
      <w:marTop w:val="0"/>
      <w:marBottom w:val="0"/>
      <w:divBdr>
        <w:top w:val="none" w:sz="0" w:space="0" w:color="auto"/>
        <w:left w:val="none" w:sz="0" w:space="0" w:color="auto"/>
        <w:bottom w:val="none" w:sz="0" w:space="0" w:color="auto"/>
        <w:right w:val="none" w:sz="0" w:space="0" w:color="auto"/>
      </w:divBdr>
      <w:divsChild>
        <w:div w:id="922763493">
          <w:marLeft w:val="0"/>
          <w:marRight w:val="0"/>
          <w:marTop w:val="0"/>
          <w:marBottom w:val="0"/>
          <w:divBdr>
            <w:top w:val="none" w:sz="0" w:space="0" w:color="auto"/>
            <w:left w:val="none" w:sz="0" w:space="0" w:color="auto"/>
            <w:bottom w:val="none" w:sz="0" w:space="0" w:color="auto"/>
            <w:right w:val="none" w:sz="0" w:space="0" w:color="auto"/>
          </w:divBdr>
        </w:div>
      </w:divsChild>
    </w:div>
    <w:div w:id="922761930">
      <w:marLeft w:val="0"/>
      <w:marRight w:val="0"/>
      <w:marTop w:val="0"/>
      <w:marBottom w:val="0"/>
      <w:divBdr>
        <w:top w:val="none" w:sz="0" w:space="0" w:color="auto"/>
        <w:left w:val="none" w:sz="0" w:space="0" w:color="auto"/>
        <w:bottom w:val="none" w:sz="0" w:space="0" w:color="auto"/>
        <w:right w:val="none" w:sz="0" w:space="0" w:color="auto"/>
      </w:divBdr>
      <w:divsChild>
        <w:div w:id="922762868">
          <w:marLeft w:val="0"/>
          <w:marRight w:val="0"/>
          <w:marTop w:val="0"/>
          <w:marBottom w:val="0"/>
          <w:divBdr>
            <w:top w:val="none" w:sz="0" w:space="0" w:color="auto"/>
            <w:left w:val="none" w:sz="0" w:space="0" w:color="auto"/>
            <w:bottom w:val="none" w:sz="0" w:space="0" w:color="auto"/>
            <w:right w:val="none" w:sz="0" w:space="0" w:color="auto"/>
          </w:divBdr>
        </w:div>
      </w:divsChild>
    </w:div>
    <w:div w:id="922761932">
      <w:marLeft w:val="0"/>
      <w:marRight w:val="0"/>
      <w:marTop w:val="0"/>
      <w:marBottom w:val="0"/>
      <w:divBdr>
        <w:top w:val="none" w:sz="0" w:space="0" w:color="auto"/>
        <w:left w:val="none" w:sz="0" w:space="0" w:color="auto"/>
        <w:bottom w:val="none" w:sz="0" w:space="0" w:color="auto"/>
        <w:right w:val="none" w:sz="0" w:space="0" w:color="auto"/>
      </w:divBdr>
      <w:divsChild>
        <w:div w:id="922763097">
          <w:marLeft w:val="0"/>
          <w:marRight w:val="0"/>
          <w:marTop w:val="0"/>
          <w:marBottom w:val="0"/>
          <w:divBdr>
            <w:top w:val="none" w:sz="0" w:space="0" w:color="auto"/>
            <w:left w:val="none" w:sz="0" w:space="0" w:color="auto"/>
            <w:bottom w:val="none" w:sz="0" w:space="0" w:color="auto"/>
            <w:right w:val="none" w:sz="0" w:space="0" w:color="auto"/>
          </w:divBdr>
        </w:div>
      </w:divsChild>
    </w:div>
    <w:div w:id="922761934">
      <w:marLeft w:val="0"/>
      <w:marRight w:val="0"/>
      <w:marTop w:val="0"/>
      <w:marBottom w:val="0"/>
      <w:divBdr>
        <w:top w:val="none" w:sz="0" w:space="0" w:color="auto"/>
        <w:left w:val="none" w:sz="0" w:space="0" w:color="auto"/>
        <w:bottom w:val="none" w:sz="0" w:space="0" w:color="auto"/>
        <w:right w:val="none" w:sz="0" w:space="0" w:color="auto"/>
      </w:divBdr>
      <w:divsChild>
        <w:div w:id="922762239">
          <w:marLeft w:val="0"/>
          <w:marRight w:val="0"/>
          <w:marTop w:val="0"/>
          <w:marBottom w:val="0"/>
          <w:divBdr>
            <w:top w:val="none" w:sz="0" w:space="0" w:color="auto"/>
            <w:left w:val="none" w:sz="0" w:space="0" w:color="auto"/>
            <w:bottom w:val="none" w:sz="0" w:space="0" w:color="auto"/>
            <w:right w:val="none" w:sz="0" w:space="0" w:color="auto"/>
          </w:divBdr>
        </w:div>
      </w:divsChild>
    </w:div>
    <w:div w:id="922761936">
      <w:marLeft w:val="0"/>
      <w:marRight w:val="0"/>
      <w:marTop w:val="0"/>
      <w:marBottom w:val="0"/>
      <w:divBdr>
        <w:top w:val="none" w:sz="0" w:space="0" w:color="auto"/>
        <w:left w:val="none" w:sz="0" w:space="0" w:color="auto"/>
        <w:bottom w:val="none" w:sz="0" w:space="0" w:color="auto"/>
        <w:right w:val="none" w:sz="0" w:space="0" w:color="auto"/>
      </w:divBdr>
      <w:divsChild>
        <w:div w:id="922763264">
          <w:marLeft w:val="0"/>
          <w:marRight w:val="0"/>
          <w:marTop w:val="0"/>
          <w:marBottom w:val="0"/>
          <w:divBdr>
            <w:top w:val="none" w:sz="0" w:space="0" w:color="auto"/>
            <w:left w:val="none" w:sz="0" w:space="0" w:color="auto"/>
            <w:bottom w:val="none" w:sz="0" w:space="0" w:color="auto"/>
            <w:right w:val="none" w:sz="0" w:space="0" w:color="auto"/>
          </w:divBdr>
          <w:divsChild>
            <w:div w:id="9227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941">
      <w:marLeft w:val="0"/>
      <w:marRight w:val="0"/>
      <w:marTop w:val="0"/>
      <w:marBottom w:val="0"/>
      <w:divBdr>
        <w:top w:val="none" w:sz="0" w:space="0" w:color="auto"/>
        <w:left w:val="none" w:sz="0" w:space="0" w:color="auto"/>
        <w:bottom w:val="none" w:sz="0" w:space="0" w:color="auto"/>
        <w:right w:val="none" w:sz="0" w:space="0" w:color="auto"/>
      </w:divBdr>
      <w:divsChild>
        <w:div w:id="922762757">
          <w:marLeft w:val="0"/>
          <w:marRight w:val="0"/>
          <w:marTop w:val="0"/>
          <w:marBottom w:val="0"/>
          <w:divBdr>
            <w:top w:val="none" w:sz="0" w:space="0" w:color="auto"/>
            <w:left w:val="none" w:sz="0" w:space="0" w:color="auto"/>
            <w:bottom w:val="none" w:sz="0" w:space="0" w:color="auto"/>
            <w:right w:val="none" w:sz="0" w:space="0" w:color="auto"/>
          </w:divBdr>
        </w:div>
      </w:divsChild>
    </w:div>
    <w:div w:id="922761948">
      <w:marLeft w:val="0"/>
      <w:marRight w:val="0"/>
      <w:marTop w:val="0"/>
      <w:marBottom w:val="0"/>
      <w:divBdr>
        <w:top w:val="none" w:sz="0" w:space="0" w:color="auto"/>
        <w:left w:val="none" w:sz="0" w:space="0" w:color="auto"/>
        <w:bottom w:val="none" w:sz="0" w:space="0" w:color="auto"/>
        <w:right w:val="none" w:sz="0" w:space="0" w:color="auto"/>
      </w:divBdr>
      <w:divsChild>
        <w:div w:id="922762792">
          <w:marLeft w:val="0"/>
          <w:marRight w:val="0"/>
          <w:marTop w:val="0"/>
          <w:marBottom w:val="0"/>
          <w:divBdr>
            <w:top w:val="none" w:sz="0" w:space="0" w:color="auto"/>
            <w:left w:val="none" w:sz="0" w:space="0" w:color="auto"/>
            <w:bottom w:val="none" w:sz="0" w:space="0" w:color="auto"/>
            <w:right w:val="none" w:sz="0" w:space="0" w:color="auto"/>
          </w:divBdr>
        </w:div>
      </w:divsChild>
    </w:div>
    <w:div w:id="922761958">
      <w:marLeft w:val="0"/>
      <w:marRight w:val="0"/>
      <w:marTop w:val="0"/>
      <w:marBottom w:val="0"/>
      <w:divBdr>
        <w:top w:val="none" w:sz="0" w:space="0" w:color="auto"/>
        <w:left w:val="none" w:sz="0" w:space="0" w:color="auto"/>
        <w:bottom w:val="none" w:sz="0" w:space="0" w:color="auto"/>
        <w:right w:val="none" w:sz="0" w:space="0" w:color="auto"/>
      </w:divBdr>
      <w:divsChild>
        <w:div w:id="922762731">
          <w:marLeft w:val="0"/>
          <w:marRight w:val="0"/>
          <w:marTop w:val="0"/>
          <w:marBottom w:val="0"/>
          <w:divBdr>
            <w:top w:val="none" w:sz="0" w:space="0" w:color="auto"/>
            <w:left w:val="none" w:sz="0" w:space="0" w:color="auto"/>
            <w:bottom w:val="none" w:sz="0" w:space="0" w:color="auto"/>
            <w:right w:val="none" w:sz="0" w:space="0" w:color="auto"/>
          </w:divBdr>
          <w:divsChild>
            <w:div w:id="922762639">
              <w:marLeft w:val="0"/>
              <w:marRight w:val="0"/>
              <w:marTop w:val="0"/>
              <w:marBottom w:val="0"/>
              <w:divBdr>
                <w:top w:val="none" w:sz="0" w:space="0" w:color="auto"/>
                <w:left w:val="none" w:sz="0" w:space="0" w:color="auto"/>
                <w:bottom w:val="none" w:sz="0" w:space="0" w:color="auto"/>
                <w:right w:val="none" w:sz="0" w:space="0" w:color="auto"/>
              </w:divBdr>
            </w:div>
            <w:div w:id="92276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961">
      <w:marLeft w:val="0"/>
      <w:marRight w:val="0"/>
      <w:marTop w:val="0"/>
      <w:marBottom w:val="0"/>
      <w:divBdr>
        <w:top w:val="none" w:sz="0" w:space="0" w:color="auto"/>
        <w:left w:val="none" w:sz="0" w:space="0" w:color="auto"/>
        <w:bottom w:val="none" w:sz="0" w:space="0" w:color="auto"/>
        <w:right w:val="none" w:sz="0" w:space="0" w:color="auto"/>
      </w:divBdr>
      <w:divsChild>
        <w:div w:id="922763706">
          <w:marLeft w:val="0"/>
          <w:marRight w:val="0"/>
          <w:marTop w:val="0"/>
          <w:marBottom w:val="0"/>
          <w:divBdr>
            <w:top w:val="none" w:sz="0" w:space="0" w:color="auto"/>
            <w:left w:val="none" w:sz="0" w:space="0" w:color="auto"/>
            <w:bottom w:val="none" w:sz="0" w:space="0" w:color="auto"/>
            <w:right w:val="none" w:sz="0" w:space="0" w:color="auto"/>
          </w:divBdr>
        </w:div>
      </w:divsChild>
    </w:div>
    <w:div w:id="922761963">
      <w:marLeft w:val="0"/>
      <w:marRight w:val="0"/>
      <w:marTop w:val="0"/>
      <w:marBottom w:val="0"/>
      <w:divBdr>
        <w:top w:val="none" w:sz="0" w:space="0" w:color="auto"/>
        <w:left w:val="none" w:sz="0" w:space="0" w:color="auto"/>
        <w:bottom w:val="none" w:sz="0" w:space="0" w:color="auto"/>
        <w:right w:val="none" w:sz="0" w:space="0" w:color="auto"/>
      </w:divBdr>
      <w:divsChild>
        <w:div w:id="922763124">
          <w:marLeft w:val="0"/>
          <w:marRight w:val="0"/>
          <w:marTop w:val="0"/>
          <w:marBottom w:val="0"/>
          <w:divBdr>
            <w:top w:val="none" w:sz="0" w:space="0" w:color="auto"/>
            <w:left w:val="none" w:sz="0" w:space="0" w:color="auto"/>
            <w:bottom w:val="none" w:sz="0" w:space="0" w:color="auto"/>
            <w:right w:val="none" w:sz="0" w:space="0" w:color="auto"/>
          </w:divBdr>
        </w:div>
      </w:divsChild>
    </w:div>
    <w:div w:id="922761964">
      <w:marLeft w:val="0"/>
      <w:marRight w:val="0"/>
      <w:marTop w:val="0"/>
      <w:marBottom w:val="0"/>
      <w:divBdr>
        <w:top w:val="none" w:sz="0" w:space="0" w:color="auto"/>
        <w:left w:val="none" w:sz="0" w:space="0" w:color="auto"/>
        <w:bottom w:val="none" w:sz="0" w:space="0" w:color="auto"/>
        <w:right w:val="none" w:sz="0" w:space="0" w:color="auto"/>
      </w:divBdr>
      <w:divsChild>
        <w:div w:id="922762309">
          <w:marLeft w:val="0"/>
          <w:marRight w:val="0"/>
          <w:marTop w:val="0"/>
          <w:marBottom w:val="0"/>
          <w:divBdr>
            <w:top w:val="none" w:sz="0" w:space="0" w:color="auto"/>
            <w:left w:val="none" w:sz="0" w:space="0" w:color="auto"/>
            <w:bottom w:val="none" w:sz="0" w:space="0" w:color="auto"/>
            <w:right w:val="none" w:sz="0" w:space="0" w:color="auto"/>
          </w:divBdr>
          <w:divsChild>
            <w:div w:id="922761946">
              <w:marLeft w:val="0"/>
              <w:marRight w:val="0"/>
              <w:marTop w:val="0"/>
              <w:marBottom w:val="0"/>
              <w:divBdr>
                <w:top w:val="none" w:sz="0" w:space="0" w:color="auto"/>
                <w:left w:val="none" w:sz="0" w:space="0" w:color="auto"/>
                <w:bottom w:val="none" w:sz="0" w:space="0" w:color="auto"/>
                <w:right w:val="none" w:sz="0" w:space="0" w:color="auto"/>
              </w:divBdr>
            </w:div>
            <w:div w:id="922762310">
              <w:marLeft w:val="0"/>
              <w:marRight w:val="0"/>
              <w:marTop w:val="0"/>
              <w:marBottom w:val="0"/>
              <w:divBdr>
                <w:top w:val="none" w:sz="0" w:space="0" w:color="auto"/>
                <w:left w:val="none" w:sz="0" w:space="0" w:color="auto"/>
                <w:bottom w:val="none" w:sz="0" w:space="0" w:color="auto"/>
                <w:right w:val="none" w:sz="0" w:space="0" w:color="auto"/>
              </w:divBdr>
            </w:div>
            <w:div w:id="922763371">
              <w:marLeft w:val="0"/>
              <w:marRight w:val="0"/>
              <w:marTop w:val="0"/>
              <w:marBottom w:val="0"/>
              <w:divBdr>
                <w:top w:val="none" w:sz="0" w:space="0" w:color="auto"/>
                <w:left w:val="none" w:sz="0" w:space="0" w:color="auto"/>
                <w:bottom w:val="none" w:sz="0" w:space="0" w:color="auto"/>
                <w:right w:val="none" w:sz="0" w:space="0" w:color="auto"/>
              </w:divBdr>
            </w:div>
            <w:div w:id="9227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965">
      <w:marLeft w:val="0"/>
      <w:marRight w:val="0"/>
      <w:marTop w:val="0"/>
      <w:marBottom w:val="0"/>
      <w:divBdr>
        <w:top w:val="none" w:sz="0" w:space="0" w:color="auto"/>
        <w:left w:val="none" w:sz="0" w:space="0" w:color="auto"/>
        <w:bottom w:val="none" w:sz="0" w:space="0" w:color="auto"/>
        <w:right w:val="none" w:sz="0" w:space="0" w:color="auto"/>
      </w:divBdr>
    </w:div>
    <w:div w:id="922761973">
      <w:marLeft w:val="0"/>
      <w:marRight w:val="0"/>
      <w:marTop w:val="0"/>
      <w:marBottom w:val="0"/>
      <w:divBdr>
        <w:top w:val="none" w:sz="0" w:space="0" w:color="auto"/>
        <w:left w:val="none" w:sz="0" w:space="0" w:color="auto"/>
        <w:bottom w:val="none" w:sz="0" w:space="0" w:color="auto"/>
        <w:right w:val="none" w:sz="0" w:space="0" w:color="auto"/>
      </w:divBdr>
      <w:divsChild>
        <w:div w:id="922762713">
          <w:marLeft w:val="0"/>
          <w:marRight w:val="0"/>
          <w:marTop w:val="0"/>
          <w:marBottom w:val="0"/>
          <w:divBdr>
            <w:top w:val="none" w:sz="0" w:space="0" w:color="auto"/>
            <w:left w:val="none" w:sz="0" w:space="0" w:color="auto"/>
            <w:bottom w:val="none" w:sz="0" w:space="0" w:color="auto"/>
            <w:right w:val="none" w:sz="0" w:space="0" w:color="auto"/>
          </w:divBdr>
        </w:div>
      </w:divsChild>
    </w:div>
    <w:div w:id="922761974">
      <w:marLeft w:val="0"/>
      <w:marRight w:val="0"/>
      <w:marTop w:val="0"/>
      <w:marBottom w:val="0"/>
      <w:divBdr>
        <w:top w:val="none" w:sz="0" w:space="0" w:color="auto"/>
        <w:left w:val="none" w:sz="0" w:space="0" w:color="auto"/>
        <w:bottom w:val="none" w:sz="0" w:space="0" w:color="auto"/>
        <w:right w:val="none" w:sz="0" w:space="0" w:color="auto"/>
      </w:divBdr>
      <w:divsChild>
        <w:div w:id="922762678">
          <w:marLeft w:val="0"/>
          <w:marRight w:val="0"/>
          <w:marTop w:val="0"/>
          <w:marBottom w:val="0"/>
          <w:divBdr>
            <w:top w:val="none" w:sz="0" w:space="0" w:color="auto"/>
            <w:left w:val="none" w:sz="0" w:space="0" w:color="auto"/>
            <w:bottom w:val="none" w:sz="0" w:space="0" w:color="auto"/>
            <w:right w:val="none" w:sz="0" w:space="0" w:color="auto"/>
          </w:divBdr>
          <w:divsChild>
            <w:div w:id="9227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977">
      <w:marLeft w:val="0"/>
      <w:marRight w:val="0"/>
      <w:marTop w:val="0"/>
      <w:marBottom w:val="0"/>
      <w:divBdr>
        <w:top w:val="none" w:sz="0" w:space="0" w:color="auto"/>
        <w:left w:val="none" w:sz="0" w:space="0" w:color="auto"/>
        <w:bottom w:val="none" w:sz="0" w:space="0" w:color="auto"/>
        <w:right w:val="none" w:sz="0" w:space="0" w:color="auto"/>
      </w:divBdr>
      <w:divsChild>
        <w:div w:id="922761854">
          <w:marLeft w:val="662"/>
          <w:marRight w:val="0"/>
          <w:marTop w:val="125"/>
          <w:marBottom w:val="0"/>
          <w:divBdr>
            <w:top w:val="none" w:sz="0" w:space="0" w:color="auto"/>
            <w:left w:val="none" w:sz="0" w:space="0" w:color="auto"/>
            <w:bottom w:val="none" w:sz="0" w:space="0" w:color="auto"/>
            <w:right w:val="none" w:sz="0" w:space="0" w:color="auto"/>
          </w:divBdr>
        </w:div>
        <w:div w:id="922761892">
          <w:marLeft w:val="1584"/>
          <w:marRight w:val="0"/>
          <w:marTop w:val="82"/>
          <w:marBottom w:val="0"/>
          <w:divBdr>
            <w:top w:val="none" w:sz="0" w:space="0" w:color="auto"/>
            <w:left w:val="none" w:sz="0" w:space="0" w:color="auto"/>
            <w:bottom w:val="none" w:sz="0" w:space="0" w:color="auto"/>
            <w:right w:val="none" w:sz="0" w:space="0" w:color="auto"/>
          </w:divBdr>
        </w:div>
        <w:div w:id="922762150">
          <w:marLeft w:val="1584"/>
          <w:marRight w:val="0"/>
          <w:marTop w:val="82"/>
          <w:marBottom w:val="0"/>
          <w:divBdr>
            <w:top w:val="none" w:sz="0" w:space="0" w:color="auto"/>
            <w:left w:val="none" w:sz="0" w:space="0" w:color="auto"/>
            <w:bottom w:val="none" w:sz="0" w:space="0" w:color="auto"/>
            <w:right w:val="none" w:sz="0" w:space="0" w:color="auto"/>
          </w:divBdr>
        </w:div>
        <w:div w:id="922762178">
          <w:marLeft w:val="1584"/>
          <w:marRight w:val="0"/>
          <w:marTop w:val="82"/>
          <w:marBottom w:val="0"/>
          <w:divBdr>
            <w:top w:val="none" w:sz="0" w:space="0" w:color="auto"/>
            <w:left w:val="none" w:sz="0" w:space="0" w:color="auto"/>
            <w:bottom w:val="none" w:sz="0" w:space="0" w:color="auto"/>
            <w:right w:val="none" w:sz="0" w:space="0" w:color="auto"/>
          </w:divBdr>
        </w:div>
        <w:div w:id="922762351">
          <w:marLeft w:val="1138"/>
          <w:marRight w:val="0"/>
          <w:marTop w:val="106"/>
          <w:marBottom w:val="0"/>
          <w:divBdr>
            <w:top w:val="none" w:sz="0" w:space="0" w:color="auto"/>
            <w:left w:val="none" w:sz="0" w:space="0" w:color="auto"/>
            <w:bottom w:val="none" w:sz="0" w:space="0" w:color="auto"/>
            <w:right w:val="none" w:sz="0" w:space="0" w:color="auto"/>
          </w:divBdr>
        </w:div>
        <w:div w:id="922762855">
          <w:marLeft w:val="1584"/>
          <w:marRight w:val="0"/>
          <w:marTop w:val="96"/>
          <w:marBottom w:val="0"/>
          <w:divBdr>
            <w:top w:val="none" w:sz="0" w:space="0" w:color="auto"/>
            <w:left w:val="none" w:sz="0" w:space="0" w:color="auto"/>
            <w:bottom w:val="none" w:sz="0" w:space="0" w:color="auto"/>
            <w:right w:val="none" w:sz="0" w:space="0" w:color="auto"/>
          </w:divBdr>
        </w:div>
        <w:div w:id="922763011">
          <w:marLeft w:val="662"/>
          <w:marRight w:val="0"/>
          <w:marTop w:val="125"/>
          <w:marBottom w:val="0"/>
          <w:divBdr>
            <w:top w:val="none" w:sz="0" w:space="0" w:color="auto"/>
            <w:left w:val="none" w:sz="0" w:space="0" w:color="auto"/>
            <w:bottom w:val="none" w:sz="0" w:space="0" w:color="auto"/>
            <w:right w:val="none" w:sz="0" w:space="0" w:color="auto"/>
          </w:divBdr>
        </w:div>
        <w:div w:id="922763694">
          <w:marLeft w:val="1584"/>
          <w:marRight w:val="0"/>
          <w:marTop w:val="96"/>
          <w:marBottom w:val="0"/>
          <w:divBdr>
            <w:top w:val="none" w:sz="0" w:space="0" w:color="auto"/>
            <w:left w:val="none" w:sz="0" w:space="0" w:color="auto"/>
            <w:bottom w:val="none" w:sz="0" w:space="0" w:color="auto"/>
            <w:right w:val="none" w:sz="0" w:space="0" w:color="auto"/>
          </w:divBdr>
        </w:div>
        <w:div w:id="922763698">
          <w:marLeft w:val="1138"/>
          <w:marRight w:val="0"/>
          <w:marTop w:val="106"/>
          <w:marBottom w:val="0"/>
          <w:divBdr>
            <w:top w:val="none" w:sz="0" w:space="0" w:color="auto"/>
            <w:left w:val="none" w:sz="0" w:space="0" w:color="auto"/>
            <w:bottom w:val="none" w:sz="0" w:space="0" w:color="auto"/>
            <w:right w:val="none" w:sz="0" w:space="0" w:color="auto"/>
          </w:divBdr>
        </w:div>
      </w:divsChild>
    </w:div>
    <w:div w:id="922761982">
      <w:marLeft w:val="0"/>
      <w:marRight w:val="0"/>
      <w:marTop w:val="0"/>
      <w:marBottom w:val="0"/>
      <w:divBdr>
        <w:top w:val="none" w:sz="0" w:space="0" w:color="auto"/>
        <w:left w:val="none" w:sz="0" w:space="0" w:color="auto"/>
        <w:bottom w:val="none" w:sz="0" w:space="0" w:color="auto"/>
        <w:right w:val="none" w:sz="0" w:space="0" w:color="auto"/>
      </w:divBdr>
      <w:divsChild>
        <w:div w:id="922763167">
          <w:marLeft w:val="0"/>
          <w:marRight w:val="0"/>
          <w:marTop w:val="0"/>
          <w:marBottom w:val="0"/>
          <w:divBdr>
            <w:top w:val="none" w:sz="0" w:space="0" w:color="auto"/>
            <w:left w:val="none" w:sz="0" w:space="0" w:color="auto"/>
            <w:bottom w:val="none" w:sz="0" w:space="0" w:color="auto"/>
            <w:right w:val="none" w:sz="0" w:space="0" w:color="auto"/>
          </w:divBdr>
        </w:div>
      </w:divsChild>
    </w:div>
    <w:div w:id="922761984">
      <w:marLeft w:val="0"/>
      <w:marRight w:val="0"/>
      <w:marTop w:val="0"/>
      <w:marBottom w:val="0"/>
      <w:divBdr>
        <w:top w:val="none" w:sz="0" w:space="0" w:color="auto"/>
        <w:left w:val="none" w:sz="0" w:space="0" w:color="auto"/>
        <w:bottom w:val="none" w:sz="0" w:space="0" w:color="auto"/>
        <w:right w:val="none" w:sz="0" w:space="0" w:color="auto"/>
      </w:divBdr>
      <w:divsChild>
        <w:div w:id="922761933">
          <w:marLeft w:val="0"/>
          <w:marRight w:val="0"/>
          <w:marTop w:val="0"/>
          <w:marBottom w:val="0"/>
          <w:divBdr>
            <w:top w:val="none" w:sz="0" w:space="0" w:color="auto"/>
            <w:left w:val="none" w:sz="0" w:space="0" w:color="auto"/>
            <w:bottom w:val="none" w:sz="0" w:space="0" w:color="auto"/>
            <w:right w:val="none" w:sz="0" w:space="0" w:color="auto"/>
          </w:divBdr>
        </w:div>
        <w:div w:id="922761945">
          <w:marLeft w:val="0"/>
          <w:marRight w:val="0"/>
          <w:marTop w:val="0"/>
          <w:marBottom w:val="0"/>
          <w:divBdr>
            <w:top w:val="none" w:sz="0" w:space="0" w:color="auto"/>
            <w:left w:val="none" w:sz="0" w:space="0" w:color="auto"/>
            <w:bottom w:val="none" w:sz="0" w:space="0" w:color="auto"/>
            <w:right w:val="none" w:sz="0" w:space="0" w:color="auto"/>
          </w:divBdr>
        </w:div>
        <w:div w:id="922762778">
          <w:marLeft w:val="0"/>
          <w:marRight w:val="0"/>
          <w:marTop w:val="0"/>
          <w:marBottom w:val="0"/>
          <w:divBdr>
            <w:top w:val="none" w:sz="0" w:space="0" w:color="auto"/>
            <w:left w:val="none" w:sz="0" w:space="0" w:color="auto"/>
            <w:bottom w:val="none" w:sz="0" w:space="0" w:color="auto"/>
            <w:right w:val="none" w:sz="0" w:space="0" w:color="auto"/>
          </w:divBdr>
        </w:div>
        <w:div w:id="922762906">
          <w:marLeft w:val="0"/>
          <w:marRight w:val="0"/>
          <w:marTop w:val="0"/>
          <w:marBottom w:val="0"/>
          <w:divBdr>
            <w:top w:val="none" w:sz="0" w:space="0" w:color="auto"/>
            <w:left w:val="none" w:sz="0" w:space="0" w:color="auto"/>
            <w:bottom w:val="none" w:sz="0" w:space="0" w:color="auto"/>
            <w:right w:val="none" w:sz="0" w:space="0" w:color="auto"/>
          </w:divBdr>
        </w:div>
        <w:div w:id="922762920">
          <w:marLeft w:val="0"/>
          <w:marRight w:val="0"/>
          <w:marTop w:val="0"/>
          <w:marBottom w:val="0"/>
          <w:divBdr>
            <w:top w:val="none" w:sz="0" w:space="0" w:color="auto"/>
            <w:left w:val="none" w:sz="0" w:space="0" w:color="auto"/>
            <w:bottom w:val="none" w:sz="0" w:space="0" w:color="auto"/>
            <w:right w:val="none" w:sz="0" w:space="0" w:color="auto"/>
          </w:divBdr>
        </w:div>
      </w:divsChild>
    </w:div>
    <w:div w:id="922761988">
      <w:marLeft w:val="0"/>
      <w:marRight w:val="0"/>
      <w:marTop w:val="0"/>
      <w:marBottom w:val="0"/>
      <w:divBdr>
        <w:top w:val="none" w:sz="0" w:space="0" w:color="auto"/>
        <w:left w:val="none" w:sz="0" w:space="0" w:color="auto"/>
        <w:bottom w:val="none" w:sz="0" w:space="0" w:color="auto"/>
        <w:right w:val="none" w:sz="0" w:space="0" w:color="auto"/>
      </w:divBdr>
      <w:divsChild>
        <w:div w:id="922763025">
          <w:marLeft w:val="0"/>
          <w:marRight w:val="0"/>
          <w:marTop w:val="0"/>
          <w:marBottom w:val="0"/>
          <w:divBdr>
            <w:top w:val="none" w:sz="0" w:space="0" w:color="auto"/>
            <w:left w:val="none" w:sz="0" w:space="0" w:color="auto"/>
            <w:bottom w:val="none" w:sz="0" w:space="0" w:color="auto"/>
            <w:right w:val="none" w:sz="0" w:space="0" w:color="auto"/>
          </w:divBdr>
          <w:divsChild>
            <w:div w:id="922762110">
              <w:marLeft w:val="0"/>
              <w:marRight w:val="0"/>
              <w:marTop w:val="0"/>
              <w:marBottom w:val="0"/>
              <w:divBdr>
                <w:top w:val="none" w:sz="0" w:space="0" w:color="auto"/>
                <w:left w:val="none" w:sz="0" w:space="0" w:color="auto"/>
                <w:bottom w:val="none" w:sz="0" w:space="0" w:color="auto"/>
                <w:right w:val="none" w:sz="0" w:space="0" w:color="auto"/>
              </w:divBdr>
            </w:div>
            <w:div w:id="922762605">
              <w:marLeft w:val="0"/>
              <w:marRight w:val="0"/>
              <w:marTop w:val="0"/>
              <w:marBottom w:val="0"/>
              <w:divBdr>
                <w:top w:val="none" w:sz="0" w:space="0" w:color="auto"/>
                <w:left w:val="none" w:sz="0" w:space="0" w:color="auto"/>
                <w:bottom w:val="none" w:sz="0" w:space="0" w:color="auto"/>
                <w:right w:val="none" w:sz="0" w:space="0" w:color="auto"/>
              </w:divBdr>
            </w:div>
            <w:div w:id="922762758">
              <w:marLeft w:val="0"/>
              <w:marRight w:val="0"/>
              <w:marTop w:val="0"/>
              <w:marBottom w:val="0"/>
              <w:divBdr>
                <w:top w:val="none" w:sz="0" w:space="0" w:color="auto"/>
                <w:left w:val="none" w:sz="0" w:space="0" w:color="auto"/>
                <w:bottom w:val="none" w:sz="0" w:space="0" w:color="auto"/>
                <w:right w:val="none" w:sz="0" w:space="0" w:color="auto"/>
              </w:divBdr>
            </w:div>
            <w:div w:id="922762817">
              <w:marLeft w:val="0"/>
              <w:marRight w:val="0"/>
              <w:marTop w:val="0"/>
              <w:marBottom w:val="0"/>
              <w:divBdr>
                <w:top w:val="none" w:sz="0" w:space="0" w:color="auto"/>
                <w:left w:val="none" w:sz="0" w:space="0" w:color="auto"/>
                <w:bottom w:val="none" w:sz="0" w:space="0" w:color="auto"/>
                <w:right w:val="none" w:sz="0" w:space="0" w:color="auto"/>
              </w:divBdr>
            </w:div>
            <w:div w:id="922762842">
              <w:marLeft w:val="0"/>
              <w:marRight w:val="0"/>
              <w:marTop w:val="0"/>
              <w:marBottom w:val="0"/>
              <w:divBdr>
                <w:top w:val="none" w:sz="0" w:space="0" w:color="auto"/>
                <w:left w:val="none" w:sz="0" w:space="0" w:color="auto"/>
                <w:bottom w:val="none" w:sz="0" w:space="0" w:color="auto"/>
                <w:right w:val="none" w:sz="0" w:space="0" w:color="auto"/>
              </w:divBdr>
            </w:div>
            <w:div w:id="922762894">
              <w:marLeft w:val="0"/>
              <w:marRight w:val="0"/>
              <w:marTop w:val="0"/>
              <w:marBottom w:val="0"/>
              <w:divBdr>
                <w:top w:val="none" w:sz="0" w:space="0" w:color="auto"/>
                <w:left w:val="none" w:sz="0" w:space="0" w:color="auto"/>
                <w:bottom w:val="none" w:sz="0" w:space="0" w:color="auto"/>
                <w:right w:val="none" w:sz="0" w:space="0" w:color="auto"/>
              </w:divBdr>
            </w:div>
            <w:div w:id="922762913">
              <w:marLeft w:val="0"/>
              <w:marRight w:val="0"/>
              <w:marTop w:val="0"/>
              <w:marBottom w:val="0"/>
              <w:divBdr>
                <w:top w:val="none" w:sz="0" w:space="0" w:color="auto"/>
                <w:left w:val="none" w:sz="0" w:space="0" w:color="auto"/>
                <w:bottom w:val="none" w:sz="0" w:space="0" w:color="auto"/>
                <w:right w:val="none" w:sz="0" w:space="0" w:color="auto"/>
              </w:divBdr>
            </w:div>
            <w:div w:id="922763107">
              <w:marLeft w:val="0"/>
              <w:marRight w:val="0"/>
              <w:marTop w:val="0"/>
              <w:marBottom w:val="0"/>
              <w:divBdr>
                <w:top w:val="none" w:sz="0" w:space="0" w:color="auto"/>
                <w:left w:val="none" w:sz="0" w:space="0" w:color="auto"/>
                <w:bottom w:val="none" w:sz="0" w:space="0" w:color="auto"/>
                <w:right w:val="none" w:sz="0" w:space="0" w:color="auto"/>
              </w:divBdr>
            </w:div>
            <w:div w:id="922763490">
              <w:marLeft w:val="0"/>
              <w:marRight w:val="0"/>
              <w:marTop w:val="0"/>
              <w:marBottom w:val="0"/>
              <w:divBdr>
                <w:top w:val="none" w:sz="0" w:space="0" w:color="auto"/>
                <w:left w:val="none" w:sz="0" w:space="0" w:color="auto"/>
                <w:bottom w:val="none" w:sz="0" w:space="0" w:color="auto"/>
                <w:right w:val="none" w:sz="0" w:space="0" w:color="auto"/>
              </w:divBdr>
            </w:div>
            <w:div w:id="922763519">
              <w:marLeft w:val="0"/>
              <w:marRight w:val="0"/>
              <w:marTop w:val="0"/>
              <w:marBottom w:val="0"/>
              <w:divBdr>
                <w:top w:val="none" w:sz="0" w:space="0" w:color="auto"/>
                <w:left w:val="none" w:sz="0" w:space="0" w:color="auto"/>
                <w:bottom w:val="none" w:sz="0" w:space="0" w:color="auto"/>
                <w:right w:val="none" w:sz="0" w:space="0" w:color="auto"/>
              </w:divBdr>
            </w:div>
            <w:div w:id="922763541">
              <w:marLeft w:val="0"/>
              <w:marRight w:val="0"/>
              <w:marTop w:val="0"/>
              <w:marBottom w:val="0"/>
              <w:divBdr>
                <w:top w:val="none" w:sz="0" w:space="0" w:color="auto"/>
                <w:left w:val="none" w:sz="0" w:space="0" w:color="auto"/>
                <w:bottom w:val="none" w:sz="0" w:space="0" w:color="auto"/>
                <w:right w:val="none" w:sz="0" w:space="0" w:color="auto"/>
              </w:divBdr>
            </w:div>
            <w:div w:id="922763631">
              <w:marLeft w:val="0"/>
              <w:marRight w:val="0"/>
              <w:marTop w:val="0"/>
              <w:marBottom w:val="0"/>
              <w:divBdr>
                <w:top w:val="none" w:sz="0" w:space="0" w:color="auto"/>
                <w:left w:val="none" w:sz="0" w:space="0" w:color="auto"/>
                <w:bottom w:val="none" w:sz="0" w:space="0" w:color="auto"/>
                <w:right w:val="none" w:sz="0" w:space="0" w:color="auto"/>
              </w:divBdr>
            </w:div>
            <w:div w:id="9227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1989">
      <w:marLeft w:val="0"/>
      <w:marRight w:val="0"/>
      <w:marTop w:val="0"/>
      <w:marBottom w:val="0"/>
      <w:divBdr>
        <w:top w:val="none" w:sz="0" w:space="0" w:color="auto"/>
        <w:left w:val="none" w:sz="0" w:space="0" w:color="auto"/>
        <w:bottom w:val="none" w:sz="0" w:space="0" w:color="auto"/>
        <w:right w:val="none" w:sz="0" w:space="0" w:color="auto"/>
      </w:divBdr>
      <w:divsChild>
        <w:div w:id="922762363">
          <w:marLeft w:val="0"/>
          <w:marRight w:val="0"/>
          <w:marTop w:val="0"/>
          <w:marBottom w:val="0"/>
          <w:divBdr>
            <w:top w:val="none" w:sz="0" w:space="0" w:color="auto"/>
            <w:left w:val="none" w:sz="0" w:space="0" w:color="auto"/>
            <w:bottom w:val="none" w:sz="0" w:space="0" w:color="auto"/>
            <w:right w:val="none" w:sz="0" w:space="0" w:color="auto"/>
          </w:divBdr>
        </w:div>
      </w:divsChild>
    </w:div>
    <w:div w:id="922761990">
      <w:marLeft w:val="0"/>
      <w:marRight w:val="0"/>
      <w:marTop w:val="0"/>
      <w:marBottom w:val="0"/>
      <w:divBdr>
        <w:top w:val="none" w:sz="0" w:space="0" w:color="auto"/>
        <w:left w:val="none" w:sz="0" w:space="0" w:color="auto"/>
        <w:bottom w:val="none" w:sz="0" w:space="0" w:color="auto"/>
        <w:right w:val="none" w:sz="0" w:space="0" w:color="auto"/>
      </w:divBdr>
      <w:divsChild>
        <w:div w:id="922762356">
          <w:marLeft w:val="0"/>
          <w:marRight w:val="0"/>
          <w:marTop w:val="0"/>
          <w:marBottom w:val="0"/>
          <w:divBdr>
            <w:top w:val="none" w:sz="0" w:space="0" w:color="auto"/>
            <w:left w:val="none" w:sz="0" w:space="0" w:color="auto"/>
            <w:bottom w:val="none" w:sz="0" w:space="0" w:color="auto"/>
            <w:right w:val="none" w:sz="0" w:space="0" w:color="auto"/>
          </w:divBdr>
        </w:div>
      </w:divsChild>
    </w:div>
    <w:div w:id="922761992">
      <w:marLeft w:val="0"/>
      <w:marRight w:val="0"/>
      <w:marTop w:val="0"/>
      <w:marBottom w:val="0"/>
      <w:divBdr>
        <w:top w:val="none" w:sz="0" w:space="0" w:color="auto"/>
        <w:left w:val="none" w:sz="0" w:space="0" w:color="auto"/>
        <w:bottom w:val="none" w:sz="0" w:space="0" w:color="auto"/>
        <w:right w:val="none" w:sz="0" w:space="0" w:color="auto"/>
      </w:divBdr>
      <w:divsChild>
        <w:div w:id="922763469">
          <w:marLeft w:val="0"/>
          <w:marRight w:val="0"/>
          <w:marTop w:val="0"/>
          <w:marBottom w:val="0"/>
          <w:divBdr>
            <w:top w:val="none" w:sz="0" w:space="0" w:color="auto"/>
            <w:left w:val="none" w:sz="0" w:space="0" w:color="auto"/>
            <w:bottom w:val="none" w:sz="0" w:space="0" w:color="auto"/>
            <w:right w:val="none" w:sz="0" w:space="0" w:color="auto"/>
          </w:divBdr>
        </w:div>
      </w:divsChild>
    </w:div>
    <w:div w:id="922761995">
      <w:marLeft w:val="0"/>
      <w:marRight w:val="0"/>
      <w:marTop w:val="0"/>
      <w:marBottom w:val="0"/>
      <w:divBdr>
        <w:top w:val="none" w:sz="0" w:space="0" w:color="auto"/>
        <w:left w:val="none" w:sz="0" w:space="0" w:color="auto"/>
        <w:bottom w:val="none" w:sz="0" w:space="0" w:color="auto"/>
        <w:right w:val="none" w:sz="0" w:space="0" w:color="auto"/>
      </w:divBdr>
      <w:divsChild>
        <w:div w:id="922762023">
          <w:marLeft w:val="0"/>
          <w:marRight w:val="0"/>
          <w:marTop w:val="0"/>
          <w:marBottom w:val="0"/>
          <w:divBdr>
            <w:top w:val="none" w:sz="0" w:space="0" w:color="auto"/>
            <w:left w:val="none" w:sz="0" w:space="0" w:color="auto"/>
            <w:bottom w:val="none" w:sz="0" w:space="0" w:color="auto"/>
            <w:right w:val="none" w:sz="0" w:space="0" w:color="auto"/>
          </w:divBdr>
        </w:div>
        <w:div w:id="922762292">
          <w:marLeft w:val="0"/>
          <w:marRight w:val="0"/>
          <w:marTop w:val="0"/>
          <w:marBottom w:val="0"/>
          <w:divBdr>
            <w:top w:val="none" w:sz="0" w:space="0" w:color="auto"/>
            <w:left w:val="none" w:sz="0" w:space="0" w:color="auto"/>
            <w:bottom w:val="none" w:sz="0" w:space="0" w:color="auto"/>
            <w:right w:val="none" w:sz="0" w:space="0" w:color="auto"/>
          </w:divBdr>
        </w:div>
        <w:div w:id="922762867">
          <w:marLeft w:val="0"/>
          <w:marRight w:val="0"/>
          <w:marTop w:val="0"/>
          <w:marBottom w:val="0"/>
          <w:divBdr>
            <w:top w:val="none" w:sz="0" w:space="0" w:color="auto"/>
            <w:left w:val="none" w:sz="0" w:space="0" w:color="auto"/>
            <w:bottom w:val="none" w:sz="0" w:space="0" w:color="auto"/>
            <w:right w:val="none" w:sz="0" w:space="0" w:color="auto"/>
          </w:divBdr>
        </w:div>
        <w:div w:id="922763343">
          <w:marLeft w:val="0"/>
          <w:marRight w:val="0"/>
          <w:marTop w:val="0"/>
          <w:marBottom w:val="0"/>
          <w:divBdr>
            <w:top w:val="none" w:sz="0" w:space="0" w:color="auto"/>
            <w:left w:val="none" w:sz="0" w:space="0" w:color="auto"/>
            <w:bottom w:val="none" w:sz="0" w:space="0" w:color="auto"/>
            <w:right w:val="none" w:sz="0" w:space="0" w:color="auto"/>
          </w:divBdr>
        </w:div>
      </w:divsChild>
    </w:div>
    <w:div w:id="922762003">
      <w:marLeft w:val="0"/>
      <w:marRight w:val="0"/>
      <w:marTop w:val="0"/>
      <w:marBottom w:val="0"/>
      <w:divBdr>
        <w:top w:val="none" w:sz="0" w:space="0" w:color="auto"/>
        <w:left w:val="none" w:sz="0" w:space="0" w:color="auto"/>
        <w:bottom w:val="none" w:sz="0" w:space="0" w:color="auto"/>
        <w:right w:val="none" w:sz="0" w:space="0" w:color="auto"/>
      </w:divBdr>
      <w:divsChild>
        <w:div w:id="922762004">
          <w:marLeft w:val="0"/>
          <w:marRight w:val="0"/>
          <w:marTop w:val="0"/>
          <w:marBottom w:val="0"/>
          <w:divBdr>
            <w:top w:val="none" w:sz="0" w:space="0" w:color="auto"/>
            <w:left w:val="none" w:sz="0" w:space="0" w:color="auto"/>
            <w:bottom w:val="none" w:sz="0" w:space="0" w:color="auto"/>
            <w:right w:val="none" w:sz="0" w:space="0" w:color="auto"/>
          </w:divBdr>
          <w:divsChild>
            <w:div w:id="9227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05">
      <w:marLeft w:val="0"/>
      <w:marRight w:val="0"/>
      <w:marTop w:val="0"/>
      <w:marBottom w:val="0"/>
      <w:divBdr>
        <w:top w:val="none" w:sz="0" w:space="0" w:color="auto"/>
        <w:left w:val="none" w:sz="0" w:space="0" w:color="auto"/>
        <w:bottom w:val="none" w:sz="0" w:space="0" w:color="auto"/>
        <w:right w:val="none" w:sz="0" w:space="0" w:color="auto"/>
      </w:divBdr>
      <w:divsChild>
        <w:div w:id="922763619">
          <w:marLeft w:val="0"/>
          <w:marRight w:val="0"/>
          <w:marTop w:val="0"/>
          <w:marBottom w:val="0"/>
          <w:divBdr>
            <w:top w:val="none" w:sz="0" w:space="0" w:color="auto"/>
            <w:left w:val="none" w:sz="0" w:space="0" w:color="auto"/>
            <w:bottom w:val="none" w:sz="0" w:space="0" w:color="auto"/>
            <w:right w:val="none" w:sz="0" w:space="0" w:color="auto"/>
          </w:divBdr>
          <w:divsChild>
            <w:div w:id="922761876">
              <w:marLeft w:val="0"/>
              <w:marRight w:val="0"/>
              <w:marTop w:val="0"/>
              <w:marBottom w:val="0"/>
              <w:divBdr>
                <w:top w:val="none" w:sz="0" w:space="0" w:color="auto"/>
                <w:left w:val="none" w:sz="0" w:space="0" w:color="auto"/>
                <w:bottom w:val="none" w:sz="0" w:space="0" w:color="auto"/>
                <w:right w:val="none" w:sz="0" w:space="0" w:color="auto"/>
              </w:divBdr>
            </w:div>
            <w:div w:id="922762253">
              <w:marLeft w:val="0"/>
              <w:marRight w:val="0"/>
              <w:marTop w:val="0"/>
              <w:marBottom w:val="0"/>
              <w:divBdr>
                <w:top w:val="none" w:sz="0" w:space="0" w:color="auto"/>
                <w:left w:val="none" w:sz="0" w:space="0" w:color="auto"/>
                <w:bottom w:val="none" w:sz="0" w:space="0" w:color="auto"/>
                <w:right w:val="none" w:sz="0" w:space="0" w:color="auto"/>
              </w:divBdr>
            </w:div>
            <w:div w:id="922762345">
              <w:marLeft w:val="0"/>
              <w:marRight w:val="0"/>
              <w:marTop w:val="0"/>
              <w:marBottom w:val="0"/>
              <w:divBdr>
                <w:top w:val="none" w:sz="0" w:space="0" w:color="auto"/>
                <w:left w:val="none" w:sz="0" w:space="0" w:color="auto"/>
                <w:bottom w:val="none" w:sz="0" w:space="0" w:color="auto"/>
                <w:right w:val="none" w:sz="0" w:space="0" w:color="auto"/>
              </w:divBdr>
            </w:div>
            <w:div w:id="922762388">
              <w:marLeft w:val="0"/>
              <w:marRight w:val="0"/>
              <w:marTop w:val="0"/>
              <w:marBottom w:val="0"/>
              <w:divBdr>
                <w:top w:val="none" w:sz="0" w:space="0" w:color="auto"/>
                <w:left w:val="none" w:sz="0" w:space="0" w:color="auto"/>
                <w:bottom w:val="none" w:sz="0" w:space="0" w:color="auto"/>
                <w:right w:val="none" w:sz="0" w:space="0" w:color="auto"/>
              </w:divBdr>
            </w:div>
            <w:div w:id="922762547">
              <w:marLeft w:val="0"/>
              <w:marRight w:val="0"/>
              <w:marTop w:val="0"/>
              <w:marBottom w:val="0"/>
              <w:divBdr>
                <w:top w:val="none" w:sz="0" w:space="0" w:color="auto"/>
                <w:left w:val="none" w:sz="0" w:space="0" w:color="auto"/>
                <w:bottom w:val="none" w:sz="0" w:space="0" w:color="auto"/>
                <w:right w:val="none" w:sz="0" w:space="0" w:color="auto"/>
              </w:divBdr>
            </w:div>
            <w:div w:id="922763047">
              <w:marLeft w:val="0"/>
              <w:marRight w:val="0"/>
              <w:marTop w:val="0"/>
              <w:marBottom w:val="0"/>
              <w:divBdr>
                <w:top w:val="none" w:sz="0" w:space="0" w:color="auto"/>
                <w:left w:val="none" w:sz="0" w:space="0" w:color="auto"/>
                <w:bottom w:val="none" w:sz="0" w:space="0" w:color="auto"/>
                <w:right w:val="none" w:sz="0" w:space="0" w:color="auto"/>
              </w:divBdr>
            </w:div>
            <w:div w:id="922763247">
              <w:marLeft w:val="0"/>
              <w:marRight w:val="0"/>
              <w:marTop w:val="0"/>
              <w:marBottom w:val="0"/>
              <w:divBdr>
                <w:top w:val="none" w:sz="0" w:space="0" w:color="auto"/>
                <w:left w:val="none" w:sz="0" w:space="0" w:color="auto"/>
                <w:bottom w:val="none" w:sz="0" w:space="0" w:color="auto"/>
                <w:right w:val="none" w:sz="0" w:space="0" w:color="auto"/>
              </w:divBdr>
            </w:div>
            <w:div w:id="922763311">
              <w:marLeft w:val="0"/>
              <w:marRight w:val="0"/>
              <w:marTop w:val="0"/>
              <w:marBottom w:val="0"/>
              <w:divBdr>
                <w:top w:val="none" w:sz="0" w:space="0" w:color="auto"/>
                <w:left w:val="none" w:sz="0" w:space="0" w:color="auto"/>
                <w:bottom w:val="none" w:sz="0" w:space="0" w:color="auto"/>
                <w:right w:val="none" w:sz="0" w:space="0" w:color="auto"/>
              </w:divBdr>
            </w:div>
            <w:div w:id="922763439">
              <w:marLeft w:val="0"/>
              <w:marRight w:val="0"/>
              <w:marTop w:val="0"/>
              <w:marBottom w:val="0"/>
              <w:divBdr>
                <w:top w:val="none" w:sz="0" w:space="0" w:color="auto"/>
                <w:left w:val="none" w:sz="0" w:space="0" w:color="auto"/>
                <w:bottom w:val="none" w:sz="0" w:space="0" w:color="auto"/>
                <w:right w:val="none" w:sz="0" w:space="0" w:color="auto"/>
              </w:divBdr>
            </w:div>
            <w:div w:id="922763516">
              <w:marLeft w:val="0"/>
              <w:marRight w:val="0"/>
              <w:marTop w:val="0"/>
              <w:marBottom w:val="0"/>
              <w:divBdr>
                <w:top w:val="none" w:sz="0" w:space="0" w:color="auto"/>
                <w:left w:val="none" w:sz="0" w:space="0" w:color="auto"/>
                <w:bottom w:val="none" w:sz="0" w:space="0" w:color="auto"/>
                <w:right w:val="none" w:sz="0" w:space="0" w:color="auto"/>
              </w:divBdr>
            </w:div>
            <w:div w:id="922763523">
              <w:marLeft w:val="0"/>
              <w:marRight w:val="0"/>
              <w:marTop w:val="0"/>
              <w:marBottom w:val="0"/>
              <w:divBdr>
                <w:top w:val="none" w:sz="0" w:space="0" w:color="auto"/>
                <w:left w:val="none" w:sz="0" w:space="0" w:color="auto"/>
                <w:bottom w:val="none" w:sz="0" w:space="0" w:color="auto"/>
                <w:right w:val="none" w:sz="0" w:space="0" w:color="auto"/>
              </w:divBdr>
            </w:div>
            <w:div w:id="922763601">
              <w:marLeft w:val="0"/>
              <w:marRight w:val="0"/>
              <w:marTop w:val="0"/>
              <w:marBottom w:val="0"/>
              <w:divBdr>
                <w:top w:val="none" w:sz="0" w:space="0" w:color="auto"/>
                <w:left w:val="none" w:sz="0" w:space="0" w:color="auto"/>
                <w:bottom w:val="none" w:sz="0" w:space="0" w:color="auto"/>
                <w:right w:val="none" w:sz="0" w:space="0" w:color="auto"/>
              </w:divBdr>
            </w:div>
            <w:div w:id="92276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08">
      <w:marLeft w:val="0"/>
      <w:marRight w:val="0"/>
      <w:marTop w:val="0"/>
      <w:marBottom w:val="0"/>
      <w:divBdr>
        <w:top w:val="none" w:sz="0" w:space="0" w:color="auto"/>
        <w:left w:val="none" w:sz="0" w:space="0" w:color="auto"/>
        <w:bottom w:val="none" w:sz="0" w:space="0" w:color="auto"/>
        <w:right w:val="none" w:sz="0" w:space="0" w:color="auto"/>
      </w:divBdr>
      <w:divsChild>
        <w:div w:id="922762859">
          <w:marLeft w:val="0"/>
          <w:marRight w:val="0"/>
          <w:marTop w:val="0"/>
          <w:marBottom w:val="0"/>
          <w:divBdr>
            <w:top w:val="none" w:sz="0" w:space="0" w:color="auto"/>
            <w:left w:val="none" w:sz="0" w:space="0" w:color="auto"/>
            <w:bottom w:val="none" w:sz="0" w:space="0" w:color="auto"/>
            <w:right w:val="none" w:sz="0" w:space="0" w:color="auto"/>
          </w:divBdr>
          <w:divsChild>
            <w:div w:id="922762850">
              <w:marLeft w:val="0"/>
              <w:marRight w:val="0"/>
              <w:marTop w:val="0"/>
              <w:marBottom w:val="0"/>
              <w:divBdr>
                <w:top w:val="none" w:sz="0" w:space="0" w:color="auto"/>
                <w:left w:val="none" w:sz="0" w:space="0" w:color="auto"/>
                <w:bottom w:val="none" w:sz="0" w:space="0" w:color="auto"/>
                <w:right w:val="none" w:sz="0" w:space="0" w:color="auto"/>
              </w:divBdr>
            </w:div>
            <w:div w:id="922762897">
              <w:marLeft w:val="0"/>
              <w:marRight w:val="0"/>
              <w:marTop w:val="0"/>
              <w:marBottom w:val="0"/>
              <w:divBdr>
                <w:top w:val="none" w:sz="0" w:space="0" w:color="auto"/>
                <w:left w:val="none" w:sz="0" w:space="0" w:color="auto"/>
                <w:bottom w:val="none" w:sz="0" w:space="0" w:color="auto"/>
                <w:right w:val="none" w:sz="0" w:space="0" w:color="auto"/>
              </w:divBdr>
            </w:div>
            <w:div w:id="92276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09">
      <w:marLeft w:val="0"/>
      <w:marRight w:val="0"/>
      <w:marTop w:val="0"/>
      <w:marBottom w:val="0"/>
      <w:divBdr>
        <w:top w:val="none" w:sz="0" w:space="0" w:color="auto"/>
        <w:left w:val="none" w:sz="0" w:space="0" w:color="auto"/>
        <w:bottom w:val="none" w:sz="0" w:space="0" w:color="auto"/>
        <w:right w:val="none" w:sz="0" w:space="0" w:color="auto"/>
      </w:divBdr>
      <w:divsChild>
        <w:div w:id="922763648">
          <w:marLeft w:val="0"/>
          <w:marRight w:val="0"/>
          <w:marTop w:val="0"/>
          <w:marBottom w:val="0"/>
          <w:divBdr>
            <w:top w:val="none" w:sz="0" w:space="0" w:color="auto"/>
            <w:left w:val="none" w:sz="0" w:space="0" w:color="auto"/>
            <w:bottom w:val="none" w:sz="0" w:space="0" w:color="auto"/>
            <w:right w:val="none" w:sz="0" w:space="0" w:color="auto"/>
          </w:divBdr>
        </w:div>
      </w:divsChild>
    </w:div>
    <w:div w:id="922762011">
      <w:marLeft w:val="0"/>
      <w:marRight w:val="0"/>
      <w:marTop w:val="0"/>
      <w:marBottom w:val="0"/>
      <w:divBdr>
        <w:top w:val="none" w:sz="0" w:space="0" w:color="auto"/>
        <w:left w:val="none" w:sz="0" w:space="0" w:color="auto"/>
        <w:bottom w:val="none" w:sz="0" w:space="0" w:color="auto"/>
        <w:right w:val="none" w:sz="0" w:space="0" w:color="auto"/>
      </w:divBdr>
      <w:divsChild>
        <w:div w:id="922762949">
          <w:marLeft w:val="0"/>
          <w:marRight w:val="0"/>
          <w:marTop w:val="0"/>
          <w:marBottom w:val="0"/>
          <w:divBdr>
            <w:top w:val="none" w:sz="0" w:space="0" w:color="auto"/>
            <w:left w:val="none" w:sz="0" w:space="0" w:color="auto"/>
            <w:bottom w:val="none" w:sz="0" w:space="0" w:color="auto"/>
            <w:right w:val="none" w:sz="0" w:space="0" w:color="auto"/>
          </w:divBdr>
        </w:div>
      </w:divsChild>
    </w:div>
    <w:div w:id="922762021">
      <w:marLeft w:val="0"/>
      <w:marRight w:val="0"/>
      <w:marTop w:val="0"/>
      <w:marBottom w:val="0"/>
      <w:divBdr>
        <w:top w:val="none" w:sz="0" w:space="0" w:color="auto"/>
        <w:left w:val="none" w:sz="0" w:space="0" w:color="auto"/>
        <w:bottom w:val="none" w:sz="0" w:space="0" w:color="auto"/>
        <w:right w:val="none" w:sz="0" w:space="0" w:color="auto"/>
      </w:divBdr>
    </w:div>
    <w:div w:id="922762025">
      <w:marLeft w:val="0"/>
      <w:marRight w:val="0"/>
      <w:marTop w:val="0"/>
      <w:marBottom w:val="0"/>
      <w:divBdr>
        <w:top w:val="none" w:sz="0" w:space="0" w:color="auto"/>
        <w:left w:val="none" w:sz="0" w:space="0" w:color="auto"/>
        <w:bottom w:val="none" w:sz="0" w:space="0" w:color="auto"/>
        <w:right w:val="none" w:sz="0" w:space="0" w:color="auto"/>
      </w:divBdr>
      <w:divsChild>
        <w:div w:id="922762862">
          <w:marLeft w:val="0"/>
          <w:marRight w:val="0"/>
          <w:marTop w:val="0"/>
          <w:marBottom w:val="0"/>
          <w:divBdr>
            <w:top w:val="none" w:sz="0" w:space="0" w:color="auto"/>
            <w:left w:val="none" w:sz="0" w:space="0" w:color="auto"/>
            <w:bottom w:val="none" w:sz="0" w:space="0" w:color="auto"/>
            <w:right w:val="none" w:sz="0" w:space="0" w:color="auto"/>
          </w:divBdr>
        </w:div>
      </w:divsChild>
    </w:div>
    <w:div w:id="922762028">
      <w:marLeft w:val="0"/>
      <w:marRight w:val="0"/>
      <w:marTop w:val="0"/>
      <w:marBottom w:val="0"/>
      <w:divBdr>
        <w:top w:val="none" w:sz="0" w:space="0" w:color="auto"/>
        <w:left w:val="none" w:sz="0" w:space="0" w:color="auto"/>
        <w:bottom w:val="none" w:sz="0" w:space="0" w:color="auto"/>
        <w:right w:val="none" w:sz="0" w:space="0" w:color="auto"/>
      </w:divBdr>
      <w:divsChild>
        <w:div w:id="922761851">
          <w:marLeft w:val="0"/>
          <w:marRight w:val="0"/>
          <w:marTop w:val="0"/>
          <w:marBottom w:val="0"/>
          <w:divBdr>
            <w:top w:val="none" w:sz="0" w:space="0" w:color="auto"/>
            <w:left w:val="none" w:sz="0" w:space="0" w:color="auto"/>
            <w:bottom w:val="none" w:sz="0" w:space="0" w:color="auto"/>
            <w:right w:val="none" w:sz="0" w:space="0" w:color="auto"/>
          </w:divBdr>
        </w:div>
      </w:divsChild>
    </w:div>
    <w:div w:id="922762032">
      <w:marLeft w:val="0"/>
      <w:marRight w:val="0"/>
      <w:marTop w:val="0"/>
      <w:marBottom w:val="0"/>
      <w:divBdr>
        <w:top w:val="none" w:sz="0" w:space="0" w:color="auto"/>
        <w:left w:val="none" w:sz="0" w:space="0" w:color="auto"/>
        <w:bottom w:val="none" w:sz="0" w:space="0" w:color="auto"/>
        <w:right w:val="none" w:sz="0" w:space="0" w:color="auto"/>
      </w:divBdr>
      <w:divsChild>
        <w:div w:id="922763688">
          <w:marLeft w:val="547"/>
          <w:marRight w:val="0"/>
          <w:marTop w:val="134"/>
          <w:marBottom w:val="0"/>
          <w:divBdr>
            <w:top w:val="none" w:sz="0" w:space="0" w:color="auto"/>
            <w:left w:val="none" w:sz="0" w:space="0" w:color="auto"/>
            <w:bottom w:val="none" w:sz="0" w:space="0" w:color="auto"/>
            <w:right w:val="none" w:sz="0" w:space="0" w:color="auto"/>
          </w:divBdr>
        </w:div>
      </w:divsChild>
    </w:div>
    <w:div w:id="922762034">
      <w:marLeft w:val="0"/>
      <w:marRight w:val="0"/>
      <w:marTop w:val="0"/>
      <w:marBottom w:val="0"/>
      <w:divBdr>
        <w:top w:val="none" w:sz="0" w:space="0" w:color="auto"/>
        <w:left w:val="none" w:sz="0" w:space="0" w:color="auto"/>
        <w:bottom w:val="none" w:sz="0" w:space="0" w:color="auto"/>
        <w:right w:val="none" w:sz="0" w:space="0" w:color="auto"/>
      </w:divBdr>
      <w:divsChild>
        <w:div w:id="922762017">
          <w:marLeft w:val="547"/>
          <w:marRight w:val="0"/>
          <w:marTop w:val="120"/>
          <w:marBottom w:val="120"/>
          <w:divBdr>
            <w:top w:val="none" w:sz="0" w:space="0" w:color="auto"/>
            <w:left w:val="none" w:sz="0" w:space="0" w:color="auto"/>
            <w:bottom w:val="none" w:sz="0" w:space="0" w:color="auto"/>
            <w:right w:val="none" w:sz="0" w:space="0" w:color="auto"/>
          </w:divBdr>
        </w:div>
        <w:div w:id="922762443">
          <w:marLeft w:val="547"/>
          <w:marRight w:val="0"/>
          <w:marTop w:val="120"/>
          <w:marBottom w:val="120"/>
          <w:divBdr>
            <w:top w:val="none" w:sz="0" w:space="0" w:color="auto"/>
            <w:left w:val="none" w:sz="0" w:space="0" w:color="auto"/>
            <w:bottom w:val="none" w:sz="0" w:space="0" w:color="auto"/>
            <w:right w:val="none" w:sz="0" w:space="0" w:color="auto"/>
          </w:divBdr>
        </w:div>
        <w:div w:id="922763468">
          <w:marLeft w:val="547"/>
          <w:marRight w:val="0"/>
          <w:marTop w:val="120"/>
          <w:marBottom w:val="120"/>
          <w:divBdr>
            <w:top w:val="none" w:sz="0" w:space="0" w:color="auto"/>
            <w:left w:val="none" w:sz="0" w:space="0" w:color="auto"/>
            <w:bottom w:val="none" w:sz="0" w:space="0" w:color="auto"/>
            <w:right w:val="none" w:sz="0" w:space="0" w:color="auto"/>
          </w:divBdr>
        </w:div>
      </w:divsChild>
    </w:div>
    <w:div w:id="922762037">
      <w:marLeft w:val="0"/>
      <w:marRight w:val="0"/>
      <w:marTop w:val="0"/>
      <w:marBottom w:val="0"/>
      <w:divBdr>
        <w:top w:val="none" w:sz="0" w:space="0" w:color="auto"/>
        <w:left w:val="none" w:sz="0" w:space="0" w:color="auto"/>
        <w:bottom w:val="none" w:sz="0" w:space="0" w:color="auto"/>
        <w:right w:val="none" w:sz="0" w:space="0" w:color="auto"/>
      </w:divBdr>
      <w:divsChild>
        <w:div w:id="922762051">
          <w:marLeft w:val="0"/>
          <w:marRight w:val="0"/>
          <w:marTop w:val="0"/>
          <w:marBottom w:val="0"/>
          <w:divBdr>
            <w:top w:val="none" w:sz="0" w:space="0" w:color="auto"/>
            <w:left w:val="none" w:sz="0" w:space="0" w:color="auto"/>
            <w:bottom w:val="none" w:sz="0" w:space="0" w:color="auto"/>
            <w:right w:val="none" w:sz="0" w:space="0" w:color="auto"/>
          </w:divBdr>
        </w:div>
      </w:divsChild>
    </w:div>
    <w:div w:id="922762040">
      <w:marLeft w:val="0"/>
      <w:marRight w:val="0"/>
      <w:marTop w:val="0"/>
      <w:marBottom w:val="0"/>
      <w:divBdr>
        <w:top w:val="none" w:sz="0" w:space="0" w:color="auto"/>
        <w:left w:val="none" w:sz="0" w:space="0" w:color="auto"/>
        <w:bottom w:val="none" w:sz="0" w:space="0" w:color="auto"/>
        <w:right w:val="none" w:sz="0" w:space="0" w:color="auto"/>
      </w:divBdr>
      <w:divsChild>
        <w:div w:id="922762101">
          <w:marLeft w:val="0"/>
          <w:marRight w:val="0"/>
          <w:marTop w:val="0"/>
          <w:marBottom w:val="0"/>
          <w:divBdr>
            <w:top w:val="none" w:sz="0" w:space="0" w:color="auto"/>
            <w:left w:val="none" w:sz="0" w:space="0" w:color="auto"/>
            <w:bottom w:val="none" w:sz="0" w:space="0" w:color="auto"/>
            <w:right w:val="none" w:sz="0" w:space="0" w:color="auto"/>
          </w:divBdr>
          <w:divsChild>
            <w:div w:id="922763020">
              <w:marLeft w:val="0"/>
              <w:marRight w:val="0"/>
              <w:marTop w:val="0"/>
              <w:marBottom w:val="0"/>
              <w:divBdr>
                <w:top w:val="none" w:sz="0" w:space="0" w:color="auto"/>
                <w:left w:val="none" w:sz="0" w:space="0" w:color="auto"/>
                <w:bottom w:val="none" w:sz="0" w:space="0" w:color="auto"/>
                <w:right w:val="none" w:sz="0" w:space="0" w:color="auto"/>
              </w:divBdr>
            </w:div>
            <w:div w:id="92276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43">
      <w:marLeft w:val="0"/>
      <w:marRight w:val="0"/>
      <w:marTop w:val="0"/>
      <w:marBottom w:val="0"/>
      <w:divBdr>
        <w:top w:val="none" w:sz="0" w:space="0" w:color="auto"/>
        <w:left w:val="none" w:sz="0" w:space="0" w:color="auto"/>
        <w:bottom w:val="none" w:sz="0" w:space="0" w:color="auto"/>
        <w:right w:val="none" w:sz="0" w:space="0" w:color="auto"/>
      </w:divBdr>
      <w:divsChild>
        <w:div w:id="922761911">
          <w:marLeft w:val="0"/>
          <w:marRight w:val="0"/>
          <w:marTop w:val="0"/>
          <w:marBottom w:val="0"/>
          <w:divBdr>
            <w:top w:val="none" w:sz="0" w:space="0" w:color="auto"/>
            <w:left w:val="none" w:sz="0" w:space="0" w:color="auto"/>
            <w:bottom w:val="none" w:sz="0" w:space="0" w:color="auto"/>
            <w:right w:val="none" w:sz="0" w:space="0" w:color="auto"/>
          </w:divBdr>
          <w:divsChild>
            <w:div w:id="922761924">
              <w:marLeft w:val="0"/>
              <w:marRight w:val="0"/>
              <w:marTop w:val="0"/>
              <w:marBottom w:val="0"/>
              <w:divBdr>
                <w:top w:val="none" w:sz="0" w:space="0" w:color="auto"/>
                <w:left w:val="none" w:sz="0" w:space="0" w:color="auto"/>
                <w:bottom w:val="none" w:sz="0" w:space="0" w:color="auto"/>
                <w:right w:val="none" w:sz="0" w:space="0" w:color="auto"/>
              </w:divBdr>
            </w:div>
            <w:div w:id="922762751">
              <w:marLeft w:val="0"/>
              <w:marRight w:val="0"/>
              <w:marTop w:val="0"/>
              <w:marBottom w:val="0"/>
              <w:divBdr>
                <w:top w:val="none" w:sz="0" w:space="0" w:color="auto"/>
                <w:left w:val="none" w:sz="0" w:space="0" w:color="auto"/>
                <w:bottom w:val="none" w:sz="0" w:space="0" w:color="auto"/>
                <w:right w:val="none" w:sz="0" w:space="0" w:color="auto"/>
              </w:divBdr>
            </w:div>
            <w:div w:id="92276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44">
      <w:marLeft w:val="0"/>
      <w:marRight w:val="0"/>
      <w:marTop w:val="0"/>
      <w:marBottom w:val="0"/>
      <w:divBdr>
        <w:top w:val="none" w:sz="0" w:space="0" w:color="auto"/>
        <w:left w:val="none" w:sz="0" w:space="0" w:color="auto"/>
        <w:bottom w:val="none" w:sz="0" w:space="0" w:color="auto"/>
        <w:right w:val="none" w:sz="0" w:space="0" w:color="auto"/>
      </w:divBdr>
      <w:divsChild>
        <w:div w:id="922762485">
          <w:marLeft w:val="0"/>
          <w:marRight w:val="0"/>
          <w:marTop w:val="0"/>
          <w:marBottom w:val="0"/>
          <w:divBdr>
            <w:top w:val="none" w:sz="0" w:space="0" w:color="auto"/>
            <w:left w:val="none" w:sz="0" w:space="0" w:color="auto"/>
            <w:bottom w:val="none" w:sz="0" w:space="0" w:color="auto"/>
            <w:right w:val="none" w:sz="0" w:space="0" w:color="auto"/>
          </w:divBdr>
        </w:div>
      </w:divsChild>
    </w:div>
    <w:div w:id="922762050">
      <w:marLeft w:val="0"/>
      <w:marRight w:val="0"/>
      <w:marTop w:val="0"/>
      <w:marBottom w:val="0"/>
      <w:divBdr>
        <w:top w:val="none" w:sz="0" w:space="0" w:color="auto"/>
        <w:left w:val="none" w:sz="0" w:space="0" w:color="auto"/>
        <w:bottom w:val="none" w:sz="0" w:space="0" w:color="auto"/>
        <w:right w:val="none" w:sz="0" w:space="0" w:color="auto"/>
      </w:divBdr>
    </w:div>
    <w:div w:id="922762052">
      <w:marLeft w:val="0"/>
      <w:marRight w:val="0"/>
      <w:marTop w:val="0"/>
      <w:marBottom w:val="0"/>
      <w:divBdr>
        <w:top w:val="none" w:sz="0" w:space="0" w:color="auto"/>
        <w:left w:val="none" w:sz="0" w:space="0" w:color="auto"/>
        <w:bottom w:val="none" w:sz="0" w:space="0" w:color="auto"/>
        <w:right w:val="none" w:sz="0" w:space="0" w:color="auto"/>
      </w:divBdr>
    </w:div>
    <w:div w:id="922762056">
      <w:marLeft w:val="0"/>
      <w:marRight w:val="0"/>
      <w:marTop w:val="0"/>
      <w:marBottom w:val="0"/>
      <w:divBdr>
        <w:top w:val="none" w:sz="0" w:space="0" w:color="auto"/>
        <w:left w:val="none" w:sz="0" w:space="0" w:color="auto"/>
        <w:bottom w:val="none" w:sz="0" w:space="0" w:color="auto"/>
        <w:right w:val="none" w:sz="0" w:space="0" w:color="auto"/>
      </w:divBdr>
      <w:divsChild>
        <w:div w:id="922761847">
          <w:marLeft w:val="720"/>
          <w:marRight w:val="0"/>
          <w:marTop w:val="0"/>
          <w:marBottom w:val="0"/>
          <w:divBdr>
            <w:top w:val="none" w:sz="0" w:space="0" w:color="auto"/>
            <w:left w:val="none" w:sz="0" w:space="0" w:color="auto"/>
            <w:bottom w:val="none" w:sz="0" w:space="0" w:color="auto"/>
            <w:right w:val="none" w:sz="0" w:space="0" w:color="auto"/>
          </w:divBdr>
        </w:div>
        <w:div w:id="922761858">
          <w:marLeft w:val="720"/>
          <w:marRight w:val="0"/>
          <w:marTop w:val="0"/>
          <w:marBottom w:val="0"/>
          <w:divBdr>
            <w:top w:val="none" w:sz="0" w:space="0" w:color="auto"/>
            <w:left w:val="none" w:sz="0" w:space="0" w:color="auto"/>
            <w:bottom w:val="none" w:sz="0" w:space="0" w:color="auto"/>
            <w:right w:val="none" w:sz="0" w:space="0" w:color="auto"/>
          </w:divBdr>
        </w:div>
        <w:div w:id="922763710">
          <w:marLeft w:val="720"/>
          <w:marRight w:val="0"/>
          <w:marTop w:val="0"/>
          <w:marBottom w:val="0"/>
          <w:divBdr>
            <w:top w:val="none" w:sz="0" w:space="0" w:color="auto"/>
            <w:left w:val="none" w:sz="0" w:space="0" w:color="auto"/>
            <w:bottom w:val="none" w:sz="0" w:space="0" w:color="auto"/>
            <w:right w:val="none" w:sz="0" w:space="0" w:color="auto"/>
          </w:divBdr>
        </w:div>
      </w:divsChild>
    </w:div>
    <w:div w:id="922762058">
      <w:marLeft w:val="0"/>
      <w:marRight w:val="0"/>
      <w:marTop w:val="0"/>
      <w:marBottom w:val="0"/>
      <w:divBdr>
        <w:top w:val="none" w:sz="0" w:space="0" w:color="auto"/>
        <w:left w:val="none" w:sz="0" w:space="0" w:color="auto"/>
        <w:bottom w:val="none" w:sz="0" w:space="0" w:color="auto"/>
        <w:right w:val="none" w:sz="0" w:space="0" w:color="auto"/>
      </w:divBdr>
    </w:div>
    <w:div w:id="922762064">
      <w:marLeft w:val="0"/>
      <w:marRight w:val="0"/>
      <w:marTop w:val="0"/>
      <w:marBottom w:val="0"/>
      <w:divBdr>
        <w:top w:val="none" w:sz="0" w:space="0" w:color="auto"/>
        <w:left w:val="none" w:sz="0" w:space="0" w:color="auto"/>
        <w:bottom w:val="none" w:sz="0" w:space="0" w:color="auto"/>
        <w:right w:val="none" w:sz="0" w:space="0" w:color="auto"/>
      </w:divBdr>
      <w:divsChild>
        <w:div w:id="922763556">
          <w:marLeft w:val="0"/>
          <w:marRight w:val="0"/>
          <w:marTop w:val="0"/>
          <w:marBottom w:val="0"/>
          <w:divBdr>
            <w:top w:val="none" w:sz="0" w:space="0" w:color="auto"/>
            <w:left w:val="none" w:sz="0" w:space="0" w:color="auto"/>
            <w:bottom w:val="none" w:sz="0" w:space="0" w:color="auto"/>
            <w:right w:val="none" w:sz="0" w:space="0" w:color="auto"/>
          </w:divBdr>
        </w:div>
      </w:divsChild>
    </w:div>
    <w:div w:id="922762070">
      <w:marLeft w:val="0"/>
      <w:marRight w:val="0"/>
      <w:marTop w:val="0"/>
      <w:marBottom w:val="0"/>
      <w:divBdr>
        <w:top w:val="none" w:sz="0" w:space="0" w:color="auto"/>
        <w:left w:val="none" w:sz="0" w:space="0" w:color="auto"/>
        <w:bottom w:val="none" w:sz="0" w:space="0" w:color="auto"/>
        <w:right w:val="none" w:sz="0" w:space="0" w:color="auto"/>
      </w:divBdr>
      <w:divsChild>
        <w:div w:id="922762160">
          <w:marLeft w:val="547"/>
          <w:marRight w:val="0"/>
          <w:marTop w:val="134"/>
          <w:marBottom w:val="0"/>
          <w:divBdr>
            <w:top w:val="none" w:sz="0" w:space="0" w:color="auto"/>
            <w:left w:val="none" w:sz="0" w:space="0" w:color="auto"/>
            <w:bottom w:val="none" w:sz="0" w:space="0" w:color="auto"/>
            <w:right w:val="none" w:sz="0" w:space="0" w:color="auto"/>
          </w:divBdr>
        </w:div>
        <w:div w:id="922763485">
          <w:marLeft w:val="547"/>
          <w:marRight w:val="0"/>
          <w:marTop w:val="134"/>
          <w:marBottom w:val="0"/>
          <w:divBdr>
            <w:top w:val="none" w:sz="0" w:space="0" w:color="auto"/>
            <w:left w:val="none" w:sz="0" w:space="0" w:color="auto"/>
            <w:bottom w:val="none" w:sz="0" w:space="0" w:color="auto"/>
            <w:right w:val="none" w:sz="0" w:space="0" w:color="auto"/>
          </w:divBdr>
        </w:div>
      </w:divsChild>
    </w:div>
    <w:div w:id="922762072">
      <w:marLeft w:val="0"/>
      <w:marRight w:val="0"/>
      <w:marTop w:val="0"/>
      <w:marBottom w:val="0"/>
      <w:divBdr>
        <w:top w:val="none" w:sz="0" w:space="0" w:color="auto"/>
        <w:left w:val="none" w:sz="0" w:space="0" w:color="auto"/>
        <w:bottom w:val="none" w:sz="0" w:space="0" w:color="auto"/>
        <w:right w:val="none" w:sz="0" w:space="0" w:color="auto"/>
      </w:divBdr>
      <w:divsChild>
        <w:div w:id="922762140">
          <w:marLeft w:val="0"/>
          <w:marRight w:val="0"/>
          <w:marTop w:val="0"/>
          <w:marBottom w:val="0"/>
          <w:divBdr>
            <w:top w:val="none" w:sz="0" w:space="0" w:color="auto"/>
            <w:left w:val="none" w:sz="0" w:space="0" w:color="auto"/>
            <w:bottom w:val="none" w:sz="0" w:space="0" w:color="auto"/>
            <w:right w:val="none" w:sz="0" w:space="0" w:color="auto"/>
          </w:divBdr>
        </w:div>
      </w:divsChild>
    </w:div>
    <w:div w:id="922762075">
      <w:marLeft w:val="0"/>
      <w:marRight w:val="0"/>
      <w:marTop w:val="0"/>
      <w:marBottom w:val="0"/>
      <w:divBdr>
        <w:top w:val="none" w:sz="0" w:space="0" w:color="auto"/>
        <w:left w:val="none" w:sz="0" w:space="0" w:color="auto"/>
        <w:bottom w:val="none" w:sz="0" w:space="0" w:color="auto"/>
        <w:right w:val="none" w:sz="0" w:space="0" w:color="auto"/>
      </w:divBdr>
      <w:divsChild>
        <w:div w:id="922762831">
          <w:marLeft w:val="0"/>
          <w:marRight w:val="0"/>
          <w:marTop w:val="0"/>
          <w:marBottom w:val="0"/>
          <w:divBdr>
            <w:top w:val="none" w:sz="0" w:space="0" w:color="auto"/>
            <w:left w:val="none" w:sz="0" w:space="0" w:color="auto"/>
            <w:bottom w:val="none" w:sz="0" w:space="0" w:color="auto"/>
            <w:right w:val="none" w:sz="0" w:space="0" w:color="auto"/>
          </w:divBdr>
        </w:div>
      </w:divsChild>
    </w:div>
    <w:div w:id="922762076">
      <w:marLeft w:val="0"/>
      <w:marRight w:val="0"/>
      <w:marTop w:val="0"/>
      <w:marBottom w:val="0"/>
      <w:divBdr>
        <w:top w:val="none" w:sz="0" w:space="0" w:color="auto"/>
        <w:left w:val="none" w:sz="0" w:space="0" w:color="auto"/>
        <w:bottom w:val="none" w:sz="0" w:space="0" w:color="auto"/>
        <w:right w:val="none" w:sz="0" w:space="0" w:color="auto"/>
      </w:divBdr>
      <w:divsChild>
        <w:div w:id="922763351">
          <w:marLeft w:val="0"/>
          <w:marRight w:val="0"/>
          <w:marTop w:val="0"/>
          <w:marBottom w:val="0"/>
          <w:divBdr>
            <w:top w:val="none" w:sz="0" w:space="0" w:color="auto"/>
            <w:left w:val="none" w:sz="0" w:space="0" w:color="auto"/>
            <w:bottom w:val="none" w:sz="0" w:space="0" w:color="auto"/>
            <w:right w:val="none" w:sz="0" w:space="0" w:color="auto"/>
          </w:divBdr>
        </w:div>
      </w:divsChild>
    </w:div>
    <w:div w:id="922762077">
      <w:marLeft w:val="0"/>
      <w:marRight w:val="0"/>
      <w:marTop w:val="0"/>
      <w:marBottom w:val="0"/>
      <w:divBdr>
        <w:top w:val="none" w:sz="0" w:space="0" w:color="auto"/>
        <w:left w:val="none" w:sz="0" w:space="0" w:color="auto"/>
        <w:bottom w:val="none" w:sz="0" w:space="0" w:color="auto"/>
        <w:right w:val="none" w:sz="0" w:space="0" w:color="auto"/>
      </w:divBdr>
    </w:div>
    <w:div w:id="922762085">
      <w:marLeft w:val="0"/>
      <w:marRight w:val="0"/>
      <w:marTop w:val="0"/>
      <w:marBottom w:val="0"/>
      <w:divBdr>
        <w:top w:val="none" w:sz="0" w:space="0" w:color="auto"/>
        <w:left w:val="none" w:sz="0" w:space="0" w:color="auto"/>
        <w:bottom w:val="none" w:sz="0" w:space="0" w:color="auto"/>
        <w:right w:val="none" w:sz="0" w:space="0" w:color="auto"/>
      </w:divBdr>
      <w:divsChild>
        <w:div w:id="922763181">
          <w:marLeft w:val="0"/>
          <w:marRight w:val="0"/>
          <w:marTop w:val="0"/>
          <w:marBottom w:val="0"/>
          <w:divBdr>
            <w:top w:val="none" w:sz="0" w:space="0" w:color="auto"/>
            <w:left w:val="none" w:sz="0" w:space="0" w:color="auto"/>
            <w:bottom w:val="none" w:sz="0" w:space="0" w:color="auto"/>
            <w:right w:val="none" w:sz="0" w:space="0" w:color="auto"/>
          </w:divBdr>
          <w:divsChild>
            <w:div w:id="92276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89">
      <w:marLeft w:val="0"/>
      <w:marRight w:val="0"/>
      <w:marTop w:val="0"/>
      <w:marBottom w:val="0"/>
      <w:divBdr>
        <w:top w:val="none" w:sz="0" w:space="0" w:color="auto"/>
        <w:left w:val="none" w:sz="0" w:space="0" w:color="auto"/>
        <w:bottom w:val="none" w:sz="0" w:space="0" w:color="auto"/>
        <w:right w:val="none" w:sz="0" w:space="0" w:color="auto"/>
      </w:divBdr>
      <w:divsChild>
        <w:div w:id="922763012">
          <w:marLeft w:val="0"/>
          <w:marRight w:val="0"/>
          <w:marTop w:val="0"/>
          <w:marBottom w:val="0"/>
          <w:divBdr>
            <w:top w:val="none" w:sz="0" w:space="0" w:color="auto"/>
            <w:left w:val="none" w:sz="0" w:space="0" w:color="auto"/>
            <w:bottom w:val="none" w:sz="0" w:space="0" w:color="auto"/>
            <w:right w:val="none" w:sz="0" w:space="0" w:color="auto"/>
          </w:divBdr>
        </w:div>
      </w:divsChild>
    </w:div>
    <w:div w:id="922762091">
      <w:marLeft w:val="0"/>
      <w:marRight w:val="0"/>
      <w:marTop w:val="0"/>
      <w:marBottom w:val="0"/>
      <w:divBdr>
        <w:top w:val="none" w:sz="0" w:space="0" w:color="auto"/>
        <w:left w:val="none" w:sz="0" w:space="0" w:color="auto"/>
        <w:bottom w:val="none" w:sz="0" w:space="0" w:color="auto"/>
        <w:right w:val="none" w:sz="0" w:space="0" w:color="auto"/>
      </w:divBdr>
      <w:divsChild>
        <w:div w:id="922762116">
          <w:marLeft w:val="1440"/>
          <w:marRight w:val="0"/>
          <w:marTop w:val="0"/>
          <w:marBottom w:val="0"/>
          <w:divBdr>
            <w:top w:val="none" w:sz="0" w:space="0" w:color="auto"/>
            <w:left w:val="none" w:sz="0" w:space="0" w:color="auto"/>
            <w:bottom w:val="none" w:sz="0" w:space="0" w:color="auto"/>
            <w:right w:val="none" w:sz="0" w:space="0" w:color="auto"/>
          </w:divBdr>
        </w:div>
        <w:div w:id="922762297">
          <w:marLeft w:val="1440"/>
          <w:marRight w:val="0"/>
          <w:marTop w:val="0"/>
          <w:marBottom w:val="0"/>
          <w:divBdr>
            <w:top w:val="none" w:sz="0" w:space="0" w:color="auto"/>
            <w:left w:val="none" w:sz="0" w:space="0" w:color="auto"/>
            <w:bottom w:val="none" w:sz="0" w:space="0" w:color="auto"/>
            <w:right w:val="none" w:sz="0" w:space="0" w:color="auto"/>
          </w:divBdr>
        </w:div>
        <w:div w:id="922762847">
          <w:marLeft w:val="1440"/>
          <w:marRight w:val="0"/>
          <w:marTop w:val="0"/>
          <w:marBottom w:val="0"/>
          <w:divBdr>
            <w:top w:val="none" w:sz="0" w:space="0" w:color="auto"/>
            <w:left w:val="none" w:sz="0" w:space="0" w:color="auto"/>
            <w:bottom w:val="none" w:sz="0" w:space="0" w:color="auto"/>
            <w:right w:val="none" w:sz="0" w:space="0" w:color="auto"/>
          </w:divBdr>
        </w:div>
        <w:div w:id="922762999">
          <w:marLeft w:val="720"/>
          <w:marRight w:val="0"/>
          <w:marTop w:val="0"/>
          <w:marBottom w:val="0"/>
          <w:divBdr>
            <w:top w:val="none" w:sz="0" w:space="0" w:color="auto"/>
            <w:left w:val="none" w:sz="0" w:space="0" w:color="auto"/>
            <w:bottom w:val="none" w:sz="0" w:space="0" w:color="auto"/>
            <w:right w:val="none" w:sz="0" w:space="0" w:color="auto"/>
          </w:divBdr>
        </w:div>
        <w:div w:id="922763552">
          <w:marLeft w:val="835"/>
          <w:marRight w:val="0"/>
          <w:marTop w:val="0"/>
          <w:marBottom w:val="0"/>
          <w:divBdr>
            <w:top w:val="none" w:sz="0" w:space="0" w:color="auto"/>
            <w:left w:val="none" w:sz="0" w:space="0" w:color="auto"/>
            <w:bottom w:val="none" w:sz="0" w:space="0" w:color="auto"/>
            <w:right w:val="none" w:sz="0" w:space="0" w:color="auto"/>
          </w:divBdr>
        </w:div>
      </w:divsChild>
    </w:div>
    <w:div w:id="922762097">
      <w:marLeft w:val="0"/>
      <w:marRight w:val="0"/>
      <w:marTop w:val="0"/>
      <w:marBottom w:val="0"/>
      <w:divBdr>
        <w:top w:val="none" w:sz="0" w:space="0" w:color="auto"/>
        <w:left w:val="none" w:sz="0" w:space="0" w:color="auto"/>
        <w:bottom w:val="none" w:sz="0" w:space="0" w:color="auto"/>
        <w:right w:val="none" w:sz="0" w:space="0" w:color="auto"/>
      </w:divBdr>
      <w:divsChild>
        <w:div w:id="922761918">
          <w:marLeft w:val="0"/>
          <w:marRight w:val="0"/>
          <w:marTop w:val="0"/>
          <w:marBottom w:val="0"/>
          <w:divBdr>
            <w:top w:val="none" w:sz="0" w:space="0" w:color="auto"/>
            <w:left w:val="none" w:sz="0" w:space="0" w:color="auto"/>
            <w:bottom w:val="none" w:sz="0" w:space="0" w:color="auto"/>
            <w:right w:val="none" w:sz="0" w:space="0" w:color="auto"/>
          </w:divBdr>
          <w:divsChild>
            <w:div w:id="922761877">
              <w:marLeft w:val="0"/>
              <w:marRight w:val="0"/>
              <w:marTop w:val="0"/>
              <w:marBottom w:val="0"/>
              <w:divBdr>
                <w:top w:val="none" w:sz="0" w:space="0" w:color="auto"/>
                <w:left w:val="none" w:sz="0" w:space="0" w:color="auto"/>
                <w:bottom w:val="none" w:sz="0" w:space="0" w:color="auto"/>
                <w:right w:val="none" w:sz="0" w:space="0" w:color="auto"/>
              </w:divBdr>
            </w:div>
            <w:div w:id="922762086">
              <w:marLeft w:val="0"/>
              <w:marRight w:val="0"/>
              <w:marTop w:val="0"/>
              <w:marBottom w:val="0"/>
              <w:divBdr>
                <w:top w:val="none" w:sz="0" w:space="0" w:color="auto"/>
                <w:left w:val="none" w:sz="0" w:space="0" w:color="auto"/>
                <w:bottom w:val="none" w:sz="0" w:space="0" w:color="auto"/>
                <w:right w:val="none" w:sz="0" w:space="0" w:color="auto"/>
              </w:divBdr>
            </w:div>
            <w:div w:id="922763059">
              <w:marLeft w:val="0"/>
              <w:marRight w:val="0"/>
              <w:marTop w:val="0"/>
              <w:marBottom w:val="0"/>
              <w:divBdr>
                <w:top w:val="none" w:sz="0" w:space="0" w:color="auto"/>
                <w:left w:val="none" w:sz="0" w:space="0" w:color="auto"/>
                <w:bottom w:val="none" w:sz="0" w:space="0" w:color="auto"/>
                <w:right w:val="none" w:sz="0" w:space="0" w:color="auto"/>
              </w:divBdr>
            </w:div>
            <w:div w:id="922763119">
              <w:marLeft w:val="0"/>
              <w:marRight w:val="0"/>
              <w:marTop w:val="0"/>
              <w:marBottom w:val="0"/>
              <w:divBdr>
                <w:top w:val="none" w:sz="0" w:space="0" w:color="auto"/>
                <w:left w:val="none" w:sz="0" w:space="0" w:color="auto"/>
                <w:bottom w:val="none" w:sz="0" w:space="0" w:color="auto"/>
                <w:right w:val="none" w:sz="0" w:space="0" w:color="auto"/>
              </w:divBdr>
            </w:div>
            <w:div w:id="9227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098">
      <w:marLeft w:val="0"/>
      <w:marRight w:val="0"/>
      <w:marTop w:val="0"/>
      <w:marBottom w:val="0"/>
      <w:divBdr>
        <w:top w:val="none" w:sz="0" w:space="0" w:color="auto"/>
        <w:left w:val="none" w:sz="0" w:space="0" w:color="auto"/>
        <w:bottom w:val="none" w:sz="0" w:space="0" w:color="auto"/>
        <w:right w:val="none" w:sz="0" w:space="0" w:color="auto"/>
      </w:divBdr>
      <w:divsChild>
        <w:div w:id="922762586">
          <w:marLeft w:val="547"/>
          <w:marRight w:val="0"/>
          <w:marTop w:val="134"/>
          <w:marBottom w:val="0"/>
          <w:divBdr>
            <w:top w:val="none" w:sz="0" w:space="0" w:color="auto"/>
            <w:left w:val="none" w:sz="0" w:space="0" w:color="auto"/>
            <w:bottom w:val="none" w:sz="0" w:space="0" w:color="auto"/>
            <w:right w:val="none" w:sz="0" w:space="0" w:color="auto"/>
          </w:divBdr>
        </w:div>
      </w:divsChild>
    </w:div>
    <w:div w:id="922762100">
      <w:marLeft w:val="0"/>
      <w:marRight w:val="0"/>
      <w:marTop w:val="0"/>
      <w:marBottom w:val="0"/>
      <w:divBdr>
        <w:top w:val="none" w:sz="0" w:space="0" w:color="auto"/>
        <w:left w:val="none" w:sz="0" w:space="0" w:color="auto"/>
        <w:bottom w:val="none" w:sz="0" w:space="0" w:color="auto"/>
        <w:right w:val="none" w:sz="0" w:space="0" w:color="auto"/>
      </w:divBdr>
      <w:divsChild>
        <w:div w:id="922762193">
          <w:marLeft w:val="0"/>
          <w:marRight w:val="0"/>
          <w:marTop w:val="0"/>
          <w:marBottom w:val="0"/>
          <w:divBdr>
            <w:top w:val="none" w:sz="0" w:space="0" w:color="auto"/>
            <w:left w:val="none" w:sz="0" w:space="0" w:color="auto"/>
            <w:bottom w:val="none" w:sz="0" w:space="0" w:color="auto"/>
            <w:right w:val="none" w:sz="0" w:space="0" w:color="auto"/>
          </w:divBdr>
          <w:divsChild>
            <w:div w:id="922762739">
              <w:marLeft w:val="0"/>
              <w:marRight w:val="0"/>
              <w:marTop w:val="0"/>
              <w:marBottom w:val="0"/>
              <w:divBdr>
                <w:top w:val="none" w:sz="0" w:space="0" w:color="auto"/>
                <w:left w:val="none" w:sz="0" w:space="0" w:color="auto"/>
                <w:bottom w:val="none" w:sz="0" w:space="0" w:color="auto"/>
                <w:right w:val="none" w:sz="0" w:space="0" w:color="auto"/>
              </w:divBdr>
            </w:div>
            <w:div w:id="9227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03">
      <w:marLeft w:val="0"/>
      <w:marRight w:val="0"/>
      <w:marTop w:val="0"/>
      <w:marBottom w:val="0"/>
      <w:divBdr>
        <w:top w:val="none" w:sz="0" w:space="0" w:color="auto"/>
        <w:left w:val="none" w:sz="0" w:space="0" w:color="auto"/>
        <w:bottom w:val="none" w:sz="0" w:space="0" w:color="auto"/>
        <w:right w:val="none" w:sz="0" w:space="0" w:color="auto"/>
      </w:divBdr>
      <w:divsChild>
        <w:div w:id="922762501">
          <w:marLeft w:val="0"/>
          <w:marRight w:val="0"/>
          <w:marTop w:val="0"/>
          <w:marBottom w:val="0"/>
          <w:divBdr>
            <w:top w:val="none" w:sz="0" w:space="0" w:color="auto"/>
            <w:left w:val="none" w:sz="0" w:space="0" w:color="auto"/>
            <w:bottom w:val="none" w:sz="0" w:space="0" w:color="auto"/>
            <w:right w:val="none" w:sz="0" w:space="0" w:color="auto"/>
          </w:divBdr>
        </w:div>
      </w:divsChild>
    </w:div>
    <w:div w:id="922762104">
      <w:marLeft w:val="0"/>
      <w:marRight w:val="0"/>
      <w:marTop w:val="0"/>
      <w:marBottom w:val="0"/>
      <w:divBdr>
        <w:top w:val="none" w:sz="0" w:space="0" w:color="auto"/>
        <w:left w:val="none" w:sz="0" w:space="0" w:color="auto"/>
        <w:bottom w:val="none" w:sz="0" w:space="0" w:color="auto"/>
        <w:right w:val="none" w:sz="0" w:space="0" w:color="auto"/>
      </w:divBdr>
      <w:divsChild>
        <w:div w:id="922762705">
          <w:marLeft w:val="0"/>
          <w:marRight w:val="0"/>
          <w:marTop w:val="0"/>
          <w:marBottom w:val="0"/>
          <w:divBdr>
            <w:top w:val="none" w:sz="0" w:space="0" w:color="auto"/>
            <w:left w:val="none" w:sz="0" w:space="0" w:color="auto"/>
            <w:bottom w:val="none" w:sz="0" w:space="0" w:color="auto"/>
            <w:right w:val="none" w:sz="0" w:space="0" w:color="auto"/>
          </w:divBdr>
        </w:div>
      </w:divsChild>
    </w:div>
    <w:div w:id="922762108">
      <w:marLeft w:val="0"/>
      <w:marRight w:val="0"/>
      <w:marTop w:val="0"/>
      <w:marBottom w:val="0"/>
      <w:divBdr>
        <w:top w:val="none" w:sz="0" w:space="0" w:color="auto"/>
        <w:left w:val="none" w:sz="0" w:space="0" w:color="auto"/>
        <w:bottom w:val="none" w:sz="0" w:space="0" w:color="auto"/>
        <w:right w:val="none" w:sz="0" w:space="0" w:color="auto"/>
      </w:divBdr>
    </w:div>
    <w:div w:id="922762113">
      <w:marLeft w:val="0"/>
      <w:marRight w:val="0"/>
      <w:marTop w:val="0"/>
      <w:marBottom w:val="0"/>
      <w:divBdr>
        <w:top w:val="none" w:sz="0" w:space="0" w:color="auto"/>
        <w:left w:val="none" w:sz="0" w:space="0" w:color="auto"/>
        <w:bottom w:val="none" w:sz="0" w:space="0" w:color="auto"/>
        <w:right w:val="none" w:sz="0" w:space="0" w:color="auto"/>
      </w:divBdr>
    </w:div>
    <w:div w:id="922762114">
      <w:marLeft w:val="0"/>
      <w:marRight w:val="0"/>
      <w:marTop w:val="0"/>
      <w:marBottom w:val="0"/>
      <w:divBdr>
        <w:top w:val="none" w:sz="0" w:space="0" w:color="auto"/>
        <w:left w:val="none" w:sz="0" w:space="0" w:color="auto"/>
        <w:bottom w:val="none" w:sz="0" w:space="0" w:color="auto"/>
        <w:right w:val="none" w:sz="0" w:space="0" w:color="auto"/>
      </w:divBdr>
      <w:divsChild>
        <w:div w:id="922763711">
          <w:marLeft w:val="0"/>
          <w:marRight w:val="0"/>
          <w:marTop w:val="0"/>
          <w:marBottom w:val="0"/>
          <w:divBdr>
            <w:top w:val="none" w:sz="0" w:space="0" w:color="auto"/>
            <w:left w:val="none" w:sz="0" w:space="0" w:color="auto"/>
            <w:bottom w:val="none" w:sz="0" w:space="0" w:color="auto"/>
            <w:right w:val="none" w:sz="0" w:space="0" w:color="auto"/>
          </w:divBdr>
          <w:divsChild>
            <w:div w:id="922762680">
              <w:marLeft w:val="0"/>
              <w:marRight w:val="0"/>
              <w:marTop w:val="0"/>
              <w:marBottom w:val="0"/>
              <w:divBdr>
                <w:top w:val="none" w:sz="0" w:space="0" w:color="auto"/>
                <w:left w:val="none" w:sz="0" w:space="0" w:color="auto"/>
                <w:bottom w:val="none" w:sz="0" w:space="0" w:color="auto"/>
                <w:right w:val="none" w:sz="0" w:space="0" w:color="auto"/>
              </w:divBdr>
            </w:div>
            <w:div w:id="922762721">
              <w:marLeft w:val="0"/>
              <w:marRight w:val="0"/>
              <w:marTop w:val="0"/>
              <w:marBottom w:val="0"/>
              <w:divBdr>
                <w:top w:val="none" w:sz="0" w:space="0" w:color="auto"/>
                <w:left w:val="none" w:sz="0" w:space="0" w:color="auto"/>
                <w:bottom w:val="none" w:sz="0" w:space="0" w:color="auto"/>
                <w:right w:val="none" w:sz="0" w:space="0" w:color="auto"/>
              </w:divBdr>
            </w:div>
            <w:div w:id="922763027">
              <w:marLeft w:val="0"/>
              <w:marRight w:val="0"/>
              <w:marTop w:val="0"/>
              <w:marBottom w:val="0"/>
              <w:divBdr>
                <w:top w:val="none" w:sz="0" w:space="0" w:color="auto"/>
                <w:left w:val="none" w:sz="0" w:space="0" w:color="auto"/>
                <w:bottom w:val="none" w:sz="0" w:space="0" w:color="auto"/>
                <w:right w:val="none" w:sz="0" w:space="0" w:color="auto"/>
              </w:divBdr>
            </w:div>
            <w:div w:id="922763029">
              <w:marLeft w:val="0"/>
              <w:marRight w:val="0"/>
              <w:marTop w:val="0"/>
              <w:marBottom w:val="0"/>
              <w:divBdr>
                <w:top w:val="none" w:sz="0" w:space="0" w:color="auto"/>
                <w:left w:val="none" w:sz="0" w:space="0" w:color="auto"/>
                <w:bottom w:val="none" w:sz="0" w:space="0" w:color="auto"/>
                <w:right w:val="none" w:sz="0" w:space="0" w:color="auto"/>
              </w:divBdr>
            </w:div>
            <w:div w:id="922763140">
              <w:marLeft w:val="0"/>
              <w:marRight w:val="0"/>
              <w:marTop w:val="0"/>
              <w:marBottom w:val="0"/>
              <w:divBdr>
                <w:top w:val="none" w:sz="0" w:space="0" w:color="auto"/>
                <w:left w:val="none" w:sz="0" w:space="0" w:color="auto"/>
                <w:bottom w:val="none" w:sz="0" w:space="0" w:color="auto"/>
                <w:right w:val="none" w:sz="0" w:space="0" w:color="auto"/>
              </w:divBdr>
            </w:div>
            <w:div w:id="92276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22">
      <w:marLeft w:val="0"/>
      <w:marRight w:val="0"/>
      <w:marTop w:val="0"/>
      <w:marBottom w:val="0"/>
      <w:divBdr>
        <w:top w:val="none" w:sz="0" w:space="0" w:color="auto"/>
        <w:left w:val="none" w:sz="0" w:space="0" w:color="auto"/>
        <w:bottom w:val="none" w:sz="0" w:space="0" w:color="auto"/>
        <w:right w:val="none" w:sz="0" w:space="0" w:color="auto"/>
      </w:divBdr>
    </w:div>
    <w:div w:id="922762125">
      <w:marLeft w:val="0"/>
      <w:marRight w:val="0"/>
      <w:marTop w:val="0"/>
      <w:marBottom w:val="0"/>
      <w:divBdr>
        <w:top w:val="none" w:sz="0" w:space="0" w:color="auto"/>
        <w:left w:val="none" w:sz="0" w:space="0" w:color="auto"/>
        <w:bottom w:val="none" w:sz="0" w:space="0" w:color="auto"/>
        <w:right w:val="none" w:sz="0" w:space="0" w:color="auto"/>
      </w:divBdr>
      <w:divsChild>
        <w:div w:id="922762054">
          <w:marLeft w:val="0"/>
          <w:marRight w:val="0"/>
          <w:marTop w:val="0"/>
          <w:marBottom w:val="0"/>
          <w:divBdr>
            <w:top w:val="none" w:sz="0" w:space="0" w:color="auto"/>
            <w:left w:val="none" w:sz="0" w:space="0" w:color="auto"/>
            <w:bottom w:val="none" w:sz="0" w:space="0" w:color="auto"/>
            <w:right w:val="none" w:sz="0" w:space="0" w:color="auto"/>
          </w:divBdr>
        </w:div>
        <w:div w:id="922762095">
          <w:marLeft w:val="0"/>
          <w:marRight w:val="0"/>
          <w:marTop w:val="0"/>
          <w:marBottom w:val="0"/>
          <w:divBdr>
            <w:top w:val="none" w:sz="0" w:space="0" w:color="auto"/>
            <w:left w:val="none" w:sz="0" w:space="0" w:color="auto"/>
            <w:bottom w:val="none" w:sz="0" w:space="0" w:color="auto"/>
            <w:right w:val="none" w:sz="0" w:space="0" w:color="auto"/>
          </w:divBdr>
        </w:div>
        <w:div w:id="922762194">
          <w:marLeft w:val="0"/>
          <w:marRight w:val="0"/>
          <w:marTop w:val="0"/>
          <w:marBottom w:val="0"/>
          <w:divBdr>
            <w:top w:val="none" w:sz="0" w:space="0" w:color="auto"/>
            <w:left w:val="none" w:sz="0" w:space="0" w:color="auto"/>
            <w:bottom w:val="none" w:sz="0" w:space="0" w:color="auto"/>
            <w:right w:val="none" w:sz="0" w:space="0" w:color="auto"/>
          </w:divBdr>
        </w:div>
        <w:div w:id="922762252">
          <w:marLeft w:val="0"/>
          <w:marRight w:val="0"/>
          <w:marTop w:val="0"/>
          <w:marBottom w:val="0"/>
          <w:divBdr>
            <w:top w:val="none" w:sz="0" w:space="0" w:color="auto"/>
            <w:left w:val="none" w:sz="0" w:space="0" w:color="auto"/>
            <w:bottom w:val="none" w:sz="0" w:space="0" w:color="auto"/>
            <w:right w:val="none" w:sz="0" w:space="0" w:color="auto"/>
          </w:divBdr>
        </w:div>
        <w:div w:id="922762286">
          <w:marLeft w:val="0"/>
          <w:marRight w:val="0"/>
          <w:marTop w:val="0"/>
          <w:marBottom w:val="0"/>
          <w:divBdr>
            <w:top w:val="none" w:sz="0" w:space="0" w:color="auto"/>
            <w:left w:val="none" w:sz="0" w:space="0" w:color="auto"/>
            <w:bottom w:val="none" w:sz="0" w:space="0" w:color="auto"/>
            <w:right w:val="none" w:sz="0" w:space="0" w:color="auto"/>
          </w:divBdr>
        </w:div>
        <w:div w:id="922762395">
          <w:marLeft w:val="0"/>
          <w:marRight w:val="0"/>
          <w:marTop w:val="0"/>
          <w:marBottom w:val="0"/>
          <w:divBdr>
            <w:top w:val="none" w:sz="0" w:space="0" w:color="auto"/>
            <w:left w:val="none" w:sz="0" w:space="0" w:color="auto"/>
            <w:bottom w:val="none" w:sz="0" w:space="0" w:color="auto"/>
            <w:right w:val="none" w:sz="0" w:space="0" w:color="auto"/>
          </w:divBdr>
        </w:div>
        <w:div w:id="922762403">
          <w:marLeft w:val="0"/>
          <w:marRight w:val="0"/>
          <w:marTop w:val="0"/>
          <w:marBottom w:val="0"/>
          <w:divBdr>
            <w:top w:val="none" w:sz="0" w:space="0" w:color="auto"/>
            <w:left w:val="none" w:sz="0" w:space="0" w:color="auto"/>
            <w:bottom w:val="none" w:sz="0" w:space="0" w:color="auto"/>
            <w:right w:val="none" w:sz="0" w:space="0" w:color="auto"/>
          </w:divBdr>
        </w:div>
        <w:div w:id="922762482">
          <w:marLeft w:val="0"/>
          <w:marRight w:val="0"/>
          <w:marTop w:val="0"/>
          <w:marBottom w:val="0"/>
          <w:divBdr>
            <w:top w:val="none" w:sz="0" w:space="0" w:color="auto"/>
            <w:left w:val="none" w:sz="0" w:space="0" w:color="auto"/>
            <w:bottom w:val="none" w:sz="0" w:space="0" w:color="auto"/>
            <w:right w:val="none" w:sz="0" w:space="0" w:color="auto"/>
          </w:divBdr>
        </w:div>
        <w:div w:id="922763044">
          <w:marLeft w:val="0"/>
          <w:marRight w:val="0"/>
          <w:marTop w:val="0"/>
          <w:marBottom w:val="0"/>
          <w:divBdr>
            <w:top w:val="none" w:sz="0" w:space="0" w:color="auto"/>
            <w:left w:val="none" w:sz="0" w:space="0" w:color="auto"/>
            <w:bottom w:val="none" w:sz="0" w:space="0" w:color="auto"/>
            <w:right w:val="none" w:sz="0" w:space="0" w:color="auto"/>
          </w:divBdr>
        </w:div>
        <w:div w:id="922763127">
          <w:marLeft w:val="0"/>
          <w:marRight w:val="0"/>
          <w:marTop w:val="0"/>
          <w:marBottom w:val="0"/>
          <w:divBdr>
            <w:top w:val="none" w:sz="0" w:space="0" w:color="auto"/>
            <w:left w:val="none" w:sz="0" w:space="0" w:color="auto"/>
            <w:bottom w:val="none" w:sz="0" w:space="0" w:color="auto"/>
            <w:right w:val="none" w:sz="0" w:space="0" w:color="auto"/>
          </w:divBdr>
        </w:div>
        <w:div w:id="922763477">
          <w:marLeft w:val="0"/>
          <w:marRight w:val="0"/>
          <w:marTop w:val="0"/>
          <w:marBottom w:val="0"/>
          <w:divBdr>
            <w:top w:val="none" w:sz="0" w:space="0" w:color="auto"/>
            <w:left w:val="none" w:sz="0" w:space="0" w:color="auto"/>
            <w:bottom w:val="none" w:sz="0" w:space="0" w:color="auto"/>
            <w:right w:val="none" w:sz="0" w:space="0" w:color="auto"/>
          </w:divBdr>
        </w:div>
        <w:div w:id="922763705">
          <w:marLeft w:val="0"/>
          <w:marRight w:val="0"/>
          <w:marTop w:val="0"/>
          <w:marBottom w:val="0"/>
          <w:divBdr>
            <w:top w:val="none" w:sz="0" w:space="0" w:color="auto"/>
            <w:left w:val="none" w:sz="0" w:space="0" w:color="auto"/>
            <w:bottom w:val="none" w:sz="0" w:space="0" w:color="auto"/>
            <w:right w:val="none" w:sz="0" w:space="0" w:color="auto"/>
          </w:divBdr>
        </w:div>
      </w:divsChild>
    </w:div>
    <w:div w:id="922762126">
      <w:marLeft w:val="0"/>
      <w:marRight w:val="0"/>
      <w:marTop w:val="0"/>
      <w:marBottom w:val="0"/>
      <w:divBdr>
        <w:top w:val="none" w:sz="0" w:space="0" w:color="auto"/>
        <w:left w:val="none" w:sz="0" w:space="0" w:color="auto"/>
        <w:bottom w:val="none" w:sz="0" w:space="0" w:color="auto"/>
        <w:right w:val="none" w:sz="0" w:space="0" w:color="auto"/>
      </w:divBdr>
      <w:divsChild>
        <w:div w:id="922762508">
          <w:marLeft w:val="0"/>
          <w:marRight w:val="0"/>
          <w:marTop w:val="0"/>
          <w:marBottom w:val="0"/>
          <w:divBdr>
            <w:top w:val="none" w:sz="0" w:space="0" w:color="auto"/>
            <w:left w:val="none" w:sz="0" w:space="0" w:color="auto"/>
            <w:bottom w:val="none" w:sz="0" w:space="0" w:color="auto"/>
            <w:right w:val="none" w:sz="0" w:space="0" w:color="auto"/>
          </w:divBdr>
        </w:div>
      </w:divsChild>
    </w:div>
    <w:div w:id="922762127">
      <w:marLeft w:val="0"/>
      <w:marRight w:val="0"/>
      <w:marTop w:val="0"/>
      <w:marBottom w:val="0"/>
      <w:divBdr>
        <w:top w:val="none" w:sz="0" w:space="0" w:color="auto"/>
        <w:left w:val="none" w:sz="0" w:space="0" w:color="auto"/>
        <w:bottom w:val="none" w:sz="0" w:space="0" w:color="auto"/>
        <w:right w:val="none" w:sz="0" w:space="0" w:color="auto"/>
      </w:divBdr>
    </w:div>
    <w:div w:id="922762129">
      <w:marLeft w:val="0"/>
      <w:marRight w:val="0"/>
      <w:marTop w:val="0"/>
      <w:marBottom w:val="0"/>
      <w:divBdr>
        <w:top w:val="none" w:sz="0" w:space="0" w:color="auto"/>
        <w:left w:val="none" w:sz="0" w:space="0" w:color="auto"/>
        <w:bottom w:val="none" w:sz="0" w:space="0" w:color="auto"/>
        <w:right w:val="none" w:sz="0" w:space="0" w:color="auto"/>
      </w:divBdr>
    </w:div>
    <w:div w:id="922762130">
      <w:marLeft w:val="0"/>
      <w:marRight w:val="0"/>
      <w:marTop w:val="0"/>
      <w:marBottom w:val="0"/>
      <w:divBdr>
        <w:top w:val="none" w:sz="0" w:space="0" w:color="auto"/>
        <w:left w:val="none" w:sz="0" w:space="0" w:color="auto"/>
        <w:bottom w:val="none" w:sz="0" w:space="0" w:color="auto"/>
        <w:right w:val="none" w:sz="0" w:space="0" w:color="auto"/>
      </w:divBdr>
      <w:divsChild>
        <w:div w:id="922762173">
          <w:marLeft w:val="0"/>
          <w:marRight w:val="0"/>
          <w:marTop w:val="0"/>
          <w:marBottom w:val="0"/>
          <w:divBdr>
            <w:top w:val="none" w:sz="0" w:space="0" w:color="auto"/>
            <w:left w:val="none" w:sz="0" w:space="0" w:color="auto"/>
            <w:bottom w:val="none" w:sz="0" w:space="0" w:color="auto"/>
            <w:right w:val="none" w:sz="0" w:space="0" w:color="auto"/>
          </w:divBdr>
        </w:div>
      </w:divsChild>
    </w:div>
    <w:div w:id="922762132">
      <w:marLeft w:val="0"/>
      <w:marRight w:val="0"/>
      <w:marTop w:val="0"/>
      <w:marBottom w:val="0"/>
      <w:divBdr>
        <w:top w:val="none" w:sz="0" w:space="0" w:color="auto"/>
        <w:left w:val="none" w:sz="0" w:space="0" w:color="auto"/>
        <w:bottom w:val="none" w:sz="0" w:space="0" w:color="auto"/>
        <w:right w:val="none" w:sz="0" w:space="0" w:color="auto"/>
      </w:divBdr>
      <w:divsChild>
        <w:div w:id="922763551">
          <w:marLeft w:val="0"/>
          <w:marRight w:val="0"/>
          <w:marTop w:val="0"/>
          <w:marBottom w:val="0"/>
          <w:divBdr>
            <w:top w:val="none" w:sz="0" w:space="0" w:color="auto"/>
            <w:left w:val="none" w:sz="0" w:space="0" w:color="auto"/>
            <w:bottom w:val="none" w:sz="0" w:space="0" w:color="auto"/>
            <w:right w:val="none" w:sz="0" w:space="0" w:color="auto"/>
          </w:divBdr>
          <w:divsChild>
            <w:div w:id="922761928">
              <w:marLeft w:val="0"/>
              <w:marRight w:val="0"/>
              <w:marTop w:val="0"/>
              <w:marBottom w:val="0"/>
              <w:divBdr>
                <w:top w:val="none" w:sz="0" w:space="0" w:color="auto"/>
                <w:left w:val="none" w:sz="0" w:space="0" w:color="auto"/>
                <w:bottom w:val="none" w:sz="0" w:space="0" w:color="auto"/>
                <w:right w:val="none" w:sz="0" w:space="0" w:color="auto"/>
              </w:divBdr>
            </w:div>
            <w:div w:id="922763116">
              <w:marLeft w:val="0"/>
              <w:marRight w:val="0"/>
              <w:marTop w:val="0"/>
              <w:marBottom w:val="0"/>
              <w:divBdr>
                <w:top w:val="none" w:sz="0" w:space="0" w:color="auto"/>
                <w:left w:val="none" w:sz="0" w:space="0" w:color="auto"/>
                <w:bottom w:val="none" w:sz="0" w:space="0" w:color="auto"/>
                <w:right w:val="none" w:sz="0" w:space="0" w:color="auto"/>
              </w:divBdr>
            </w:div>
            <w:div w:id="92276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34">
      <w:marLeft w:val="0"/>
      <w:marRight w:val="0"/>
      <w:marTop w:val="0"/>
      <w:marBottom w:val="0"/>
      <w:divBdr>
        <w:top w:val="none" w:sz="0" w:space="0" w:color="auto"/>
        <w:left w:val="none" w:sz="0" w:space="0" w:color="auto"/>
        <w:bottom w:val="none" w:sz="0" w:space="0" w:color="auto"/>
        <w:right w:val="none" w:sz="0" w:space="0" w:color="auto"/>
      </w:divBdr>
      <w:divsChild>
        <w:div w:id="922762761">
          <w:marLeft w:val="0"/>
          <w:marRight w:val="0"/>
          <w:marTop w:val="0"/>
          <w:marBottom w:val="0"/>
          <w:divBdr>
            <w:top w:val="none" w:sz="0" w:space="0" w:color="auto"/>
            <w:left w:val="none" w:sz="0" w:space="0" w:color="auto"/>
            <w:bottom w:val="none" w:sz="0" w:space="0" w:color="auto"/>
            <w:right w:val="none" w:sz="0" w:space="0" w:color="auto"/>
          </w:divBdr>
          <w:divsChild>
            <w:div w:id="922761856">
              <w:marLeft w:val="0"/>
              <w:marRight w:val="0"/>
              <w:marTop w:val="0"/>
              <w:marBottom w:val="0"/>
              <w:divBdr>
                <w:top w:val="none" w:sz="0" w:space="0" w:color="auto"/>
                <w:left w:val="none" w:sz="0" w:space="0" w:color="auto"/>
                <w:bottom w:val="none" w:sz="0" w:space="0" w:color="auto"/>
                <w:right w:val="none" w:sz="0" w:space="0" w:color="auto"/>
              </w:divBdr>
            </w:div>
            <w:div w:id="922761981">
              <w:marLeft w:val="0"/>
              <w:marRight w:val="0"/>
              <w:marTop w:val="0"/>
              <w:marBottom w:val="0"/>
              <w:divBdr>
                <w:top w:val="none" w:sz="0" w:space="0" w:color="auto"/>
                <w:left w:val="none" w:sz="0" w:space="0" w:color="auto"/>
                <w:bottom w:val="none" w:sz="0" w:space="0" w:color="auto"/>
                <w:right w:val="none" w:sz="0" w:space="0" w:color="auto"/>
              </w:divBdr>
            </w:div>
            <w:div w:id="922762268">
              <w:marLeft w:val="0"/>
              <w:marRight w:val="0"/>
              <w:marTop w:val="0"/>
              <w:marBottom w:val="0"/>
              <w:divBdr>
                <w:top w:val="none" w:sz="0" w:space="0" w:color="auto"/>
                <w:left w:val="none" w:sz="0" w:space="0" w:color="auto"/>
                <w:bottom w:val="none" w:sz="0" w:space="0" w:color="auto"/>
                <w:right w:val="none" w:sz="0" w:space="0" w:color="auto"/>
              </w:divBdr>
            </w:div>
            <w:div w:id="922762382">
              <w:marLeft w:val="0"/>
              <w:marRight w:val="0"/>
              <w:marTop w:val="0"/>
              <w:marBottom w:val="0"/>
              <w:divBdr>
                <w:top w:val="none" w:sz="0" w:space="0" w:color="auto"/>
                <w:left w:val="none" w:sz="0" w:space="0" w:color="auto"/>
                <w:bottom w:val="none" w:sz="0" w:space="0" w:color="auto"/>
                <w:right w:val="none" w:sz="0" w:space="0" w:color="auto"/>
              </w:divBdr>
            </w:div>
            <w:div w:id="922762718">
              <w:marLeft w:val="0"/>
              <w:marRight w:val="0"/>
              <w:marTop w:val="0"/>
              <w:marBottom w:val="0"/>
              <w:divBdr>
                <w:top w:val="none" w:sz="0" w:space="0" w:color="auto"/>
                <w:left w:val="none" w:sz="0" w:space="0" w:color="auto"/>
                <w:bottom w:val="none" w:sz="0" w:space="0" w:color="auto"/>
                <w:right w:val="none" w:sz="0" w:space="0" w:color="auto"/>
              </w:divBdr>
            </w:div>
            <w:div w:id="922763208">
              <w:marLeft w:val="0"/>
              <w:marRight w:val="0"/>
              <w:marTop w:val="0"/>
              <w:marBottom w:val="0"/>
              <w:divBdr>
                <w:top w:val="none" w:sz="0" w:space="0" w:color="auto"/>
                <w:left w:val="none" w:sz="0" w:space="0" w:color="auto"/>
                <w:bottom w:val="none" w:sz="0" w:space="0" w:color="auto"/>
                <w:right w:val="none" w:sz="0" w:space="0" w:color="auto"/>
              </w:divBdr>
            </w:div>
            <w:div w:id="922763305">
              <w:marLeft w:val="0"/>
              <w:marRight w:val="0"/>
              <w:marTop w:val="0"/>
              <w:marBottom w:val="0"/>
              <w:divBdr>
                <w:top w:val="none" w:sz="0" w:space="0" w:color="auto"/>
                <w:left w:val="none" w:sz="0" w:space="0" w:color="auto"/>
                <w:bottom w:val="none" w:sz="0" w:space="0" w:color="auto"/>
                <w:right w:val="none" w:sz="0" w:space="0" w:color="auto"/>
              </w:divBdr>
            </w:div>
            <w:div w:id="922763316">
              <w:marLeft w:val="0"/>
              <w:marRight w:val="0"/>
              <w:marTop w:val="0"/>
              <w:marBottom w:val="0"/>
              <w:divBdr>
                <w:top w:val="none" w:sz="0" w:space="0" w:color="auto"/>
                <w:left w:val="none" w:sz="0" w:space="0" w:color="auto"/>
                <w:bottom w:val="none" w:sz="0" w:space="0" w:color="auto"/>
                <w:right w:val="none" w:sz="0" w:space="0" w:color="auto"/>
              </w:divBdr>
            </w:div>
            <w:div w:id="922763666">
              <w:marLeft w:val="0"/>
              <w:marRight w:val="0"/>
              <w:marTop w:val="0"/>
              <w:marBottom w:val="0"/>
              <w:divBdr>
                <w:top w:val="none" w:sz="0" w:space="0" w:color="auto"/>
                <w:left w:val="none" w:sz="0" w:space="0" w:color="auto"/>
                <w:bottom w:val="none" w:sz="0" w:space="0" w:color="auto"/>
                <w:right w:val="none" w:sz="0" w:space="0" w:color="auto"/>
              </w:divBdr>
            </w:div>
            <w:div w:id="9227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35">
      <w:marLeft w:val="0"/>
      <w:marRight w:val="0"/>
      <w:marTop w:val="0"/>
      <w:marBottom w:val="0"/>
      <w:divBdr>
        <w:top w:val="none" w:sz="0" w:space="0" w:color="auto"/>
        <w:left w:val="none" w:sz="0" w:space="0" w:color="auto"/>
        <w:bottom w:val="none" w:sz="0" w:space="0" w:color="auto"/>
        <w:right w:val="none" w:sz="0" w:space="0" w:color="auto"/>
      </w:divBdr>
      <w:divsChild>
        <w:div w:id="922762954">
          <w:marLeft w:val="0"/>
          <w:marRight w:val="0"/>
          <w:marTop w:val="0"/>
          <w:marBottom w:val="0"/>
          <w:divBdr>
            <w:top w:val="none" w:sz="0" w:space="0" w:color="auto"/>
            <w:left w:val="none" w:sz="0" w:space="0" w:color="auto"/>
            <w:bottom w:val="none" w:sz="0" w:space="0" w:color="auto"/>
            <w:right w:val="none" w:sz="0" w:space="0" w:color="auto"/>
          </w:divBdr>
        </w:div>
      </w:divsChild>
    </w:div>
    <w:div w:id="922762142">
      <w:marLeft w:val="0"/>
      <w:marRight w:val="0"/>
      <w:marTop w:val="0"/>
      <w:marBottom w:val="0"/>
      <w:divBdr>
        <w:top w:val="none" w:sz="0" w:space="0" w:color="auto"/>
        <w:left w:val="none" w:sz="0" w:space="0" w:color="auto"/>
        <w:bottom w:val="none" w:sz="0" w:space="0" w:color="auto"/>
        <w:right w:val="none" w:sz="0" w:space="0" w:color="auto"/>
      </w:divBdr>
      <w:divsChild>
        <w:div w:id="922761844">
          <w:marLeft w:val="0"/>
          <w:marRight w:val="0"/>
          <w:marTop w:val="0"/>
          <w:marBottom w:val="0"/>
          <w:divBdr>
            <w:top w:val="none" w:sz="0" w:space="0" w:color="auto"/>
            <w:left w:val="none" w:sz="0" w:space="0" w:color="auto"/>
            <w:bottom w:val="none" w:sz="0" w:space="0" w:color="auto"/>
            <w:right w:val="none" w:sz="0" w:space="0" w:color="auto"/>
          </w:divBdr>
        </w:div>
      </w:divsChild>
    </w:div>
    <w:div w:id="922762145">
      <w:marLeft w:val="0"/>
      <w:marRight w:val="0"/>
      <w:marTop w:val="0"/>
      <w:marBottom w:val="0"/>
      <w:divBdr>
        <w:top w:val="none" w:sz="0" w:space="0" w:color="auto"/>
        <w:left w:val="none" w:sz="0" w:space="0" w:color="auto"/>
        <w:bottom w:val="none" w:sz="0" w:space="0" w:color="auto"/>
        <w:right w:val="none" w:sz="0" w:space="0" w:color="auto"/>
      </w:divBdr>
      <w:divsChild>
        <w:div w:id="922763701">
          <w:marLeft w:val="0"/>
          <w:marRight w:val="0"/>
          <w:marTop w:val="0"/>
          <w:marBottom w:val="0"/>
          <w:divBdr>
            <w:top w:val="none" w:sz="0" w:space="0" w:color="auto"/>
            <w:left w:val="none" w:sz="0" w:space="0" w:color="auto"/>
            <w:bottom w:val="none" w:sz="0" w:space="0" w:color="auto"/>
            <w:right w:val="none" w:sz="0" w:space="0" w:color="auto"/>
          </w:divBdr>
          <w:divsChild>
            <w:div w:id="922762772">
              <w:marLeft w:val="0"/>
              <w:marRight w:val="0"/>
              <w:marTop w:val="0"/>
              <w:marBottom w:val="0"/>
              <w:divBdr>
                <w:top w:val="none" w:sz="0" w:space="0" w:color="auto"/>
                <w:left w:val="none" w:sz="0" w:space="0" w:color="auto"/>
                <w:bottom w:val="none" w:sz="0" w:space="0" w:color="auto"/>
                <w:right w:val="none" w:sz="0" w:space="0" w:color="auto"/>
              </w:divBdr>
            </w:div>
            <w:div w:id="92276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46">
      <w:marLeft w:val="0"/>
      <w:marRight w:val="0"/>
      <w:marTop w:val="0"/>
      <w:marBottom w:val="0"/>
      <w:divBdr>
        <w:top w:val="none" w:sz="0" w:space="0" w:color="auto"/>
        <w:left w:val="none" w:sz="0" w:space="0" w:color="auto"/>
        <w:bottom w:val="none" w:sz="0" w:space="0" w:color="auto"/>
        <w:right w:val="none" w:sz="0" w:space="0" w:color="auto"/>
      </w:divBdr>
      <w:divsChild>
        <w:div w:id="922762947">
          <w:marLeft w:val="0"/>
          <w:marRight w:val="0"/>
          <w:marTop w:val="0"/>
          <w:marBottom w:val="0"/>
          <w:divBdr>
            <w:top w:val="none" w:sz="0" w:space="0" w:color="auto"/>
            <w:left w:val="none" w:sz="0" w:space="0" w:color="auto"/>
            <w:bottom w:val="none" w:sz="0" w:space="0" w:color="auto"/>
            <w:right w:val="none" w:sz="0" w:space="0" w:color="auto"/>
          </w:divBdr>
        </w:div>
      </w:divsChild>
    </w:div>
    <w:div w:id="922762157">
      <w:marLeft w:val="0"/>
      <w:marRight w:val="0"/>
      <w:marTop w:val="0"/>
      <w:marBottom w:val="0"/>
      <w:divBdr>
        <w:top w:val="none" w:sz="0" w:space="0" w:color="auto"/>
        <w:left w:val="none" w:sz="0" w:space="0" w:color="auto"/>
        <w:bottom w:val="none" w:sz="0" w:space="0" w:color="auto"/>
        <w:right w:val="none" w:sz="0" w:space="0" w:color="auto"/>
      </w:divBdr>
      <w:divsChild>
        <w:div w:id="922762022">
          <w:marLeft w:val="0"/>
          <w:marRight w:val="0"/>
          <w:marTop w:val="0"/>
          <w:marBottom w:val="0"/>
          <w:divBdr>
            <w:top w:val="none" w:sz="0" w:space="0" w:color="auto"/>
            <w:left w:val="none" w:sz="0" w:space="0" w:color="auto"/>
            <w:bottom w:val="none" w:sz="0" w:space="0" w:color="auto"/>
            <w:right w:val="none" w:sz="0" w:space="0" w:color="auto"/>
          </w:divBdr>
        </w:div>
        <w:div w:id="922762552">
          <w:marLeft w:val="0"/>
          <w:marRight w:val="0"/>
          <w:marTop w:val="0"/>
          <w:marBottom w:val="0"/>
          <w:divBdr>
            <w:top w:val="none" w:sz="0" w:space="0" w:color="auto"/>
            <w:left w:val="none" w:sz="0" w:space="0" w:color="auto"/>
            <w:bottom w:val="none" w:sz="0" w:space="0" w:color="auto"/>
            <w:right w:val="none" w:sz="0" w:space="0" w:color="auto"/>
          </w:divBdr>
        </w:div>
        <w:div w:id="922763577">
          <w:marLeft w:val="0"/>
          <w:marRight w:val="0"/>
          <w:marTop w:val="0"/>
          <w:marBottom w:val="0"/>
          <w:divBdr>
            <w:top w:val="none" w:sz="0" w:space="0" w:color="auto"/>
            <w:left w:val="none" w:sz="0" w:space="0" w:color="auto"/>
            <w:bottom w:val="none" w:sz="0" w:space="0" w:color="auto"/>
            <w:right w:val="none" w:sz="0" w:space="0" w:color="auto"/>
          </w:divBdr>
        </w:div>
        <w:div w:id="922763655">
          <w:marLeft w:val="0"/>
          <w:marRight w:val="0"/>
          <w:marTop w:val="0"/>
          <w:marBottom w:val="0"/>
          <w:divBdr>
            <w:top w:val="none" w:sz="0" w:space="0" w:color="auto"/>
            <w:left w:val="none" w:sz="0" w:space="0" w:color="auto"/>
            <w:bottom w:val="none" w:sz="0" w:space="0" w:color="auto"/>
            <w:right w:val="none" w:sz="0" w:space="0" w:color="auto"/>
          </w:divBdr>
        </w:div>
      </w:divsChild>
    </w:div>
    <w:div w:id="922762165">
      <w:marLeft w:val="0"/>
      <w:marRight w:val="0"/>
      <w:marTop w:val="0"/>
      <w:marBottom w:val="0"/>
      <w:divBdr>
        <w:top w:val="none" w:sz="0" w:space="0" w:color="auto"/>
        <w:left w:val="none" w:sz="0" w:space="0" w:color="auto"/>
        <w:bottom w:val="none" w:sz="0" w:space="0" w:color="auto"/>
        <w:right w:val="none" w:sz="0" w:space="0" w:color="auto"/>
      </w:divBdr>
      <w:divsChild>
        <w:div w:id="922762163">
          <w:marLeft w:val="0"/>
          <w:marRight w:val="0"/>
          <w:marTop w:val="0"/>
          <w:marBottom w:val="0"/>
          <w:divBdr>
            <w:top w:val="none" w:sz="0" w:space="0" w:color="auto"/>
            <w:left w:val="none" w:sz="0" w:space="0" w:color="auto"/>
            <w:bottom w:val="none" w:sz="0" w:space="0" w:color="auto"/>
            <w:right w:val="none" w:sz="0" w:space="0" w:color="auto"/>
          </w:divBdr>
          <w:divsChild>
            <w:div w:id="9227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68">
      <w:marLeft w:val="0"/>
      <w:marRight w:val="0"/>
      <w:marTop w:val="0"/>
      <w:marBottom w:val="0"/>
      <w:divBdr>
        <w:top w:val="none" w:sz="0" w:space="0" w:color="auto"/>
        <w:left w:val="none" w:sz="0" w:space="0" w:color="auto"/>
        <w:bottom w:val="none" w:sz="0" w:space="0" w:color="auto"/>
        <w:right w:val="none" w:sz="0" w:space="0" w:color="auto"/>
      </w:divBdr>
      <w:divsChild>
        <w:div w:id="922762186">
          <w:marLeft w:val="0"/>
          <w:marRight w:val="0"/>
          <w:marTop w:val="0"/>
          <w:marBottom w:val="0"/>
          <w:divBdr>
            <w:top w:val="none" w:sz="0" w:space="0" w:color="auto"/>
            <w:left w:val="none" w:sz="0" w:space="0" w:color="auto"/>
            <w:bottom w:val="none" w:sz="0" w:space="0" w:color="auto"/>
            <w:right w:val="none" w:sz="0" w:space="0" w:color="auto"/>
          </w:divBdr>
        </w:div>
      </w:divsChild>
    </w:div>
    <w:div w:id="922762169">
      <w:marLeft w:val="0"/>
      <w:marRight w:val="0"/>
      <w:marTop w:val="0"/>
      <w:marBottom w:val="0"/>
      <w:divBdr>
        <w:top w:val="none" w:sz="0" w:space="0" w:color="auto"/>
        <w:left w:val="none" w:sz="0" w:space="0" w:color="auto"/>
        <w:bottom w:val="none" w:sz="0" w:space="0" w:color="auto"/>
        <w:right w:val="none" w:sz="0" w:space="0" w:color="auto"/>
      </w:divBdr>
    </w:div>
    <w:div w:id="922762172">
      <w:marLeft w:val="0"/>
      <w:marRight w:val="0"/>
      <w:marTop w:val="0"/>
      <w:marBottom w:val="0"/>
      <w:divBdr>
        <w:top w:val="none" w:sz="0" w:space="0" w:color="auto"/>
        <w:left w:val="none" w:sz="0" w:space="0" w:color="auto"/>
        <w:bottom w:val="none" w:sz="0" w:space="0" w:color="auto"/>
        <w:right w:val="none" w:sz="0" w:space="0" w:color="auto"/>
      </w:divBdr>
      <w:divsChild>
        <w:div w:id="922763512">
          <w:marLeft w:val="0"/>
          <w:marRight w:val="0"/>
          <w:marTop w:val="0"/>
          <w:marBottom w:val="0"/>
          <w:divBdr>
            <w:top w:val="none" w:sz="0" w:space="0" w:color="auto"/>
            <w:left w:val="none" w:sz="0" w:space="0" w:color="auto"/>
            <w:bottom w:val="none" w:sz="0" w:space="0" w:color="auto"/>
            <w:right w:val="none" w:sz="0" w:space="0" w:color="auto"/>
          </w:divBdr>
        </w:div>
      </w:divsChild>
    </w:div>
    <w:div w:id="922762179">
      <w:marLeft w:val="0"/>
      <w:marRight w:val="0"/>
      <w:marTop w:val="0"/>
      <w:marBottom w:val="0"/>
      <w:divBdr>
        <w:top w:val="none" w:sz="0" w:space="0" w:color="auto"/>
        <w:left w:val="none" w:sz="0" w:space="0" w:color="auto"/>
        <w:bottom w:val="none" w:sz="0" w:space="0" w:color="auto"/>
        <w:right w:val="none" w:sz="0" w:space="0" w:color="auto"/>
      </w:divBdr>
      <w:divsChild>
        <w:div w:id="922763110">
          <w:marLeft w:val="0"/>
          <w:marRight w:val="0"/>
          <w:marTop w:val="0"/>
          <w:marBottom w:val="0"/>
          <w:divBdr>
            <w:top w:val="none" w:sz="0" w:space="0" w:color="auto"/>
            <w:left w:val="none" w:sz="0" w:space="0" w:color="auto"/>
            <w:bottom w:val="none" w:sz="0" w:space="0" w:color="auto"/>
            <w:right w:val="none" w:sz="0" w:space="0" w:color="auto"/>
          </w:divBdr>
          <w:divsChild>
            <w:div w:id="922762885">
              <w:marLeft w:val="0"/>
              <w:marRight w:val="0"/>
              <w:marTop w:val="0"/>
              <w:marBottom w:val="0"/>
              <w:divBdr>
                <w:top w:val="none" w:sz="0" w:space="0" w:color="auto"/>
                <w:left w:val="none" w:sz="0" w:space="0" w:color="auto"/>
                <w:bottom w:val="none" w:sz="0" w:space="0" w:color="auto"/>
                <w:right w:val="none" w:sz="0" w:space="0" w:color="auto"/>
              </w:divBdr>
            </w:div>
            <w:div w:id="9227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80">
      <w:marLeft w:val="0"/>
      <w:marRight w:val="0"/>
      <w:marTop w:val="0"/>
      <w:marBottom w:val="0"/>
      <w:divBdr>
        <w:top w:val="none" w:sz="0" w:space="0" w:color="auto"/>
        <w:left w:val="none" w:sz="0" w:space="0" w:color="auto"/>
        <w:bottom w:val="none" w:sz="0" w:space="0" w:color="auto"/>
        <w:right w:val="none" w:sz="0" w:space="0" w:color="auto"/>
      </w:divBdr>
      <w:divsChild>
        <w:div w:id="922762212">
          <w:marLeft w:val="0"/>
          <w:marRight w:val="0"/>
          <w:marTop w:val="0"/>
          <w:marBottom w:val="0"/>
          <w:divBdr>
            <w:top w:val="none" w:sz="0" w:space="0" w:color="auto"/>
            <w:left w:val="none" w:sz="0" w:space="0" w:color="auto"/>
            <w:bottom w:val="none" w:sz="0" w:space="0" w:color="auto"/>
            <w:right w:val="none" w:sz="0" w:space="0" w:color="auto"/>
          </w:divBdr>
        </w:div>
      </w:divsChild>
    </w:div>
    <w:div w:id="922762182">
      <w:marLeft w:val="0"/>
      <w:marRight w:val="0"/>
      <w:marTop w:val="0"/>
      <w:marBottom w:val="0"/>
      <w:divBdr>
        <w:top w:val="none" w:sz="0" w:space="0" w:color="auto"/>
        <w:left w:val="none" w:sz="0" w:space="0" w:color="auto"/>
        <w:bottom w:val="none" w:sz="0" w:space="0" w:color="auto"/>
        <w:right w:val="none" w:sz="0" w:space="0" w:color="auto"/>
      </w:divBdr>
      <w:divsChild>
        <w:div w:id="922763489">
          <w:marLeft w:val="0"/>
          <w:marRight w:val="0"/>
          <w:marTop w:val="0"/>
          <w:marBottom w:val="0"/>
          <w:divBdr>
            <w:top w:val="none" w:sz="0" w:space="0" w:color="auto"/>
            <w:left w:val="none" w:sz="0" w:space="0" w:color="auto"/>
            <w:bottom w:val="none" w:sz="0" w:space="0" w:color="auto"/>
            <w:right w:val="none" w:sz="0" w:space="0" w:color="auto"/>
          </w:divBdr>
        </w:div>
      </w:divsChild>
    </w:div>
    <w:div w:id="922762184">
      <w:marLeft w:val="0"/>
      <w:marRight w:val="0"/>
      <w:marTop w:val="0"/>
      <w:marBottom w:val="0"/>
      <w:divBdr>
        <w:top w:val="none" w:sz="0" w:space="0" w:color="auto"/>
        <w:left w:val="none" w:sz="0" w:space="0" w:color="auto"/>
        <w:bottom w:val="none" w:sz="0" w:space="0" w:color="auto"/>
        <w:right w:val="none" w:sz="0" w:space="0" w:color="auto"/>
      </w:divBdr>
      <w:divsChild>
        <w:div w:id="922763784">
          <w:marLeft w:val="0"/>
          <w:marRight w:val="0"/>
          <w:marTop w:val="0"/>
          <w:marBottom w:val="0"/>
          <w:divBdr>
            <w:top w:val="none" w:sz="0" w:space="0" w:color="auto"/>
            <w:left w:val="none" w:sz="0" w:space="0" w:color="auto"/>
            <w:bottom w:val="none" w:sz="0" w:space="0" w:color="auto"/>
            <w:right w:val="none" w:sz="0" w:space="0" w:color="auto"/>
          </w:divBdr>
        </w:div>
      </w:divsChild>
    </w:div>
    <w:div w:id="922762191">
      <w:marLeft w:val="0"/>
      <w:marRight w:val="0"/>
      <w:marTop w:val="0"/>
      <w:marBottom w:val="0"/>
      <w:divBdr>
        <w:top w:val="none" w:sz="0" w:space="0" w:color="auto"/>
        <w:left w:val="none" w:sz="0" w:space="0" w:color="auto"/>
        <w:bottom w:val="none" w:sz="0" w:space="0" w:color="auto"/>
        <w:right w:val="none" w:sz="0" w:space="0" w:color="auto"/>
      </w:divBdr>
      <w:divsChild>
        <w:div w:id="922762093">
          <w:marLeft w:val="979"/>
          <w:marRight w:val="0"/>
          <w:marTop w:val="130"/>
          <w:marBottom w:val="0"/>
          <w:divBdr>
            <w:top w:val="none" w:sz="0" w:space="0" w:color="auto"/>
            <w:left w:val="none" w:sz="0" w:space="0" w:color="auto"/>
            <w:bottom w:val="none" w:sz="0" w:space="0" w:color="auto"/>
            <w:right w:val="none" w:sz="0" w:space="0" w:color="auto"/>
          </w:divBdr>
        </w:div>
        <w:div w:id="922762554">
          <w:marLeft w:val="547"/>
          <w:marRight w:val="0"/>
          <w:marTop w:val="120"/>
          <w:marBottom w:val="0"/>
          <w:divBdr>
            <w:top w:val="none" w:sz="0" w:space="0" w:color="auto"/>
            <w:left w:val="none" w:sz="0" w:space="0" w:color="auto"/>
            <w:bottom w:val="none" w:sz="0" w:space="0" w:color="auto"/>
            <w:right w:val="none" w:sz="0" w:space="0" w:color="auto"/>
          </w:divBdr>
        </w:div>
        <w:div w:id="922763215">
          <w:marLeft w:val="547"/>
          <w:marRight w:val="0"/>
          <w:marTop w:val="120"/>
          <w:marBottom w:val="0"/>
          <w:divBdr>
            <w:top w:val="none" w:sz="0" w:space="0" w:color="auto"/>
            <w:left w:val="none" w:sz="0" w:space="0" w:color="auto"/>
            <w:bottom w:val="none" w:sz="0" w:space="0" w:color="auto"/>
            <w:right w:val="none" w:sz="0" w:space="0" w:color="auto"/>
          </w:divBdr>
        </w:div>
      </w:divsChild>
    </w:div>
    <w:div w:id="922762192">
      <w:marLeft w:val="0"/>
      <w:marRight w:val="0"/>
      <w:marTop w:val="0"/>
      <w:marBottom w:val="0"/>
      <w:divBdr>
        <w:top w:val="none" w:sz="0" w:space="0" w:color="auto"/>
        <w:left w:val="none" w:sz="0" w:space="0" w:color="auto"/>
        <w:bottom w:val="none" w:sz="0" w:space="0" w:color="auto"/>
        <w:right w:val="none" w:sz="0" w:space="0" w:color="auto"/>
      </w:divBdr>
      <w:divsChild>
        <w:div w:id="922762698">
          <w:marLeft w:val="0"/>
          <w:marRight w:val="0"/>
          <w:marTop w:val="0"/>
          <w:marBottom w:val="0"/>
          <w:divBdr>
            <w:top w:val="none" w:sz="0" w:space="0" w:color="auto"/>
            <w:left w:val="none" w:sz="0" w:space="0" w:color="auto"/>
            <w:bottom w:val="none" w:sz="0" w:space="0" w:color="auto"/>
            <w:right w:val="none" w:sz="0" w:space="0" w:color="auto"/>
          </w:divBdr>
          <w:divsChild>
            <w:div w:id="922761857">
              <w:marLeft w:val="0"/>
              <w:marRight w:val="0"/>
              <w:marTop w:val="0"/>
              <w:marBottom w:val="0"/>
              <w:divBdr>
                <w:top w:val="none" w:sz="0" w:space="0" w:color="auto"/>
                <w:left w:val="none" w:sz="0" w:space="0" w:color="auto"/>
                <w:bottom w:val="none" w:sz="0" w:space="0" w:color="auto"/>
                <w:right w:val="none" w:sz="0" w:space="0" w:color="auto"/>
              </w:divBdr>
            </w:div>
            <w:div w:id="922762029">
              <w:marLeft w:val="0"/>
              <w:marRight w:val="0"/>
              <w:marTop w:val="0"/>
              <w:marBottom w:val="0"/>
              <w:divBdr>
                <w:top w:val="none" w:sz="0" w:space="0" w:color="auto"/>
                <w:left w:val="none" w:sz="0" w:space="0" w:color="auto"/>
                <w:bottom w:val="none" w:sz="0" w:space="0" w:color="auto"/>
                <w:right w:val="none" w:sz="0" w:space="0" w:color="auto"/>
              </w:divBdr>
            </w:div>
            <w:div w:id="922762156">
              <w:marLeft w:val="0"/>
              <w:marRight w:val="0"/>
              <w:marTop w:val="0"/>
              <w:marBottom w:val="0"/>
              <w:divBdr>
                <w:top w:val="none" w:sz="0" w:space="0" w:color="auto"/>
                <w:left w:val="none" w:sz="0" w:space="0" w:color="auto"/>
                <w:bottom w:val="none" w:sz="0" w:space="0" w:color="auto"/>
                <w:right w:val="none" w:sz="0" w:space="0" w:color="auto"/>
              </w:divBdr>
            </w:div>
            <w:div w:id="922762338">
              <w:marLeft w:val="0"/>
              <w:marRight w:val="0"/>
              <w:marTop w:val="0"/>
              <w:marBottom w:val="0"/>
              <w:divBdr>
                <w:top w:val="none" w:sz="0" w:space="0" w:color="auto"/>
                <w:left w:val="none" w:sz="0" w:space="0" w:color="auto"/>
                <w:bottom w:val="none" w:sz="0" w:space="0" w:color="auto"/>
                <w:right w:val="none" w:sz="0" w:space="0" w:color="auto"/>
              </w:divBdr>
            </w:div>
            <w:div w:id="922762362">
              <w:marLeft w:val="0"/>
              <w:marRight w:val="0"/>
              <w:marTop w:val="0"/>
              <w:marBottom w:val="0"/>
              <w:divBdr>
                <w:top w:val="none" w:sz="0" w:space="0" w:color="auto"/>
                <w:left w:val="none" w:sz="0" w:space="0" w:color="auto"/>
                <w:bottom w:val="none" w:sz="0" w:space="0" w:color="auto"/>
                <w:right w:val="none" w:sz="0" w:space="0" w:color="auto"/>
              </w:divBdr>
            </w:div>
            <w:div w:id="922762385">
              <w:marLeft w:val="0"/>
              <w:marRight w:val="0"/>
              <w:marTop w:val="0"/>
              <w:marBottom w:val="0"/>
              <w:divBdr>
                <w:top w:val="none" w:sz="0" w:space="0" w:color="auto"/>
                <w:left w:val="none" w:sz="0" w:space="0" w:color="auto"/>
                <w:bottom w:val="none" w:sz="0" w:space="0" w:color="auto"/>
                <w:right w:val="none" w:sz="0" w:space="0" w:color="auto"/>
              </w:divBdr>
            </w:div>
            <w:div w:id="92276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199">
      <w:marLeft w:val="0"/>
      <w:marRight w:val="0"/>
      <w:marTop w:val="0"/>
      <w:marBottom w:val="0"/>
      <w:divBdr>
        <w:top w:val="none" w:sz="0" w:space="0" w:color="auto"/>
        <w:left w:val="none" w:sz="0" w:space="0" w:color="auto"/>
        <w:bottom w:val="none" w:sz="0" w:space="0" w:color="auto"/>
        <w:right w:val="none" w:sz="0" w:space="0" w:color="auto"/>
      </w:divBdr>
      <w:divsChild>
        <w:div w:id="922763522">
          <w:marLeft w:val="0"/>
          <w:marRight w:val="0"/>
          <w:marTop w:val="0"/>
          <w:marBottom w:val="0"/>
          <w:divBdr>
            <w:top w:val="none" w:sz="0" w:space="0" w:color="auto"/>
            <w:left w:val="none" w:sz="0" w:space="0" w:color="auto"/>
            <w:bottom w:val="none" w:sz="0" w:space="0" w:color="auto"/>
            <w:right w:val="none" w:sz="0" w:space="0" w:color="auto"/>
          </w:divBdr>
          <w:divsChild>
            <w:div w:id="92276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07">
      <w:marLeft w:val="0"/>
      <w:marRight w:val="0"/>
      <w:marTop w:val="0"/>
      <w:marBottom w:val="0"/>
      <w:divBdr>
        <w:top w:val="none" w:sz="0" w:space="0" w:color="auto"/>
        <w:left w:val="none" w:sz="0" w:space="0" w:color="auto"/>
        <w:bottom w:val="none" w:sz="0" w:space="0" w:color="auto"/>
        <w:right w:val="none" w:sz="0" w:space="0" w:color="auto"/>
      </w:divBdr>
      <w:divsChild>
        <w:div w:id="922762331">
          <w:marLeft w:val="0"/>
          <w:marRight w:val="0"/>
          <w:marTop w:val="0"/>
          <w:marBottom w:val="0"/>
          <w:divBdr>
            <w:top w:val="none" w:sz="0" w:space="0" w:color="auto"/>
            <w:left w:val="none" w:sz="0" w:space="0" w:color="auto"/>
            <w:bottom w:val="none" w:sz="0" w:space="0" w:color="auto"/>
            <w:right w:val="none" w:sz="0" w:space="0" w:color="auto"/>
          </w:divBdr>
        </w:div>
      </w:divsChild>
    </w:div>
    <w:div w:id="922762215">
      <w:marLeft w:val="0"/>
      <w:marRight w:val="0"/>
      <w:marTop w:val="0"/>
      <w:marBottom w:val="0"/>
      <w:divBdr>
        <w:top w:val="none" w:sz="0" w:space="0" w:color="auto"/>
        <w:left w:val="none" w:sz="0" w:space="0" w:color="auto"/>
        <w:bottom w:val="none" w:sz="0" w:space="0" w:color="auto"/>
        <w:right w:val="none" w:sz="0" w:space="0" w:color="auto"/>
      </w:divBdr>
    </w:div>
    <w:div w:id="922762221">
      <w:marLeft w:val="0"/>
      <w:marRight w:val="0"/>
      <w:marTop w:val="0"/>
      <w:marBottom w:val="0"/>
      <w:divBdr>
        <w:top w:val="none" w:sz="0" w:space="0" w:color="auto"/>
        <w:left w:val="none" w:sz="0" w:space="0" w:color="auto"/>
        <w:bottom w:val="none" w:sz="0" w:space="0" w:color="auto"/>
        <w:right w:val="none" w:sz="0" w:space="0" w:color="auto"/>
      </w:divBdr>
      <w:divsChild>
        <w:div w:id="922762445">
          <w:marLeft w:val="0"/>
          <w:marRight w:val="0"/>
          <w:marTop w:val="0"/>
          <w:marBottom w:val="0"/>
          <w:divBdr>
            <w:top w:val="none" w:sz="0" w:space="0" w:color="auto"/>
            <w:left w:val="none" w:sz="0" w:space="0" w:color="auto"/>
            <w:bottom w:val="none" w:sz="0" w:space="0" w:color="auto"/>
            <w:right w:val="none" w:sz="0" w:space="0" w:color="auto"/>
          </w:divBdr>
        </w:div>
      </w:divsChild>
    </w:div>
    <w:div w:id="922762231">
      <w:marLeft w:val="0"/>
      <w:marRight w:val="0"/>
      <w:marTop w:val="0"/>
      <w:marBottom w:val="0"/>
      <w:divBdr>
        <w:top w:val="none" w:sz="0" w:space="0" w:color="auto"/>
        <w:left w:val="none" w:sz="0" w:space="0" w:color="auto"/>
        <w:bottom w:val="none" w:sz="0" w:space="0" w:color="auto"/>
        <w:right w:val="none" w:sz="0" w:space="0" w:color="auto"/>
      </w:divBdr>
    </w:div>
    <w:div w:id="922762235">
      <w:marLeft w:val="0"/>
      <w:marRight w:val="0"/>
      <w:marTop w:val="0"/>
      <w:marBottom w:val="0"/>
      <w:divBdr>
        <w:top w:val="none" w:sz="0" w:space="0" w:color="auto"/>
        <w:left w:val="none" w:sz="0" w:space="0" w:color="auto"/>
        <w:bottom w:val="none" w:sz="0" w:space="0" w:color="auto"/>
        <w:right w:val="none" w:sz="0" w:space="0" w:color="auto"/>
      </w:divBdr>
      <w:divsChild>
        <w:div w:id="922762174">
          <w:marLeft w:val="547"/>
          <w:marRight w:val="0"/>
          <w:marTop w:val="120"/>
          <w:marBottom w:val="0"/>
          <w:divBdr>
            <w:top w:val="none" w:sz="0" w:space="0" w:color="auto"/>
            <w:left w:val="none" w:sz="0" w:space="0" w:color="auto"/>
            <w:bottom w:val="none" w:sz="0" w:space="0" w:color="auto"/>
            <w:right w:val="none" w:sz="0" w:space="0" w:color="auto"/>
          </w:divBdr>
        </w:div>
        <w:div w:id="922762813">
          <w:marLeft w:val="547"/>
          <w:marRight w:val="0"/>
          <w:marTop w:val="120"/>
          <w:marBottom w:val="0"/>
          <w:divBdr>
            <w:top w:val="none" w:sz="0" w:space="0" w:color="auto"/>
            <w:left w:val="none" w:sz="0" w:space="0" w:color="auto"/>
            <w:bottom w:val="none" w:sz="0" w:space="0" w:color="auto"/>
            <w:right w:val="none" w:sz="0" w:space="0" w:color="auto"/>
          </w:divBdr>
        </w:div>
        <w:div w:id="922763436">
          <w:marLeft w:val="547"/>
          <w:marRight w:val="0"/>
          <w:marTop w:val="120"/>
          <w:marBottom w:val="0"/>
          <w:divBdr>
            <w:top w:val="none" w:sz="0" w:space="0" w:color="auto"/>
            <w:left w:val="none" w:sz="0" w:space="0" w:color="auto"/>
            <w:bottom w:val="none" w:sz="0" w:space="0" w:color="auto"/>
            <w:right w:val="none" w:sz="0" w:space="0" w:color="auto"/>
          </w:divBdr>
        </w:div>
        <w:div w:id="922763494">
          <w:marLeft w:val="979"/>
          <w:marRight w:val="0"/>
          <w:marTop w:val="120"/>
          <w:marBottom w:val="0"/>
          <w:divBdr>
            <w:top w:val="none" w:sz="0" w:space="0" w:color="auto"/>
            <w:left w:val="none" w:sz="0" w:space="0" w:color="auto"/>
            <w:bottom w:val="none" w:sz="0" w:space="0" w:color="auto"/>
            <w:right w:val="none" w:sz="0" w:space="0" w:color="auto"/>
          </w:divBdr>
        </w:div>
      </w:divsChild>
    </w:div>
    <w:div w:id="922762240">
      <w:marLeft w:val="0"/>
      <w:marRight w:val="0"/>
      <w:marTop w:val="0"/>
      <w:marBottom w:val="0"/>
      <w:divBdr>
        <w:top w:val="none" w:sz="0" w:space="0" w:color="auto"/>
        <w:left w:val="none" w:sz="0" w:space="0" w:color="auto"/>
        <w:bottom w:val="none" w:sz="0" w:space="0" w:color="auto"/>
        <w:right w:val="none" w:sz="0" w:space="0" w:color="auto"/>
      </w:divBdr>
    </w:div>
    <w:div w:id="922762241">
      <w:marLeft w:val="0"/>
      <w:marRight w:val="0"/>
      <w:marTop w:val="0"/>
      <w:marBottom w:val="0"/>
      <w:divBdr>
        <w:top w:val="none" w:sz="0" w:space="0" w:color="auto"/>
        <w:left w:val="none" w:sz="0" w:space="0" w:color="auto"/>
        <w:bottom w:val="none" w:sz="0" w:space="0" w:color="auto"/>
        <w:right w:val="none" w:sz="0" w:space="0" w:color="auto"/>
      </w:divBdr>
      <w:divsChild>
        <w:div w:id="922762249">
          <w:marLeft w:val="0"/>
          <w:marRight w:val="0"/>
          <w:marTop w:val="0"/>
          <w:marBottom w:val="0"/>
          <w:divBdr>
            <w:top w:val="none" w:sz="0" w:space="0" w:color="auto"/>
            <w:left w:val="none" w:sz="0" w:space="0" w:color="auto"/>
            <w:bottom w:val="none" w:sz="0" w:space="0" w:color="auto"/>
            <w:right w:val="none" w:sz="0" w:space="0" w:color="auto"/>
          </w:divBdr>
        </w:div>
      </w:divsChild>
    </w:div>
    <w:div w:id="922762242">
      <w:marLeft w:val="0"/>
      <w:marRight w:val="0"/>
      <w:marTop w:val="0"/>
      <w:marBottom w:val="0"/>
      <w:divBdr>
        <w:top w:val="none" w:sz="0" w:space="0" w:color="auto"/>
        <w:left w:val="none" w:sz="0" w:space="0" w:color="auto"/>
        <w:bottom w:val="none" w:sz="0" w:space="0" w:color="auto"/>
        <w:right w:val="none" w:sz="0" w:space="0" w:color="auto"/>
      </w:divBdr>
      <w:divsChild>
        <w:div w:id="922762454">
          <w:marLeft w:val="0"/>
          <w:marRight w:val="0"/>
          <w:marTop w:val="0"/>
          <w:marBottom w:val="0"/>
          <w:divBdr>
            <w:top w:val="none" w:sz="0" w:space="0" w:color="auto"/>
            <w:left w:val="none" w:sz="0" w:space="0" w:color="auto"/>
            <w:bottom w:val="none" w:sz="0" w:space="0" w:color="auto"/>
            <w:right w:val="none" w:sz="0" w:space="0" w:color="auto"/>
          </w:divBdr>
        </w:div>
      </w:divsChild>
    </w:div>
    <w:div w:id="922762243">
      <w:marLeft w:val="0"/>
      <w:marRight w:val="0"/>
      <w:marTop w:val="0"/>
      <w:marBottom w:val="0"/>
      <w:divBdr>
        <w:top w:val="none" w:sz="0" w:space="0" w:color="auto"/>
        <w:left w:val="none" w:sz="0" w:space="0" w:color="auto"/>
        <w:bottom w:val="none" w:sz="0" w:space="0" w:color="auto"/>
        <w:right w:val="none" w:sz="0" w:space="0" w:color="auto"/>
      </w:divBdr>
      <w:divsChild>
        <w:div w:id="922762657">
          <w:marLeft w:val="0"/>
          <w:marRight w:val="0"/>
          <w:marTop w:val="0"/>
          <w:marBottom w:val="0"/>
          <w:divBdr>
            <w:top w:val="none" w:sz="0" w:space="0" w:color="auto"/>
            <w:left w:val="none" w:sz="0" w:space="0" w:color="auto"/>
            <w:bottom w:val="none" w:sz="0" w:space="0" w:color="auto"/>
            <w:right w:val="none" w:sz="0" w:space="0" w:color="auto"/>
          </w:divBdr>
          <w:divsChild>
            <w:div w:id="922762080">
              <w:marLeft w:val="0"/>
              <w:marRight w:val="0"/>
              <w:marTop w:val="0"/>
              <w:marBottom w:val="0"/>
              <w:divBdr>
                <w:top w:val="none" w:sz="0" w:space="0" w:color="auto"/>
                <w:left w:val="none" w:sz="0" w:space="0" w:color="auto"/>
                <w:bottom w:val="none" w:sz="0" w:space="0" w:color="auto"/>
                <w:right w:val="none" w:sz="0" w:space="0" w:color="auto"/>
              </w:divBdr>
            </w:div>
            <w:div w:id="922762144">
              <w:marLeft w:val="0"/>
              <w:marRight w:val="0"/>
              <w:marTop w:val="0"/>
              <w:marBottom w:val="0"/>
              <w:divBdr>
                <w:top w:val="none" w:sz="0" w:space="0" w:color="auto"/>
                <w:left w:val="none" w:sz="0" w:space="0" w:color="auto"/>
                <w:bottom w:val="none" w:sz="0" w:space="0" w:color="auto"/>
                <w:right w:val="none" w:sz="0" w:space="0" w:color="auto"/>
              </w:divBdr>
            </w:div>
            <w:div w:id="922762531">
              <w:marLeft w:val="0"/>
              <w:marRight w:val="0"/>
              <w:marTop w:val="0"/>
              <w:marBottom w:val="0"/>
              <w:divBdr>
                <w:top w:val="none" w:sz="0" w:space="0" w:color="auto"/>
                <w:left w:val="none" w:sz="0" w:space="0" w:color="auto"/>
                <w:bottom w:val="none" w:sz="0" w:space="0" w:color="auto"/>
                <w:right w:val="none" w:sz="0" w:space="0" w:color="auto"/>
              </w:divBdr>
            </w:div>
            <w:div w:id="922762825">
              <w:marLeft w:val="0"/>
              <w:marRight w:val="0"/>
              <w:marTop w:val="0"/>
              <w:marBottom w:val="0"/>
              <w:divBdr>
                <w:top w:val="none" w:sz="0" w:space="0" w:color="auto"/>
                <w:left w:val="none" w:sz="0" w:space="0" w:color="auto"/>
                <w:bottom w:val="none" w:sz="0" w:space="0" w:color="auto"/>
                <w:right w:val="none" w:sz="0" w:space="0" w:color="auto"/>
              </w:divBdr>
            </w:div>
            <w:div w:id="922763225">
              <w:marLeft w:val="0"/>
              <w:marRight w:val="0"/>
              <w:marTop w:val="0"/>
              <w:marBottom w:val="0"/>
              <w:divBdr>
                <w:top w:val="none" w:sz="0" w:space="0" w:color="auto"/>
                <w:left w:val="none" w:sz="0" w:space="0" w:color="auto"/>
                <w:bottom w:val="none" w:sz="0" w:space="0" w:color="auto"/>
                <w:right w:val="none" w:sz="0" w:space="0" w:color="auto"/>
              </w:divBdr>
            </w:div>
            <w:div w:id="9227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44">
      <w:marLeft w:val="0"/>
      <w:marRight w:val="0"/>
      <w:marTop w:val="0"/>
      <w:marBottom w:val="0"/>
      <w:divBdr>
        <w:top w:val="none" w:sz="0" w:space="0" w:color="auto"/>
        <w:left w:val="none" w:sz="0" w:space="0" w:color="auto"/>
        <w:bottom w:val="none" w:sz="0" w:space="0" w:color="auto"/>
        <w:right w:val="none" w:sz="0" w:space="0" w:color="auto"/>
      </w:divBdr>
      <w:divsChild>
        <w:div w:id="922762628">
          <w:marLeft w:val="0"/>
          <w:marRight w:val="0"/>
          <w:marTop w:val="0"/>
          <w:marBottom w:val="0"/>
          <w:divBdr>
            <w:top w:val="none" w:sz="0" w:space="0" w:color="auto"/>
            <w:left w:val="none" w:sz="0" w:space="0" w:color="auto"/>
            <w:bottom w:val="none" w:sz="0" w:space="0" w:color="auto"/>
            <w:right w:val="none" w:sz="0" w:space="0" w:color="auto"/>
          </w:divBdr>
        </w:div>
      </w:divsChild>
    </w:div>
    <w:div w:id="922762245">
      <w:marLeft w:val="0"/>
      <w:marRight w:val="0"/>
      <w:marTop w:val="0"/>
      <w:marBottom w:val="0"/>
      <w:divBdr>
        <w:top w:val="none" w:sz="0" w:space="0" w:color="auto"/>
        <w:left w:val="none" w:sz="0" w:space="0" w:color="auto"/>
        <w:bottom w:val="none" w:sz="0" w:space="0" w:color="auto"/>
        <w:right w:val="none" w:sz="0" w:space="0" w:color="auto"/>
      </w:divBdr>
      <w:divsChild>
        <w:div w:id="922763377">
          <w:marLeft w:val="0"/>
          <w:marRight w:val="0"/>
          <w:marTop w:val="0"/>
          <w:marBottom w:val="0"/>
          <w:divBdr>
            <w:top w:val="none" w:sz="0" w:space="0" w:color="auto"/>
            <w:left w:val="none" w:sz="0" w:space="0" w:color="auto"/>
            <w:bottom w:val="none" w:sz="0" w:space="0" w:color="auto"/>
            <w:right w:val="none" w:sz="0" w:space="0" w:color="auto"/>
          </w:divBdr>
          <w:divsChild>
            <w:div w:id="922761960">
              <w:marLeft w:val="0"/>
              <w:marRight w:val="0"/>
              <w:marTop w:val="0"/>
              <w:marBottom w:val="0"/>
              <w:divBdr>
                <w:top w:val="none" w:sz="0" w:space="0" w:color="auto"/>
                <w:left w:val="none" w:sz="0" w:space="0" w:color="auto"/>
                <w:bottom w:val="none" w:sz="0" w:space="0" w:color="auto"/>
                <w:right w:val="none" w:sz="0" w:space="0" w:color="auto"/>
              </w:divBdr>
            </w:div>
            <w:div w:id="922762161">
              <w:marLeft w:val="0"/>
              <w:marRight w:val="0"/>
              <w:marTop w:val="0"/>
              <w:marBottom w:val="0"/>
              <w:divBdr>
                <w:top w:val="none" w:sz="0" w:space="0" w:color="auto"/>
                <w:left w:val="none" w:sz="0" w:space="0" w:color="auto"/>
                <w:bottom w:val="none" w:sz="0" w:space="0" w:color="auto"/>
                <w:right w:val="none" w:sz="0" w:space="0" w:color="auto"/>
              </w:divBdr>
            </w:div>
            <w:div w:id="922762449">
              <w:marLeft w:val="0"/>
              <w:marRight w:val="0"/>
              <w:marTop w:val="0"/>
              <w:marBottom w:val="0"/>
              <w:divBdr>
                <w:top w:val="none" w:sz="0" w:space="0" w:color="auto"/>
                <w:left w:val="none" w:sz="0" w:space="0" w:color="auto"/>
                <w:bottom w:val="none" w:sz="0" w:space="0" w:color="auto"/>
                <w:right w:val="none" w:sz="0" w:space="0" w:color="auto"/>
              </w:divBdr>
            </w:div>
            <w:div w:id="922762803">
              <w:marLeft w:val="0"/>
              <w:marRight w:val="0"/>
              <w:marTop w:val="0"/>
              <w:marBottom w:val="0"/>
              <w:divBdr>
                <w:top w:val="none" w:sz="0" w:space="0" w:color="auto"/>
                <w:left w:val="none" w:sz="0" w:space="0" w:color="auto"/>
                <w:bottom w:val="none" w:sz="0" w:space="0" w:color="auto"/>
                <w:right w:val="none" w:sz="0" w:space="0" w:color="auto"/>
              </w:divBdr>
            </w:div>
            <w:div w:id="9227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48">
      <w:marLeft w:val="0"/>
      <w:marRight w:val="0"/>
      <w:marTop w:val="0"/>
      <w:marBottom w:val="0"/>
      <w:divBdr>
        <w:top w:val="none" w:sz="0" w:space="0" w:color="auto"/>
        <w:left w:val="none" w:sz="0" w:space="0" w:color="auto"/>
        <w:bottom w:val="none" w:sz="0" w:space="0" w:color="auto"/>
        <w:right w:val="none" w:sz="0" w:space="0" w:color="auto"/>
      </w:divBdr>
    </w:div>
    <w:div w:id="922762250">
      <w:marLeft w:val="0"/>
      <w:marRight w:val="0"/>
      <w:marTop w:val="0"/>
      <w:marBottom w:val="0"/>
      <w:divBdr>
        <w:top w:val="none" w:sz="0" w:space="0" w:color="auto"/>
        <w:left w:val="none" w:sz="0" w:space="0" w:color="auto"/>
        <w:bottom w:val="none" w:sz="0" w:space="0" w:color="auto"/>
        <w:right w:val="none" w:sz="0" w:space="0" w:color="auto"/>
      </w:divBdr>
      <w:divsChild>
        <w:div w:id="922763117">
          <w:marLeft w:val="0"/>
          <w:marRight w:val="0"/>
          <w:marTop w:val="0"/>
          <w:marBottom w:val="0"/>
          <w:divBdr>
            <w:top w:val="none" w:sz="0" w:space="0" w:color="auto"/>
            <w:left w:val="none" w:sz="0" w:space="0" w:color="auto"/>
            <w:bottom w:val="none" w:sz="0" w:space="0" w:color="auto"/>
            <w:right w:val="none" w:sz="0" w:space="0" w:color="auto"/>
          </w:divBdr>
          <w:divsChild>
            <w:div w:id="922762026">
              <w:marLeft w:val="0"/>
              <w:marRight w:val="0"/>
              <w:marTop w:val="0"/>
              <w:marBottom w:val="0"/>
              <w:divBdr>
                <w:top w:val="none" w:sz="0" w:space="0" w:color="auto"/>
                <w:left w:val="none" w:sz="0" w:space="0" w:color="auto"/>
                <w:bottom w:val="none" w:sz="0" w:space="0" w:color="auto"/>
                <w:right w:val="none" w:sz="0" w:space="0" w:color="auto"/>
              </w:divBdr>
            </w:div>
            <w:div w:id="922762364">
              <w:marLeft w:val="0"/>
              <w:marRight w:val="0"/>
              <w:marTop w:val="0"/>
              <w:marBottom w:val="0"/>
              <w:divBdr>
                <w:top w:val="none" w:sz="0" w:space="0" w:color="auto"/>
                <w:left w:val="none" w:sz="0" w:space="0" w:color="auto"/>
                <w:bottom w:val="none" w:sz="0" w:space="0" w:color="auto"/>
                <w:right w:val="none" w:sz="0" w:space="0" w:color="auto"/>
              </w:divBdr>
            </w:div>
            <w:div w:id="922762493">
              <w:marLeft w:val="0"/>
              <w:marRight w:val="0"/>
              <w:marTop w:val="0"/>
              <w:marBottom w:val="0"/>
              <w:divBdr>
                <w:top w:val="none" w:sz="0" w:space="0" w:color="auto"/>
                <w:left w:val="none" w:sz="0" w:space="0" w:color="auto"/>
                <w:bottom w:val="none" w:sz="0" w:space="0" w:color="auto"/>
                <w:right w:val="none" w:sz="0" w:space="0" w:color="auto"/>
              </w:divBdr>
            </w:div>
            <w:div w:id="92276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55">
      <w:marLeft w:val="0"/>
      <w:marRight w:val="0"/>
      <w:marTop w:val="0"/>
      <w:marBottom w:val="0"/>
      <w:divBdr>
        <w:top w:val="none" w:sz="0" w:space="0" w:color="auto"/>
        <w:left w:val="none" w:sz="0" w:space="0" w:color="auto"/>
        <w:bottom w:val="none" w:sz="0" w:space="0" w:color="auto"/>
        <w:right w:val="none" w:sz="0" w:space="0" w:color="auto"/>
      </w:divBdr>
      <w:divsChild>
        <w:div w:id="922762697">
          <w:marLeft w:val="0"/>
          <w:marRight w:val="0"/>
          <w:marTop w:val="0"/>
          <w:marBottom w:val="0"/>
          <w:divBdr>
            <w:top w:val="none" w:sz="0" w:space="0" w:color="auto"/>
            <w:left w:val="none" w:sz="0" w:space="0" w:color="auto"/>
            <w:bottom w:val="none" w:sz="0" w:space="0" w:color="auto"/>
            <w:right w:val="none" w:sz="0" w:space="0" w:color="auto"/>
          </w:divBdr>
        </w:div>
      </w:divsChild>
    </w:div>
    <w:div w:id="922762257">
      <w:marLeft w:val="0"/>
      <w:marRight w:val="0"/>
      <w:marTop w:val="0"/>
      <w:marBottom w:val="0"/>
      <w:divBdr>
        <w:top w:val="none" w:sz="0" w:space="0" w:color="auto"/>
        <w:left w:val="none" w:sz="0" w:space="0" w:color="auto"/>
        <w:bottom w:val="none" w:sz="0" w:space="0" w:color="auto"/>
        <w:right w:val="none" w:sz="0" w:space="0" w:color="auto"/>
      </w:divBdr>
      <w:divsChild>
        <w:div w:id="922762436">
          <w:marLeft w:val="0"/>
          <w:marRight w:val="0"/>
          <w:marTop w:val="0"/>
          <w:marBottom w:val="0"/>
          <w:divBdr>
            <w:top w:val="none" w:sz="0" w:space="0" w:color="auto"/>
            <w:left w:val="none" w:sz="0" w:space="0" w:color="auto"/>
            <w:bottom w:val="none" w:sz="0" w:space="0" w:color="auto"/>
            <w:right w:val="none" w:sz="0" w:space="0" w:color="auto"/>
          </w:divBdr>
          <w:divsChild>
            <w:div w:id="922762218">
              <w:marLeft w:val="0"/>
              <w:marRight w:val="0"/>
              <w:marTop w:val="0"/>
              <w:marBottom w:val="0"/>
              <w:divBdr>
                <w:top w:val="none" w:sz="0" w:space="0" w:color="auto"/>
                <w:left w:val="none" w:sz="0" w:space="0" w:color="auto"/>
                <w:bottom w:val="none" w:sz="0" w:space="0" w:color="auto"/>
                <w:right w:val="none" w:sz="0" w:space="0" w:color="auto"/>
              </w:divBdr>
            </w:div>
            <w:div w:id="922762740">
              <w:marLeft w:val="0"/>
              <w:marRight w:val="0"/>
              <w:marTop w:val="0"/>
              <w:marBottom w:val="0"/>
              <w:divBdr>
                <w:top w:val="none" w:sz="0" w:space="0" w:color="auto"/>
                <w:left w:val="none" w:sz="0" w:space="0" w:color="auto"/>
                <w:bottom w:val="none" w:sz="0" w:space="0" w:color="auto"/>
                <w:right w:val="none" w:sz="0" w:space="0" w:color="auto"/>
              </w:divBdr>
            </w:div>
            <w:div w:id="922762933">
              <w:marLeft w:val="0"/>
              <w:marRight w:val="0"/>
              <w:marTop w:val="0"/>
              <w:marBottom w:val="0"/>
              <w:divBdr>
                <w:top w:val="none" w:sz="0" w:space="0" w:color="auto"/>
                <w:left w:val="none" w:sz="0" w:space="0" w:color="auto"/>
                <w:bottom w:val="none" w:sz="0" w:space="0" w:color="auto"/>
                <w:right w:val="none" w:sz="0" w:space="0" w:color="auto"/>
              </w:divBdr>
            </w:div>
            <w:div w:id="922762996">
              <w:marLeft w:val="0"/>
              <w:marRight w:val="0"/>
              <w:marTop w:val="0"/>
              <w:marBottom w:val="0"/>
              <w:divBdr>
                <w:top w:val="none" w:sz="0" w:space="0" w:color="auto"/>
                <w:left w:val="none" w:sz="0" w:space="0" w:color="auto"/>
                <w:bottom w:val="none" w:sz="0" w:space="0" w:color="auto"/>
                <w:right w:val="none" w:sz="0" w:space="0" w:color="auto"/>
              </w:divBdr>
            </w:div>
            <w:div w:id="922763021">
              <w:marLeft w:val="0"/>
              <w:marRight w:val="0"/>
              <w:marTop w:val="0"/>
              <w:marBottom w:val="0"/>
              <w:divBdr>
                <w:top w:val="none" w:sz="0" w:space="0" w:color="auto"/>
                <w:left w:val="none" w:sz="0" w:space="0" w:color="auto"/>
                <w:bottom w:val="none" w:sz="0" w:space="0" w:color="auto"/>
                <w:right w:val="none" w:sz="0" w:space="0" w:color="auto"/>
              </w:divBdr>
            </w:div>
            <w:div w:id="922763355">
              <w:marLeft w:val="0"/>
              <w:marRight w:val="0"/>
              <w:marTop w:val="0"/>
              <w:marBottom w:val="0"/>
              <w:divBdr>
                <w:top w:val="none" w:sz="0" w:space="0" w:color="auto"/>
                <w:left w:val="none" w:sz="0" w:space="0" w:color="auto"/>
                <w:bottom w:val="none" w:sz="0" w:space="0" w:color="auto"/>
                <w:right w:val="none" w:sz="0" w:space="0" w:color="auto"/>
              </w:divBdr>
            </w:div>
            <w:div w:id="922763443">
              <w:marLeft w:val="0"/>
              <w:marRight w:val="0"/>
              <w:marTop w:val="0"/>
              <w:marBottom w:val="0"/>
              <w:divBdr>
                <w:top w:val="none" w:sz="0" w:space="0" w:color="auto"/>
                <w:left w:val="none" w:sz="0" w:space="0" w:color="auto"/>
                <w:bottom w:val="none" w:sz="0" w:space="0" w:color="auto"/>
                <w:right w:val="none" w:sz="0" w:space="0" w:color="auto"/>
              </w:divBdr>
            </w:div>
            <w:div w:id="922763476">
              <w:marLeft w:val="0"/>
              <w:marRight w:val="0"/>
              <w:marTop w:val="0"/>
              <w:marBottom w:val="0"/>
              <w:divBdr>
                <w:top w:val="none" w:sz="0" w:space="0" w:color="auto"/>
                <w:left w:val="none" w:sz="0" w:space="0" w:color="auto"/>
                <w:bottom w:val="none" w:sz="0" w:space="0" w:color="auto"/>
                <w:right w:val="none" w:sz="0" w:space="0" w:color="auto"/>
              </w:divBdr>
            </w:div>
            <w:div w:id="9227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62">
      <w:marLeft w:val="0"/>
      <w:marRight w:val="0"/>
      <w:marTop w:val="0"/>
      <w:marBottom w:val="0"/>
      <w:divBdr>
        <w:top w:val="none" w:sz="0" w:space="0" w:color="auto"/>
        <w:left w:val="none" w:sz="0" w:space="0" w:color="auto"/>
        <w:bottom w:val="none" w:sz="0" w:space="0" w:color="auto"/>
        <w:right w:val="none" w:sz="0" w:space="0" w:color="auto"/>
      </w:divBdr>
      <w:divsChild>
        <w:div w:id="922762059">
          <w:marLeft w:val="0"/>
          <w:marRight w:val="0"/>
          <w:marTop w:val="0"/>
          <w:marBottom w:val="0"/>
          <w:divBdr>
            <w:top w:val="none" w:sz="0" w:space="0" w:color="auto"/>
            <w:left w:val="none" w:sz="0" w:space="0" w:color="auto"/>
            <w:bottom w:val="none" w:sz="0" w:space="0" w:color="auto"/>
            <w:right w:val="none" w:sz="0" w:space="0" w:color="auto"/>
          </w:divBdr>
          <w:divsChild>
            <w:div w:id="92276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63">
      <w:marLeft w:val="0"/>
      <w:marRight w:val="0"/>
      <w:marTop w:val="0"/>
      <w:marBottom w:val="0"/>
      <w:divBdr>
        <w:top w:val="none" w:sz="0" w:space="0" w:color="auto"/>
        <w:left w:val="none" w:sz="0" w:space="0" w:color="auto"/>
        <w:bottom w:val="none" w:sz="0" w:space="0" w:color="auto"/>
        <w:right w:val="none" w:sz="0" w:space="0" w:color="auto"/>
      </w:divBdr>
      <w:divsChild>
        <w:div w:id="922762224">
          <w:marLeft w:val="547"/>
          <w:marRight w:val="0"/>
          <w:marTop w:val="0"/>
          <w:marBottom w:val="0"/>
          <w:divBdr>
            <w:top w:val="none" w:sz="0" w:space="0" w:color="auto"/>
            <w:left w:val="none" w:sz="0" w:space="0" w:color="auto"/>
            <w:bottom w:val="none" w:sz="0" w:space="0" w:color="auto"/>
            <w:right w:val="none" w:sz="0" w:space="0" w:color="auto"/>
          </w:divBdr>
        </w:div>
        <w:div w:id="922762328">
          <w:marLeft w:val="547"/>
          <w:marRight w:val="0"/>
          <w:marTop w:val="0"/>
          <w:marBottom w:val="0"/>
          <w:divBdr>
            <w:top w:val="none" w:sz="0" w:space="0" w:color="auto"/>
            <w:left w:val="none" w:sz="0" w:space="0" w:color="auto"/>
            <w:bottom w:val="none" w:sz="0" w:space="0" w:color="auto"/>
            <w:right w:val="none" w:sz="0" w:space="0" w:color="auto"/>
          </w:divBdr>
        </w:div>
        <w:div w:id="922762624">
          <w:marLeft w:val="547"/>
          <w:marRight w:val="0"/>
          <w:marTop w:val="0"/>
          <w:marBottom w:val="0"/>
          <w:divBdr>
            <w:top w:val="none" w:sz="0" w:space="0" w:color="auto"/>
            <w:left w:val="none" w:sz="0" w:space="0" w:color="auto"/>
            <w:bottom w:val="none" w:sz="0" w:space="0" w:color="auto"/>
            <w:right w:val="none" w:sz="0" w:space="0" w:color="auto"/>
          </w:divBdr>
        </w:div>
        <w:div w:id="922763093">
          <w:marLeft w:val="547"/>
          <w:marRight w:val="0"/>
          <w:marTop w:val="0"/>
          <w:marBottom w:val="0"/>
          <w:divBdr>
            <w:top w:val="none" w:sz="0" w:space="0" w:color="auto"/>
            <w:left w:val="none" w:sz="0" w:space="0" w:color="auto"/>
            <w:bottom w:val="none" w:sz="0" w:space="0" w:color="auto"/>
            <w:right w:val="none" w:sz="0" w:space="0" w:color="auto"/>
          </w:divBdr>
        </w:div>
        <w:div w:id="922763633">
          <w:marLeft w:val="547"/>
          <w:marRight w:val="0"/>
          <w:marTop w:val="0"/>
          <w:marBottom w:val="0"/>
          <w:divBdr>
            <w:top w:val="none" w:sz="0" w:space="0" w:color="auto"/>
            <w:left w:val="none" w:sz="0" w:space="0" w:color="auto"/>
            <w:bottom w:val="none" w:sz="0" w:space="0" w:color="auto"/>
            <w:right w:val="none" w:sz="0" w:space="0" w:color="auto"/>
          </w:divBdr>
        </w:div>
        <w:div w:id="922763763">
          <w:marLeft w:val="547"/>
          <w:marRight w:val="0"/>
          <w:marTop w:val="0"/>
          <w:marBottom w:val="0"/>
          <w:divBdr>
            <w:top w:val="none" w:sz="0" w:space="0" w:color="auto"/>
            <w:left w:val="none" w:sz="0" w:space="0" w:color="auto"/>
            <w:bottom w:val="none" w:sz="0" w:space="0" w:color="auto"/>
            <w:right w:val="none" w:sz="0" w:space="0" w:color="auto"/>
          </w:divBdr>
        </w:div>
        <w:div w:id="922763781">
          <w:marLeft w:val="547"/>
          <w:marRight w:val="0"/>
          <w:marTop w:val="0"/>
          <w:marBottom w:val="0"/>
          <w:divBdr>
            <w:top w:val="none" w:sz="0" w:space="0" w:color="auto"/>
            <w:left w:val="none" w:sz="0" w:space="0" w:color="auto"/>
            <w:bottom w:val="none" w:sz="0" w:space="0" w:color="auto"/>
            <w:right w:val="none" w:sz="0" w:space="0" w:color="auto"/>
          </w:divBdr>
        </w:div>
      </w:divsChild>
    </w:div>
    <w:div w:id="922762265">
      <w:marLeft w:val="0"/>
      <w:marRight w:val="0"/>
      <w:marTop w:val="0"/>
      <w:marBottom w:val="0"/>
      <w:divBdr>
        <w:top w:val="none" w:sz="0" w:space="0" w:color="auto"/>
        <w:left w:val="none" w:sz="0" w:space="0" w:color="auto"/>
        <w:bottom w:val="none" w:sz="0" w:space="0" w:color="auto"/>
        <w:right w:val="none" w:sz="0" w:space="0" w:color="auto"/>
      </w:divBdr>
      <w:divsChild>
        <w:div w:id="922762308">
          <w:marLeft w:val="0"/>
          <w:marRight w:val="0"/>
          <w:marTop w:val="0"/>
          <w:marBottom w:val="0"/>
          <w:divBdr>
            <w:top w:val="none" w:sz="0" w:space="0" w:color="auto"/>
            <w:left w:val="none" w:sz="0" w:space="0" w:color="auto"/>
            <w:bottom w:val="none" w:sz="0" w:space="0" w:color="auto"/>
            <w:right w:val="none" w:sz="0" w:space="0" w:color="auto"/>
          </w:divBdr>
        </w:div>
      </w:divsChild>
    </w:div>
    <w:div w:id="922762266">
      <w:marLeft w:val="0"/>
      <w:marRight w:val="0"/>
      <w:marTop w:val="0"/>
      <w:marBottom w:val="0"/>
      <w:divBdr>
        <w:top w:val="none" w:sz="0" w:space="0" w:color="auto"/>
        <w:left w:val="none" w:sz="0" w:space="0" w:color="auto"/>
        <w:bottom w:val="none" w:sz="0" w:space="0" w:color="auto"/>
        <w:right w:val="none" w:sz="0" w:space="0" w:color="auto"/>
      </w:divBdr>
    </w:div>
    <w:div w:id="922762270">
      <w:marLeft w:val="0"/>
      <w:marRight w:val="0"/>
      <w:marTop w:val="0"/>
      <w:marBottom w:val="0"/>
      <w:divBdr>
        <w:top w:val="none" w:sz="0" w:space="0" w:color="auto"/>
        <w:left w:val="none" w:sz="0" w:space="0" w:color="auto"/>
        <w:bottom w:val="none" w:sz="0" w:space="0" w:color="auto"/>
        <w:right w:val="none" w:sz="0" w:space="0" w:color="auto"/>
      </w:divBdr>
      <w:divsChild>
        <w:div w:id="922763078">
          <w:marLeft w:val="0"/>
          <w:marRight w:val="0"/>
          <w:marTop w:val="0"/>
          <w:marBottom w:val="0"/>
          <w:divBdr>
            <w:top w:val="none" w:sz="0" w:space="0" w:color="auto"/>
            <w:left w:val="none" w:sz="0" w:space="0" w:color="auto"/>
            <w:bottom w:val="none" w:sz="0" w:space="0" w:color="auto"/>
            <w:right w:val="none" w:sz="0" w:space="0" w:color="auto"/>
          </w:divBdr>
        </w:div>
      </w:divsChild>
    </w:div>
    <w:div w:id="922762272">
      <w:marLeft w:val="0"/>
      <w:marRight w:val="0"/>
      <w:marTop w:val="0"/>
      <w:marBottom w:val="0"/>
      <w:divBdr>
        <w:top w:val="none" w:sz="0" w:space="0" w:color="auto"/>
        <w:left w:val="none" w:sz="0" w:space="0" w:color="auto"/>
        <w:bottom w:val="none" w:sz="0" w:space="0" w:color="auto"/>
        <w:right w:val="none" w:sz="0" w:space="0" w:color="auto"/>
      </w:divBdr>
      <w:divsChild>
        <w:div w:id="922762190">
          <w:marLeft w:val="0"/>
          <w:marRight w:val="0"/>
          <w:marTop w:val="0"/>
          <w:marBottom w:val="0"/>
          <w:divBdr>
            <w:top w:val="none" w:sz="0" w:space="0" w:color="auto"/>
            <w:left w:val="none" w:sz="0" w:space="0" w:color="auto"/>
            <w:bottom w:val="none" w:sz="0" w:space="0" w:color="auto"/>
            <w:right w:val="none" w:sz="0" w:space="0" w:color="auto"/>
          </w:divBdr>
        </w:div>
      </w:divsChild>
    </w:div>
    <w:div w:id="922762274">
      <w:marLeft w:val="0"/>
      <w:marRight w:val="0"/>
      <w:marTop w:val="0"/>
      <w:marBottom w:val="0"/>
      <w:divBdr>
        <w:top w:val="none" w:sz="0" w:space="0" w:color="auto"/>
        <w:left w:val="none" w:sz="0" w:space="0" w:color="auto"/>
        <w:bottom w:val="none" w:sz="0" w:space="0" w:color="auto"/>
        <w:right w:val="none" w:sz="0" w:space="0" w:color="auto"/>
      </w:divBdr>
      <w:divsChild>
        <w:div w:id="922762396">
          <w:marLeft w:val="0"/>
          <w:marRight w:val="0"/>
          <w:marTop w:val="0"/>
          <w:marBottom w:val="0"/>
          <w:divBdr>
            <w:top w:val="none" w:sz="0" w:space="0" w:color="auto"/>
            <w:left w:val="none" w:sz="0" w:space="0" w:color="auto"/>
            <w:bottom w:val="none" w:sz="0" w:space="0" w:color="auto"/>
            <w:right w:val="none" w:sz="0" w:space="0" w:color="auto"/>
          </w:divBdr>
          <w:divsChild>
            <w:div w:id="922762579">
              <w:marLeft w:val="0"/>
              <w:marRight w:val="0"/>
              <w:marTop w:val="0"/>
              <w:marBottom w:val="0"/>
              <w:divBdr>
                <w:top w:val="none" w:sz="0" w:space="0" w:color="auto"/>
                <w:left w:val="none" w:sz="0" w:space="0" w:color="auto"/>
                <w:bottom w:val="none" w:sz="0" w:space="0" w:color="auto"/>
                <w:right w:val="none" w:sz="0" w:space="0" w:color="auto"/>
              </w:divBdr>
            </w:div>
            <w:div w:id="922763194">
              <w:marLeft w:val="0"/>
              <w:marRight w:val="0"/>
              <w:marTop w:val="0"/>
              <w:marBottom w:val="0"/>
              <w:divBdr>
                <w:top w:val="none" w:sz="0" w:space="0" w:color="auto"/>
                <w:left w:val="none" w:sz="0" w:space="0" w:color="auto"/>
                <w:bottom w:val="none" w:sz="0" w:space="0" w:color="auto"/>
                <w:right w:val="none" w:sz="0" w:space="0" w:color="auto"/>
              </w:divBdr>
            </w:div>
            <w:div w:id="922763481">
              <w:marLeft w:val="0"/>
              <w:marRight w:val="0"/>
              <w:marTop w:val="0"/>
              <w:marBottom w:val="0"/>
              <w:divBdr>
                <w:top w:val="none" w:sz="0" w:space="0" w:color="auto"/>
                <w:left w:val="none" w:sz="0" w:space="0" w:color="auto"/>
                <w:bottom w:val="none" w:sz="0" w:space="0" w:color="auto"/>
                <w:right w:val="none" w:sz="0" w:space="0" w:color="auto"/>
              </w:divBdr>
            </w:div>
            <w:div w:id="9227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82">
      <w:marLeft w:val="0"/>
      <w:marRight w:val="0"/>
      <w:marTop w:val="0"/>
      <w:marBottom w:val="0"/>
      <w:divBdr>
        <w:top w:val="none" w:sz="0" w:space="0" w:color="auto"/>
        <w:left w:val="none" w:sz="0" w:space="0" w:color="auto"/>
        <w:bottom w:val="none" w:sz="0" w:space="0" w:color="auto"/>
        <w:right w:val="none" w:sz="0" w:space="0" w:color="auto"/>
      </w:divBdr>
      <w:divsChild>
        <w:div w:id="922762468">
          <w:marLeft w:val="0"/>
          <w:marRight w:val="0"/>
          <w:marTop w:val="0"/>
          <w:marBottom w:val="0"/>
          <w:divBdr>
            <w:top w:val="none" w:sz="0" w:space="0" w:color="auto"/>
            <w:left w:val="none" w:sz="0" w:space="0" w:color="auto"/>
            <w:bottom w:val="none" w:sz="0" w:space="0" w:color="auto"/>
            <w:right w:val="none" w:sz="0" w:space="0" w:color="auto"/>
          </w:divBdr>
        </w:div>
      </w:divsChild>
    </w:div>
    <w:div w:id="922762283">
      <w:marLeft w:val="0"/>
      <w:marRight w:val="0"/>
      <w:marTop w:val="0"/>
      <w:marBottom w:val="0"/>
      <w:divBdr>
        <w:top w:val="none" w:sz="0" w:space="0" w:color="auto"/>
        <w:left w:val="none" w:sz="0" w:space="0" w:color="auto"/>
        <w:bottom w:val="none" w:sz="0" w:space="0" w:color="auto"/>
        <w:right w:val="none" w:sz="0" w:space="0" w:color="auto"/>
      </w:divBdr>
      <w:divsChild>
        <w:div w:id="922763778">
          <w:marLeft w:val="0"/>
          <w:marRight w:val="0"/>
          <w:marTop w:val="0"/>
          <w:marBottom w:val="0"/>
          <w:divBdr>
            <w:top w:val="none" w:sz="0" w:space="0" w:color="auto"/>
            <w:left w:val="none" w:sz="0" w:space="0" w:color="auto"/>
            <w:bottom w:val="none" w:sz="0" w:space="0" w:color="auto"/>
            <w:right w:val="none" w:sz="0" w:space="0" w:color="auto"/>
          </w:divBdr>
        </w:div>
      </w:divsChild>
    </w:div>
    <w:div w:id="922762284">
      <w:marLeft w:val="0"/>
      <w:marRight w:val="0"/>
      <w:marTop w:val="0"/>
      <w:marBottom w:val="0"/>
      <w:divBdr>
        <w:top w:val="none" w:sz="0" w:space="0" w:color="auto"/>
        <w:left w:val="none" w:sz="0" w:space="0" w:color="auto"/>
        <w:bottom w:val="none" w:sz="0" w:space="0" w:color="auto"/>
        <w:right w:val="none" w:sz="0" w:space="0" w:color="auto"/>
      </w:divBdr>
      <w:divsChild>
        <w:div w:id="922762857">
          <w:marLeft w:val="0"/>
          <w:marRight w:val="0"/>
          <w:marTop w:val="0"/>
          <w:marBottom w:val="0"/>
          <w:divBdr>
            <w:top w:val="none" w:sz="0" w:space="0" w:color="auto"/>
            <w:left w:val="none" w:sz="0" w:space="0" w:color="auto"/>
            <w:bottom w:val="none" w:sz="0" w:space="0" w:color="auto"/>
            <w:right w:val="none" w:sz="0" w:space="0" w:color="auto"/>
          </w:divBdr>
        </w:div>
      </w:divsChild>
    </w:div>
    <w:div w:id="922762285">
      <w:marLeft w:val="0"/>
      <w:marRight w:val="0"/>
      <w:marTop w:val="0"/>
      <w:marBottom w:val="0"/>
      <w:divBdr>
        <w:top w:val="none" w:sz="0" w:space="0" w:color="auto"/>
        <w:left w:val="none" w:sz="0" w:space="0" w:color="auto"/>
        <w:bottom w:val="none" w:sz="0" w:space="0" w:color="auto"/>
        <w:right w:val="none" w:sz="0" w:space="0" w:color="auto"/>
      </w:divBdr>
      <w:divsChild>
        <w:div w:id="922762158">
          <w:marLeft w:val="0"/>
          <w:marRight w:val="0"/>
          <w:marTop w:val="0"/>
          <w:marBottom w:val="0"/>
          <w:divBdr>
            <w:top w:val="none" w:sz="0" w:space="0" w:color="auto"/>
            <w:left w:val="none" w:sz="0" w:space="0" w:color="auto"/>
            <w:bottom w:val="none" w:sz="0" w:space="0" w:color="auto"/>
            <w:right w:val="none" w:sz="0" w:space="0" w:color="auto"/>
          </w:divBdr>
        </w:div>
      </w:divsChild>
    </w:div>
    <w:div w:id="922762287">
      <w:marLeft w:val="0"/>
      <w:marRight w:val="0"/>
      <w:marTop w:val="0"/>
      <w:marBottom w:val="0"/>
      <w:divBdr>
        <w:top w:val="none" w:sz="0" w:space="0" w:color="auto"/>
        <w:left w:val="none" w:sz="0" w:space="0" w:color="auto"/>
        <w:bottom w:val="none" w:sz="0" w:space="0" w:color="auto"/>
        <w:right w:val="none" w:sz="0" w:space="0" w:color="auto"/>
      </w:divBdr>
      <w:divsChild>
        <w:div w:id="922762520">
          <w:marLeft w:val="0"/>
          <w:marRight w:val="0"/>
          <w:marTop w:val="0"/>
          <w:marBottom w:val="0"/>
          <w:divBdr>
            <w:top w:val="none" w:sz="0" w:space="0" w:color="auto"/>
            <w:left w:val="none" w:sz="0" w:space="0" w:color="auto"/>
            <w:bottom w:val="none" w:sz="0" w:space="0" w:color="auto"/>
            <w:right w:val="none" w:sz="0" w:space="0" w:color="auto"/>
          </w:divBdr>
          <w:divsChild>
            <w:div w:id="92276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288">
      <w:marLeft w:val="0"/>
      <w:marRight w:val="0"/>
      <w:marTop w:val="0"/>
      <w:marBottom w:val="0"/>
      <w:divBdr>
        <w:top w:val="none" w:sz="0" w:space="0" w:color="auto"/>
        <w:left w:val="none" w:sz="0" w:space="0" w:color="auto"/>
        <w:bottom w:val="none" w:sz="0" w:space="0" w:color="auto"/>
        <w:right w:val="none" w:sz="0" w:space="0" w:color="auto"/>
      </w:divBdr>
      <w:divsChild>
        <w:div w:id="922763422">
          <w:marLeft w:val="0"/>
          <w:marRight w:val="0"/>
          <w:marTop w:val="0"/>
          <w:marBottom w:val="0"/>
          <w:divBdr>
            <w:top w:val="none" w:sz="0" w:space="0" w:color="auto"/>
            <w:left w:val="none" w:sz="0" w:space="0" w:color="auto"/>
            <w:bottom w:val="none" w:sz="0" w:space="0" w:color="auto"/>
            <w:right w:val="none" w:sz="0" w:space="0" w:color="auto"/>
          </w:divBdr>
        </w:div>
      </w:divsChild>
    </w:div>
    <w:div w:id="922762305">
      <w:marLeft w:val="0"/>
      <w:marRight w:val="0"/>
      <w:marTop w:val="0"/>
      <w:marBottom w:val="0"/>
      <w:divBdr>
        <w:top w:val="none" w:sz="0" w:space="0" w:color="auto"/>
        <w:left w:val="none" w:sz="0" w:space="0" w:color="auto"/>
        <w:bottom w:val="none" w:sz="0" w:space="0" w:color="auto"/>
        <w:right w:val="none" w:sz="0" w:space="0" w:color="auto"/>
      </w:divBdr>
      <w:divsChild>
        <w:div w:id="922763751">
          <w:marLeft w:val="0"/>
          <w:marRight w:val="0"/>
          <w:marTop w:val="0"/>
          <w:marBottom w:val="0"/>
          <w:divBdr>
            <w:top w:val="none" w:sz="0" w:space="0" w:color="auto"/>
            <w:left w:val="none" w:sz="0" w:space="0" w:color="auto"/>
            <w:bottom w:val="none" w:sz="0" w:space="0" w:color="auto"/>
            <w:right w:val="none" w:sz="0" w:space="0" w:color="auto"/>
          </w:divBdr>
        </w:div>
      </w:divsChild>
    </w:div>
    <w:div w:id="922762307">
      <w:marLeft w:val="0"/>
      <w:marRight w:val="0"/>
      <w:marTop w:val="0"/>
      <w:marBottom w:val="0"/>
      <w:divBdr>
        <w:top w:val="none" w:sz="0" w:space="0" w:color="auto"/>
        <w:left w:val="none" w:sz="0" w:space="0" w:color="auto"/>
        <w:bottom w:val="none" w:sz="0" w:space="0" w:color="auto"/>
        <w:right w:val="none" w:sz="0" w:space="0" w:color="auto"/>
      </w:divBdr>
      <w:divsChild>
        <w:div w:id="922763366">
          <w:marLeft w:val="0"/>
          <w:marRight w:val="0"/>
          <w:marTop w:val="0"/>
          <w:marBottom w:val="0"/>
          <w:divBdr>
            <w:top w:val="none" w:sz="0" w:space="0" w:color="auto"/>
            <w:left w:val="none" w:sz="0" w:space="0" w:color="auto"/>
            <w:bottom w:val="none" w:sz="0" w:space="0" w:color="auto"/>
            <w:right w:val="none" w:sz="0" w:space="0" w:color="auto"/>
          </w:divBdr>
        </w:div>
      </w:divsChild>
    </w:div>
    <w:div w:id="922762314">
      <w:marLeft w:val="0"/>
      <w:marRight w:val="0"/>
      <w:marTop w:val="0"/>
      <w:marBottom w:val="0"/>
      <w:divBdr>
        <w:top w:val="none" w:sz="0" w:space="0" w:color="auto"/>
        <w:left w:val="none" w:sz="0" w:space="0" w:color="auto"/>
        <w:bottom w:val="none" w:sz="0" w:space="0" w:color="auto"/>
        <w:right w:val="none" w:sz="0" w:space="0" w:color="auto"/>
      </w:divBdr>
      <w:divsChild>
        <w:div w:id="922762969">
          <w:marLeft w:val="0"/>
          <w:marRight w:val="0"/>
          <w:marTop w:val="0"/>
          <w:marBottom w:val="0"/>
          <w:divBdr>
            <w:top w:val="none" w:sz="0" w:space="0" w:color="auto"/>
            <w:left w:val="none" w:sz="0" w:space="0" w:color="auto"/>
            <w:bottom w:val="none" w:sz="0" w:space="0" w:color="auto"/>
            <w:right w:val="none" w:sz="0" w:space="0" w:color="auto"/>
          </w:divBdr>
        </w:div>
      </w:divsChild>
    </w:div>
    <w:div w:id="922762316">
      <w:marLeft w:val="0"/>
      <w:marRight w:val="0"/>
      <w:marTop w:val="0"/>
      <w:marBottom w:val="0"/>
      <w:divBdr>
        <w:top w:val="none" w:sz="0" w:space="0" w:color="auto"/>
        <w:left w:val="none" w:sz="0" w:space="0" w:color="auto"/>
        <w:bottom w:val="none" w:sz="0" w:space="0" w:color="auto"/>
        <w:right w:val="none" w:sz="0" w:space="0" w:color="auto"/>
      </w:divBdr>
    </w:div>
    <w:div w:id="922762322">
      <w:marLeft w:val="0"/>
      <w:marRight w:val="0"/>
      <w:marTop w:val="0"/>
      <w:marBottom w:val="0"/>
      <w:divBdr>
        <w:top w:val="none" w:sz="0" w:space="0" w:color="auto"/>
        <w:left w:val="none" w:sz="0" w:space="0" w:color="auto"/>
        <w:bottom w:val="none" w:sz="0" w:space="0" w:color="auto"/>
        <w:right w:val="none" w:sz="0" w:space="0" w:color="auto"/>
      </w:divBdr>
      <w:divsChild>
        <w:div w:id="922762260">
          <w:marLeft w:val="0"/>
          <w:marRight w:val="0"/>
          <w:marTop w:val="0"/>
          <w:marBottom w:val="0"/>
          <w:divBdr>
            <w:top w:val="none" w:sz="0" w:space="0" w:color="auto"/>
            <w:left w:val="none" w:sz="0" w:space="0" w:color="auto"/>
            <w:bottom w:val="none" w:sz="0" w:space="0" w:color="auto"/>
            <w:right w:val="none" w:sz="0" w:space="0" w:color="auto"/>
          </w:divBdr>
        </w:div>
      </w:divsChild>
    </w:div>
    <w:div w:id="922762326">
      <w:marLeft w:val="0"/>
      <w:marRight w:val="0"/>
      <w:marTop w:val="0"/>
      <w:marBottom w:val="0"/>
      <w:divBdr>
        <w:top w:val="none" w:sz="0" w:space="0" w:color="auto"/>
        <w:left w:val="none" w:sz="0" w:space="0" w:color="auto"/>
        <w:bottom w:val="none" w:sz="0" w:space="0" w:color="auto"/>
        <w:right w:val="none" w:sz="0" w:space="0" w:color="auto"/>
      </w:divBdr>
    </w:div>
    <w:div w:id="922762330">
      <w:marLeft w:val="0"/>
      <w:marRight w:val="0"/>
      <w:marTop w:val="0"/>
      <w:marBottom w:val="0"/>
      <w:divBdr>
        <w:top w:val="none" w:sz="0" w:space="0" w:color="auto"/>
        <w:left w:val="none" w:sz="0" w:space="0" w:color="auto"/>
        <w:bottom w:val="none" w:sz="0" w:space="0" w:color="auto"/>
        <w:right w:val="none" w:sz="0" w:space="0" w:color="auto"/>
      </w:divBdr>
      <w:divsChild>
        <w:div w:id="922762220">
          <w:marLeft w:val="0"/>
          <w:marRight w:val="0"/>
          <w:marTop w:val="0"/>
          <w:marBottom w:val="0"/>
          <w:divBdr>
            <w:top w:val="none" w:sz="0" w:space="0" w:color="auto"/>
            <w:left w:val="none" w:sz="0" w:space="0" w:color="auto"/>
            <w:bottom w:val="none" w:sz="0" w:space="0" w:color="auto"/>
            <w:right w:val="none" w:sz="0" w:space="0" w:color="auto"/>
          </w:divBdr>
        </w:div>
      </w:divsChild>
    </w:div>
    <w:div w:id="922762334">
      <w:marLeft w:val="0"/>
      <w:marRight w:val="0"/>
      <w:marTop w:val="0"/>
      <w:marBottom w:val="0"/>
      <w:divBdr>
        <w:top w:val="none" w:sz="0" w:space="0" w:color="auto"/>
        <w:left w:val="none" w:sz="0" w:space="0" w:color="auto"/>
        <w:bottom w:val="none" w:sz="0" w:space="0" w:color="auto"/>
        <w:right w:val="none" w:sz="0" w:space="0" w:color="auto"/>
      </w:divBdr>
    </w:div>
    <w:div w:id="922762335">
      <w:marLeft w:val="0"/>
      <w:marRight w:val="0"/>
      <w:marTop w:val="0"/>
      <w:marBottom w:val="0"/>
      <w:divBdr>
        <w:top w:val="none" w:sz="0" w:space="0" w:color="auto"/>
        <w:left w:val="none" w:sz="0" w:space="0" w:color="auto"/>
        <w:bottom w:val="none" w:sz="0" w:space="0" w:color="auto"/>
        <w:right w:val="none" w:sz="0" w:space="0" w:color="auto"/>
      </w:divBdr>
      <w:divsChild>
        <w:div w:id="922761939">
          <w:marLeft w:val="0"/>
          <w:marRight w:val="0"/>
          <w:marTop w:val="0"/>
          <w:marBottom w:val="0"/>
          <w:divBdr>
            <w:top w:val="none" w:sz="0" w:space="0" w:color="auto"/>
            <w:left w:val="none" w:sz="0" w:space="0" w:color="auto"/>
            <w:bottom w:val="none" w:sz="0" w:space="0" w:color="auto"/>
            <w:right w:val="none" w:sz="0" w:space="0" w:color="auto"/>
          </w:divBdr>
        </w:div>
        <w:div w:id="922762020">
          <w:marLeft w:val="0"/>
          <w:marRight w:val="0"/>
          <w:marTop w:val="0"/>
          <w:marBottom w:val="0"/>
          <w:divBdr>
            <w:top w:val="none" w:sz="0" w:space="0" w:color="auto"/>
            <w:left w:val="none" w:sz="0" w:space="0" w:color="auto"/>
            <w:bottom w:val="none" w:sz="0" w:space="0" w:color="auto"/>
            <w:right w:val="none" w:sz="0" w:space="0" w:color="auto"/>
          </w:divBdr>
        </w:div>
        <w:div w:id="922762410">
          <w:marLeft w:val="0"/>
          <w:marRight w:val="0"/>
          <w:marTop w:val="0"/>
          <w:marBottom w:val="0"/>
          <w:divBdr>
            <w:top w:val="none" w:sz="0" w:space="0" w:color="auto"/>
            <w:left w:val="none" w:sz="0" w:space="0" w:color="auto"/>
            <w:bottom w:val="none" w:sz="0" w:space="0" w:color="auto"/>
            <w:right w:val="none" w:sz="0" w:space="0" w:color="auto"/>
          </w:divBdr>
        </w:div>
        <w:div w:id="922762417">
          <w:marLeft w:val="0"/>
          <w:marRight w:val="0"/>
          <w:marTop w:val="0"/>
          <w:marBottom w:val="0"/>
          <w:divBdr>
            <w:top w:val="none" w:sz="0" w:space="0" w:color="auto"/>
            <w:left w:val="none" w:sz="0" w:space="0" w:color="auto"/>
            <w:bottom w:val="none" w:sz="0" w:space="0" w:color="auto"/>
            <w:right w:val="none" w:sz="0" w:space="0" w:color="auto"/>
          </w:divBdr>
        </w:div>
        <w:div w:id="922762879">
          <w:marLeft w:val="0"/>
          <w:marRight w:val="0"/>
          <w:marTop w:val="0"/>
          <w:marBottom w:val="0"/>
          <w:divBdr>
            <w:top w:val="none" w:sz="0" w:space="0" w:color="auto"/>
            <w:left w:val="none" w:sz="0" w:space="0" w:color="auto"/>
            <w:bottom w:val="none" w:sz="0" w:space="0" w:color="auto"/>
            <w:right w:val="none" w:sz="0" w:space="0" w:color="auto"/>
          </w:divBdr>
        </w:div>
        <w:div w:id="922763221">
          <w:marLeft w:val="0"/>
          <w:marRight w:val="0"/>
          <w:marTop w:val="0"/>
          <w:marBottom w:val="0"/>
          <w:divBdr>
            <w:top w:val="none" w:sz="0" w:space="0" w:color="auto"/>
            <w:left w:val="none" w:sz="0" w:space="0" w:color="auto"/>
            <w:bottom w:val="none" w:sz="0" w:space="0" w:color="auto"/>
            <w:right w:val="none" w:sz="0" w:space="0" w:color="auto"/>
          </w:divBdr>
        </w:div>
        <w:div w:id="922763237">
          <w:marLeft w:val="0"/>
          <w:marRight w:val="0"/>
          <w:marTop w:val="0"/>
          <w:marBottom w:val="0"/>
          <w:divBdr>
            <w:top w:val="none" w:sz="0" w:space="0" w:color="auto"/>
            <w:left w:val="none" w:sz="0" w:space="0" w:color="auto"/>
            <w:bottom w:val="none" w:sz="0" w:space="0" w:color="auto"/>
            <w:right w:val="none" w:sz="0" w:space="0" w:color="auto"/>
          </w:divBdr>
        </w:div>
        <w:div w:id="922763385">
          <w:marLeft w:val="0"/>
          <w:marRight w:val="0"/>
          <w:marTop w:val="0"/>
          <w:marBottom w:val="0"/>
          <w:divBdr>
            <w:top w:val="none" w:sz="0" w:space="0" w:color="auto"/>
            <w:left w:val="none" w:sz="0" w:space="0" w:color="auto"/>
            <w:bottom w:val="none" w:sz="0" w:space="0" w:color="auto"/>
            <w:right w:val="none" w:sz="0" w:space="0" w:color="auto"/>
          </w:divBdr>
        </w:div>
        <w:div w:id="922763752">
          <w:marLeft w:val="0"/>
          <w:marRight w:val="0"/>
          <w:marTop w:val="0"/>
          <w:marBottom w:val="0"/>
          <w:divBdr>
            <w:top w:val="none" w:sz="0" w:space="0" w:color="auto"/>
            <w:left w:val="none" w:sz="0" w:space="0" w:color="auto"/>
            <w:bottom w:val="none" w:sz="0" w:space="0" w:color="auto"/>
            <w:right w:val="none" w:sz="0" w:space="0" w:color="auto"/>
          </w:divBdr>
        </w:div>
      </w:divsChild>
    </w:div>
    <w:div w:id="922762340">
      <w:marLeft w:val="0"/>
      <w:marRight w:val="0"/>
      <w:marTop w:val="0"/>
      <w:marBottom w:val="0"/>
      <w:divBdr>
        <w:top w:val="none" w:sz="0" w:space="0" w:color="auto"/>
        <w:left w:val="none" w:sz="0" w:space="0" w:color="auto"/>
        <w:bottom w:val="none" w:sz="0" w:space="0" w:color="auto"/>
        <w:right w:val="none" w:sz="0" w:space="0" w:color="auto"/>
      </w:divBdr>
      <w:divsChild>
        <w:div w:id="922762701">
          <w:marLeft w:val="0"/>
          <w:marRight w:val="0"/>
          <w:marTop w:val="0"/>
          <w:marBottom w:val="0"/>
          <w:divBdr>
            <w:top w:val="none" w:sz="0" w:space="0" w:color="auto"/>
            <w:left w:val="none" w:sz="0" w:space="0" w:color="auto"/>
            <w:bottom w:val="none" w:sz="0" w:space="0" w:color="auto"/>
            <w:right w:val="none" w:sz="0" w:space="0" w:color="auto"/>
          </w:divBdr>
          <w:divsChild>
            <w:div w:id="922762090">
              <w:marLeft w:val="0"/>
              <w:marRight w:val="0"/>
              <w:marTop w:val="0"/>
              <w:marBottom w:val="0"/>
              <w:divBdr>
                <w:top w:val="none" w:sz="0" w:space="0" w:color="auto"/>
                <w:left w:val="none" w:sz="0" w:space="0" w:color="auto"/>
                <w:bottom w:val="none" w:sz="0" w:space="0" w:color="auto"/>
                <w:right w:val="none" w:sz="0" w:space="0" w:color="auto"/>
              </w:divBdr>
            </w:div>
            <w:div w:id="922762923">
              <w:marLeft w:val="0"/>
              <w:marRight w:val="0"/>
              <w:marTop w:val="0"/>
              <w:marBottom w:val="0"/>
              <w:divBdr>
                <w:top w:val="none" w:sz="0" w:space="0" w:color="auto"/>
                <w:left w:val="none" w:sz="0" w:space="0" w:color="auto"/>
                <w:bottom w:val="none" w:sz="0" w:space="0" w:color="auto"/>
                <w:right w:val="none" w:sz="0" w:space="0" w:color="auto"/>
              </w:divBdr>
            </w:div>
            <w:div w:id="92276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342">
      <w:marLeft w:val="0"/>
      <w:marRight w:val="0"/>
      <w:marTop w:val="0"/>
      <w:marBottom w:val="0"/>
      <w:divBdr>
        <w:top w:val="none" w:sz="0" w:space="0" w:color="auto"/>
        <w:left w:val="none" w:sz="0" w:space="0" w:color="auto"/>
        <w:bottom w:val="none" w:sz="0" w:space="0" w:color="auto"/>
        <w:right w:val="none" w:sz="0" w:space="0" w:color="auto"/>
      </w:divBdr>
    </w:div>
    <w:div w:id="922762343">
      <w:marLeft w:val="0"/>
      <w:marRight w:val="0"/>
      <w:marTop w:val="0"/>
      <w:marBottom w:val="0"/>
      <w:divBdr>
        <w:top w:val="none" w:sz="0" w:space="0" w:color="auto"/>
        <w:left w:val="none" w:sz="0" w:space="0" w:color="auto"/>
        <w:bottom w:val="none" w:sz="0" w:space="0" w:color="auto"/>
        <w:right w:val="none" w:sz="0" w:space="0" w:color="auto"/>
      </w:divBdr>
    </w:div>
    <w:div w:id="922762347">
      <w:marLeft w:val="0"/>
      <w:marRight w:val="0"/>
      <w:marTop w:val="0"/>
      <w:marBottom w:val="0"/>
      <w:divBdr>
        <w:top w:val="none" w:sz="0" w:space="0" w:color="auto"/>
        <w:left w:val="none" w:sz="0" w:space="0" w:color="auto"/>
        <w:bottom w:val="none" w:sz="0" w:space="0" w:color="auto"/>
        <w:right w:val="none" w:sz="0" w:space="0" w:color="auto"/>
      </w:divBdr>
    </w:div>
    <w:div w:id="922762349">
      <w:marLeft w:val="0"/>
      <w:marRight w:val="0"/>
      <w:marTop w:val="0"/>
      <w:marBottom w:val="0"/>
      <w:divBdr>
        <w:top w:val="none" w:sz="0" w:space="0" w:color="auto"/>
        <w:left w:val="none" w:sz="0" w:space="0" w:color="auto"/>
        <w:bottom w:val="none" w:sz="0" w:space="0" w:color="auto"/>
        <w:right w:val="none" w:sz="0" w:space="0" w:color="auto"/>
      </w:divBdr>
      <w:divsChild>
        <w:div w:id="922761843">
          <w:marLeft w:val="0"/>
          <w:marRight w:val="0"/>
          <w:marTop w:val="0"/>
          <w:marBottom w:val="0"/>
          <w:divBdr>
            <w:top w:val="none" w:sz="0" w:space="0" w:color="auto"/>
            <w:left w:val="none" w:sz="0" w:space="0" w:color="auto"/>
            <w:bottom w:val="none" w:sz="0" w:space="0" w:color="auto"/>
            <w:right w:val="none" w:sz="0" w:space="0" w:color="auto"/>
          </w:divBdr>
        </w:div>
        <w:div w:id="922761863">
          <w:marLeft w:val="0"/>
          <w:marRight w:val="0"/>
          <w:marTop w:val="0"/>
          <w:marBottom w:val="0"/>
          <w:divBdr>
            <w:top w:val="none" w:sz="0" w:space="0" w:color="auto"/>
            <w:left w:val="none" w:sz="0" w:space="0" w:color="auto"/>
            <w:bottom w:val="none" w:sz="0" w:space="0" w:color="auto"/>
            <w:right w:val="none" w:sz="0" w:space="0" w:color="auto"/>
          </w:divBdr>
        </w:div>
        <w:div w:id="922763501">
          <w:marLeft w:val="0"/>
          <w:marRight w:val="0"/>
          <w:marTop w:val="0"/>
          <w:marBottom w:val="0"/>
          <w:divBdr>
            <w:top w:val="none" w:sz="0" w:space="0" w:color="auto"/>
            <w:left w:val="none" w:sz="0" w:space="0" w:color="auto"/>
            <w:bottom w:val="none" w:sz="0" w:space="0" w:color="auto"/>
            <w:right w:val="none" w:sz="0" w:space="0" w:color="auto"/>
          </w:divBdr>
        </w:div>
        <w:div w:id="922763511">
          <w:marLeft w:val="0"/>
          <w:marRight w:val="0"/>
          <w:marTop w:val="0"/>
          <w:marBottom w:val="0"/>
          <w:divBdr>
            <w:top w:val="none" w:sz="0" w:space="0" w:color="auto"/>
            <w:left w:val="none" w:sz="0" w:space="0" w:color="auto"/>
            <w:bottom w:val="none" w:sz="0" w:space="0" w:color="auto"/>
            <w:right w:val="none" w:sz="0" w:space="0" w:color="auto"/>
          </w:divBdr>
        </w:div>
      </w:divsChild>
    </w:div>
    <w:div w:id="922762350">
      <w:marLeft w:val="0"/>
      <w:marRight w:val="0"/>
      <w:marTop w:val="0"/>
      <w:marBottom w:val="0"/>
      <w:divBdr>
        <w:top w:val="none" w:sz="0" w:space="0" w:color="auto"/>
        <w:left w:val="none" w:sz="0" w:space="0" w:color="auto"/>
        <w:bottom w:val="none" w:sz="0" w:space="0" w:color="auto"/>
        <w:right w:val="none" w:sz="0" w:space="0" w:color="auto"/>
      </w:divBdr>
      <w:divsChild>
        <w:div w:id="922762450">
          <w:marLeft w:val="0"/>
          <w:marRight w:val="0"/>
          <w:marTop w:val="0"/>
          <w:marBottom w:val="0"/>
          <w:divBdr>
            <w:top w:val="none" w:sz="0" w:space="0" w:color="auto"/>
            <w:left w:val="none" w:sz="0" w:space="0" w:color="auto"/>
            <w:bottom w:val="none" w:sz="0" w:space="0" w:color="auto"/>
            <w:right w:val="none" w:sz="0" w:space="0" w:color="auto"/>
          </w:divBdr>
        </w:div>
      </w:divsChild>
    </w:div>
    <w:div w:id="922762353">
      <w:marLeft w:val="0"/>
      <w:marRight w:val="0"/>
      <w:marTop w:val="0"/>
      <w:marBottom w:val="0"/>
      <w:divBdr>
        <w:top w:val="none" w:sz="0" w:space="0" w:color="auto"/>
        <w:left w:val="none" w:sz="0" w:space="0" w:color="auto"/>
        <w:bottom w:val="none" w:sz="0" w:space="0" w:color="auto"/>
        <w:right w:val="none" w:sz="0" w:space="0" w:color="auto"/>
      </w:divBdr>
      <w:divsChild>
        <w:div w:id="922762030">
          <w:marLeft w:val="0"/>
          <w:marRight w:val="0"/>
          <w:marTop w:val="0"/>
          <w:marBottom w:val="0"/>
          <w:divBdr>
            <w:top w:val="none" w:sz="0" w:space="0" w:color="auto"/>
            <w:left w:val="none" w:sz="0" w:space="0" w:color="auto"/>
            <w:bottom w:val="none" w:sz="0" w:space="0" w:color="auto"/>
            <w:right w:val="none" w:sz="0" w:space="0" w:color="auto"/>
          </w:divBdr>
          <w:divsChild>
            <w:div w:id="922762596">
              <w:marLeft w:val="0"/>
              <w:marRight w:val="0"/>
              <w:marTop w:val="0"/>
              <w:marBottom w:val="0"/>
              <w:divBdr>
                <w:top w:val="none" w:sz="0" w:space="0" w:color="auto"/>
                <w:left w:val="none" w:sz="0" w:space="0" w:color="auto"/>
                <w:bottom w:val="none" w:sz="0" w:space="0" w:color="auto"/>
                <w:right w:val="none" w:sz="0" w:space="0" w:color="auto"/>
              </w:divBdr>
            </w:div>
            <w:div w:id="922762815">
              <w:marLeft w:val="0"/>
              <w:marRight w:val="0"/>
              <w:marTop w:val="0"/>
              <w:marBottom w:val="0"/>
              <w:divBdr>
                <w:top w:val="none" w:sz="0" w:space="0" w:color="auto"/>
                <w:left w:val="none" w:sz="0" w:space="0" w:color="auto"/>
                <w:bottom w:val="none" w:sz="0" w:space="0" w:color="auto"/>
                <w:right w:val="none" w:sz="0" w:space="0" w:color="auto"/>
              </w:divBdr>
            </w:div>
            <w:div w:id="922763090">
              <w:marLeft w:val="0"/>
              <w:marRight w:val="0"/>
              <w:marTop w:val="0"/>
              <w:marBottom w:val="0"/>
              <w:divBdr>
                <w:top w:val="none" w:sz="0" w:space="0" w:color="auto"/>
                <w:left w:val="none" w:sz="0" w:space="0" w:color="auto"/>
                <w:bottom w:val="none" w:sz="0" w:space="0" w:color="auto"/>
                <w:right w:val="none" w:sz="0" w:space="0" w:color="auto"/>
              </w:divBdr>
            </w:div>
            <w:div w:id="922763388">
              <w:marLeft w:val="0"/>
              <w:marRight w:val="0"/>
              <w:marTop w:val="0"/>
              <w:marBottom w:val="0"/>
              <w:divBdr>
                <w:top w:val="none" w:sz="0" w:space="0" w:color="auto"/>
                <w:left w:val="none" w:sz="0" w:space="0" w:color="auto"/>
                <w:bottom w:val="none" w:sz="0" w:space="0" w:color="auto"/>
                <w:right w:val="none" w:sz="0" w:space="0" w:color="auto"/>
              </w:divBdr>
            </w:div>
            <w:div w:id="9227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355">
      <w:marLeft w:val="0"/>
      <w:marRight w:val="0"/>
      <w:marTop w:val="0"/>
      <w:marBottom w:val="0"/>
      <w:divBdr>
        <w:top w:val="none" w:sz="0" w:space="0" w:color="auto"/>
        <w:left w:val="none" w:sz="0" w:space="0" w:color="auto"/>
        <w:bottom w:val="none" w:sz="0" w:space="0" w:color="auto"/>
        <w:right w:val="none" w:sz="0" w:space="0" w:color="auto"/>
      </w:divBdr>
      <w:divsChild>
        <w:div w:id="922763069">
          <w:marLeft w:val="0"/>
          <w:marRight w:val="0"/>
          <w:marTop w:val="0"/>
          <w:marBottom w:val="0"/>
          <w:divBdr>
            <w:top w:val="none" w:sz="0" w:space="0" w:color="auto"/>
            <w:left w:val="none" w:sz="0" w:space="0" w:color="auto"/>
            <w:bottom w:val="none" w:sz="0" w:space="0" w:color="auto"/>
            <w:right w:val="none" w:sz="0" w:space="0" w:color="auto"/>
          </w:divBdr>
        </w:div>
      </w:divsChild>
    </w:div>
    <w:div w:id="922762361">
      <w:marLeft w:val="0"/>
      <w:marRight w:val="0"/>
      <w:marTop w:val="0"/>
      <w:marBottom w:val="0"/>
      <w:divBdr>
        <w:top w:val="none" w:sz="0" w:space="0" w:color="auto"/>
        <w:left w:val="none" w:sz="0" w:space="0" w:color="auto"/>
        <w:bottom w:val="none" w:sz="0" w:space="0" w:color="auto"/>
        <w:right w:val="none" w:sz="0" w:space="0" w:color="auto"/>
      </w:divBdr>
      <w:divsChild>
        <w:div w:id="922761926">
          <w:marLeft w:val="0"/>
          <w:marRight w:val="0"/>
          <w:marTop w:val="0"/>
          <w:marBottom w:val="0"/>
          <w:divBdr>
            <w:top w:val="none" w:sz="0" w:space="0" w:color="auto"/>
            <w:left w:val="none" w:sz="0" w:space="0" w:color="auto"/>
            <w:bottom w:val="none" w:sz="0" w:space="0" w:color="auto"/>
            <w:right w:val="none" w:sz="0" w:space="0" w:color="auto"/>
          </w:divBdr>
          <w:divsChild>
            <w:div w:id="922761956">
              <w:marLeft w:val="0"/>
              <w:marRight w:val="0"/>
              <w:marTop w:val="0"/>
              <w:marBottom w:val="0"/>
              <w:divBdr>
                <w:top w:val="none" w:sz="0" w:space="0" w:color="auto"/>
                <w:left w:val="none" w:sz="0" w:space="0" w:color="auto"/>
                <w:bottom w:val="none" w:sz="0" w:space="0" w:color="auto"/>
                <w:right w:val="none" w:sz="0" w:space="0" w:color="auto"/>
              </w:divBdr>
            </w:div>
            <w:div w:id="92276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366">
      <w:marLeft w:val="0"/>
      <w:marRight w:val="0"/>
      <w:marTop w:val="0"/>
      <w:marBottom w:val="0"/>
      <w:divBdr>
        <w:top w:val="none" w:sz="0" w:space="0" w:color="auto"/>
        <w:left w:val="none" w:sz="0" w:space="0" w:color="auto"/>
        <w:bottom w:val="none" w:sz="0" w:space="0" w:color="auto"/>
        <w:right w:val="none" w:sz="0" w:space="0" w:color="auto"/>
      </w:divBdr>
      <w:divsChild>
        <w:div w:id="922761872">
          <w:marLeft w:val="547"/>
          <w:marRight w:val="0"/>
          <w:marTop w:val="0"/>
          <w:marBottom w:val="0"/>
          <w:divBdr>
            <w:top w:val="none" w:sz="0" w:space="0" w:color="auto"/>
            <w:left w:val="none" w:sz="0" w:space="0" w:color="auto"/>
            <w:bottom w:val="none" w:sz="0" w:space="0" w:color="auto"/>
            <w:right w:val="none" w:sz="0" w:space="0" w:color="auto"/>
          </w:divBdr>
        </w:div>
        <w:div w:id="922761879">
          <w:marLeft w:val="547"/>
          <w:marRight w:val="0"/>
          <w:marTop w:val="0"/>
          <w:marBottom w:val="0"/>
          <w:divBdr>
            <w:top w:val="none" w:sz="0" w:space="0" w:color="auto"/>
            <w:left w:val="none" w:sz="0" w:space="0" w:color="auto"/>
            <w:bottom w:val="none" w:sz="0" w:space="0" w:color="auto"/>
            <w:right w:val="none" w:sz="0" w:space="0" w:color="auto"/>
          </w:divBdr>
        </w:div>
      </w:divsChild>
    </w:div>
    <w:div w:id="922762372">
      <w:marLeft w:val="0"/>
      <w:marRight w:val="0"/>
      <w:marTop w:val="0"/>
      <w:marBottom w:val="0"/>
      <w:divBdr>
        <w:top w:val="none" w:sz="0" w:space="0" w:color="auto"/>
        <w:left w:val="none" w:sz="0" w:space="0" w:color="auto"/>
        <w:bottom w:val="none" w:sz="0" w:space="0" w:color="auto"/>
        <w:right w:val="none" w:sz="0" w:space="0" w:color="auto"/>
      </w:divBdr>
      <w:divsChild>
        <w:div w:id="922763206">
          <w:marLeft w:val="0"/>
          <w:marRight w:val="0"/>
          <w:marTop w:val="0"/>
          <w:marBottom w:val="0"/>
          <w:divBdr>
            <w:top w:val="none" w:sz="0" w:space="0" w:color="auto"/>
            <w:left w:val="none" w:sz="0" w:space="0" w:color="auto"/>
            <w:bottom w:val="none" w:sz="0" w:space="0" w:color="auto"/>
            <w:right w:val="none" w:sz="0" w:space="0" w:color="auto"/>
          </w:divBdr>
        </w:div>
      </w:divsChild>
    </w:div>
    <w:div w:id="922762373">
      <w:marLeft w:val="0"/>
      <w:marRight w:val="0"/>
      <w:marTop w:val="0"/>
      <w:marBottom w:val="0"/>
      <w:divBdr>
        <w:top w:val="none" w:sz="0" w:space="0" w:color="auto"/>
        <w:left w:val="none" w:sz="0" w:space="0" w:color="auto"/>
        <w:bottom w:val="none" w:sz="0" w:space="0" w:color="auto"/>
        <w:right w:val="none" w:sz="0" w:space="0" w:color="auto"/>
      </w:divBdr>
    </w:div>
    <w:div w:id="922762378">
      <w:marLeft w:val="0"/>
      <w:marRight w:val="0"/>
      <w:marTop w:val="0"/>
      <w:marBottom w:val="0"/>
      <w:divBdr>
        <w:top w:val="none" w:sz="0" w:space="0" w:color="auto"/>
        <w:left w:val="none" w:sz="0" w:space="0" w:color="auto"/>
        <w:bottom w:val="none" w:sz="0" w:space="0" w:color="auto"/>
        <w:right w:val="none" w:sz="0" w:space="0" w:color="auto"/>
      </w:divBdr>
      <w:divsChild>
        <w:div w:id="922762832">
          <w:marLeft w:val="0"/>
          <w:marRight w:val="0"/>
          <w:marTop w:val="0"/>
          <w:marBottom w:val="0"/>
          <w:divBdr>
            <w:top w:val="none" w:sz="0" w:space="0" w:color="auto"/>
            <w:left w:val="none" w:sz="0" w:space="0" w:color="auto"/>
            <w:bottom w:val="none" w:sz="0" w:space="0" w:color="auto"/>
            <w:right w:val="none" w:sz="0" w:space="0" w:color="auto"/>
          </w:divBdr>
        </w:div>
      </w:divsChild>
    </w:div>
    <w:div w:id="922762383">
      <w:marLeft w:val="0"/>
      <w:marRight w:val="0"/>
      <w:marTop w:val="0"/>
      <w:marBottom w:val="0"/>
      <w:divBdr>
        <w:top w:val="none" w:sz="0" w:space="0" w:color="auto"/>
        <w:left w:val="none" w:sz="0" w:space="0" w:color="auto"/>
        <w:bottom w:val="none" w:sz="0" w:space="0" w:color="auto"/>
        <w:right w:val="none" w:sz="0" w:space="0" w:color="auto"/>
      </w:divBdr>
      <w:divsChild>
        <w:div w:id="922763434">
          <w:marLeft w:val="0"/>
          <w:marRight w:val="0"/>
          <w:marTop w:val="0"/>
          <w:marBottom w:val="0"/>
          <w:divBdr>
            <w:top w:val="none" w:sz="0" w:space="0" w:color="auto"/>
            <w:left w:val="none" w:sz="0" w:space="0" w:color="auto"/>
            <w:bottom w:val="none" w:sz="0" w:space="0" w:color="auto"/>
            <w:right w:val="none" w:sz="0" w:space="0" w:color="auto"/>
          </w:divBdr>
          <w:divsChild>
            <w:div w:id="922761966">
              <w:marLeft w:val="0"/>
              <w:marRight w:val="0"/>
              <w:marTop w:val="0"/>
              <w:marBottom w:val="0"/>
              <w:divBdr>
                <w:top w:val="none" w:sz="0" w:space="0" w:color="auto"/>
                <w:left w:val="none" w:sz="0" w:space="0" w:color="auto"/>
                <w:bottom w:val="none" w:sz="0" w:space="0" w:color="auto"/>
                <w:right w:val="none" w:sz="0" w:space="0" w:color="auto"/>
              </w:divBdr>
            </w:div>
            <w:div w:id="922762279">
              <w:marLeft w:val="0"/>
              <w:marRight w:val="0"/>
              <w:marTop w:val="0"/>
              <w:marBottom w:val="0"/>
              <w:divBdr>
                <w:top w:val="none" w:sz="0" w:space="0" w:color="auto"/>
                <w:left w:val="none" w:sz="0" w:space="0" w:color="auto"/>
                <w:bottom w:val="none" w:sz="0" w:space="0" w:color="auto"/>
                <w:right w:val="none" w:sz="0" w:space="0" w:color="auto"/>
              </w:divBdr>
            </w:div>
            <w:div w:id="922762473">
              <w:marLeft w:val="0"/>
              <w:marRight w:val="0"/>
              <w:marTop w:val="0"/>
              <w:marBottom w:val="0"/>
              <w:divBdr>
                <w:top w:val="none" w:sz="0" w:space="0" w:color="auto"/>
                <w:left w:val="none" w:sz="0" w:space="0" w:color="auto"/>
                <w:bottom w:val="none" w:sz="0" w:space="0" w:color="auto"/>
                <w:right w:val="none" w:sz="0" w:space="0" w:color="auto"/>
              </w:divBdr>
            </w:div>
            <w:div w:id="922762771">
              <w:marLeft w:val="0"/>
              <w:marRight w:val="0"/>
              <w:marTop w:val="0"/>
              <w:marBottom w:val="0"/>
              <w:divBdr>
                <w:top w:val="none" w:sz="0" w:space="0" w:color="auto"/>
                <w:left w:val="none" w:sz="0" w:space="0" w:color="auto"/>
                <w:bottom w:val="none" w:sz="0" w:space="0" w:color="auto"/>
                <w:right w:val="none" w:sz="0" w:space="0" w:color="auto"/>
              </w:divBdr>
            </w:div>
            <w:div w:id="922762814">
              <w:marLeft w:val="0"/>
              <w:marRight w:val="0"/>
              <w:marTop w:val="0"/>
              <w:marBottom w:val="0"/>
              <w:divBdr>
                <w:top w:val="none" w:sz="0" w:space="0" w:color="auto"/>
                <w:left w:val="none" w:sz="0" w:space="0" w:color="auto"/>
                <w:bottom w:val="none" w:sz="0" w:space="0" w:color="auto"/>
                <w:right w:val="none" w:sz="0" w:space="0" w:color="auto"/>
              </w:divBdr>
            </w:div>
            <w:div w:id="92276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393">
      <w:marLeft w:val="0"/>
      <w:marRight w:val="0"/>
      <w:marTop w:val="0"/>
      <w:marBottom w:val="0"/>
      <w:divBdr>
        <w:top w:val="none" w:sz="0" w:space="0" w:color="auto"/>
        <w:left w:val="none" w:sz="0" w:space="0" w:color="auto"/>
        <w:bottom w:val="none" w:sz="0" w:space="0" w:color="auto"/>
        <w:right w:val="none" w:sz="0" w:space="0" w:color="auto"/>
      </w:divBdr>
      <w:divsChild>
        <w:div w:id="922761971">
          <w:marLeft w:val="0"/>
          <w:marRight w:val="0"/>
          <w:marTop w:val="0"/>
          <w:marBottom w:val="0"/>
          <w:divBdr>
            <w:top w:val="none" w:sz="0" w:space="0" w:color="auto"/>
            <w:left w:val="none" w:sz="0" w:space="0" w:color="auto"/>
            <w:bottom w:val="none" w:sz="0" w:space="0" w:color="auto"/>
            <w:right w:val="none" w:sz="0" w:space="0" w:color="auto"/>
          </w:divBdr>
        </w:div>
        <w:div w:id="922762384">
          <w:marLeft w:val="0"/>
          <w:marRight w:val="0"/>
          <w:marTop w:val="0"/>
          <w:marBottom w:val="0"/>
          <w:divBdr>
            <w:top w:val="none" w:sz="0" w:space="0" w:color="auto"/>
            <w:left w:val="none" w:sz="0" w:space="0" w:color="auto"/>
            <w:bottom w:val="none" w:sz="0" w:space="0" w:color="auto"/>
            <w:right w:val="none" w:sz="0" w:space="0" w:color="auto"/>
          </w:divBdr>
        </w:div>
        <w:div w:id="922762390">
          <w:marLeft w:val="0"/>
          <w:marRight w:val="0"/>
          <w:marTop w:val="0"/>
          <w:marBottom w:val="0"/>
          <w:divBdr>
            <w:top w:val="none" w:sz="0" w:space="0" w:color="auto"/>
            <w:left w:val="none" w:sz="0" w:space="0" w:color="auto"/>
            <w:bottom w:val="none" w:sz="0" w:space="0" w:color="auto"/>
            <w:right w:val="none" w:sz="0" w:space="0" w:color="auto"/>
          </w:divBdr>
        </w:div>
        <w:div w:id="922762483">
          <w:marLeft w:val="0"/>
          <w:marRight w:val="0"/>
          <w:marTop w:val="0"/>
          <w:marBottom w:val="0"/>
          <w:divBdr>
            <w:top w:val="none" w:sz="0" w:space="0" w:color="auto"/>
            <w:left w:val="none" w:sz="0" w:space="0" w:color="auto"/>
            <w:bottom w:val="none" w:sz="0" w:space="0" w:color="auto"/>
            <w:right w:val="none" w:sz="0" w:space="0" w:color="auto"/>
          </w:divBdr>
        </w:div>
        <w:div w:id="922762535">
          <w:marLeft w:val="0"/>
          <w:marRight w:val="0"/>
          <w:marTop w:val="0"/>
          <w:marBottom w:val="0"/>
          <w:divBdr>
            <w:top w:val="none" w:sz="0" w:space="0" w:color="auto"/>
            <w:left w:val="none" w:sz="0" w:space="0" w:color="auto"/>
            <w:bottom w:val="none" w:sz="0" w:space="0" w:color="auto"/>
            <w:right w:val="none" w:sz="0" w:space="0" w:color="auto"/>
          </w:divBdr>
        </w:div>
        <w:div w:id="922762611">
          <w:marLeft w:val="0"/>
          <w:marRight w:val="0"/>
          <w:marTop w:val="0"/>
          <w:marBottom w:val="0"/>
          <w:divBdr>
            <w:top w:val="none" w:sz="0" w:space="0" w:color="auto"/>
            <w:left w:val="none" w:sz="0" w:space="0" w:color="auto"/>
            <w:bottom w:val="none" w:sz="0" w:space="0" w:color="auto"/>
            <w:right w:val="none" w:sz="0" w:space="0" w:color="auto"/>
          </w:divBdr>
        </w:div>
        <w:div w:id="922762633">
          <w:marLeft w:val="0"/>
          <w:marRight w:val="0"/>
          <w:marTop w:val="0"/>
          <w:marBottom w:val="0"/>
          <w:divBdr>
            <w:top w:val="none" w:sz="0" w:space="0" w:color="auto"/>
            <w:left w:val="none" w:sz="0" w:space="0" w:color="auto"/>
            <w:bottom w:val="none" w:sz="0" w:space="0" w:color="auto"/>
            <w:right w:val="none" w:sz="0" w:space="0" w:color="auto"/>
          </w:divBdr>
        </w:div>
        <w:div w:id="922762900">
          <w:marLeft w:val="0"/>
          <w:marRight w:val="0"/>
          <w:marTop w:val="0"/>
          <w:marBottom w:val="0"/>
          <w:divBdr>
            <w:top w:val="none" w:sz="0" w:space="0" w:color="auto"/>
            <w:left w:val="none" w:sz="0" w:space="0" w:color="auto"/>
            <w:bottom w:val="none" w:sz="0" w:space="0" w:color="auto"/>
            <w:right w:val="none" w:sz="0" w:space="0" w:color="auto"/>
          </w:divBdr>
        </w:div>
        <w:div w:id="922763356">
          <w:marLeft w:val="0"/>
          <w:marRight w:val="0"/>
          <w:marTop w:val="0"/>
          <w:marBottom w:val="0"/>
          <w:divBdr>
            <w:top w:val="none" w:sz="0" w:space="0" w:color="auto"/>
            <w:left w:val="none" w:sz="0" w:space="0" w:color="auto"/>
            <w:bottom w:val="none" w:sz="0" w:space="0" w:color="auto"/>
            <w:right w:val="none" w:sz="0" w:space="0" w:color="auto"/>
          </w:divBdr>
        </w:div>
        <w:div w:id="922763571">
          <w:marLeft w:val="0"/>
          <w:marRight w:val="0"/>
          <w:marTop w:val="0"/>
          <w:marBottom w:val="0"/>
          <w:divBdr>
            <w:top w:val="none" w:sz="0" w:space="0" w:color="auto"/>
            <w:left w:val="none" w:sz="0" w:space="0" w:color="auto"/>
            <w:bottom w:val="none" w:sz="0" w:space="0" w:color="auto"/>
            <w:right w:val="none" w:sz="0" w:space="0" w:color="auto"/>
          </w:divBdr>
        </w:div>
      </w:divsChild>
    </w:div>
    <w:div w:id="922762394">
      <w:marLeft w:val="0"/>
      <w:marRight w:val="0"/>
      <w:marTop w:val="0"/>
      <w:marBottom w:val="0"/>
      <w:divBdr>
        <w:top w:val="none" w:sz="0" w:space="0" w:color="auto"/>
        <w:left w:val="none" w:sz="0" w:space="0" w:color="auto"/>
        <w:bottom w:val="none" w:sz="0" w:space="0" w:color="auto"/>
        <w:right w:val="none" w:sz="0" w:space="0" w:color="auto"/>
      </w:divBdr>
    </w:div>
    <w:div w:id="922762402">
      <w:marLeft w:val="0"/>
      <w:marRight w:val="0"/>
      <w:marTop w:val="0"/>
      <w:marBottom w:val="0"/>
      <w:divBdr>
        <w:top w:val="none" w:sz="0" w:space="0" w:color="auto"/>
        <w:left w:val="none" w:sz="0" w:space="0" w:color="auto"/>
        <w:bottom w:val="none" w:sz="0" w:space="0" w:color="auto"/>
        <w:right w:val="none" w:sz="0" w:space="0" w:color="auto"/>
      </w:divBdr>
      <w:divsChild>
        <w:div w:id="922762344">
          <w:marLeft w:val="0"/>
          <w:marRight w:val="0"/>
          <w:marTop w:val="0"/>
          <w:marBottom w:val="0"/>
          <w:divBdr>
            <w:top w:val="none" w:sz="0" w:space="0" w:color="auto"/>
            <w:left w:val="none" w:sz="0" w:space="0" w:color="auto"/>
            <w:bottom w:val="none" w:sz="0" w:space="0" w:color="auto"/>
            <w:right w:val="none" w:sz="0" w:space="0" w:color="auto"/>
          </w:divBdr>
        </w:div>
      </w:divsChild>
    </w:div>
    <w:div w:id="922762404">
      <w:marLeft w:val="0"/>
      <w:marRight w:val="0"/>
      <w:marTop w:val="0"/>
      <w:marBottom w:val="0"/>
      <w:divBdr>
        <w:top w:val="none" w:sz="0" w:space="0" w:color="auto"/>
        <w:left w:val="none" w:sz="0" w:space="0" w:color="auto"/>
        <w:bottom w:val="none" w:sz="0" w:space="0" w:color="auto"/>
        <w:right w:val="none" w:sz="0" w:space="0" w:color="auto"/>
      </w:divBdr>
      <w:divsChild>
        <w:div w:id="922761878">
          <w:marLeft w:val="547"/>
          <w:marRight w:val="0"/>
          <w:marTop w:val="40"/>
          <w:marBottom w:val="40"/>
          <w:divBdr>
            <w:top w:val="none" w:sz="0" w:space="0" w:color="auto"/>
            <w:left w:val="none" w:sz="0" w:space="0" w:color="auto"/>
            <w:bottom w:val="none" w:sz="0" w:space="0" w:color="auto"/>
            <w:right w:val="none" w:sz="0" w:space="0" w:color="auto"/>
          </w:divBdr>
        </w:div>
        <w:div w:id="922762320">
          <w:marLeft w:val="547"/>
          <w:marRight w:val="0"/>
          <w:marTop w:val="40"/>
          <w:marBottom w:val="40"/>
          <w:divBdr>
            <w:top w:val="none" w:sz="0" w:space="0" w:color="auto"/>
            <w:left w:val="none" w:sz="0" w:space="0" w:color="auto"/>
            <w:bottom w:val="none" w:sz="0" w:space="0" w:color="auto"/>
            <w:right w:val="none" w:sz="0" w:space="0" w:color="auto"/>
          </w:divBdr>
        </w:div>
        <w:div w:id="922763144">
          <w:marLeft w:val="547"/>
          <w:marRight w:val="0"/>
          <w:marTop w:val="40"/>
          <w:marBottom w:val="40"/>
          <w:divBdr>
            <w:top w:val="none" w:sz="0" w:space="0" w:color="auto"/>
            <w:left w:val="none" w:sz="0" w:space="0" w:color="auto"/>
            <w:bottom w:val="none" w:sz="0" w:space="0" w:color="auto"/>
            <w:right w:val="none" w:sz="0" w:space="0" w:color="auto"/>
          </w:divBdr>
        </w:div>
        <w:div w:id="922763537">
          <w:marLeft w:val="547"/>
          <w:marRight w:val="0"/>
          <w:marTop w:val="40"/>
          <w:marBottom w:val="40"/>
          <w:divBdr>
            <w:top w:val="none" w:sz="0" w:space="0" w:color="auto"/>
            <w:left w:val="none" w:sz="0" w:space="0" w:color="auto"/>
            <w:bottom w:val="none" w:sz="0" w:space="0" w:color="auto"/>
            <w:right w:val="none" w:sz="0" w:space="0" w:color="auto"/>
          </w:divBdr>
        </w:div>
        <w:div w:id="922763612">
          <w:marLeft w:val="547"/>
          <w:marRight w:val="0"/>
          <w:marTop w:val="40"/>
          <w:marBottom w:val="40"/>
          <w:divBdr>
            <w:top w:val="none" w:sz="0" w:space="0" w:color="auto"/>
            <w:left w:val="none" w:sz="0" w:space="0" w:color="auto"/>
            <w:bottom w:val="none" w:sz="0" w:space="0" w:color="auto"/>
            <w:right w:val="none" w:sz="0" w:space="0" w:color="auto"/>
          </w:divBdr>
        </w:div>
      </w:divsChild>
    </w:div>
    <w:div w:id="922762405">
      <w:marLeft w:val="0"/>
      <w:marRight w:val="0"/>
      <w:marTop w:val="0"/>
      <w:marBottom w:val="0"/>
      <w:divBdr>
        <w:top w:val="none" w:sz="0" w:space="0" w:color="auto"/>
        <w:left w:val="none" w:sz="0" w:space="0" w:color="auto"/>
        <w:bottom w:val="none" w:sz="0" w:space="0" w:color="auto"/>
        <w:right w:val="none" w:sz="0" w:space="0" w:color="auto"/>
      </w:divBdr>
      <w:divsChild>
        <w:div w:id="922762162">
          <w:marLeft w:val="0"/>
          <w:marRight w:val="0"/>
          <w:marTop w:val="0"/>
          <w:marBottom w:val="0"/>
          <w:divBdr>
            <w:top w:val="none" w:sz="0" w:space="0" w:color="auto"/>
            <w:left w:val="none" w:sz="0" w:space="0" w:color="auto"/>
            <w:bottom w:val="none" w:sz="0" w:space="0" w:color="auto"/>
            <w:right w:val="none" w:sz="0" w:space="0" w:color="auto"/>
          </w:divBdr>
        </w:div>
      </w:divsChild>
    </w:div>
    <w:div w:id="922762412">
      <w:marLeft w:val="0"/>
      <w:marRight w:val="0"/>
      <w:marTop w:val="0"/>
      <w:marBottom w:val="0"/>
      <w:divBdr>
        <w:top w:val="none" w:sz="0" w:space="0" w:color="auto"/>
        <w:left w:val="none" w:sz="0" w:space="0" w:color="auto"/>
        <w:bottom w:val="none" w:sz="0" w:space="0" w:color="auto"/>
        <w:right w:val="none" w:sz="0" w:space="0" w:color="auto"/>
      </w:divBdr>
      <w:divsChild>
        <w:div w:id="922763108">
          <w:marLeft w:val="0"/>
          <w:marRight w:val="0"/>
          <w:marTop w:val="0"/>
          <w:marBottom w:val="0"/>
          <w:divBdr>
            <w:top w:val="none" w:sz="0" w:space="0" w:color="auto"/>
            <w:left w:val="none" w:sz="0" w:space="0" w:color="auto"/>
            <w:bottom w:val="none" w:sz="0" w:space="0" w:color="auto"/>
            <w:right w:val="none" w:sz="0" w:space="0" w:color="auto"/>
          </w:divBdr>
        </w:div>
      </w:divsChild>
    </w:div>
    <w:div w:id="922762413">
      <w:marLeft w:val="0"/>
      <w:marRight w:val="0"/>
      <w:marTop w:val="0"/>
      <w:marBottom w:val="0"/>
      <w:divBdr>
        <w:top w:val="none" w:sz="0" w:space="0" w:color="auto"/>
        <w:left w:val="none" w:sz="0" w:space="0" w:color="auto"/>
        <w:bottom w:val="none" w:sz="0" w:space="0" w:color="auto"/>
        <w:right w:val="none" w:sz="0" w:space="0" w:color="auto"/>
      </w:divBdr>
      <w:divsChild>
        <w:div w:id="922763681">
          <w:marLeft w:val="0"/>
          <w:marRight w:val="0"/>
          <w:marTop w:val="0"/>
          <w:marBottom w:val="0"/>
          <w:divBdr>
            <w:top w:val="none" w:sz="0" w:space="0" w:color="auto"/>
            <w:left w:val="none" w:sz="0" w:space="0" w:color="auto"/>
            <w:bottom w:val="none" w:sz="0" w:space="0" w:color="auto"/>
            <w:right w:val="none" w:sz="0" w:space="0" w:color="auto"/>
          </w:divBdr>
        </w:div>
      </w:divsChild>
    </w:div>
    <w:div w:id="922762415">
      <w:marLeft w:val="0"/>
      <w:marRight w:val="0"/>
      <w:marTop w:val="0"/>
      <w:marBottom w:val="0"/>
      <w:divBdr>
        <w:top w:val="none" w:sz="0" w:space="0" w:color="auto"/>
        <w:left w:val="none" w:sz="0" w:space="0" w:color="auto"/>
        <w:bottom w:val="none" w:sz="0" w:space="0" w:color="auto"/>
        <w:right w:val="none" w:sz="0" w:space="0" w:color="auto"/>
      </w:divBdr>
      <w:divsChild>
        <w:div w:id="922762856">
          <w:marLeft w:val="0"/>
          <w:marRight w:val="0"/>
          <w:marTop w:val="0"/>
          <w:marBottom w:val="0"/>
          <w:divBdr>
            <w:top w:val="none" w:sz="0" w:space="0" w:color="auto"/>
            <w:left w:val="none" w:sz="0" w:space="0" w:color="auto"/>
            <w:bottom w:val="none" w:sz="0" w:space="0" w:color="auto"/>
            <w:right w:val="none" w:sz="0" w:space="0" w:color="auto"/>
          </w:divBdr>
        </w:div>
      </w:divsChild>
    </w:div>
    <w:div w:id="922762416">
      <w:marLeft w:val="0"/>
      <w:marRight w:val="0"/>
      <w:marTop w:val="0"/>
      <w:marBottom w:val="0"/>
      <w:divBdr>
        <w:top w:val="none" w:sz="0" w:space="0" w:color="auto"/>
        <w:left w:val="none" w:sz="0" w:space="0" w:color="auto"/>
        <w:bottom w:val="none" w:sz="0" w:space="0" w:color="auto"/>
        <w:right w:val="none" w:sz="0" w:space="0" w:color="auto"/>
      </w:divBdr>
      <w:divsChild>
        <w:div w:id="922763739">
          <w:marLeft w:val="0"/>
          <w:marRight w:val="0"/>
          <w:marTop w:val="0"/>
          <w:marBottom w:val="0"/>
          <w:divBdr>
            <w:top w:val="none" w:sz="0" w:space="0" w:color="auto"/>
            <w:left w:val="none" w:sz="0" w:space="0" w:color="auto"/>
            <w:bottom w:val="none" w:sz="0" w:space="0" w:color="auto"/>
            <w:right w:val="none" w:sz="0" w:space="0" w:color="auto"/>
          </w:divBdr>
          <w:divsChild>
            <w:div w:id="92276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422">
      <w:marLeft w:val="0"/>
      <w:marRight w:val="0"/>
      <w:marTop w:val="0"/>
      <w:marBottom w:val="0"/>
      <w:divBdr>
        <w:top w:val="none" w:sz="0" w:space="0" w:color="auto"/>
        <w:left w:val="none" w:sz="0" w:space="0" w:color="auto"/>
        <w:bottom w:val="none" w:sz="0" w:space="0" w:color="auto"/>
        <w:right w:val="none" w:sz="0" w:space="0" w:color="auto"/>
      </w:divBdr>
      <w:divsChild>
        <w:div w:id="922763333">
          <w:marLeft w:val="0"/>
          <w:marRight w:val="0"/>
          <w:marTop w:val="0"/>
          <w:marBottom w:val="0"/>
          <w:divBdr>
            <w:top w:val="none" w:sz="0" w:space="0" w:color="auto"/>
            <w:left w:val="none" w:sz="0" w:space="0" w:color="auto"/>
            <w:bottom w:val="none" w:sz="0" w:space="0" w:color="auto"/>
            <w:right w:val="none" w:sz="0" w:space="0" w:color="auto"/>
          </w:divBdr>
          <w:divsChild>
            <w:div w:id="92276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423">
      <w:marLeft w:val="0"/>
      <w:marRight w:val="0"/>
      <w:marTop w:val="0"/>
      <w:marBottom w:val="0"/>
      <w:divBdr>
        <w:top w:val="none" w:sz="0" w:space="0" w:color="auto"/>
        <w:left w:val="none" w:sz="0" w:space="0" w:color="auto"/>
        <w:bottom w:val="none" w:sz="0" w:space="0" w:color="auto"/>
        <w:right w:val="none" w:sz="0" w:space="0" w:color="auto"/>
      </w:divBdr>
      <w:divsChild>
        <w:div w:id="922763713">
          <w:marLeft w:val="0"/>
          <w:marRight w:val="0"/>
          <w:marTop w:val="0"/>
          <w:marBottom w:val="0"/>
          <w:divBdr>
            <w:top w:val="none" w:sz="0" w:space="0" w:color="auto"/>
            <w:left w:val="none" w:sz="0" w:space="0" w:color="auto"/>
            <w:bottom w:val="none" w:sz="0" w:space="0" w:color="auto"/>
            <w:right w:val="none" w:sz="0" w:space="0" w:color="auto"/>
          </w:divBdr>
          <w:divsChild>
            <w:div w:id="92276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425">
      <w:marLeft w:val="0"/>
      <w:marRight w:val="0"/>
      <w:marTop w:val="0"/>
      <w:marBottom w:val="0"/>
      <w:divBdr>
        <w:top w:val="none" w:sz="0" w:space="0" w:color="auto"/>
        <w:left w:val="none" w:sz="0" w:space="0" w:color="auto"/>
        <w:bottom w:val="none" w:sz="0" w:space="0" w:color="auto"/>
        <w:right w:val="none" w:sz="0" w:space="0" w:color="auto"/>
      </w:divBdr>
      <w:divsChild>
        <w:div w:id="922762921">
          <w:marLeft w:val="0"/>
          <w:marRight w:val="0"/>
          <w:marTop w:val="0"/>
          <w:marBottom w:val="0"/>
          <w:divBdr>
            <w:top w:val="none" w:sz="0" w:space="0" w:color="auto"/>
            <w:left w:val="none" w:sz="0" w:space="0" w:color="auto"/>
            <w:bottom w:val="none" w:sz="0" w:space="0" w:color="auto"/>
            <w:right w:val="none" w:sz="0" w:space="0" w:color="auto"/>
          </w:divBdr>
        </w:div>
      </w:divsChild>
    </w:div>
    <w:div w:id="922762426">
      <w:marLeft w:val="0"/>
      <w:marRight w:val="0"/>
      <w:marTop w:val="0"/>
      <w:marBottom w:val="0"/>
      <w:divBdr>
        <w:top w:val="none" w:sz="0" w:space="0" w:color="auto"/>
        <w:left w:val="none" w:sz="0" w:space="0" w:color="auto"/>
        <w:bottom w:val="none" w:sz="0" w:space="0" w:color="auto"/>
        <w:right w:val="none" w:sz="0" w:space="0" w:color="auto"/>
      </w:divBdr>
      <w:divsChild>
        <w:div w:id="922762088">
          <w:marLeft w:val="0"/>
          <w:marRight w:val="0"/>
          <w:marTop w:val="0"/>
          <w:marBottom w:val="0"/>
          <w:divBdr>
            <w:top w:val="none" w:sz="0" w:space="0" w:color="auto"/>
            <w:left w:val="none" w:sz="0" w:space="0" w:color="auto"/>
            <w:bottom w:val="none" w:sz="0" w:space="0" w:color="auto"/>
            <w:right w:val="none" w:sz="0" w:space="0" w:color="auto"/>
          </w:divBdr>
        </w:div>
      </w:divsChild>
    </w:div>
    <w:div w:id="922762427">
      <w:marLeft w:val="0"/>
      <w:marRight w:val="0"/>
      <w:marTop w:val="0"/>
      <w:marBottom w:val="0"/>
      <w:divBdr>
        <w:top w:val="none" w:sz="0" w:space="0" w:color="auto"/>
        <w:left w:val="none" w:sz="0" w:space="0" w:color="auto"/>
        <w:bottom w:val="none" w:sz="0" w:space="0" w:color="auto"/>
        <w:right w:val="none" w:sz="0" w:space="0" w:color="auto"/>
      </w:divBdr>
      <w:divsChild>
        <w:div w:id="922763125">
          <w:marLeft w:val="547"/>
          <w:marRight w:val="0"/>
          <w:marTop w:val="0"/>
          <w:marBottom w:val="0"/>
          <w:divBdr>
            <w:top w:val="none" w:sz="0" w:space="0" w:color="auto"/>
            <w:left w:val="none" w:sz="0" w:space="0" w:color="auto"/>
            <w:bottom w:val="none" w:sz="0" w:space="0" w:color="auto"/>
            <w:right w:val="none" w:sz="0" w:space="0" w:color="auto"/>
          </w:divBdr>
        </w:div>
        <w:div w:id="922763163">
          <w:marLeft w:val="547"/>
          <w:marRight w:val="0"/>
          <w:marTop w:val="0"/>
          <w:marBottom w:val="0"/>
          <w:divBdr>
            <w:top w:val="none" w:sz="0" w:space="0" w:color="auto"/>
            <w:left w:val="none" w:sz="0" w:space="0" w:color="auto"/>
            <w:bottom w:val="none" w:sz="0" w:space="0" w:color="auto"/>
            <w:right w:val="none" w:sz="0" w:space="0" w:color="auto"/>
          </w:divBdr>
        </w:div>
        <w:div w:id="922763245">
          <w:marLeft w:val="547"/>
          <w:marRight w:val="0"/>
          <w:marTop w:val="0"/>
          <w:marBottom w:val="0"/>
          <w:divBdr>
            <w:top w:val="none" w:sz="0" w:space="0" w:color="auto"/>
            <w:left w:val="none" w:sz="0" w:space="0" w:color="auto"/>
            <w:bottom w:val="none" w:sz="0" w:space="0" w:color="auto"/>
            <w:right w:val="none" w:sz="0" w:space="0" w:color="auto"/>
          </w:divBdr>
        </w:div>
      </w:divsChild>
    </w:div>
    <w:div w:id="922762432">
      <w:marLeft w:val="0"/>
      <w:marRight w:val="0"/>
      <w:marTop w:val="0"/>
      <w:marBottom w:val="0"/>
      <w:divBdr>
        <w:top w:val="none" w:sz="0" w:space="0" w:color="auto"/>
        <w:left w:val="none" w:sz="0" w:space="0" w:color="auto"/>
        <w:bottom w:val="none" w:sz="0" w:space="0" w:color="auto"/>
        <w:right w:val="none" w:sz="0" w:space="0" w:color="auto"/>
      </w:divBdr>
      <w:divsChild>
        <w:div w:id="922761836">
          <w:marLeft w:val="0"/>
          <w:marRight w:val="0"/>
          <w:marTop w:val="0"/>
          <w:marBottom w:val="0"/>
          <w:divBdr>
            <w:top w:val="none" w:sz="0" w:space="0" w:color="auto"/>
            <w:left w:val="none" w:sz="0" w:space="0" w:color="auto"/>
            <w:bottom w:val="none" w:sz="0" w:space="0" w:color="auto"/>
            <w:right w:val="none" w:sz="0" w:space="0" w:color="auto"/>
          </w:divBdr>
        </w:div>
        <w:div w:id="922761912">
          <w:marLeft w:val="0"/>
          <w:marRight w:val="0"/>
          <w:marTop w:val="0"/>
          <w:marBottom w:val="0"/>
          <w:divBdr>
            <w:top w:val="none" w:sz="0" w:space="0" w:color="auto"/>
            <w:left w:val="none" w:sz="0" w:space="0" w:color="auto"/>
            <w:bottom w:val="none" w:sz="0" w:space="0" w:color="auto"/>
            <w:right w:val="none" w:sz="0" w:space="0" w:color="auto"/>
          </w:divBdr>
        </w:div>
        <w:div w:id="922761950">
          <w:marLeft w:val="0"/>
          <w:marRight w:val="0"/>
          <w:marTop w:val="0"/>
          <w:marBottom w:val="0"/>
          <w:divBdr>
            <w:top w:val="none" w:sz="0" w:space="0" w:color="auto"/>
            <w:left w:val="none" w:sz="0" w:space="0" w:color="auto"/>
            <w:bottom w:val="none" w:sz="0" w:space="0" w:color="auto"/>
            <w:right w:val="none" w:sz="0" w:space="0" w:color="auto"/>
          </w:divBdr>
        </w:div>
        <w:div w:id="922761962">
          <w:marLeft w:val="0"/>
          <w:marRight w:val="0"/>
          <w:marTop w:val="0"/>
          <w:marBottom w:val="0"/>
          <w:divBdr>
            <w:top w:val="none" w:sz="0" w:space="0" w:color="auto"/>
            <w:left w:val="none" w:sz="0" w:space="0" w:color="auto"/>
            <w:bottom w:val="none" w:sz="0" w:space="0" w:color="auto"/>
            <w:right w:val="none" w:sz="0" w:space="0" w:color="auto"/>
          </w:divBdr>
        </w:div>
        <w:div w:id="922762323">
          <w:marLeft w:val="0"/>
          <w:marRight w:val="0"/>
          <w:marTop w:val="0"/>
          <w:marBottom w:val="0"/>
          <w:divBdr>
            <w:top w:val="none" w:sz="0" w:space="0" w:color="auto"/>
            <w:left w:val="none" w:sz="0" w:space="0" w:color="auto"/>
            <w:bottom w:val="none" w:sz="0" w:space="0" w:color="auto"/>
            <w:right w:val="none" w:sz="0" w:space="0" w:color="auto"/>
          </w:divBdr>
        </w:div>
        <w:div w:id="922762346">
          <w:marLeft w:val="0"/>
          <w:marRight w:val="0"/>
          <w:marTop w:val="0"/>
          <w:marBottom w:val="0"/>
          <w:divBdr>
            <w:top w:val="none" w:sz="0" w:space="0" w:color="auto"/>
            <w:left w:val="none" w:sz="0" w:space="0" w:color="auto"/>
            <w:bottom w:val="none" w:sz="0" w:space="0" w:color="auto"/>
            <w:right w:val="none" w:sz="0" w:space="0" w:color="auto"/>
          </w:divBdr>
        </w:div>
        <w:div w:id="922762515">
          <w:marLeft w:val="0"/>
          <w:marRight w:val="0"/>
          <w:marTop w:val="0"/>
          <w:marBottom w:val="0"/>
          <w:divBdr>
            <w:top w:val="none" w:sz="0" w:space="0" w:color="auto"/>
            <w:left w:val="none" w:sz="0" w:space="0" w:color="auto"/>
            <w:bottom w:val="none" w:sz="0" w:space="0" w:color="auto"/>
            <w:right w:val="none" w:sz="0" w:space="0" w:color="auto"/>
          </w:divBdr>
        </w:div>
        <w:div w:id="922762575">
          <w:marLeft w:val="0"/>
          <w:marRight w:val="0"/>
          <w:marTop w:val="0"/>
          <w:marBottom w:val="0"/>
          <w:divBdr>
            <w:top w:val="none" w:sz="0" w:space="0" w:color="auto"/>
            <w:left w:val="none" w:sz="0" w:space="0" w:color="auto"/>
            <w:bottom w:val="none" w:sz="0" w:space="0" w:color="auto"/>
            <w:right w:val="none" w:sz="0" w:space="0" w:color="auto"/>
          </w:divBdr>
        </w:div>
        <w:div w:id="922762607">
          <w:marLeft w:val="0"/>
          <w:marRight w:val="0"/>
          <w:marTop w:val="0"/>
          <w:marBottom w:val="0"/>
          <w:divBdr>
            <w:top w:val="none" w:sz="0" w:space="0" w:color="auto"/>
            <w:left w:val="none" w:sz="0" w:space="0" w:color="auto"/>
            <w:bottom w:val="none" w:sz="0" w:space="0" w:color="auto"/>
            <w:right w:val="none" w:sz="0" w:space="0" w:color="auto"/>
          </w:divBdr>
        </w:div>
        <w:div w:id="922762787">
          <w:marLeft w:val="0"/>
          <w:marRight w:val="0"/>
          <w:marTop w:val="0"/>
          <w:marBottom w:val="0"/>
          <w:divBdr>
            <w:top w:val="none" w:sz="0" w:space="0" w:color="auto"/>
            <w:left w:val="none" w:sz="0" w:space="0" w:color="auto"/>
            <w:bottom w:val="none" w:sz="0" w:space="0" w:color="auto"/>
            <w:right w:val="none" w:sz="0" w:space="0" w:color="auto"/>
          </w:divBdr>
        </w:div>
        <w:div w:id="922763015">
          <w:marLeft w:val="0"/>
          <w:marRight w:val="0"/>
          <w:marTop w:val="0"/>
          <w:marBottom w:val="0"/>
          <w:divBdr>
            <w:top w:val="none" w:sz="0" w:space="0" w:color="auto"/>
            <w:left w:val="none" w:sz="0" w:space="0" w:color="auto"/>
            <w:bottom w:val="none" w:sz="0" w:space="0" w:color="auto"/>
            <w:right w:val="none" w:sz="0" w:space="0" w:color="auto"/>
          </w:divBdr>
        </w:div>
        <w:div w:id="922763184">
          <w:marLeft w:val="0"/>
          <w:marRight w:val="0"/>
          <w:marTop w:val="0"/>
          <w:marBottom w:val="0"/>
          <w:divBdr>
            <w:top w:val="none" w:sz="0" w:space="0" w:color="auto"/>
            <w:left w:val="none" w:sz="0" w:space="0" w:color="auto"/>
            <w:bottom w:val="none" w:sz="0" w:space="0" w:color="auto"/>
            <w:right w:val="none" w:sz="0" w:space="0" w:color="auto"/>
          </w:divBdr>
        </w:div>
        <w:div w:id="922763219">
          <w:marLeft w:val="0"/>
          <w:marRight w:val="0"/>
          <w:marTop w:val="0"/>
          <w:marBottom w:val="0"/>
          <w:divBdr>
            <w:top w:val="none" w:sz="0" w:space="0" w:color="auto"/>
            <w:left w:val="none" w:sz="0" w:space="0" w:color="auto"/>
            <w:bottom w:val="none" w:sz="0" w:space="0" w:color="auto"/>
            <w:right w:val="none" w:sz="0" w:space="0" w:color="auto"/>
          </w:divBdr>
        </w:div>
        <w:div w:id="922763230">
          <w:marLeft w:val="0"/>
          <w:marRight w:val="0"/>
          <w:marTop w:val="0"/>
          <w:marBottom w:val="0"/>
          <w:divBdr>
            <w:top w:val="none" w:sz="0" w:space="0" w:color="auto"/>
            <w:left w:val="none" w:sz="0" w:space="0" w:color="auto"/>
            <w:bottom w:val="none" w:sz="0" w:space="0" w:color="auto"/>
            <w:right w:val="none" w:sz="0" w:space="0" w:color="auto"/>
          </w:divBdr>
        </w:div>
        <w:div w:id="922763232">
          <w:marLeft w:val="0"/>
          <w:marRight w:val="0"/>
          <w:marTop w:val="0"/>
          <w:marBottom w:val="0"/>
          <w:divBdr>
            <w:top w:val="none" w:sz="0" w:space="0" w:color="auto"/>
            <w:left w:val="none" w:sz="0" w:space="0" w:color="auto"/>
            <w:bottom w:val="none" w:sz="0" w:space="0" w:color="auto"/>
            <w:right w:val="none" w:sz="0" w:space="0" w:color="auto"/>
          </w:divBdr>
        </w:div>
        <w:div w:id="922763249">
          <w:marLeft w:val="0"/>
          <w:marRight w:val="0"/>
          <w:marTop w:val="0"/>
          <w:marBottom w:val="0"/>
          <w:divBdr>
            <w:top w:val="none" w:sz="0" w:space="0" w:color="auto"/>
            <w:left w:val="none" w:sz="0" w:space="0" w:color="auto"/>
            <w:bottom w:val="none" w:sz="0" w:space="0" w:color="auto"/>
            <w:right w:val="none" w:sz="0" w:space="0" w:color="auto"/>
          </w:divBdr>
        </w:div>
        <w:div w:id="922763395">
          <w:marLeft w:val="0"/>
          <w:marRight w:val="0"/>
          <w:marTop w:val="0"/>
          <w:marBottom w:val="0"/>
          <w:divBdr>
            <w:top w:val="none" w:sz="0" w:space="0" w:color="auto"/>
            <w:left w:val="none" w:sz="0" w:space="0" w:color="auto"/>
            <w:bottom w:val="none" w:sz="0" w:space="0" w:color="auto"/>
            <w:right w:val="none" w:sz="0" w:space="0" w:color="auto"/>
          </w:divBdr>
        </w:div>
        <w:div w:id="922763532">
          <w:marLeft w:val="0"/>
          <w:marRight w:val="0"/>
          <w:marTop w:val="0"/>
          <w:marBottom w:val="0"/>
          <w:divBdr>
            <w:top w:val="none" w:sz="0" w:space="0" w:color="auto"/>
            <w:left w:val="none" w:sz="0" w:space="0" w:color="auto"/>
            <w:bottom w:val="none" w:sz="0" w:space="0" w:color="auto"/>
            <w:right w:val="none" w:sz="0" w:space="0" w:color="auto"/>
          </w:divBdr>
        </w:div>
        <w:div w:id="922763557">
          <w:marLeft w:val="0"/>
          <w:marRight w:val="0"/>
          <w:marTop w:val="0"/>
          <w:marBottom w:val="0"/>
          <w:divBdr>
            <w:top w:val="none" w:sz="0" w:space="0" w:color="auto"/>
            <w:left w:val="none" w:sz="0" w:space="0" w:color="auto"/>
            <w:bottom w:val="none" w:sz="0" w:space="0" w:color="auto"/>
            <w:right w:val="none" w:sz="0" w:space="0" w:color="auto"/>
          </w:divBdr>
        </w:div>
      </w:divsChild>
    </w:div>
    <w:div w:id="922762438">
      <w:marLeft w:val="0"/>
      <w:marRight w:val="0"/>
      <w:marTop w:val="0"/>
      <w:marBottom w:val="0"/>
      <w:divBdr>
        <w:top w:val="none" w:sz="0" w:space="0" w:color="auto"/>
        <w:left w:val="none" w:sz="0" w:space="0" w:color="auto"/>
        <w:bottom w:val="none" w:sz="0" w:space="0" w:color="auto"/>
        <w:right w:val="none" w:sz="0" w:space="0" w:color="auto"/>
      </w:divBdr>
    </w:div>
    <w:div w:id="922762440">
      <w:marLeft w:val="0"/>
      <w:marRight w:val="0"/>
      <w:marTop w:val="0"/>
      <w:marBottom w:val="0"/>
      <w:divBdr>
        <w:top w:val="none" w:sz="0" w:space="0" w:color="auto"/>
        <w:left w:val="none" w:sz="0" w:space="0" w:color="auto"/>
        <w:bottom w:val="none" w:sz="0" w:space="0" w:color="auto"/>
        <w:right w:val="none" w:sz="0" w:space="0" w:color="auto"/>
      </w:divBdr>
    </w:div>
    <w:div w:id="922762441">
      <w:marLeft w:val="0"/>
      <w:marRight w:val="0"/>
      <w:marTop w:val="0"/>
      <w:marBottom w:val="0"/>
      <w:divBdr>
        <w:top w:val="none" w:sz="0" w:space="0" w:color="auto"/>
        <w:left w:val="none" w:sz="0" w:space="0" w:color="auto"/>
        <w:bottom w:val="none" w:sz="0" w:space="0" w:color="auto"/>
        <w:right w:val="none" w:sz="0" w:space="0" w:color="auto"/>
      </w:divBdr>
    </w:div>
    <w:div w:id="922762447">
      <w:marLeft w:val="0"/>
      <w:marRight w:val="0"/>
      <w:marTop w:val="0"/>
      <w:marBottom w:val="0"/>
      <w:divBdr>
        <w:top w:val="none" w:sz="0" w:space="0" w:color="auto"/>
        <w:left w:val="none" w:sz="0" w:space="0" w:color="auto"/>
        <w:bottom w:val="none" w:sz="0" w:space="0" w:color="auto"/>
        <w:right w:val="none" w:sz="0" w:space="0" w:color="auto"/>
      </w:divBdr>
      <w:divsChild>
        <w:div w:id="922763461">
          <w:marLeft w:val="0"/>
          <w:marRight w:val="0"/>
          <w:marTop w:val="0"/>
          <w:marBottom w:val="0"/>
          <w:divBdr>
            <w:top w:val="none" w:sz="0" w:space="0" w:color="auto"/>
            <w:left w:val="none" w:sz="0" w:space="0" w:color="auto"/>
            <w:bottom w:val="none" w:sz="0" w:space="0" w:color="auto"/>
            <w:right w:val="none" w:sz="0" w:space="0" w:color="auto"/>
          </w:divBdr>
        </w:div>
      </w:divsChild>
    </w:div>
    <w:div w:id="922762448">
      <w:marLeft w:val="0"/>
      <w:marRight w:val="0"/>
      <w:marTop w:val="0"/>
      <w:marBottom w:val="0"/>
      <w:divBdr>
        <w:top w:val="none" w:sz="0" w:space="0" w:color="auto"/>
        <w:left w:val="none" w:sz="0" w:space="0" w:color="auto"/>
        <w:bottom w:val="none" w:sz="0" w:space="0" w:color="auto"/>
        <w:right w:val="none" w:sz="0" w:space="0" w:color="auto"/>
      </w:divBdr>
      <w:divsChild>
        <w:div w:id="922762548">
          <w:marLeft w:val="979"/>
          <w:marRight w:val="0"/>
          <w:marTop w:val="96"/>
          <w:marBottom w:val="0"/>
          <w:divBdr>
            <w:top w:val="none" w:sz="0" w:space="0" w:color="auto"/>
            <w:left w:val="none" w:sz="0" w:space="0" w:color="auto"/>
            <w:bottom w:val="none" w:sz="0" w:space="0" w:color="auto"/>
            <w:right w:val="none" w:sz="0" w:space="0" w:color="auto"/>
          </w:divBdr>
        </w:div>
        <w:div w:id="922763174">
          <w:marLeft w:val="979"/>
          <w:marRight w:val="0"/>
          <w:marTop w:val="96"/>
          <w:marBottom w:val="0"/>
          <w:divBdr>
            <w:top w:val="none" w:sz="0" w:space="0" w:color="auto"/>
            <w:left w:val="none" w:sz="0" w:space="0" w:color="auto"/>
            <w:bottom w:val="none" w:sz="0" w:space="0" w:color="auto"/>
            <w:right w:val="none" w:sz="0" w:space="0" w:color="auto"/>
          </w:divBdr>
        </w:div>
        <w:div w:id="922763389">
          <w:marLeft w:val="979"/>
          <w:marRight w:val="0"/>
          <w:marTop w:val="96"/>
          <w:marBottom w:val="0"/>
          <w:divBdr>
            <w:top w:val="none" w:sz="0" w:space="0" w:color="auto"/>
            <w:left w:val="none" w:sz="0" w:space="0" w:color="auto"/>
            <w:bottom w:val="none" w:sz="0" w:space="0" w:color="auto"/>
            <w:right w:val="none" w:sz="0" w:space="0" w:color="auto"/>
          </w:divBdr>
        </w:div>
      </w:divsChild>
    </w:div>
    <w:div w:id="922762451">
      <w:marLeft w:val="0"/>
      <w:marRight w:val="0"/>
      <w:marTop w:val="0"/>
      <w:marBottom w:val="0"/>
      <w:divBdr>
        <w:top w:val="none" w:sz="0" w:space="0" w:color="auto"/>
        <w:left w:val="none" w:sz="0" w:space="0" w:color="auto"/>
        <w:bottom w:val="none" w:sz="0" w:space="0" w:color="auto"/>
        <w:right w:val="none" w:sz="0" w:space="0" w:color="auto"/>
      </w:divBdr>
      <w:divsChild>
        <w:div w:id="922762932">
          <w:marLeft w:val="0"/>
          <w:marRight w:val="0"/>
          <w:marTop w:val="0"/>
          <w:marBottom w:val="0"/>
          <w:divBdr>
            <w:top w:val="none" w:sz="0" w:space="0" w:color="auto"/>
            <w:left w:val="none" w:sz="0" w:space="0" w:color="auto"/>
            <w:bottom w:val="none" w:sz="0" w:space="0" w:color="auto"/>
            <w:right w:val="none" w:sz="0" w:space="0" w:color="auto"/>
          </w:divBdr>
        </w:div>
      </w:divsChild>
    </w:div>
    <w:div w:id="922762455">
      <w:marLeft w:val="0"/>
      <w:marRight w:val="0"/>
      <w:marTop w:val="0"/>
      <w:marBottom w:val="0"/>
      <w:divBdr>
        <w:top w:val="none" w:sz="0" w:space="0" w:color="auto"/>
        <w:left w:val="none" w:sz="0" w:space="0" w:color="auto"/>
        <w:bottom w:val="none" w:sz="0" w:space="0" w:color="auto"/>
        <w:right w:val="none" w:sz="0" w:space="0" w:color="auto"/>
      </w:divBdr>
      <w:divsChild>
        <w:div w:id="922763063">
          <w:marLeft w:val="0"/>
          <w:marRight w:val="0"/>
          <w:marTop w:val="0"/>
          <w:marBottom w:val="0"/>
          <w:divBdr>
            <w:top w:val="none" w:sz="0" w:space="0" w:color="auto"/>
            <w:left w:val="none" w:sz="0" w:space="0" w:color="auto"/>
            <w:bottom w:val="none" w:sz="0" w:space="0" w:color="auto"/>
            <w:right w:val="none" w:sz="0" w:space="0" w:color="auto"/>
          </w:divBdr>
          <w:divsChild>
            <w:div w:id="922761871">
              <w:marLeft w:val="0"/>
              <w:marRight w:val="0"/>
              <w:marTop w:val="0"/>
              <w:marBottom w:val="0"/>
              <w:divBdr>
                <w:top w:val="none" w:sz="0" w:space="0" w:color="auto"/>
                <w:left w:val="none" w:sz="0" w:space="0" w:color="auto"/>
                <w:bottom w:val="none" w:sz="0" w:space="0" w:color="auto"/>
                <w:right w:val="none" w:sz="0" w:space="0" w:color="auto"/>
              </w:divBdr>
            </w:div>
            <w:div w:id="922761927">
              <w:marLeft w:val="0"/>
              <w:marRight w:val="0"/>
              <w:marTop w:val="0"/>
              <w:marBottom w:val="0"/>
              <w:divBdr>
                <w:top w:val="none" w:sz="0" w:space="0" w:color="auto"/>
                <w:left w:val="none" w:sz="0" w:space="0" w:color="auto"/>
                <w:bottom w:val="none" w:sz="0" w:space="0" w:color="auto"/>
                <w:right w:val="none" w:sz="0" w:space="0" w:color="auto"/>
              </w:divBdr>
            </w:div>
            <w:div w:id="922762136">
              <w:marLeft w:val="0"/>
              <w:marRight w:val="0"/>
              <w:marTop w:val="0"/>
              <w:marBottom w:val="0"/>
              <w:divBdr>
                <w:top w:val="none" w:sz="0" w:space="0" w:color="auto"/>
                <w:left w:val="none" w:sz="0" w:space="0" w:color="auto"/>
                <w:bottom w:val="none" w:sz="0" w:space="0" w:color="auto"/>
                <w:right w:val="none" w:sz="0" w:space="0" w:color="auto"/>
              </w:divBdr>
            </w:div>
            <w:div w:id="922762368">
              <w:marLeft w:val="0"/>
              <w:marRight w:val="0"/>
              <w:marTop w:val="0"/>
              <w:marBottom w:val="0"/>
              <w:divBdr>
                <w:top w:val="none" w:sz="0" w:space="0" w:color="auto"/>
                <w:left w:val="none" w:sz="0" w:space="0" w:color="auto"/>
                <w:bottom w:val="none" w:sz="0" w:space="0" w:color="auto"/>
                <w:right w:val="none" w:sz="0" w:space="0" w:color="auto"/>
              </w:divBdr>
            </w:div>
            <w:div w:id="922762407">
              <w:marLeft w:val="0"/>
              <w:marRight w:val="0"/>
              <w:marTop w:val="0"/>
              <w:marBottom w:val="0"/>
              <w:divBdr>
                <w:top w:val="none" w:sz="0" w:space="0" w:color="auto"/>
                <w:left w:val="none" w:sz="0" w:space="0" w:color="auto"/>
                <w:bottom w:val="none" w:sz="0" w:space="0" w:color="auto"/>
                <w:right w:val="none" w:sz="0" w:space="0" w:color="auto"/>
              </w:divBdr>
            </w:div>
            <w:div w:id="922762464">
              <w:marLeft w:val="0"/>
              <w:marRight w:val="0"/>
              <w:marTop w:val="0"/>
              <w:marBottom w:val="0"/>
              <w:divBdr>
                <w:top w:val="none" w:sz="0" w:space="0" w:color="auto"/>
                <w:left w:val="none" w:sz="0" w:space="0" w:color="auto"/>
                <w:bottom w:val="none" w:sz="0" w:space="0" w:color="auto"/>
                <w:right w:val="none" w:sz="0" w:space="0" w:color="auto"/>
              </w:divBdr>
            </w:div>
            <w:div w:id="922762537">
              <w:marLeft w:val="0"/>
              <w:marRight w:val="0"/>
              <w:marTop w:val="0"/>
              <w:marBottom w:val="0"/>
              <w:divBdr>
                <w:top w:val="none" w:sz="0" w:space="0" w:color="auto"/>
                <w:left w:val="none" w:sz="0" w:space="0" w:color="auto"/>
                <w:bottom w:val="none" w:sz="0" w:space="0" w:color="auto"/>
                <w:right w:val="none" w:sz="0" w:space="0" w:color="auto"/>
              </w:divBdr>
            </w:div>
            <w:div w:id="922763058">
              <w:marLeft w:val="0"/>
              <w:marRight w:val="0"/>
              <w:marTop w:val="0"/>
              <w:marBottom w:val="0"/>
              <w:divBdr>
                <w:top w:val="none" w:sz="0" w:space="0" w:color="auto"/>
                <w:left w:val="none" w:sz="0" w:space="0" w:color="auto"/>
                <w:bottom w:val="none" w:sz="0" w:space="0" w:color="auto"/>
                <w:right w:val="none" w:sz="0" w:space="0" w:color="auto"/>
              </w:divBdr>
            </w:div>
            <w:div w:id="922763218">
              <w:marLeft w:val="0"/>
              <w:marRight w:val="0"/>
              <w:marTop w:val="0"/>
              <w:marBottom w:val="0"/>
              <w:divBdr>
                <w:top w:val="none" w:sz="0" w:space="0" w:color="auto"/>
                <w:left w:val="none" w:sz="0" w:space="0" w:color="auto"/>
                <w:bottom w:val="none" w:sz="0" w:space="0" w:color="auto"/>
                <w:right w:val="none" w:sz="0" w:space="0" w:color="auto"/>
              </w:divBdr>
            </w:div>
            <w:div w:id="922763604">
              <w:marLeft w:val="0"/>
              <w:marRight w:val="0"/>
              <w:marTop w:val="0"/>
              <w:marBottom w:val="0"/>
              <w:divBdr>
                <w:top w:val="none" w:sz="0" w:space="0" w:color="auto"/>
                <w:left w:val="none" w:sz="0" w:space="0" w:color="auto"/>
                <w:bottom w:val="none" w:sz="0" w:space="0" w:color="auto"/>
                <w:right w:val="none" w:sz="0" w:space="0" w:color="auto"/>
              </w:divBdr>
            </w:div>
            <w:div w:id="92276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460">
      <w:marLeft w:val="0"/>
      <w:marRight w:val="0"/>
      <w:marTop w:val="0"/>
      <w:marBottom w:val="0"/>
      <w:divBdr>
        <w:top w:val="none" w:sz="0" w:space="0" w:color="auto"/>
        <w:left w:val="none" w:sz="0" w:space="0" w:color="auto"/>
        <w:bottom w:val="none" w:sz="0" w:space="0" w:color="auto"/>
        <w:right w:val="none" w:sz="0" w:space="0" w:color="auto"/>
      </w:divBdr>
      <w:divsChild>
        <w:div w:id="922763129">
          <w:marLeft w:val="0"/>
          <w:marRight w:val="0"/>
          <w:marTop w:val="0"/>
          <w:marBottom w:val="0"/>
          <w:divBdr>
            <w:top w:val="none" w:sz="0" w:space="0" w:color="auto"/>
            <w:left w:val="none" w:sz="0" w:space="0" w:color="auto"/>
            <w:bottom w:val="none" w:sz="0" w:space="0" w:color="auto"/>
            <w:right w:val="none" w:sz="0" w:space="0" w:color="auto"/>
          </w:divBdr>
        </w:div>
      </w:divsChild>
    </w:div>
    <w:div w:id="922762462">
      <w:marLeft w:val="0"/>
      <w:marRight w:val="0"/>
      <w:marTop w:val="0"/>
      <w:marBottom w:val="0"/>
      <w:divBdr>
        <w:top w:val="none" w:sz="0" w:space="0" w:color="auto"/>
        <w:left w:val="none" w:sz="0" w:space="0" w:color="auto"/>
        <w:bottom w:val="none" w:sz="0" w:space="0" w:color="auto"/>
        <w:right w:val="none" w:sz="0" w:space="0" w:color="auto"/>
      </w:divBdr>
      <w:divsChild>
        <w:div w:id="922762694">
          <w:marLeft w:val="0"/>
          <w:marRight w:val="0"/>
          <w:marTop w:val="0"/>
          <w:marBottom w:val="0"/>
          <w:divBdr>
            <w:top w:val="none" w:sz="0" w:space="0" w:color="auto"/>
            <w:left w:val="none" w:sz="0" w:space="0" w:color="auto"/>
            <w:bottom w:val="none" w:sz="0" w:space="0" w:color="auto"/>
            <w:right w:val="none" w:sz="0" w:space="0" w:color="auto"/>
          </w:divBdr>
        </w:div>
      </w:divsChild>
    </w:div>
    <w:div w:id="922762463">
      <w:marLeft w:val="0"/>
      <w:marRight w:val="0"/>
      <w:marTop w:val="0"/>
      <w:marBottom w:val="0"/>
      <w:divBdr>
        <w:top w:val="none" w:sz="0" w:space="0" w:color="auto"/>
        <w:left w:val="none" w:sz="0" w:space="0" w:color="auto"/>
        <w:bottom w:val="none" w:sz="0" w:space="0" w:color="auto"/>
        <w:right w:val="none" w:sz="0" w:space="0" w:color="auto"/>
      </w:divBdr>
      <w:divsChild>
        <w:div w:id="922763005">
          <w:marLeft w:val="0"/>
          <w:marRight w:val="0"/>
          <w:marTop w:val="0"/>
          <w:marBottom w:val="0"/>
          <w:divBdr>
            <w:top w:val="none" w:sz="0" w:space="0" w:color="auto"/>
            <w:left w:val="none" w:sz="0" w:space="0" w:color="auto"/>
            <w:bottom w:val="none" w:sz="0" w:space="0" w:color="auto"/>
            <w:right w:val="none" w:sz="0" w:space="0" w:color="auto"/>
          </w:divBdr>
        </w:div>
      </w:divsChild>
    </w:div>
    <w:div w:id="922762469">
      <w:marLeft w:val="0"/>
      <w:marRight w:val="0"/>
      <w:marTop w:val="0"/>
      <w:marBottom w:val="0"/>
      <w:divBdr>
        <w:top w:val="none" w:sz="0" w:space="0" w:color="auto"/>
        <w:left w:val="none" w:sz="0" w:space="0" w:color="auto"/>
        <w:bottom w:val="none" w:sz="0" w:space="0" w:color="auto"/>
        <w:right w:val="none" w:sz="0" w:space="0" w:color="auto"/>
      </w:divBdr>
      <w:divsChild>
        <w:div w:id="922763583">
          <w:marLeft w:val="0"/>
          <w:marRight w:val="0"/>
          <w:marTop w:val="0"/>
          <w:marBottom w:val="0"/>
          <w:divBdr>
            <w:top w:val="none" w:sz="0" w:space="0" w:color="auto"/>
            <w:left w:val="none" w:sz="0" w:space="0" w:color="auto"/>
            <w:bottom w:val="none" w:sz="0" w:space="0" w:color="auto"/>
            <w:right w:val="none" w:sz="0" w:space="0" w:color="auto"/>
          </w:divBdr>
        </w:div>
      </w:divsChild>
    </w:div>
    <w:div w:id="922762471">
      <w:marLeft w:val="0"/>
      <w:marRight w:val="0"/>
      <w:marTop w:val="0"/>
      <w:marBottom w:val="0"/>
      <w:divBdr>
        <w:top w:val="none" w:sz="0" w:space="0" w:color="auto"/>
        <w:left w:val="none" w:sz="0" w:space="0" w:color="auto"/>
        <w:bottom w:val="none" w:sz="0" w:space="0" w:color="auto"/>
        <w:right w:val="none" w:sz="0" w:space="0" w:color="auto"/>
      </w:divBdr>
      <w:divsChild>
        <w:div w:id="922763593">
          <w:marLeft w:val="0"/>
          <w:marRight w:val="0"/>
          <w:marTop w:val="0"/>
          <w:marBottom w:val="0"/>
          <w:divBdr>
            <w:top w:val="none" w:sz="0" w:space="0" w:color="auto"/>
            <w:left w:val="none" w:sz="0" w:space="0" w:color="auto"/>
            <w:bottom w:val="none" w:sz="0" w:space="0" w:color="auto"/>
            <w:right w:val="none" w:sz="0" w:space="0" w:color="auto"/>
          </w:divBdr>
        </w:div>
      </w:divsChild>
    </w:div>
    <w:div w:id="922762472">
      <w:marLeft w:val="0"/>
      <w:marRight w:val="0"/>
      <w:marTop w:val="0"/>
      <w:marBottom w:val="0"/>
      <w:divBdr>
        <w:top w:val="none" w:sz="0" w:space="0" w:color="auto"/>
        <w:left w:val="none" w:sz="0" w:space="0" w:color="auto"/>
        <w:bottom w:val="none" w:sz="0" w:space="0" w:color="auto"/>
        <w:right w:val="none" w:sz="0" w:space="0" w:color="auto"/>
      </w:divBdr>
      <w:divsChild>
        <w:div w:id="922762974">
          <w:marLeft w:val="0"/>
          <w:marRight w:val="0"/>
          <w:marTop w:val="0"/>
          <w:marBottom w:val="0"/>
          <w:divBdr>
            <w:top w:val="none" w:sz="0" w:space="0" w:color="auto"/>
            <w:left w:val="none" w:sz="0" w:space="0" w:color="auto"/>
            <w:bottom w:val="none" w:sz="0" w:space="0" w:color="auto"/>
            <w:right w:val="none" w:sz="0" w:space="0" w:color="auto"/>
          </w:divBdr>
        </w:div>
      </w:divsChild>
    </w:div>
    <w:div w:id="922762475">
      <w:marLeft w:val="0"/>
      <w:marRight w:val="0"/>
      <w:marTop w:val="0"/>
      <w:marBottom w:val="0"/>
      <w:divBdr>
        <w:top w:val="none" w:sz="0" w:space="0" w:color="auto"/>
        <w:left w:val="none" w:sz="0" w:space="0" w:color="auto"/>
        <w:bottom w:val="none" w:sz="0" w:space="0" w:color="auto"/>
        <w:right w:val="none" w:sz="0" w:space="0" w:color="auto"/>
      </w:divBdr>
      <w:divsChild>
        <w:div w:id="922763679">
          <w:marLeft w:val="0"/>
          <w:marRight w:val="0"/>
          <w:marTop w:val="0"/>
          <w:marBottom w:val="0"/>
          <w:divBdr>
            <w:top w:val="none" w:sz="0" w:space="0" w:color="auto"/>
            <w:left w:val="none" w:sz="0" w:space="0" w:color="auto"/>
            <w:bottom w:val="none" w:sz="0" w:space="0" w:color="auto"/>
            <w:right w:val="none" w:sz="0" w:space="0" w:color="auto"/>
          </w:divBdr>
          <w:divsChild>
            <w:div w:id="92276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477">
      <w:marLeft w:val="0"/>
      <w:marRight w:val="0"/>
      <w:marTop w:val="0"/>
      <w:marBottom w:val="0"/>
      <w:divBdr>
        <w:top w:val="none" w:sz="0" w:space="0" w:color="auto"/>
        <w:left w:val="none" w:sz="0" w:space="0" w:color="auto"/>
        <w:bottom w:val="none" w:sz="0" w:space="0" w:color="auto"/>
        <w:right w:val="none" w:sz="0" w:space="0" w:color="auto"/>
      </w:divBdr>
    </w:div>
    <w:div w:id="922762489">
      <w:marLeft w:val="0"/>
      <w:marRight w:val="0"/>
      <w:marTop w:val="0"/>
      <w:marBottom w:val="0"/>
      <w:divBdr>
        <w:top w:val="none" w:sz="0" w:space="0" w:color="auto"/>
        <w:left w:val="none" w:sz="0" w:space="0" w:color="auto"/>
        <w:bottom w:val="none" w:sz="0" w:space="0" w:color="auto"/>
        <w:right w:val="none" w:sz="0" w:space="0" w:color="auto"/>
      </w:divBdr>
    </w:div>
    <w:div w:id="922762491">
      <w:marLeft w:val="0"/>
      <w:marRight w:val="0"/>
      <w:marTop w:val="0"/>
      <w:marBottom w:val="0"/>
      <w:divBdr>
        <w:top w:val="none" w:sz="0" w:space="0" w:color="auto"/>
        <w:left w:val="none" w:sz="0" w:space="0" w:color="auto"/>
        <w:bottom w:val="none" w:sz="0" w:space="0" w:color="auto"/>
        <w:right w:val="none" w:sz="0" w:space="0" w:color="auto"/>
      </w:divBdr>
      <w:divsChild>
        <w:div w:id="922763590">
          <w:marLeft w:val="0"/>
          <w:marRight w:val="0"/>
          <w:marTop w:val="0"/>
          <w:marBottom w:val="0"/>
          <w:divBdr>
            <w:top w:val="none" w:sz="0" w:space="0" w:color="auto"/>
            <w:left w:val="none" w:sz="0" w:space="0" w:color="auto"/>
            <w:bottom w:val="none" w:sz="0" w:space="0" w:color="auto"/>
            <w:right w:val="none" w:sz="0" w:space="0" w:color="auto"/>
          </w:divBdr>
        </w:div>
      </w:divsChild>
    </w:div>
    <w:div w:id="922762492">
      <w:marLeft w:val="0"/>
      <w:marRight w:val="0"/>
      <w:marTop w:val="0"/>
      <w:marBottom w:val="0"/>
      <w:divBdr>
        <w:top w:val="none" w:sz="0" w:space="0" w:color="auto"/>
        <w:left w:val="none" w:sz="0" w:space="0" w:color="auto"/>
        <w:bottom w:val="none" w:sz="0" w:space="0" w:color="auto"/>
        <w:right w:val="none" w:sz="0" w:space="0" w:color="auto"/>
      </w:divBdr>
    </w:div>
    <w:div w:id="922762495">
      <w:marLeft w:val="0"/>
      <w:marRight w:val="0"/>
      <w:marTop w:val="0"/>
      <w:marBottom w:val="0"/>
      <w:divBdr>
        <w:top w:val="none" w:sz="0" w:space="0" w:color="auto"/>
        <w:left w:val="none" w:sz="0" w:space="0" w:color="auto"/>
        <w:bottom w:val="none" w:sz="0" w:space="0" w:color="auto"/>
        <w:right w:val="none" w:sz="0" w:space="0" w:color="auto"/>
      </w:divBdr>
      <w:divsChild>
        <w:div w:id="922762658">
          <w:marLeft w:val="547"/>
          <w:marRight w:val="0"/>
          <w:marTop w:val="0"/>
          <w:marBottom w:val="0"/>
          <w:divBdr>
            <w:top w:val="none" w:sz="0" w:space="0" w:color="auto"/>
            <w:left w:val="none" w:sz="0" w:space="0" w:color="auto"/>
            <w:bottom w:val="none" w:sz="0" w:space="0" w:color="auto"/>
            <w:right w:val="none" w:sz="0" w:space="0" w:color="auto"/>
          </w:divBdr>
        </w:div>
      </w:divsChild>
    </w:div>
    <w:div w:id="922762496">
      <w:marLeft w:val="0"/>
      <w:marRight w:val="0"/>
      <w:marTop w:val="0"/>
      <w:marBottom w:val="0"/>
      <w:divBdr>
        <w:top w:val="none" w:sz="0" w:space="0" w:color="auto"/>
        <w:left w:val="none" w:sz="0" w:space="0" w:color="auto"/>
        <w:bottom w:val="none" w:sz="0" w:space="0" w:color="auto"/>
        <w:right w:val="none" w:sz="0" w:space="0" w:color="auto"/>
      </w:divBdr>
    </w:div>
    <w:div w:id="922762503">
      <w:marLeft w:val="0"/>
      <w:marRight w:val="0"/>
      <w:marTop w:val="0"/>
      <w:marBottom w:val="0"/>
      <w:divBdr>
        <w:top w:val="none" w:sz="0" w:space="0" w:color="auto"/>
        <w:left w:val="none" w:sz="0" w:space="0" w:color="auto"/>
        <w:bottom w:val="none" w:sz="0" w:space="0" w:color="auto"/>
        <w:right w:val="none" w:sz="0" w:space="0" w:color="auto"/>
      </w:divBdr>
    </w:div>
    <w:div w:id="922762505">
      <w:marLeft w:val="0"/>
      <w:marRight w:val="0"/>
      <w:marTop w:val="0"/>
      <w:marBottom w:val="0"/>
      <w:divBdr>
        <w:top w:val="none" w:sz="0" w:space="0" w:color="auto"/>
        <w:left w:val="none" w:sz="0" w:space="0" w:color="auto"/>
        <w:bottom w:val="none" w:sz="0" w:space="0" w:color="auto"/>
        <w:right w:val="none" w:sz="0" w:space="0" w:color="auto"/>
      </w:divBdr>
      <w:divsChild>
        <w:div w:id="922762712">
          <w:marLeft w:val="0"/>
          <w:marRight w:val="0"/>
          <w:marTop w:val="0"/>
          <w:marBottom w:val="0"/>
          <w:divBdr>
            <w:top w:val="none" w:sz="0" w:space="0" w:color="auto"/>
            <w:left w:val="none" w:sz="0" w:space="0" w:color="auto"/>
            <w:bottom w:val="none" w:sz="0" w:space="0" w:color="auto"/>
            <w:right w:val="none" w:sz="0" w:space="0" w:color="auto"/>
          </w:divBdr>
        </w:div>
      </w:divsChild>
    </w:div>
    <w:div w:id="922762506">
      <w:marLeft w:val="0"/>
      <w:marRight w:val="0"/>
      <w:marTop w:val="0"/>
      <w:marBottom w:val="0"/>
      <w:divBdr>
        <w:top w:val="none" w:sz="0" w:space="0" w:color="auto"/>
        <w:left w:val="none" w:sz="0" w:space="0" w:color="auto"/>
        <w:bottom w:val="none" w:sz="0" w:space="0" w:color="auto"/>
        <w:right w:val="none" w:sz="0" w:space="0" w:color="auto"/>
      </w:divBdr>
      <w:divsChild>
        <w:div w:id="922762219">
          <w:marLeft w:val="0"/>
          <w:marRight w:val="0"/>
          <w:marTop w:val="0"/>
          <w:marBottom w:val="0"/>
          <w:divBdr>
            <w:top w:val="none" w:sz="0" w:space="0" w:color="auto"/>
            <w:left w:val="none" w:sz="0" w:space="0" w:color="auto"/>
            <w:bottom w:val="none" w:sz="0" w:space="0" w:color="auto"/>
            <w:right w:val="none" w:sz="0" w:space="0" w:color="auto"/>
          </w:divBdr>
        </w:div>
      </w:divsChild>
    </w:div>
    <w:div w:id="922762507">
      <w:marLeft w:val="0"/>
      <w:marRight w:val="0"/>
      <w:marTop w:val="0"/>
      <w:marBottom w:val="0"/>
      <w:divBdr>
        <w:top w:val="none" w:sz="0" w:space="0" w:color="auto"/>
        <w:left w:val="none" w:sz="0" w:space="0" w:color="auto"/>
        <w:bottom w:val="none" w:sz="0" w:space="0" w:color="auto"/>
        <w:right w:val="none" w:sz="0" w:space="0" w:color="auto"/>
      </w:divBdr>
      <w:divsChild>
        <w:div w:id="922762726">
          <w:marLeft w:val="0"/>
          <w:marRight w:val="0"/>
          <w:marTop w:val="0"/>
          <w:marBottom w:val="0"/>
          <w:divBdr>
            <w:top w:val="none" w:sz="0" w:space="0" w:color="auto"/>
            <w:left w:val="none" w:sz="0" w:space="0" w:color="auto"/>
            <w:bottom w:val="none" w:sz="0" w:space="0" w:color="auto"/>
            <w:right w:val="none" w:sz="0" w:space="0" w:color="auto"/>
          </w:divBdr>
          <w:divsChild>
            <w:div w:id="922762038">
              <w:marLeft w:val="0"/>
              <w:marRight w:val="0"/>
              <w:marTop w:val="0"/>
              <w:marBottom w:val="0"/>
              <w:divBdr>
                <w:top w:val="none" w:sz="0" w:space="0" w:color="auto"/>
                <w:left w:val="none" w:sz="0" w:space="0" w:color="auto"/>
                <w:bottom w:val="none" w:sz="0" w:space="0" w:color="auto"/>
                <w:right w:val="none" w:sz="0" w:space="0" w:color="auto"/>
              </w:divBdr>
            </w:div>
            <w:div w:id="922762049">
              <w:marLeft w:val="0"/>
              <w:marRight w:val="0"/>
              <w:marTop w:val="0"/>
              <w:marBottom w:val="0"/>
              <w:divBdr>
                <w:top w:val="none" w:sz="0" w:space="0" w:color="auto"/>
                <w:left w:val="none" w:sz="0" w:space="0" w:color="auto"/>
                <w:bottom w:val="none" w:sz="0" w:space="0" w:color="auto"/>
                <w:right w:val="none" w:sz="0" w:space="0" w:color="auto"/>
              </w:divBdr>
            </w:div>
            <w:div w:id="922762760">
              <w:marLeft w:val="0"/>
              <w:marRight w:val="0"/>
              <w:marTop w:val="0"/>
              <w:marBottom w:val="0"/>
              <w:divBdr>
                <w:top w:val="none" w:sz="0" w:space="0" w:color="auto"/>
                <w:left w:val="none" w:sz="0" w:space="0" w:color="auto"/>
                <w:bottom w:val="none" w:sz="0" w:space="0" w:color="auto"/>
                <w:right w:val="none" w:sz="0" w:space="0" w:color="auto"/>
              </w:divBdr>
            </w:div>
            <w:div w:id="922762891">
              <w:marLeft w:val="0"/>
              <w:marRight w:val="0"/>
              <w:marTop w:val="0"/>
              <w:marBottom w:val="0"/>
              <w:divBdr>
                <w:top w:val="none" w:sz="0" w:space="0" w:color="auto"/>
                <w:left w:val="none" w:sz="0" w:space="0" w:color="auto"/>
                <w:bottom w:val="none" w:sz="0" w:space="0" w:color="auto"/>
                <w:right w:val="none" w:sz="0" w:space="0" w:color="auto"/>
              </w:divBdr>
            </w:div>
            <w:div w:id="922763169">
              <w:marLeft w:val="0"/>
              <w:marRight w:val="0"/>
              <w:marTop w:val="0"/>
              <w:marBottom w:val="0"/>
              <w:divBdr>
                <w:top w:val="none" w:sz="0" w:space="0" w:color="auto"/>
                <w:left w:val="none" w:sz="0" w:space="0" w:color="auto"/>
                <w:bottom w:val="none" w:sz="0" w:space="0" w:color="auto"/>
                <w:right w:val="none" w:sz="0" w:space="0" w:color="auto"/>
              </w:divBdr>
            </w:div>
            <w:div w:id="922763266">
              <w:marLeft w:val="0"/>
              <w:marRight w:val="0"/>
              <w:marTop w:val="0"/>
              <w:marBottom w:val="0"/>
              <w:divBdr>
                <w:top w:val="none" w:sz="0" w:space="0" w:color="auto"/>
                <w:left w:val="none" w:sz="0" w:space="0" w:color="auto"/>
                <w:bottom w:val="none" w:sz="0" w:space="0" w:color="auto"/>
                <w:right w:val="none" w:sz="0" w:space="0" w:color="auto"/>
              </w:divBdr>
            </w:div>
            <w:div w:id="922763308">
              <w:marLeft w:val="0"/>
              <w:marRight w:val="0"/>
              <w:marTop w:val="0"/>
              <w:marBottom w:val="0"/>
              <w:divBdr>
                <w:top w:val="none" w:sz="0" w:space="0" w:color="auto"/>
                <w:left w:val="none" w:sz="0" w:space="0" w:color="auto"/>
                <w:bottom w:val="none" w:sz="0" w:space="0" w:color="auto"/>
                <w:right w:val="none" w:sz="0" w:space="0" w:color="auto"/>
              </w:divBdr>
            </w:div>
            <w:div w:id="922763432">
              <w:marLeft w:val="0"/>
              <w:marRight w:val="0"/>
              <w:marTop w:val="0"/>
              <w:marBottom w:val="0"/>
              <w:divBdr>
                <w:top w:val="none" w:sz="0" w:space="0" w:color="auto"/>
                <w:left w:val="none" w:sz="0" w:space="0" w:color="auto"/>
                <w:bottom w:val="none" w:sz="0" w:space="0" w:color="auto"/>
                <w:right w:val="none" w:sz="0" w:space="0" w:color="auto"/>
              </w:divBdr>
            </w:div>
            <w:div w:id="922763483">
              <w:marLeft w:val="0"/>
              <w:marRight w:val="0"/>
              <w:marTop w:val="0"/>
              <w:marBottom w:val="0"/>
              <w:divBdr>
                <w:top w:val="none" w:sz="0" w:space="0" w:color="auto"/>
                <w:left w:val="none" w:sz="0" w:space="0" w:color="auto"/>
                <w:bottom w:val="none" w:sz="0" w:space="0" w:color="auto"/>
                <w:right w:val="none" w:sz="0" w:space="0" w:color="auto"/>
              </w:divBdr>
            </w:div>
            <w:div w:id="9227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509">
      <w:marLeft w:val="0"/>
      <w:marRight w:val="0"/>
      <w:marTop w:val="0"/>
      <w:marBottom w:val="0"/>
      <w:divBdr>
        <w:top w:val="none" w:sz="0" w:space="0" w:color="auto"/>
        <w:left w:val="none" w:sz="0" w:space="0" w:color="auto"/>
        <w:bottom w:val="none" w:sz="0" w:space="0" w:color="auto"/>
        <w:right w:val="none" w:sz="0" w:space="0" w:color="auto"/>
      </w:divBdr>
      <w:divsChild>
        <w:div w:id="922762914">
          <w:marLeft w:val="562"/>
          <w:marRight w:val="0"/>
          <w:marTop w:val="0"/>
          <w:marBottom w:val="0"/>
          <w:divBdr>
            <w:top w:val="none" w:sz="0" w:space="0" w:color="auto"/>
            <w:left w:val="none" w:sz="0" w:space="0" w:color="auto"/>
            <w:bottom w:val="none" w:sz="0" w:space="0" w:color="auto"/>
            <w:right w:val="none" w:sz="0" w:space="0" w:color="auto"/>
          </w:divBdr>
        </w:div>
        <w:div w:id="922763105">
          <w:marLeft w:val="562"/>
          <w:marRight w:val="0"/>
          <w:marTop w:val="0"/>
          <w:marBottom w:val="0"/>
          <w:divBdr>
            <w:top w:val="none" w:sz="0" w:space="0" w:color="auto"/>
            <w:left w:val="none" w:sz="0" w:space="0" w:color="auto"/>
            <w:bottom w:val="none" w:sz="0" w:space="0" w:color="auto"/>
            <w:right w:val="none" w:sz="0" w:space="0" w:color="auto"/>
          </w:divBdr>
        </w:div>
        <w:div w:id="922763159">
          <w:marLeft w:val="562"/>
          <w:marRight w:val="0"/>
          <w:marTop w:val="0"/>
          <w:marBottom w:val="0"/>
          <w:divBdr>
            <w:top w:val="none" w:sz="0" w:space="0" w:color="auto"/>
            <w:left w:val="none" w:sz="0" w:space="0" w:color="auto"/>
            <w:bottom w:val="none" w:sz="0" w:space="0" w:color="auto"/>
            <w:right w:val="none" w:sz="0" w:space="0" w:color="auto"/>
          </w:divBdr>
        </w:div>
        <w:div w:id="922763212">
          <w:marLeft w:val="562"/>
          <w:marRight w:val="0"/>
          <w:marTop w:val="0"/>
          <w:marBottom w:val="0"/>
          <w:divBdr>
            <w:top w:val="none" w:sz="0" w:space="0" w:color="auto"/>
            <w:left w:val="none" w:sz="0" w:space="0" w:color="auto"/>
            <w:bottom w:val="none" w:sz="0" w:space="0" w:color="auto"/>
            <w:right w:val="none" w:sz="0" w:space="0" w:color="auto"/>
          </w:divBdr>
        </w:div>
        <w:div w:id="922763350">
          <w:marLeft w:val="562"/>
          <w:marRight w:val="0"/>
          <w:marTop w:val="0"/>
          <w:marBottom w:val="0"/>
          <w:divBdr>
            <w:top w:val="none" w:sz="0" w:space="0" w:color="auto"/>
            <w:left w:val="none" w:sz="0" w:space="0" w:color="auto"/>
            <w:bottom w:val="none" w:sz="0" w:space="0" w:color="auto"/>
            <w:right w:val="none" w:sz="0" w:space="0" w:color="auto"/>
          </w:divBdr>
        </w:div>
      </w:divsChild>
    </w:div>
    <w:div w:id="922762511">
      <w:marLeft w:val="0"/>
      <w:marRight w:val="0"/>
      <w:marTop w:val="0"/>
      <w:marBottom w:val="0"/>
      <w:divBdr>
        <w:top w:val="none" w:sz="0" w:space="0" w:color="auto"/>
        <w:left w:val="none" w:sz="0" w:space="0" w:color="auto"/>
        <w:bottom w:val="none" w:sz="0" w:space="0" w:color="auto"/>
        <w:right w:val="none" w:sz="0" w:space="0" w:color="auto"/>
      </w:divBdr>
    </w:div>
    <w:div w:id="922762512">
      <w:marLeft w:val="0"/>
      <w:marRight w:val="0"/>
      <w:marTop w:val="0"/>
      <w:marBottom w:val="0"/>
      <w:divBdr>
        <w:top w:val="none" w:sz="0" w:space="0" w:color="auto"/>
        <w:left w:val="none" w:sz="0" w:space="0" w:color="auto"/>
        <w:bottom w:val="none" w:sz="0" w:space="0" w:color="auto"/>
        <w:right w:val="none" w:sz="0" w:space="0" w:color="auto"/>
      </w:divBdr>
      <w:divsChild>
        <w:div w:id="922763049">
          <w:marLeft w:val="0"/>
          <w:marRight w:val="0"/>
          <w:marTop w:val="0"/>
          <w:marBottom w:val="0"/>
          <w:divBdr>
            <w:top w:val="none" w:sz="0" w:space="0" w:color="auto"/>
            <w:left w:val="none" w:sz="0" w:space="0" w:color="auto"/>
            <w:bottom w:val="none" w:sz="0" w:space="0" w:color="auto"/>
            <w:right w:val="none" w:sz="0" w:space="0" w:color="auto"/>
          </w:divBdr>
          <w:divsChild>
            <w:div w:id="922762348">
              <w:marLeft w:val="0"/>
              <w:marRight w:val="0"/>
              <w:marTop w:val="0"/>
              <w:marBottom w:val="0"/>
              <w:divBdr>
                <w:top w:val="none" w:sz="0" w:space="0" w:color="auto"/>
                <w:left w:val="none" w:sz="0" w:space="0" w:color="auto"/>
                <w:bottom w:val="none" w:sz="0" w:space="0" w:color="auto"/>
                <w:right w:val="none" w:sz="0" w:space="0" w:color="auto"/>
              </w:divBdr>
            </w:div>
            <w:div w:id="922762948">
              <w:marLeft w:val="0"/>
              <w:marRight w:val="0"/>
              <w:marTop w:val="0"/>
              <w:marBottom w:val="0"/>
              <w:divBdr>
                <w:top w:val="none" w:sz="0" w:space="0" w:color="auto"/>
                <w:left w:val="none" w:sz="0" w:space="0" w:color="auto"/>
                <w:bottom w:val="none" w:sz="0" w:space="0" w:color="auto"/>
                <w:right w:val="none" w:sz="0" w:space="0" w:color="auto"/>
              </w:divBdr>
            </w:div>
            <w:div w:id="922763086">
              <w:marLeft w:val="0"/>
              <w:marRight w:val="0"/>
              <w:marTop w:val="0"/>
              <w:marBottom w:val="0"/>
              <w:divBdr>
                <w:top w:val="none" w:sz="0" w:space="0" w:color="auto"/>
                <w:left w:val="none" w:sz="0" w:space="0" w:color="auto"/>
                <w:bottom w:val="none" w:sz="0" w:space="0" w:color="auto"/>
                <w:right w:val="none" w:sz="0" w:space="0" w:color="auto"/>
              </w:divBdr>
            </w:div>
            <w:div w:id="9227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513">
      <w:marLeft w:val="0"/>
      <w:marRight w:val="0"/>
      <w:marTop w:val="0"/>
      <w:marBottom w:val="0"/>
      <w:divBdr>
        <w:top w:val="none" w:sz="0" w:space="0" w:color="auto"/>
        <w:left w:val="none" w:sz="0" w:space="0" w:color="auto"/>
        <w:bottom w:val="none" w:sz="0" w:space="0" w:color="auto"/>
        <w:right w:val="none" w:sz="0" w:space="0" w:color="auto"/>
      </w:divBdr>
      <w:divsChild>
        <w:div w:id="922762545">
          <w:marLeft w:val="0"/>
          <w:marRight w:val="0"/>
          <w:marTop w:val="0"/>
          <w:marBottom w:val="0"/>
          <w:divBdr>
            <w:top w:val="none" w:sz="0" w:space="0" w:color="auto"/>
            <w:left w:val="none" w:sz="0" w:space="0" w:color="auto"/>
            <w:bottom w:val="none" w:sz="0" w:space="0" w:color="auto"/>
            <w:right w:val="none" w:sz="0" w:space="0" w:color="auto"/>
          </w:divBdr>
        </w:div>
      </w:divsChild>
    </w:div>
    <w:div w:id="922762514">
      <w:marLeft w:val="0"/>
      <w:marRight w:val="0"/>
      <w:marTop w:val="0"/>
      <w:marBottom w:val="0"/>
      <w:divBdr>
        <w:top w:val="none" w:sz="0" w:space="0" w:color="auto"/>
        <w:left w:val="none" w:sz="0" w:space="0" w:color="auto"/>
        <w:bottom w:val="none" w:sz="0" w:space="0" w:color="auto"/>
        <w:right w:val="none" w:sz="0" w:space="0" w:color="auto"/>
      </w:divBdr>
      <w:divsChild>
        <w:div w:id="922763759">
          <w:marLeft w:val="0"/>
          <w:marRight w:val="0"/>
          <w:marTop w:val="0"/>
          <w:marBottom w:val="0"/>
          <w:divBdr>
            <w:top w:val="none" w:sz="0" w:space="0" w:color="auto"/>
            <w:left w:val="none" w:sz="0" w:space="0" w:color="auto"/>
            <w:bottom w:val="none" w:sz="0" w:space="0" w:color="auto"/>
            <w:right w:val="none" w:sz="0" w:space="0" w:color="auto"/>
          </w:divBdr>
        </w:div>
      </w:divsChild>
    </w:div>
    <w:div w:id="922762517">
      <w:marLeft w:val="0"/>
      <w:marRight w:val="0"/>
      <w:marTop w:val="0"/>
      <w:marBottom w:val="0"/>
      <w:divBdr>
        <w:top w:val="none" w:sz="0" w:space="0" w:color="auto"/>
        <w:left w:val="none" w:sz="0" w:space="0" w:color="auto"/>
        <w:bottom w:val="none" w:sz="0" w:space="0" w:color="auto"/>
        <w:right w:val="none" w:sz="0" w:space="0" w:color="auto"/>
      </w:divBdr>
      <w:divsChild>
        <w:div w:id="922761852">
          <w:marLeft w:val="547"/>
          <w:marRight w:val="0"/>
          <w:marTop w:val="58"/>
          <w:marBottom w:val="0"/>
          <w:divBdr>
            <w:top w:val="none" w:sz="0" w:space="0" w:color="auto"/>
            <w:left w:val="none" w:sz="0" w:space="0" w:color="auto"/>
            <w:bottom w:val="none" w:sz="0" w:space="0" w:color="auto"/>
            <w:right w:val="none" w:sz="0" w:space="0" w:color="auto"/>
          </w:divBdr>
        </w:div>
        <w:div w:id="922761951">
          <w:marLeft w:val="547"/>
          <w:marRight w:val="0"/>
          <w:marTop w:val="58"/>
          <w:marBottom w:val="0"/>
          <w:divBdr>
            <w:top w:val="none" w:sz="0" w:space="0" w:color="auto"/>
            <w:left w:val="none" w:sz="0" w:space="0" w:color="auto"/>
            <w:bottom w:val="none" w:sz="0" w:space="0" w:color="auto"/>
            <w:right w:val="none" w:sz="0" w:space="0" w:color="auto"/>
          </w:divBdr>
        </w:div>
        <w:div w:id="922762237">
          <w:marLeft w:val="547"/>
          <w:marRight w:val="0"/>
          <w:marTop w:val="58"/>
          <w:marBottom w:val="0"/>
          <w:divBdr>
            <w:top w:val="none" w:sz="0" w:space="0" w:color="auto"/>
            <w:left w:val="none" w:sz="0" w:space="0" w:color="auto"/>
            <w:bottom w:val="none" w:sz="0" w:space="0" w:color="auto"/>
            <w:right w:val="none" w:sz="0" w:space="0" w:color="auto"/>
          </w:divBdr>
        </w:div>
        <w:div w:id="922762259">
          <w:marLeft w:val="547"/>
          <w:marRight w:val="0"/>
          <w:marTop w:val="58"/>
          <w:marBottom w:val="0"/>
          <w:divBdr>
            <w:top w:val="none" w:sz="0" w:space="0" w:color="auto"/>
            <w:left w:val="none" w:sz="0" w:space="0" w:color="auto"/>
            <w:bottom w:val="none" w:sz="0" w:space="0" w:color="auto"/>
            <w:right w:val="none" w:sz="0" w:space="0" w:color="auto"/>
          </w:divBdr>
        </w:div>
        <w:div w:id="922762465">
          <w:marLeft w:val="547"/>
          <w:marRight w:val="0"/>
          <w:marTop w:val="58"/>
          <w:marBottom w:val="0"/>
          <w:divBdr>
            <w:top w:val="none" w:sz="0" w:space="0" w:color="auto"/>
            <w:left w:val="none" w:sz="0" w:space="0" w:color="auto"/>
            <w:bottom w:val="none" w:sz="0" w:space="0" w:color="auto"/>
            <w:right w:val="none" w:sz="0" w:space="0" w:color="auto"/>
          </w:divBdr>
        </w:div>
        <w:div w:id="922762585">
          <w:marLeft w:val="547"/>
          <w:marRight w:val="0"/>
          <w:marTop w:val="58"/>
          <w:marBottom w:val="0"/>
          <w:divBdr>
            <w:top w:val="none" w:sz="0" w:space="0" w:color="auto"/>
            <w:left w:val="none" w:sz="0" w:space="0" w:color="auto"/>
            <w:bottom w:val="none" w:sz="0" w:space="0" w:color="auto"/>
            <w:right w:val="none" w:sz="0" w:space="0" w:color="auto"/>
          </w:divBdr>
        </w:div>
        <w:div w:id="922762651">
          <w:marLeft w:val="547"/>
          <w:marRight w:val="0"/>
          <w:marTop w:val="58"/>
          <w:marBottom w:val="0"/>
          <w:divBdr>
            <w:top w:val="none" w:sz="0" w:space="0" w:color="auto"/>
            <w:left w:val="none" w:sz="0" w:space="0" w:color="auto"/>
            <w:bottom w:val="none" w:sz="0" w:space="0" w:color="auto"/>
            <w:right w:val="none" w:sz="0" w:space="0" w:color="auto"/>
          </w:divBdr>
        </w:div>
        <w:div w:id="922762745">
          <w:marLeft w:val="547"/>
          <w:marRight w:val="0"/>
          <w:marTop w:val="58"/>
          <w:marBottom w:val="0"/>
          <w:divBdr>
            <w:top w:val="none" w:sz="0" w:space="0" w:color="auto"/>
            <w:left w:val="none" w:sz="0" w:space="0" w:color="auto"/>
            <w:bottom w:val="none" w:sz="0" w:space="0" w:color="auto"/>
            <w:right w:val="none" w:sz="0" w:space="0" w:color="auto"/>
          </w:divBdr>
        </w:div>
        <w:div w:id="922762837">
          <w:marLeft w:val="547"/>
          <w:marRight w:val="0"/>
          <w:marTop w:val="58"/>
          <w:marBottom w:val="0"/>
          <w:divBdr>
            <w:top w:val="none" w:sz="0" w:space="0" w:color="auto"/>
            <w:left w:val="none" w:sz="0" w:space="0" w:color="auto"/>
            <w:bottom w:val="none" w:sz="0" w:space="0" w:color="auto"/>
            <w:right w:val="none" w:sz="0" w:space="0" w:color="auto"/>
          </w:divBdr>
        </w:div>
        <w:div w:id="922763158">
          <w:marLeft w:val="547"/>
          <w:marRight w:val="0"/>
          <w:marTop w:val="58"/>
          <w:marBottom w:val="0"/>
          <w:divBdr>
            <w:top w:val="none" w:sz="0" w:space="0" w:color="auto"/>
            <w:left w:val="none" w:sz="0" w:space="0" w:color="auto"/>
            <w:bottom w:val="none" w:sz="0" w:space="0" w:color="auto"/>
            <w:right w:val="none" w:sz="0" w:space="0" w:color="auto"/>
          </w:divBdr>
        </w:div>
        <w:div w:id="922763175">
          <w:marLeft w:val="547"/>
          <w:marRight w:val="0"/>
          <w:marTop w:val="58"/>
          <w:marBottom w:val="0"/>
          <w:divBdr>
            <w:top w:val="none" w:sz="0" w:space="0" w:color="auto"/>
            <w:left w:val="none" w:sz="0" w:space="0" w:color="auto"/>
            <w:bottom w:val="none" w:sz="0" w:space="0" w:color="auto"/>
            <w:right w:val="none" w:sz="0" w:space="0" w:color="auto"/>
          </w:divBdr>
        </w:div>
        <w:div w:id="922763599">
          <w:marLeft w:val="547"/>
          <w:marRight w:val="0"/>
          <w:marTop w:val="58"/>
          <w:marBottom w:val="0"/>
          <w:divBdr>
            <w:top w:val="none" w:sz="0" w:space="0" w:color="auto"/>
            <w:left w:val="none" w:sz="0" w:space="0" w:color="auto"/>
            <w:bottom w:val="none" w:sz="0" w:space="0" w:color="auto"/>
            <w:right w:val="none" w:sz="0" w:space="0" w:color="auto"/>
          </w:divBdr>
        </w:div>
        <w:div w:id="922763742">
          <w:marLeft w:val="547"/>
          <w:marRight w:val="0"/>
          <w:marTop w:val="58"/>
          <w:marBottom w:val="0"/>
          <w:divBdr>
            <w:top w:val="none" w:sz="0" w:space="0" w:color="auto"/>
            <w:left w:val="none" w:sz="0" w:space="0" w:color="auto"/>
            <w:bottom w:val="none" w:sz="0" w:space="0" w:color="auto"/>
            <w:right w:val="none" w:sz="0" w:space="0" w:color="auto"/>
          </w:divBdr>
        </w:div>
      </w:divsChild>
    </w:div>
    <w:div w:id="922762518">
      <w:marLeft w:val="0"/>
      <w:marRight w:val="0"/>
      <w:marTop w:val="0"/>
      <w:marBottom w:val="0"/>
      <w:divBdr>
        <w:top w:val="none" w:sz="0" w:space="0" w:color="auto"/>
        <w:left w:val="none" w:sz="0" w:space="0" w:color="auto"/>
        <w:bottom w:val="none" w:sz="0" w:space="0" w:color="auto"/>
        <w:right w:val="none" w:sz="0" w:space="0" w:color="auto"/>
      </w:divBdr>
      <w:divsChild>
        <w:div w:id="922763457">
          <w:marLeft w:val="0"/>
          <w:marRight w:val="0"/>
          <w:marTop w:val="0"/>
          <w:marBottom w:val="0"/>
          <w:divBdr>
            <w:top w:val="none" w:sz="0" w:space="0" w:color="auto"/>
            <w:left w:val="none" w:sz="0" w:space="0" w:color="auto"/>
            <w:bottom w:val="none" w:sz="0" w:space="0" w:color="auto"/>
            <w:right w:val="none" w:sz="0" w:space="0" w:color="auto"/>
          </w:divBdr>
          <w:divsChild>
            <w:div w:id="92276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521">
      <w:marLeft w:val="0"/>
      <w:marRight w:val="0"/>
      <w:marTop w:val="0"/>
      <w:marBottom w:val="0"/>
      <w:divBdr>
        <w:top w:val="none" w:sz="0" w:space="0" w:color="auto"/>
        <w:left w:val="none" w:sz="0" w:space="0" w:color="auto"/>
        <w:bottom w:val="none" w:sz="0" w:space="0" w:color="auto"/>
        <w:right w:val="none" w:sz="0" w:space="0" w:color="auto"/>
      </w:divBdr>
    </w:div>
    <w:div w:id="922762524">
      <w:marLeft w:val="0"/>
      <w:marRight w:val="0"/>
      <w:marTop w:val="0"/>
      <w:marBottom w:val="0"/>
      <w:divBdr>
        <w:top w:val="none" w:sz="0" w:space="0" w:color="auto"/>
        <w:left w:val="none" w:sz="0" w:space="0" w:color="auto"/>
        <w:bottom w:val="none" w:sz="0" w:space="0" w:color="auto"/>
        <w:right w:val="none" w:sz="0" w:space="0" w:color="auto"/>
      </w:divBdr>
    </w:div>
    <w:div w:id="922762526">
      <w:marLeft w:val="0"/>
      <w:marRight w:val="0"/>
      <w:marTop w:val="0"/>
      <w:marBottom w:val="0"/>
      <w:divBdr>
        <w:top w:val="none" w:sz="0" w:space="0" w:color="auto"/>
        <w:left w:val="none" w:sz="0" w:space="0" w:color="auto"/>
        <w:bottom w:val="none" w:sz="0" w:space="0" w:color="auto"/>
        <w:right w:val="none" w:sz="0" w:space="0" w:color="auto"/>
      </w:divBdr>
      <w:divsChild>
        <w:div w:id="922762360">
          <w:marLeft w:val="0"/>
          <w:marRight w:val="0"/>
          <w:marTop w:val="0"/>
          <w:marBottom w:val="0"/>
          <w:divBdr>
            <w:top w:val="none" w:sz="0" w:space="0" w:color="auto"/>
            <w:left w:val="none" w:sz="0" w:space="0" w:color="auto"/>
            <w:bottom w:val="none" w:sz="0" w:space="0" w:color="auto"/>
            <w:right w:val="none" w:sz="0" w:space="0" w:color="auto"/>
          </w:divBdr>
        </w:div>
        <w:div w:id="922762870">
          <w:marLeft w:val="0"/>
          <w:marRight w:val="0"/>
          <w:marTop w:val="0"/>
          <w:marBottom w:val="0"/>
          <w:divBdr>
            <w:top w:val="none" w:sz="0" w:space="0" w:color="auto"/>
            <w:left w:val="none" w:sz="0" w:space="0" w:color="auto"/>
            <w:bottom w:val="none" w:sz="0" w:space="0" w:color="auto"/>
            <w:right w:val="none" w:sz="0" w:space="0" w:color="auto"/>
          </w:divBdr>
        </w:div>
        <w:div w:id="922762924">
          <w:marLeft w:val="0"/>
          <w:marRight w:val="0"/>
          <w:marTop w:val="0"/>
          <w:marBottom w:val="0"/>
          <w:divBdr>
            <w:top w:val="none" w:sz="0" w:space="0" w:color="auto"/>
            <w:left w:val="none" w:sz="0" w:space="0" w:color="auto"/>
            <w:bottom w:val="none" w:sz="0" w:space="0" w:color="auto"/>
            <w:right w:val="none" w:sz="0" w:space="0" w:color="auto"/>
          </w:divBdr>
        </w:div>
        <w:div w:id="922763079">
          <w:marLeft w:val="0"/>
          <w:marRight w:val="0"/>
          <w:marTop w:val="0"/>
          <w:marBottom w:val="0"/>
          <w:divBdr>
            <w:top w:val="none" w:sz="0" w:space="0" w:color="auto"/>
            <w:left w:val="none" w:sz="0" w:space="0" w:color="auto"/>
            <w:bottom w:val="none" w:sz="0" w:space="0" w:color="auto"/>
            <w:right w:val="none" w:sz="0" w:space="0" w:color="auto"/>
          </w:divBdr>
        </w:div>
      </w:divsChild>
    </w:div>
    <w:div w:id="922762527">
      <w:marLeft w:val="0"/>
      <w:marRight w:val="0"/>
      <w:marTop w:val="0"/>
      <w:marBottom w:val="0"/>
      <w:divBdr>
        <w:top w:val="none" w:sz="0" w:space="0" w:color="auto"/>
        <w:left w:val="none" w:sz="0" w:space="0" w:color="auto"/>
        <w:bottom w:val="none" w:sz="0" w:space="0" w:color="auto"/>
        <w:right w:val="none" w:sz="0" w:space="0" w:color="auto"/>
      </w:divBdr>
      <w:divsChild>
        <w:div w:id="922763665">
          <w:marLeft w:val="0"/>
          <w:marRight w:val="0"/>
          <w:marTop w:val="0"/>
          <w:marBottom w:val="0"/>
          <w:divBdr>
            <w:top w:val="none" w:sz="0" w:space="0" w:color="auto"/>
            <w:left w:val="none" w:sz="0" w:space="0" w:color="auto"/>
            <w:bottom w:val="none" w:sz="0" w:space="0" w:color="auto"/>
            <w:right w:val="none" w:sz="0" w:space="0" w:color="auto"/>
          </w:divBdr>
        </w:div>
      </w:divsChild>
    </w:div>
    <w:div w:id="922762529">
      <w:marLeft w:val="0"/>
      <w:marRight w:val="0"/>
      <w:marTop w:val="0"/>
      <w:marBottom w:val="0"/>
      <w:divBdr>
        <w:top w:val="none" w:sz="0" w:space="0" w:color="auto"/>
        <w:left w:val="none" w:sz="0" w:space="0" w:color="auto"/>
        <w:bottom w:val="none" w:sz="0" w:space="0" w:color="auto"/>
        <w:right w:val="none" w:sz="0" w:space="0" w:color="auto"/>
      </w:divBdr>
      <w:divsChild>
        <w:div w:id="922762195">
          <w:marLeft w:val="0"/>
          <w:marRight w:val="0"/>
          <w:marTop w:val="0"/>
          <w:marBottom w:val="0"/>
          <w:divBdr>
            <w:top w:val="none" w:sz="0" w:space="0" w:color="auto"/>
            <w:left w:val="none" w:sz="0" w:space="0" w:color="auto"/>
            <w:bottom w:val="none" w:sz="0" w:space="0" w:color="auto"/>
            <w:right w:val="none" w:sz="0" w:space="0" w:color="auto"/>
          </w:divBdr>
        </w:div>
      </w:divsChild>
    </w:div>
    <w:div w:id="922762534">
      <w:marLeft w:val="0"/>
      <w:marRight w:val="0"/>
      <w:marTop w:val="0"/>
      <w:marBottom w:val="0"/>
      <w:divBdr>
        <w:top w:val="none" w:sz="0" w:space="0" w:color="auto"/>
        <w:left w:val="none" w:sz="0" w:space="0" w:color="auto"/>
        <w:bottom w:val="none" w:sz="0" w:space="0" w:color="auto"/>
        <w:right w:val="none" w:sz="0" w:space="0" w:color="auto"/>
      </w:divBdr>
      <w:divsChild>
        <w:div w:id="922761952">
          <w:marLeft w:val="547"/>
          <w:marRight w:val="0"/>
          <w:marTop w:val="120"/>
          <w:marBottom w:val="120"/>
          <w:divBdr>
            <w:top w:val="none" w:sz="0" w:space="0" w:color="auto"/>
            <w:left w:val="none" w:sz="0" w:space="0" w:color="auto"/>
            <w:bottom w:val="none" w:sz="0" w:space="0" w:color="auto"/>
            <w:right w:val="none" w:sz="0" w:space="0" w:color="auto"/>
          </w:divBdr>
        </w:div>
        <w:div w:id="922762519">
          <w:marLeft w:val="547"/>
          <w:marRight w:val="0"/>
          <w:marTop w:val="120"/>
          <w:marBottom w:val="120"/>
          <w:divBdr>
            <w:top w:val="none" w:sz="0" w:space="0" w:color="auto"/>
            <w:left w:val="none" w:sz="0" w:space="0" w:color="auto"/>
            <w:bottom w:val="none" w:sz="0" w:space="0" w:color="auto"/>
            <w:right w:val="none" w:sz="0" w:space="0" w:color="auto"/>
          </w:divBdr>
        </w:div>
      </w:divsChild>
    </w:div>
    <w:div w:id="922762540">
      <w:marLeft w:val="0"/>
      <w:marRight w:val="0"/>
      <w:marTop w:val="0"/>
      <w:marBottom w:val="0"/>
      <w:divBdr>
        <w:top w:val="none" w:sz="0" w:space="0" w:color="auto"/>
        <w:left w:val="none" w:sz="0" w:space="0" w:color="auto"/>
        <w:bottom w:val="none" w:sz="0" w:space="0" w:color="auto"/>
        <w:right w:val="none" w:sz="0" w:space="0" w:color="auto"/>
      </w:divBdr>
      <w:divsChild>
        <w:div w:id="922762744">
          <w:marLeft w:val="0"/>
          <w:marRight w:val="0"/>
          <w:marTop w:val="0"/>
          <w:marBottom w:val="0"/>
          <w:divBdr>
            <w:top w:val="none" w:sz="0" w:space="0" w:color="auto"/>
            <w:left w:val="none" w:sz="0" w:space="0" w:color="auto"/>
            <w:bottom w:val="none" w:sz="0" w:space="0" w:color="auto"/>
            <w:right w:val="none" w:sz="0" w:space="0" w:color="auto"/>
          </w:divBdr>
        </w:div>
      </w:divsChild>
    </w:div>
    <w:div w:id="922762541">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922762546">
      <w:marLeft w:val="0"/>
      <w:marRight w:val="0"/>
      <w:marTop w:val="0"/>
      <w:marBottom w:val="0"/>
      <w:divBdr>
        <w:top w:val="none" w:sz="0" w:space="0" w:color="auto"/>
        <w:left w:val="none" w:sz="0" w:space="0" w:color="auto"/>
        <w:bottom w:val="none" w:sz="0" w:space="0" w:color="auto"/>
        <w:right w:val="none" w:sz="0" w:space="0" w:color="auto"/>
      </w:divBdr>
      <w:divsChild>
        <w:div w:id="922762232">
          <w:marLeft w:val="720"/>
          <w:marRight w:val="0"/>
          <w:marTop w:val="0"/>
          <w:marBottom w:val="0"/>
          <w:divBdr>
            <w:top w:val="none" w:sz="0" w:space="0" w:color="auto"/>
            <w:left w:val="none" w:sz="0" w:space="0" w:color="auto"/>
            <w:bottom w:val="none" w:sz="0" w:space="0" w:color="auto"/>
            <w:right w:val="none" w:sz="0" w:space="0" w:color="auto"/>
          </w:divBdr>
        </w:div>
      </w:divsChild>
    </w:div>
    <w:div w:id="922762549">
      <w:marLeft w:val="0"/>
      <w:marRight w:val="0"/>
      <w:marTop w:val="0"/>
      <w:marBottom w:val="0"/>
      <w:divBdr>
        <w:top w:val="none" w:sz="0" w:space="0" w:color="auto"/>
        <w:left w:val="none" w:sz="0" w:space="0" w:color="auto"/>
        <w:bottom w:val="none" w:sz="0" w:space="0" w:color="auto"/>
        <w:right w:val="none" w:sz="0" w:space="0" w:color="auto"/>
      </w:divBdr>
      <w:divsChild>
        <w:div w:id="922762467">
          <w:marLeft w:val="720"/>
          <w:marRight w:val="0"/>
          <w:marTop w:val="0"/>
          <w:marBottom w:val="0"/>
          <w:divBdr>
            <w:top w:val="none" w:sz="0" w:space="0" w:color="auto"/>
            <w:left w:val="none" w:sz="0" w:space="0" w:color="auto"/>
            <w:bottom w:val="none" w:sz="0" w:space="0" w:color="auto"/>
            <w:right w:val="none" w:sz="0" w:space="0" w:color="auto"/>
          </w:divBdr>
        </w:div>
        <w:div w:id="922763009">
          <w:marLeft w:val="720"/>
          <w:marRight w:val="0"/>
          <w:marTop w:val="0"/>
          <w:marBottom w:val="0"/>
          <w:divBdr>
            <w:top w:val="none" w:sz="0" w:space="0" w:color="auto"/>
            <w:left w:val="none" w:sz="0" w:space="0" w:color="auto"/>
            <w:bottom w:val="none" w:sz="0" w:space="0" w:color="auto"/>
            <w:right w:val="none" w:sz="0" w:space="0" w:color="auto"/>
          </w:divBdr>
        </w:div>
        <w:div w:id="922763098">
          <w:marLeft w:val="850"/>
          <w:marRight w:val="0"/>
          <w:marTop w:val="0"/>
          <w:marBottom w:val="0"/>
          <w:divBdr>
            <w:top w:val="none" w:sz="0" w:space="0" w:color="auto"/>
            <w:left w:val="none" w:sz="0" w:space="0" w:color="auto"/>
            <w:bottom w:val="none" w:sz="0" w:space="0" w:color="auto"/>
            <w:right w:val="none" w:sz="0" w:space="0" w:color="auto"/>
          </w:divBdr>
        </w:div>
        <w:div w:id="922763672">
          <w:marLeft w:val="720"/>
          <w:marRight w:val="0"/>
          <w:marTop w:val="0"/>
          <w:marBottom w:val="0"/>
          <w:divBdr>
            <w:top w:val="none" w:sz="0" w:space="0" w:color="auto"/>
            <w:left w:val="none" w:sz="0" w:space="0" w:color="auto"/>
            <w:bottom w:val="none" w:sz="0" w:space="0" w:color="auto"/>
            <w:right w:val="none" w:sz="0" w:space="0" w:color="auto"/>
          </w:divBdr>
        </w:div>
      </w:divsChild>
    </w:div>
    <w:div w:id="922762550">
      <w:marLeft w:val="0"/>
      <w:marRight w:val="0"/>
      <w:marTop w:val="0"/>
      <w:marBottom w:val="0"/>
      <w:divBdr>
        <w:top w:val="none" w:sz="0" w:space="0" w:color="auto"/>
        <w:left w:val="none" w:sz="0" w:space="0" w:color="auto"/>
        <w:bottom w:val="none" w:sz="0" w:space="0" w:color="auto"/>
        <w:right w:val="none" w:sz="0" w:space="0" w:color="auto"/>
      </w:divBdr>
      <w:divsChild>
        <w:div w:id="922762406">
          <w:marLeft w:val="0"/>
          <w:marRight w:val="0"/>
          <w:marTop w:val="0"/>
          <w:marBottom w:val="0"/>
          <w:divBdr>
            <w:top w:val="none" w:sz="0" w:space="0" w:color="auto"/>
            <w:left w:val="none" w:sz="0" w:space="0" w:color="auto"/>
            <w:bottom w:val="none" w:sz="0" w:space="0" w:color="auto"/>
            <w:right w:val="none" w:sz="0" w:space="0" w:color="auto"/>
          </w:divBdr>
        </w:div>
      </w:divsChild>
    </w:div>
    <w:div w:id="922762555">
      <w:marLeft w:val="0"/>
      <w:marRight w:val="0"/>
      <w:marTop w:val="0"/>
      <w:marBottom w:val="0"/>
      <w:divBdr>
        <w:top w:val="none" w:sz="0" w:space="0" w:color="auto"/>
        <w:left w:val="none" w:sz="0" w:space="0" w:color="auto"/>
        <w:bottom w:val="none" w:sz="0" w:space="0" w:color="auto"/>
        <w:right w:val="none" w:sz="0" w:space="0" w:color="auto"/>
      </w:divBdr>
    </w:div>
    <w:div w:id="922762560">
      <w:marLeft w:val="0"/>
      <w:marRight w:val="0"/>
      <w:marTop w:val="0"/>
      <w:marBottom w:val="0"/>
      <w:divBdr>
        <w:top w:val="none" w:sz="0" w:space="0" w:color="auto"/>
        <w:left w:val="none" w:sz="0" w:space="0" w:color="auto"/>
        <w:bottom w:val="none" w:sz="0" w:space="0" w:color="auto"/>
        <w:right w:val="none" w:sz="0" w:space="0" w:color="auto"/>
      </w:divBdr>
      <w:divsChild>
        <w:div w:id="922762774">
          <w:marLeft w:val="0"/>
          <w:marRight w:val="0"/>
          <w:marTop w:val="0"/>
          <w:marBottom w:val="0"/>
          <w:divBdr>
            <w:top w:val="none" w:sz="0" w:space="0" w:color="auto"/>
            <w:left w:val="none" w:sz="0" w:space="0" w:color="auto"/>
            <w:bottom w:val="none" w:sz="0" w:space="0" w:color="auto"/>
            <w:right w:val="none" w:sz="0" w:space="0" w:color="auto"/>
          </w:divBdr>
        </w:div>
      </w:divsChild>
    </w:div>
    <w:div w:id="922762561">
      <w:marLeft w:val="0"/>
      <w:marRight w:val="0"/>
      <w:marTop w:val="0"/>
      <w:marBottom w:val="0"/>
      <w:divBdr>
        <w:top w:val="none" w:sz="0" w:space="0" w:color="auto"/>
        <w:left w:val="none" w:sz="0" w:space="0" w:color="auto"/>
        <w:bottom w:val="none" w:sz="0" w:space="0" w:color="auto"/>
        <w:right w:val="none" w:sz="0" w:space="0" w:color="auto"/>
      </w:divBdr>
      <w:divsChild>
        <w:div w:id="922762214">
          <w:marLeft w:val="562"/>
          <w:marRight w:val="0"/>
          <w:marTop w:val="0"/>
          <w:marBottom w:val="0"/>
          <w:divBdr>
            <w:top w:val="none" w:sz="0" w:space="0" w:color="auto"/>
            <w:left w:val="none" w:sz="0" w:space="0" w:color="auto"/>
            <w:bottom w:val="none" w:sz="0" w:space="0" w:color="auto"/>
            <w:right w:val="none" w:sz="0" w:space="0" w:color="auto"/>
          </w:divBdr>
        </w:div>
        <w:div w:id="922762354">
          <w:marLeft w:val="562"/>
          <w:marRight w:val="0"/>
          <w:marTop w:val="0"/>
          <w:marBottom w:val="0"/>
          <w:divBdr>
            <w:top w:val="none" w:sz="0" w:space="0" w:color="auto"/>
            <w:left w:val="none" w:sz="0" w:space="0" w:color="auto"/>
            <w:bottom w:val="none" w:sz="0" w:space="0" w:color="auto"/>
            <w:right w:val="none" w:sz="0" w:space="0" w:color="auto"/>
          </w:divBdr>
        </w:div>
        <w:div w:id="922762419">
          <w:marLeft w:val="562"/>
          <w:marRight w:val="0"/>
          <w:marTop w:val="0"/>
          <w:marBottom w:val="0"/>
          <w:divBdr>
            <w:top w:val="none" w:sz="0" w:space="0" w:color="auto"/>
            <w:left w:val="none" w:sz="0" w:space="0" w:color="auto"/>
            <w:bottom w:val="none" w:sz="0" w:space="0" w:color="auto"/>
            <w:right w:val="none" w:sz="0" w:space="0" w:color="auto"/>
          </w:divBdr>
        </w:div>
        <w:div w:id="922762822">
          <w:marLeft w:val="562"/>
          <w:marRight w:val="0"/>
          <w:marTop w:val="0"/>
          <w:marBottom w:val="0"/>
          <w:divBdr>
            <w:top w:val="none" w:sz="0" w:space="0" w:color="auto"/>
            <w:left w:val="none" w:sz="0" w:space="0" w:color="auto"/>
            <w:bottom w:val="none" w:sz="0" w:space="0" w:color="auto"/>
            <w:right w:val="none" w:sz="0" w:space="0" w:color="auto"/>
          </w:divBdr>
        </w:div>
      </w:divsChild>
    </w:div>
    <w:div w:id="922762565">
      <w:marLeft w:val="0"/>
      <w:marRight w:val="0"/>
      <w:marTop w:val="0"/>
      <w:marBottom w:val="0"/>
      <w:divBdr>
        <w:top w:val="none" w:sz="0" w:space="0" w:color="auto"/>
        <w:left w:val="none" w:sz="0" w:space="0" w:color="auto"/>
        <w:bottom w:val="none" w:sz="0" w:space="0" w:color="auto"/>
        <w:right w:val="none" w:sz="0" w:space="0" w:color="auto"/>
      </w:divBdr>
      <w:divsChild>
        <w:div w:id="922761900">
          <w:marLeft w:val="0"/>
          <w:marRight w:val="0"/>
          <w:marTop w:val="0"/>
          <w:marBottom w:val="0"/>
          <w:divBdr>
            <w:top w:val="none" w:sz="0" w:space="0" w:color="auto"/>
            <w:left w:val="none" w:sz="0" w:space="0" w:color="auto"/>
            <w:bottom w:val="none" w:sz="0" w:space="0" w:color="auto"/>
            <w:right w:val="none" w:sz="0" w:space="0" w:color="auto"/>
          </w:divBdr>
        </w:div>
        <w:div w:id="922761943">
          <w:marLeft w:val="0"/>
          <w:marRight w:val="0"/>
          <w:marTop w:val="0"/>
          <w:marBottom w:val="0"/>
          <w:divBdr>
            <w:top w:val="none" w:sz="0" w:space="0" w:color="auto"/>
            <w:left w:val="none" w:sz="0" w:space="0" w:color="auto"/>
            <w:bottom w:val="none" w:sz="0" w:space="0" w:color="auto"/>
            <w:right w:val="none" w:sz="0" w:space="0" w:color="auto"/>
          </w:divBdr>
        </w:div>
        <w:div w:id="922762094">
          <w:marLeft w:val="0"/>
          <w:marRight w:val="0"/>
          <w:marTop w:val="0"/>
          <w:marBottom w:val="0"/>
          <w:divBdr>
            <w:top w:val="none" w:sz="0" w:space="0" w:color="auto"/>
            <w:left w:val="none" w:sz="0" w:space="0" w:color="auto"/>
            <w:bottom w:val="none" w:sz="0" w:space="0" w:color="auto"/>
            <w:right w:val="none" w:sz="0" w:space="0" w:color="auto"/>
          </w:divBdr>
        </w:div>
        <w:div w:id="922762198">
          <w:marLeft w:val="0"/>
          <w:marRight w:val="0"/>
          <w:marTop w:val="0"/>
          <w:marBottom w:val="0"/>
          <w:divBdr>
            <w:top w:val="none" w:sz="0" w:space="0" w:color="auto"/>
            <w:left w:val="none" w:sz="0" w:space="0" w:color="auto"/>
            <w:bottom w:val="none" w:sz="0" w:space="0" w:color="auto"/>
            <w:right w:val="none" w:sz="0" w:space="0" w:color="auto"/>
          </w:divBdr>
        </w:div>
        <w:div w:id="922762420">
          <w:marLeft w:val="0"/>
          <w:marRight w:val="0"/>
          <w:marTop w:val="0"/>
          <w:marBottom w:val="0"/>
          <w:divBdr>
            <w:top w:val="none" w:sz="0" w:space="0" w:color="auto"/>
            <w:left w:val="none" w:sz="0" w:space="0" w:color="auto"/>
            <w:bottom w:val="none" w:sz="0" w:space="0" w:color="auto"/>
            <w:right w:val="none" w:sz="0" w:space="0" w:color="auto"/>
          </w:divBdr>
        </w:div>
        <w:div w:id="922762446">
          <w:marLeft w:val="0"/>
          <w:marRight w:val="0"/>
          <w:marTop w:val="0"/>
          <w:marBottom w:val="0"/>
          <w:divBdr>
            <w:top w:val="none" w:sz="0" w:space="0" w:color="auto"/>
            <w:left w:val="none" w:sz="0" w:space="0" w:color="auto"/>
            <w:bottom w:val="none" w:sz="0" w:space="0" w:color="auto"/>
            <w:right w:val="none" w:sz="0" w:space="0" w:color="auto"/>
          </w:divBdr>
        </w:div>
        <w:div w:id="922762497">
          <w:marLeft w:val="0"/>
          <w:marRight w:val="0"/>
          <w:marTop w:val="0"/>
          <w:marBottom w:val="0"/>
          <w:divBdr>
            <w:top w:val="none" w:sz="0" w:space="0" w:color="auto"/>
            <w:left w:val="none" w:sz="0" w:space="0" w:color="auto"/>
            <w:bottom w:val="none" w:sz="0" w:space="0" w:color="auto"/>
            <w:right w:val="none" w:sz="0" w:space="0" w:color="auto"/>
          </w:divBdr>
        </w:div>
        <w:div w:id="922762502">
          <w:marLeft w:val="0"/>
          <w:marRight w:val="0"/>
          <w:marTop w:val="0"/>
          <w:marBottom w:val="0"/>
          <w:divBdr>
            <w:top w:val="none" w:sz="0" w:space="0" w:color="auto"/>
            <w:left w:val="none" w:sz="0" w:space="0" w:color="auto"/>
            <w:bottom w:val="none" w:sz="0" w:space="0" w:color="auto"/>
            <w:right w:val="none" w:sz="0" w:space="0" w:color="auto"/>
          </w:divBdr>
        </w:div>
        <w:div w:id="922762784">
          <w:marLeft w:val="0"/>
          <w:marRight w:val="0"/>
          <w:marTop w:val="0"/>
          <w:marBottom w:val="0"/>
          <w:divBdr>
            <w:top w:val="none" w:sz="0" w:space="0" w:color="auto"/>
            <w:left w:val="none" w:sz="0" w:space="0" w:color="auto"/>
            <w:bottom w:val="none" w:sz="0" w:space="0" w:color="auto"/>
            <w:right w:val="none" w:sz="0" w:space="0" w:color="auto"/>
          </w:divBdr>
        </w:div>
        <w:div w:id="922762928">
          <w:marLeft w:val="0"/>
          <w:marRight w:val="0"/>
          <w:marTop w:val="0"/>
          <w:marBottom w:val="0"/>
          <w:divBdr>
            <w:top w:val="none" w:sz="0" w:space="0" w:color="auto"/>
            <w:left w:val="none" w:sz="0" w:space="0" w:color="auto"/>
            <w:bottom w:val="none" w:sz="0" w:space="0" w:color="auto"/>
            <w:right w:val="none" w:sz="0" w:space="0" w:color="auto"/>
          </w:divBdr>
        </w:div>
        <w:div w:id="922762982">
          <w:marLeft w:val="0"/>
          <w:marRight w:val="0"/>
          <w:marTop w:val="0"/>
          <w:marBottom w:val="0"/>
          <w:divBdr>
            <w:top w:val="none" w:sz="0" w:space="0" w:color="auto"/>
            <w:left w:val="none" w:sz="0" w:space="0" w:color="auto"/>
            <w:bottom w:val="none" w:sz="0" w:space="0" w:color="auto"/>
            <w:right w:val="none" w:sz="0" w:space="0" w:color="auto"/>
          </w:divBdr>
        </w:div>
        <w:div w:id="922763001">
          <w:marLeft w:val="0"/>
          <w:marRight w:val="0"/>
          <w:marTop w:val="0"/>
          <w:marBottom w:val="0"/>
          <w:divBdr>
            <w:top w:val="none" w:sz="0" w:space="0" w:color="auto"/>
            <w:left w:val="none" w:sz="0" w:space="0" w:color="auto"/>
            <w:bottom w:val="none" w:sz="0" w:space="0" w:color="auto"/>
            <w:right w:val="none" w:sz="0" w:space="0" w:color="auto"/>
          </w:divBdr>
        </w:div>
        <w:div w:id="922763045">
          <w:marLeft w:val="0"/>
          <w:marRight w:val="0"/>
          <w:marTop w:val="0"/>
          <w:marBottom w:val="0"/>
          <w:divBdr>
            <w:top w:val="none" w:sz="0" w:space="0" w:color="auto"/>
            <w:left w:val="none" w:sz="0" w:space="0" w:color="auto"/>
            <w:bottom w:val="none" w:sz="0" w:space="0" w:color="auto"/>
            <w:right w:val="none" w:sz="0" w:space="0" w:color="auto"/>
          </w:divBdr>
        </w:div>
        <w:div w:id="922763114">
          <w:marLeft w:val="0"/>
          <w:marRight w:val="0"/>
          <w:marTop w:val="0"/>
          <w:marBottom w:val="0"/>
          <w:divBdr>
            <w:top w:val="none" w:sz="0" w:space="0" w:color="auto"/>
            <w:left w:val="none" w:sz="0" w:space="0" w:color="auto"/>
            <w:bottom w:val="none" w:sz="0" w:space="0" w:color="auto"/>
            <w:right w:val="none" w:sz="0" w:space="0" w:color="auto"/>
          </w:divBdr>
        </w:div>
        <w:div w:id="922763204">
          <w:marLeft w:val="0"/>
          <w:marRight w:val="0"/>
          <w:marTop w:val="0"/>
          <w:marBottom w:val="0"/>
          <w:divBdr>
            <w:top w:val="none" w:sz="0" w:space="0" w:color="auto"/>
            <w:left w:val="none" w:sz="0" w:space="0" w:color="auto"/>
            <w:bottom w:val="none" w:sz="0" w:space="0" w:color="auto"/>
            <w:right w:val="none" w:sz="0" w:space="0" w:color="auto"/>
          </w:divBdr>
        </w:div>
        <w:div w:id="922763529">
          <w:marLeft w:val="0"/>
          <w:marRight w:val="0"/>
          <w:marTop w:val="0"/>
          <w:marBottom w:val="0"/>
          <w:divBdr>
            <w:top w:val="none" w:sz="0" w:space="0" w:color="auto"/>
            <w:left w:val="none" w:sz="0" w:space="0" w:color="auto"/>
            <w:bottom w:val="none" w:sz="0" w:space="0" w:color="auto"/>
            <w:right w:val="none" w:sz="0" w:space="0" w:color="auto"/>
          </w:divBdr>
        </w:div>
        <w:div w:id="922763657">
          <w:marLeft w:val="0"/>
          <w:marRight w:val="0"/>
          <w:marTop w:val="0"/>
          <w:marBottom w:val="0"/>
          <w:divBdr>
            <w:top w:val="none" w:sz="0" w:space="0" w:color="auto"/>
            <w:left w:val="none" w:sz="0" w:space="0" w:color="auto"/>
            <w:bottom w:val="none" w:sz="0" w:space="0" w:color="auto"/>
            <w:right w:val="none" w:sz="0" w:space="0" w:color="auto"/>
          </w:divBdr>
        </w:div>
        <w:div w:id="922763685">
          <w:marLeft w:val="0"/>
          <w:marRight w:val="0"/>
          <w:marTop w:val="0"/>
          <w:marBottom w:val="0"/>
          <w:divBdr>
            <w:top w:val="none" w:sz="0" w:space="0" w:color="auto"/>
            <w:left w:val="none" w:sz="0" w:space="0" w:color="auto"/>
            <w:bottom w:val="none" w:sz="0" w:space="0" w:color="auto"/>
            <w:right w:val="none" w:sz="0" w:space="0" w:color="auto"/>
          </w:divBdr>
        </w:div>
        <w:div w:id="922763787">
          <w:marLeft w:val="0"/>
          <w:marRight w:val="0"/>
          <w:marTop w:val="0"/>
          <w:marBottom w:val="0"/>
          <w:divBdr>
            <w:top w:val="none" w:sz="0" w:space="0" w:color="auto"/>
            <w:left w:val="none" w:sz="0" w:space="0" w:color="auto"/>
            <w:bottom w:val="none" w:sz="0" w:space="0" w:color="auto"/>
            <w:right w:val="none" w:sz="0" w:space="0" w:color="auto"/>
          </w:divBdr>
        </w:div>
      </w:divsChild>
    </w:div>
    <w:div w:id="922762567">
      <w:marLeft w:val="0"/>
      <w:marRight w:val="0"/>
      <w:marTop w:val="0"/>
      <w:marBottom w:val="0"/>
      <w:divBdr>
        <w:top w:val="none" w:sz="0" w:space="0" w:color="auto"/>
        <w:left w:val="none" w:sz="0" w:space="0" w:color="auto"/>
        <w:bottom w:val="none" w:sz="0" w:space="0" w:color="auto"/>
        <w:right w:val="none" w:sz="0" w:space="0" w:color="auto"/>
      </w:divBdr>
      <w:divsChild>
        <w:div w:id="922762324">
          <w:marLeft w:val="0"/>
          <w:marRight w:val="0"/>
          <w:marTop w:val="0"/>
          <w:marBottom w:val="0"/>
          <w:divBdr>
            <w:top w:val="none" w:sz="0" w:space="0" w:color="auto"/>
            <w:left w:val="none" w:sz="0" w:space="0" w:color="auto"/>
            <w:bottom w:val="none" w:sz="0" w:space="0" w:color="auto"/>
            <w:right w:val="none" w:sz="0" w:space="0" w:color="auto"/>
          </w:divBdr>
        </w:div>
      </w:divsChild>
    </w:div>
    <w:div w:id="922762569">
      <w:marLeft w:val="0"/>
      <w:marRight w:val="0"/>
      <w:marTop w:val="0"/>
      <w:marBottom w:val="0"/>
      <w:divBdr>
        <w:top w:val="none" w:sz="0" w:space="0" w:color="auto"/>
        <w:left w:val="none" w:sz="0" w:space="0" w:color="auto"/>
        <w:bottom w:val="none" w:sz="0" w:space="0" w:color="auto"/>
        <w:right w:val="none" w:sz="0" w:space="0" w:color="auto"/>
      </w:divBdr>
      <w:divsChild>
        <w:div w:id="922763726">
          <w:marLeft w:val="0"/>
          <w:marRight w:val="0"/>
          <w:marTop w:val="0"/>
          <w:marBottom w:val="0"/>
          <w:divBdr>
            <w:top w:val="none" w:sz="0" w:space="0" w:color="auto"/>
            <w:left w:val="none" w:sz="0" w:space="0" w:color="auto"/>
            <w:bottom w:val="none" w:sz="0" w:space="0" w:color="auto"/>
            <w:right w:val="none" w:sz="0" w:space="0" w:color="auto"/>
          </w:divBdr>
          <w:divsChild>
            <w:div w:id="922762111">
              <w:marLeft w:val="0"/>
              <w:marRight w:val="0"/>
              <w:marTop w:val="0"/>
              <w:marBottom w:val="0"/>
              <w:divBdr>
                <w:top w:val="none" w:sz="0" w:space="0" w:color="auto"/>
                <w:left w:val="none" w:sz="0" w:space="0" w:color="auto"/>
                <w:bottom w:val="none" w:sz="0" w:space="0" w:color="auto"/>
                <w:right w:val="none" w:sz="0" w:space="0" w:color="auto"/>
              </w:divBdr>
            </w:div>
            <w:div w:id="922762584">
              <w:marLeft w:val="0"/>
              <w:marRight w:val="0"/>
              <w:marTop w:val="0"/>
              <w:marBottom w:val="0"/>
              <w:divBdr>
                <w:top w:val="none" w:sz="0" w:space="0" w:color="auto"/>
                <w:left w:val="none" w:sz="0" w:space="0" w:color="auto"/>
                <w:bottom w:val="none" w:sz="0" w:space="0" w:color="auto"/>
                <w:right w:val="none" w:sz="0" w:space="0" w:color="auto"/>
              </w:divBdr>
            </w:div>
            <w:div w:id="922762592">
              <w:marLeft w:val="0"/>
              <w:marRight w:val="0"/>
              <w:marTop w:val="0"/>
              <w:marBottom w:val="0"/>
              <w:divBdr>
                <w:top w:val="none" w:sz="0" w:space="0" w:color="auto"/>
                <w:left w:val="none" w:sz="0" w:space="0" w:color="auto"/>
                <w:bottom w:val="none" w:sz="0" w:space="0" w:color="auto"/>
                <w:right w:val="none" w:sz="0" w:space="0" w:color="auto"/>
              </w:divBdr>
            </w:div>
            <w:div w:id="922763288">
              <w:marLeft w:val="0"/>
              <w:marRight w:val="0"/>
              <w:marTop w:val="0"/>
              <w:marBottom w:val="0"/>
              <w:divBdr>
                <w:top w:val="none" w:sz="0" w:space="0" w:color="auto"/>
                <w:left w:val="none" w:sz="0" w:space="0" w:color="auto"/>
                <w:bottom w:val="none" w:sz="0" w:space="0" w:color="auto"/>
                <w:right w:val="none" w:sz="0" w:space="0" w:color="auto"/>
              </w:divBdr>
            </w:div>
            <w:div w:id="92276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573">
      <w:marLeft w:val="0"/>
      <w:marRight w:val="0"/>
      <w:marTop w:val="0"/>
      <w:marBottom w:val="0"/>
      <w:divBdr>
        <w:top w:val="none" w:sz="0" w:space="0" w:color="auto"/>
        <w:left w:val="none" w:sz="0" w:space="0" w:color="auto"/>
        <w:bottom w:val="none" w:sz="0" w:space="0" w:color="auto"/>
        <w:right w:val="none" w:sz="0" w:space="0" w:color="auto"/>
      </w:divBdr>
      <w:divsChild>
        <w:div w:id="922762226">
          <w:marLeft w:val="0"/>
          <w:marRight w:val="0"/>
          <w:marTop w:val="0"/>
          <w:marBottom w:val="0"/>
          <w:divBdr>
            <w:top w:val="none" w:sz="0" w:space="0" w:color="auto"/>
            <w:left w:val="none" w:sz="0" w:space="0" w:color="auto"/>
            <w:bottom w:val="none" w:sz="0" w:space="0" w:color="auto"/>
            <w:right w:val="none" w:sz="0" w:space="0" w:color="auto"/>
          </w:divBdr>
        </w:div>
      </w:divsChild>
    </w:div>
    <w:div w:id="922762576">
      <w:marLeft w:val="0"/>
      <w:marRight w:val="0"/>
      <w:marTop w:val="0"/>
      <w:marBottom w:val="0"/>
      <w:divBdr>
        <w:top w:val="none" w:sz="0" w:space="0" w:color="auto"/>
        <w:left w:val="none" w:sz="0" w:space="0" w:color="auto"/>
        <w:bottom w:val="none" w:sz="0" w:space="0" w:color="auto"/>
        <w:right w:val="none" w:sz="0" w:space="0" w:color="auto"/>
      </w:divBdr>
      <w:divsChild>
        <w:div w:id="922762167">
          <w:marLeft w:val="0"/>
          <w:marRight w:val="0"/>
          <w:marTop w:val="0"/>
          <w:marBottom w:val="0"/>
          <w:divBdr>
            <w:top w:val="none" w:sz="0" w:space="0" w:color="auto"/>
            <w:left w:val="none" w:sz="0" w:space="0" w:color="auto"/>
            <w:bottom w:val="none" w:sz="0" w:space="0" w:color="auto"/>
            <w:right w:val="none" w:sz="0" w:space="0" w:color="auto"/>
          </w:divBdr>
          <w:divsChild>
            <w:div w:id="922761931">
              <w:marLeft w:val="0"/>
              <w:marRight w:val="0"/>
              <w:marTop w:val="0"/>
              <w:marBottom w:val="0"/>
              <w:divBdr>
                <w:top w:val="none" w:sz="0" w:space="0" w:color="auto"/>
                <w:left w:val="none" w:sz="0" w:space="0" w:color="auto"/>
                <w:bottom w:val="none" w:sz="0" w:space="0" w:color="auto"/>
                <w:right w:val="none" w:sz="0" w:space="0" w:color="auto"/>
              </w:divBdr>
            </w:div>
            <w:div w:id="922762105">
              <w:marLeft w:val="0"/>
              <w:marRight w:val="0"/>
              <w:marTop w:val="0"/>
              <w:marBottom w:val="0"/>
              <w:divBdr>
                <w:top w:val="none" w:sz="0" w:space="0" w:color="auto"/>
                <w:left w:val="none" w:sz="0" w:space="0" w:color="auto"/>
                <w:bottom w:val="none" w:sz="0" w:space="0" w:color="auto"/>
                <w:right w:val="none" w:sz="0" w:space="0" w:color="auto"/>
              </w:divBdr>
            </w:div>
            <w:div w:id="922762295">
              <w:marLeft w:val="0"/>
              <w:marRight w:val="0"/>
              <w:marTop w:val="0"/>
              <w:marBottom w:val="0"/>
              <w:divBdr>
                <w:top w:val="none" w:sz="0" w:space="0" w:color="auto"/>
                <w:left w:val="none" w:sz="0" w:space="0" w:color="auto"/>
                <w:bottom w:val="none" w:sz="0" w:space="0" w:color="auto"/>
                <w:right w:val="none" w:sz="0" w:space="0" w:color="auto"/>
              </w:divBdr>
            </w:div>
            <w:div w:id="922762337">
              <w:marLeft w:val="0"/>
              <w:marRight w:val="0"/>
              <w:marTop w:val="0"/>
              <w:marBottom w:val="0"/>
              <w:divBdr>
                <w:top w:val="none" w:sz="0" w:space="0" w:color="auto"/>
                <w:left w:val="none" w:sz="0" w:space="0" w:color="auto"/>
                <w:bottom w:val="none" w:sz="0" w:space="0" w:color="auto"/>
                <w:right w:val="none" w:sz="0" w:space="0" w:color="auto"/>
              </w:divBdr>
            </w:div>
            <w:div w:id="922762829">
              <w:marLeft w:val="0"/>
              <w:marRight w:val="0"/>
              <w:marTop w:val="0"/>
              <w:marBottom w:val="0"/>
              <w:divBdr>
                <w:top w:val="none" w:sz="0" w:space="0" w:color="auto"/>
                <w:left w:val="none" w:sz="0" w:space="0" w:color="auto"/>
                <w:bottom w:val="none" w:sz="0" w:space="0" w:color="auto"/>
                <w:right w:val="none" w:sz="0" w:space="0" w:color="auto"/>
              </w:divBdr>
            </w:div>
            <w:div w:id="922763314">
              <w:marLeft w:val="0"/>
              <w:marRight w:val="0"/>
              <w:marTop w:val="0"/>
              <w:marBottom w:val="0"/>
              <w:divBdr>
                <w:top w:val="none" w:sz="0" w:space="0" w:color="auto"/>
                <w:left w:val="none" w:sz="0" w:space="0" w:color="auto"/>
                <w:bottom w:val="none" w:sz="0" w:space="0" w:color="auto"/>
                <w:right w:val="none" w:sz="0" w:space="0" w:color="auto"/>
              </w:divBdr>
            </w:div>
            <w:div w:id="9227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578">
      <w:marLeft w:val="0"/>
      <w:marRight w:val="0"/>
      <w:marTop w:val="0"/>
      <w:marBottom w:val="0"/>
      <w:divBdr>
        <w:top w:val="none" w:sz="0" w:space="0" w:color="auto"/>
        <w:left w:val="none" w:sz="0" w:space="0" w:color="auto"/>
        <w:bottom w:val="none" w:sz="0" w:space="0" w:color="auto"/>
        <w:right w:val="none" w:sz="0" w:space="0" w:color="auto"/>
      </w:divBdr>
      <w:divsChild>
        <w:div w:id="922762399">
          <w:marLeft w:val="0"/>
          <w:marRight w:val="0"/>
          <w:marTop w:val="0"/>
          <w:marBottom w:val="0"/>
          <w:divBdr>
            <w:top w:val="none" w:sz="0" w:space="0" w:color="auto"/>
            <w:left w:val="none" w:sz="0" w:space="0" w:color="auto"/>
            <w:bottom w:val="none" w:sz="0" w:space="0" w:color="auto"/>
            <w:right w:val="none" w:sz="0" w:space="0" w:color="auto"/>
          </w:divBdr>
        </w:div>
      </w:divsChild>
    </w:div>
    <w:div w:id="922762593">
      <w:marLeft w:val="0"/>
      <w:marRight w:val="0"/>
      <w:marTop w:val="0"/>
      <w:marBottom w:val="0"/>
      <w:divBdr>
        <w:top w:val="none" w:sz="0" w:space="0" w:color="auto"/>
        <w:left w:val="none" w:sz="0" w:space="0" w:color="auto"/>
        <w:bottom w:val="none" w:sz="0" w:space="0" w:color="auto"/>
        <w:right w:val="none" w:sz="0" w:space="0" w:color="auto"/>
      </w:divBdr>
      <w:divsChild>
        <w:div w:id="922762264">
          <w:marLeft w:val="0"/>
          <w:marRight w:val="0"/>
          <w:marTop w:val="0"/>
          <w:marBottom w:val="0"/>
          <w:divBdr>
            <w:top w:val="none" w:sz="0" w:space="0" w:color="auto"/>
            <w:left w:val="none" w:sz="0" w:space="0" w:color="auto"/>
            <w:bottom w:val="none" w:sz="0" w:space="0" w:color="auto"/>
            <w:right w:val="none" w:sz="0" w:space="0" w:color="auto"/>
          </w:divBdr>
        </w:div>
      </w:divsChild>
    </w:div>
    <w:div w:id="922762594">
      <w:marLeft w:val="0"/>
      <w:marRight w:val="0"/>
      <w:marTop w:val="0"/>
      <w:marBottom w:val="0"/>
      <w:divBdr>
        <w:top w:val="none" w:sz="0" w:space="0" w:color="auto"/>
        <w:left w:val="none" w:sz="0" w:space="0" w:color="auto"/>
        <w:bottom w:val="none" w:sz="0" w:space="0" w:color="auto"/>
        <w:right w:val="none" w:sz="0" w:space="0" w:color="auto"/>
      </w:divBdr>
      <w:divsChild>
        <w:div w:id="922763576">
          <w:marLeft w:val="0"/>
          <w:marRight w:val="0"/>
          <w:marTop w:val="0"/>
          <w:marBottom w:val="0"/>
          <w:divBdr>
            <w:top w:val="none" w:sz="0" w:space="0" w:color="auto"/>
            <w:left w:val="none" w:sz="0" w:space="0" w:color="auto"/>
            <w:bottom w:val="none" w:sz="0" w:space="0" w:color="auto"/>
            <w:right w:val="none" w:sz="0" w:space="0" w:color="auto"/>
          </w:divBdr>
        </w:div>
      </w:divsChild>
    </w:div>
    <w:div w:id="922762595">
      <w:marLeft w:val="0"/>
      <w:marRight w:val="0"/>
      <w:marTop w:val="0"/>
      <w:marBottom w:val="0"/>
      <w:divBdr>
        <w:top w:val="none" w:sz="0" w:space="0" w:color="auto"/>
        <w:left w:val="none" w:sz="0" w:space="0" w:color="auto"/>
        <w:bottom w:val="none" w:sz="0" w:space="0" w:color="auto"/>
        <w:right w:val="none" w:sz="0" w:space="0" w:color="auto"/>
      </w:divBdr>
      <w:divsChild>
        <w:div w:id="922762096">
          <w:marLeft w:val="547"/>
          <w:marRight w:val="0"/>
          <w:marTop w:val="120"/>
          <w:marBottom w:val="120"/>
          <w:divBdr>
            <w:top w:val="none" w:sz="0" w:space="0" w:color="auto"/>
            <w:left w:val="none" w:sz="0" w:space="0" w:color="auto"/>
            <w:bottom w:val="none" w:sz="0" w:space="0" w:color="auto"/>
            <w:right w:val="none" w:sz="0" w:space="0" w:color="auto"/>
          </w:divBdr>
        </w:div>
      </w:divsChild>
    </w:div>
    <w:div w:id="922762597">
      <w:marLeft w:val="0"/>
      <w:marRight w:val="0"/>
      <w:marTop w:val="0"/>
      <w:marBottom w:val="0"/>
      <w:divBdr>
        <w:top w:val="none" w:sz="0" w:space="0" w:color="auto"/>
        <w:left w:val="none" w:sz="0" w:space="0" w:color="auto"/>
        <w:bottom w:val="none" w:sz="0" w:space="0" w:color="auto"/>
        <w:right w:val="none" w:sz="0" w:space="0" w:color="auto"/>
      </w:divBdr>
      <w:divsChild>
        <w:div w:id="922762007">
          <w:marLeft w:val="547"/>
          <w:marRight w:val="0"/>
          <w:marTop w:val="154"/>
          <w:marBottom w:val="0"/>
          <w:divBdr>
            <w:top w:val="none" w:sz="0" w:space="0" w:color="auto"/>
            <w:left w:val="none" w:sz="0" w:space="0" w:color="auto"/>
            <w:bottom w:val="none" w:sz="0" w:space="0" w:color="auto"/>
            <w:right w:val="none" w:sz="0" w:space="0" w:color="auto"/>
          </w:divBdr>
        </w:div>
        <w:div w:id="922762039">
          <w:marLeft w:val="547"/>
          <w:marRight w:val="0"/>
          <w:marTop w:val="154"/>
          <w:marBottom w:val="0"/>
          <w:divBdr>
            <w:top w:val="none" w:sz="0" w:space="0" w:color="auto"/>
            <w:left w:val="none" w:sz="0" w:space="0" w:color="auto"/>
            <w:bottom w:val="none" w:sz="0" w:space="0" w:color="auto"/>
            <w:right w:val="none" w:sz="0" w:space="0" w:color="auto"/>
          </w:divBdr>
        </w:div>
        <w:div w:id="922763622">
          <w:marLeft w:val="547"/>
          <w:marRight w:val="0"/>
          <w:marTop w:val="154"/>
          <w:marBottom w:val="0"/>
          <w:divBdr>
            <w:top w:val="none" w:sz="0" w:space="0" w:color="auto"/>
            <w:left w:val="none" w:sz="0" w:space="0" w:color="auto"/>
            <w:bottom w:val="none" w:sz="0" w:space="0" w:color="auto"/>
            <w:right w:val="none" w:sz="0" w:space="0" w:color="auto"/>
          </w:divBdr>
        </w:div>
        <w:div w:id="922763658">
          <w:marLeft w:val="547"/>
          <w:marRight w:val="0"/>
          <w:marTop w:val="154"/>
          <w:marBottom w:val="0"/>
          <w:divBdr>
            <w:top w:val="none" w:sz="0" w:space="0" w:color="auto"/>
            <w:left w:val="none" w:sz="0" w:space="0" w:color="auto"/>
            <w:bottom w:val="none" w:sz="0" w:space="0" w:color="auto"/>
            <w:right w:val="none" w:sz="0" w:space="0" w:color="auto"/>
          </w:divBdr>
        </w:div>
      </w:divsChild>
    </w:div>
    <w:div w:id="922762598">
      <w:marLeft w:val="0"/>
      <w:marRight w:val="0"/>
      <w:marTop w:val="0"/>
      <w:marBottom w:val="0"/>
      <w:divBdr>
        <w:top w:val="none" w:sz="0" w:space="0" w:color="auto"/>
        <w:left w:val="none" w:sz="0" w:space="0" w:color="auto"/>
        <w:bottom w:val="none" w:sz="0" w:space="0" w:color="auto"/>
        <w:right w:val="none" w:sz="0" w:space="0" w:color="auto"/>
      </w:divBdr>
      <w:divsChild>
        <w:div w:id="922763424">
          <w:marLeft w:val="0"/>
          <w:marRight w:val="0"/>
          <w:marTop w:val="0"/>
          <w:marBottom w:val="0"/>
          <w:divBdr>
            <w:top w:val="none" w:sz="0" w:space="0" w:color="auto"/>
            <w:left w:val="none" w:sz="0" w:space="0" w:color="auto"/>
            <w:bottom w:val="none" w:sz="0" w:space="0" w:color="auto"/>
            <w:right w:val="none" w:sz="0" w:space="0" w:color="auto"/>
          </w:divBdr>
          <w:divsChild>
            <w:div w:id="9227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599">
      <w:marLeft w:val="0"/>
      <w:marRight w:val="0"/>
      <w:marTop w:val="0"/>
      <w:marBottom w:val="0"/>
      <w:divBdr>
        <w:top w:val="none" w:sz="0" w:space="0" w:color="auto"/>
        <w:left w:val="none" w:sz="0" w:space="0" w:color="auto"/>
        <w:bottom w:val="none" w:sz="0" w:space="0" w:color="auto"/>
        <w:right w:val="none" w:sz="0" w:space="0" w:color="auto"/>
      </w:divBdr>
      <w:divsChild>
        <w:div w:id="922763017">
          <w:marLeft w:val="0"/>
          <w:marRight w:val="0"/>
          <w:marTop w:val="0"/>
          <w:marBottom w:val="0"/>
          <w:divBdr>
            <w:top w:val="none" w:sz="0" w:space="0" w:color="auto"/>
            <w:left w:val="none" w:sz="0" w:space="0" w:color="auto"/>
            <w:bottom w:val="none" w:sz="0" w:space="0" w:color="auto"/>
            <w:right w:val="none" w:sz="0" w:space="0" w:color="auto"/>
          </w:divBdr>
        </w:div>
      </w:divsChild>
    </w:div>
    <w:div w:id="922762600">
      <w:marLeft w:val="0"/>
      <w:marRight w:val="0"/>
      <w:marTop w:val="0"/>
      <w:marBottom w:val="0"/>
      <w:divBdr>
        <w:top w:val="none" w:sz="0" w:space="0" w:color="auto"/>
        <w:left w:val="none" w:sz="0" w:space="0" w:color="auto"/>
        <w:bottom w:val="none" w:sz="0" w:space="0" w:color="auto"/>
        <w:right w:val="none" w:sz="0" w:space="0" w:color="auto"/>
      </w:divBdr>
    </w:div>
    <w:div w:id="922762601">
      <w:marLeft w:val="0"/>
      <w:marRight w:val="0"/>
      <w:marTop w:val="0"/>
      <w:marBottom w:val="0"/>
      <w:divBdr>
        <w:top w:val="none" w:sz="0" w:space="0" w:color="auto"/>
        <w:left w:val="none" w:sz="0" w:space="0" w:color="auto"/>
        <w:bottom w:val="none" w:sz="0" w:space="0" w:color="auto"/>
        <w:right w:val="none" w:sz="0" w:space="0" w:color="auto"/>
      </w:divBdr>
      <w:divsChild>
        <w:div w:id="922762434">
          <w:marLeft w:val="0"/>
          <w:marRight w:val="0"/>
          <w:marTop w:val="0"/>
          <w:marBottom w:val="0"/>
          <w:divBdr>
            <w:top w:val="none" w:sz="0" w:space="0" w:color="auto"/>
            <w:left w:val="none" w:sz="0" w:space="0" w:color="auto"/>
            <w:bottom w:val="none" w:sz="0" w:space="0" w:color="auto"/>
            <w:right w:val="none" w:sz="0" w:space="0" w:color="auto"/>
          </w:divBdr>
        </w:div>
      </w:divsChild>
    </w:div>
    <w:div w:id="922762603">
      <w:marLeft w:val="0"/>
      <w:marRight w:val="0"/>
      <w:marTop w:val="0"/>
      <w:marBottom w:val="0"/>
      <w:divBdr>
        <w:top w:val="none" w:sz="0" w:space="0" w:color="auto"/>
        <w:left w:val="none" w:sz="0" w:space="0" w:color="auto"/>
        <w:bottom w:val="none" w:sz="0" w:space="0" w:color="auto"/>
        <w:right w:val="none" w:sz="0" w:space="0" w:color="auto"/>
      </w:divBdr>
      <w:divsChild>
        <w:div w:id="922763320">
          <w:marLeft w:val="0"/>
          <w:marRight w:val="0"/>
          <w:marTop w:val="0"/>
          <w:marBottom w:val="0"/>
          <w:divBdr>
            <w:top w:val="none" w:sz="0" w:space="0" w:color="auto"/>
            <w:left w:val="none" w:sz="0" w:space="0" w:color="auto"/>
            <w:bottom w:val="none" w:sz="0" w:space="0" w:color="auto"/>
            <w:right w:val="none" w:sz="0" w:space="0" w:color="auto"/>
          </w:divBdr>
        </w:div>
      </w:divsChild>
    </w:div>
    <w:div w:id="922762604">
      <w:marLeft w:val="0"/>
      <w:marRight w:val="0"/>
      <w:marTop w:val="0"/>
      <w:marBottom w:val="0"/>
      <w:divBdr>
        <w:top w:val="none" w:sz="0" w:space="0" w:color="auto"/>
        <w:left w:val="none" w:sz="0" w:space="0" w:color="auto"/>
        <w:bottom w:val="none" w:sz="0" w:space="0" w:color="auto"/>
        <w:right w:val="none" w:sz="0" w:space="0" w:color="auto"/>
      </w:divBdr>
      <w:divsChild>
        <w:div w:id="922761993">
          <w:marLeft w:val="562"/>
          <w:marRight w:val="0"/>
          <w:marTop w:val="0"/>
          <w:marBottom w:val="0"/>
          <w:divBdr>
            <w:top w:val="none" w:sz="0" w:space="0" w:color="auto"/>
            <w:left w:val="none" w:sz="0" w:space="0" w:color="auto"/>
            <w:bottom w:val="none" w:sz="0" w:space="0" w:color="auto"/>
            <w:right w:val="none" w:sz="0" w:space="0" w:color="auto"/>
          </w:divBdr>
        </w:div>
        <w:div w:id="922762556">
          <w:marLeft w:val="562"/>
          <w:marRight w:val="0"/>
          <w:marTop w:val="0"/>
          <w:marBottom w:val="0"/>
          <w:divBdr>
            <w:top w:val="none" w:sz="0" w:space="0" w:color="auto"/>
            <w:left w:val="none" w:sz="0" w:space="0" w:color="auto"/>
            <w:bottom w:val="none" w:sz="0" w:space="0" w:color="auto"/>
            <w:right w:val="none" w:sz="0" w:space="0" w:color="auto"/>
          </w:divBdr>
        </w:div>
      </w:divsChild>
    </w:div>
    <w:div w:id="922762615">
      <w:marLeft w:val="0"/>
      <w:marRight w:val="0"/>
      <w:marTop w:val="0"/>
      <w:marBottom w:val="0"/>
      <w:divBdr>
        <w:top w:val="none" w:sz="0" w:space="0" w:color="auto"/>
        <w:left w:val="none" w:sz="0" w:space="0" w:color="auto"/>
        <w:bottom w:val="none" w:sz="0" w:space="0" w:color="auto"/>
        <w:right w:val="none" w:sz="0" w:space="0" w:color="auto"/>
      </w:divBdr>
      <w:divsChild>
        <w:div w:id="922762613">
          <w:marLeft w:val="0"/>
          <w:marRight w:val="0"/>
          <w:marTop w:val="0"/>
          <w:marBottom w:val="0"/>
          <w:divBdr>
            <w:top w:val="none" w:sz="0" w:space="0" w:color="auto"/>
            <w:left w:val="none" w:sz="0" w:space="0" w:color="auto"/>
            <w:bottom w:val="none" w:sz="0" w:space="0" w:color="auto"/>
            <w:right w:val="none" w:sz="0" w:space="0" w:color="auto"/>
          </w:divBdr>
          <w:divsChild>
            <w:div w:id="922762256">
              <w:marLeft w:val="0"/>
              <w:marRight w:val="0"/>
              <w:marTop w:val="0"/>
              <w:marBottom w:val="0"/>
              <w:divBdr>
                <w:top w:val="none" w:sz="0" w:space="0" w:color="auto"/>
                <w:left w:val="none" w:sz="0" w:space="0" w:color="auto"/>
                <w:bottom w:val="none" w:sz="0" w:space="0" w:color="auto"/>
                <w:right w:val="none" w:sz="0" w:space="0" w:color="auto"/>
              </w:divBdr>
            </w:div>
            <w:div w:id="922762926">
              <w:marLeft w:val="0"/>
              <w:marRight w:val="0"/>
              <w:marTop w:val="0"/>
              <w:marBottom w:val="0"/>
              <w:divBdr>
                <w:top w:val="none" w:sz="0" w:space="0" w:color="auto"/>
                <w:left w:val="none" w:sz="0" w:space="0" w:color="auto"/>
                <w:bottom w:val="none" w:sz="0" w:space="0" w:color="auto"/>
                <w:right w:val="none" w:sz="0" w:space="0" w:color="auto"/>
              </w:divBdr>
            </w:div>
            <w:div w:id="9227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18">
      <w:marLeft w:val="0"/>
      <w:marRight w:val="0"/>
      <w:marTop w:val="0"/>
      <w:marBottom w:val="0"/>
      <w:divBdr>
        <w:top w:val="none" w:sz="0" w:space="0" w:color="auto"/>
        <w:left w:val="none" w:sz="0" w:space="0" w:color="auto"/>
        <w:bottom w:val="none" w:sz="0" w:space="0" w:color="auto"/>
        <w:right w:val="none" w:sz="0" w:space="0" w:color="auto"/>
      </w:divBdr>
      <w:divsChild>
        <w:div w:id="922763693">
          <w:marLeft w:val="0"/>
          <w:marRight w:val="0"/>
          <w:marTop w:val="0"/>
          <w:marBottom w:val="0"/>
          <w:divBdr>
            <w:top w:val="none" w:sz="0" w:space="0" w:color="auto"/>
            <w:left w:val="none" w:sz="0" w:space="0" w:color="auto"/>
            <w:bottom w:val="none" w:sz="0" w:space="0" w:color="auto"/>
            <w:right w:val="none" w:sz="0" w:space="0" w:color="auto"/>
          </w:divBdr>
        </w:div>
      </w:divsChild>
    </w:div>
    <w:div w:id="922762620">
      <w:marLeft w:val="0"/>
      <w:marRight w:val="0"/>
      <w:marTop w:val="0"/>
      <w:marBottom w:val="0"/>
      <w:divBdr>
        <w:top w:val="none" w:sz="0" w:space="0" w:color="auto"/>
        <w:left w:val="none" w:sz="0" w:space="0" w:color="auto"/>
        <w:bottom w:val="none" w:sz="0" w:space="0" w:color="auto"/>
        <w:right w:val="none" w:sz="0" w:space="0" w:color="auto"/>
      </w:divBdr>
      <w:divsChild>
        <w:div w:id="922761949">
          <w:marLeft w:val="0"/>
          <w:marRight w:val="0"/>
          <w:marTop w:val="0"/>
          <w:marBottom w:val="0"/>
          <w:divBdr>
            <w:top w:val="none" w:sz="0" w:space="0" w:color="auto"/>
            <w:left w:val="none" w:sz="0" w:space="0" w:color="auto"/>
            <w:bottom w:val="none" w:sz="0" w:space="0" w:color="auto"/>
            <w:right w:val="none" w:sz="0" w:space="0" w:color="auto"/>
          </w:divBdr>
          <w:divsChild>
            <w:div w:id="92276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23">
      <w:marLeft w:val="0"/>
      <w:marRight w:val="0"/>
      <w:marTop w:val="0"/>
      <w:marBottom w:val="0"/>
      <w:divBdr>
        <w:top w:val="none" w:sz="0" w:space="0" w:color="auto"/>
        <w:left w:val="none" w:sz="0" w:space="0" w:color="auto"/>
        <w:bottom w:val="none" w:sz="0" w:space="0" w:color="auto"/>
        <w:right w:val="none" w:sz="0" w:space="0" w:color="auto"/>
      </w:divBdr>
      <w:divsChild>
        <w:div w:id="922762827">
          <w:marLeft w:val="0"/>
          <w:marRight w:val="0"/>
          <w:marTop w:val="0"/>
          <w:marBottom w:val="0"/>
          <w:divBdr>
            <w:top w:val="none" w:sz="0" w:space="0" w:color="auto"/>
            <w:left w:val="none" w:sz="0" w:space="0" w:color="auto"/>
            <w:bottom w:val="none" w:sz="0" w:space="0" w:color="auto"/>
            <w:right w:val="none" w:sz="0" w:space="0" w:color="auto"/>
          </w:divBdr>
          <w:divsChild>
            <w:div w:id="922762084">
              <w:marLeft w:val="0"/>
              <w:marRight w:val="0"/>
              <w:marTop w:val="0"/>
              <w:marBottom w:val="0"/>
              <w:divBdr>
                <w:top w:val="none" w:sz="0" w:space="0" w:color="auto"/>
                <w:left w:val="none" w:sz="0" w:space="0" w:color="auto"/>
                <w:bottom w:val="none" w:sz="0" w:space="0" w:color="auto"/>
                <w:right w:val="none" w:sz="0" w:space="0" w:color="auto"/>
              </w:divBdr>
            </w:div>
            <w:div w:id="922762228">
              <w:marLeft w:val="0"/>
              <w:marRight w:val="0"/>
              <w:marTop w:val="0"/>
              <w:marBottom w:val="0"/>
              <w:divBdr>
                <w:top w:val="none" w:sz="0" w:space="0" w:color="auto"/>
                <w:left w:val="none" w:sz="0" w:space="0" w:color="auto"/>
                <w:bottom w:val="none" w:sz="0" w:space="0" w:color="auto"/>
                <w:right w:val="none" w:sz="0" w:space="0" w:color="auto"/>
              </w:divBdr>
            </w:div>
            <w:div w:id="922762528">
              <w:marLeft w:val="0"/>
              <w:marRight w:val="0"/>
              <w:marTop w:val="0"/>
              <w:marBottom w:val="0"/>
              <w:divBdr>
                <w:top w:val="none" w:sz="0" w:space="0" w:color="auto"/>
                <w:left w:val="none" w:sz="0" w:space="0" w:color="auto"/>
                <w:bottom w:val="none" w:sz="0" w:space="0" w:color="auto"/>
                <w:right w:val="none" w:sz="0" w:space="0" w:color="auto"/>
              </w:divBdr>
            </w:div>
            <w:div w:id="922763193">
              <w:marLeft w:val="0"/>
              <w:marRight w:val="0"/>
              <w:marTop w:val="0"/>
              <w:marBottom w:val="0"/>
              <w:divBdr>
                <w:top w:val="none" w:sz="0" w:space="0" w:color="auto"/>
                <w:left w:val="none" w:sz="0" w:space="0" w:color="auto"/>
                <w:bottom w:val="none" w:sz="0" w:space="0" w:color="auto"/>
                <w:right w:val="none" w:sz="0" w:space="0" w:color="auto"/>
              </w:divBdr>
            </w:div>
            <w:div w:id="922763269">
              <w:marLeft w:val="0"/>
              <w:marRight w:val="0"/>
              <w:marTop w:val="0"/>
              <w:marBottom w:val="0"/>
              <w:divBdr>
                <w:top w:val="none" w:sz="0" w:space="0" w:color="auto"/>
                <w:left w:val="none" w:sz="0" w:space="0" w:color="auto"/>
                <w:bottom w:val="none" w:sz="0" w:space="0" w:color="auto"/>
                <w:right w:val="none" w:sz="0" w:space="0" w:color="auto"/>
              </w:divBdr>
            </w:div>
            <w:div w:id="9227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25">
      <w:marLeft w:val="0"/>
      <w:marRight w:val="0"/>
      <w:marTop w:val="0"/>
      <w:marBottom w:val="0"/>
      <w:divBdr>
        <w:top w:val="none" w:sz="0" w:space="0" w:color="auto"/>
        <w:left w:val="none" w:sz="0" w:space="0" w:color="auto"/>
        <w:bottom w:val="none" w:sz="0" w:space="0" w:color="auto"/>
        <w:right w:val="none" w:sz="0" w:space="0" w:color="auto"/>
      </w:divBdr>
      <w:divsChild>
        <w:div w:id="922762553">
          <w:marLeft w:val="662"/>
          <w:marRight w:val="0"/>
          <w:marTop w:val="144"/>
          <w:marBottom w:val="0"/>
          <w:divBdr>
            <w:top w:val="none" w:sz="0" w:space="0" w:color="auto"/>
            <w:left w:val="none" w:sz="0" w:space="0" w:color="auto"/>
            <w:bottom w:val="none" w:sz="0" w:space="0" w:color="auto"/>
            <w:right w:val="none" w:sz="0" w:space="0" w:color="auto"/>
          </w:divBdr>
        </w:div>
        <w:div w:id="922762824">
          <w:marLeft w:val="662"/>
          <w:marRight w:val="0"/>
          <w:marTop w:val="144"/>
          <w:marBottom w:val="0"/>
          <w:divBdr>
            <w:top w:val="none" w:sz="0" w:space="0" w:color="auto"/>
            <w:left w:val="none" w:sz="0" w:space="0" w:color="auto"/>
            <w:bottom w:val="none" w:sz="0" w:space="0" w:color="auto"/>
            <w:right w:val="none" w:sz="0" w:space="0" w:color="auto"/>
          </w:divBdr>
        </w:div>
        <w:div w:id="922763038">
          <w:marLeft w:val="662"/>
          <w:marRight w:val="0"/>
          <w:marTop w:val="144"/>
          <w:marBottom w:val="0"/>
          <w:divBdr>
            <w:top w:val="none" w:sz="0" w:space="0" w:color="auto"/>
            <w:left w:val="none" w:sz="0" w:space="0" w:color="auto"/>
            <w:bottom w:val="none" w:sz="0" w:space="0" w:color="auto"/>
            <w:right w:val="none" w:sz="0" w:space="0" w:color="auto"/>
          </w:divBdr>
        </w:div>
        <w:div w:id="922763099">
          <w:marLeft w:val="662"/>
          <w:marRight w:val="0"/>
          <w:marTop w:val="144"/>
          <w:marBottom w:val="0"/>
          <w:divBdr>
            <w:top w:val="none" w:sz="0" w:space="0" w:color="auto"/>
            <w:left w:val="none" w:sz="0" w:space="0" w:color="auto"/>
            <w:bottom w:val="none" w:sz="0" w:space="0" w:color="auto"/>
            <w:right w:val="none" w:sz="0" w:space="0" w:color="auto"/>
          </w:divBdr>
        </w:div>
        <w:div w:id="922763391">
          <w:marLeft w:val="662"/>
          <w:marRight w:val="0"/>
          <w:marTop w:val="144"/>
          <w:marBottom w:val="0"/>
          <w:divBdr>
            <w:top w:val="none" w:sz="0" w:space="0" w:color="auto"/>
            <w:left w:val="none" w:sz="0" w:space="0" w:color="auto"/>
            <w:bottom w:val="none" w:sz="0" w:space="0" w:color="auto"/>
            <w:right w:val="none" w:sz="0" w:space="0" w:color="auto"/>
          </w:divBdr>
        </w:div>
      </w:divsChild>
    </w:div>
    <w:div w:id="922762629">
      <w:marLeft w:val="0"/>
      <w:marRight w:val="0"/>
      <w:marTop w:val="0"/>
      <w:marBottom w:val="0"/>
      <w:divBdr>
        <w:top w:val="none" w:sz="0" w:space="0" w:color="auto"/>
        <w:left w:val="none" w:sz="0" w:space="0" w:color="auto"/>
        <w:bottom w:val="none" w:sz="0" w:space="0" w:color="auto"/>
        <w:right w:val="none" w:sz="0" w:space="0" w:color="auto"/>
      </w:divBdr>
      <w:divsChild>
        <w:div w:id="922763743">
          <w:marLeft w:val="0"/>
          <w:marRight w:val="0"/>
          <w:marTop w:val="0"/>
          <w:marBottom w:val="0"/>
          <w:divBdr>
            <w:top w:val="none" w:sz="0" w:space="0" w:color="auto"/>
            <w:left w:val="none" w:sz="0" w:space="0" w:color="auto"/>
            <w:bottom w:val="none" w:sz="0" w:space="0" w:color="auto"/>
            <w:right w:val="none" w:sz="0" w:space="0" w:color="auto"/>
          </w:divBdr>
        </w:div>
      </w:divsChild>
    </w:div>
    <w:div w:id="922762637">
      <w:marLeft w:val="0"/>
      <w:marRight w:val="0"/>
      <w:marTop w:val="0"/>
      <w:marBottom w:val="0"/>
      <w:divBdr>
        <w:top w:val="none" w:sz="0" w:space="0" w:color="auto"/>
        <w:left w:val="none" w:sz="0" w:space="0" w:color="auto"/>
        <w:bottom w:val="none" w:sz="0" w:space="0" w:color="auto"/>
        <w:right w:val="none" w:sz="0" w:space="0" w:color="auto"/>
      </w:divBdr>
    </w:div>
    <w:div w:id="922762638">
      <w:marLeft w:val="0"/>
      <w:marRight w:val="0"/>
      <w:marTop w:val="0"/>
      <w:marBottom w:val="0"/>
      <w:divBdr>
        <w:top w:val="none" w:sz="0" w:space="0" w:color="auto"/>
        <w:left w:val="none" w:sz="0" w:space="0" w:color="auto"/>
        <w:bottom w:val="none" w:sz="0" w:space="0" w:color="auto"/>
        <w:right w:val="none" w:sz="0" w:space="0" w:color="auto"/>
      </w:divBdr>
      <w:divsChild>
        <w:div w:id="922763536">
          <w:marLeft w:val="0"/>
          <w:marRight w:val="0"/>
          <w:marTop w:val="0"/>
          <w:marBottom w:val="0"/>
          <w:divBdr>
            <w:top w:val="none" w:sz="0" w:space="0" w:color="auto"/>
            <w:left w:val="none" w:sz="0" w:space="0" w:color="auto"/>
            <w:bottom w:val="none" w:sz="0" w:space="0" w:color="auto"/>
            <w:right w:val="none" w:sz="0" w:space="0" w:color="auto"/>
          </w:divBdr>
        </w:div>
      </w:divsChild>
    </w:div>
    <w:div w:id="922762641">
      <w:marLeft w:val="0"/>
      <w:marRight w:val="0"/>
      <w:marTop w:val="0"/>
      <w:marBottom w:val="0"/>
      <w:divBdr>
        <w:top w:val="none" w:sz="0" w:space="0" w:color="auto"/>
        <w:left w:val="none" w:sz="0" w:space="0" w:color="auto"/>
        <w:bottom w:val="none" w:sz="0" w:space="0" w:color="auto"/>
        <w:right w:val="none" w:sz="0" w:space="0" w:color="auto"/>
      </w:divBdr>
    </w:div>
    <w:div w:id="922762643">
      <w:marLeft w:val="0"/>
      <w:marRight w:val="0"/>
      <w:marTop w:val="0"/>
      <w:marBottom w:val="0"/>
      <w:divBdr>
        <w:top w:val="none" w:sz="0" w:space="0" w:color="auto"/>
        <w:left w:val="none" w:sz="0" w:space="0" w:color="auto"/>
        <w:bottom w:val="none" w:sz="0" w:space="0" w:color="auto"/>
        <w:right w:val="none" w:sz="0" w:space="0" w:color="auto"/>
      </w:divBdr>
      <w:divsChild>
        <w:div w:id="922763491">
          <w:marLeft w:val="0"/>
          <w:marRight w:val="0"/>
          <w:marTop w:val="0"/>
          <w:marBottom w:val="0"/>
          <w:divBdr>
            <w:top w:val="none" w:sz="0" w:space="0" w:color="auto"/>
            <w:left w:val="none" w:sz="0" w:space="0" w:color="auto"/>
            <w:bottom w:val="none" w:sz="0" w:space="0" w:color="auto"/>
            <w:right w:val="none" w:sz="0" w:space="0" w:color="auto"/>
          </w:divBdr>
          <w:divsChild>
            <w:div w:id="92276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46">
      <w:marLeft w:val="0"/>
      <w:marRight w:val="0"/>
      <w:marTop w:val="0"/>
      <w:marBottom w:val="0"/>
      <w:divBdr>
        <w:top w:val="none" w:sz="0" w:space="0" w:color="auto"/>
        <w:left w:val="none" w:sz="0" w:space="0" w:color="auto"/>
        <w:bottom w:val="none" w:sz="0" w:space="0" w:color="auto"/>
        <w:right w:val="none" w:sz="0" w:space="0" w:color="auto"/>
      </w:divBdr>
      <w:divsChild>
        <w:div w:id="922763361">
          <w:marLeft w:val="0"/>
          <w:marRight w:val="0"/>
          <w:marTop w:val="0"/>
          <w:marBottom w:val="0"/>
          <w:divBdr>
            <w:top w:val="none" w:sz="0" w:space="0" w:color="auto"/>
            <w:left w:val="none" w:sz="0" w:space="0" w:color="auto"/>
            <w:bottom w:val="none" w:sz="0" w:space="0" w:color="auto"/>
            <w:right w:val="none" w:sz="0" w:space="0" w:color="auto"/>
          </w:divBdr>
          <w:divsChild>
            <w:div w:id="922762175">
              <w:marLeft w:val="0"/>
              <w:marRight w:val="0"/>
              <w:marTop w:val="0"/>
              <w:marBottom w:val="0"/>
              <w:divBdr>
                <w:top w:val="none" w:sz="0" w:space="0" w:color="auto"/>
                <w:left w:val="none" w:sz="0" w:space="0" w:color="auto"/>
                <w:bottom w:val="none" w:sz="0" w:space="0" w:color="auto"/>
                <w:right w:val="none" w:sz="0" w:space="0" w:color="auto"/>
              </w:divBdr>
            </w:div>
            <w:div w:id="922762644">
              <w:marLeft w:val="0"/>
              <w:marRight w:val="0"/>
              <w:marTop w:val="0"/>
              <w:marBottom w:val="0"/>
              <w:divBdr>
                <w:top w:val="none" w:sz="0" w:space="0" w:color="auto"/>
                <w:left w:val="none" w:sz="0" w:space="0" w:color="auto"/>
                <w:bottom w:val="none" w:sz="0" w:space="0" w:color="auto"/>
                <w:right w:val="none" w:sz="0" w:space="0" w:color="auto"/>
              </w:divBdr>
            </w:div>
            <w:div w:id="922762833">
              <w:marLeft w:val="0"/>
              <w:marRight w:val="0"/>
              <w:marTop w:val="0"/>
              <w:marBottom w:val="0"/>
              <w:divBdr>
                <w:top w:val="none" w:sz="0" w:space="0" w:color="auto"/>
                <w:left w:val="none" w:sz="0" w:space="0" w:color="auto"/>
                <w:bottom w:val="none" w:sz="0" w:space="0" w:color="auto"/>
                <w:right w:val="none" w:sz="0" w:space="0" w:color="auto"/>
              </w:divBdr>
            </w:div>
            <w:div w:id="922762939">
              <w:marLeft w:val="0"/>
              <w:marRight w:val="0"/>
              <w:marTop w:val="0"/>
              <w:marBottom w:val="0"/>
              <w:divBdr>
                <w:top w:val="none" w:sz="0" w:space="0" w:color="auto"/>
                <w:left w:val="none" w:sz="0" w:space="0" w:color="auto"/>
                <w:bottom w:val="none" w:sz="0" w:space="0" w:color="auto"/>
                <w:right w:val="none" w:sz="0" w:space="0" w:color="auto"/>
              </w:divBdr>
            </w:div>
            <w:div w:id="92276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47">
      <w:marLeft w:val="0"/>
      <w:marRight w:val="0"/>
      <w:marTop w:val="0"/>
      <w:marBottom w:val="0"/>
      <w:divBdr>
        <w:top w:val="none" w:sz="0" w:space="0" w:color="auto"/>
        <w:left w:val="none" w:sz="0" w:space="0" w:color="auto"/>
        <w:bottom w:val="none" w:sz="0" w:space="0" w:color="auto"/>
        <w:right w:val="none" w:sz="0" w:space="0" w:color="auto"/>
      </w:divBdr>
      <w:divsChild>
        <w:div w:id="922762946">
          <w:marLeft w:val="0"/>
          <w:marRight w:val="0"/>
          <w:marTop w:val="0"/>
          <w:marBottom w:val="0"/>
          <w:divBdr>
            <w:top w:val="none" w:sz="0" w:space="0" w:color="auto"/>
            <w:left w:val="none" w:sz="0" w:space="0" w:color="auto"/>
            <w:bottom w:val="none" w:sz="0" w:space="0" w:color="auto"/>
            <w:right w:val="none" w:sz="0" w:space="0" w:color="auto"/>
          </w:divBdr>
        </w:div>
      </w:divsChild>
    </w:div>
    <w:div w:id="922762650">
      <w:marLeft w:val="0"/>
      <w:marRight w:val="0"/>
      <w:marTop w:val="0"/>
      <w:marBottom w:val="0"/>
      <w:divBdr>
        <w:top w:val="none" w:sz="0" w:space="0" w:color="auto"/>
        <w:left w:val="none" w:sz="0" w:space="0" w:color="auto"/>
        <w:bottom w:val="none" w:sz="0" w:space="0" w:color="auto"/>
        <w:right w:val="none" w:sz="0" w:space="0" w:color="auto"/>
      </w:divBdr>
    </w:div>
    <w:div w:id="922762653">
      <w:marLeft w:val="0"/>
      <w:marRight w:val="0"/>
      <w:marTop w:val="0"/>
      <w:marBottom w:val="0"/>
      <w:divBdr>
        <w:top w:val="none" w:sz="0" w:space="0" w:color="auto"/>
        <w:left w:val="none" w:sz="0" w:space="0" w:color="auto"/>
        <w:bottom w:val="none" w:sz="0" w:space="0" w:color="auto"/>
        <w:right w:val="none" w:sz="0" w:space="0" w:color="auto"/>
      </w:divBdr>
      <w:divsChild>
        <w:div w:id="922762909">
          <w:marLeft w:val="0"/>
          <w:marRight w:val="0"/>
          <w:marTop w:val="0"/>
          <w:marBottom w:val="0"/>
          <w:divBdr>
            <w:top w:val="none" w:sz="0" w:space="0" w:color="auto"/>
            <w:left w:val="none" w:sz="0" w:space="0" w:color="auto"/>
            <w:bottom w:val="none" w:sz="0" w:space="0" w:color="auto"/>
            <w:right w:val="none" w:sz="0" w:space="0" w:color="auto"/>
          </w:divBdr>
        </w:div>
      </w:divsChild>
    </w:div>
    <w:div w:id="922762654">
      <w:marLeft w:val="0"/>
      <w:marRight w:val="0"/>
      <w:marTop w:val="0"/>
      <w:marBottom w:val="0"/>
      <w:divBdr>
        <w:top w:val="none" w:sz="0" w:space="0" w:color="auto"/>
        <w:left w:val="none" w:sz="0" w:space="0" w:color="auto"/>
        <w:bottom w:val="none" w:sz="0" w:space="0" w:color="auto"/>
        <w:right w:val="none" w:sz="0" w:space="0" w:color="auto"/>
      </w:divBdr>
      <w:divsChild>
        <w:div w:id="922763037">
          <w:marLeft w:val="0"/>
          <w:marRight w:val="0"/>
          <w:marTop w:val="0"/>
          <w:marBottom w:val="0"/>
          <w:divBdr>
            <w:top w:val="none" w:sz="0" w:space="0" w:color="auto"/>
            <w:left w:val="none" w:sz="0" w:space="0" w:color="auto"/>
            <w:bottom w:val="none" w:sz="0" w:space="0" w:color="auto"/>
            <w:right w:val="none" w:sz="0" w:space="0" w:color="auto"/>
          </w:divBdr>
          <w:divsChild>
            <w:div w:id="922763166">
              <w:marLeft w:val="0"/>
              <w:marRight w:val="0"/>
              <w:marTop w:val="0"/>
              <w:marBottom w:val="0"/>
              <w:divBdr>
                <w:top w:val="none" w:sz="0" w:space="0" w:color="auto"/>
                <w:left w:val="none" w:sz="0" w:space="0" w:color="auto"/>
                <w:bottom w:val="none" w:sz="0" w:space="0" w:color="auto"/>
                <w:right w:val="none" w:sz="0" w:space="0" w:color="auto"/>
              </w:divBdr>
            </w:div>
            <w:div w:id="92276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55">
      <w:marLeft w:val="0"/>
      <w:marRight w:val="0"/>
      <w:marTop w:val="0"/>
      <w:marBottom w:val="0"/>
      <w:divBdr>
        <w:top w:val="none" w:sz="0" w:space="0" w:color="auto"/>
        <w:left w:val="none" w:sz="0" w:space="0" w:color="auto"/>
        <w:bottom w:val="none" w:sz="0" w:space="0" w:color="auto"/>
        <w:right w:val="none" w:sz="0" w:space="0" w:color="auto"/>
      </w:divBdr>
      <w:divsChild>
        <w:div w:id="922762246">
          <w:marLeft w:val="0"/>
          <w:marRight w:val="0"/>
          <w:marTop w:val="0"/>
          <w:marBottom w:val="0"/>
          <w:divBdr>
            <w:top w:val="none" w:sz="0" w:space="0" w:color="auto"/>
            <w:left w:val="none" w:sz="0" w:space="0" w:color="auto"/>
            <w:bottom w:val="none" w:sz="0" w:space="0" w:color="auto"/>
            <w:right w:val="none" w:sz="0" w:space="0" w:color="auto"/>
          </w:divBdr>
        </w:div>
      </w:divsChild>
    </w:div>
    <w:div w:id="922762656">
      <w:marLeft w:val="0"/>
      <w:marRight w:val="0"/>
      <w:marTop w:val="0"/>
      <w:marBottom w:val="0"/>
      <w:divBdr>
        <w:top w:val="none" w:sz="0" w:space="0" w:color="auto"/>
        <w:left w:val="none" w:sz="0" w:space="0" w:color="auto"/>
        <w:bottom w:val="none" w:sz="0" w:space="0" w:color="auto"/>
        <w:right w:val="none" w:sz="0" w:space="0" w:color="auto"/>
      </w:divBdr>
      <w:divsChild>
        <w:div w:id="922763553">
          <w:marLeft w:val="0"/>
          <w:marRight w:val="0"/>
          <w:marTop w:val="0"/>
          <w:marBottom w:val="0"/>
          <w:divBdr>
            <w:top w:val="none" w:sz="0" w:space="0" w:color="auto"/>
            <w:left w:val="none" w:sz="0" w:space="0" w:color="auto"/>
            <w:bottom w:val="none" w:sz="0" w:space="0" w:color="auto"/>
            <w:right w:val="none" w:sz="0" w:space="0" w:color="auto"/>
          </w:divBdr>
        </w:div>
      </w:divsChild>
    </w:div>
    <w:div w:id="922762664">
      <w:marLeft w:val="0"/>
      <w:marRight w:val="0"/>
      <w:marTop w:val="0"/>
      <w:marBottom w:val="0"/>
      <w:divBdr>
        <w:top w:val="none" w:sz="0" w:space="0" w:color="auto"/>
        <w:left w:val="none" w:sz="0" w:space="0" w:color="auto"/>
        <w:bottom w:val="none" w:sz="0" w:space="0" w:color="auto"/>
        <w:right w:val="none" w:sz="0" w:space="0" w:color="auto"/>
      </w:divBdr>
      <w:divsChild>
        <w:div w:id="922763176">
          <w:marLeft w:val="0"/>
          <w:marRight w:val="0"/>
          <w:marTop w:val="0"/>
          <w:marBottom w:val="0"/>
          <w:divBdr>
            <w:top w:val="none" w:sz="0" w:space="0" w:color="auto"/>
            <w:left w:val="none" w:sz="0" w:space="0" w:color="auto"/>
            <w:bottom w:val="none" w:sz="0" w:space="0" w:color="auto"/>
            <w:right w:val="none" w:sz="0" w:space="0" w:color="auto"/>
          </w:divBdr>
        </w:div>
      </w:divsChild>
    </w:div>
    <w:div w:id="922762665">
      <w:marLeft w:val="0"/>
      <w:marRight w:val="0"/>
      <w:marTop w:val="0"/>
      <w:marBottom w:val="0"/>
      <w:divBdr>
        <w:top w:val="none" w:sz="0" w:space="0" w:color="auto"/>
        <w:left w:val="none" w:sz="0" w:space="0" w:color="auto"/>
        <w:bottom w:val="none" w:sz="0" w:space="0" w:color="auto"/>
        <w:right w:val="none" w:sz="0" w:space="0" w:color="auto"/>
      </w:divBdr>
      <w:divsChild>
        <w:div w:id="922763280">
          <w:marLeft w:val="0"/>
          <w:marRight w:val="0"/>
          <w:marTop w:val="0"/>
          <w:marBottom w:val="0"/>
          <w:divBdr>
            <w:top w:val="none" w:sz="0" w:space="0" w:color="auto"/>
            <w:left w:val="none" w:sz="0" w:space="0" w:color="auto"/>
            <w:bottom w:val="none" w:sz="0" w:space="0" w:color="auto"/>
            <w:right w:val="none" w:sz="0" w:space="0" w:color="auto"/>
          </w:divBdr>
          <w:divsChild>
            <w:div w:id="922761947">
              <w:marLeft w:val="0"/>
              <w:marRight w:val="0"/>
              <w:marTop w:val="0"/>
              <w:marBottom w:val="0"/>
              <w:divBdr>
                <w:top w:val="none" w:sz="0" w:space="0" w:color="auto"/>
                <w:left w:val="none" w:sz="0" w:space="0" w:color="auto"/>
                <w:bottom w:val="none" w:sz="0" w:space="0" w:color="auto"/>
                <w:right w:val="none" w:sz="0" w:space="0" w:color="auto"/>
              </w:divBdr>
            </w:div>
            <w:div w:id="922761986">
              <w:marLeft w:val="0"/>
              <w:marRight w:val="0"/>
              <w:marTop w:val="0"/>
              <w:marBottom w:val="0"/>
              <w:divBdr>
                <w:top w:val="none" w:sz="0" w:space="0" w:color="auto"/>
                <w:left w:val="none" w:sz="0" w:space="0" w:color="auto"/>
                <w:bottom w:val="none" w:sz="0" w:space="0" w:color="auto"/>
                <w:right w:val="none" w:sz="0" w:space="0" w:color="auto"/>
              </w:divBdr>
            </w:div>
            <w:div w:id="922762041">
              <w:marLeft w:val="0"/>
              <w:marRight w:val="0"/>
              <w:marTop w:val="0"/>
              <w:marBottom w:val="0"/>
              <w:divBdr>
                <w:top w:val="none" w:sz="0" w:space="0" w:color="auto"/>
                <w:left w:val="none" w:sz="0" w:space="0" w:color="auto"/>
                <w:bottom w:val="none" w:sz="0" w:space="0" w:color="auto"/>
                <w:right w:val="none" w:sz="0" w:space="0" w:color="auto"/>
              </w:divBdr>
            </w:div>
            <w:div w:id="922762147">
              <w:marLeft w:val="0"/>
              <w:marRight w:val="0"/>
              <w:marTop w:val="0"/>
              <w:marBottom w:val="0"/>
              <w:divBdr>
                <w:top w:val="none" w:sz="0" w:space="0" w:color="auto"/>
                <w:left w:val="none" w:sz="0" w:space="0" w:color="auto"/>
                <w:bottom w:val="none" w:sz="0" w:space="0" w:color="auto"/>
                <w:right w:val="none" w:sz="0" w:space="0" w:color="auto"/>
              </w:divBdr>
            </w:div>
            <w:div w:id="922762733">
              <w:marLeft w:val="0"/>
              <w:marRight w:val="0"/>
              <w:marTop w:val="0"/>
              <w:marBottom w:val="0"/>
              <w:divBdr>
                <w:top w:val="none" w:sz="0" w:space="0" w:color="auto"/>
                <w:left w:val="none" w:sz="0" w:space="0" w:color="auto"/>
                <w:bottom w:val="none" w:sz="0" w:space="0" w:color="auto"/>
                <w:right w:val="none" w:sz="0" w:space="0" w:color="auto"/>
              </w:divBdr>
            </w:div>
            <w:div w:id="92276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69">
      <w:marLeft w:val="0"/>
      <w:marRight w:val="0"/>
      <w:marTop w:val="0"/>
      <w:marBottom w:val="0"/>
      <w:divBdr>
        <w:top w:val="none" w:sz="0" w:space="0" w:color="auto"/>
        <w:left w:val="none" w:sz="0" w:space="0" w:color="auto"/>
        <w:bottom w:val="none" w:sz="0" w:space="0" w:color="auto"/>
        <w:right w:val="none" w:sz="0" w:space="0" w:color="auto"/>
      </w:divBdr>
    </w:div>
    <w:div w:id="922762673">
      <w:marLeft w:val="0"/>
      <w:marRight w:val="0"/>
      <w:marTop w:val="0"/>
      <w:marBottom w:val="0"/>
      <w:divBdr>
        <w:top w:val="none" w:sz="0" w:space="0" w:color="auto"/>
        <w:left w:val="none" w:sz="0" w:space="0" w:color="auto"/>
        <w:bottom w:val="none" w:sz="0" w:space="0" w:color="auto"/>
        <w:right w:val="none" w:sz="0" w:space="0" w:color="auto"/>
      </w:divBdr>
      <w:divsChild>
        <w:div w:id="922761954">
          <w:marLeft w:val="547"/>
          <w:marRight w:val="0"/>
          <w:marTop w:val="0"/>
          <w:marBottom w:val="0"/>
          <w:divBdr>
            <w:top w:val="none" w:sz="0" w:space="0" w:color="auto"/>
            <w:left w:val="none" w:sz="0" w:space="0" w:color="auto"/>
            <w:bottom w:val="none" w:sz="0" w:space="0" w:color="auto"/>
            <w:right w:val="none" w:sz="0" w:space="0" w:color="auto"/>
          </w:divBdr>
        </w:div>
        <w:div w:id="922762880">
          <w:marLeft w:val="547"/>
          <w:marRight w:val="0"/>
          <w:marTop w:val="0"/>
          <w:marBottom w:val="0"/>
          <w:divBdr>
            <w:top w:val="none" w:sz="0" w:space="0" w:color="auto"/>
            <w:left w:val="none" w:sz="0" w:space="0" w:color="auto"/>
            <w:bottom w:val="none" w:sz="0" w:space="0" w:color="auto"/>
            <w:right w:val="none" w:sz="0" w:space="0" w:color="auto"/>
          </w:divBdr>
        </w:div>
      </w:divsChild>
    </w:div>
    <w:div w:id="922762675">
      <w:marLeft w:val="0"/>
      <w:marRight w:val="0"/>
      <w:marTop w:val="0"/>
      <w:marBottom w:val="0"/>
      <w:divBdr>
        <w:top w:val="none" w:sz="0" w:space="0" w:color="auto"/>
        <w:left w:val="none" w:sz="0" w:space="0" w:color="auto"/>
        <w:bottom w:val="none" w:sz="0" w:space="0" w:color="auto"/>
        <w:right w:val="none" w:sz="0" w:space="0" w:color="auto"/>
      </w:divBdr>
      <w:divsChild>
        <w:div w:id="922763624">
          <w:marLeft w:val="0"/>
          <w:marRight w:val="0"/>
          <w:marTop w:val="0"/>
          <w:marBottom w:val="0"/>
          <w:divBdr>
            <w:top w:val="none" w:sz="0" w:space="0" w:color="auto"/>
            <w:left w:val="none" w:sz="0" w:space="0" w:color="auto"/>
            <w:bottom w:val="none" w:sz="0" w:space="0" w:color="auto"/>
            <w:right w:val="none" w:sz="0" w:space="0" w:color="auto"/>
          </w:divBdr>
          <w:divsChild>
            <w:div w:id="922761845">
              <w:marLeft w:val="0"/>
              <w:marRight w:val="0"/>
              <w:marTop w:val="0"/>
              <w:marBottom w:val="0"/>
              <w:divBdr>
                <w:top w:val="none" w:sz="0" w:space="0" w:color="auto"/>
                <w:left w:val="none" w:sz="0" w:space="0" w:color="auto"/>
                <w:bottom w:val="none" w:sz="0" w:space="0" w:color="auto"/>
                <w:right w:val="none" w:sz="0" w:space="0" w:color="auto"/>
              </w:divBdr>
            </w:div>
            <w:div w:id="922762159">
              <w:marLeft w:val="0"/>
              <w:marRight w:val="0"/>
              <w:marTop w:val="0"/>
              <w:marBottom w:val="0"/>
              <w:divBdr>
                <w:top w:val="none" w:sz="0" w:space="0" w:color="auto"/>
                <w:left w:val="none" w:sz="0" w:space="0" w:color="auto"/>
                <w:bottom w:val="none" w:sz="0" w:space="0" w:color="auto"/>
                <w:right w:val="none" w:sz="0" w:space="0" w:color="auto"/>
              </w:divBdr>
            </w:div>
            <w:div w:id="922762225">
              <w:marLeft w:val="0"/>
              <w:marRight w:val="0"/>
              <w:marTop w:val="0"/>
              <w:marBottom w:val="0"/>
              <w:divBdr>
                <w:top w:val="none" w:sz="0" w:space="0" w:color="auto"/>
                <w:left w:val="none" w:sz="0" w:space="0" w:color="auto"/>
                <w:bottom w:val="none" w:sz="0" w:space="0" w:color="auto"/>
                <w:right w:val="none" w:sz="0" w:space="0" w:color="auto"/>
              </w:divBdr>
            </w:div>
            <w:div w:id="922762486">
              <w:marLeft w:val="0"/>
              <w:marRight w:val="0"/>
              <w:marTop w:val="0"/>
              <w:marBottom w:val="0"/>
              <w:divBdr>
                <w:top w:val="none" w:sz="0" w:space="0" w:color="auto"/>
                <w:left w:val="none" w:sz="0" w:space="0" w:color="auto"/>
                <w:bottom w:val="none" w:sz="0" w:space="0" w:color="auto"/>
                <w:right w:val="none" w:sz="0" w:space="0" w:color="auto"/>
              </w:divBdr>
            </w:div>
            <w:div w:id="922762610">
              <w:marLeft w:val="0"/>
              <w:marRight w:val="0"/>
              <w:marTop w:val="0"/>
              <w:marBottom w:val="0"/>
              <w:divBdr>
                <w:top w:val="none" w:sz="0" w:space="0" w:color="auto"/>
                <w:left w:val="none" w:sz="0" w:space="0" w:color="auto"/>
                <w:bottom w:val="none" w:sz="0" w:space="0" w:color="auto"/>
                <w:right w:val="none" w:sz="0" w:space="0" w:color="auto"/>
              </w:divBdr>
            </w:div>
            <w:div w:id="922762838">
              <w:marLeft w:val="0"/>
              <w:marRight w:val="0"/>
              <w:marTop w:val="0"/>
              <w:marBottom w:val="0"/>
              <w:divBdr>
                <w:top w:val="none" w:sz="0" w:space="0" w:color="auto"/>
                <w:left w:val="none" w:sz="0" w:space="0" w:color="auto"/>
                <w:bottom w:val="none" w:sz="0" w:space="0" w:color="auto"/>
                <w:right w:val="none" w:sz="0" w:space="0" w:color="auto"/>
              </w:divBdr>
            </w:div>
            <w:div w:id="922762960">
              <w:marLeft w:val="0"/>
              <w:marRight w:val="0"/>
              <w:marTop w:val="0"/>
              <w:marBottom w:val="0"/>
              <w:divBdr>
                <w:top w:val="none" w:sz="0" w:space="0" w:color="auto"/>
                <w:left w:val="none" w:sz="0" w:space="0" w:color="auto"/>
                <w:bottom w:val="none" w:sz="0" w:space="0" w:color="auto"/>
                <w:right w:val="none" w:sz="0" w:space="0" w:color="auto"/>
              </w:divBdr>
            </w:div>
            <w:div w:id="922762998">
              <w:marLeft w:val="0"/>
              <w:marRight w:val="0"/>
              <w:marTop w:val="0"/>
              <w:marBottom w:val="0"/>
              <w:divBdr>
                <w:top w:val="none" w:sz="0" w:space="0" w:color="auto"/>
                <w:left w:val="none" w:sz="0" w:space="0" w:color="auto"/>
                <w:bottom w:val="none" w:sz="0" w:space="0" w:color="auto"/>
                <w:right w:val="none" w:sz="0" w:space="0" w:color="auto"/>
              </w:divBdr>
            </w:div>
            <w:div w:id="922763130">
              <w:marLeft w:val="0"/>
              <w:marRight w:val="0"/>
              <w:marTop w:val="0"/>
              <w:marBottom w:val="0"/>
              <w:divBdr>
                <w:top w:val="none" w:sz="0" w:space="0" w:color="auto"/>
                <w:left w:val="none" w:sz="0" w:space="0" w:color="auto"/>
                <w:bottom w:val="none" w:sz="0" w:space="0" w:color="auto"/>
                <w:right w:val="none" w:sz="0" w:space="0" w:color="auto"/>
              </w:divBdr>
            </w:div>
            <w:div w:id="922763141">
              <w:marLeft w:val="0"/>
              <w:marRight w:val="0"/>
              <w:marTop w:val="0"/>
              <w:marBottom w:val="0"/>
              <w:divBdr>
                <w:top w:val="none" w:sz="0" w:space="0" w:color="auto"/>
                <w:left w:val="none" w:sz="0" w:space="0" w:color="auto"/>
                <w:bottom w:val="none" w:sz="0" w:space="0" w:color="auto"/>
                <w:right w:val="none" w:sz="0" w:space="0" w:color="auto"/>
              </w:divBdr>
            </w:div>
            <w:div w:id="922763222">
              <w:marLeft w:val="0"/>
              <w:marRight w:val="0"/>
              <w:marTop w:val="0"/>
              <w:marBottom w:val="0"/>
              <w:divBdr>
                <w:top w:val="none" w:sz="0" w:space="0" w:color="auto"/>
                <w:left w:val="none" w:sz="0" w:space="0" w:color="auto"/>
                <w:bottom w:val="none" w:sz="0" w:space="0" w:color="auto"/>
                <w:right w:val="none" w:sz="0" w:space="0" w:color="auto"/>
              </w:divBdr>
            </w:div>
            <w:div w:id="9227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81">
      <w:marLeft w:val="0"/>
      <w:marRight w:val="0"/>
      <w:marTop w:val="0"/>
      <w:marBottom w:val="0"/>
      <w:divBdr>
        <w:top w:val="none" w:sz="0" w:space="0" w:color="auto"/>
        <w:left w:val="none" w:sz="0" w:space="0" w:color="auto"/>
        <w:bottom w:val="none" w:sz="0" w:space="0" w:color="auto"/>
        <w:right w:val="none" w:sz="0" w:space="0" w:color="auto"/>
      </w:divBdr>
    </w:div>
    <w:div w:id="922762682">
      <w:marLeft w:val="0"/>
      <w:marRight w:val="0"/>
      <w:marTop w:val="0"/>
      <w:marBottom w:val="0"/>
      <w:divBdr>
        <w:top w:val="none" w:sz="0" w:space="0" w:color="auto"/>
        <w:left w:val="none" w:sz="0" w:space="0" w:color="auto"/>
        <w:bottom w:val="none" w:sz="0" w:space="0" w:color="auto"/>
        <w:right w:val="none" w:sz="0" w:space="0" w:color="auto"/>
      </w:divBdr>
    </w:div>
    <w:div w:id="922762683">
      <w:marLeft w:val="0"/>
      <w:marRight w:val="0"/>
      <w:marTop w:val="0"/>
      <w:marBottom w:val="0"/>
      <w:divBdr>
        <w:top w:val="none" w:sz="0" w:space="0" w:color="auto"/>
        <w:left w:val="none" w:sz="0" w:space="0" w:color="auto"/>
        <w:bottom w:val="none" w:sz="0" w:space="0" w:color="auto"/>
        <w:right w:val="none" w:sz="0" w:space="0" w:color="auto"/>
      </w:divBdr>
      <w:divsChild>
        <w:div w:id="922761985">
          <w:marLeft w:val="144"/>
          <w:marRight w:val="0"/>
          <w:marTop w:val="40"/>
          <w:marBottom w:val="0"/>
          <w:divBdr>
            <w:top w:val="none" w:sz="0" w:space="0" w:color="auto"/>
            <w:left w:val="none" w:sz="0" w:space="0" w:color="auto"/>
            <w:bottom w:val="none" w:sz="0" w:space="0" w:color="auto"/>
            <w:right w:val="none" w:sz="0" w:space="0" w:color="auto"/>
          </w:divBdr>
        </w:div>
        <w:div w:id="922761987">
          <w:marLeft w:val="144"/>
          <w:marRight w:val="0"/>
          <w:marTop w:val="40"/>
          <w:marBottom w:val="0"/>
          <w:divBdr>
            <w:top w:val="none" w:sz="0" w:space="0" w:color="auto"/>
            <w:left w:val="none" w:sz="0" w:space="0" w:color="auto"/>
            <w:bottom w:val="none" w:sz="0" w:space="0" w:color="auto"/>
            <w:right w:val="none" w:sz="0" w:space="0" w:color="auto"/>
          </w:divBdr>
        </w:div>
        <w:div w:id="922762247">
          <w:marLeft w:val="144"/>
          <w:marRight w:val="0"/>
          <w:marTop w:val="40"/>
          <w:marBottom w:val="0"/>
          <w:divBdr>
            <w:top w:val="none" w:sz="0" w:space="0" w:color="auto"/>
            <w:left w:val="none" w:sz="0" w:space="0" w:color="auto"/>
            <w:bottom w:val="none" w:sz="0" w:space="0" w:color="auto"/>
            <w:right w:val="none" w:sz="0" w:space="0" w:color="auto"/>
          </w:divBdr>
        </w:div>
        <w:div w:id="922762488">
          <w:marLeft w:val="144"/>
          <w:marRight w:val="0"/>
          <w:marTop w:val="40"/>
          <w:marBottom w:val="0"/>
          <w:divBdr>
            <w:top w:val="none" w:sz="0" w:space="0" w:color="auto"/>
            <w:left w:val="none" w:sz="0" w:space="0" w:color="auto"/>
            <w:bottom w:val="none" w:sz="0" w:space="0" w:color="auto"/>
            <w:right w:val="none" w:sz="0" w:space="0" w:color="auto"/>
          </w:divBdr>
        </w:div>
        <w:div w:id="922762626">
          <w:marLeft w:val="144"/>
          <w:marRight w:val="0"/>
          <w:marTop w:val="40"/>
          <w:marBottom w:val="0"/>
          <w:divBdr>
            <w:top w:val="none" w:sz="0" w:space="0" w:color="auto"/>
            <w:left w:val="none" w:sz="0" w:space="0" w:color="auto"/>
            <w:bottom w:val="none" w:sz="0" w:space="0" w:color="auto"/>
            <w:right w:val="none" w:sz="0" w:space="0" w:color="auto"/>
          </w:divBdr>
        </w:div>
        <w:div w:id="922762975">
          <w:marLeft w:val="144"/>
          <w:marRight w:val="0"/>
          <w:marTop w:val="40"/>
          <w:marBottom w:val="0"/>
          <w:divBdr>
            <w:top w:val="none" w:sz="0" w:space="0" w:color="auto"/>
            <w:left w:val="none" w:sz="0" w:space="0" w:color="auto"/>
            <w:bottom w:val="none" w:sz="0" w:space="0" w:color="auto"/>
            <w:right w:val="none" w:sz="0" w:space="0" w:color="auto"/>
          </w:divBdr>
        </w:div>
      </w:divsChild>
    </w:div>
    <w:div w:id="922762686">
      <w:marLeft w:val="0"/>
      <w:marRight w:val="0"/>
      <w:marTop w:val="0"/>
      <w:marBottom w:val="0"/>
      <w:divBdr>
        <w:top w:val="none" w:sz="0" w:space="0" w:color="auto"/>
        <w:left w:val="none" w:sz="0" w:space="0" w:color="auto"/>
        <w:bottom w:val="none" w:sz="0" w:space="0" w:color="auto"/>
        <w:right w:val="none" w:sz="0" w:space="0" w:color="auto"/>
      </w:divBdr>
      <w:divsChild>
        <w:div w:id="922762311">
          <w:marLeft w:val="0"/>
          <w:marRight w:val="0"/>
          <w:marTop w:val="0"/>
          <w:marBottom w:val="0"/>
          <w:divBdr>
            <w:top w:val="none" w:sz="0" w:space="0" w:color="auto"/>
            <w:left w:val="none" w:sz="0" w:space="0" w:color="auto"/>
            <w:bottom w:val="none" w:sz="0" w:space="0" w:color="auto"/>
            <w:right w:val="none" w:sz="0" w:space="0" w:color="auto"/>
          </w:divBdr>
        </w:div>
        <w:div w:id="922762321">
          <w:marLeft w:val="0"/>
          <w:marRight w:val="0"/>
          <w:marTop w:val="0"/>
          <w:marBottom w:val="0"/>
          <w:divBdr>
            <w:top w:val="none" w:sz="0" w:space="0" w:color="auto"/>
            <w:left w:val="none" w:sz="0" w:space="0" w:color="auto"/>
            <w:bottom w:val="none" w:sz="0" w:space="0" w:color="auto"/>
            <w:right w:val="none" w:sz="0" w:space="0" w:color="auto"/>
          </w:divBdr>
        </w:div>
        <w:div w:id="922762359">
          <w:marLeft w:val="0"/>
          <w:marRight w:val="0"/>
          <w:marTop w:val="0"/>
          <w:marBottom w:val="0"/>
          <w:divBdr>
            <w:top w:val="none" w:sz="0" w:space="0" w:color="auto"/>
            <w:left w:val="none" w:sz="0" w:space="0" w:color="auto"/>
            <w:bottom w:val="none" w:sz="0" w:space="0" w:color="auto"/>
            <w:right w:val="none" w:sz="0" w:space="0" w:color="auto"/>
          </w:divBdr>
        </w:div>
        <w:div w:id="922763196">
          <w:marLeft w:val="0"/>
          <w:marRight w:val="0"/>
          <w:marTop w:val="0"/>
          <w:marBottom w:val="0"/>
          <w:divBdr>
            <w:top w:val="none" w:sz="0" w:space="0" w:color="auto"/>
            <w:left w:val="none" w:sz="0" w:space="0" w:color="auto"/>
            <w:bottom w:val="none" w:sz="0" w:space="0" w:color="auto"/>
            <w:right w:val="none" w:sz="0" w:space="0" w:color="auto"/>
          </w:divBdr>
        </w:div>
        <w:div w:id="922763441">
          <w:marLeft w:val="0"/>
          <w:marRight w:val="0"/>
          <w:marTop w:val="0"/>
          <w:marBottom w:val="0"/>
          <w:divBdr>
            <w:top w:val="none" w:sz="0" w:space="0" w:color="auto"/>
            <w:left w:val="none" w:sz="0" w:space="0" w:color="auto"/>
            <w:bottom w:val="none" w:sz="0" w:space="0" w:color="auto"/>
            <w:right w:val="none" w:sz="0" w:space="0" w:color="auto"/>
          </w:divBdr>
        </w:div>
        <w:div w:id="922763643">
          <w:marLeft w:val="0"/>
          <w:marRight w:val="0"/>
          <w:marTop w:val="0"/>
          <w:marBottom w:val="0"/>
          <w:divBdr>
            <w:top w:val="none" w:sz="0" w:space="0" w:color="auto"/>
            <w:left w:val="none" w:sz="0" w:space="0" w:color="auto"/>
            <w:bottom w:val="none" w:sz="0" w:space="0" w:color="auto"/>
            <w:right w:val="none" w:sz="0" w:space="0" w:color="auto"/>
          </w:divBdr>
        </w:div>
        <w:div w:id="922763651">
          <w:marLeft w:val="0"/>
          <w:marRight w:val="0"/>
          <w:marTop w:val="0"/>
          <w:marBottom w:val="0"/>
          <w:divBdr>
            <w:top w:val="none" w:sz="0" w:space="0" w:color="auto"/>
            <w:left w:val="none" w:sz="0" w:space="0" w:color="auto"/>
            <w:bottom w:val="none" w:sz="0" w:space="0" w:color="auto"/>
            <w:right w:val="none" w:sz="0" w:space="0" w:color="auto"/>
          </w:divBdr>
        </w:div>
      </w:divsChild>
    </w:div>
    <w:div w:id="922762689">
      <w:marLeft w:val="0"/>
      <w:marRight w:val="0"/>
      <w:marTop w:val="0"/>
      <w:marBottom w:val="0"/>
      <w:divBdr>
        <w:top w:val="none" w:sz="0" w:space="0" w:color="auto"/>
        <w:left w:val="none" w:sz="0" w:space="0" w:color="auto"/>
        <w:bottom w:val="none" w:sz="0" w:space="0" w:color="auto"/>
        <w:right w:val="none" w:sz="0" w:space="0" w:color="auto"/>
      </w:divBdr>
      <w:divsChild>
        <w:div w:id="922762834">
          <w:marLeft w:val="0"/>
          <w:marRight w:val="0"/>
          <w:marTop w:val="0"/>
          <w:marBottom w:val="0"/>
          <w:divBdr>
            <w:top w:val="none" w:sz="0" w:space="0" w:color="auto"/>
            <w:left w:val="none" w:sz="0" w:space="0" w:color="auto"/>
            <w:bottom w:val="none" w:sz="0" w:space="0" w:color="auto"/>
            <w:right w:val="none" w:sz="0" w:space="0" w:color="auto"/>
          </w:divBdr>
        </w:div>
      </w:divsChild>
    </w:div>
    <w:div w:id="922762692">
      <w:marLeft w:val="0"/>
      <w:marRight w:val="0"/>
      <w:marTop w:val="0"/>
      <w:marBottom w:val="0"/>
      <w:divBdr>
        <w:top w:val="none" w:sz="0" w:space="0" w:color="auto"/>
        <w:left w:val="none" w:sz="0" w:space="0" w:color="auto"/>
        <w:bottom w:val="none" w:sz="0" w:space="0" w:color="auto"/>
        <w:right w:val="none" w:sz="0" w:space="0" w:color="auto"/>
      </w:divBdr>
      <w:divsChild>
        <w:div w:id="922762544">
          <w:marLeft w:val="0"/>
          <w:marRight w:val="0"/>
          <w:marTop w:val="0"/>
          <w:marBottom w:val="0"/>
          <w:divBdr>
            <w:top w:val="none" w:sz="0" w:space="0" w:color="auto"/>
            <w:left w:val="none" w:sz="0" w:space="0" w:color="auto"/>
            <w:bottom w:val="none" w:sz="0" w:space="0" w:color="auto"/>
            <w:right w:val="none" w:sz="0" w:space="0" w:color="auto"/>
          </w:divBdr>
          <w:divsChild>
            <w:div w:id="922762319">
              <w:marLeft w:val="0"/>
              <w:marRight w:val="0"/>
              <w:marTop w:val="0"/>
              <w:marBottom w:val="0"/>
              <w:divBdr>
                <w:top w:val="none" w:sz="0" w:space="0" w:color="auto"/>
                <w:left w:val="none" w:sz="0" w:space="0" w:color="auto"/>
                <w:bottom w:val="none" w:sz="0" w:space="0" w:color="auto"/>
                <w:right w:val="none" w:sz="0" w:space="0" w:color="auto"/>
              </w:divBdr>
            </w:div>
            <w:div w:id="922762910">
              <w:marLeft w:val="0"/>
              <w:marRight w:val="0"/>
              <w:marTop w:val="0"/>
              <w:marBottom w:val="0"/>
              <w:divBdr>
                <w:top w:val="none" w:sz="0" w:space="0" w:color="auto"/>
                <w:left w:val="none" w:sz="0" w:space="0" w:color="auto"/>
                <w:bottom w:val="none" w:sz="0" w:space="0" w:color="auto"/>
                <w:right w:val="none" w:sz="0" w:space="0" w:color="auto"/>
              </w:divBdr>
            </w:div>
            <w:div w:id="922763252">
              <w:marLeft w:val="0"/>
              <w:marRight w:val="0"/>
              <w:marTop w:val="0"/>
              <w:marBottom w:val="0"/>
              <w:divBdr>
                <w:top w:val="none" w:sz="0" w:space="0" w:color="auto"/>
                <w:left w:val="none" w:sz="0" w:space="0" w:color="auto"/>
                <w:bottom w:val="none" w:sz="0" w:space="0" w:color="auto"/>
                <w:right w:val="none" w:sz="0" w:space="0" w:color="auto"/>
              </w:divBdr>
            </w:div>
            <w:div w:id="92276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93">
      <w:marLeft w:val="0"/>
      <w:marRight w:val="0"/>
      <w:marTop w:val="0"/>
      <w:marBottom w:val="0"/>
      <w:divBdr>
        <w:top w:val="none" w:sz="0" w:space="0" w:color="auto"/>
        <w:left w:val="none" w:sz="0" w:space="0" w:color="auto"/>
        <w:bottom w:val="none" w:sz="0" w:space="0" w:color="auto"/>
        <w:right w:val="none" w:sz="0" w:space="0" w:color="auto"/>
      </w:divBdr>
      <w:divsChild>
        <w:div w:id="922761953">
          <w:marLeft w:val="0"/>
          <w:marRight w:val="0"/>
          <w:marTop w:val="0"/>
          <w:marBottom w:val="0"/>
          <w:divBdr>
            <w:top w:val="none" w:sz="0" w:space="0" w:color="auto"/>
            <w:left w:val="none" w:sz="0" w:space="0" w:color="auto"/>
            <w:bottom w:val="none" w:sz="0" w:space="0" w:color="auto"/>
            <w:right w:val="none" w:sz="0" w:space="0" w:color="auto"/>
          </w:divBdr>
          <w:divsChild>
            <w:div w:id="92276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699">
      <w:marLeft w:val="0"/>
      <w:marRight w:val="0"/>
      <w:marTop w:val="0"/>
      <w:marBottom w:val="0"/>
      <w:divBdr>
        <w:top w:val="none" w:sz="0" w:space="0" w:color="auto"/>
        <w:left w:val="none" w:sz="0" w:space="0" w:color="auto"/>
        <w:bottom w:val="none" w:sz="0" w:space="0" w:color="auto"/>
        <w:right w:val="none" w:sz="0" w:space="0" w:color="auto"/>
      </w:divBdr>
      <w:divsChild>
        <w:div w:id="922762953">
          <w:marLeft w:val="0"/>
          <w:marRight w:val="0"/>
          <w:marTop w:val="0"/>
          <w:marBottom w:val="0"/>
          <w:divBdr>
            <w:top w:val="none" w:sz="0" w:space="0" w:color="auto"/>
            <w:left w:val="none" w:sz="0" w:space="0" w:color="auto"/>
            <w:bottom w:val="none" w:sz="0" w:space="0" w:color="auto"/>
            <w:right w:val="none" w:sz="0" w:space="0" w:color="auto"/>
          </w:divBdr>
          <w:divsChild>
            <w:div w:id="92276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02">
      <w:marLeft w:val="0"/>
      <w:marRight w:val="0"/>
      <w:marTop w:val="0"/>
      <w:marBottom w:val="0"/>
      <w:divBdr>
        <w:top w:val="none" w:sz="0" w:space="0" w:color="auto"/>
        <w:left w:val="none" w:sz="0" w:space="0" w:color="auto"/>
        <w:bottom w:val="none" w:sz="0" w:space="0" w:color="auto"/>
        <w:right w:val="none" w:sz="0" w:space="0" w:color="auto"/>
      </w:divBdr>
      <w:divsChild>
        <w:div w:id="922763283">
          <w:marLeft w:val="0"/>
          <w:marRight w:val="0"/>
          <w:marTop w:val="0"/>
          <w:marBottom w:val="0"/>
          <w:divBdr>
            <w:top w:val="none" w:sz="0" w:space="0" w:color="auto"/>
            <w:left w:val="none" w:sz="0" w:space="0" w:color="auto"/>
            <w:bottom w:val="none" w:sz="0" w:space="0" w:color="auto"/>
            <w:right w:val="none" w:sz="0" w:space="0" w:color="auto"/>
          </w:divBdr>
        </w:div>
      </w:divsChild>
    </w:div>
    <w:div w:id="922762706">
      <w:marLeft w:val="0"/>
      <w:marRight w:val="0"/>
      <w:marTop w:val="0"/>
      <w:marBottom w:val="0"/>
      <w:divBdr>
        <w:top w:val="none" w:sz="0" w:space="0" w:color="auto"/>
        <w:left w:val="none" w:sz="0" w:space="0" w:color="auto"/>
        <w:bottom w:val="none" w:sz="0" w:space="0" w:color="auto"/>
        <w:right w:val="none" w:sz="0" w:space="0" w:color="auto"/>
      </w:divBdr>
    </w:div>
    <w:div w:id="922762707">
      <w:marLeft w:val="0"/>
      <w:marRight w:val="0"/>
      <w:marTop w:val="0"/>
      <w:marBottom w:val="0"/>
      <w:divBdr>
        <w:top w:val="none" w:sz="0" w:space="0" w:color="auto"/>
        <w:left w:val="none" w:sz="0" w:space="0" w:color="auto"/>
        <w:bottom w:val="none" w:sz="0" w:space="0" w:color="auto"/>
        <w:right w:val="none" w:sz="0" w:space="0" w:color="auto"/>
      </w:divBdr>
      <w:divsChild>
        <w:div w:id="922763072">
          <w:marLeft w:val="0"/>
          <w:marRight w:val="0"/>
          <w:marTop w:val="0"/>
          <w:marBottom w:val="0"/>
          <w:divBdr>
            <w:top w:val="none" w:sz="0" w:space="0" w:color="auto"/>
            <w:left w:val="none" w:sz="0" w:space="0" w:color="auto"/>
            <w:bottom w:val="none" w:sz="0" w:space="0" w:color="auto"/>
            <w:right w:val="none" w:sz="0" w:space="0" w:color="auto"/>
          </w:divBdr>
          <w:divsChild>
            <w:div w:id="922762131">
              <w:marLeft w:val="0"/>
              <w:marRight w:val="0"/>
              <w:marTop w:val="0"/>
              <w:marBottom w:val="0"/>
              <w:divBdr>
                <w:top w:val="none" w:sz="0" w:space="0" w:color="auto"/>
                <w:left w:val="none" w:sz="0" w:space="0" w:color="auto"/>
                <w:bottom w:val="none" w:sz="0" w:space="0" w:color="auto"/>
                <w:right w:val="none" w:sz="0" w:space="0" w:color="auto"/>
              </w:divBdr>
            </w:div>
            <w:div w:id="922763065">
              <w:marLeft w:val="0"/>
              <w:marRight w:val="0"/>
              <w:marTop w:val="0"/>
              <w:marBottom w:val="0"/>
              <w:divBdr>
                <w:top w:val="none" w:sz="0" w:space="0" w:color="auto"/>
                <w:left w:val="none" w:sz="0" w:space="0" w:color="auto"/>
                <w:bottom w:val="none" w:sz="0" w:space="0" w:color="auto"/>
                <w:right w:val="none" w:sz="0" w:space="0" w:color="auto"/>
              </w:divBdr>
            </w:div>
            <w:div w:id="9227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11">
      <w:marLeft w:val="0"/>
      <w:marRight w:val="0"/>
      <w:marTop w:val="0"/>
      <w:marBottom w:val="0"/>
      <w:divBdr>
        <w:top w:val="none" w:sz="0" w:space="0" w:color="auto"/>
        <w:left w:val="none" w:sz="0" w:space="0" w:color="auto"/>
        <w:bottom w:val="none" w:sz="0" w:space="0" w:color="auto"/>
        <w:right w:val="none" w:sz="0" w:space="0" w:color="auto"/>
      </w:divBdr>
      <w:divsChild>
        <w:div w:id="922762755">
          <w:marLeft w:val="0"/>
          <w:marRight w:val="0"/>
          <w:marTop w:val="0"/>
          <w:marBottom w:val="0"/>
          <w:divBdr>
            <w:top w:val="none" w:sz="0" w:space="0" w:color="auto"/>
            <w:left w:val="none" w:sz="0" w:space="0" w:color="auto"/>
            <w:bottom w:val="none" w:sz="0" w:space="0" w:color="auto"/>
            <w:right w:val="none" w:sz="0" w:space="0" w:color="auto"/>
          </w:divBdr>
        </w:div>
      </w:divsChild>
    </w:div>
    <w:div w:id="922762719">
      <w:marLeft w:val="0"/>
      <w:marRight w:val="0"/>
      <w:marTop w:val="0"/>
      <w:marBottom w:val="0"/>
      <w:divBdr>
        <w:top w:val="none" w:sz="0" w:space="0" w:color="auto"/>
        <w:left w:val="none" w:sz="0" w:space="0" w:color="auto"/>
        <w:bottom w:val="none" w:sz="0" w:space="0" w:color="auto"/>
        <w:right w:val="none" w:sz="0" w:space="0" w:color="auto"/>
      </w:divBdr>
      <w:divsChild>
        <w:div w:id="922761980">
          <w:marLeft w:val="0"/>
          <w:marRight w:val="0"/>
          <w:marTop w:val="0"/>
          <w:marBottom w:val="0"/>
          <w:divBdr>
            <w:top w:val="none" w:sz="0" w:space="0" w:color="auto"/>
            <w:left w:val="none" w:sz="0" w:space="0" w:color="auto"/>
            <w:bottom w:val="none" w:sz="0" w:space="0" w:color="auto"/>
            <w:right w:val="none" w:sz="0" w:space="0" w:color="auto"/>
          </w:divBdr>
          <w:divsChild>
            <w:div w:id="92276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22">
      <w:marLeft w:val="0"/>
      <w:marRight w:val="0"/>
      <w:marTop w:val="0"/>
      <w:marBottom w:val="0"/>
      <w:divBdr>
        <w:top w:val="none" w:sz="0" w:space="0" w:color="auto"/>
        <w:left w:val="none" w:sz="0" w:space="0" w:color="auto"/>
        <w:bottom w:val="none" w:sz="0" w:space="0" w:color="auto"/>
        <w:right w:val="none" w:sz="0" w:space="0" w:color="auto"/>
      </w:divBdr>
    </w:div>
    <w:div w:id="922762723">
      <w:marLeft w:val="0"/>
      <w:marRight w:val="0"/>
      <w:marTop w:val="0"/>
      <w:marBottom w:val="0"/>
      <w:divBdr>
        <w:top w:val="none" w:sz="0" w:space="0" w:color="auto"/>
        <w:left w:val="none" w:sz="0" w:space="0" w:color="auto"/>
        <w:bottom w:val="none" w:sz="0" w:space="0" w:color="auto"/>
        <w:right w:val="none" w:sz="0" w:space="0" w:color="auto"/>
      </w:divBdr>
      <w:divsChild>
        <w:div w:id="922762779">
          <w:marLeft w:val="0"/>
          <w:marRight w:val="0"/>
          <w:marTop w:val="0"/>
          <w:marBottom w:val="0"/>
          <w:divBdr>
            <w:top w:val="none" w:sz="0" w:space="0" w:color="auto"/>
            <w:left w:val="none" w:sz="0" w:space="0" w:color="auto"/>
            <w:bottom w:val="none" w:sz="0" w:space="0" w:color="auto"/>
            <w:right w:val="none" w:sz="0" w:space="0" w:color="auto"/>
          </w:divBdr>
        </w:div>
      </w:divsChild>
    </w:div>
    <w:div w:id="922762727">
      <w:marLeft w:val="0"/>
      <w:marRight w:val="0"/>
      <w:marTop w:val="0"/>
      <w:marBottom w:val="0"/>
      <w:divBdr>
        <w:top w:val="none" w:sz="0" w:space="0" w:color="auto"/>
        <w:left w:val="none" w:sz="0" w:space="0" w:color="auto"/>
        <w:bottom w:val="none" w:sz="0" w:space="0" w:color="auto"/>
        <w:right w:val="none" w:sz="0" w:space="0" w:color="auto"/>
      </w:divBdr>
    </w:div>
    <w:div w:id="922762730">
      <w:marLeft w:val="0"/>
      <w:marRight w:val="0"/>
      <w:marTop w:val="0"/>
      <w:marBottom w:val="0"/>
      <w:divBdr>
        <w:top w:val="none" w:sz="0" w:space="0" w:color="auto"/>
        <w:left w:val="none" w:sz="0" w:space="0" w:color="auto"/>
        <w:bottom w:val="none" w:sz="0" w:space="0" w:color="auto"/>
        <w:right w:val="none" w:sz="0" w:space="0" w:color="auto"/>
      </w:divBdr>
      <w:divsChild>
        <w:div w:id="922763112">
          <w:marLeft w:val="0"/>
          <w:marRight w:val="0"/>
          <w:marTop w:val="0"/>
          <w:marBottom w:val="0"/>
          <w:divBdr>
            <w:top w:val="none" w:sz="0" w:space="0" w:color="auto"/>
            <w:left w:val="none" w:sz="0" w:space="0" w:color="auto"/>
            <w:bottom w:val="none" w:sz="0" w:space="0" w:color="auto"/>
            <w:right w:val="none" w:sz="0" w:space="0" w:color="auto"/>
          </w:divBdr>
          <w:divsChild>
            <w:div w:id="9227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37">
      <w:marLeft w:val="0"/>
      <w:marRight w:val="0"/>
      <w:marTop w:val="0"/>
      <w:marBottom w:val="0"/>
      <w:divBdr>
        <w:top w:val="none" w:sz="0" w:space="0" w:color="auto"/>
        <w:left w:val="none" w:sz="0" w:space="0" w:color="auto"/>
        <w:bottom w:val="none" w:sz="0" w:space="0" w:color="auto"/>
        <w:right w:val="none" w:sz="0" w:space="0" w:color="auto"/>
      </w:divBdr>
      <w:divsChild>
        <w:div w:id="922762391">
          <w:marLeft w:val="720"/>
          <w:marRight w:val="0"/>
          <w:marTop w:val="0"/>
          <w:marBottom w:val="0"/>
          <w:divBdr>
            <w:top w:val="none" w:sz="0" w:space="0" w:color="auto"/>
            <w:left w:val="none" w:sz="0" w:space="0" w:color="auto"/>
            <w:bottom w:val="none" w:sz="0" w:space="0" w:color="auto"/>
            <w:right w:val="none" w:sz="0" w:space="0" w:color="auto"/>
          </w:divBdr>
        </w:div>
        <w:div w:id="922762663">
          <w:marLeft w:val="720"/>
          <w:marRight w:val="0"/>
          <w:marTop w:val="0"/>
          <w:marBottom w:val="0"/>
          <w:divBdr>
            <w:top w:val="none" w:sz="0" w:space="0" w:color="auto"/>
            <w:left w:val="none" w:sz="0" w:space="0" w:color="auto"/>
            <w:bottom w:val="none" w:sz="0" w:space="0" w:color="auto"/>
            <w:right w:val="none" w:sz="0" w:space="0" w:color="auto"/>
          </w:divBdr>
        </w:div>
        <w:div w:id="922762666">
          <w:marLeft w:val="720"/>
          <w:marRight w:val="0"/>
          <w:marTop w:val="0"/>
          <w:marBottom w:val="0"/>
          <w:divBdr>
            <w:top w:val="none" w:sz="0" w:space="0" w:color="auto"/>
            <w:left w:val="none" w:sz="0" w:space="0" w:color="auto"/>
            <w:bottom w:val="none" w:sz="0" w:space="0" w:color="auto"/>
            <w:right w:val="none" w:sz="0" w:space="0" w:color="auto"/>
          </w:divBdr>
        </w:div>
        <w:div w:id="922762895">
          <w:marLeft w:val="720"/>
          <w:marRight w:val="0"/>
          <w:marTop w:val="0"/>
          <w:marBottom w:val="0"/>
          <w:divBdr>
            <w:top w:val="none" w:sz="0" w:space="0" w:color="auto"/>
            <w:left w:val="none" w:sz="0" w:space="0" w:color="auto"/>
            <w:bottom w:val="none" w:sz="0" w:space="0" w:color="auto"/>
            <w:right w:val="none" w:sz="0" w:space="0" w:color="auto"/>
          </w:divBdr>
        </w:div>
        <w:div w:id="922763492">
          <w:marLeft w:val="720"/>
          <w:marRight w:val="0"/>
          <w:marTop w:val="0"/>
          <w:marBottom w:val="0"/>
          <w:divBdr>
            <w:top w:val="none" w:sz="0" w:space="0" w:color="auto"/>
            <w:left w:val="none" w:sz="0" w:space="0" w:color="auto"/>
            <w:bottom w:val="none" w:sz="0" w:space="0" w:color="auto"/>
            <w:right w:val="none" w:sz="0" w:space="0" w:color="auto"/>
          </w:divBdr>
        </w:div>
      </w:divsChild>
    </w:div>
    <w:div w:id="922762741">
      <w:marLeft w:val="0"/>
      <w:marRight w:val="0"/>
      <w:marTop w:val="0"/>
      <w:marBottom w:val="0"/>
      <w:divBdr>
        <w:top w:val="none" w:sz="0" w:space="0" w:color="auto"/>
        <w:left w:val="none" w:sz="0" w:space="0" w:color="auto"/>
        <w:bottom w:val="none" w:sz="0" w:space="0" w:color="auto"/>
        <w:right w:val="none" w:sz="0" w:space="0" w:color="auto"/>
      </w:divBdr>
      <w:divsChild>
        <w:div w:id="922763717">
          <w:marLeft w:val="0"/>
          <w:marRight w:val="0"/>
          <w:marTop w:val="0"/>
          <w:marBottom w:val="0"/>
          <w:divBdr>
            <w:top w:val="none" w:sz="0" w:space="0" w:color="auto"/>
            <w:left w:val="none" w:sz="0" w:space="0" w:color="auto"/>
            <w:bottom w:val="none" w:sz="0" w:space="0" w:color="auto"/>
            <w:right w:val="none" w:sz="0" w:space="0" w:color="auto"/>
          </w:divBdr>
        </w:div>
      </w:divsChild>
    </w:div>
    <w:div w:id="922762742">
      <w:marLeft w:val="0"/>
      <w:marRight w:val="0"/>
      <w:marTop w:val="0"/>
      <w:marBottom w:val="0"/>
      <w:divBdr>
        <w:top w:val="none" w:sz="0" w:space="0" w:color="auto"/>
        <w:left w:val="none" w:sz="0" w:space="0" w:color="auto"/>
        <w:bottom w:val="none" w:sz="0" w:space="0" w:color="auto"/>
        <w:right w:val="none" w:sz="0" w:space="0" w:color="auto"/>
      </w:divBdr>
      <w:divsChild>
        <w:div w:id="922763367">
          <w:marLeft w:val="547"/>
          <w:marRight w:val="0"/>
          <w:marTop w:val="120"/>
          <w:marBottom w:val="120"/>
          <w:divBdr>
            <w:top w:val="none" w:sz="0" w:space="0" w:color="auto"/>
            <w:left w:val="none" w:sz="0" w:space="0" w:color="auto"/>
            <w:bottom w:val="none" w:sz="0" w:space="0" w:color="auto"/>
            <w:right w:val="none" w:sz="0" w:space="0" w:color="auto"/>
          </w:divBdr>
        </w:div>
        <w:div w:id="922763533">
          <w:marLeft w:val="547"/>
          <w:marRight w:val="0"/>
          <w:marTop w:val="120"/>
          <w:marBottom w:val="120"/>
          <w:divBdr>
            <w:top w:val="none" w:sz="0" w:space="0" w:color="auto"/>
            <w:left w:val="none" w:sz="0" w:space="0" w:color="auto"/>
            <w:bottom w:val="none" w:sz="0" w:space="0" w:color="auto"/>
            <w:right w:val="none" w:sz="0" w:space="0" w:color="auto"/>
          </w:divBdr>
        </w:div>
      </w:divsChild>
    </w:div>
    <w:div w:id="922762743">
      <w:marLeft w:val="0"/>
      <w:marRight w:val="0"/>
      <w:marTop w:val="0"/>
      <w:marBottom w:val="0"/>
      <w:divBdr>
        <w:top w:val="none" w:sz="0" w:space="0" w:color="auto"/>
        <w:left w:val="none" w:sz="0" w:space="0" w:color="auto"/>
        <w:bottom w:val="none" w:sz="0" w:space="0" w:color="auto"/>
        <w:right w:val="none" w:sz="0" w:space="0" w:color="auto"/>
      </w:divBdr>
      <w:divsChild>
        <w:div w:id="922763616">
          <w:marLeft w:val="0"/>
          <w:marRight w:val="0"/>
          <w:marTop w:val="0"/>
          <w:marBottom w:val="0"/>
          <w:divBdr>
            <w:top w:val="none" w:sz="0" w:space="0" w:color="auto"/>
            <w:left w:val="none" w:sz="0" w:space="0" w:color="auto"/>
            <w:bottom w:val="none" w:sz="0" w:space="0" w:color="auto"/>
            <w:right w:val="none" w:sz="0" w:space="0" w:color="auto"/>
          </w:divBdr>
          <w:divsChild>
            <w:div w:id="922762067">
              <w:marLeft w:val="0"/>
              <w:marRight w:val="0"/>
              <w:marTop w:val="0"/>
              <w:marBottom w:val="0"/>
              <w:divBdr>
                <w:top w:val="none" w:sz="0" w:space="0" w:color="auto"/>
                <w:left w:val="none" w:sz="0" w:space="0" w:color="auto"/>
                <w:bottom w:val="none" w:sz="0" w:space="0" w:color="auto"/>
                <w:right w:val="none" w:sz="0" w:space="0" w:color="auto"/>
              </w:divBdr>
            </w:div>
            <w:div w:id="922762177">
              <w:marLeft w:val="0"/>
              <w:marRight w:val="0"/>
              <w:marTop w:val="0"/>
              <w:marBottom w:val="0"/>
              <w:divBdr>
                <w:top w:val="none" w:sz="0" w:space="0" w:color="auto"/>
                <w:left w:val="none" w:sz="0" w:space="0" w:color="auto"/>
                <w:bottom w:val="none" w:sz="0" w:space="0" w:color="auto"/>
                <w:right w:val="none" w:sz="0" w:space="0" w:color="auto"/>
              </w:divBdr>
            </w:div>
            <w:div w:id="922762205">
              <w:marLeft w:val="0"/>
              <w:marRight w:val="0"/>
              <w:marTop w:val="0"/>
              <w:marBottom w:val="0"/>
              <w:divBdr>
                <w:top w:val="none" w:sz="0" w:space="0" w:color="auto"/>
                <w:left w:val="none" w:sz="0" w:space="0" w:color="auto"/>
                <w:bottom w:val="none" w:sz="0" w:space="0" w:color="auto"/>
                <w:right w:val="none" w:sz="0" w:space="0" w:color="auto"/>
              </w:divBdr>
            </w:div>
            <w:div w:id="922762303">
              <w:marLeft w:val="0"/>
              <w:marRight w:val="0"/>
              <w:marTop w:val="0"/>
              <w:marBottom w:val="0"/>
              <w:divBdr>
                <w:top w:val="none" w:sz="0" w:space="0" w:color="auto"/>
                <w:left w:val="none" w:sz="0" w:space="0" w:color="auto"/>
                <w:bottom w:val="none" w:sz="0" w:space="0" w:color="auto"/>
                <w:right w:val="none" w:sz="0" w:space="0" w:color="auto"/>
              </w:divBdr>
            </w:div>
            <w:div w:id="922762589">
              <w:marLeft w:val="0"/>
              <w:marRight w:val="0"/>
              <w:marTop w:val="0"/>
              <w:marBottom w:val="0"/>
              <w:divBdr>
                <w:top w:val="none" w:sz="0" w:space="0" w:color="auto"/>
                <w:left w:val="none" w:sz="0" w:space="0" w:color="auto"/>
                <w:bottom w:val="none" w:sz="0" w:space="0" w:color="auto"/>
                <w:right w:val="none" w:sz="0" w:space="0" w:color="auto"/>
              </w:divBdr>
            </w:div>
            <w:div w:id="922763246">
              <w:marLeft w:val="0"/>
              <w:marRight w:val="0"/>
              <w:marTop w:val="0"/>
              <w:marBottom w:val="0"/>
              <w:divBdr>
                <w:top w:val="none" w:sz="0" w:space="0" w:color="auto"/>
                <w:left w:val="none" w:sz="0" w:space="0" w:color="auto"/>
                <w:bottom w:val="none" w:sz="0" w:space="0" w:color="auto"/>
                <w:right w:val="none" w:sz="0" w:space="0" w:color="auto"/>
              </w:divBdr>
            </w:div>
            <w:div w:id="92276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47">
      <w:marLeft w:val="0"/>
      <w:marRight w:val="0"/>
      <w:marTop w:val="0"/>
      <w:marBottom w:val="0"/>
      <w:divBdr>
        <w:top w:val="none" w:sz="0" w:space="0" w:color="auto"/>
        <w:left w:val="none" w:sz="0" w:space="0" w:color="auto"/>
        <w:bottom w:val="none" w:sz="0" w:space="0" w:color="auto"/>
        <w:right w:val="none" w:sz="0" w:space="0" w:color="auto"/>
      </w:divBdr>
      <w:divsChild>
        <w:div w:id="922761874">
          <w:marLeft w:val="0"/>
          <w:marRight w:val="0"/>
          <w:marTop w:val="0"/>
          <w:marBottom w:val="0"/>
          <w:divBdr>
            <w:top w:val="none" w:sz="0" w:space="0" w:color="auto"/>
            <w:left w:val="none" w:sz="0" w:space="0" w:color="auto"/>
            <w:bottom w:val="none" w:sz="0" w:space="0" w:color="auto"/>
            <w:right w:val="none" w:sz="0" w:space="0" w:color="auto"/>
          </w:divBdr>
        </w:div>
      </w:divsChild>
    </w:div>
    <w:div w:id="922762748">
      <w:marLeft w:val="0"/>
      <w:marRight w:val="0"/>
      <w:marTop w:val="0"/>
      <w:marBottom w:val="0"/>
      <w:divBdr>
        <w:top w:val="none" w:sz="0" w:space="0" w:color="auto"/>
        <w:left w:val="none" w:sz="0" w:space="0" w:color="auto"/>
        <w:bottom w:val="none" w:sz="0" w:space="0" w:color="auto"/>
        <w:right w:val="none" w:sz="0" w:space="0" w:color="auto"/>
      </w:divBdr>
    </w:div>
    <w:div w:id="922762752">
      <w:marLeft w:val="0"/>
      <w:marRight w:val="0"/>
      <w:marTop w:val="0"/>
      <w:marBottom w:val="0"/>
      <w:divBdr>
        <w:top w:val="none" w:sz="0" w:space="0" w:color="auto"/>
        <w:left w:val="none" w:sz="0" w:space="0" w:color="auto"/>
        <w:bottom w:val="none" w:sz="0" w:space="0" w:color="auto"/>
        <w:right w:val="none" w:sz="0" w:space="0" w:color="auto"/>
      </w:divBdr>
      <w:divsChild>
        <w:div w:id="922762065">
          <w:marLeft w:val="0"/>
          <w:marRight w:val="0"/>
          <w:marTop w:val="0"/>
          <w:marBottom w:val="0"/>
          <w:divBdr>
            <w:top w:val="none" w:sz="0" w:space="0" w:color="auto"/>
            <w:left w:val="none" w:sz="0" w:space="0" w:color="auto"/>
            <w:bottom w:val="none" w:sz="0" w:space="0" w:color="auto"/>
            <w:right w:val="none" w:sz="0" w:space="0" w:color="auto"/>
          </w:divBdr>
          <w:divsChild>
            <w:div w:id="9227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54">
      <w:marLeft w:val="0"/>
      <w:marRight w:val="0"/>
      <w:marTop w:val="0"/>
      <w:marBottom w:val="0"/>
      <w:divBdr>
        <w:top w:val="none" w:sz="0" w:space="0" w:color="auto"/>
        <w:left w:val="none" w:sz="0" w:space="0" w:color="auto"/>
        <w:bottom w:val="none" w:sz="0" w:space="0" w:color="auto"/>
        <w:right w:val="none" w:sz="0" w:space="0" w:color="auto"/>
      </w:divBdr>
      <w:divsChild>
        <w:div w:id="922762925">
          <w:marLeft w:val="0"/>
          <w:marRight w:val="0"/>
          <w:marTop w:val="0"/>
          <w:marBottom w:val="0"/>
          <w:divBdr>
            <w:top w:val="none" w:sz="0" w:space="0" w:color="auto"/>
            <w:left w:val="none" w:sz="0" w:space="0" w:color="auto"/>
            <w:bottom w:val="none" w:sz="0" w:space="0" w:color="auto"/>
            <w:right w:val="none" w:sz="0" w:space="0" w:color="auto"/>
          </w:divBdr>
        </w:div>
      </w:divsChild>
    </w:div>
    <w:div w:id="922762762">
      <w:marLeft w:val="0"/>
      <w:marRight w:val="0"/>
      <w:marTop w:val="0"/>
      <w:marBottom w:val="0"/>
      <w:divBdr>
        <w:top w:val="none" w:sz="0" w:space="0" w:color="auto"/>
        <w:left w:val="none" w:sz="0" w:space="0" w:color="auto"/>
        <w:bottom w:val="none" w:sz="0" w:space="0" w:color="auto"/>
        <w:right w:val="none" w:sz="0" w:space="0" w:color="auto"/>
      </w:divBdr>
      <w:divsChild>
        <w:div w:id="922763435">
          <w:marLeft w:val="0"/>
          <w:marRight w:val="0"/>
          <w:marTop w:val="0"/>
          <w:marBottom w:val="0"/>
          <w:divBdr>
            <w:top w:val="none" w:sz="0" w:space="0" w:color="auto"/>
            <w:left w:val="none" w:sz="0" w:space="0" w:color="auto"/>
            <w:bottom w:val="none" w:sz="0" w:space="0" w:color="auto"/>
            <w:right w:val="none" w:sz="0" w:space="0" w:color="auto"/>
          </w:divBdr>
        </w:div>
      </w:divsChild>
    </w:div>
    <w:div w:id="922762764">
      <w:marLeft w:val="0"/>
      <w:marRight w:val="0"/>
      <w:marTop w:val="0"/>
      <w:marBottom w:val="0"/>
      <w:divBdr>
        <w:top w:val="none" w:sz="0" w:space="0" w:color="auto"/>
        <w:left w:val="none" w:sz="0" w:space="0" w:color="auto"/>
        <w:bottom w:val="none" w:sz="0" w:space="0" w:color="auto"/>
        <w:right w:val="none" w:sz="0" w:space="0" w:color="auto"/>
      </w:divBdr>
      <w:divsChild>
        <w:div w:id="922762123">
          <w:marLeft w:val="547"/>
          <w:marRight w:val="0"/>
          <w:marTop w:val="0"/>
          <w:marBottom w:val="0"/>
          <w:divBdr>
            <w:top w:val="none" w:sz="0" w:space="0" w:color="auto"/>
            <w:left w:val="none" w:sz="0" w:space="0" w:color="auto"/>
            <w:bottom w:val="none" w:sz="0" w:space="0" w:color="auto"/>
            <w:right w:val="none" w:sz="0" w:space="0" w:color="auto"/>
          </w:divBdr>
        </w:div>
        <w:div w:id="922762559">
          <w:marLeft w:val="547"/>
          <w:marRight w:val="0"/>
          <w:marTop w:val="0"/>
          <w:marBottom w:val="0"/>
          <w:divBdr>
            <w:top w:val="none" w:sz="0" w:space="0" w:color="auto"/>
            <w:left w:val="none" w:sz="0" w:space="0" w:color="auto"/>
            <w:bottom w:val="none" w:sz="0" w:space="0" w:color="auto"/>
            <w:right w:val="none" w:sz="0" w:space="0" w:color="auto"/>
          </w:divBdr>
        </w:div>
        <w:div w:id="922762869">
          <w:marLeft w:val="547"/>
          <w:marRight w:val="0"/>
          <w:marTop w:val="0"/>
          <w:marBottom w:val="0"/>
          <w:divBdr>
            <w:top w:val="none" w:sz="0" w:space="0" w:color="auto"/>
            <w:left w:val="none" w:sz="0" w:space="0" w:color="auto"/>
            <w:bottom w:val="none" w:sz="0" w:space="0" w:color="auto"/>
            <w:right w:val="none" w:sz="0" w:space="0" w:color="auto"/>
          </w:divBdr>
        </w:div>
      </w:divsChild>
    </w:div>
    <w:div w:id="922762768">
      <w:marLeft w:val="0"/>
      <w:marRight w:val="0"/>
      <w:marTop w:val="0"/>
      <w:marBottom w:val="0"/>
      <w:divBdr>
        <w:top w:val="none" w:sz="0" w:space="0" w:color="auto"/>
        <w:left w:val="none" w:sz="0" w:space="0" w:color="auto"/>
        <w:bottom w:val="none" w:sz="0" w:space="0" w:color="auto"/>
        <w:right w:val="none" w:sz="0" w:space="0" w:color="auto"/>
      </w:divBdr>
      <w:divsChild>
        <w:div w:id="922762119">
          <w:marLeft w:val="0"/>
          <w:marRight w:val="0"/>
          <w:marTop w:val="0"/>
          <w:marBottom w:val="0"/>
          <w:divBdr>
            <w:top w:val="none" w:sz="0" w:space="0" w:color="auto"/>
            <w:left w:val="none" w:sz="0" w:space="0" w:color="auto"/>
            <w:bottom w:val="none" w:sz="0" w:space="0" w:color="auto"/>
            <w:right w:val="none" w:sz="0" w:space="0" w:color="auto"/>
          </w:divBdr>
          <w:divsChild>
            <w:div w:id="9227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770">
      <w:marLeft w:val="0"/>
      <w:marRight w:val="0"/>
      <w:marTop w:val="0"/>
      <w:marBottom w:val="0"/>
      <w:divBdr>
        <w:top w:val="none" w:sz="0" w:space="0" w:color="auto"/>
        <w:left w:val="none" w:sz="0" w:space="0" w:color="auto"/>
        <w:bottom w:val="none" w:sz="0" w:space="0" w:color="auto"/>
        <w:right w:val="none" w:sz="0" w:space="0" w:color="auto"/>
      </w:divBdr>
      <w:divsChild>
        <w:div w:id="922763229">
          <w:marLeft w:val="0"/>
          <w:marRight w:val="0"/>
          <w:marTop w:val="0"/>
          <w:marBottom w:val="0"/>
          <w:divBdr>
            <w:top w:val="none" w:sz="0" w:space="0" w:color="auto"/>
            <w:left w:val="none" w:sz="0" w:space="0" w:color="auto"/>
            <w:bottom w:val="none" w:sz="0" w:space="0" w:color="auto"/>
            <w:right w:val="none" w:sz="0" w:space="0" w:color="auto"/>
          </w:divBdr>
        </w:div>
      </w:divsChild>
    </w:div>
    <w:div w:id="922762775">
      <w:marLeft w:val="0"/>
      <w:marRight w:val="0"/>
      <w:marTop w:val="0"/>
      <w:marBottom w:val="0"/>
      <w:divBdr>
        <w:top w:val="none" w:sz="0" w:space="0" w:color="auto"/>
        <w:left w:val="none" w:sz="0" w:space="0" w:color="auto"/>
        <w:bottom w:val="none" w:sz="0" w:space="0" w:color="auto"/>
        <w:right w:val="none" w:sz="0" w:space="0" w:color="auto"/>
      </w:divBdr>
      <w:divsChild>
        <w:div w:id="922762957">
          <w:marLeft w:val="0"/>
          <w:marRight w:val="0"/>
          <w:marTop w:val="0"/>
          <w:marBottom w:val="0"/>
          <w:divBdr>
            <w:top w:val="none" w:sz="0" w:space="0" w:color="auto"/>
            <w:left w:val="none" w:sz="0" w:space="0" w:color="auto"/>
            <w:bottom w:val="none" w:sz="0" w:space="0" w:color="auto"/>
            <w:right w:val="none" w:sz="0" w:space="0" w:color="auto"/>
          </w:divBdr>
        </w:div>
      </w:divsChild>
    </w:div>
    <w:div w:id="922762777">
      <w:marLeft w:val="0"/>
      <w:marRight w:val="0"/>
      <w:marTop w:val="0"/>
      <w:marBottom w:val="0"/>
      <w:divBdr>
        <w:top w:val="none" w:sz="0" w:space="0" w:color="auto"/>
        <w:left w:val="none" w:sz="0" w:space="0" w:color="auto"/>
        <w:bottom w:val="none" w:sz="0" w:space="0" w:color="auto"/>
        <w:right w:val="none" w:sz="0" w:space="0" w:color="auto"/>
      </w:divBdr>
      <w:divsChild>
        <w:div w:id="922762099">
          <w:marLeft w:val="1138"/>
          <w:marRight w:val="0"/>
          <w:marTop w:val="125"/>
          <w:marBottom w:val="0"/>
          <w:divBdr>
            <w:top w:val="none" w:sz="0" w:space="0" w:color="auto"/>
            <w:left w:val="none" w:sz="0" w:space="0" w:color="auto"/>
            <w:bottom w:val="none" w:sz="0" w:space="0" w:color="auto"/>
            <w:right w:val="none" w:sz="0" w:space="0" w:color="auto"/>
          </w:divBdr>
        </w:div>
        <w:div w:id="922762117">
          <w:marLeft w:val="1138"/>
          <w:marRight w:val="0"/>
          <w:marTop w:val="125"/>
          <w:marBottom w:val="0"/>
          <w:divBdr>
            <w:top w:val="none" w:sz="0" w:space="0" w:color="auto"/>
            <w:left w:val="none" w:sz="0" w:space="0" w:color="auto"/>
            <w:bottom w:val="none" w:sz="0" w:space="0" w:color="auto"/>
            <w:right w:val="none" w:sz="0" w:space="0" w:color="auto"/>
          </w:divBdr>
        </w:div>
        <w:div w:id="922762183">
          <w:marLeft w:val="662"/>
          <w:marRight w:val="0"/>
          <w:marTop w:val="144"/>
          <w:marBottom w:val="0"/>
          <w:divBdr>
            <w:top w:val="none" w:sz="0" w:space="0" w:color="auto"/>
            <w:left w:val="none" w:sz="0" w:space="0" w:color="auto"/>
            <w:bottom w:val="none" w:sz="0" w:space="0" w:color="auto"/>
            <w:right w:val="none" w:sz="0" w:space="0" w:color="auto"/>
          </w:divBdr>
        </w:div>
        <w:div w:id="922762490">
          <w:marLeft w:val="662"/>
          <w:marRight w:val="0"/>
          <w:marTop w:val="144"/>
          <w:marBottom w:val="0"/>
          <w:divBdr>
            <w:top w:val="none" w:sz="0" w:space="0" w:color="auto"/>
            <w:left w:val="none" w:sz="0" w:space="0" w:color="auto"/>
            <w:bottom w:val="none" w:sz="0" w:space="0" w:color="auto"/>
            <w:right w:val="none" w:sz="0" w:space="0" w:color="auto"/>
          </w:divBdr>
        </w:div>
        <w:div w:id="922762795">
          <w:marLeft w:val="662"/>
          <w:marRight w:val="0"/>
          <w:marTop w:val="144"/>
          <w:marBottom w:val="0"/>
          <w:divBdr>
            <w:top w:val="none" w:sz="0" w:space="0" w:color="auto"/>
            <w:left w:val="none" w:sz="0" w:space="0" w:color="auto"/>
            <w:bottom w:val="none" w:sz="0" w:space="0" w:color="auto"/>
            <w:right w:val="none" w:sz="0" w:space="0" w:color="auto"/>
          </w:divBdr>
        </w:div>
        <w:div w:id="922762938">
          <w:marLeft w:val="1138"/>
          <w:marRight w:val="0"/>
          <w:marTop w:val="125"/>
          <w:marBottom w:val="0"/>
          <w:divBdr>
            <w:top w:val="none" w:sz="0" w:space="0" w:color="auto"/>
            <w:left w:val="none" w:sz="0" w:space="0" w:color="auto"/>
            <w:bottom w:val="none" w:sz="0" w:space="0" w:color="auto"/>
            <w:right w:val="none" w:sz="0" w:space="0" w:color="auto"/>
          </w:divBdr>
        </w:div>
        <w:div w:id="922763539">
          <w:marLeft w:val="662"/>
          <w:marRight w:val="0"/>
          <w:marTop w:val="144"/>
          <w:marBottom w:val="0"/>
          <w:divBdr>
            <w:top w:val="none" w:sz="0" w:space="0" w:color="auto"/>
            <w:left w:val="none" w:sz="0" w:space="0" w:color="auto"/>
            <w:bottom w:val="none" w:sz="0" w:space="0" w:color="auto"/>
            <w:right w:val="none" w:sz="0" w:space="0" w:color="auto"/>
          </w:divBdr>
        </w:div>
      </w:divsChild>
    </w:div>
    <w:div w:id="922762780">
      <w:marLeft w:val="0"/>
      <w:marRight w:val="0"/>
      <w:marTop w:val="0"/>
      <w:marBottom w:val="0"/>
      <w:divBdr>
        <w:top w:val="none" w:sz="0" w:space="0" w:color="auto"/>
        <w:left w:val="none" w:sz="0" w:space="0" w:color="auto"/>
        <w:bottom w:val="none" w:sz="0" w:space="0" w:color="auto"/>
        <w:right w:val="none" w:sz="0" w:space="0" w:color="auto"/>
      </w:divBdr>
    </w:div>
    <w:div w:id="922762786">
      <w:marLeft w:val="0"/>
      <w:marRight w:val="0"/>
      <w:marTop w:val="0"/>
      <w:marBottom w:val="0"/>
      <w:divBdr>
        <w:top w:val="none" w:sz="0" w:space="0" w:color="auto"/>
        <w:left w:val="none" w:sz="0" w:space="0" w:color="auto"/>
        <w:bottom w:val="none" w:sz="0" w:space="0" w:color="auto"/>
        <w:right w:val="none" w:sz="0" w:space="0" w:color="auto"/>
      </w:divBdr>
      <w:divsChild>
        <w:div w:id="922763423">
          <w:marLeft w:val="0"/>
          <w:marRight w:val="0"/>
          <w:marTop w:val="0"/>
          <w:marBottom w:val="0"/>
          <w:divBdr>
            <w:top w:val="none" w:sz="0" w:space="0" w:color="auto"/>
            <w:left w:val="none" w:sz="0" w:space="0" w:color="auto"/>
            <w:bottom w:val="none" w:sz="0" w:space="0" w:color="auto"/>
            <w:right w:val="none" w:sz="0" w:space="0" w:color="auto"/>
          </w:divBdr>
        </w:div>
      </w:divsChild>
    </w:div>
    <w:div w:id="922762796">
      <w:marLeft w:val="0"/>
      <w:marRight w:val="0"/>
      <w:marTop w:val="0"/>
      <w:marBottom w:val="0"/>
      <w:divBdr>
        <w:top w:val="none" w:sz="0" w:space="0" w:color="auto"/>
        <w:left w:val="none" w:sz="0" w:space="0" w:color="auto"/>
        <w:bottom w:val="none" w:sz="0" w:space="0" w:color="auto"/>
        <w:right w:val="none" w:sz="0" w:space="0" w:color="auto"/>
      </w:divBdr>
      <w:divsChild>
        <w:div w:id="922763785">
          <w:marLeft w:val="0"/>
          <w:marRight w:val="0"/>
          <w:marTop w:val="0"/>
          <w:marBottom w:val="0"/>
          <w:divBdr>
            <w:top w:val="none" w:sz="0" w:space="0" w:color="auto"/>
            <w:left w:val="none" w:sz="0" w:space="0" w:color="auto"/>
            <w:bottom w:val="none" w:sz="0" w:space="0" w:color="auto"/>
            <w:right w:val="none" w:sz="0" w:space="0" w:color="auto"/>
          </w:divBdr>
        </w:div>
      </w:divsChild>
    </w:div>
    <w:div w:id="922762801">
      <w:marLeft w:val="0"/>
      <w:marRight w:val="0"/>
      <w:marTop w:val="0"/>
      <w:marBottom w:val="0"/>
      <w:divBdr>
        <w:top w:val="none" w:sz="0" w:space="0" w:color="auto"/>
        <w:left w:val="none" w:sz="0" w:space="0" w:color="auto"/>
        <w:bottom w:val="none" w:sz="0" w:space="0" w:color="auto"/>
        <w:right w:val="none" w:sz="0" w:space="0" w:color="auto"/>
      </w:divBdr>
    </w:div>
    <w:div w:id="922762804">
      <w:marLeft w:val="0"/>
      <w:marRight w:val="0"/>
      <w:marTop w:val="0"/>
      <w:marBottom w:val="0"/>
      <w:divBdr>
        <w:top w:val="none" w:sz="0" w:space="0" w:color="auto"/>
        <w:left w:val="none" w:sz="0" w:space="0" w:color="auto"/>
        <w:bottom w:val="none" w:sz="0" w:space="0" w:color="auto"/>
        <w:right w:val="none" w:sz="0" w:space="0" w:color="auto"/>
      </w:divBdr>
      <w:divsChild>
        <w:div w:id="922763164">
          <w:marLeft w:val="0"/>
          <w:marRight w:val="0"/>
          <w:marTop w:val="0"/>
          <w:marBottom w:val="0"/>
          <w:divBdr>
            <w:top w:val="none" w:sz="0" w:space="0" w:color="auto"/>
            <w:left w:val="none" w:sz="0" w:space="0" w:color="auto"/>
            <w:bottom w:val="none" w:sz="0" w:space="0" w:color="auto"/>
            <w:right w:val="none" w:sz="0" w:space="0" w:color="auto"/>
          </w:divBdr>
          <w:divsChild>
            <w:div w:id="922761898">
              <w:marLeft w:val="0"/>
              <w:marRight w:val="0"/>
              <w:marTop w:val="0"/>
              <w:marBottom w:val="0"/>
              <w:divBdr>
                <w:top w:val="none" w:sz="0" w:space="0" w:color="auto"/>
                <w:left w:val="none" w:sz="0" w:space="0" w:color="auto"/>
                <w:bottom w:val="none" w:sz="0" w:space="0" w:color="auto"/>
                <w:right w:val="none" w:sz="0" w:space="0" w:color="auto"/>
              </w:divBdr>
            </w:div>
            <w:div w:id="92276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808">
      <w:marLeft w:val="0"/>
      <w:marRight w:val="0"/>
      <w:marTop w:val="0"/>
      <w:marBottom w:val="0"/>
      <w:divBdr>
        <w:top w:val="none" w:sz="0" w:space="0" w:color="auto"/>
        <w:left w:val="none" w:sz="0" w:space="0" w:color="auto"/>
        <w:bottom w:val="none" w:sz="0" w:space="0" w:color="auto"/>
        <w:right w:val="none" w:sz="0" w:space="0" w:color="auto"/>
      </w:divBdr>
    </w:div>
    <w:div w:id="922762816">
      <w:marLeft w:val="0"/>
      <w:marRight w:val="0"/>
      <w:marTop w:val="0"/>
      <w:marBottom w:val="0"/>
      <w:divBdr>
        <w:top w:val="none" w:sz="0" w:space="0" w:color="auto"/>
        <w:left w:val="none" w:sz="0" w:space="0" w:color="auto"/>
        <w:bottom w:val="none" w:sz="0" w:space="0" w:color="auto"/>
        <w:right w:val="none" w:sz="0" w:space="0" w:color="auto"/>
      </w:divBdr>
      <w:divsChild>
        <w:div w:id="922761841">
          <w:marLeft w:val="0"/>
          <w:marRight w:val="0"/>
          <w:marTop w:val="0"/>
          <w:marBottom w:val="0"/>
          <w:divBdr>
            <w:top w:val="none" w:sz="0" w:space="0" w:color="auto"/>
            <w:left w:val="none" w:sz="0" w:space="0" w:color="auto"/>
            <w:bottom w:val="none" w:sz="0" w:space="0" w:color="auto"/>
            <w:right w:val="none" w:sz="0" w:space="0" w:color="auto"/>
          </w:divBdr>
        </w:div>
      </w:divsChild>
    </w:div>
    <w:div w:id="922762821">
      <w:marLeft w:val="0"/>
      <w:marRight w:val="0"/>
      <w:marTop w:val="0"/>
      <w:marBottom w:val="0"/>
      <w:divBdr>
        <w:top w:val="none" w:sz="0" w:space="0" w:color="auto"/>
        <w:left w:val="none" w:sz="0" w:space="0" w:color="auto"/>
        <w:bottom w:val="none" w:sz="0" w:space="0" w:color="auto"/>
        <w:right w:val="none" w:sz="0" w:space="0" w:color="auto"/>
      </w:divBdr>
      <w:divsChild>
        <w:div w:id="922763182">
          <w:marLeft w:val="0"/>
          <w:marRight w:val="0"/>
          <w:marTop w:val="0"/>
          <w:marBottom w:val="0"/>
          <w:divBdr>
            <w:top w:val="none" w:sz="0" w:space="0" w:color="auto"/>
            <w:left w:val="none" w:sz="0" w:space="0" w:color="auto"/>
            <w:bottom w:val="none" w:sz="0" w:space="0" w:color="auto"/>
            <w:right w:val="none" w:sz="0" w:space="0" w:color="auto"/>
          </w:divBdr>
          <w:divsChild>
            <w:div w:id="9227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823">
      <w:marLeft w:val="0"/>
      <w:marRight w:val="0"/>
      <w:marTop w:val="0"/>
      <w:marBottom w:val="0"/>
      <w:divBdr>
        <w:top w:val="none" w:sz="0" w:space="0" w:color="auto"/>
        <w:left w:val="none" w:sz="0" w:space="0" w:color="auto"/>
        <w:bottom w:val="none" w:sz="0" w:space="0" w:color="auto"/>
        <w:right w:val="none" w:sz="0" w:space="0" w:color="auto"/>
      </w:divBdr>
      <w:divsChild>
        <w:div w:id="922763540">
          <w:marLeft w:val="0"/>
          <w:marRight w:val="0"/>
          <w:marTop w:val="0"/>
          <w:marBottom w:val="0"/>
          <w:divBdr>
            <w:top w:val="none" w:sz="0" w:space="0" w:color="auto"/>
            <w:left w:val="none" w:sz="0" w:space="0" w:color="auto"/>
            <w:bottom w:val="none" w:sz="0" w:space="0" w:color="auto"/>
            <w:right w:val="none" w:sz="0" w:space="0" w:color="auto"/>
          </w:divBdr>
        </w:div>
      </w:divsChild>
    </w:div>
    <w:div w:id="922762826">
      <w:marLeft w:val="0"/>
      <w:marRight w:val="0"/>
      <w:marTop w:val="0"/>
      <w:marBottom w:val="0"/>
      <w:divBdr>
        <w:top w:val="none" w:sz="0" w:space="0" w:color="auto"/>
        <w:left w:val="none" w:sz="0" w:space="0" w:color="auto"/>
        <w:bottom w:val="none" w:sz="0" w:space="0" w:color="auto"/>
        <w:right w:val="none" w:sz="0" w:space="0" w:color="auto"/>
      </w:divBdr>
      <w:divsChild>
        <w:div w:id="922763692">
          <w:marLeft w:val="0"/>
          <w:marRight w:val="0"/>
          <w:marTop w:val="0"/>
          <w:marBottom w:val="0"/>
          <w:divBdr>
            <w:top w:val="none" w:sz="0" w:space="0" w:color="auto"/>
            <w:left w:val="none" w:sz="0" w:space="0" w:color="auto"/>
            <w:bottom w:val="none" w:sz="0" w:space="0" w:color="auto"/>
            <w:right w:val="none" w:sz="0" w:space="0" w:color="auto"/>
          </w:divBdr>
        </w:div>
      </w:divsChild>
    </w:div>
    <w:div w:id="922762839">
      <w:marLeft w:val="0"/>
      <w:marRight w:val="0"/>
      <w:marTop w:val="0"/>
      <w:marBottom w:val="0"/>
      <w:divBdr>
        <w:top w:val="none" w:sz="0" w:space="0" w:color="auto"/>
        <w:left w:val="none" w:sz="0" w:space="0" w:color="auto"/>
        <w:bottom w:val="none" w:sz="0" w:space="0" w:color="auto"/>
        <w:right w:val="none" w:sz="0" w:space="0" w:color="auto"/>
      </w:divBdr>
      <w:divsChild>
        <w:div w:id="922763448">
          <w:marLeft w:val="0"/>
          <w:marRight w:val="0"/>
          <w:marTop w:val="0"/>
          <w:marBottom w:val="0"/>
          <w:divBdr>
            <w:top w:val="none" w:sz="0" w:space="0" w:color="auto"/>
            <w:left w:val="none" w:sz="0" w:space="0" w:color="auto"/>
            <w:bottom w:val="none" w:sz="0" w:space="0" w:color="auto"/>
            <w:right w:val="none" w:sz="0" w:space="0" w:color="auto"/>
          </w:divBdr>
        </w:div>
      </w:divsChild>
    </w:div>
    <w:div w:id="922762841">
      <w:marLeft w:val="0"/>
      <w:marRight w:val="0"/>
      <w:marTop w:val="0"/>
      <w:marBottom w:val="0"/>
      <w:divBdr>
        <w:top w:val="none" w:sz="0" w:space="0" w:color="auto"/>
        <w:left w:val="none" w:sz="0" w:space="0" w:color="auto"/>
        <w:bottom w:val="none" w:sz="0" w:space="0" w:color="auto"/>
        <w:right w:val="none" w:sz="0" w:space="0" w:color="auto"/>
      </w:divBdr>
    </w:div>
    <w:div w:id="922762848">
      <w:marLeft w:val="0"/>
      <w:marRight w:val="0"/>
      <w:marTop w:val="0"/>
      <w:marBottom w:val="0"/>
      <w:divBdr>
        <w:top w:val="none" w:sz="0" w:space="0" w:color="auto"/>
        <w:left w:val="none" w:sz="0" w:space="0" w:color="auto"/>
        <w:bottom w:val="none" w:sz="0" w:space="0" w:color="auto"/>
        <w:right w:val="none" w:sz="0" w:space="0" w:color="auto"/>
      </w:divBdr>
    </w:div>
    <w:div w:id="922762851">
      <w:marLeft w:val="0"/>
      <w:marRight w:val="0"/>
      <w:marTop w:val="0"/>
      <w:marBottom w:val="0"/>
      <w:divBdr>
        <w:top w:val="none" w:sz="0" w:space="0" w:color="auto"/>
        <w:left w:val="none" w:sz="0" w:space="0" w:color="auto"/>
        <w:bottom w:val="none" w:sz="0" w:space="0" w:color="auto"/>
        <w:right w:val="none" w:sz="0" w:space="0" w:color="auto"/>
      </w:divBdr>
    </w:div>
    <w:div w:id="922762852">
      <w:marLeft w:val="0"/>
      <w:marRight w:val="0"/>
      <w:marTop w:val="0"/>
      <w:marBottom w:val="0"/>
      <w:divBdr>
        <w:top w:val="none" w:sz="0" w:space="0" w:color="auto"/>
        <w:left w:val="none" w:sz="0" w:space="0" w:color="auto"/>
        <w:bottom w:val="none" w:sz="0" w:space="0" w:color="auto"/>
        <w:right w:val="none" w:sz="0" w:space="0" w:color="auto"/>
      </w:divBdr>
      <w:divsChild>
        <w:div w:id="922762572">
          <w:marLeft w:val="0"/>
          <w:marRight w:val="0"/>
          <w:marTop w:val="0"/>
          <w:marBottom w:val="0"/>
          <w:divBdr>
            <w:top w:val="none" w:sz="0" w:space="0" w:color="auto"/>
            <w:left w:val="none" w:sz="0" w:space="0" w:color="auto"/>
            <w:bottom w:val="none" w:sz="0" w:space="0" w:color="auto"/>
            <w:right w:val="none" w:sz="0" w:space="0" w:color="auto"/>
          </w:divBdr>
          <w:divsChild>
            <w:div w:id="9227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854">
      <w:marLeft w:val="0"/>
      <w:marRight w:val="0"/>
      <w:marTop w:val="0"/>
      <w:marBottom w:val="0"/>
      <w:divBdr>
        <w:top w:val="none" w:sz="0" w:space="0" w:color="auto"/>
        <w:left w:val="none" w:sz="0" w:space="0" w:color="auto"/>
        <w:bottom w:val="none" w:sz="0" w:space="0" w:color="auto"/>
        <w:right w:val="none" w:sz="0" w:space="0" w:color="auto"/>
      </w:divBdr>
      <w:divsChild>
        <w:div w:id="922763060">
          <w:marLeft w:val="0"/>
          <w:marRight w:val="0"/>
          <w:marTop w:val="0"/>
          <w:marBottom w:val="0"/>
          <w:divBdr>
            <w:top w:val="none" w:sz="0" w:space="0" w:color="auto"/>
            <w:left w:val="none" w:sz="0" w:space="0" w:color="auto"/>
            <w:bottom w:val="none" w:sz="0" w:space="0" w:color="auto"/>
            <w:right w:val="none" w:sz="0" w:space="0" w:color="auto"/>
          </w:divBdr>
        </w:div>
      </w:divsChild>
    </w:div>
    <w:div w:id="922762858">
      <w:marLeft w:val="0"/>
      <w:marRight w:val="0"/>
      <w:marTop w:val="0"/>
      <w:marBottom w:val="0"/>
      <w:divBdr>
        <w:top w:val="none" w:sz="0" w:space="0" w:color="auto"/>
        <w:left w:val="none" w:sz="0" w:space="0" w:color="auto"/>
        <w:bottom w:val="none" w:sz="0" w:space="0" w:color="auto"/>
        <w:right w:val="none" w:sz="0" w:space="0" w:color="auto"/>
      </w:divBdr>
    </w:div>
    <w:div w:id="922762863">
      <w:marLeft w:val="0"/>
      <w:marRight w:val="0"/>
      <w:marTop w:val="0"/>
      <w:marBottom w:val="0"/>
      <w:divBdr>
        <w:top w:val="none" w:sz="0" w:space="0" w:color="auto"/>
        <w:left w:val="none" w:sz="0" w:space="0" w:color="auto"/>
        <w:bottom w:val="none" w:sz="0" w:space="0" w:color="auto"/>
        <w:right w:val="none" w:sz="0" w:space="0" w:color="auto"/>
      </w:divBdr>
      <w:divsChild>
        <w:div w:id="922762886">
          <w:marLeft w:val="0"/>
          <w:marRight w:val="0"/>
          <w:marTop w:val="0"/>
          <w:marBottom w:val="0"/>
          <w:divBdr>
            <w:top w:val="none" w:sz="0" w:space="0" w:color="auto"/>
            <w:left w:val="none" w:sz="0" w:space="0" w:color="auto"/>
            <w:bottom w:val="none" w:sz="0" w:space="0" w:color="auto"/>
            <w:right w:val="none" w:sz="0" w:space="0" w:color="auto"/>
          </w:divBdr>
        </w:div>
      </w:divsChild>
    </w:div>
    <w:div w:id="922762864">
      <w:marLeft w:val="0"/>
      <w:marRight w:val="0"/>
      <w:marTop w:val="0"/>
      <w:marBottom w:val="0"/>
      <w:divBdr>
        <w:top w:val="none" w:sz="0" w:space="0" w:color="auto"/>
        <w:left w:val="none" w:sz="0" w:space="0" w:color="auto"/>
        <w:bottom w:val="none" w:sz="0" w:space="0" w:color="auto"/>
        <w:right w:val="none" w:sz="0" w:space="0" w:color="auto"/>
      </w:divBdr>
      <w:divsChild>
        <w:div w:id="922762538">
          <w:marLeft w:val="662"/>
          <w:marRight w:val="0"/>
          <w:marTop w:val="134"/>
          <w:marBottom w:val="0"/>
          <w:divBdr>
            <w:top w:val="none" w:sz="0" w:space="0" w:color="auto"/>
            <w:left w:val="none" w:sz="0" w:space="0" w:color="auto"/>
            <w:bottom w:val="none" w:sz="0" w:space="0" w:color="auto"/>
            <w:right w:val="none" w:sz="0" w:space="0" w:color="auto"/>
          </w:divBdr>
        </w:div>
        <w:div w:id="922762634">
          <w:marLeft w:val="662"/>
          <w:marRight w:val="0"/>
          <w:marTop w:val="134"/>
          <w:marBottom w:val="0"/>
          <w:divBdr>
            <w:top w:val="none" w:sz="0" w:space="0" w:color="auto"/>
            <w:left w:val="none" w:sz="0" w:space="0" w:color="auto"/>
            <w:bottom w:val="none" w:sz="0" w:space="0" w:color="auto"/>
            <w:right w:val="none" w:sz="0" w:space="0" w:color="auto"/>
          </w:divBdr>
        </w:div>
        <w:div w:id="922762836">
          <w:marLeft w:val="1138"/>
          <w:marRight w:val="0"/>
          <w:marTop w:val="91"/>
          <w:marBottom w:val="0"/>
          <w:divBdr>
            <w:top w:val="none" w:sz="0" w:space="0" w:color="auto"/>
            <w:left w:val="none" w:sz="0" w:space="0" w:color="auto"/>
            <w:bottom w:val="none" w:sz="0" w:space="0" w:color="auto"/>
            <w:right w:val="none" w:sz="0" w:space="0" w:color="auto"/>
          </w:divBdr>
        </w:div>
        <w:div w:id="922762873">
          <w:marLeft w:val="1138"/>
          <w:marRight w:val="0"/>
          <w:marTop w:val="115"/>
          <w:marBottom w:val="0"/>
          <w:divBdr>
            <w:top w:val="none" w:sz="0" w:space="0" w:color="auto"/>
            <w:left w:val="none" w:sz="0" w:space="0" w:color="auto"/>
            <w:bottom w:val="none" w:sz="0" w:space="0" w:color="auto"/>
            <w:right w:val="none" w:sz="0" w:space="0" w:color="auto"/>
          </w:divBdr>
        </w:div>
        <w:div w:id="922762892">
          <w:marLeft w:val="662"/>
          <w:marRight w:val="0"/>
          <w:marTop w:val="134"/>
          <w:marBottom w:val="0"/>
          <w:divBdr>
            <w:top w:val="none" w:sz="0" w:space="0" w:color="auto"/>
            <w:left w:val="none" w:sz="0" w:space="0" w:color="auto"/>
            <w:bottom w:val="none" w:sz="0" w:space="0" w:color="auto"/>
            <w:right w:val="none" w:sz="0" w:space="0" w:color="auto"/>
          </w:divBdr>
        </w:div>
        <w:div w:id="922763054">
          <w:marLeft w:val="662"/>
          <w:marRight w:val="0"/>
          <w:marTop w:val="134"/>
          <w:marBottom w:val="0"/>
          <w:divBdr>
            <w:top w:val="none" w:sz="0" w:space="0" w:color="auto"/>
            <w:left w:val="none" w:sz="0" w:space="0" w:color="auto"/>
            <w:bottom w:val="none" w:sz="0" w:space="0" w:color="auto"/>
            <w:right w:val="none" w:sz="0" w:space="0" w:color="auto"/>
          </w:divBdr>
        </w:div>
        <w:div w:id="922763242">
          <w:marLeft w:val="1138"/>
          <w:marRight w:val="0"/>
          <w:marTop w:val="91"/>
          <w:marBottom w:val="0"/>
          <w:divBdr>
            <w:top w:val="none" w:sz="0" w:space="0" w:color="auto"/>
            <w:left w:val="none" w:sz="0" w:space="0" w:color="auto"/>
            <w:bottom w:val="none" w:sz="0" w:space="0" w:color="auto"/>
            <w:right w:val="none" w:sz="0" w:space="0" w:color="auto"/>
          </w:divBdr>
        </w:div>
        <w:div w:id="922763636">
          <w:marLeft w:val="662"/>
          <w:marRight w:val="0"/>
          <w:marTop w:val="134"/>
          <w:marBottom w:val="0"/>
          <w:divBdr>
            <w:top w:val="none" w:sz="0" w:space="0" w:color="auto"/>
            <w:left w:val="none" w:sz="0" w:space="0" w:color="auto"/>
            <w:bottom w:val="none" w:sz="0" w:space="0" w:color="auto"/>
            <w:right w:val="none" w:sz="0" w:space="0" w:color="auto"/>
          </w:divBdr>
        </w:div>
        <w:div w:id="922763767">
          <w:marLeft w:val="662"/>
          <w:marRight w:val="0"/>
          <w:marTop w:val="134"/>
          <w:marBottom w:val="0"/>
          <w:divBdr>
            <w:top w:val="none" w:sz="0" w:space="0" w:color="auto"/>
            <w:left w:val="none" w:sz="0" w:space="0" w:color="auto"/>
            <w:bottom w:val="none" w:sz="0" w:space="0" w:color="auto"/>
            <w:right w:val="none" w:sz="0" w:space="0" w:color="auto"/>
          </w:divBdr>
        </w:div>
      </w:divsChild>
    </w:div>
    <w:div w:id="922762865">
      <w:marLeft w:val="0"/>
      <w:marRight w:val="0"/>
      <w:marTop w:val="0"/>
      <w:marBottom w:val="0"/>
      <w:divBdr>
        <w:top w:val="none" w:sz="0" w:space="0" w:color="auto"/>
        <w:left w:val="none" w:sz="0" w:space="0" w:color="auto"/>
        <w:bottom w:val="none" w:sz="0" w:space="0" w:color="auto"/>
        <w:right w:val="none" w:sz="0" w:space="0" w:color="auto"/>
      </w:divBdr>
    </w:div>
    <w:div w:id="922762871">
      <w:marLeft w:val="0"/>
      <w:marRight w:val="0"/>
      <w:marTop w:val="0"/>
      <w:marBottom w:val="0"/>
      <w:divBdr>
        <w:top w:val="none" w:sz="0" w:space="0" w:color="auto"/>
        <w:left w:val="none" w:sz="0" w:space="0" w:color="auto"/>
        <w:bottom w:val="none" w:sz="0" w:space="0" w:color="auto"/>
        <w:right w:val="none" w:sz="0" w:space="0" w:color="auto"/>
      </w:divBdr>
      <w:divsChild>
        <w:div w:id="922762171">
          <w:marLeft w:val="0"/>
          <w:marRight w:val="0"/>
          <w:marTop w:val="0"/>
          <w:marBottom w:val="0"/>
          <w:divBdr>
            <w:top w:val="none" w:sz="0" w:space="0" w:color="auto"/>
            <w:left w:val="none" w:sz="0" w:space="0" w:color="auto"/>
            <w:bottom w:val="none" w:sz="0" w:space="0" w:color="auto"/>
            <w:right w:val="none" w:sz="0" w:space="0" w:color="auto"/>
          </w:divBdr>
        </w:div>
      </w:divsChild>
    </w:div>
    <w:div w:id="922762874">
      <w:marLeft w:val="0"/>
      <w:marRight w:val="0"/>
      <w:marTop w:val="0"/>
      <w:marBottom w:val="0"/>
      <w:divBdr>
        <w:top w:val="none" w:sz="0" w:space="0" w:color="auto"/>
        <w:left w:val="none" w:sz="0" w:space="0" w:color="auto"/>
        <w:bottom w:val="none" w:sz="0" w:space="0" w:color="auto"/>
        <w:right w:val="none" w:sz="0" w:space="0" w:color="auto"/>
      </w:divBdr>
      <w:divsChild>
        <w:div w:id="922762612">
          <w:marLeft w:val="0"/>
          <w:marRight w:val="0"/>
          <w:marTop w:val="0"/>
          <w:marBottom w:val="0"/>
          <w:divBdr>
            <w:top w:val="none" w:sz="0" w:space="0" w:color="auto"/>
            <w:left w:val="none" w:sz="0" w:space="0" w:color="auto"/>
            <w:bottom w:val="none" w:sz="0" w:space="0" w:color="auto"/>
            <w:right w:val="none" w:sz="0" w:space="0" w:color="auto"/>
          </w:divBdr>
          <w:divsChild>
            <w:div w:id="92276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882">
      <w:marLeft w:val="0"/>
      <w:marRight w:val="0"/>
      <w:marTop w:val="0"/>
      <w:marBottom w:val="0"/>
      <w:divBdr>
        <w:top w:val="none" w:sz="0" w:space="0" w:color="auto"/>
        <w:left w:val="none" w:sz="0" w:space="0" w:color="auto"/>
        <w:bottom w:val="none" w:sz="0" w:space="0" w:color="auto"/>
        <w:right w:val="none" w:sz="0" w:space="0" w:color="auto"/>
      </w:divBdr>
      <w:divsChild>
        <w:div w:id="922763487">
          <w:marLeft w:val="0"/>
          <w:marRight w:val="0"/>
          <w:marTop w:val="0"/>
          <w:marBottom w:val="0"/>
          <w:divBdr>
            <w:top w:val="none" w:sz="0" w:space="0" w:color="auto"/>
            <w:left w:val="none" w:sz="0" w:space="0" w:color="auto"/>
            <w:bottom w:val="none" w:sz="0" w:space="0" w:color="auto"/>
            <w:right w:val="none" w:sz="0" w:space="0" w:color="auto"/>
          </w:divBdr>
          <w:divsChild>
            <w:div w:id="92276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890">
      <w:marLeft w:val="0"/>
      <w:marRight w:val="0"/>
      <w:marTop w:val="0"/>
      <w:marBottom w:val="0"/>
      <w:divBdr>
        <w:top w:val="none" w:sz="0" w:space="0" w:color="auto"/>
        <w:left w:val="none" w:sz="0" w:space="0" w:color="auto"/>
        <w:bottom w:val="none" w:sz="0" w:space="0" w:color="auto"/>
        <w:right w:val="none" w:sz="0" w:space="0" w:color="auto"/>
      </w:divBdr>
      <w:divsChild>
        <w:div w:id="922763465">
          <w:marLeft w:val="0"/>
          <w:marRight w:val="0"/>
          <w:marTop w:val="0"/>
          <w:marBottom w:val="0"/>
          <w:divBdr>
            <w:top w:val="none" w:sz="0" w:space="0" w:color="auto"/>
            <w:left w:val="none" w:sz="0" w:space="0" w:color="auto"/>
            <w:bottom w:val="none" w:sz="0" w:space="0" w:color="auto"/>
            <w:right w:val="none" w:sz="0" w:space="0" w:color="auto"/>
          </w:divBdr>
        </w:div>
      </w:divsChild>
    </w:div>
    <w:div w:id="922762896">
      <w:marLeft w:val="0"/>
      <w:marRight w:val="0"/>
      <w:marTop w:val="0"/>
      <w:marBottom w:val="0"/>
      <w:divBdr>
        <w:top w:val="none" w:sz="0" w:space="0" w:color="auto"/>
        <w:left w:val="none" w:sz="0" w:space="0" w:color="auto"/>
        <w:bottom w:val="none" w:sz="0" w:space="0" w:color="auto"/>
        <w:right w:val="none" w:sz="0" w:space="0" w:color="auto"/>
      </w:divBdr>
      <w:divsChild>
        <w:div w:id="922763228">
          <w:marLeft w:val="0"/>
          <w:marRight w:val="0"/>
          <w:marTop w:val="0"/>
          <w:marBottom w:val="0"/>
          <w:divBdr>
            <w:top w:val="none" w:sz="0" w:space="0" w:color="auto"/>
            <w:left w:val="none" w:sz="0" w:space="0" w:color="auto"/>
            <w:bottom w:val="none" w:sz="0" w:space="0" w:color="auto"/>
            <w:right w:val="none" w:sz="0" w:space="0" w:color="auto"/>
          </w:divBdr>
        </w:div>
      </w:divsChild>
    </w:div>
    <w:div w:id="922762898">
      <w:marLeft w:val="0"/>
      <w:marRight w:val="0"/>
      <w:marTop w:val="0"/>
      <w:marBottom w:val="0"/>
      <w:divBdr>
        <w:top w:val="none" w:sz="0" w:space="0" w:color="auto"/>
        <w:left w:val="none" w:sz="0" w:space="0" w:color="auto"/>
        <w:bottom w:val="none" w:sz="0" w:space="0" w:color="auto"/>
        <w:right w:val="none" w:sz="0" w:space="0" w:color="auto"/>
      </w:divBdr>
      <w:divsChild>
        <w:div w:id="922762986">
          <w:marLeft w:val="0"/>
          <w:marRight w:val="0"/>
          <w:marTop w:val="0"/>
          <w:marBottom w:val="0"/>
          <w:divBdr>
            <w:top w:val="none" w:sz="0" w:space="0" w:color="auto"/>
            <w:left w:val="none" w:sz="0" w:space="0" w:color="auto"/>
            <w:bottom w:val="none" w:sz="0" w:space="0" w:color="auto"/>
            <w:right w:val="none" w:sz="0" w:space="0" w:color="auto"/>
          </w:divBdr>
        </w:div>
      </w:divsChild>
    </w:div>
    <w:div w:id="922762899">
      <w:marLeft w:val="0"/>
      <w:marRight w:val="0"/>
      <w:marTop w:val="0"/>
      <w:marBottom w:val="0"/>
      <w:divBdr>
        <w:top w:val="none" w:sz="0" w:space="0" w:color="auto"/>
        <w:left w:val="none" w:sz="0" w:space="0" w:color="auto"/>
        <w:bottom w:val="none" w:sz="0" w:space="0" w:color="auto"/>
        <w:right w:val="none" w:sz="0" w:space="0" w:color="auto"/>
      </w:divBdr>
      <w:divsChild>
        <w:div w:id="922763766">
          <w:marLeft w:val="0"/>
          <w:marRight w:val="0"/>
          <w:marTop w:val="0"/>
          <w:marBottom w:val="0"/>
          <w:divBdr>
            <w:top w:val="none" w:sz="0" w:space="0" w:color="auto"/>
            <w:left w:val="none" w:sz="0" w:space="0" w:color="auto"/>
            <w:bottom w:val="none" w:sz="0" w:space="0" w:color="auto"/>
            <w:right w:val="none" w:sz="0" w:space="0" w:color="auto"/>
          </w:divBdr>
        </w:div>
      </w:divsChild>
    </w:div>
    <w:div w:id="922762902">
      <w:marLeft w:val="0"/>
      <w:marRight w:val="0"/>
      <w:marTop w:val="0"/>
      <w:marBottom w:val="0"/>
      <w:divBdr>
        <w:top w:val="none" w:sz="0" w:space="0" w:color="auto"/>
        <w:left w:val="none" w:sz="0" w:space="0" w:color="auto"/>
        <w:bottom w:val="none" w:sz="0" w:space="0" w:color="auto"/>
        <w:right w:val="none" w:sz="0" w:space="0" w:color="auto"/>
      </w:divBdr>
      <w:divsChild>
        <w:div w:id="922762776">
          <w:marLeft w:val="0"/>
          <w:marRight w:val="0"/>
          <w:marTop w:val="0"/>
          <w:marBottom w:val="0"/>
          <w:divBdr>
            <w:top w:val="none" w:sz="0" w:space="0" w:color="auto"/>
            <w:left w:val="none" w:sz="0" w:space="0" w:color="auto"/>
            <w:bottom w:val="none" w:sz="0" w:space="0" w:color="auto"/>
            <w:right w:val="none" w:sz="0" w:space="0" w:color="auto"/>
          </w:divBdr>
        </w:div>
      </w:divsChild>
    </w:div>
    <w:div w:id="922762903">
      <w:marLeft w:val="0"/>
      <w:marRight w:val="0"/>
      <w:marTop w:val="0"/>
      <w:marBottom w:val="0"/>
      <w:divBdr>
        <w:top w:val="none" w:sz="0" w:space="0" w:color="auto"/>
        <w:left w:val="none" w:sz="0" w:space="0" w:color="auto"/>
        <w:bottom w:val="none" w:sz="0" w:space="0" w:color="auto"/>
        <w:right w:val="none" w:sz="0" w:space="0" w:color="auto"/>
      </w:divBdr>
      <w:divsChild>
        <w:div w:id="922763267">
          <w:marLeft w:val="0"/>
          <w:marRight w:val="0"/>
          <w:marTop w:val="0"/>
          <w:marBottom w:val="0"/>
          <w:divBdr>
            <w:top w:val="none" w:sz="0" w:space="0" w:color="auto"/>
            <w:left w:val="none" w:sz="0" w:space="0" w:color="auto"/>
            <w:bottom w:val="none" w:sz="0" w:space="0" w:color="auto"/>
            <w:right w:val="none" w:sz="0" w:space="0" w:color="auto"/>
          </w:divBdr>
        </w:div>
      </w:divsChild>
    </w:div>
    <w:div w:id="922762908">
      <w:marLeft w:val="0"/>
      <w:marRight w:val="0"/>
      <w:marTop w:val="0"/>
      <w:marBottom w:val="0"/>
      <w:divBdr>
        <w:top w:val="none" w:sz="0" w:space="0" w:color="auto"/>
        <w:left w:val="none" w:sz="0" w:space="0" w:color="auto"/>
        <w:bottom w:val="none" w:sz="0" w:space="0" w:color="auto"/>
        <w:right w:val="none" w:sz="0" w:space="0" w:color="auto"/>
      </w:divBdr>
      <w:divsChild>
        <w:div w:id="922761944">
          <w:marLeft w:val="1166"/>
          <w:marRight w:val="0"/>
          <w:marTop w:val="134"/>
          <w:marBottom w:val="0"/>
          <w:divBdr>
            <w:top w:val="none" w:sz="0" w:space="0" w:color="auto"/>
            <w:left w:val="none" w:sz="0" w:space="0" w:color="auto"/>
            <w:bottom w:val="none" w:sz="0" w:space="0" w:color="auto"/>
            <w:right w:val="none" w:sz="0" w:space="0" w:color="auto"/>
          </w:divBdr>
        </w:div>
        <w:div w:id="922762128">
          <w:marLeft w:val="1166"/>
          <w:marRight w:val="0"/>
          <w:marTop w:val="134"/>
          <w:marBottom w:val="0"/>
          <w:divBdr>
            <w:top w:val="none" w:sz="0" w:space="0" w:color="auto"/>
            <w:left w:val="none" w:sz="0" w:space="0" w:color="auto"/>
            <w:bottom w:val="none" w:sz="0" w:space="0" w:color="auto"/>
            <w:right w:val="none" w:sz="0" w:space="0" w:color="auto"/>
          </w:divBdr>
        </w:div>
        <w:div w:id="922762149">
          <w:marLeft w:val="1166"/>
          <w:marRight w:val="0"/>
          <w:marTop w:val="134"/>
          <w:marBottom w:val="0"/>
          <w:divBdr>
            <w:top w:val="none" w:sz="0" w:space="0" w:color="auto"/>
            <w:left w:val="none" w:sz="0" w:space="0" w:color="auto"/>
            <w:bottom w:val="none" w:sz="0" w:space="0" w:color="auto"/>
            <w:right w:val="none" w:sz="0" w:space="0" w:color="auto"/>
          </w:divBdr>
        </w:div>
        <w:div w:id="922763431">
          <w:marLeft w:val="547"/>
          <w:marRight w:val="0"/>
          <w:marTop w:val="154"/>
          <w:marBottom w:val="0"/>
          <w:divBdr>
            <w:top w:val="none" w:sz="0" w:space="0" w:color="auto"/>
            <w:left w:val="none" w:sz="0" w:space="0" w:color="auto"/>
            <w:bottom w:val="none" w:sz="0" w:space="0" w:color="auto"/>
            <w:right w:val="none" w:sz="0" w:space="0" w:color="auto"/>
          </w:divBdr>
        </w:div>
      </w:divsChild>
    </w:div>
    <w:div w:id="922762911">
      <w:marLeft w:val="0"/>
      <w:marRight w:val="0"/>
      <w:marTop w:val="0"/>
      <w:marBottom w:val="0"/>
      <w:divBdr>
        <w:top w:val="none" w:sz="0" w:space="0" w:color="auto"/>
        <w:left w:val="none" w:sz="0" w:space="0" w:color="auto"/>
        <w:bottom w:val="none" w:sz="0" w:space="0" w:color="auto"/>
        <w:right w:val="none" w:sz="0" w:space="0" w:color="auto"/>
      </w:divBdr>
      <w:divsChild>
        <w:div w:id="922761899">
          <w:marLeft w:val="0"/>
          <w:marRight w:val="0"/>
          <w:marTop w:val="0"/>
          <w:marBottom w:val="0"/>
          <w:divBdr>
            <w:top w:val="none" w:sz="0" w:space="0" w:color="auto"/>
            <w:left w:val="none" w:sz="0" w:space="0" w:color="auto"/>
            <w:bottom w:val="none" w:sz="0" w:space="0" w:color="auto"/>
            <w:right w:val="none" w:sz="0" w:space="0" w:color="auto"/>
          </w:divBdr>
          <w:divsChild>
            <w:div w:id="922761864">
              <w:marLeft w:val="0"/>
              <w:marRight w:val="0"/>
              <w:marTop w:val="0"/>
              <w:marBottom w:val="0"/>
              <w:divBdr>
                <w:top w:val="none" w:sz="0" w:space="0" w:color="auto"/>
                <w:left w:val="none" w:sz="0" w:space="0" w:color="auto"/>
                <w:bottom w:val="none" w:sz="0" w:space="0" w:color="auto"/>
                <w:right w:val="none" w:sz="0" w:space="0" w:color="auto"/>
              </w:divBdr>
            </w:div>
            <w:div w:id="922761886">
              <w:marLeft w:val="0"/>
              <w:marRight w:val="0"/>
              <w:marTop w:val="0"/>
              <w:marBottom w:val="0"/>
              <w:divBdr>
                <w:top w:val="none" w:sz="0" w:space="0" w:color="auto"/>
                <w:left w:val="none" w:sz="0" w:space="0" w:color="auto"/>
                <w:bottom w:val="none" w:sz="0" w:space="0" w:color="auto"/>
                <w:right w:val="none" w:sz="0" w:space="0" w:color="auto"/>
              </w:divBdr>
            </w:div>
            <w:div w:id="922762456">
              <w:marLeft w:val="0"/>
              <w:marRight w:val="0"/>
              <w:marTop w:val="0"/>
              <w:marBottom w:val="0"/>
              <w:divBdr>
                <w:top w:val="none" w:sz="0" w:space="0" w:color="auto"/>
                <w:left w:val="none" w:sz="0" w:space="0" w:color="auto"/>
                <w:bottom w:val="none" w:sz="0" w:space="0" w:color="auto"/>
                <w:right w:val="none" w:sz="0" w:space="0" w:color="auto"/>
              </w:divBdr>
            </w:div>
            <w:div w:id="922762583">
              <w:marLeft w:val="0"/>
              <w:marRight w:val="0"/>
              <w:marTop w:val="0"/>
              <w:marBottom w:val="0"/>
              <w:divBdr>
                <w:top w:val="none" w:sz="0" w:space="0" w:color="auto"/>
                <w:left w:val="none" w:sz="0" w:space="0" w:color="auto"/>
                <w:bottom w:val="none" w:sz="0" w:space="0" w:color="auto"/>
                <w:right w:val="none" w:sz="0" w:space="0" w:color="auto"/>
              </w:divBdr>
            </w:div>
            <w:div w:id="922762955">
              <w:marLeft w:val="0"/>
              <w:marRight w:val="0"/>
              <w:marTop w:val="0"/>
              <w:marBottom w:val="0"/>
              <w:divBdr>
                <w:top w:val="none" w:sz="0" w:space="0" w:color="auto"/>
                <w:left w:val="none" w:sz="0" w:space="0" w:color="auto"/>
                <w:bottom w:val="none" w:sz="0" w:space="0" w:color="auto"/>
                <w:right w:val="none" w:sz="0" w:space="0" w:color="auto"/>
              </w:divBdr>
            </w:div>
            <w:div w:id="922763147">
              <w:marLeft w:val="0"/>
              <w:marRight w:val="0"/>
              <w:marTop w:val="0"/>
              <w:marBottom w:val="0"/>
              <w:divBdr>
                <w:top w:val="none" w:sz="0" w:space="0" w:color="auto"/>
                <w:left w:val="none" w:sz="0" w:space="0" w:color="auto"/>
                <w:bottom w:val="none" w:sz="0" w:space="0" w:color="auto"/>
                <w:right w:val="none" w:sz="0" w:space="0" w:color="auto"/>
              </w:divBdr>
            </w:div>
            <w:div w:id="92276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12">
      <w:marLeft w:val="0"/>
      <w:marRight w:val="0"/>
      <w:marTop w:val="0"/>
      <w:marBottom w:val="0"/>
      <w:divBdr>
        <w:top w:val="none" w:sz="0" w:space="0" w:color="auto"/>
        <w:left w:val="none" w:sz="0" w:space="0" w:color="auto"/>
        <w:bottom w:val="none" w:sz="0" w:space="0" w:color="auto"/>
        <w:right w:val="none" w:sz="0" w:space="0" w:color="auto"/>
      </w:divBdr>
    </w:div>
    <w:div w:id="922762915">
      <w:marLeft w:val="0"/>
      <w:marRight w:val="0"/>
      <w:marTop w:val="0"/>
      <w:marBottom w:val="0"/>
      <w:divBdr>
        <w:top w:val="none" w:sz="0" w:space="0" w:color="auto"/>
        <w:left w:val="none" w:sz="0" w:space="0" w:color="auto"/>
        <w:bottom w:val="none" w:sz="0" w:space="0" w:color="auto"/>
        <w:right w:val="none" w:sz="0" w:space="0" w:color="auto"/>
      </w:divBdr>
      <w:divsChild>
        <w:div w:id="922763498">
          <w:marLeft w:val="0"/>
          <w:marRight w:val="0"/>
          <w:marTop w:val="0"/>
          <w:marBottom w:val="0"/>
          <w:divBdr>
            <w:top w:val="none" w:sz="0" w:space="0" w:color="auto"/>
            <w:left w:val="none" w:sz="0" w:space="0" w:color="auto"/>
            <w:bottom w:val="none" w:sz="0" w:space="0" w:color="auto"/>
            <w:right w:val="none" w:sz="0" w:space="0" w:color="auto"/>
          </w:divBdr>
          <w:divsChild>
            <w:div w:id="922761846">
              <w:marLeft w:val="0"/>
              <w:marRight w:val="0"/>
              <w:marTop w:val="0"/>
              <w:marBottom w:val="0"/>
              <w:divBdr>
                <w:top w:val="none" w:sz="0" w:space="0" w:color="auto"/>
                <w:left w:val="none" w:sz="0" w:space="0" w:color="auto"/>
                <w:bottom w:val="none" w:sz="0" w:space="0" w:color="auto"/>
                <w:right w:val="none" w:sz="0" w:space="0" w:color="auto"/>
              </w:divBdr>
            </w:div>
            <w:div w:id="922762210">
              <w:marLeft w:val="0"/>
              <w:marRight w:val="0"/>
              <w:marTop w:val="0"/>
              <w:marBottom w:val="0"/>
              <w:divBdr>
                <w:top w:val="none" w:sz="0" w:space="0" w:color="auto"/>
                <w:left w:val="none" w:sz="0" w:space="0" w:color="auto"/>
                <w:bottom w:val="none" w:sz="0" w:space="0" w:color="auto"/>
                <w:right w:val="none" w:sz="0" w:space="0" w:color="auto"/>
              </w:divBdr>
            </w:div>
            <w:div w:id="922762269">
              <w:marLeft w:val="0"/>
              <w:marRight w:val="0"/>
              <w:marTop w:val="0"/>
              <w:marBottom w:val="0"/>
              <w:divBdr>
                <w:top w:val="none" w:sz="0" w:space="0" w:color="auto"/>
                <w:left w:val="none" w:sz="0" w:space="0" w:color="auto"/>
                <w:bottom w:val="none" w:sz="0" w:space="0" w:color="auto"/>
                <w:right w:val="none" w:sz="0" w:space="0" w:color="auto"/>
              </w:divBdr>
            </w:div>
            <w:div w:id="922762802">
              <w:marLeft w:val="0"/>
              <w:marRight w:val="0"/>
              <w:marTop w:val="0"/>
              <w:marBottom w:val="0"/>
              <w:divBdr>
                <w:top w:val="none" w:sz="0" w:space="0" w:color="auto"/>
                <w:left w:val="none" w:sz="0" w:space="0" w:color="auto"/>
                <w:bottom w:val="none" w:sz="0" w:space="0" w:color="auto"/>
                <w:right w:val="none" w:sz="0" w:space="0" w:color="auto"/>
              </w:divBdr>
            </w:div>
            <w:div w:id="9227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16">
      <w:marLeft w:val="0"/>
      <w:marRight w:val="0"/>
      <w:marTop w:val="0"/>
      <w:marBottom w:val="0"/>
      <w:divBdr>
        <w:top w:val="none" w:sz="0" w:space="0" w:color="auto"/>
        <w:left w:val="none" w:sz="0" w:space="0" w:color="auto"/>
        <w:bottom w:val="none" w:sz="0" w:space="0" w:color="auto"/>
        <w:right w:val="none" w:sz="0" w:space="0" w:color="auto"/>
      </w:divBdr>
      <w:divsChild>
        <w:div w:id="922761969">
          <w:marLeft w:val="0"/>
          <w:marRight w:val="0"/>
          <w:marTop w:val="0"/>
          <w:marBottom w:val="0"/>
          <w:divBdr>
            <w:top w:val="none" w:sz="0" w:space="0" w:color="auto"/>
            <w:left w:val="none" w:sz="0" w:space="0" w:color="auto"/>
            <w:bottom w:val="none" w:sz="0" w:space="0" w:color="auto"/>
            <w:right w:val="none" w:sz="0" w:space="0" w:color="auto"/>
          </w:divBdr>
          <w:divsChild>
            <w:div w:id="922762063">
              <w:marLeft w:val="0"/>
              <w:marRight w:val="0"/>
              <w:marTop w:val="0"/>
              <w:marBottom w:val="0"/>
              <w:divBdr>
                <w:top w:val="none" w:sz="0" w:space="0" w:color="auto"/>
                <w:left w:val="none" w:sz="0" w:space="0" w:color="auto"/>
                <w:bottom w:val="none" w:sz="0" w:space="0" w:color="auto"/>
                <w:right w:val="none" w:sz="0" w:space="0" w:color="auto"/>
              </w:divBdr>
            </w:div>
            <w:div w:id="922762280">
              <w:marLeft w:val="0"/>
              <w:marRight w:val="0"/>
              <w:marTop w:val="0"/>
              <w:marBottom w:val="0"/>
              <w:divBdr>
                <w:top w:val="none" w:sz="0" w:space="0" w:color="auto"/>
                <w:left w:val="none" w:sz="0" w:space="0" w:color="auto"/>
                <w:bottom w:val="none" w:sz="0" w:space="0" w:color="auto"/>
                <w:right w:val="none" w:sz="0" w:space="0" w:color="auto"/>
              </w:divBdr>
            </w:div>
            <w:div w:id="922762336">
              <w:marLeft w:val="0"/>
              <w:marRight w:val="0"/>
              <w:marTop w:val="0"/>
              <w:marBottom w:val="0"/>
              <w:divBdr>
                <w:top w:val="none" w:sz="0" w:space="0" w:color="auto"/>
                <w:left w:val="none" w:sz="0" w:space="0" w:color="auto"/>
                <w:bottom w:val="none" w:sz="0" w:space="0" w:color="auto"/>
                <w:right w:val="none" w:sz="0" w:space="0" w:color="auto"/>
              </w:divBdr>
            </w:div>
            <w:div w:id="922762341">
              <w:marLeft w:val="0"/>
              <w:marRight w:val="0"/>
              <w:marTop w:val="0"/>
              <w:marBottom w:val="0"/>
              <w:divBdr>
                <w:top w:val="none" w:sz="0" w:space="0" w:color="auto"/>
                <w:left w:val="none" w:sz="0" w:space="0" w:color="auto"/>
                <w:bottom w:val="none" w:sz="0" w:space="0" w:color="auto"/>
                <w:right w:val="none" w:sz="0" w:space="0" w:color="auto"/>
              </w:divBdr>
            </w:div>
            <w:div w:id="922762487">
              <w:marLeft w:val="0"/>
              <w:marRight w:val="0"/>
              <w:marTop w:val="0"/>
              <w:marBottom w:val="0"/>
              <w:divBdr>
                <w:top w:val="none" w:sz="0" w:space="0" w:color="auto"/>
                <w:left w:val="none" w:sz="0" w:space="0" w:color="auto"/>
                <w:bottom w:val="none" w:sz="0" w:space="0" w:color="auto"/>
                <w:right w:val="none" w:sz="0" w:space="0" w:color="auto"/>
              </w:divBdr>
            </w:div>
            <w:div w:id="922762716">
              <w:marLeft w:val="0"/>
              <w:marRight w:val="0"/>
              <w:marTop w:val="0"/>
              <w:marBottom w:val="0"/>
              <w:divBdr>
                <w:top w:val="none" w:sz="0" w:space="0" w:color="auto"/>
                <w:left w:val="none" w:sz="0" w:space="0" w:color="auto"/>
                <w:bottom w:val="none" w:sz="0" w:space="0" w:color="auto"/>
                <w:right w:val="none" w:sz="0" w:space="0" w:color="auto"/>
              </w:divBdr>
            </w:div>
            <w:div w:id="922763109">
              <w:marLeft w:val="0"/>
              <w:marRight w:val="0"/>
              <w:marTop w:val="0"/>
              <w:marBottom w:val="0"/>
              <w:divBdr>
                <w:top w:val="none" w:sz="0" w:space="0" w:color="auto"/>
                <w:left w:val="none" w:sz="0" w:space="0" w:color="auto"/>
                <w:bottom w:val="none" w:sz="0" w:space="0" w:color="auto"/>
                <w:right w:val="none" w:sz="0" w:space="0" w:color="auto"/>
              </w:divBdr>
            </w:div>
            <w:div w:id="9227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27">
      <w:marLeft w:val="0"/>
      <w:marRight w:val="0"/>
      <w:marTop w:val="0"/>
      <w:marBottom w:val="0"/>
      <w:divBdr>
        <w:top w:val="none" w:sz="0" w:space="0" w:color="auto"/>
        <w:left w:val="none" w:sz="0" w:space="0" w:color="auto"/>
        <w:bottom w:val="none" w:sz="0" w:space="0" w:color="auto"/>
        <w:right w:val="none" w:sz="0" w:space="0" w:color="auto"/>
      </w:divBdr>
      <w:divsChild>
        <w:div w:id="922763304">
          <w:marLeft w:val="547"/>
          <w:marRight w:val="0"/>
          <w:marTop w:val="134"/>
          <w:marBottom w:val="0"/>
          <w:divBdr>
            <w:top w:val="none" w:sz="0" w:space="0" w:color="auto"/>
            <w:left w:val="none" w:sz="0" w:space="0" w:color="auto"/>
            <w:bottom w:val="none" w:sz="0" w:space="0" w:color="auto"/>
            <w:right w:val="none" w:sz="0" w:space="0" w:color="auto"/>
          </w:divBdr>
        </w:div>
        <w:div w:id="922763526">
          <w:marLeft w:val="547"/>
          <w:marRight w:val="0"/>
          <w:marTop w:val="134"/>
          <w:marBottom w:val="0"/>
          <w:divBdr>
            <w:top w:val="none" w:sz="0" w:space="0" w:color="auto"/>
            <w:left w:val="none" w:sz="0" w:space="0" w:color="auto"/>
            <w:bottom w:val="none" w:sz="0" w:space="0" w:color="auto"/>
            <w:right w:val="none" w:sz="0" w:space="0" w:color="auto"/>
          </w:divBdr>
        </w:div>
      </w:divsChild>
    </w:div>
    <w:div w:id="922762929">
      <w:marLeft w:val="0"/>
      <w:marRight w:val="0"/>
      <w:marTop w:val="0"/>
      <w:marBottom w:val="0"/>
      <w:divBdr>
        <w:top w:val="none" w:sz="0" w:space="0" w:color="auto"/>
        <w:left w:val="none" w:sz="0" w:space="0" w:color="auto"/>
        <w:bottom w:val="none" w:sz="0" w:space="0" w:color="auto"/>
        <w:right w:val="none" w:sz="0" w:space="0" w:color="auto"/>
      </w:divBdr>
    </w:div>
    <w:div w:id="922762931">
      <w:marLeft w:val="0"/>
      <w:marRight w:val="0"/>
      <w:marTop w:val="0"/>
      <w:marBottom w:val="0"/>
      <w:divBdr>
        <w:top w:val="none" w:sz="0" w:space="0" w:color="auto"/>
        <w:left w:val="none" w:sz="0" w:space="0" w:color="auto"/>
        <w:bottom w:val="none" w:sz="0" w:space="0" w:color="auto"/>
        <w:right w:val="none" w:sz="0" w:space="0" w:color="auto"/>
      </w:divBdr>
      <w:divsChild>
        <w:div w:id="922762200">
          <w:marLeft w:val="0"/>
          <w:marRight w:val="0"/>
          <w:marTop w:val="0"/>
          <w:marBottom w:val="0"/>
          <w:divBdr>
            <w:top w:val="none" w:sz="0" w:space="0" w:color="auto"/>
            <w:left w:val="none" w:sz="0" w:space="0" w:color="auto"/>
            <w:bottom w:val="none" w:sz="0" w:space="0" w:color="auto"/>
            <w:right w:val="none" w:sz="0" w:space="0" w:color="auto"/>
          </w:divBdr>
          <w:divsChild>
            <w:div w:id="92276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34">
      <w:marLeft w:val="0"/>
      <w:marRight w:val="0"/>
      <w:marTop w:val="0"/>
      <w:marBottom w:val="0"/>
      <w:divBdr>
        <w:top w:val="none" w:sz="0" w:space="0" w:color="auto"/>
        <w:left w:val="none" w:sz="0" w:space="0" w:color="auto"/>
        <w:bottom w:val="none" w:sz="0" w:space="0" w:color="auto"/>
        <w:right w:val="none" w:sz="0" w:space="0" w:color="auto"/>
      </w:divBdr>
    </w:div>
    <w:div w:id="922762935">
      <w:marLeft w:val="0"/>
      <w:marRight w:val="0"/>
      <w:marTop w:val="0"/>
      <w:marBottom w:val="0"/>
      <w:divBdr>
        <w:top w:val="none" w:sz="0" w:space="0" w:color="auto"/>
        <w:left w:val="none" w:sz="0" w:space="0" w:color="auto"/>
        <w:bottom w:val="none" w:sz="0" w:space="0" w:color="auto"/>
        <w:right w:val="none" w:sz="0" w:space="0" w:color="auto"/>
      </w:divBdr>
      <w:divsChild>
        <w:div w:id="922763647">
          <w:marLeft w:val="0"/>
          <w:marRight w:val="0"/>
          <w:marTop w:val="0"/>
          <w:marBottom w:val="0"/>
          <w:divBdr>
            <w:top w:val="none" w:sz="0" w:space="0" w:color="auto"/>
            <w:left w:val="none" w:sz="0" w:space="0" w:color="auto"/>
            <w:bottom w:val="none" w:sz="0" w:space="0" w:color="auto"/>
            <w:right w:val="none" w:sz="0" w:space="0" w:color="auto"/>
          </w:divBdr>
        </w:div>
      </w:divsChild>
    </w:div>
    <w:div w:id="922762936">
      <w:marLeft w:val="0"/>
      <w:marRight w:val="0"/>
      <w:marTop w:val="0"/>
      <w:marBottom w:val="0"/>
      <w:divBdr>
        <w:top w:val="none" w:sz="0" w:space="0" w:color="auto"/>
        <w:left w:val="none" w:sz="0" w:space="0" w:color="auto"/>
        <w:bottom w:val="none" w:sz="0" w:space="0" w:color="auto"/>
        <w:right w:val="none" w:sz="0" w:space="0" w:color="auto"/>
      </w:divBdr>
      <w:divsChild>
        <w:div w:id="922762073">
          <w:marLeft w:val="979"/>
          <w:marRight w:val="0"/>
          <w:marTop w:val="120"/>
          <w:marBottom w:val="0"/>
          <w:divBdr>
            <w:top w:val="none" w:sz="0" w:space="0" w:color="auto"/>
            <w:left w:val="none" w:sz="0" w:space="0" w:color="auto"/>
            <w:bottom w:val="none" w:sz="0" w:space="0" w:color="auto"/>
            <w:right w:val="none" w:sz="0" w:space="0" w:color="auto"/>
          </w:divBdr>
        </w:div>
        <w:div w:id="922762112">
          <w:marLeft w:val="979"/>
          <w:marRight w:val="0"/>
          <w:marTop w:val="120"/>
          <w:marBottom w:val="0"/>
          <w:divBdr>
            <w:top w:val="none" w:sz="0" w:space="0" w:color="auto"/>
            <w:left w:val="none" w:sz="0" w:space="0" w:color="auto"/>
            <w:bottom w:val="none" w:sz="0" w:space="0" w:color="auto"/>
            <w:right w:val="none" w:sz="0" w:space="0" w:color="auto"/>
          </w:divBdr>
        </w:div>
      </w:divsChild>
    </w:div>
    <w:div w:id="922762940">
      <w:marLeft w:val="0"/>
      <w:marRight w:val="0"/>
      <w:marTop w:val="0"/>
      <w:marBottom w:val="0"/>
      <w:divBdr>
        <w:top w:val="none" w:sz="0" w:space="0" w:color="auto"/>
        <w:left w:val="none" w:sz="0" w:space="0" w:color="auto"/>
        <w:bottom w:val="none" w:sz="0" w:space="0" w:color="auto"/>
        <w:right w:val="none" w:sz="0" w:space="0" w:color="auto"/>
      </w:divBdr>
    </w:div>
    <w:div w:id="922762943">
      <w:marLeft w:val="0"/>
      <w:marRight w:val="0"/>
      <w:marTop w:val="0"/>
      <w:marBottom w:val="0"/>
      <w:divBdr>
        <w:top w:val="none" w:sz="0" w:space="0" w:color="auto"/>
        <w:left w:val="none" w:sz="0" w:space="0" w:color="auto"/>
        <w:bottom w:val="none" w:sz="0" w:space="0" w:color="auto"/>
        <w:right w:val="none" w:sz="0" w:space="0" w:color="auto"/>
      </w:divBdr>
      <w:divsChild>
        <w:div w:id="922762061">
          <w:marLeft w:val="0"/>
          <w:marRight w:val="0"/>
          <w:marTop w:val="0"/>
          <w:marBottom w:val="0"/>
          <w:divBdr>
            <w:top w:val="none" w:sz="0" w:space="0" w:color="auto"/>
            <w:left w:val="none" w:sz="0" w:space="0" w:color="auto"/>
            <w:bottom w:val="none" w:sz="0" w:space="0" w:color="auto"/>
            <w:right w:val="none" w:sz="0" w:space="0" w:color="auto"/>
          </w:divBdr>
        </w:div>
        <w:div w:id="922762251">
          <w:marLeft w:val="0"/>
          <w:marRight w:val="0"/>
          <w:marTop w:val="0"/>
          <w:marBottom w:val="0"/>
          <w:divBdr>
            <w:top w:val="none" w:sz="0" w:space="0" w:color="auto"/>
            <w:left w:val="none" w:sz="0" w:space="0" w:color="auto"/>
            <w:bottom w:val="none" w:sz="0" w:space="0" w:color="auto"/>
            <w:right w:val="none" w:sz="0" w:space="0" w:color="auto"/>
          </w:divBdr>
        </w:div>
        <w:div w:id="922762273">
          <w:marLeft w:val="0"/>
          <w:marRight w:val="0"/>
          <w:marTop w:val="0"/>
          <w:marBottom w:val="0"/>
          <w:divBdr>
            <w:top w:val="none" w:sz="0" w:space="0" w:color="auto"/>
            <w:left w:val="none" w:sz="0" w:space="0" w:color="auto"/>
            <w:bottom w:val="none" w:sz="0" w:space="0" w:color="auto"/>
            <w:right w:val="none" w:sz="0" w:space="0" w:color="auto"/>
          </w:divBdr>
        </w:div>
        <w:div w:id="922762277">
          <w:marLeft w:val="0"/>
          <w:marRight w:val="0"/>
          <w:marTop w:val="0"/>
          <w:marBottom w:val="0"/>
          <w:divBdr>
            <w:top w:val="none" w:sz="0" w:space="0" w:color="auto"/>
            <w:left w:val="none" w:sz="0" w:space="0" w:color="auto"/>
            <w:bottom w:val="none" w:sz="0" w:space="0" w:color="auto"/>
            <w:right w:val="none" w:sz="0" w:space="0" w:color="auto"/>
          </w:divBdr>
        </w:div>
        <w:div w:id="922762642">
          <w:marLeft w:val="0"/>
          <w:marRight w:val="0"/>
          <w:marTop w:val="0"/>
          <w:marBottom w:val="0"/>
          <w:divBdr>
            <w:top w:val="none" w:sz="0" w:space="0" w:color="auto"/>
            <w:left w:val="none" w:sz="0" w:space="0" w:color="auto"/>
            <w:bottom w:val="none" w:sz="0" w:space="0" w:color="auto"/>
            <w:right w:val="none" w:sz="0" w:space="0" w:color="auto"/>
          </w:divBdr>
        </w:div>
        <w:div w:id="922762791">
          <w:marLeft w:val="0"/>
          <w:marRight w:val="0"/>
          <w:marTop w:val="0"/>
          <w:marBottom w:val="0"/>
          <w:divBdr>
            <w:top w:val="none" w:sz="0" w:space="0" w:color="auto"/>
            <w:left w:val="none" w:sz="0" w:space="0" w:color="auto"/>
            <w:bottom w:val="none" w:sz="0" w:space="0" w:color="auto"/>
            <w:right w:val="none" w:sz="0" w:space="0" w:color="auto"/>
          </w:divBdr>
        </w:div>
        <w:div w:id="922763309">
          <w:marLeft w:val="0"/>
          <w:marRight w:val="0"/>
          <w:marTop w:val="0"/>
          <w:marBottom w:val="0"/>
          <w:divBdr>
            <w:top w:val="none" w:sz="0" w:space="0" w:color="auto"/>
            <w:left w:val="none" w:sz="0" w:space="0" w:color="auto"/>
            <w:bottom w:val="none" w:sz="0" w:space="0" w:color="auto"/>
            <w:right w:val="none" w:sz="0" w:space="0" w:color="auto"/>
          </w:divBdr>
        </w:div>
      </w:divsChild>
    </w:div>
    <w:div w:id="922762944">
      <w:marLeft w:val="0"/>
      <w:marRight w:val="0"/>
      <w:marTop w:val="0"/>
      <w:marBottom w:val="0"/>
      <w:divBdr>
        <w:top w:val="none" w:sz="0" w:space="0" w:color="auto"/>
        <w:left w:val="none" w:sz="0" w:space="0" w:color="auto"/>
        <w:bottom w:val="none" w:sz="0" w:space="0" w:color="auto"/>
        <w:right w:val="none" w:sz="0" w:space="0" w:color="auto"/>
      </w:divBdr>
      <w:divsChild>
        <w:div w:id="922762442">
          <w:marLeft w:val="0"/>
          <w:marRight w:val="0"/>
          <w:marTop w:val="0"/>
          <w:marBottom w:val="0"/>
          <w:divBdr>
            <w:top w:val="none" w:sz="0" w:space="0" w:color="auto"/>
            <w:left w:val="none" w:sz="0" w:space="0" w:color="auto"/>
            <w:bottom w:val="none" w:sz="0" w:space="0" w:color="auto"/>
            <w:right w:val="none" w:sz="0" w:space="0" w:color="auto"/>
          </w:divBdr>
          <w:divsChild>
            <w:div w:id="92276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51">
      <w:marLeft w:val="0"/>
      <w:marRight w:val="0"/>
      <w:marTop w:val="0"/>
      <w:marBottom w:val="0"/>
      <w:divBdr>
        <w:top w:val="none" w:sz="0" w:space="0" w:color="auto"/>
        <w:left w:val="none" w:sz="0" w:space="0" w:color="auto"/>
        <w:bottom w:val="none" w:sz="0" w:space="0" w:color="auto"/>
        <w:right w:val="none" w:sz="0" w:space="0" w:color="auto"/>
      </w:divBdr>
    </w:div>
    <w:div w:id="922762958">
      <w:marLeft w:val="0"/>
      <w:marRight w:val="0"/>
      <w:marTop w:val="0"/>
      <w:marBottom w:val="0"/>
      <w:divBdr>
        <w:top w:val="none" w:sz="0" w:space="0" w:color="auto"/>
        <w:left w:val="none" w:sz="0" w:space="0" w:color="auto"/>
        <w:bottom w:val="none" w:sz="0" w:space="0" w:color="auto"/>
        <w:right w:val="none" w:sz="0" w:space="0" w:color="auto"/>
      </w:divBdr>
    </w:div>
    <w:div w:id="922762963">
      <w:marLeft w:val="0"/>
      <w:marRight w:val="0"/>
      <w:marTop w:val="0"/>
      <w:marBottom w:val="0"/>
      <w:divBdr>
        <w:top w:val="none" w:sz="0" w:space="0" w:color="auto"/>
        <w:left w:val="none" w:sz="0" w:space="0" w:color="auto"/>
        <w:bottom w:val="none" w:sz="0" w:space="0" w:color="auto"/>
        <w:right w:val="none" w:sz="0" w:space="0" w:color="auto"/>
      </w:divBdr>
      <w:divsChild>
        <w:div w:id="922762138">
          <w:marLeft w:val="0"/>
          <w:marRight w:val="0"/>
          <w:marTop w:val="0"/>
          <w:marBottom w:val="0"/>
          <w:divBdr>
            <w:top w:val="none" w:sz="0" w:space="0" w:color="auto"/>
            <w:left w:val="none" w:sz="0" w:space="0" w:color="auto"/>
            <w:bottom w:val="none" w:sz="0" w:space="0" w:color="auto"/>
            <w:right w:val="none" w:sz="0" w:space="0" w:color="auto"/>
          </w:divBdr>
        </w:div>
      </w:divsChild>
    </w:div>
    <w:div w:id="922762968">
      <w:marLeft w:val="0"/>
      <w:marRight w:val="0"/>
      <w:marTop w:val="0"/>
      <w:marBottom w:val="0"/>
      <w:divBdr>
        <w:top w:val="none" w:sz="0" w:space="0" w:color="auto"/>
        <w:left w:val="none" w:sz="0" w:space="0" w:color="auto"/>
        <w:bottom w:val="none" w:sz="0" w:space="0" w:color="auto"/>
        <w:right w:val="none" w:sz="0" w:space="0" w:color="auto"/>
      </w:divBdr>
      <w:divsChild>
        <w:div w:id="922762884">
          <w:marLeft w:val="0"/>
          <w:marRight w:val="0"/>
          <w:marTop w:val="0"/>
          <w:marBottom w:val="0"/>
          <w:divBdr>
            <w:top w:val="none" w:sz="0" w:space="0" w:color="auto"/>
            <w:left w:val="none" w:sz="0" w:space="0" w:color="auto"/>
            <w:bottom w:val="none" w:sz="0" w:space="0" w:color="auto"/>
            <w:right w:val="none" w:sz="0" w:space="0" w:color="auto"/>
          </w:divBdr>
          <w:divsChild>
            <w:div w:id="92276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73">
      <w:marLeft w:val="0"/>
      <w:marRight w:val="0"/>
      <w:marTop w:val="0"/>
      <w:marBottom w:val="0"/>
      <w:divBdr>
        <w:top w:val="none" w:sz="0" w:space="0" w:color="auto"/>
        <w:left w:val="none" w:sz="0" w:space="0" w:color="auto"/>
        <w:bottom w:val="none" w:sz="0" w:space="0" w:color="auto"/>
        <w:right w:val="none" w:sz="0" w:space="0" w:color="auto"/>
      </w:divBdr>
      <w:divsChild>
        <w:div w:id="922762254">
          <w:marLeft w:val="0"/>
          <w:marRight w:val="0"/>
          <w:marTop w:val="0"/>
          <w:marBottom w:val="0"/>
          <w:divBdr>
            <w:top w:val="none" w:sz="0" w:space="0" w:color="auto"/>
            <w:left w:val="none" w:sz="0" w:space="0" w:color="auto"/>
            <w:bottom w:val="none" w:sz="0" w:space="0" w:color="auto"/>
            <w:right w:val="none" w:sz="0" w:space="0" w:color="auto"/>
          </w:divBdr>
          <w:divsChild>
            <w:div w:id="922762433">
              <w:marLeft w:val="0"/>
              <w:marRight w:val="0"/>
              <w:marTop w:val="0"/>
              <w:marBottom w:val="0"/>
              <w:divBdr>
                <w:top w:val="none" w:sz="0" w:space="0" w:color="auto"/>
                <w:left w:val="none" w:sz="0" w:space="0" w:color="auto"/>
                <w:bottom w:val="none" w:sz="0" w:space="0" w:color="auto"/>
                <w:right w:val="none" w:sz="0" w:space="0" w:color="auto"/>
              </w:divBdr>
            </w:div>
            <w:div w:id="922762542">
              <w:marLeft w:val="0"/>
              <w:marRight w:val="0"/>
              <w:marTop w:val="0"/>
              <w:marBottom w:val="0"/>
              <w:divBdr>
                <w:top w:val="none" w:sz="0" w:space="0" w:color="auto"/>
                <w:left w:val="none" w:sz="0" w:space="0" w:color="auto"/>
                <w:bottom w:val="none" w:sz="0" w:space="0" w:color="auto"/>
                <w:right w:val="none" w:sz="0" w:space="0" w:color="auto"/>
              </w:divBdr>
            </w:div>
            <w:div w:id="9227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76">
      <w:marLeft w:val="0"/>
      <w:marRight w:val="0"/>
      <w:marTop w:val="0"/>
      <w:marBottom w:val="0"/>
      <w:divBdr>
        <w:top w:val="none" w:sz="0" w:space="0" w:color="auto"/>
        <w:left w:val="none" w:sz="0" w:space="0" w:color="auto"/>
        <w:bottom w:val="none" w:sz="0" w:space="0" w:color="auto"/>
        <w:right w:val="none" w:sz="0" w:space="0" w:color="auto"/>
      </w:divBdr>
      <w:divsChild>
        <w:div w:id="922763363">
          <w:marLeft w:val="0"/>
          <w:marRight w:val="0"/>
          <w:marTop w:val="0"/>
          <w:marBottom w:val="0"/>
          <w:divBdr>
            <w:top w:val="none" w:sz="0" w:space="0" w:color="auto"/>
            <w:left w:val="none" w:sz="0" w:space="0" w:color="auto"/>
            <w:bottom w:val="none" w:sz="0" w:space="0" w:color="auto"/>
            <w:right w:val="none" w:sz="0" w:space="0" w:color="auto"/>
          </w:divBdr>
          <w:divsChild>
            <w:div w:id="922761893">
              <w:marLeft w:val="0"/>
              <w:marRight w:val="0"/>
              <w:marTop w:val="0"/>
              <w:marBottom w:val="0"/>
              <w:divBdr>
                <w:top w:val="none" w:sz="0" w:space="0" w:color="auto"/>
                <w:left w:val="none" w:sz="0" w:space="0" w:color="auto"/>
                <w:bottom w:val="none" w:sz="0" w:space="0" w:color="auto"/>
                <w:right w:val="none" w:sz="0" w:space="0" w:color="auto"/>
              </w:divBdr>
            </w:div>
            <w:div w:id="922762327">
              <w:marLeft w:val="0"/>
              <w:marRight w:val="0"/>
              <w:marTop w:val="0"/>
              <w:marBottom w:val="0"/>
              <w:divBdr>
                <w:top w:val="none" w:sz="0" w:space="0" w:color="auto"/>
                <w:left w:val="none" w:sz="0" w:space="0" w:color="auto"/>
                <w:bottom w:val="none" w:sz="0" w:space="0" w:color="auto"/>
                <w:right w:val="none" w:sz="0" w:space="0" w:color="auto"/>
              </w:divBdr>
            </w:div>
            <w:div w:id="922762329">
              <w:marLeft w:val="0"/>
              <w:marRight w:val="0"/>
              <w:marTop w:val="0"/>
              <w:marBottom w:val="0"/>
              <w:divBdr>
                <w:top w:val="none" w:sz="0" w:space="0" w:color="auto"/>
                <w:left w:val="none" w:sz="0" w:space="0" w:color="auto"/>
                <w:bottom w:val="none" w:sz="0" w:space="0" w:color="auto"/>
                <w:right w:val="none" w:sz="0" w:space="0" w:color="auto"/>
              </w:divBdr>
            </w:div>
            <w:div w:id="922762411">
              <w:marLeft w:val="0"/>
              <w:marRight w:val="0"/>
              <w:marTop w:val="0"/>
              <w:marBottom w:val="0"/>
              <w:divBdr>
                <w:top w:val="none" w:sz="0" w:space="0" w:color="auto"/>
                <w:left w:val="none" w:sz="0" w:space="0" w:color="auto"/>
                <w:bottom w:val="none" w:sz="0" w:space="0" w:color="auto"/>
                <w:right w:val="none" w:sz="0" w:space="0" w:color="auto"/>
              </w:divBdr>
            </w:div>
            <w:div w:id="922762562">
              <w:marLeft w:val="0"/>
              <w:marRight w:val="0"/>
              <w:marTop w:val="0"/>
              <w:marBottom w:val="0"/>
              <w:divBdr>
                <w:top w:val="none" w:sz="0" w:space="0" w:color="auto"/>
                <w:left w:val="none" w:sz="0" w:space="0" w:color="auto"/>
                <w:bottom w:val="none" w:sz="0" w:space="0" w:color="auto"/>
                <w:right w:val="none" w:sz="0" w:space="0" w:color="auto"/>
              </w:divBdr>
            </w:div>
            <w:div w:id="922762591">
              <w:marLeft w:val="0"/>
              <w:marRight w:val="0"/>
              <w:marTop w:val="0"/>
              <w:marBottom w:val="0"/>
              <w:divBdr>
                <w:top w:val="none" w:sz="0" w:space="0" w:color="auto"/>
                <w:left w:val="none" w:sz="0" w:space="0" w:color="auto"/>
                <w:bottom w:val="none" w:sz="0" w:space="0" w:color="auto"/>
                <w:right w:val="none" w:sz="0" w:space="0" w:color="auto"/>
              </w:divBdr>
            </w:div>
            <w:div w:id="922762750">
              <w:marLeft w:val="0"/>
              <w:marRight w:val="0"/>
              <w:marTop w:val="0"/>
              <w:marBottom w:val="0"/>
              <w:divBdr>
                <w:top w:val="none" w:sz="0" w:space="0" w:color="auto"/>
                <w:left w:val="none" w:sz="0" w:space="0" w:color="auto"/>
                <w:bottom w:val="none" w:sz="0" w:space="0" w:color="auto"/>
                <w:right w:val="none" w:sz="0" w:space="0" w:color="auto"/>
              </w:divBdr>
            </w:div>
            <w:div w:id="922762828">
              <w:marLeft w:val="0"/>
              <w:marRight w:val="0"/>
              <w:marTop w:val="0"/>
              <w:marBottom w:val="0"/>
              <w:divBdr>
                <w:top w:val="none" w:sz="0" w:space="0" w:color="auto"/>
                <w:left w:val="none" w:sz="0" w:space="0" w:color="auto"/>
                <w:bottom w:val="none" w:sz="0" w:space="0" w:color="auto"/>
                <w:right w:val="none" w:sz="0" w:space="0" w:color="auto"/>
              </w:divBdr>
            </w:div>
            <w:div w:id="922763115">
              <w:marLeft w:val="0"/>
              <w:marRight w:val="0"/>
              <w:marTop w:val="0"/>
              <w:marBottom w:val="0"/>
              <w:divBdr>
                <w:top w:val="none" w:sz="0" w:space="0" w:color="auto"/>
                <w:left w:val="none" w:sz="0" w:space="0" w:color="auto"/>
                <w:bottom w:val="none" w:sz="0" w:space="0" w:color="auto"/>
                <w:right w:val="none" w:sz="0" w:space="0" w:color="auto"/>
              </w:divBdr>
            </w:div>
            <w:div w:id="92276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79">
      <w:marLeft w:val="0"/>
      <w:marRight w:val="0"/>
      <w:marTop w:val="0"/>
      <w:marBottom w:val="0"/>
      <w:divBdr>
        <w:top w:val="none" w:sz="0" w:space="0" w:color="auto"/>
        <w:left w:val="none" w:sz="0" w:space="0" w:color="auto"/>
        <w:bottom w:val="none" w:sz="0" w:space="0" w:color="auto"/>
        <w:right w:val="none" w:sz="0" w:space="0" w:color="auto"/>
      </w:divBdr>
    </w:div>
    <w:div w:id="922762980">
      <w:marLeft w:val="0"/>
      <w:marRight w:val="0"/>
      <w:marTop w:val="0"/>
      <w:marBottom w:val="0"/>
      <w:divBdr>
        <w:top w:val="none" w:sz="0" w:space="0" w:color="auto"/>
        <w:left w:val="none" w:sz="0" w:space="0" w:color="auto"/>
        <w:bottom w:val="none" w:sz="0" w:space="0" w:color="auto"/>
        <w:right w:val="none" w:sz="0" w:space="0" w:color="auto"/>
      </w:divBdr>
      <w:divsChild>
        <w:div w:id="922762062">
          <w:marLeft w:val="0"/>
          <w:marRight w:val="0"/>
          <w:marTop w:val="0"/>
          <w:marBottom w:val="0"/>
          <w:divBdr>
            <w:top w:val="none" w:sz="0" w:space="0" w:color="auto"/>
            <w:left w:val="none" w:sz="0" w:space="0" w:color="auto"/>
            <w:bottom w:val="none" w:sz="0" w:space="0" w:color="auto"/>
            <w:right w:val="none" w:sz="0" w:space="0" w:color="auto"/>
          </w:divBdr>
          <w:divsChild>
            <w:div w:id="92276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81">
      <w:marLeft w:val="0"/>
      <w:marRight w:val="0"/>
      <w:marTop w:val="0"/>
      <w:marBottom w:val="0"/>
      <w:divBdr>
        <w:top w:val="none" w:sz="0" w:space="0" w:color="auto"/>
        <w:left w:val="none" w:sz="0" w:space="0" w:color="auto"/>
        <w:bottom w:val="none" w:sz="0" w:space="0" w:color="auto"/>
        <w:right w:val="none" w:sz="0" w:space="0" w:color="auto"/>
      </w:divBdr>
      <w:divsChild>
        <w:div w:id="922762352">
          <w:marLeft w:val="0"/>
          <w:marRight w:val="0"/>
          <w:marTop w:val="0"/>
          <w:marBottom w:val="0"/>
          <w:divBdr>
            <w:top w:val="none" w:sz="0" w:space="0" w:color="auto"/>
            <w:left w:val="none" w:sz="0" w:space="0" w:color="auto"/>
            <w:bottom w:val="none" w:sz="0" w:space="0" w:color="auto"/>
            <w:right w:val="none" w:sz="0" w:space="0" w:color="auto"/>
          </w:divBdr>
        </w:div>
      </w:divsChild>
    </w:div>
    <w:div w:id="922762984">
      <w:marLeft w:val="0"/>
      <w:marRight w:val="0"/>
      <w:marTop w:val="0"/>
      <w:marBottom w:val="0"/>
      <w:divBdr>
        <w:top w:val="none" w:sz="0" w:space="0" w:color="auto"/>
        <w:left w:val="none" w:sz="0" w:space="0" w:color="auto"/>
        <w:bottom w:val="none" w:sz="0" w:space="0" w:color="auto"/>
        <w:right w:val="none" w:sz="0" w:space="0" w:color="auto"/>
      </w:divBdr>
      <w:divsChild>
        <w:div w:id="922763543">
          <w:marLeft w:val="0"/>
          <w:marRight w:val="0"/>
          <w:marTop w:val="0"/>
          <w:marBottom w:val="0"/>
          <w:divBdr>
            <w:top w:val="none" w:sz="0" w:space="0" w:color="auto"/>
            <w:left w:val="none" w:sz="0" w:space="0" w:color="auto"/>
            <w:bottom w:val="none" w:sz="0" w:space="0" w:color="auto"/>
            <w:right w:val="none" w:sz="0" w:space="0" w:color="auto"/>
          </w:divBdr>
        </w:div>
      </w:divsChild>
    </w:div>
    <w:div w:id="922762990">
      <w:marLeft w:val="0"/>
      <w:marRight w:val="0"/>
      <w:marTop w:val="0"/>
      <w:marBottom w:val="0"/>
      <w:divBdr>
        <w:top w:val="none" w:sz="0" w:space="0" w:color="auto"/>
        <w:left w:val="none" w:sz="0" w:space="0" w:color="auto"/>
        <w:bottom w:val="none" w:sz="0" w:space="0" w:color="auto"/>
        <w:right w:val="none" w:sz="0" w:space="0" w:color="auto"/>
      </w:divBdr>
      <w:divsChild>
        <w:div w:id="922762013">
          <w:marLeft w:val="0"/>
          <w:marRight w:val="0"/>
          <w:marTop w:val="0"/>
          <w:marBottom w:val="0"/>
          <w:divBdr>
            <w:top w:val="none" w:sz="0" w:space="0" w:color="auto"/>
            <w:left w:val="none" w:sz="0" w:space="0" w:color="auto"/>
            <w:bottom w:val="none" w:sz="0" w:space="0" w:color="auto"/>
            <w:right w:val="none" w:sz="0" w:space="0" w:color="auto"/>
          </w:divBdr>
        </w:div>
      </w:divsChild>
    </w:div>
    <w:div w:id="922762991">
      <w:marLeft w:val="0"/>
      <w:marRight w:val="0"/>
      <w:marTop w:val="0"/>
      <w:marBottom w:val="0"/>
      <w:divBdr>
        <w:top w:val="none" w:sz="0" w:space="0" w:color="auto"/>
        <w:left w:val="none" w:sz="0" w:space="0" w:color="auto"/>
        <w:bottom w:val="none" w:sz="0" w:space="0" w:color="auto"/>
        <w:right w:val="none" w:sz="0" w:space="0" w:color="auto"/>
      </w:divBdr>
      <w:divsChild>
        <w:div w:id="922762959">
          <w:marLeft w:val="0"/>
          <w:marRight w:val="0"/>
          <w:marTop w:val="0"/>
          <w:marBottom w:val="0"/>
          <w:divBdr>
            <w:top w:val="none" w:sz="0" w:space="0" w:color="auto"/>
            <w:left w:val="none" w:sz="0" w:space="0" w:color="auto"/>
            <w:bottom w:val="none" w:sz="0" w:space="0" w:color="auto"/>
            <w:right w:val="none" w:sz="0" w:space="0" w:color="auto"/>
          </w:divBdr>
          <w:divsChild>
            <w:div w:id="922762759">
              <w:marLeft w:val="0"/>
              <w:marRight w:val="0"/>
              <w:marTop w:val="0"/>
              <w:marBottom w:val="0"/>
              <w:divBdr>
                <w:top w:val="none" w:sz="0" w:space="0" w:color="auto"/>
                <w:left w:val="none" w:sz="0" w:space="0" w:color="auto"/>
                <w:bottom w:val="none" w:sz="0" w:space="0" w:color="auto"/>
                <w:right w:val="none" w:sz="0" w:space="0" w:color="auto"/>
              </w:divBdr>
            </w:div>
            <w:div w:id="922763062">
              <w:marLeft w:val="0"/>
              <w:marRight w:val="0"/>
              <w:marTop w:val="0"/>
              <w:marBottom w:val="0"/>
              <w:divBdr>
                <w:top w:val="none" w:sz="0" w:space="0" w:color="auto"/>
                <w:left w:val="none" w:sz="0" w:space="0" w:color="auto"/>
                <w:bottom w:val="none" w:sz="0" w:space="0" w:color="auto"/>
                <w:right w:val="none" w:sz="0" w:space="0" w:color="auto"/>
              </w:divBdr>
            </w:div>
            <w:div w:id="922763296">
              <w:marLeft w:val="0"/>
              <w:marRight w:val="0"/>
              <w:marTop w:val="0"/>
              <w:marBottom w:val="0"/>
              <w:divBdr>
                <w:top w:val="none" w:sz="0" w:space="0" w:color="auto"/>
                <w:left w:val="none" w:sz="0" w:space="0" w:color="auto"/>
                <w:bottom w:val="none" w:sz="0" w:space="0" w:color="auto"/>
                <w:right w:val="none" w:sz="0" w:space="0" w:color="auto"/>
              </w:divBdr>
            </w:div>
            <w:div w:id="922763595">
              <w:marLeft w:val="0"/>
              <w:marRight w:val="0"/>
              <w:marTop w:val="0"/>
              <w:marBottom w:val="0"/>
              <w:divBdr>
                <w:top w:val="none" w:sz="0" w:space="0" w:color="auto"/>
                <w:left w:val="none" w:sz="0" w:space="0" w:color="auto"/>
                <w:bottom w:val="none" w:sz="0" w:space="0" w:color="auto"/>
                <w:right w:val="none" w:sz="0" w:space="0" w:color="auto"/>
              </w:divBdr>
            </w:div>
            <w:div w:id="92276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93">
      <w:marLeft w:val="0"/>
      <w:marRight w:val="0"/>
      <w:marTop w:val="0"/>
      <w:marBottom w:val="0"/>
      <w:divBdr>
        <w:top w:val="none" w:sz="0" w:space="0" w:color="auto"/>
        <w:left w:val="none" w:sz="0" w:space="0" w:color="auto"/>
        <w:bottom w:val="none" w:sz="0" w:space="0" w:color="auto"/>
        <w:right w:val="none" w:sz="0" w:space="0" w:color="auto"/>
      </w:divBdr>
      <w:divsChild>
        <w:div w:id="922763656">
          <w:marLeft w:val="0"/>
          <w:marRight w:val="0"/>
          <w:marTop w:val="0"/>
          <w:marBottom w:val="0"/>
          <w:divBdr>
            <w:top w:val="none" w:sz="0" w:space="0" w:color="auto"/>
            <w:left w:val="none" w:sz="0" w:space="0" w:color="auto"/>
            <w:bottom w:val="none" w:sz="0" w:space="0" w:color="auto"/>
            <w:right w:val="none" w:sz="0" w:space="0" w:color="auto"/>
          </w:divBdr>
          <w:divsChild>
            <w:div w:id="922762068">
              <w:marLeft w:val="0"/>
              <w:marRight w:val="0"/>
              <w:marTop w:val="0"/>
              <w:marBottom w:val="0"/>
              <w:divBdr>
                <w:top w:val="none" w:sz="0" w:space="0" w:color="auto"/>
                <w:left w:val="none" w:sz="0" w:space="0" w:color="auto"/>
                <w:bottom w:val="none" w:sz="0" w:space="0" w:color="auto"/>
                <w:right w:val="none" w:sz="0" w:space="0" w:color="auto"/>
              </w:divBdr>
            </w:div>
            <w:div w:id="922763066">
              <w:marLeft w:val="0"/>
              <w:marRight w:val="0"/>
              <w:marTop w:val="0"/>
              <w:marBottom w:val="0"/>
              <w:divBdr>
                <w:top w:val="none" w:sz="0" w:space="0" w:color="auto"/>
                <w:left w:val="none" w:sz="0" w:space="0" w:color="auto"/>
                <w:bottom w:val="none" w:sz="0" w:space="0" w:color="auto"/>
                <w:right w:val="none" w:sz="0" w:space="0" w:color="auto"/>
              </w:divBdr>
            </w:div>
            <w:div w:id="922763073">
              <w:marLeft w:val="0"/>
              <w:marRight w:val="0"/>
              <w:marTop w:val="0"/>
              <w:marBottom w:val="0"/>
              <w:divBdr>
                <w:top w:val="none" w:sz="0" w:space="0" w:color="auto"/>
                <w:left w:val="none" w:sz="0" w:space="0" w:color="auto"/>
                <w:bottom w:val="none" w:sz="0" w:space="0" w:color="auto"/>
                <w:right w:val="none" w:sz="0" w:space="0" w:color="auto"/>
              </w:divBdr>
            </w:div>
            <w:div w:id="922763406">
              <w:marLeft w:val="0"/>
              <w:marRight w:val="0"/>
              <w:marTop w:val="0"/>
              <w:marBottom w:val="0"/>
              <w:divBdr>
                <w:top w:val="none" w:sz="0" w:space="0" w:color="auto"/>
                <w:left w:val="none" w:sz="0" w:space="0" w:color="auto"/>
                <w:bottom w:val="none" w:sz="0" w:space="0" w:color="auto"/>
                <w:right w:val="none" w:sz="0" w:space="0" w:color="auto"/>
              </w:divBdr>
            </w:div>
            <w:div w:id="922763411">
              <w:marLeft w:val="0"/>
              <w:marRight w:val="0"/>
              <w:marTop w:val="0"/>
              <w:marBottom w:val="0"/>
              <w:divBdr>
                <w:top w:val="none" w:sz="0" w:space="0" w:color="auto"/>
                <w:left w:val="none" w:sz="0" w:space="0" w:color="auto"/>
                <w:bottom w:val="none" w:sz="0" w:space="0" w:color="auto"/>
                <w:right w:val="none" w:sz="0" w:space="0" w:color="auto"/>
              </w:divBdr>
            </w:div>
            <w:div w:id="922763442">
              <w:marLeft w:val="0"/>
              <w:marRight w:val="0"/>
              <w:marTop w:val="0"/>
              <w:marBottom w:val="0"/>
              <w:divBdr>
                <w:top w:val="none" w:sz="0" w:space="0" w:color="auto"/>
                <w:left w:val="none" w:sz="0" w:space="0" w:color="auto"/>
                <w:bottom w:val="none" w:sz="0" w:space="0" w:color="auto"/>
                <w:right w:val="none" w:sz="0" w:space="0" w:color="auto"/>
              </w:divBdr>
            </w:div>
            <w:div w:id="9227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2997">
      <w:marLeft w:val="0"/>
      <w:marRight w:val="0"/>
      <w:marTop w:val="0"/>
      <w:marBottom w:val="0"/>
      <w:divBdr>
        <w:top w:val="none" w:sz="0" w:space="0" w:color="auto"/>
        <w:left w:val="none" w:sz="0" w:space="0" w:color="auto"/>
        <w:bottom w:val="none" w:sz="0" w:space="0" w:color="auto"/>
        <w:right w:val="none" w:sz="0" w:space="0" w:color="auto"/>
      </w:divBdr>
      <w:divsChild>
        <w:div w:id="922762107">
          <w:marLeft w:val="0"/>
          <w:marRight w:val="0"/>
          <w:marTop w:val="0"/>
          <w:marBottom w:val="0"/>
          <w:divBdr>
            <w:top w:val="none" w:sz="0" w:space="0" w:color="auto"/>
            <w:left w:val="none" w:sz="0" w:space="0" w:color="auto"/>
            <w:bottom w:val="none" w:sz="0" w:space="0" w:color="auto"/>
            <w:right w:val="none" w:sz="0" w:space="0" w:color="auto"/>
          </w:divBdr>
        </w:div>
      </w:divsChild>
    </w:div>
    <w:div w:id="922763000">
      <w:marLeft w:val="0"/>
      <w:marRight w:val="0"/>
      <w:marTop w:val="0"/>
      <w:marBottom w:val="0"/>
      <w:divBdr>
        <w:top w:val="none" w:sz="0" w:space="0" w:color="auto"/>
        <w:left w:val="none" w:sz="0" w:space="0" w:color="auto"/>
        <w:bottom w:val="none" w:sz="0" w:space="0" w:color="auto"/>
        <w:right w:val="none" w:sz="0" w:space="0" w:color="auto"/>
      </w:divBdr>
      <w:divsChild>
        <w:div w:id="922762558">
          <w:marLeft w:val="0"/>
          <w:marRight w:val="0"/>
          <w:marTop w:val="0"/>
          <w:marBottom w:val="0"/>
          <w:divBdr>
            <w:top w:val="none" w:sz="0" w:space="0" w:color="auto"/>
            <w:left w:val="none" w:sz="0" w:space="0" w:color="auto"/>
            <w:bottom w:val="none" w:sz="0" w:space="0" w:color="auto"/>
            <w:right w:val="none" w:sz="0" w:space="0" w:color="auto"/>
          </w:divBdr>
        </w:div>
      </w:divsChild>
    </w:div>
    <w:div w:id="922763006">
      <w:marLeft w:val="0"/>
      <w:marRight w:val="0"/>
      <w:marTop w:val="0"/>
      <w:marBottom w:val="0"/>
      <w:divBdr>
        <w:top w:val="none" w:sz="0" w:space="0" w:color="auto"/>
        <w:left w:val="none" w:sz="0" w:space="0" w:color="auto"/>
        <w:bottom w:val="none" w:sz="0" w:space="0" w:color="auto"/>
        <w:right w:val="none" w:sz="0" w:space="0" w:color="auto"/>
      </w:divBdr>
      <w:divsChild>
        <w:div w:id="922761895">
          <w:marLeft w:val="0"/>
          <w:marRight w:val="0"/>
          <w:marTop w:val="0"/>
          <w:marBottom w:val="0"/>
          <w:divBdr>
            <w:top w:val="none" w:sz="0" w:space="0" w:color="auto"/>
            <w:left w:val="none" w:sz="0" w:space="0" w:color="auto"/>
            <w:bottom w:val="none" w:sz="0" w:space="0" w:color="auto"/>
            <w:right w:val="none" w:sz="0" w:space="0" w:color="auto"/>
          </w:divBdr>
        </w:div>
        <w:div w:id="922762031">
          <w:marLeft w:val="0"/>
          <w:marRight w:val="0"/>
          <w:marTop w:val="0"/>
          <w:marBottom w:val="0"/>
          <w:divBdr>
            <w:top w:val="none" w:sz="0" w:space="0" w:color="auto"/>
            <w:left w:val="none" w:sz="0" w:space="0" w:color="auto"/>
            <w:bottom w:val="none" w:sz="0" w:space="0" w:color="auto"/>
            <w:right w:val="none" w:sz="0" w:space="0" w:color="auto"/>
          </w:divBdr>
        </w:div>
        <w:div w:id="922762878">
          <w:marLeft w:val="0"/>
          <w:marRight w:val="0"/>
          <w:marTop w:val="0"/>
          <w:marBottom w:val="0"/>
          <w:divBdr>
            <w:top w:val="none" w:sz="0" w:space="0" w:color="auto"/>
            <w:left w:val="none" w:sz="0" w:space="0" w:color="auto"/>
            <w:bottom w:val="none" w:sz="0" w:space="0" w:color="auto"/>
            <w:right w:val="none" w:sz="0" w:space="0" w:color="auto"/>
          </w:divBdr>
        </w:div>
        <w:div w:id="922762922">
          <w:marLeft w:val="0"/>
          <w:marRight w:val="0"/>
          <w:marTop w:val="0"/>
          <w:marBottom w:val="0"/>
          <w:divBdr>
            <w:top w:val="none" w:sz="0" w:space="0" w:color="auto"/>
            <w:left w:val="none" w:sz="0" w:space="0" w:color="auto"/>
            <w:bottom w:val="none" w:sz="0" w:space="0" w:color="auto"/>
            <w:right w:val="none" w:sz="0" w:space="0" w:color="auto"/>
          </w:divBdr>
        </w:div>
        <w:div w:id="922763010">
          <w:marLeft w:val="0"/>
          <w:marRight w:val="0"/>
          <w:marTop w:val="0"/>
          <w:marBottom w:val="0"/>
          <w:divBdr>
            <w:top w:val="none" w:sz="0" w:space="0" w:color="auto"/>
            <w:left w:val="none" w:sz="0" w:space="0" w:color="auto"/>
            <w:bottom w:val="none" w:sz="0" w:space="0" w:color="auto"/>
            <w:right w:val="none" w:sz="0" w:space="0" w:color="auto"/>
          </w:divBdr>
        </w:div>
        <w:div w:id="922763157">
          <w:marLeft w:val="0"/>
          <w:marRight w:val="0"/>
          <w:marTop w:val="0"/>
          <w:marBottom w:val="0"/>
          <w:divBdr>
            <w:top w:val="none" w:sz="0" w:space="0" w:color="auto"/>
            <w:left w:val="none" w:sz="0" w:space="0" w:color="auto"/>
            <w:bottom w:val="none" w:sz="0" w:space="0" w:color="auto"/>
            <w:right w:val="none" w:sz="0" w:space="0" w:color="auto"/>
          </w:divBdr>
        </w:div>
        <w:div w:id="922763520">
          <w:marLeft w:val="0"/>
          <w:marRight w:val="0"/>
          <w:marTop w:val="0"/>
          <w:marBottom w:val="0"/>
          <w:divBdr>
            <w:top w:val="none" w:sz="0" w:space="0" w:color="auto"/>
            <w:left w:val="none" w:sz="0" w:space="0" w:color="auto"/>
            <w:bottom w:val="none" w:sz="0" w:space="0" w:color="auto"/>
            <w:right w:val="none" w:sz="0" w:space="0" w:color="auto"/>
          </w:divBdr>
        </w:div>
      </w:divsChild>
    </w:div>
    <w:div w:id="922763007">
      <w:marLeft w:val="0"/>
      <w:marRight w:val="0"/>
      <w:marTop w:val="0"/>
      <w:marBottom w:val="0"/>
      <w:divBdr>
        <w:top w:val="none" w:sz="0" w:space="0" w:color="auto"/>
        <w:left w:val="none" w:sz="0" w:space="0" w:color="auto"/>
        <w:bottom w:val="none" w:sz="0" w:space="0" w:color="auto"/>
        <w:right w:val="none" w:sz="0" w:space="0" w:color="auto"/>
      </w:divBdr>
      <w:divsChild>
        <w:div w:id="922763180">
          <w:marLeft w:val="0"/>
          <w:marRight w:val="0"/>
          <w:marTop w:val="0"/>
          <w:marBottom w:val="0"/>
          <w:divBdr>
            <w:top w:val="none" w:sz="0" w:space="0" w:color="auto"/>
            <w:left w:val="none" w:sz="0" w:space="0" w:color="auto"/>
            <w:bottom w:val="none" w:sz="0" w:space="0" w:color="auto"/>
            <w:right w:val="none" w:sz="0" w:space="0" w:color="auto"/>
          </w:divBdr>
        </w:div>
      </w:divsChild>
    </w:div>
    <w:div w:id="922763014">
      <w:marLeft w:val="0"/>
      <w:marRight w:val="0"/>
      <w:marTop w:val="0"/>
      <w:marBottom w:val="0"/>
      <w:divBdr>
        <w:top w:val="none" w:sz="0" w:space="0" w:color="auto"/>
        <w:left w:val="none" w:sz="0" w:space="0" w:color="auto"/>
        <w:bottom w:val="none" w:sz="0" w:space="0" w:color="auto"/>
        <w:right w:val="none" w:sz="0" w:space="0" w:color="auto"/>
      </w:divBdr>
    </w:div>
    <w:div w:id="922763016">
      <w:marLeft w:val="0"/>
      <w:marRight w:val="0"/>
      <w:marTop w:val="0"/>
      <w:marBottom w:val="0"/>
      <w:divBdr>
        <w:top w:val="none" w:sz="0" w:space="0" w:color="auto"/>
        <w:left w:val="none" w:sz="0" w:space="0" w:color="auto"/>
        <w:bottom w:val="none" w:sz="0" w:space="0" w:color="auto"/>
        <w:right w:val="none" w:sz="0" w:space="0" w:color="auto"/>
      </w:divBdr>
      <w:divsChild>
        <w:div w:id="922762820">
          <w:marLeft w:val="0"/>
          <w:marRight w:val="0"/>
          <w:marTop w:val="0"/>
          <w:marBottom w:val="0"/>
          <w:divBdr>
            <w:top w:val="none" w:sz="0" w:space="0" w:color="auto"/>
            <w:left w:val="none" w:sz="0" w:space="0" w:color="auto"/>
            <w:bottom w:val="none" w:sz="0" w:space="0" w:color="auto"/>
            <w:right w:val="none" w:sz="0" w:space="0" w:color="auto"/>
          </w:divBdr>
          <w:divsChild>
            <w:div w:id="922762392">
              <w:marLeft w:val="0"/>
              <w:marRight w:val="0"/>
              <w:marTop w:val="0"/>
              <w:marBottom w:val="0"/>
              <w:divBdr>
                <w:top w:val="none" w:sz="0" w:space="0" w:color="auto"/>
                <w:left w:val="none" w:sz="0" w:space="0" w:color="auto"/>
                <w:bottom w:val="none" w:sz="0" w:space="0" w:color="auto"/>
                <w:right w:val="none" w:sz="0" w:space="0" w:color="auto"/>
              </w:divBdr>
            </w:div>
            <w:div w:id="92276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28">
      <w:marLeft w:val="0"/>
      <w:marRight w:val="0"/>
      <w:marTop w:val="0"/>
      <w:marBottom w:val="0"/>
      <w:divBdr>
        <w:top w:val="none" w:sz="0" w:space="0" w:color="auto"/>
        <w:left w:val="none" w:sz="0" w:space="0" w:color="auto"/>
        <w:bottom w:val="none" w:sz="0" w:space="0" w:color="auto"/>
        <w:right w:val="none" w:sz="0" w:space="0" w:color="auto"/>
      </w:divBdr>
      <w:divsChild>
        <w:div w:id="922762523">
          <w:marLeft w:val="0"/>
          <w:marRight w:val="0"/>
          <w:marTop w:val="0"/>
          <w:marBottom w:val="0"/>
          <w:divBdr>
            <w:top w:val="none" w:sz="0" w:space="0" w:color="auto"/>
            <w:left w:val="none" w:sz="0" w:space="0" w:color="auto"/>
            <w:bottom w:val="none" w:sz="0" w:space="0" w:color="auto"/>
            <w:right w:val="none" w:sz="0" w:space="0" w:color="auto"/>
          </w:divBdr>
          <w:divsChild>
            <w:div w:id="9227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30">
      <w:marLeft w:val="0"/>
      <w:marRight w:val="0"/>
      <w:marTop w:val="0"/>
      <w:marBottom w:val="0"/>
      <w:divBdr>
        <w:top w:val="none" w:sz="0" w:space="0" w:color="auto"/>
        <w:left w:val="none" w:sz="0" w:space="0" w:color="auto"/>
        <w:bottom w:val="none" w:sz="0" w:space="0" w:color="auto"/>
        <w:right w:val="none" w:sz="0" w:space="0" w:color="auto"/>
      </w:divBdr>
      <w:divsChild>
        <w:div w:id="922762227">
          <w:marLeft w:val="0"/>
          <w:marRight w:val="0"/>
          <w:marTop w:val="0"/>
          <w:marBottom w:val="0"/>
          <w:divBdr>
            <w:top w:val="none" w:sz="0" w:space="0" w:color="auto"/>
            <w:left w:val="none" w:sz="0" w:space="0" w:color="auto"/>
            <w:bottom w:val="none" w:sz="0" w:space="0" w:color="auto"/>
            <w:right w:val="none" w:sz="0" w:space="0" w:color="auto"/>
          </w:divBdr>
        </w:div>
      </w:divsChild>
    </w:div>
    <w:div w:id="922763031">
      <w:marLeft w:val="0"/>
      <w:marRight w:val="0"/>
      <w:marTop w:val="0"/>
      <w:marBottom w:val="0"/>
      <w:divBdr>
        <w:top w:val="none" w:sz="0" w:space="0" w:color="auto"/>
        <w:left w:val="none" w:sz="0" w:space="0" w:color="auto"/>
        <w:bottom w:val="none" w:sz="0" w:space="0" w:color="auto"/>
        <w:right w:val="none" w:sz="0" w:space="0" w:color="auto"/>
      </w:divBdr>
      <w:divsChild>
        <w:div w:id="922762018">
          <w:marLeft w:val="0"/>
          <w:marRight w:val="0"/>
          <w:marTop w:val="0"/>
          <w:marBottom w:val="0"/>
          <w:divBdr>
            <w:top w:val="none" w:sz="0" w:space="0" w:color="auto"/>
            <w:left w:val="none" w:sz="0" w:space="0" w:color="auto"/>
            <w:bottom w:val="none" w:sz="0" w:space="0" w:color="auto"/>
            <w:right w:val="none" w:sz="0" w:space="0" w:color="auto"/>
          </w:divBdr>
          <w:divsChild>
            <w:div w:id="9227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32">
      <w:marLeft w:val="0"/>
      <w:marRight w:val="0"/>
      <w:marTop w:val="0"/>
      <w:marBottom w:val="0"/>
      <w:divBdr>
        <w:top w:val="none" w:sz="0" w:space="0" w:color="auto"/>
        <w:left w:val="none" w:sz="0" w:space="0" w:color="auto"/>
        <w:bottom w:val="none" w:sz="0" w:space="0" w:color="auto"/>
        <w:right w:val="none" w:sz="0" w:space="0" w:color="auto"/>
      </w:divBdr>
      <w:divsChild>
        <w:div w:id="922762907">
          <w:marLeft w:val="0"/>
          <w:marRight w:val="0"/>
          <w:marTop w:val="0"/>
          <w:marBottom w:val="0"/>
          <w:divBdr>
            <w:top w:val="none" w:sz="0" w:space="0" w:color="auto"/>
            <w:left w:val="none" w:sz="0" w:space="0" w:color="auto"/>
            <w:bottom w:val="none" w:sz="0" w:space="0" w:color="auto"/>
            <w:right w:val="none" w:sz="0" w:space="0" w:color="auto"/>
          </w:divBdr>
        </w:div>
      </w:divsChild>
    </w:div>
    <w:div w:id="922763033">
      <w:marLeft w:val="0"/>
      <w:marRight w:val="0"/>
      <w:marTop w:val="0"/>
      <w:marBottom w:val="0"/>
      <w:divBdr>
        <w:top w:val="none" w:sz="0" w:space="0" w:color="auto"/>
        <w:left w:val="none" w:sz="0" w:space="0" w:color="auto"/>
        <w:bottom w:val="none" w:sz="0" w:space="0" w:color="auto"/>
        <w:right w:val="none" w:sz="0" w:space="0" w:color="auto"/>
      </w:divBdr>
      <w:divsChild>
        <w:div w:id="922763584">
          <w:marLeft w:val="0"/>
          <w:marRight w:val="0"/>
          <w:marTop w:val="0"/>
          <w:marBottom w:val="0"/>
          <w:divBdr>
            <w:top w:val="none" w:sz="0" w:space="0" w:color="auto"/>
            <w:left w:val="none" w:sz="0" w:space="0" w:color="auto"/>
            <w:bottom w:val="none" w:sz="0" w:space="0" w:color="auto"/>
            <w:right w:val="none" w:sz="0" w:space="0" w:color="auto"/>
          </w:divBdr>
          <w:divsChild>
            <w:div w:id="92276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35">
      <w:marLeft w:val="0"/>
      <w:marRight w:val="0"/>
      <w:marTop w:val="0"/>
      <w:marBottom w:val="0"/>
      <w:divBdr>
        <w:top w:val="none" w:sz="0" w:space="0" w:color="auto"/>
        <w:left w:val="none" w:sz="0" w:space="0" w:color="auto"/>
        <w:bottom w:val="none" w:sz="0" w:space="0" w:color="auto"/>
        <w:right w:val="none" w:sz="0" w:space="0" w:color="auto"/>
      </w:divBdr>
      <w:divsChild>
        <w:div w:id="922762187">
          <w:marLeft w:val="0"/>
          <w:marRight w:val="0"/>
          <w:marTop w:val="0"/>
          <w:marBottom w:val="0"/>
          <w:divBdr>
            <w:top w:val="none" w:sz="0" w:space="0" w:color="auto"/>
            <w:left w:val="none" w:sz="0" w:space="0" w:color="auto"/>
            <w:bottom w:val="none" w:sz="0" w:space="0" w:color="auto"/>
            <w:right w:val="none" w:sz="0" w:space="0" w:color="auto"/>
          </w:divBdr>
        </w:div>
      </w:divsChild>
    </w:div>
    <w:div w:id="922763039">
      <w:marLeft w:val="0"/>
      <w:marRight w:val="0"/>
      <w:marTop w:val="0"/>
      <w:marBottom w:val="0"/>
      <w:divBdr>
        <w:top w:val="none" w:sz="0" w:space="0" w:color="auto"/>
        <w:left w:val="none" w:sz="0" w:space="0" w:color="auto"/>
        <w:bottom w:val="none" w:sz="0" w:space="0" w:color="auto"/>
        <w:right w:val="none" w:sz="0" w:space="0" w:color="auto"/>
      </w:divBdr>
      <w:divsChild>
        <w:div w:id="922761991">
          <w:marLeft w:val="0"/>
          <w:marRight w:val="0"/>
          <w:marTop w:val="0"/>
          <w:marBottom w:val="0"/>
          <w:divBdr>
            <w:top w:val="none" w:sz="0" w:space="0" w:color="auto"/>
            <w:left w:val="none" w:sz="0" w:space="0" w:color="auto"/>
            <w:bottom w:val="none" w:sz="0" w:space="0" w:color="auto"/>
            <w:right w:val="none" w:sz="0" w:space="0" w:color="auto"/>
          </w:divBdr>
        </w:div>
      </w:divsChild>
    </w:div>
    <w:div w:id="922763041">
      <w:marLeft w:val="0"/>
      <w:marRight w:val="0"/>
      <w:marTop w:val="0"/>
      <w:marBottom w:val="0"/>
      <w:divBdr>
        <w:top w:val="none" w:sz="0" w:space="0" w:color="auto"/>
        <w:left w:val="none" w:sz="0" w:space="0" w:color="auto"/>
        <w:bottom w:val="none" w:sz="0" w:space="0" w:color="auto"/>
        <w:right w:val="none" w:sz="0" w:space="0" w:color="auto"/>
      </w:divBdr>
      <w:divsChild>
        <w:div w:id="922763172">
          <w:marLeft w:val="0"/>
          <w:marRight w:val="0"/>
          <w:marTop w:val="0"/>
          <w:marBottom w:val="0"/>
          <w:divBdr>
            <w:top w:val="none" w:sz="0" w:space="0" w:color="auto"/>
            <w:left w:val="none" w:sz="0" w:space="0" w:color="auto"/>
            <w:bottom w:val="none" w:sz="0" w:space="0" w:color="auto"/>
            <w:right w:val="none" w:sz="0" w:space="0" w:color="auto"/>
          </w:divBdr>
          <w:divsChild>
            <w:div w:id="9227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50">
      <w:marLeft w:val="0"/>
      <w:marRight w:val="0"/>
      <w:marTop w:val="0"/>
      <w:marBottom w:val="0"/>
      <w:divBdr>
        <w:top w:val="none" w:sz="0" w:space="0" w:color="auto"/>
        <w:left w:val="none" w:sz="0" w:space="0" w:color="auto"/>
        <w:bottom w:val="none" w:sz="0" w:space="0" w:color="auto"/>
        <w:right w:val="none" w:sz="0" w:space="0" w:color="auto"/>
      </w:divBdr>
      <w:divsChild>
        <w:div w:id="922763617">
          <w:marLeft w:val="0"/>
          <w:marRight w:val="0"/>
          <w:marTop w:val="0"/>
          <w:marBottom w:val="0"/>
          <w:divBdr>
            <w:top w:val="none" w:sz="0" w:space="0" w:color="auto"/>
            <w:left w:val="none" w:sz="0" w:space="0" w:color="auto"/>
            <w:bottom w:val="none" w:sz="0" w:space="0" w:color="auto"/>
            <w:right w:val="none" w:sz="0" w:space="0" w:color="auto"/>
          </w:divBdr>
        </w:div>
      </w:divsChild>
    </w:div>
    <w:div w:id="922763055">
      <w:marLeft w:val="0"/>
      <w:marRight w:val="0"/>
      <w:marTop w:val="0"/>
      <w:marBottom w:val="0"/>
      <w:divBdr>
        <w:top w:val="none" w:sz="0" w:space="0" w:color="auto"/>
        <w:left w:val="none" w:sz="0" w:space="0" w:color="auto"/>
        <w:bottom w:val="none" w:sz="0" w:space="0" w:color="auto"/>
        <w:right w:val="none" w:sz="0" w:space="0" w:color="auto"/>
      </w:divBdr>
      <w:divsChild>
        <w:div w:id="922763120">
          <w:marLeft w:val="0"/>
          <w:marRight w:val="0"/>
          <w:marTop w:val="0"/>
          <w:marBottom w:val="0"/>
          <w:divBdr>
            <w:top w:val="none" w:sz="0" w:space="0" w:color="auto"/>
            <w:left w:val="none" w:sz="0" w:space="0" w:color="auto"/>
            <w:bottom w:val="none" w:sz="0" w:space="0" w:color="auto"/>
            <w:right w:val="none" w:sz="0" w:space="0" w:color="auto"/>
          </w:divBdr>
          <w:divsChild>
            <w:div w:id="922761894">
              <w:marLeft w:val="0"/>
              <w:marRight w:val="0"/>
              <w:marTop w:val="0"/>
              <w:marBottom w:val="0"/>
              <w:divBdr>
                <w:top w:val="none" w:sz="0" w:space="0" w:color="auto"/>
                <w:left w:val="none" w:sz="0" w:space="0" w:color="auto"/>
                <w:bottom w:val="none" w:sz="0" w:space="0" w:color="auto"/>
                <w:right w:val="none" w:sz="0" w:space="0" w:color="auto"/>
              </w:divBdr>
            </w:div>
            <w:div w:id="922761908">
              <w:marLeft w:val="0"/>
              <w:marRight w:val="0"/>
              <w:marTop w:val="0"/>
              <w:marBottom w:val="0"/>
              <w:divBdr>
                <w:top w:val="none" w:sz="0" w:space="0" w:color="auto"/>
                <w:left w:val="none" w:sz="0" w:space="0" w:color="auto"/>
                <w:bottom w:val="none" w:sz="0" w:space="0" w:color="auto"/>
                <w:right w:val="none" w:sz="0" w:space="0" w:color="auto"/>
              </w:divBdr>
            </w:div>
            <w:div w:id="922761940">
              <w:marLeft w:val="0"/>
              <w:marRight w:val="0"/>
              <w:marTop w:val="0"/>
              <w:marBottom w:val="0"/>
              <w:divBdr>
                <w:top w:val="none" w:sz="0" w:space="0" w:color="auto"/>
                <w:left w:val="none" w:sz="0" w:space="0" w:color="auto"/>
                <w:bottom w:val="none" w:sz="0" w:space="0" w:color="auto"/>
                <w:right w:val="none" w:sz="0" w:space="0" w:color="auto"/>
              </w:divBdr>
            </w:div>
            <w:div w:id="922762019">
              <w:marLeft w:val="0"/>
              <w:marRight w:val="0"/>
              <w:marTop w:val="0"/>
              <w:marBottom w:val="0"/>
              <w:divBdr>
                <w:top w:val="none" w:sz="0" w:space="0" w:color="auto"/>
                <w:left w:val="none" w:sz="0" w:space="0" w:color="auto"/>
                <w:bottom w:val="none" w:sz="0" w:space="0" w:color="auto"/>
                <w:right w:val="none" w:sz="0" w:space="0" w:color="auto"/>
              </w:divBdr>
            </w:div>
            <w:div w:id="922762079">
              <w:marLeft w:val="0"/>
              <w:marRight w:val="0"/>
              <w:marTop w:val="0"/>
              <w:marBottom w:val="0"/>
              <w:divBdr>
                <w:top w:val="none" w:sz="0" w:space="0" w:color="auto"/>
                <w:left w:val="none" w:sz="0" w:space="0" w:color="auto"/>
                <w:bottom w:val="none" w:sz="0" w:space="0" w:color="auto"/>
                <w:right w:val="none" w:sz="0" w:space="0" w:color="auto"/>
              </w:divBdr>
            </w:div>
            <w:div w:id="922762233">
              <w:marLeft w:val="0"/>
              <w:marRight w:val="0"/>
              <w:marTop w:val="0"/>
              <w:marBottom w:val="0"/>
              <w:divBdr>
                <w:top w:val="none" w:sz="0" w:space="0" w:color="auto"/>
                <w:left w:val="none" w:sz="0" w:space="0" w:color="auto"/>
                <w:bottom w:val="none" w:sz="0" w:space="0" w:color="auto"/>
                <w:right w:val="none" w:sz="0" w:space="0" w:color="auto"/>
              </w:divBdr>
            </w:div>
            <w:div w:id="922762421">
              <w:marLeft w:val="0"/>
              <w:marRight w:val="0"/>
              <w:marTop w:val="0"/>
              <w:marBottom w:val="0"/>
              <w:divBdr>
                <w:top w:val="none" w:sz="0" w:space="0" w:color="auto"/>
                <w:left w:val="none" w:sz="0" w:space="0" w:color="auto"/>
                <w:bottom w:val="none" w:sz="0" w:space="0" w:color="auto"/>
                <w:right w:val="none" w:sz="0" w:space="0" w:color="auto"/>
              </w:divBdr>
            </w:div>
            <w:div w:id="922762481">
              <w:marLeft w:val="0"/>
              <w:marRight w:val="0"/>
              <w:marTop w:val="0"/>
              <w:marBottom w:val="0"/>
              <w:divBdr>
                <w:top w:val="none" w:sz="0" w:space="0" w:color="auto"/>
                <w:left w:val="none" w:sz="0" w:space="0" w:color="auto"/>
                <w:bottom w:val="none" w:sz="0" w:space="0" w:color="auto"/>
                <w:right w:val="none" w:sz="0" w:space="0" w:color="auto"/>
              </w:divBdr>
            </w:div>
            <w:div w:id="922762516">
              <w:marLeft w:val="0"/>
              <w:marRight w:val="0"/>
              <w:marTop w:val="0"/>
              <w:marBottom w:val="0"/>
              <w:divBdr>
                <w:top w:val="none" w:sz="0" w:space="0" w:color="auto"/>
                <w:left w:val="none" w:sz="0" w:space="0" w:color="auto"/>
                <w:bottom w:val="none" w:sz="0" w:space="0" w:color="auto"/>
                <w:right w:val="none" w:sz="0" w:space="0" w:color="auto"/>
              </w:divBdr>
            </w:div>
            <w:div w:id="922762687">
              <w:marLeft w:val="0"/>
              <w:marRight w:val="0"/>
              <w:marTop w:val="0"/>
              <w:marBottom w:val="0"/>
              <w:divBdr>
                <w:top w:val="none" w:sz="0" w:space="0" w:color="auto"/>
                <w:left w:val="none" w:sz="0" w:space="0" w:color="auto"/>
                <w:bottom w:val="none" w:sz="0" w:space="0" w:color="auto"/>
                <w:right w:val="none" w:sz="0" w:space="0" w:color="auto"/>
              </w:divBdr>
            </w:div>
            <w:div w:id="922762767">
              <w:marLeft w:val="0"/>
              <w:marRight w:val="0"/>
              <w:marTop w:val="0"/>
              <w:marBottom w:val="0"/>
              <w:divBdr>
                <w:top w:val="none" w:sz="0" w:space="0" w:color="auto"/>
                <w:left w:val="none" w:sz="0" w:space="0" w:color="auto"/>
                <w:bottom w:val="none" w:sz="0" w:space="0" w:color="auto"/>
                <w:right w:val="none" w:sz="0" w:space="0" w:color="auto"/>
              </w:divBdr>
            </w:div>
            <w:div w:id="922762950">
              <w:marLeft w:val="0"/>
              <w:marRight w:val="0"/>
              <w:marTop w:val="0"/>
              <w:marBottom w:val="0"/>
              <w:divBdr>
                <w:top w:val="none" w:sz="0" w:space="0" w:color="auto"/>
                <w:left w:val="none" w:sz="0" w:space="0" w:color="auto"/>
                <w:bottom w:val="none" w:sz="0" w:space="0" w:color="auto"/>
                <w:right w:val="none" w:sz="0" w:space="0" w:color="auto"/>
              </w:divBdr>
            </w:div>
            <w:div w:id="922762971">
              <w:marLeft w:val="0"/>
              <w:marRight w:val="0"/>
              <w:marTop w:val="0"/>
              <w:marBottom w:val="0"/>
              <w:divBdr>
                <w:top w:val="none" w:sz="0" w:space="0" w:color="auto"/>
                <w:left w:val="none" w:sz="0" w:space="0" w:color="auto"/>
                <w:bottom w:val="none" w:sz="0" w:space="0" w:color="auto"/>
                <w:right w:val="none" w:sz="0" w:space="0" w:color="auto"/>
              </w:divBdr>
            </w:div>
            <w:div w:id="922762985">
              <w:marLeft w:val="0"/>
              <w:marRight w:val="0"/>
              <w:marTop w:val="0"/>
              <w:marBottom w:val="0"/>
              <w:divBdr>
                <w:top w:val="none" w:sz="0" w:space="0" w:color="auto"/>
                <w:left w:val="none" w:sz="0" w:space="0" w:color="auto"/>
                <w:bottom w:val="none" w:sz="0" w:space="0" w:color="auto"/>
                <w:right w:val="none" w:sz="0" w:space="0" w:color="auto"/>
              </w:divBdr>
            </w:div>
            <w:div w:id="922763046">
              <w:marLeft w:val="0"/>
              <w:marRight w:val="0"/>
              <w:marTop w:val="0"/>
              <w:marBottom w:val="0"/>
              <w:divBdr>
                <w:top w:val="none" w:sz="0" w:space="0" w:color="auto"/>
                <w:left w:val="none" w:sz="0" w:space="0" w:color="auto"/>
                <w:bottom w:val="none" w:sz="0" w:space="0" w:color="auto"/>
                <w:right w:val="none" w:sz="0" w:space="0" w:color="auto"/>
              </w:divBdr>
            </w:div>
            <w:div w:id="922763067">
              <w:marLeft w:val="0"/>
              <w:marRight w:val="0"/>
              <w:marTop w:val="0"/>
              <w:marBottom w:val="0"/>
              <w:divBdr>
                <w:top w:val="none" w:sz="0" w:space="0" w:color="auto"/>
                <w:left w:val="none" w:sz="0" w:space="0" w:color="auto"/>
                <w:bottom w:val="none" w:sz="0" w:space="0" w:color="auto"/>
                <w:right w:val="none" w:sz="0" w:space="0" w:color="auto"/>
              </w:divBdr>
            </w:div>
            <w:div w:id="922763183">
              <w:marLeft w:val="0"/>
              <w:marRight w:val="0"/>
              <w:marTop w:val="0"/>
              <w:marBottom w:val="0"/>
              <w:divBdr>
                <w:top w:val="none" w:sz="0" w:space="0" w:color="auto"/>
                <w:left w:val="none" w:sz="0" w:space="0" w:color="auto"/>
                <w:bottom w:val="none" w:sz="0" w:space="0" w:color="auto"/>
                <w:right w:val="none" w:sz="0" w:space="0" w:color="auto"/>
              </w:divBdr>
            </w:div>
            <w:div w:id="922763256">
              <w:marLeft w:val="0"/>
              <w:marRight w:val="0"/>
              <w:marTop w:val="0"/>
              <w:marBottom w:val="0"/>
              <w:divBdr>
                <w:top w:val="none" w:sz="0" w:space="0" w:color="auto"/>
                <w:left w:val="none" w:sz="0" w:space="0" w:color="auto"/>
                <w:bottom w:val="none" w:sz="0" w:space="0" w:color="auto"/>
                <w:right w:val="none" w:sz="0" w:space="0" w:color="auto"/>
              </w:divBdr>
            </w:div>
            <w:div w:id="922763271">
              <w:marLeft w:val="0"/>
              <w:marRight w:val="0"/>
              <w:marTop w:val="0"/>
              <w:marBottom w:val="0"/>
              <w:divBdr>
                <w:top w:val="none" w:sz="0" w:space="0" w:color="auto"/>
                <w:left w:val="none" w:sz="0" w:space="0" w:color="auto"/>
                <w:bottom w:val="none" w:sz="0" w:space="0" w:color="auto"/>
                <w:right w:val="none" w:sz="0" w:space="0" w:color="auto"/>
              </w:divBdr>
            </w:div>
            <w:div w:id="922763405">
              <w:marLeft w:val="0"/>
              <w:marRight w:val="0"/>
              <w:marTop w:val="0"/>
              <w:marBottom w:val="0"/>
              <w:divBdr>
                <w:top w:val="none" w:sz="0" w:space="0" w:color="auto"/>
                <w:left w:val="none" w:sz="0" w:space="0" w:color="auto"/>
                <w:bottom w:val="none" w:sz="0" w:space="0" w:color="auto"/>
                <w:right w:val="none" w:sz="0" w:space="0" w:color="auto"/>
              </w:divBdr>
            </w:div>
            <w:div w:id="92276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61">
      <w:marLeft w:val="0"/>
      <w:marRight w:val="0"/>
      <w:marTop w:val="0"/>
      <w:marBottom w:val="0"/>
      <w:divBdr>
        <w:top w:val="none" w:sz="0" w:space="0" w:color="auto"/>
        <w:left w:val="none" w:sz="0" w:space="0" w:color="auto"/>
        <w:bottom w:val="none" w:sz="0" w:space="0" w:color="auto"/>
        <w:right w:val="none" w:sz="0" w:space="0" w:color="auto"/>
      </w:divBdr>
      <w:divsChild>
        <w:div w:id="922763297">
          <w:marLeft w:val="0"/>
          <w:marRight w:val="0"/>
          <w:marTop w:val="0"/>
          <w:marBottom w:val="0"/>
          <w:divBdr>
            <w:top w:val="none" w:sz="0" w:space="0" w:color="auto"/>
            <w:left w:val="none" w:sz="0" w:space="0" w:color="auto"/>
            <w:bottom w:val="none" w:sz="0" w:space="0" w:color="auto"/>
            <w:right w:val="none" w:sz="0" w:space="0" w:color="auto"/>
          </w:divBdr>
        </w:div>
      </w:divsChild>
    </w:div>
    <w:div w:id="922763064">
      <w:marLeft w:val="0"/>
      <w:marRight w:val="0"/>
      <w:marTop w:val="0"/>
      <w:marBottom w:val="0"/>
      <w:divBdr>
        <w:top w:val="none" w:sz="0" w:space="0" w:color="auto"/>
        <w:left w:val="none" w:sz="0" w:space="0" w:color="auto"/>
        <w:bottom w:val="none" w:sz="0" w:space="0" w:color="auto"/>
        <w:right w:val="none" w:sz="0" w:space="0" w:color="auto"/>
      </w:divBdr>
      <w:divsChild>
        <w:div w:id="922762211">
          <w:marLeft w:val="0"/>
          <w:marRight w:val="0"/>
          <w:marTop w:val="0"/>
          <w:marBottom w:val="0"/>
          <w:divBdr>
            <w:top w:val="none" w:sz="0" w:space="0" w:color="auto"/>
            <w:left w:val="none" w:sz="0" w:space="0" w:color="auto"/>
            <w:bottom w:val="none" w:sz="0" w:space="0" w:color="auto"/>
            <w:right w:val="none" w:sz="0" w:space="0" w:color="auto"/>
          </w:divBdr>
          <w:divsChild>
            <w:div w:id="922762151">
              <w:marLeft w:val="0"/>
              <w:marRight w:val="0"/>
              <w:marTop w:val="0"/>
              <w:marBottom w:val="0"/>
              <w:divBdr>
                <w:top w:val="none" w:sz="0" w:space="0" w:color="auto"/>
                <w:left w:val="none" w:sz="0" w:space="0" w:color="auto"/>
                <w:bottom w:val="none" w:sz="0" w:space="0" w:color="auto"/>
                <w:right w:val="none" w:sz="0" w:space="0" w:color="auto"/>
              </w:divBdr>
            </w:div>
            <w:div w:id="92276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70">
      <w:marLeft w:val="0"/>
      <w:marRight w:val="0"/>
      <w:marTop w:val="0"/>
      <w:marBottom w:val="0"/>
      <w:divBdr>
        <w:top w:val="none" w:sz="0" w:space="0" w:color="auto"/>
        <w:left w:val="none" w:sz="0" w:space="0" w:color="auto"/>
        <w:bottom w:val="none" w:sz="0" w:space="0" w:color="auto"/>
        <w:right w:val="none" w:sz="0" w:space="0" w:color="auto"/>
      </w:divBdr>
      <w:divsChild>
        <w:div w:id="922763580">
          <w:marLeft w:val="0"/>
          <w:marRight w:val="0"/>
          <w:marTop w:val="0"/>
          <w:marBottom w:val="0"/>
          <w:divBdr>
            <w:top w:val="none" w:sz="0" w:space="0" w:color="auto"/>
            <w:left w:val="none" w:sz="0" w:space="0" w:color="auto"/>
            <w:bottom w:val="none" w:sz="0" w:space="0" w:color="auto"/>
            <w:right w:val="none" w:sz="0" w:space="0" w:color="auto"/>
          </w:divBdr>
        </w:div>
      </w:divsChild>
    </w:div>
    <w:div w:id="922763071">
      <w:marLeft w:val="0"/>
      <w:marRight w:val="0"/>
      <w:marTop w:val="0"/>
      <w:marBottom w:val="0"/>
      <w:divBdr>
        <w:top w:val="none" w:sz="0" w:space="0" w:color="auto"/>
        <w:left w:val="none" w:sz="0" w:space="0" w:color="auto"/>
        <w:bottom w:val="none" w:sz="0" w:space="0" w:color="auto"/>
        <w:right w:val="none" w:sz="0" w:space="0" w:color="auto"/>
      </w:divBdr>
      <w:divsChild>
        <w:div w:id="922762109">
          <w:marLeft w:val="0"/>
          <w:marRight w:val="0"/>
          <w:marTop w:val="0"/>
          <w:marBottom w:val="0"/>
          <w:divBdr>
            <w:top w:val="none" w:sz="0" w:space="0" w:color="auto"/>
            <w:left w:val="none" w:sz="0" w:space="0" w:color="auto"/>
            <w:bottom w:val="none" w:sz="0" w:space="0" w:color="auto"/>
            <w:right w:val="none" w:sz="0" w:space="0" w:color="auto"/>
          </w:divBdr>
          <w:divsChild>
            <w:div w:id="922762917">
              <w:marLeft w:val="0"/>
              <w:marRight w:val="0"/>
              <w:marTop w:val="0"/>
              <w:marBottom w:val="0"/>
              <w:divBdr>
                <w:top w:val="none" w:sz="0" w:space="0" w:color="auto"/>
                <w:left w:val="none" w:sz="0" w:space="0" w:color="auto"/>
                <w:bottom w:val="none" w:sz="0" w:space="0" w:color="auto"/>
                <w:right w:val="none" w:sz="0" w:space="0" w:color="auto"/>
              </w:divBdr>
            </w:div>
            <w:div w:id="92276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75">
      <w:marLeft w:val="0"/>
      <w:marRight w:val="0"/>
      <w:marTop w:val="0"/>
      <w:marBottom w:val="0"/>
      <w:divBdr>
        <w:top w:val="none" w:sz="0" w:space="0" w:color="auto"/>
        <w:left w:val="none" w:sz="0" w:space="0" w:color="auto"/>
        <w:bottom w:val="none" w:sz="0" w:space="0" w:color="auto"/>
        <w:right w:val="none" w:sz="0" w:space="0" w:color="auto"/>
      </w:divBdr>
      <w:divsChild>
        <w:div w:id="922763550">
          <w:marLeft w:val="0"/>
          <w:marRight w:val="0"/>
          <w:marTop w:val="0"/>
          <w:marBottom w:val="0"/>
          <w:divBdr>
            <w:top w:val="none" w:sz="0" w:space="0" w:color="auto"/>
            <w:left w:val="none" w:sz="0" w:space="0" w:color="auto"/>
            <w:bottom w:val="none" w:sz="0" w:space="0" w:color="auto"/>
            <w:right w:val="none" w:sz="0" w:space="0" w:color="auto"/>
          </w:divBdr>
        </w:div>
      </w:divsChild>
    </w:div>
    <w:div w:id="922763077">
      <w:marLeft w:val="0"/>
      <w:marRight w:val="0"/>
      <w:marTop w:val="0"/>
      <w:marBottom w:val="0"/>
      <w:divBdr>
        <w:top w:val="none" w:sz="0" w:space="0" w:color="auto"/>
        <w:left w:val="none" w:sz="0" w:space="0" w:color="auto"/>
        <w:bottom w:val="none" w:sz="0" w:space="0" w:color="auto"/>
        <w:right w:val="none" w:sz="0" w:space="0" w:color="auto"/>
      </w:divBdr>
      <w:divsChild>
        <w:div w:id="922762236">
          <w:marLeft w:val="0"/>
          <w:marRight w:val="0"/>
          <w:marTop w:val="0"/>
          <w:marBottom w:val="0"/>
          <w:divBdr>
            <w:top w:val="none" w:sz="0" w:space="0" w:color="auto"/>
            <w:left w:val="none" w:sz="0" w:space="0" w:color="auto"/>
            <w:bottom w:val="none" w:sz="0" w:space="0" w:color="auto"/>
            <w:right w:val="none" w:sz="0" w:space="0" w:color="auto"/>
          </w:divBdr>
          <w:divsChild>
            <w:div w:id="922761998">
              <w:marLeft w:val="0"/>
              <w:marRight w:val="0"/>
              <w:marTop w:val="0"/>
              <w:marBottom w:val="0"/>
              <w:divBdr>
                <w:top w:val="none" w:sz="0" w:space="0" w:color="auto"/>
                <w:left w:val="none" w:sz="0" w:space="0" w:color="auto"/>
                <w:bottom w:val="none" w:sz="0" w:space="0" w:color="auto"/>
                <w:right w:val="none" w:sz="0" w:space="0" w:color="auto"/>
              </w:divBdr>
            </w:div>
            <w:div w:id="922762500">
              <w:marLeft w:val="0"/>
              <w:marRight w:val="0"/>
              <w:marTop w:val="0"/>
              <w:marBottom w:val="0"/>
              <w:divBdr>
                <w:top w:val="none" w:sz="0" w:space="0" w:color="auto"/>
                <w:left w:val="none" w:sz="0" w:space="0" w:color="auto"/>
                <w:bottom w:val="none" w:sz="0" w:space="0" w:color="auto"/>
                <w:right w:val="none" w:sz="0" w:space="0" w:color="auto"/>
              </w:divBdr>
            </w:div>
            <w:div w:id="922763111">
              <w:marLeft w:val="0"/>
              <w:marRight w:val="0"/>
              <w:marTop w:val="0"/>
              <w:marBottom w:val="0"/>
              <w:divBdr>
                <w:top w:val="none" w:sz="0" w:space="0" w:color="auto"/>
                <w:left w:val="none" w:sz="0" w:space="0" w:color="auto"/>
                <w:bottom w:val="none" w:sz="0" w:space="0" w:color="auto"/>
                <w:right w:val="none" w:sz="0" w:space="0" w:color="auto"/>
              </w:divBdr>
            </w:div>
            <w:div w:id="9227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80">
      <w:marLeft w:val="0"/>
      <w:marRight w:val="0"/>
      <w:marTop w:val="0"/>
      <w:marBottom w:val="0"/>
      <w:divBdr>
        <w:top w:val="none" w:sz="0" w:space="0" w:color="auto"/>
        <w:left w:val="none" w:sz="0" w:space="0" w:color="auto"/>
        <w:bottom w:val="none" w:sz="0" w:space="0" w:color="auto"/>
        <w:right w:val="none" w:sz="0" w:space="0" w:color="auto"/>
      </w:divBdr>
      <w:divsChild>
        <w:div w:id="922763290">
          <w:marLeft w:val="0"/>
          <w:marRight w:val="0"/>
          <w:marTop w:val="0"/>
          <w:marBottom w:val="0"/>
          <w:divBdr>
            <w:top w:val="none" w:sz="0" w:space="0" w:color="auto"/>
            <w:left w:val="none" w:sz="0" w:space="0" w:color="auto"/>
            <w:bottom w:val="none" w:sz="0" w:space="0" w:color="auto"/>
            <w:right w:val="none" w:sz="0" w:space="0" w:color="auto"/>
          </w:divBdr>
        </w:div>
      </w:divsChild>
    </w:div>
    <w:div w:id="922763083">
      <w:marLeft w:val="0"/>
      <w:marRight w:val="0"/>
      <w:marTop w:val="0"/>
      <w:marBottom w:val="0"/>
      <w:divBdr>
        <w:top w:val="none" w:sz="0" w:space="0" w:color="auto"/>
        <w:left w:val="none" w:sz="0" w:space="0" w:color="auto"/>
        <w:bottom w:val="none" w:sz="0" w:space="0" w:color="auto"/>
        <w:right w:val="none" w:sz="0" w:space="0" w:color="auto"/>
      </w:divBdr>
      <w:divsChild>
        <w:div w:id="922762278">
          <w:marLeft w:val="0"/>
          <w:marRight w:val="0"/>
          <w:marTop w:val="0"/>
          <w:marBottom w:val="0"/>
          <w:divBdr>
            <w:top w:val="none" w:sz="0" w:space="0" w:color="auto"/>
            <w:left w:val="none" w:sz="0" w:space="0" w:color="auto"/>
            <w:bottom w:val="none" w:sz="0" w:space="0" w:color="auto"/>
            <w:right w:val="none" w:sz="0" w:space="0" w:color="auto"/>
          </w:divBdr>
        </w:div>
      </w:divsChild>
    </w:div>
    <w:div w:id="922763088">
      <w:marLeft w:val="0"/>
      <w:marRight w:val="0"/>
      <w:marTop w:val="0"/>
      <w:marBottom w:val="0"/>
      <w:divBdr>
        <w:top w:val="none" w:sz="0" w:space="0" w:color="auto"/>
        <w:left w:val="none" w:sz="0" w:space="0" w:color="auto"/>
        <w:bottom w:val="none" w:sz="0" w:space="0" w:color="auto"/>
        <w:right w:val="none" w:sz="0" w:space="0" w:color="auto"/>
      </w:divBdr>
      <w:divsChild>
        <w:div w:id="922761968">
          <w:marLeft w:val="720"/>
          <w:marRight w:val="0"/>
          <w:marTop w:val="0"/>
          <w:marBottom w:val="0"/>
          <w:divBdr>
            <w:top w:val="none" w:sz="0" w:space="0" w:color="auto"/>
            <w:left w:val="none" w:sz="0" w:space="0" w:color="auto"/>
            <w:bottom w:val="none" w:sz="0" w:space="0" w:color="auto"/>
            <w:right w:val="none" w:sz="0" w:space="0" w:color="auto"/>
          </w:divBdr>
        </w:div>
        <w:div w:id="922762148">
          <w:marLeft w:val="720"/>
          <w:marRight w:val="0"/>
          <w:marTop w:val="0"/>
          <w:marBottom w:val="0"/>
          <w:divBdr>
            <w:top w:val="none" w:sz="0" w:space="0" w:color="auto"/>
            <w:left w:val="none" w:sz="0" w:space="0" w:color="auto"/>
            <w:bottom w:val="none" w:sz="0" w:space="0" w:color="auto"/>
            <w:right w:val="none" w:sz="0" w:space="0" w:color="auto"/>
          </w:divBdr>
        </w:div>
        <w:div w:id="922762197">
          <w:marLeft w:val="720"/>
          <w:marRight w:val="0"/>
          <w:marTop w:val="0"/>
          <w:marBottom w:val="0"/>
          <w:divBdr>
            <w:top w:val="none" w:sz="0" w:space="0" w:color="auto"/>
            <w:left w:val="none" w:sz="0" w:space="0" w:color="auto"/>
            <w:bottom w:val="none" w:sz="0" w:space="0" w:color="auto"/>
            <w:right w:val="none" w:sz="0" w:space="0" w:color="auto"/>
          </w:divBdr>
        </w:div>
        <w:div w:id="922763579">
          <w:marLeft w:val="720"/>
          <w:marRight w:val="0"/>
          <w:marTop w:val="0"/>
          <w:marBottom w:val="0"/>
          <w:divBdr>
            <w:top w:val="none" w:sz="0" w:space="0" w:color="auto"/>
            <w:left w:val="none" w:sz="0" w:space="0" w:color="auto"/>
            <w:bottom w:val="none" w:sz="0" w:space="0" w:color="auto"/>
            <w:right w:val="none" w:sz="0" w:space="0" w:color="auto"/>
          </w:divBdr>
        </w:div>
      </w:divsChild>
    </w:div>
    <w:div w:id="922763092">
      <w:marLeft w:val="0"/>
      <w:marRight w:val="0"/>
      <w:marTop w:val="0"/>
      <w:marBottom w:val="0"/>
      <w:divBdr>
        <w:top w:val="none" w:sz="0" w:space="0" w:color="auto"/>
        <w:left w:val="none" w:sz="0" w:space="0" w:color="auto"/>
        <w:bottom w:val="none" w:sz="0" w:space="0" w:color="auto"/>
        <w:right w:val="none" w:sz="0" w:space="0" w:color="auto"/>
      </w:divBdr>
      <w:divsChild>
        <w:div w:id="922762484">
          <w:marLeft w:val="547"/>
          <w:marRight w:val="0"/>
          <w:marTop w:val="120"/>
          <w:marBottom w:val="120"/>
          <w:divBdr>
            <w:top w:val="none" w:sz="0" w:space="0" w:color="auto"/>
            <w:left w:val="none" w:sz="0" w:space="0" w:color="auto"/>
            <w:bottom w:val="none" w:sz="0" w:space="0" w:color="auto"/>
            <w:right w:val="none" w:sz="0" w:space="0" w:color="auto"/>
          </w:divBdr>
        </w:div>
        <w:div w:id="922763449">
          <w:marLeft w:val="547"/>
          <w:marRight w:val="0"/>
          <w:marTop w:val="120"/>
          <w:marBottom w:val="120"/>
          <w:divBdr>
            <w:top w:val="none" w:sz="0" w:space="0" w:color="auto"/>
            <w:left w:val="none" w:sz="0" w:space="0" w:color="auto"/>
            <w:bottom w:val="none" w:sz="0" w:space="0" w:color="auto"/>
            <w:right w:val="none" w:sz="0" w:space="0" w:color="auto"/>
          </w:divBdr>
        </w:div>
      </w:divsChild>
    </w:div>
    <w:div w:id="922763094">
      <w:marLeft w:val="0"/>
      <w:marRight w:val="0"/>
      <w:marTop w:val="0"/>
      <w:marBottom w:val="0"/>
      <w:divBdr>
        <w:top w:val="none" w:sz="0" w:space="0" w:color="auto"/>
        <w:left w:val="none" w:sz="0" w:space="0" w:color="auto"/>
        <w:bottom w:val="none" w:sz="0" w:space="0" w:color="auto"/>
        <w:right w:val="none" w:sz="0" w:space="0" w:color="auto"/>
      </w:divBdr>
      <w:divsChild>
        <w:div w:id="922762381">
          <w:marLeft w:val="0"/>
          <w:marRight w:val="0"/>
          <w:marTop w:val="0"/>
          <w:marBottom w:val="0"/>
          <w:divBdr>
            <w:top w:val="none" w:sz="0" w:space="0" w:color="auto"/>
            <w:left w:val="none" w:sz="0" w:space="0" w:color="auto"/>
            <w:bottom w:val="none" w:sz="0" w:space="0" w:color="auto"/>
            <w:right w:val="none" w:sz="0" w:space="0" w:color="auto"/>
          </w:divBdr>
          <w:divsChild>
            <w:div w:id="922762499">
              <w:marLeft w:val="0"/>
              <w:marRight w:val="0"/>
              <w:marTop w:val="0"/>
              <w:marBottom w:val="0"/>
              <w:divBdr>
                <w:top w:val="none" w:sz="0" w:space="0" w:color="auto"/>
                <w:left w:val="none" w:sz="0" w:space="0" w:color="auto"/>
                <w:bottom w:val="none" w:sz="0" w:space="0" w:color="auto"/>
                <w:right w:val="none" w:sz="0" w:space="0" w:color="auto"/>
              </w:divBdr>
            </w:div>
            <w:div w:id="922762581">
              <w:marLeft w:val="0"/>
              <w:marRight w:val="0"/>
              <w:marTop w:val="0"/>
              <w:marBottom w:val="0"/>
              <w:divBdr>
                <w:top w:val="none" w:sz="0" w:space="0" w:color="auto"/>
                <w:left w:val="none" w:sz="0" w:space="0" w:color="auto"/>
                <w:bottom w:val="none" w:sz="0" w:space="0" w:color="auto"/>
                <w:right w:val="none" w:sz="0" w:space="0" w:color="auto"/>
              </w:divBdr>
            </w:div>
            <w:div w:id="922762729">
              <w:marLeft w:val="0"/>
              <w:marRight w:val="0"/>
              <w:marTop w:val="0"/>
              <w:marBottom w:val="0"/>
              <w:divBdr>
                <w:top w:val="none" w:sz="0" w:space="0" w:color="auto"/>
                <w:left w:val="none" w:sz="0" w:space="0" w:color="auto"/>
                <w:bottom w:val="none" w:sz="0" w:space="0" w:color="auto"/>
                <w:right w:val="none" w:sz="0" w:space="0" w:color="auto"/>
              </w:divBdr>
            </w:div>
            <w:div w:id="92276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096">
      <w:marLeft w:val="0"/>
      <w:marRight w:val="0"/>
      <w:marTop w:val="0"/>
      <w:marBottom w:val="0"/>
      <w:divBdr>
        <w:top w:val="none" w:sz="0" w:space="0" w:color="auto"/>
        <w:left w:val="none" w:sz="0" w:space="0" w:color="auto"/>
        <w:bottom w:val="none" w:sz="0" w:space="0" w:color="auto"/>
        <w:right w:val="none" w:sz="0" w:space="0" w:color="auto"/>
      </w:divBdr>
      <w:divsChild>
        <w:div w:id="922763022">
          <w:marLeft w:val="547"/>
          <w:marRight w:val="0"/>
          <w:marTop w:val="0"/>
          <w:marBottom w:val="0"/>
          <w:divBdr>
            <w:top w:val="none" w:sz="0" w:space="0" w:color="auto"/>
            <w:left w:val="none" w:sz="0" w:space="0" w:color="auto"/>
            <w:bottom w:val="none" w:sz="0" w:space="0" w:color="auto"/>
            <w:right w:val="none" w:sz="0" w:space="0" w:color="auto"/>
          </w:divBdr>
        </w:div>
        <w:div w:id="922763255">
          <w:marLeft w:val="547"/>
          <w:marRight w:val="0"/>
          <w:marTop w:val="0"/>
          <w:marBottom w:val="0"/>
          <w:divBdr>
            <w:top w:val="none" w:sz="0" w:space="0" w:color="auto"/>
            <w:left w:val="none" w:sz="0" w:space="0" w:color="auto"/>
            <w:bottom w:val="none" w:sz="0" w:space="0" w:color="auto"/>
            <w:right w:val="none" w:sz="0" w:space="0" w:color="auto"/>
          </w:divBdr>
        </w:div>
      </w:divsChild>
    </w:div>
    <w:div w:id="922763100">
      <w:marLeft w:val="0"/>
      <w:marRight w:val="0"/>
      <w:marTop w:val="0"/>
      <w:marBottom w:val="0"/>
      <w:divBdr>
        <w:top w:val="none" w:sz="0" w:space="0" w:color="auto"/>
        <w:left w:val="none" w:sz="0" w:space="0" w:color="auto"/>
        <w:bottom w:val="none" w:sz="0" w:space="0" w:color="auto"/>
        <w:right w:val="none" w:sz="0" w:space="0" w:color="auto"/>
      </w:divBdr>
      <w:divsChild>
        <w:div w:id="922762989">
          <w:marLeft w:val="0"/>
          <w:marRight w:val="0"/>
          <w:marTop w:val="0"/>
          <w:marBottom w:val="0"/>
          <w:divBdr>
            <w:top w:val="none" w:sz="0" w:space="0" w:color="auto"/>
            <w:left w:val="none" w:sz="0" w:space="0" w:color="auto"/>
            <w:bottom w:val="none" w:sz="0" w:space="0" w:color="auto"/>
            <w:right w:val="none" w:sz="0" w:space="0" w:color="auto"/>
          </w:divBdr>
          <w:divsChild>
            <w:div w:id="922762800">
              <w:marLeft w:val="0"/>
              <w:marRight w:val="0"/>
              <w:marTop w:val="0"/>
              <w:marBottom w:val="0"/>
              <w:divBdr>
                <w:top w:val="none" w:sz="0" w:space="0" w:color="auto"/>
                <w:left w:val="none" w:sz="0" w:space="0" w:color="auto"/>
                <w:bottom w:val="none" w:sz="0" w:space="0" w:color="auto"/>
                <w:right w:val="none" w:sz="0" w:space="0" w:color="auto"/>
              </w:divBdr>
            </w:div>
            <w:div w:id="922763036">
              <w:marLeft w:val="0"/>
              <w:marRight w:val="0"/>
              <w:marTop w:val="0"/>
              <w:marBottom w:val="0"/>
              <w:divBdr>
                <w:top w:val="none" w:sz="0" w:space="0" w:color="auto"/>
                <w:left w:val="none" w:sz="0" w:space="0" w:color="auto"/>
                <w:bottom w:val="none" w:sz="0" w:space="0" w:color="auto"/>
                <w:right w:val="none" w:sz="0" w:space="0" w:color="auto"/>
              </w:divBdr>
            </w:div>
            <w:div w:id="922763675">
              <w:marLeft w:val="0"/>
              <w:marRight w:val="0"/>
              <w:marTop w:val="0"/>
              <w:marBottom w:val="0"/>
              <w:divBdr>
                <w:top w:val="none" w:sz="0" w:space="0" w:color="auto"/>
                <w:left w:val="none" w:sz="0" w:space="0" w:color="auto"/>
                <w:bottom w:val="none" w:sz="0" w:space="0" w:color="auto"/>
                <w:right w:val="none" w:sz="0" w:space="0" w:color="auto"/>
              </w:divBdr>
            </w:div>
            <w:div w:id="9227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01">
      <w:marLeft w:val="0"/>
      <w:marRight w:val="0"/>
      <w:marTop w:val="0"/>
      <w:marBottom w:val="0"/>
      <w:divBdr>
        <w:top w:val="none" w:sz="0" w:space="0" w:color="auto"/>
        <w:left w:val="none" w:sz="0" w:space="0" w:color="auto"/>
        <w:bottom w:val="none" w:sz="0" w:space="0" w:color="auto"/>
        <w:right w:val="none" w:sz="0" w:space="0" w:color="auto"/>
      </w:divBdr>
    </w:div>
    <w:div w:id="922763102">
      <w:marLeft w:val="0"/>
      <w:marRight w:val="0"/>
      <w:marTop w:val="0"/>
      <w:marBottom w:val="0"/>
      <w:divBdr>
        <w:top w:val="none" w:sz="0" w:space="0" w:color="auto"/>
        <w:left w:val="none" w:sz="0" w:space="0" w:color="auto"/>
        <w:bottom w:val="none" w:sz="0" w:space="0" w:color="auto"/>
        <w:right w:val="none" w:sz="0" w:space="0" w:color="auto"/>
      </w:divBdr>
      <w:divsChild>
        <w:div w:id="922762439">
          <w:marLeft w:val="547"/>
          <w:marRight w:val="0"/>
          <w:marTop w:val="134"/>
          <w:marBottom w:val="0"/>
          <w:divBdr>
            <w:top w:val="none" w:sz="0" w:space="0" w:color="auto"/>
            <w:left w:val="none" w:sz="0" w:space="0" w:color="auto"/>
            <w:bottom w:val="none" w:sz="0" w:space="0" w:color="auto"/>
            <w:right w:val="none" w:sz="0" w:space="0" w:color="auto"/>
          </w:divBdr>
        </w:div>
        <w:div w:id="922762458">
          <w:marLeft w:val="547"/>
          <w:marRight w:val="0"/>
          <w:marTop w:val="134"/>
          <w:marBottom w:val="0"/>
          <w:divBdr>
            <w:top w:val="none" w:sz="0" w:space="0" w:color="auto"/>
            <w:left w:val="none" w:sz="0" w:space="0" w:color="auto"/>
            <w:bottom w:val="none" w:sz="0" w:space="0" w:color="auto"/>
            <w:right w:val="none" w:sz="0" w:space="0" w:color="auto"/>
          </w:divBdr>
        </w:div>
      </w:divsChild>
    </w:div>
    <w:div w:id="922763103">
      <w:marLeft w:val="0"/>
      <w:marRight w:val="0"/>
      <w:marTop w:val="0"/>
      <w:marBottom w:val="0"/>
      <w:divBdr>
        <w:top w:val="none" w:sz="0" w:space="0" w:color="auto"/>
        <w:left w:val="none" w:sz="0" w:space="0" w:color="auto"/>
        <w:bottom w:val="none" w:sz="0" w:space="0" w:color="auto"/>
        <w:right w:val="none" w:sz="0" w:space="0" w:color="auto"/>
      </w:divBdr>
      <w:divsChild>
        <w:div w:id="922762304">
          <w:marLeft w:val="0"/>
          <w:marRight w:val="0"/>
          <w:marTop w:val="0"/>
          <w:marBottom w:val="0"/>
          <w:divBdr>
            <w:top w:val="none" w:sz="0" w:space="0" w:color="auto"/>
            <w:left w:val="none" w:sz="0" w:space="0" w:color="auto"/>
            <w:bottom w:val="none" w:sz="0" w:space="0" w:color="auto"/>
            <w:right w:val="none" w:sz="0" w:space="0" w:color="auto"/>
          </w:divBdr>
        </w:div>
      </w:divsChild>
    </w:div>
    <w:div w:id="922763104">
      <w:marLeft w:val="0"/>
      <w:marRight w:val="0"/>
      <w:marTop w:val="0"/>
      <w:marBottom w:val="0"/>
      <w:divBdr>
        <w:top w:val="none" w:sz="0" w:space="0" w:color="auto"/>
        <w:left w:val="none" w:sz="0" w:space="0" w:color="auto"/>
        <w:bottom w:val="none" w:sz="0" w:space="0" w:color="auto"/>
        <w:right w:val="none" w:sz="0" w:space="0" w:color="auto"/>
      </w:divBdr>
      <w:divsChild>
        <w:div w:id="922763317">
          <w:marLeft w:val="0"/>
          <w:marRight w:val="0"/>
          <w:marTop w:val="0"/>
          <w:marBottom w:val="0"/>
          <w:divBdr>
            <w:top w:val="none" w:sz="0" w:space="0" w:color="auto"/>
            <w:left w:val="none" w:sz="0" w:space="0" w:color="auto"/>
            <w:bottom w:val="none" w:sz="0" w:space="0" w:color="auto"/>
            <w:right w:val="none" w:sz="0" w:space="0" w:color="auto"/>
          </w:divBdr>
          <w:divsChild>
            <w:div w:id="922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06">
      <w:marLeft w:val="0"/>
      <w:marRight w:val="0"/>
      <w:marTop w:val="0"/>
      <w:marBottom w:val="0"/>
      <w:divBdr>
        <w:top w:val="none" w:sz="0" w:space="0" w:color="auto"/>
        <w:left w:val="none" w:sz="0" w:space="0" w:color="auto"/>
        <w:bottom w:val="none" w:sz="0" w:space="0" w:color="auto"/>
        <w:right w:val="none" w:sz="0" w:space="0" w:color="auto"/>
      </w:divBdr>
      <w:divsChild>
        <w:div w:id="922763525">
          <w:marLeft w:val="0"/>
          <w:marRight w:val="0"/>
          <w:marTop w:val="0"/>
          <w:marBottom w:val="0"/>
          <w:divBdr>
            <w:top w:val="none" w:sz="0" w:space="0" w:color="auto"/>
            <w:left w:val="none" w:sz="0" w:space="0" w:color="auto"/>
            <w:bottom w:val="none" w:sz="0" w:space="0" w:color="auto"/>
            <w:right w:val="none" w:sz="0" w:space="0" w:color="auto"/>
          </w:divBdr>
          <w:divsChild>
            <w:div w:id="92276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13">
      <w:marLeft w:val="0"/>
      <w:marRight w:val="0"/>
      <w:marTop w:val="0"/>
      <w:marBottom w:val="0"/>
      <w:divBdr>
        <w:top w:val="none" w:sz="0" w:space="0" w:color="auto"/>
        <w:left w:val="none" w:sz="0" w:space="0" w:color="auto"/>
        <w:bottom w:val="none" w:sz="0" w:space="0" w:color="auto"/>
        <w:right w:val="none" w:sz="0" w:space="0" w:color="auto"/>
      </w:divBdr>
      <w:divsChild>
        <w:div w:id="922763089">
          <w:marLeft w:val="0"/>
          <w:marRight w:val="0"/>
          <w:marTop w:val="0"/>
          <w:marBottom w:val="0"/>
          <w:divBdr>
            <w:top w:val="none" w:sz="0" w:space="0" w:color="auto"/>
            <w:left w:val="none" w:sz="0" w:space="0" w:color="auto"/>
            <w:bottom w:val="none" w:sz="0" w:space="0" w:color="auto"/>
            <w:right w:val="none" w:sz="0" w:space="0" w:color="auto"/>
          </w:divBdr>
        </w:div>
      </w:divsChild>
    </w:div>
    <w:div w:id="922763118">
      <w:marLeft w:val="0"/>
      <w:marRight w:val="0"/>
      <w:marTop w:val="0"/>
      <w:marBottom w:val="0"/>
      <w:divBdr>
        <w:top w:val="none" w:sz="0" w:space="0" w:color="auto"/>
        <w:left w:val="none" w:sz="0" w:space="0" w:color="auto"/>
        <w:bottom w:val="none" w:sz="0" w:space="0" w:color="auto"/>
        <w:right w:val="none" w:sz="0" w:space="0" w:color="auto"/>
      </w:divBdr>
      <w:divsChild>
        <w:div w:id="922762461">
          <w:marLeft w:val="0"/>
          <w:marRight w:val="0"/>
          <w:marTop w:val="0"/>
          <w:marBottom w:val="0"/>
          <w:divBdr>
            <w:top w:val="none" w:sz="0" w:space="0" w:color="auto"/>
            <w:left w:val="none" w:sz="0" w:space="0" w:color="auto"/>
            <w:bottom w:val="none" w:sz="0" w:space="0" w:color="auto"/>
            <w:right w:val="none" w:sz="0" w:space="0" w:color="auto"/>
          </w:divBdr>
        </w:div>
      </w:divsChild>
    </w:div>
    <w:div w:id="922763123">
      <w:marLeft w:val="0"/>
      <w:marRight w:val="0"/>
      <w:marTop w:val="0"/>
      <w:marBottom w:val="0"/>
      <w:divBdr>
        <w:top w:val="none" w:sz="0" w:space="0" w:color="auto"/>
        <w:left w:val="none" w:sz="0" w:space="0" w:color="auto"/>
        <w:bottom w:val="none" w:sz="0" w:space="0" w:color="auto"/>
        <w:right w:val="none" w:sz="0" w:space="0" w:color="auto"/>
      </w:divBdr>
      <w:divsChild>
        <w:div w:id="922763425">
          <w:marLeft w:val="0"/>
          <w:marRight w:val="0"/>
          <w:marTop w:val="0"/>
          <w:marBottom w:val="0"/>
          <w:divBdr>
            <w:top w:val="none" w:sz="0" w:space="0" w:color="auto"/>
            <w:left w:val="none" w:sz="0" w:space="0" w:color="auto"/>
            <w:bottom w:val="none" w:sz="0" w:space="0" w:color="auto"/>
            <w:right w:val="none" w:sz="0" w:space="0" w:color="auto"/>
          </w:divBdr>
          <w:divsChild>
            <w:div w:id="92276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31">
      <w:marLeft w:val="0"/>
      <w:marRight w:val="0"/>
      <w:marTop w:val="0"/>
      <w:marBottom w:val="0"/>
      <w:divBdr>
        <w:top w:val="none" w:sz="0" w:space="0" w:color="auto"/>
        <w:left w:val="none" w:sz="0" w:space="0" w:color="auto"/>
        <w:bottom w:val="none" w:sz="0" w:space="0" w:color="auto"/>
        <w:right w:val="none" w:sz="0" w:space="0" w:color="auto"/>
      </w:divBdr>
      <w:divsChild>
        <w:div w:id="922763122">
          <w:marLeft w:val="0"/>
          <w:marRight w:val="0"/>
          <w:marTop w:val="0"/>
          <w:marBottom w:val="0"/>
          <w:divBdr>
            <w:top w:val="none" w:sz="0" w:space="0" w:color="auto"/>
            <w:left w:val="none" w:sz="0" w:space="0" w:color="auto"/>
            <w:bottom w:val="none" w:sz="0" w:space="0" w:color="auto"/>
            <w:right w:val="none" w:sz="0" w:space="0" w:color="auto"/>
          </w:divBdr>
          <w:divsChild>
            <w:div w:id="922762703">
              <w:marLeft w:val="0"/>
              <w:marRight w:val="0"/>
              <w:marTop w:val="0"/>
              <w:marBottom w:val="0"/>
              <w:divBdr>
                <w:top w:val="none" w:sz="0" w:space="0" w:color="auto"/>
                <w:left w:val="none" w:sz="0" w:space="0" w:color="auto"/>
                <w:bottom w:val="none" w:sz="0" w:space="0" w:color="auto"/>
                <w:right w:val="none" w:sz="0" w:space="0" w:color="auto"/>
              </w:divBdr>
            </w:div>
            <w:div w:id="92276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33">
      <w:marLeft w:val="0"/>
      <w:marRight w:val="0"/>
      <w:marTop w:val="0"/>
      <w:marBottom w:val="0"/>
      <w:divBdr>
        <w:top w:val="none" w:sz="0" w:space="0" w:color="auto"/>
        <w:left w:val="none" w:sz="0" w:space="0" w:color="auto"/>
        <w:bottom w:val="none" w:sz="0" w:space="0" w:color="auto"/>
        <w:right w:val="none" w:sz="0" w:space="0" w:color="auto"/>
      </w:divBdr>
      <w:divsChild>
        <w:div w:id="922761901">
          <w:marLeft w:val="0"/>
          <w:marRight w:val="0"/>
          <w:marTop w:val="0"/>
          <w:marBottom w:val="0"/>
          <w:divBdr>
            <w:top w:val="none" w:sz="0" w:space="0" w:color="auto"/>
            <w:left w:val="none" w:sz="0" w:space="0" w:color="auto"/>
            <w:bottom w:val="none" w:sz="0" w:space="0" w:color="auto"/>
            <w:right w:val="none" w:sz="0" w:space="0" w:color="auto"/>
          </w:divBdr>
        </w:div>
        <w:div w:id="922761903">
          <w:marLeft w:val="0"/>
          <w:marRight w:val="0"/>
          <w:marTop w:val="0"/>
          <w:marBottom w:val="0"/>
          <w:divBdr>
            <w:top w:val="none" w:sz="0" w:space="0" w:color="auto"/>
            <w:left w:val="none" w:sz="0" w:space="0" w:color="auto"/>
            <w:bottom w:val="none" w:sz="0" w:space="0" w:color="auto"/>
            <w:right w:val="none" w:sz="0" w:space="0" w:color="auto"/>
          </w:divBdr>
        </w:div>
        <w:div w:id="922762306">
          <w:marLeft w:val="0"/>
          <w:marRight w:val="0"/>
          <w:marTop w:val="0"/>
          <w:marBottom w:val="0"/>
          <w:divBdr>
            <w:top w:val="none" w:sz="0" w:space="0" w:color="auto"/>
            <w:left w:val="none" w:sz="0" w:space="0" w:color="auto"/>
            <w:bottom w:val="none" w:sz="0" w:space="0" w:color="auto"/>
            <w:right w:val="none" w:sz="0" w:space="0" w:color="auto"/>
          </w:divBdr>
        </w:div>
        <w:div w:id="922762408">
          <w:marLeft w:val="0"/>
          <w:marRight w:val="0"/>
          <w:marTop w:val="0"/>
          <w:marBottom w:val="0"/>
          <w:divBdr>
            <w:top w:val="none" w:sz="0" w:space="0" w:color="auto"/>
            <w:left w:val="none" w:sz="0" w:space="0" w:color="auto"/>
            <w:bottom w:val="none" w:sz="0" w:space="0" w:color="auto"/>
            <w:right w:val="none" w:sz="0" w:space="0" w:color="auto"/>
          </w:divBdr>
        </w:div>
        <w:div w:id="922762510">
          <w:marLeft w:val="0"/>
          <w:marRight w:val="0"/>
          <w:marTop w:val="0"/>
          <w:marBottom w:val="0"/>
          <w:divBdr>
            <w:top w:val="none" w:sz="0" w:space="0" w:color="auto"/>
            <w:left w:val="none" w:sz="0" w:space="0" w:color="auto"/>
            <w:bottom w:val="none" w:sz="0" w:space="0" w:color="auto"/>
            <w:right w:val="none" w:sz="0" w:space="0" w:color="auto"/>
          </w:divBdr>
        </w:div>
        <w:div w:id="922762952">
          <w:marLeft w:val="0"/>
          <w:marRight w:val="0"/>
          <w:marTop w:val="0"/>
          <w:marBottom w:val="0"/>
          <w:divBdr>
            <w:top w:val="none" w:sz="0" w:space="0" w:color="auto"/>
            <w:left w:val="none" w:sz="0" w:space="0" w:color="auto"/>
            <w:bottom w:val="none" w:sz="0" w:space="0" w:color="auto"/>
            <w:right w:val="none" w:sz="0" w:space="0" w:color="auto"/>
          </w:divBdr>
        </w:div>
        <w:div w:id="922763234">
          <w:marLeft w:val="0"/>
          <w:marRight w:val="0"/>
          <w:marTop w:val="0"/>
          <w:marBottom w:val="0"/>
          <w:divBdr>
            <w:top w:val="none" w:sz="0" w:space="0" w:color="auto"/>
            <w:left w:val="none" w:sz="0" w:space="0" w:color="auto"/>
            <w:bottom w:val="none" w:sz="0" w:space="0" w:color="auto"/>
            <w:right w:val="none" w:sz="0" w:space="0" w:color="auto"/>
          </w:divBdr>
        </w:div>
        <w:div w:id="922763240">
          <w:marLeft w:val="0"/>
          <w:marRight w:val="0"/>
          <w:marTop w:val="0"/>
          <w:marBottom w:val="0"/>
          <w:divBdr>
            <w:top w:val="none" w:sz="0" w:space="0" w:color="auto"/>
            <w:left w:val="none" w:sz="0" w:space="0" w:color="auto"/>
            <w:bottom w:val="none" w:sz="0" w:space="0" w:color="auto"/>
            <w:right w:val="none" w:sz="0" w:space="0" w:color="auto"/>
          </w:divBdr>
        </w:div>
        <w:div w:id="922763403">
          <w:marLeft w:val="0"/>
          <w:marRight w:val="0"/>
          <w:marTop w:val="0"/>
          <w:marBottom w:val="0"/>
          <w:divBdr>
            <w:top w:val="none" w:sz="0" w:space="0" w:color="auto"/>
            <w:left w:val="none" w:sz="0" w:space="0" w:color="auto"/>
            <w:bottom w:val="none" w:sz="0" w:space="0" w:color="auto"/>
            <w:right w:val="none" w:sz="0" w:space="0" w:color="auto"/>
          </w:divBdr>
        </w:div>
        <w:div w:id="922763464">
          <w:marLeft w:val="0"/>
          <w:marRight w:val="0"/>
          <w:marTop w:val="0"/>
          <w:marBottom w:val="0"/>
          <w:divBdr>
            <w:top w:val="none" w:sz="0" w:space="0" w:color="auto"/>
            <w:left w:val="none" w:sz="0" w:space="0" w:color="auto"/>
            <w:bottom w:val="none" w:sz="0" w:space="0" w:color="auto"/>
            <w:right w:val="none" w:sz="0" w:space="0" w:color="auto"/>
          </w:divBdr>
        </w:div>
      </w:divsChild>
    </w:div>
    <w:div w:id="922763134">
      <w:marLeft w:val="0"/>
      <w:marRight w:val="0"/>
      <w:marTop w:val="0"/>
      <w:marBottom w:val="0"/>
      <w:divBdr>
        <w:top w:val="none" w:sz="0" w:space="0" w:color="auto"/>
        <w:left w:val="none" w:sz="0" w:space="0" w:color="auto"/>
        <w:bottom w:val="none" w:sz="0" w:space="0" w:color="auto"/>
        <w:right w:val="none" w:sz="0" w:space="0" w:color="auto"/>
      </w:divBdr>
      <w:divsChild>
        <w:div w:id="922763143">
          <w:marLeft w:val="0"/>
          <w:marRight w:val="0"/>
          <w:marTop w:val="0"/>
          <w:marBottom w:val="0"/>
          <w:divBdr>
            <w:top w:val="none" w:sz="0" w:space="0" w:color="auto"/>
            <w:left w:val="none" w:sz="0" w:space="0" w:color="auto"/>
            <w:bottom w:val="none" w:sz="0" w:space="0" w:color="auto"/>
            <w:right w:val="none" w:sz="0" w:space="0" w:color="auto"/>
          </w:divBdr>
          <w:divsChild>
            <w:div w:id="922761942">
              <w:marLeft w:val="0"/>
              <w:marRight w:val="0"/>
              <w:marTop w:val="0"/>
              <w:marBottom w:val="0"/>
              <w:divBdr>
                <w:top w:val="none" w:sz="0" w:space="0" w:color="auto"/>
                <w:left w:val="none" w:sz="0" w:space="0" w:color="auto"/>
                <w:bottom w:val="none" w:sz="0" w:space="0" w:color="auto"/>
                <w:right w:val="none" w:sz="0" w:space="0" w:color="auto"/>
              </w:divBdr>
            </w:div>
            <w:div w:id="922762155">
              <w:marLeft w:val="0"/>
              <w:marRight w:val="0"/>
              <w:marTop w:val="0"/>
              <w:marBottom w:val="0"/>
              <w:divBdr>
                <w:top w:val="none" w:sz="0" w:space="0" w:color="auto"/>
                <w:left w:val="none" w:sz="0" w:space="0" w:color="auto"/>
                <w:bottom w:val="none" w:sz="0" w:space="0" w:color="auto"/>
                <w:right w:val="none" w:sz="0" w:space="0" w:color="auto"/>
              </w:divBdr>
            </w:div>
            <w:div w:id="922762983">
              <w:marLeft w:val="0"/>
              <w:marRight w:val="0"/>
              <w:marTop w:val="0"/>
              <w:marBottom w:val="0"/>
              <w:divBdr>
                <w:top w:val="none" w:sz="0" w:space="0" w:color="auto"/>
                <w:left w:val="none" w:sz="0" w:space="0" w:color="auto"/>
                <w:bottom w:val="none" w:sz="0" w:space="0" w:color="auto"/>
                <w:right w:val="none" w:sz="0" w:space="0" w:color="auto"/>
              </w:divBdr>
            </w:div>
            <w:div w:id="922763085">
              <w:marLeft w:val="0"/>
              <w:marRight w:val="0"/>
              <w:marTop w:val="0"/>
              <w:marBottom w:val="0"/>
              <w:divBdr>
                <w:top w:val="none" w:sz="0" w:space="0" w:color="auto"/>
                <w:left w:val="none" w:sz="0" w:space="0" w:color="auto"/>
                <w:bottom w:val="none" w:sz="0" w:space="0" w:color="auto"/>
                <w:right w:val="none" w:sz="0" w:space="0" w:color="auto"/>
              </w:divBdr>
            </w:div>
            <w:div w:id="922763398">
              <w:marLeft w:val="0"/>
              <w:marRight w:val="0"/>
              <w:marTop w:val="0"/>
              <w:marBottom w:val="0"/>
              <w:divBdr>
                <w:top w:val="none" w:sz="0" w:space="0" w:color="auto"/>
                <w:left w:val="none" w:sz="0" w:space="0" w:color="auto"/>
                <w:bottom w:val="none" w:sz="0" w:space="0" w:color="auto"/>
                <w:right w:val="none" w:sz="0" w:space="0" w:color="auto"/>
              </w:divBdr>
            </w:div>
            <w:div w:id="922763566">
              <w:marLeft w:val="0"/>
              <w:marRight w:val="0"/>
              <w:marTop w:val="0"/>
              <w:marBottom w:val="0"/>
              <w:divBdr>
                <w:top w:val="none" w:sz="0" w:space="0" w:color="auto"/>
                <w:left w:val="none" w:sz="0" w:space="0" w:color="auto"/>
                <w:bottom w:val="none" w:sz="0" w:space="0" w:color="auto"/>
                <w:right w:val="none" w:sz="0" w:space="0" w:color="auto"/>
              </w:divBdr>
            </w:div>
            <w:div w:id="9227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36">
      <w:marLeft w:val="0"/>
      <w:marRight w:val="0"/>
      <w:marTop w:val="0"/>
      <w:marBottom w:val="0"/>
      <w:divBdr>
        <w:top w:val="none" w:sz="0" w:space="0" w:color="auto"/>
        <w:left w:val="none" w:sz="0" w:space="0" w:color="auto"/>
        <w:bottom w:val="none" w:sz="0" w:space="0" w:color="auto"/>
        <w:right w:val="none" w:sz="0" w:space="0" w:color="auto"/>
      </w:divBdr>
      <w:divsChild>
        <w:div w:id="922763771">
          <w:marLeft w:val="0"/>
          <w:marRight w:val="0"/>
          <w:marTop w:val="0"/>
          <w:marBottom w:val="0"/>
          <w:divBdr>
            <w:top w:val="none" w:sz="0" w:space="0" w:color="auto"/>
            <w:left w:val="none" w:sz="0" w:space="0" w:color="auto"/>
            <w:bottom w:val="none" w:sz="0" w:space="0" w:color="auto"/>
            <w:right w:val="none" w:sz="0" w:space="0" w:color="auto"/>
          </w:divBdr>
        </w:div>
      </w:divsChild>
    </w:div>
    <w:div w:id="922763137">
      <w:marLeft w:val="0"/>
      <w:marRight w:val="0"/>
      <w:marTop w:val="0"/>
      <w:marBottom w:val="0"/>
      <w:divBdr>
        <w:top w:val="none" w:sz="0" w:space="0" w:color="auto"/>
        <w:left w:val="none" w:sz="0" w:space="0" w:color="auto"/>
        <w:bottom w:val="none" w:sz="0" w:space="0" w:color="auto"/>
        <w:right w:val="none" w:sz="0" w:space="0" w:color="auto"/>
      </w:divBdr>
      <w:divsChild>
        <w:div w:id="922762365">
          <w:marLeft w:val="0"/>
          <w:marRight w:val="0"/>
          <w:marTop w:val="0"/>
          <w:marBottom w:val="0"/>
          <w:divBdr>
            <w:top w:val="none" w:sz="0" w:space="0" w:color="auto"/>
            <w:left w:val="none" w:sz="0" w:space="0" w:color="auto"/>
            <w:bottom w:val="none" w:sz="0" w:space="0" w:color="auto"/>
            <w:right w:val="none" w:sz="0" w:space="0" w:color="auto"/>
          </w:divBdr>
        </w:div>
      </w:divsChild>
    </w:div>
    <w:div w:id="922763139">
      <w:marLeft w:val="0"/>
      <w:marRight w:val="0"/>
      <w:marTop w:val="0"/>
      <w:marBottom w:val="0"/>
      <w:divBdr>
        <w:top w:val="none" w:sz="0" w:space="0" w:color="auto"/>
        <w:left w:val="none" w:sz="0" w:space="0" w:color="auto"/>
        <w:bottom w:val="none" w:sz="0" w:space="0" w:color="auto"/>
        <w:right w:val="none" w:sz="0" w:space="0" w:color="auto"/>
      </w:divBdr>
      <w:divsChild>
        <w:div w:id="922763623">
          <w:marLeft w:val="0"/>
          <w:marRight w:val="0"/>
          <w:marTop w:val="0"/>
          <w:marBottom w:val="0"/>
          <w:divBdr>
            <w:top w:val="none" w:sz="0" w:space="0" w:color="auto"/>
            <w:left w:val="none" w:sz="0" w:space="0" w:color="auto"/>
            <w:bottom w:val="none" w:sz="0" w:space="0" w:color="auto"/>
            <w:right w:val="none" w:sz="0" w:space="0" w:color="auto"/>
          </w:divBdr>
        </w:div>
      </w:divsChild>
    </w:div>
    <w:div w:id="922763145">
      <w:marLeft w:val="0"/>
      <w:marRight w:val="0"/>
      <w:marTop w:val="0"/>
      <w:marBottom w:val="0"/>
      <w:divBdr>
        <w:top w:val="none" w:sz="0" w:space="0" w:color="auto"/>
        <w:left w:val="none" w:sz="0" w:space="0" w:color="auto"/>
        <w:bottom w:val="none" w:sz="0" w:space="0" w:color="auto"/>
        <w:right w:val="none" w:sz="0" w:space="0" w:color="auto"/>
      </w:divBdr>
      <w:divsChild>
        <w:div w:id="922761929">
          <w:marLeft w:val="0"/>
          <w:marRight w:val="0"/>
          <w:marTop w:val="0"/>
          <w:marBottom w:val="0"/>
          <w:divBdr>
            <w:top w:val="none" w:sz="0" w:space="0" w:color="auto"/>
            <w:left w:val="none" w:sz="0" w:space="0" w:color="auto"/>
            <w:bottom w:val="none" w:sz="0" w:space="0" w:color="auto"/>
            <w:right w:val="none" w:sz="0" w:space="0" w:color="auto"/>
          </w:divBdr>
          <w:divsChild>
            <w:div w:id="922762222">
              <w:marLeft w:val="0"/>
              <w:marRight w:val="0"/>
              <w:marTop w:val="0"/>
              <w:marBottom w:val="0"/>
              <w:divBdr>
                <w:top w:val="none" w:sz="0" w:space="0" w:color="auto"/>
                <w:left w:val="none" w:sz="0" w:space="0" w:color="auto"/>
                <w:bottom w:val="none" w:sz="0" w:space="0" w:color="auto"/>
                <w:right w:val="none" w:sz="0" w:space="0" w:color="auto"/>
              </w:divBdr>
            </w:div>
            <w:div w:id="922762238">
              <w:marLeft w:val="0"/>
              <w:marRight w:val="0"/>
              <w:marTop w:val="0"/>
              <w:marBottom w:val="0"/>
              <w:divBdr>
                <w:top w:val="none" w:sz="0" w:space="0" w:color="auto"/>
                <w:left w:val="none" w:sz="0" w:space="0" w:color="auto"/>
                <w:bottom w:val="none" w:sz="0" w:space="0" w:color="auto"/>
                <w:right w:val="none" w:sz="0" w:space="0" w:color="auto"/>
              </w:divBdr>
            </w:div>
            <w:div w:id="922762474">
              <w:marLeft w:val="0"/>
              <w:marRight w:val="0"/>
              <w:marTop w:val="0"/>
              <w:marBottom w:val="0"/>
              <w:divBdr>
                <w:top w:val="none" w:sz="0" w:space="0" w:color="auto"/>
                <w:left w:val="none" w:sz="0" w:space="0" w:color="auto"/>
                <w:bottom w:val="none" w:sz="0" w:space="0" w:color="auto"/>
                <w:right w:val="none" w:sz="0" w:space="0" w:color="auto"/>
              </w:divBdr>
            </w:div>
            <w:div w:id="922762725">
              <w:marLeft w:val="0"/>
              <w:marRight w:val="0"/>
              <w:marTop w:val="0"/>
              <w:marBottom w:val="0"/>
              <w:divBdr>
                <w:top w:val="none" w:sz="0" w:space="0" w:color="auto"/>
                <w:left w:val="none" w:sz="0" w:space="0" w:color="auto"/>
                <w:bottom w:val="none" w:sz="0" w:space="0" w:color="auto"/>
                <w:right w:val="none" w:sz="0" w:space="0" w:color="auto"/>
              </w:divBdr>
            </w:div>
            <w:div w:id="922763262">
              <w:marLeft w:val="0"/>
              <w:marRight w:val="0"/>
              <w:marTop w:val="0"/>
              <w:marBottom w:val="0"/>
              <w:divBdr>
                <w:top w:val="none" w:sz="0" w:space="0" w:color="auto"/>
                <w:left w:val="none" w:sz="0" w:space="0" w:color="auto"/>
                <w:bottom w:val="none" w:sz="0" w:space="0" w:color="auto"/>
                <w:right w:val="none" w:sz="0" w:space="0" w:color="auto"/>
              </w:divBdr>
            </w:div>
            <w:div w:id="92276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46">
      <w:marLeft w:val="0"/>
      <w:marRight w:val="0"/>
      <w:marTop w:val="0"/>
      <w:marBottom w:val="0"/>
      <w:divBdr>
        <w:top w:val="none" w:sz="0" w:space="0" w:color="auto"/>
        <w:left w:val="none" w:sz="0" w:space="0" w:color="auto"/>
        <w:bottom w:val="none" w:sz="0" w:space="0" w:color="auto"/>
        <w:right w:val="none" w:sz="0" w:space="0" w:color="auto"/>
      </w:divBdr>
      <w:divsChild>
        <w:div w:id="922762271">
          <w:marLeft w:val="0"/>
          <w:marRight w:val="0"/>
          <w:marTop w:val="0"/>
          <w:marBottom w:val="0"/>
          <w:divBdr>
            <w:top w:val="none" w:sz="0" w:space="0" w:color="auto"/>
            <w:left w:val="none" w:sz="0" w:space="0" w:color="auto"/>
            <w:bottom w:val="none" w:sz="0" w:space="0" w:color="auto"/>
            <w:right w:val="none" w:sz="0" w:space="0" w:color="auto"/>
          </w:divBdr>
          <w:divsChild>
            <w:div w:id="92276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49">
      <w:marLeft w:val="0"/>
      <w:marRight w:val="0"/>
      <w:marTop w:val="0"/>
      <w:marBottom w:val="0"/>
      <w:divBdr>
        <w:top w:val="none" w:sz="0" w:space="0" w:color="auto"/>
        <w:left w:val="none" w:sz="0" w:space="0" w:color="auto"/>
        <w:bottom w:val="none" w:sz="0" w:space="0" w:color="auto"/>
        <w:right w:val="none" w:sz="0" w:space="0" w:color="auto"/>
      </w:divBdr>
      <w:divsChild>
        <w:div w:id="922762047">
          <w:marLeft w:val="0"/>
          <w:marRight w:val="0"/>
          <w:marTop w:val="0"/>
          <w:marBottom w:val="0"/>
          <w:divBdr>
            <w:top w:val="none" w:sz="0" w:space="0" w:color="auto"/>
            <w:left w:val="none" w:sz="0" w:space="0" w:color="auto"/>
            <w:bottom w:val="none" w:sz="0" w:space="0" w:color="auto"/>
            <w:right w:val="none" w:sz="0" w:space="0" w:color="auto"/>
          </w:divBdr>
          <w:divsChild>
            <w:div w:id="922762301">
              <w:marLeft w:val="0"/>
              <w:marRight w:val="0"/>
              <w:marTop w:val="0"/>
              <w:marBottom w:val="0"/>
              <w:divBdr>
                <w:top w:val="none" w:sz="0" w:space="0" w:color="auto"/>
                <w:left w:val="none" w:sz="0" w:space="0" w:color="auto"/>
                <w:bottom w:val="none" w:sz="0" w:space="0" w:color="auto"/>
                <w:right w:val="none" w:sz="0" w:space="0" w:color="auto"/>
              </w:divBdr>
            </w:div>
            <w:div w:id="922762437">
              <w:marLeft w:val="0"/>
              <w:marRight w:val="0"/>
              <w:marTop w:val="0"/>
              <w:marBottom w:val="0"/>
              <w:divBdr>
                <w:top w:val="none" w:sz="0" w:space="0" w:color="auto"/>
                <w:left w:val="none" w:sz="0" w:space="0" w:color="auto"/>
                <w:bottom w:val="none" w:sz="0" w:space="0" w:color="auto"/>
                <w:right w:val="none" w:sz="0" w:space="0" w:color="auto"/>
              </w:divBdr>
            </w:div>
            <w:div w:id="922762728">
              <w:marLeft w:val="0"/>
              <w:marRight w:val="0"/>
              <w:marTop w:val="0"/>
              <w:marBottom w:val="0"/>
              <w:divBdr>
                <w:top w:val="none" w:sz="0" w:space="0" w:color="auto"/>
                <w:left w:val="none" w:sz="0" w:space="0" w:color="auto"/>
                <w:bottom w:val="none" w:sz="0" w:space="0" w:color="auto"/>
                <w:right w:val="none" w:sz="0" w:space="0" w:color="auto"/>
              </w:divBdr>
            </w:div>
            <w:div w:id="92276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51">
      <w:marLeft w:val="0"/>
      <w:marRight w:val="0"/>
      <w:marTop w:val="0"/>
      <w:marBottom w:val="0"/>
      <w:divBdr>
        <w:top w:val="none" w:sz="0" w:space="0" w:color="auto"/>
        <w:left w:val="none" w:sz="0" w:space="0" w:color="auto"/>
        <w:bottom w:val="none" w:sz="0" w:space="0" w:color="auto"/>
        <w:right w:val="none" w:sz="0" w:space="0" w:color="auto"/>
      </w:divBdr>
      <w:divsChild>
        <w:div w:id="922762188">
          <w:marLeft w:val="0"/>
          <w:marRight w:val="0"/>
          <w:marTop w:val="0"/>
          <w:marBottom w:val="0"/>
          <w:divBdr>
            <w:top w:val="none" w:sz="0" w:space="0" w:color="auto"/>
            <w:left w:val="none" w:sz="0" w:space="0" w:color="auto"/>
            <w:bottom w:val="none" w:sz="0" w:space="0" w:color="auto"/>
            <w:right w:val="none" w:sz="0" w:space="0" w:color="auto"/>
          </w:divBdr>
          <w:divsChild>
            <w:div w:id="922761919">
              <w:marLeft w:val="0"/>
              <w:marRight w:val="0"/>
              <w:marTop w:val="0"/>
              <w:marBottom w:val="0"/>
              <w:divBdr>
                <w:top w:val="none" w:sz="0" w:space="0" w:color="auto"/>
                <w:left w:val="none" w:sz="0" w:space="0" w:color="auto"/>
                <w:bottom w:val="none" w:sz="0" w:space="0" w:color="auto"/>
                <w:right w:val="none" w:sz="0" w:space="0" w:color="auto"/>
              </w:divBdr>
            </w:div>
            <w:div w:id="922761959">
              <w:marLeft w:val="0"/>
              <w:marRight w:val="0"/>
              <w:marTop w:val="0"/>
              <w:marBottom w:val="0"/>
              <w:divBdr>
                <w:top w:val="none" w:sz="0" w:space="0" w:color="auto"/>
                <w:left w:val="none" w:sz="0" w:space="0" w:color="auto"/>
                <w:bottom w:val="none" w:sz="0" w:space="0" w:color="auto"/>
                <w:right w:val="none" w:sz="0" w:space="0" w:color="auto"/>
              </w:divBdr>
            </w:div>
            <w:div w:id="922762267">
              <w:marLeft w:val="0"/>
              <w:marRight w:val="0"/>
              <w:marTop w:val="0"/>
              <w:marBottom w:val="0"/>
              <w:divBdr>
                <w:top w:val="none" w:sz="0" w:space="0" w:color="auto"/>
                <w:left w:val="none" w:sz="0" w:space="0" w:color="auto"/>
                <w:bottom w:val="none" w:sz="0" w:space="0" w:color="auto"/>
                <w:right w:val="none" w:sz="0" w:space="0" w:color="auto"/>
              </w:divBdr>
            </w:div>
            <w:div w:id="922763048">
              <w:marLeft w:val="0"/>
              <w:marRight w:val="0"/>
              <w:marTop w:val="0"/>
              <w:marBottom w:val="0"/>
              <w:divBdr>
                <w:top w:val="none" w:sz="0" w:space="0" w:color="auto"/>
                <w:left w:val="none" w:sz="0" w:space="0" w:color="auto"/>
                <w:bottom w:val="none" w:sz="0" w:space="0" w:color="auto"/>
                <w:right w:val="none" w:sz="0" w:space="0" w:color="auto"/>
              </w:divBdr>
            </w:div>
            <w:div w:id="922763135">
              <w:marLeft w:val="0"/>
              <w:marRight w:val="0"/>
              <w:marTop w:val="0"/>
              <w:marBottom w:val="0"/>
              <w:divBdr>
                <w:top w:val="none" w:sz="0" w:space="0" w:color="auto"/>
                <w:left w:val="none" w:sz="0" w:space="0" w:color="auto"/>
                <w:bottom w:val="none" w:sz="0" w:space="0" w:color="auto"/>
                <w:right w:val="none" w:sz="0" w:space="0" w:color="auto"/>
              </w:divBdr>
            </w:div>
            <w:div w:id="922763268">
              <w:marLeft w:val="0"/>
              <w:marRight w:val="0"/>
              <w:marTop w:val="0"/>
              <w:marBottom w:val="0"/>
              <w:divBdr>
                <w:top w:val="none" w:sz="0" w:space="0" w:color="auto"/>
                <w:left w:val="none" w:sz="0" w:space="0" w:color="auto"/>
                <w:bottom w:val="none" w:sz="0" w:space="0" w:color="auto"/>
                <w:right w:val="none" w:sz="0" w:space="0" w:color="auto"/>
              </w:divBdr>
            </w:div>
            <w:div w:id="922763338">
              <w:marLeft w:val="0"/>
              <w:marRight w:val="0"/>
              <w:marTop w:val="0"/>
              <w:marBottom w:val="0"/>
              <w:divBdr>
                <w:top w:val="none" w:sz="0" w:space="0" w:color="auto"/>
                <w:left w:val="none" w:sz="0" w:space="0" w:color="auto"/>
                <w:bottom w:val="none" w:sz="0" w:space="0" w:color="auto"/>
                <w:right w:val="none" w:sz="0" w:space="0" w:color="auto"/>
              </w:divBdr>
            </w:div>
            <w:div w:id="922763578">
              <w:marLeft w:val="0"/>
              <w:marRight w:val="0"/>
              <w:marTop w:val="0"/>
              <w:marBottom w:val="0"/>
              <w:divBdr>
                <w:top w:val="none" w:sz="0" w:space="0" w:color="auto"/>
                <w:left w:val="none" w:sz="0" w:space="0" w:color="auto"/>
                <w:bottom w:val="none" w:sz="0" w:space="0" w:color="auto"/>
                <w:right w:val="none" w:sz="0" w:space="0" w:color="auto"/>
              </w:divBdr>
            </w:div>
            <w:div w:id="922763610">
              <w:marLeft w:val="0"/>
              <w:marRight w:val="0"/>
              <w:marTop w:val="0"/>
              <w:marBottom w:val="0"/>
              <w:divBdr>
                <w:top w:val="none" w:sz="0" w:space="0" w:color="auto"/>
                <w:left w:val="none" w:sz="0" w:space="0" w:color="auto"/>
                <w:bottom w:val="none" w:sz="0" w:space="0" w:color="auto"/>
                <w:right w:val="none" w:sz="0" w:space="0" w:color="auto"/>
              </w:divBdr>
            </w:div>
            <w:div w:id="9227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60">
      <w:marLeft w:val="0"/>
      <w:marRight w:val="0"/>
      <w:marTop w:val="0"/>
      <w:marBottom w:val="0"/>
      <w:divBdr>
        <w:top w:val="none" w:sz="0" w:space="0" w:color="auto"/>
        <w:left w:val="none" w:sz="0" w:space="0" w:color="auto"/>
        <w:bottom w:val="none" w:sz="0" w:space="0" w:color="auto"/>
        <w:right w:val="none" w:sz="0" w:space="0" w:color="auto"/>
      </w:divBdr>
      <w:divsChild>
        <w:div w:id="922762196">
          <w:marLeft w:val="0"/>
          <w:marRight w:val="0"/>
          <w:marTop w:val="0"/>
          <w:marBottom w:val="0"/>
          <w:divBdr>
            <w:top w:val="none" w:sz="0" w:space="0" w:color="auto"/>
            <w:left w:val="none" w:sz="0" w:space="0" w:color="auto"/>
            <w:bottom w:val="none" w:sz="0" w:space="0" w:color="auto"/>
            <w:right w:val="none" w:sz="0" w:space="0" w:color="auto"/>
          </w:divBdr>
        </w:div>
      </w:divsChild>
    </w:div>
    <w:div w:id="922763161">
      <w:marLeft w:val="0"/>
      <w:marRight w:val="0"/>
      <w:marTop w:val="0"/>
      <w:marBottom w:val="0"/>
      <w:divBdr>
        <w:top w:val="none" w:sz="0" w:space="0" w:color="auto"/>
        <w:left w:val="none" w:sz="0" w:space="0" w:color="auto"/>
        <w:bottom w:val="none" w:sz="0" w:space="0" w:color="auto"/>
        <w:right w:val="none" w:sz="0" w:space="0" w:color="auto"/>
      </w:divBdr>
      <w:divsChild>
        <w:div w:id="922762532">
          <w:marLeft w:val="0"/>
          <w:marRight w:val="0"/>
          <w:marTop w:val="0"/>
          <w:marBottom w:val="0"/>
          <w:divBdr>
            <w:top w:val="none" w:sz="0" w:space="0" w:color="auto"/>
            <w:left w:val="none" w:sz="0" w:space="0" w:color="auto"/>
            <w:bottom w:val="none" w:sz="0" w:space="0" w:color="auto"/>
            <w:right w:val="none" w:sz="0" w:space="0" w:color="auto"/>
          </w:divBdr>
          <w:divsChild>
            <w:div w:id="922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65">
      <w:marLeft w:val="0"/>
      <w:marRight w:val="0"/>
      <w:marTop w:val="0"/>
      <w:marBottom w:val="0"/>
      <w:divBdr>
        <w:top w:val="none" w:sz="0" w:space="0" w:color="auto"/>
        <w:left w:val="none" w:sz="0" w:space="0" w:color="auto"/>
        <w:bottom w:val="none" w:sz="0" w:space="0" w:color="auto"/>
        <w:right w:val="none" w:sz="0" w:space="0" w:color="auto"/>
      </w:divBdr>
      <w:divsChild>
        <w:div w:id="922762275">
          <w:marLeft w:val="0"/>
          <w:marRight w:val="0"/>
          <w:marTop w:val="0"/>
          <w:marBottom w:val="0"/>
          <w:divBdr>
            <w:top w:val="none" w:sz="0" w:space="0" w:color="auto"/>
            <w:left w:val="none" w:sz="0" w:space="0" w:color="auto"/>
            <w:bottom w:val="none" w:sz="0" w:space="0" w:color="auto"/>
            <w:right w:val="none" w:sz="0" w:space="0" w:color="auto"/>
          </w:divBdr>
        </w:div>
      </w:divsChild>
    </w:div>
    <w:div w:id="922763170">
      <w:marLeft w:val="0"/>
      <w:marRight w:val="0"/>
      <w:marTop w:val="0"/>
      <w:marBottom w:val="0"/>
      <w:divBdr>
        <w:top w:val="none" w:sz="0" w:space="0" w:color="auto"/>
        <w:left w:val="none" w:sz="0" w:space="0" w:color="auto"/>
        <w:bottom w:val="none" w:sz="0" w:space="0" w:color="auto"/>
        <w:right w:val="none" w:sz="0" w:space="0" w:color="auto"/>
      </w:divBdr>
      <w:divsChild>
        <w:div w:id="922762078">
          <w:marLeft w:val="0"/>
          <w:marRight w:val="0"/>
          <w:marTop w:val="0"/>
          <w:marBottom w:val="0"/>
          <w:divBdr>
            <w:top w:val="none" w:sz="0" w:space="0" w:color="auto"/>
            <w:left w:val="none" w:sz="0" w:space="0" w:color="auto"/>
            <w:bottom w:val="none" w:sz="0" w:space="0" w:color="auto"/>
            <w:right w:val="none" w:sz="0" w:space="0" w:color="auto"/>
          </w:divBdr>
        </w:div>
      </w:divsChild>
    </w:div>
    <w:div w:id="922763173">
      <w:marLeft w:val="0"/>
      <w:marRight w:val="0"/>
      <w:marTop w:val="0"/>
      <w:marBottom w:val="0"/>
      <w:divBdr>
        <w:top w:val="none" w:sz="0" w:space="0" w:color="auto"/>
        <w:left w:val="none" w:sz="0" w:space="0" w:color="auto"/>
        <w:bottom w:val="none" w:sz="0" w:space="0" w:color="auto"/>
        <w:right w:val="none" w:sz="0" w:space="0" w:color="auto"/>
      </w:divBdr>
      <w:divsChild>
        <w:div w:id="922762806">
          <w:marLeft w:val="0"/>
          <w:marRight w:val="0"/>
          <w:marTop w:val="0"/>
          <w:marBottom w:val="0"/>
          <w:divBdr>
            <w:top w:val="none" w:sz="0" w:space="0" w:color="auto"/>
            <w:left w:val="none" w:sz="0" w:space="0" w:color="auto"/>
            <w:bottom w:val="none" w:sz="0" w:space="0" w:color="auto"/>
            <w:right w:val="none" w:sz="0" w:space="0" w:color="auto"/>
          </w:divBdr>
        </w:div>
      </w:divsChild>
    </w:div>
    <w:div w:id="922763178">
      <w:marLeft w:val="0"/>
      <w:marRight w:val="0"/>
      <w:marTop w:val="0"/>
      <w:marBottom w:val="0"/>
      <w:divBdr>
        <w:top w:val="none" w:sz="0" w:space="0" w:color="auto"/>
        <w:left w:val="none" w:sz="0" w:space="0" w:color="auto"/>
        <w:bottom w:val="none" w:sz="0" w:space="0" w:color="auto"/>
        <w:right w:val="none" w:sz="0" w:space="0" w:color="auto"/>
      </w:divBdr>
      <w:divsChild>
        <w:div w:id="922763627">
          <w:marLeft w:val="0"/>
          <w:marRight w:val="0"/>
          <w:marTop w:val="0"/>
          <w:marBottom w:val="0"/>
          <w:divBdr>
            <w:top w:val="none" w:sz="0" w:space="0" w:color="auto"/>
            <w:left w:val="none" w:sz="0" w:space="0" w:color="auto"/>
            <w:bottom w:val="none" w:sz="0" w:space="0" w:color="auto"/>
            <w:right w:val="none" w:sz="0" w:space="0" w:color="auto"/>
          </w:divBdr>
          <w:divsChild>
            <w:div w:id="922762418">
              <w:marLeft w:val="0"/>
              <w:marRight w:val="0"/>
              <w:marTop w:val="0"/>
              <w:marBottom w:val="0"/>
              <w:divBdr>
                <w:top w:val="none" w:sz="0" w:space="0" w:color="auto"/>
                <w:left w:val="none" w:sz="0" w:space="0" w:color="auto"/>
                <w:bottom w:val="none" w:sz="0" w:space="0" w:color="auto"/>
                <w:right w:val="none" w:sz="0" w:space="0" w:color="auto"/>
              </w:divBdr>
            </w:div>
            <w:div w:id="9227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85">
      <w:marLeft w:val="0"/>
      <w:marRight w:val="0"/>
      <w:marTop w:val="0"/>
      <w:marBottom w:val="0"/>
      <w:divBdr>
        <w:top w:val="none" w:sz="0" w:space="0" w:color="auto"/>
        <w:left w:val="none" w:sz="0" w:space="0" w:color="auto"/>
        <w:bottom w:val="none" w:sz="0" w:space="0" w:color="auto"/>
        <w:right w:val="none" w:sz="0" w:space="0" w:color="auto"/>
      </w:divBdr>
    </w:div>
    <w:div w:id="922763186">
      <w:marLeft w:val="0"/>
      <w:marRight w:val="0"/>
      <w:marTop w:val="0"/>
      <w:marBottom w:val="0"/>
      <w:divBdr>
        <w:top w:val="none" w:sz="0" w:space="0" w:color="auto"/>
        <w:left w:val="none" w:sz="0" w:space="0" w:color="auto"/>
        <w:bottom w:val="none" w:sz="0" w:space="0" w:color="auto"/>
        <w:right w:val="none" w:sz="0" w:space="0" w:color="auto"/>
      </w:divBdr>
    </w:div>
    <w:div w:id="922763189">
      <w:marLeft w:val="0"/>
      <w:marRight w:val="0"/>
      <w:marTop w:val="0"/>
      <w:marBottom w:val="0"/>
      <w:divBdr>
        <w:top w:val="none" w:sz="0" w:space="0" w:color="auto"/>
        <w:left w:val="none" w:sz="0" w:space="0" w:color="auto"/>
        <w:bottom w:val="none" w:sz="0" w:space="0" w:color="auto"/>
        <w:right w:val="none" w:sz="0" w:space="0" w:color="auto"/>
      </w:divBdr>
      <w:divsChild>
        <w:div w:id="922762849">
          <w:marLeft w:val="0"/>
          <w:marRight w:val="0"/>
          <w:marTop w:val="0"/>
          <w:marBottom w:val="0"/>
          <w:divBdr>
            <w:top w:val="none" w:sz="0" w:space="0" w:color="auto"/>
            <w:left w:val="none" w:sz="0" w:space="0" w:color="auto"/>
            <w:bottom w:val="none" w:sz="0" w:space="0" w:color="auto"/>
            <w:right w:val="none" w:sz="0" w:space="0" w:color="auto"/>
          </w:divBdr>
        </w:div>
      </w:divsChild>
    </w:div>
    <w:div w:id="922763191">
      <w:marLeft w:val="0"/>
      <w:marRight w:val="0"/>
      <w:marTop w:val="0"/>
      <w:marBottom w:val="0"/>
      <w:divBdr>
        <w:top w:val="none" w:sz="0" w:space="0" w:color="auto"/>
        <w:left w:val="none" w:sz="0" w:space="0" w:color="auto"/>
        <w:bottom w:val="none" w:sz="0" w:space="0" w:color="auto"/>
        <w:right w:val="none" w:sz="0" w:space="0" w:color="auto"/>
      </w:divBdr>
      <w:divsChild>
        <w:div w:id="922763419">
          <w:marLeft w:val="0"/>
          <w:marRight w:val="0"/>
          <w:marTop w:val="0"/>
          <w:marBottom w:val="0"/>
          <w:divBdr>
            <w:top w:val="none" w:sz="0" w:space="0" w:color="auto"/>
            <w:left w:val="none" w:sz="0" w:space="0" w:color="auto"/>
            <w:bottom w:val="none" w:sz="0" w:space="0" w:color="auto"/>
            <w:right w:val="none" w:sz="0" w:space="0" w:color="auto"/>
          </w:divBdr>
          <w:divsChild>
            <w:div w:id="922762153">
              <w:marLeft w:val="0"/>
              <w:marRight w:val="0"/>
              <w:marTop w:val="0"/>
              <w:marBottom w:val="0"/>
              <w:divBdr>
                <w:top w:val="none" w:sz="0" w:space="0" w:color="auto"/>
                <w:left w:val="none" w:sz="0" w:space="0" w:color="auto"/>
                <w:bottom w:val="none" w:sz="0" w:space="0" w:color="auto"/>
                <w:right w:val="none" w:sz="0" w:space="0" w:color="auto"/>
              </w:divBdr>
            </w:div>
            <w:div w:id="922762377">
              <w:marLeft w:val="0"/>
              <w:marRight w:val="0"/>
              <w:marTop w:val="0"/>
              <w:marBottom w:val="0"/>
              <w:divBdr>
                <w:top w:val="none" w:sz="0" w:space="0" w:color="auto"/>
                <w:left w:val="none" w:sz="0" w:space="0" w:color="auto"/>
                <w:bottom w:val="none" w:sz="0" w:space="0" w:color="auto"/>
                <w:right w:val="none" w:sz="0" w:space="0" w:color="auto"/>
              </w:divBdr>
            </w:div>
            <w:div w:id="922762430">
              <w:marLeft w:val="0"/>
              <w:marRight w:val="0"/>
              <w:marTop w:val="0"/>
              <w:marBottom w:val="0"/>
              <w:divBdr>
                <w:top w:val="none" w:sz="0" w:space="0" w:color="auto"/>
                <w:left w:val="none" w:sz="0" w:space="0" w:color="auto"/>
                <w:bottom w:val="none" w:sz="0" w:space="0" w:color="auto"/>
                <w:right w:val="none" w:sz="0" w:space="0" w:color="auto"/>
              </w:divBdr>
            </w:div>
            <w:div w:id="922762765">
              <w:marLeft w:val="0"/>
              <w:marRight w:val="0"/>
              <w:marTop w:val="0"/>
              <w:marBottom w:val="0"/>
              <w:divBdr>
                <w:top w:val="none" w:sz="0" w:space="0" w:color="auto"/>
                <w:left w:val="none" w:sz="0" w:space="0" w:color="auto"/>
                <w:bottom w:val="none" w:sz="0" w:space="0" w:color="auto"/>
                <w:right w:val="none" w:sz="0" w:space="0" w:color="auto"/>
              </w:divBdr>
            </w:div>
            <w:div w:id="922762811">
              <w:marLeft w:val="0"/>
              <w:marRight w:val="0"/>
              <w:marTop w:val="0"/>
              <w:marBottom w:val="0"/>
              <w:divBdr>
                <w:top w:val="none" w:sz="0" w:space="0" w:color="auto"/>
                <w:left w:val="none" w:sz="0" w:space="0" w:color="auto"/>
                <w:bottom w:val="none" w:sz="0" w:space="0" w:color="auto"/>
                <w:right w:val="none" w:sz="0" w:space="0" w:color="auto"/>
              </w:divBdr>
            </w:div>
            <w:div w:id="922763153">
              <w:marLeft w:val="0"/>
              <w:marRight w:val="0"/>
              <w:marTop w:val="0"/>
              <w:marBottom w:val="0"/>
              <w:divBdr>
                <w:top w:val="none" w:sz="0" w:space="0" w:color="auto"/>
                <w:left w:val="none" w:sz="0" w:space="0" w:color="auto"/>
                <w:bottom w:val="none" w:sz="0" w:space="0" w:color="auto"/>
                <w:right w:val="none" w:sz="0" w:space="0" w:color="auto"/>
              </w:divBdr>
            </w:div>
            <w:div w:id="92276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92">
      <w:marLeft w:val="0"/>
      <w:marRight w:val="0"/>
      <w:marTop w:val="0"/>
      <w:marBottom w:val="0"/>
      <w:divBdr>
        <w:top w:val="none" w:sz="0" w:space="0" w:color="auto"/>
        <w:left w:val="none" w:sz="0" w:space="0" w:color="auto"/>
        <w:bottom w:val="none" w:sz="0" w:space="0" w:color="auto"/>
        <w:right w:val="none" w:sz="0" w:space="0" w:color="auto"/>
      </w:divBdr>
      <w:divsChild>
        <w:div w:id="922762708">
          <w:marLeft w:val="0"/>
          <w:marRight w:val="0"/>
          <w:marTop w:val="0"/>
          <w:marBottom w:val="0"/>
          <w:divBdr>
            <w:top w:val="none" w:sz="0" w:space="0" w:color="auto"/>
            <w:left w:val="none" w:sz="0" w:space="0" w:color="auto"/>
            <w:bottom w:val="none" w:sz="0" w:space="0" w:color="auto"/>
            <w:right w:val="none" w:sz="0" w:space="0" w:color="auto"/>
          </w:divBdr>
        </w:div>
      </w:divsChild>
    </w:div>
    <w:div w:id="922763195">
      <w:marLeft w:val="0"/>
      <w:marRight w:val="0"/>
      <w:marTop w:val="0"/>
      <w:marBottom w:val="0"/>
      <w:divBdr>
        <w:top w:val="none" w:sz="0" w:space="0" w:color="auto"/>
        <w:left w:val="none" w:sz="0" w:space="0" w:color="auto"/>
        <w:bottom w:val="none" w:sz="0" w:space="0" w:color="auto"/>
        <w:right w:val="none" w:sz="0" w:space="0" w:color="auto"/>
      </w:divBdr>
      <w:divsChild>
        <w:div w:id="922763415">
          <w:marLeft w:val="0"/>
          <w:marRight w:val="0"/>
          <w:marTop w:val="0"/>
          <w:marBottom w:val="0"/>
          <w:divBdr>
            <w:top w:val="none" w:sz="0" w:space="0" w:color="auto"/>
            <w:left w:val="none" w:sz="0" w:space="0" w:color="auto"/>
            <w:bottom w:val="none" w:sz="0" w:space="0" w:color="auto"/>
            <w:right w:val="none" w:sz="0" w:space="0" w:color="auto"/>
          </w:divBdr>
          <w:divsChild>
            <w:div w:id="922761996">
              <w:marLeft w:val="0"/>
              <w:marRight w:val="0"/>
              <w:marTop w:val="0"/>
              <w:marBottom w:val="0"/>
              <w:divBdr>
                <w:top w:val="none" w:sz="0" w:space="0" w:color="auto"/>
                <w:left w:val="none" w:sz="0" w:space="0" w:color="auto"/>
                <w:bottom w:val="none" w:sz="0" w:space="0" w:color="auto"/>
                <w:right w:val="none" w:sz="0" w:space="0" w:color="auto"/>
              </w:divBdr>
            </w:div>
            <w:div w:id="92276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97">
      <w:marLeft w:val="0"/>
      <w:marRight w:val="0"/>
      <w:marTop w:val="0"/>
      <w:marBottom w:val="0"/>
      <w:divBdr>
        <w:top w:val="none" w:sz="0" w:space="0" w:color="auto"/>
        <w:left w:val="none" w:sz="0" w:space="0" w:color="auto"/>
        <w:bottom w:val="none" w:sz="0" w:space="0" w:color="auto"/>
        <w:right w:val="none" w:sz="0" w:space="0" w:color="auto"/>
      </w:divBdr>
      <w:divsChild>
        <w:div w:id="922762414">
          <w:marLeft w:val="0"/>
          <w:marRight w:val="0"/>
          <w:marTop w:val="0"/>
          <w:marBottom w:val="0"/>
          <w:divBdr>
            <w:top w:val="none" w:sz="0" w:space="0" w:color="auto"/>
            <w:left w:val="none" w:sz="0" w:space="0" w:color="auto"/>
            <w:bottom w:val="none" w:sz="0" w:space="0" w:color="auto"/>
            <w:right w:val="none" w:sz="0" w:space="0" w:color="auto"/>
          </w:divBdr>
          <w:divsChild>
            <w:div w:id="922761862">
              <w:marLeft w:val="0"/>
              <w:marRight w:val="0"/>
              <w:marTop w:val="0"/>
              <w:marBottom w:val="0"/>
              <w:divBdr>
                <w:top w:val="none" w:sz="0" w:space="0" w:color="auto"/>
                <w:left w:val="none" w:sz="0" w:space="0" w:color="auto"/>
                <w:bottom w:val="none" w:sz="0" w:space="0" w:color="auto"/>
                <w:right w:val="none" w:sz="0" w:space="0" w:color="auto"/>
              </w:divBdr>
            </w:div>
            <w:div w:id="922762120">
              <w:marLeft w:val="0"/>
              <w:marRight w:val="0"/>
              <w:marTop w:val="0"/>
              <w:marBottom w:val="0"/>
              <w:divBdr>
                <w:top w:val="none" w:sz="0" w:space="0" w:color="auto"/>
                <w:left w:val="none" w:sz="0" w:space="0" w:color="auto"/>
                <w:bottom w:val="none" w:sz="0" w:space="0" w:color="auto"/>
                <w:right w:val="none" w:sz="0" w:space="0" w:color="auto"/>
              </w:divBdr>
            </w:div>
            <w:div w:id="922762371">
              <w:marLeft w:val="0"/>
              <w:marRight w:val="0"/>
              <w:marTop w:val="0"/>
              <w:marBottom w:val="0"/>
              <w:divBdr>
                <w:top w:val="none" w:sz="0" w:space="0" w:color="auto"/>
                <w:left w:val="none" w:sz="0" w:space="0" w:color="auto"/>
                <w:bottom w:val="none" w:sz="0" w:space="0" w:color="auto"/>
                <w:right w:val="none" w:sz="0" w:space="0" w:color="auto"/>
              </w:divBdr>
            </w:div>
            <w:div w:id="922762424">
              <w:marLeft w:val="0"/>
              <w:marRight w:val="0"/>
              <w:marTop w:val="0"/>
              <w:marBottom w:val="0"/>
              <w:divBdr>
                <w:top w:val="none" w:sz="0" w:space="0" w:color="auto"/>
                <w:left w:val="none" w:sz="0" w:space="0" w:color="auto"/>
                <w:bottom w:val="none" w:sz="0" w:space="0" w:color="auto"/>
                <w:right w:val="none" w:sz="0" w:space="0" w:color="auto"/>
              </w:divBdr>
            </w:div>
            <w:div w:id="922762704">
              <w:marLeft w:val="0"/>
              <w:marRight w:val="0"/>
              <w:marTop w:val="0"/>
              <w:marBottom w:val="0"/>
              <w:divBdr>
                <w:top w:val="none" w:sz="0" w:space="0" w:color="auto"/>
                <w:left w:val="none" w:sz="0" w:space="0" w:color="auto"/>
                <w:bottom w:val="none" w:sz="0" w:space="0" w:color="auto"/>
                <w:right w:val="none" w:sz="0" w:space="0" w:color="auto"/>
              </w:divBdr>
            </w:div>
            <w:div w:id="922762781">
              <w:marLeft w:val="0"/>
              <w:marRight w:val="0"/>
              <w:marTop w:val="0"/>
              <w:marBottom w:val="0"/>
              <w:divBdr>
                <w:top w:val="none" w:sz="0" w:space="0" w:color="auto"/>
                <w:left w:val="none" w:sz="0" w:space="0" w:color="auto"/>
                <w:bottom w:val="none" w:sz="0" w:space="0" w:color="auto"/>
                <w:right w:val="none" w:sz="0" w:space="0" w:color="auto"/>
              </w:divBdr>
            </w:div>
            <w:div w:id="922762987">
              <w:marLeft w:val="0"/>
              <w:marRight w:val="0"/>
              <w:marTop w:val="0"/>
              <w:marBottom w:val="0"/>
              <w:divBdr>
                <w:top w:val="none" w:sz="0" w:space="0" w:color="auto"/>
                <w:left w:val="none" w:sz="0" w:space="0" w:color="auto"/>
                <w:bottom w:val="none" w:sz="0" w:space="0" w:color="auto"/>
                <w:right w:val="none" w:sz="0" w:space="0" w:color="auto"/>
              </w:divBdr>
            </w:div>
            <w:div w:id="922763057">
              <w:marLeft w:val="0"/>
              <w:marRight w:val="0"/>
              <w:marTop w:val="0"/>
              <w:marBottom w:val="0"/>
              <w:divBdr>
                <w:top w:val="none" w:sz="0" w:space="0" w:color="auto"/>
                <w:left w:val="none" w:sz="0" w:space="0" w:color="auto"/>
                <w:bottom w:val="none" w:sz="0" w:space="0" w:color="auto"/>
                <w:right w:val="none" w:sz="0" w:space="0" w:color="auto"/>
              </w:divBdr>
            </w:div>
            <w:div w:id="9227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199">
      <w:marLeft w:val="0"/>
      <w:marRight w:val="0"/>
      <w:marTop w:val="0"/>
      <w:marBottom w:val="0"/>
      <w:divBdr>
        <w:top w:val="none" w:sz="0" w:space="0" w:color="auto"/>
        <w:left w:val="none" w:sz="0" w:space="0" w:color="auto"/>
        <w:bottom w:val="none" w:sz="0" w:space="0" w:color="auto"/>
        <w:right w:val="none" w:sz="0" w:space="0" w:color="auto"/>
      </w:divBdr>
      <w:divsChild>
        <w:div w:id="922762154">
          <w:marLeft w:val="0"/>
          <w:marRight w:val="0"/>
          <w:marTop w:val="0"/>
          <w:marBottom w:val="0"/>
          <w:divBdr>
            <w:top w:val="none" w:sz="0" w:space="0" w:color="auto"/>
            <w:left w:val="none" w:sz="0" w:space="0" w:color="auto"/>
            <w:bottom w:val="none" w:sz="0" w:space="0" w:color="auto"/>
            <w:right w:val="none" w:sz="0" w:space="0" w:color="auto"/>
          </w:divBdr>
          <w:divsChild>
            <w:div w:id="92276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200">
      <w:marLeft w:val="0"/>
      <w:marRight w:val="0"/>
      <w:marTop w:val="0"/>
      <w:marBottom w:val="0"/>
      <w:divBdr>
        <w:top w:val="none" w:sz="0" w:space="0" w:color="auto"/>
        <w:left w:val="none" w:sz="0" w:space="0" w:color="auto"/>
        <w:bottom w:val="none" w:sz="0" w:space="0" w:color="auto"/>
        <w:right w:val="none" w:sz="0" w:space="0" w:color="auto"/>
      </w:divBdr>
      <w:divsChild>
        <w:div w:id="922762994">
          <w:marLeft w:val="0"/>
          <w:marRight w:val="0"/>
          <w:marTop w:val="0"/>
          <w:marBottom w:val="0"/>
          <w:divBdr>
            <w:top w:val="none" w:sz="0" w:space="0" w:color="auto"/>
            <w:left w:val="none" w:sz="0" w:space="0" w:color="auto"/>
            <w:bottom w:val="none" w:sz="0" w:space="0" w:color="auto"/>
            <w:right w:val="none" w:sz="0" w:space="0" w:color="auto"/>
          </w:divBdr>
        </w:div>
      </w:divsChild>
    </w:div>
    <w:div w:id="922763202">
      <w:marLeft w:val="0"/>
      <w:marRight w:val="0"/>
      <w:marTop w:val="0"/>
      <w:marBottom w:val="0"/>
      <w:divBdr>
        <w:top w:val="none" w:sz="0" w:space="0" w:color="auto"/>
        <w:left w:val="none" w:sz="0" w:space="0" w:color="auto"/>
        <w:bottom w:val="none" w:sz="0" w:space="0" w:color="auto"/>
        <w:right w:val="none" w:sz="0" w:space="0" w:color="auto"/>
      </w:divBdr>
      <w:divsChild>
        <w:div w:id="922762580">
          <w:marLeft w:val="0"/>
          <w:marRight w:val="0"/>
          <w:marTop w:val="0"/>
          <w:marBottom w:val="0"/>
          <w:divBdr>
            <w:top w:val="none" w:sz="0" w:space="0" w:color="auto"/>
            <w:left w:val="none" w:sz="0" w:space="0" w:color="auto"/>
            <w:bottom w:val="none" w:sz="0" w:space="0" w:color="auto"/>
            <w:right w:val="none" w:sz="0" w:space="0" w:color="auto"/>
          </w:divBdr>
          <w:divsChild>
            <w:div w:id="922762066">
              <w:marLeft w:val="0"/>
              <w:marRight w:val="0"/>
              <w:marTop w:val="0"/>
              <w:marBottom w:val="0"/>
              <w:divBdr>
                <w:top w:val="none" w:sz="0" w:space="0" w:color="auto"/>
                <w:left w:val="none" w:sz="0" w:space="0" w:color="auto"/>
                <w:bottom w:val="none" w:sz="0" w:space="0" w:color="auto"/>
                <w:right w:val="none" w:sz="0" w:space="0" w:color="auto"/>
              </w:divBdr>
            </w:div>
            <w:div w:id="922762102">
              <w:marLeft w:val="0"/>
              <w:marRight w:val="0"/>
              <w:marTop w:val="0"/>
              <w:marBottom w:val="0"/>
              <w:divBdr>
                <w:top w:val="none" w:sz="0" w:space="0" w:color="auto"/>
                <w:left w:val="none" w:sz="0" w:space="0" w:color="auto"/>
                <w:bottom w:val="none" w:sz="0" w:space="0" w:color="auto"/>
                <w:right w:val="none" w:sz="0" w:space="0" w:color="auto"/>
              </w:divBdr>
            </w:div>
            <w:div w:id="922762230">
              <w:marLeft w:val="0"/>
              <w:marRight w:val="0"/>
              <w:marTop w:val="0"/>
              <w:marBottom w:val="0"/>
              <w:divBdr>
                <w:top w:val="none" w:sz="0" w:space="0" w:color="auto"/>
                <w:left w:val="none" w:sz="0" w:space="0" w:color="auto"/>
                <w:bottom w:val="none" w:sz="0" w:space="0" w:color="auto"/>
                <w:right w:val="none" w:sz="0" w:space="0" w:color="auto"/>
              </w:divBdr>
            </w:div>
            <w:div w:id="922762630">
              <w:marLeft w:val="0"/>
              <w:marRight w:val="0"/>
              <w:marTop w:val="0"/>
              <w:marBottom w:val="0"/>
              <w:divBdr>
                <w:top w:val="none" w:sz="0" w:space="0" w:color="auto"/>
                <w:left w:val="none" w:sz="0" w:space="0" w:color="auto"/>
                <w:bottom w:val="none" w:sz="0" w:space="0" w:color="auto"/>
                <w:right w:val="none" w:sz="0" w:space="0" w:color="auto"/>
              </w:divBdr>
            </w:div>
            <w:div w:id="922763257">
              <w:marLeft w:val="0"/>
              <w:marRight w:val="0"/>
              <w:marTop w:val="0"/>
              <w:marBottom w:val="0"/>
              <w:divBdr>
                <w:top w:val="none" w:sz="0" w:space="0" w:color="auto"/>
                <w:left w:val="none" w:sz="0" w:space="0" w:color="auto"/>
                <w:bottom w:val="none" w:sz="0" w:space="0" w:color="auto"/>
                <w:right w:val="none" w:sz="0" w:space="0" w:color="auto"/>
              </w:divBdr>
            </w:div>
            <w:div w:id="92276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205">
      <w:marLeft w:val="0"/>
      <w:marRight w:val="0"/>
      <w:marTop w:val="0"/>
      <w:marBottom w:val="0"/>
      <w:divBdr>
        <w:top w:val="none" w:sz="0" w:space="0" w:color="auto"/>
        <w:left w:val="none" w:sz="0" w:space="0" w:color="auto"/>
        <w:bottom w:val="none" w:sz="0" w:space="0" w:color="auto"/>
        <w:right w:val="none" w:sz="0" w:space="0" w:color="auto"/>
      </w:divBdr>
      <w:divsChild>
        <w:div w:id="922762014">
          <w:marLeft w:val="547"/>
          <w:marRight w:val="0"/>
          <w:marTop w:val="0"/>
          <w:marBottom w:val="0"/>
          <w:divBdr>
            <w:top w:val="none" w:sz="0" w:space="0" w:color="auto"/>
            <w:left w:val="none" w:sz="0" w:space="0" w:color="auto"/>
            <w:bottom w:val="none" w:sz="0" w:space="0" w:color="auto"/>
            <w:right w:val="none" w:sz="0" w:space="0" w:color="auto"/>
          </w:divBdr>
        </w:div>
        <w:div w:id="922762055">
          <w:marLeft w:val="547"/>
          <w:marRight w:val="0"/>
          <w:marTop w:val="0"/>
          <w:marBottom w:val="0"/>
          <w:divBdr>
            <w:top w:val="none" w:sz="0" w:space="0" w:color="auto"/>
            <w:left w:val="none" w:sz="0" w:space="0" w:color="auto"/>
            <w:bottom w:val="none" w:sz="0" w:space="0" w:color="auto"/>
            <w:right w:val="none" w:sz="0" w:space="0" w:color="auto"/>
          </w:divBdr>
        </w:div>
        <w:div w:id="922762614">
          <w:marLeft w:val="547"/>
          <w:marRight w:val="0"/>
          <w:marTop w:val="0"/>
          <w:marBottom w:val="0"/>
          <w:divBdr>
            <w:top w:val="none" w:sz="0" w:space="0" w:color="auto"/>
            <w:left w:val="none" w:sz="0" w:space="0" w:color="auto"/>
            <w:bottom w:val="none" w:sz="0" w:space="0" w:color="auto"/>
            <w:right w:val="none" w:sz="0" w:space="0" w:color="auto"/>
          </w:divBdr>
        </w:div>
        <w:div w:id="922762919">
          <w:marLeft w:val="547"/>
          <w:marRight w:val="0"/>
          <w:marTop w:val="0"/>
          <w:marBottom w:val="0"/>
          <w:divBdr>
            <w:top w:val="none" w:sz="0" w:space="0" w:color="auto"/>
            <w:left w:val="none" w:sz="0" w:space="0" w:color="auto"/>
            <w:bottom w:val="none" w:sz="0" w:space="0" w:color="auto"/>
            <w:right w:val="none" w:sz="0" w:space="0" w:color="auto"/>
          </w:divBdr>
        </w:div>
        <w:div w:id="922763210">
          <w:marLeft w:val="547"/>
          <w:marRight w:val="0"/>
          <w:marTop w:val="0"/>
          <w:marBottom w:val="0"/>
          <w:divBdr>
            <w:top w:val="none" w:sz="0" w:space="0" w:color="auto"/>
            <w:left w:val="none" w:sz="0" w:space="0" w:color="auto"/>
            <w:bottom w:val="none" w:sz="0" w:space="0" w:color="auto"/>
            <w:right w:val="none" w:sz="0" w:space="0" w:color="auto"/>
          </w:divBdr>
        </w:div>
        <w:div w:id="922763319">
          <w:marLeft w:val="547"/>
          <w:marRight w:val="0"/>
          <w:marTop w:val="0"/>
          <w:marBottom w:val="0"/>
          <w:divBdr>
            <w:top w:val="none" w:sz="0" w:space="0" w:color="auto"/>
            <w:left w:val="none" w:sz="0" w:space="0" w:color="auto"/>
            <w:bottom w:val="none" w:sz="0" w:space="0" w:color="auto"/>
            <w:right w:val="none" w:sz="0" w:space="0" w:color="auto"/>
          </w:divBdr>
        </w:div>
      </w:divsChild>
    </w:div>
    <w:div w:id="922763213">
      <w:marLeft w:val="0"/>
      <w:marRight w:val="0"/>
      <w:marTop w:val="0"/>
      <w:marBottom w:val="0"/>
      <w:divBdr>
        <w:top w:val="none" w:sz="0" w:space="0" w:color="auto"/>
        <w:left w:val="none" w:sz="0" w:space="0" w:color="auto"/>
        <w:bottom w:val="none" w:sz="0" w:space="0" w:color="auto"/>
        <w:right w:val="none" w:sz="0" w:space="0" w:color="auto"/>
      </w:divBdr>
    </w:div>
    <w:div w:id="922763214">
      <w:marLeft w:val="0"/>
      <w:marRight w:val="0"/>
      <w:marTop w:val="0"/>
      <w:marBottom w:val="0"/>
      <w:divBdr>
        <w:top w:val="none" w:sz="0" w:space="0" w:color="auto"/>
        <w:left w:val="none" w:sz="0" w:space="0" w:color="auto"/>
        <w:bottom w:val="none" w:sz="0" w:space="0" w:color="auto"/>
        <w:right w:val="none" w:sz="0" w:space="0" w:color="auto"/>
      </w:divBdr>
      <w:divsChild>
        <w:div w:id="922762860">
          <w:marLeft w:val="0"/>
          <w:marRight w:val="0"/>
          <w:marTop w:val="0"/>
          <w:marBottom w:val="0"/>
          <w:divBdr>
            <w:top w:val="none" w:sz="0" w:space="0" w:color="auto"/>
            <w:left w:val="none" w:sz="0" w:space="0" w:color="auto"/>
            <w:bottom w:val="none" w:sz="0" w:space="0" w:color="auto"/>
            <w:right w:val="none" w:sz="0" w:space="0" w:color="auto"/>
          </w:divBdr>
        </w:div>
      </w:divsChild>
    </w:div>
    <w:div w:id="922763231">
      <w:marLeft w:val="0"/>
      <w:marRight w:val="0"/>
      <w:marTop w:val="0"/>
      <w:marBottom w:val="0"/>
      <w:divBdr>
        <w:top w:val="none" w:sz="0" w:space="0" w:color="auto"/>
        <w:left w:val="none" w:sz="0" w:space="0" w:color="auto"/>
        <w:bottom w:val="none" w:sz="0" w:space="0" w:color="auto"/>
        <w:right w:val="none" w:sz="0" w:space="0" w:color="auto"/>
      </w:divBdr>
    </w:div>
    <w:div w:id="922763235">
      <w:marLeft w:val="0"/>
      <w:marRight w:val="0"/>
      <w:marTop w:val="0"/>
      <w:marBottom w:val="0"/>
      <w:divBdr>
        <w:top w:val="none" w:sz="0" w:space="0" w:color="auto"/>
        <w:left w:val="none" w:sz="0" w:space="0" w:color="auto"/>
        <w:bottom w:val="none" w:sz="0" w:space="0" w:color="auto"/>
        <w:right w:val="none" w:sz="0" w:space="0" w:color="auto"/>
      </w:divBdr>
      <w:divsChild>
        <w:div w:id="922763201">
          <w:marLeft w:val="0"/>
          <w:marRight w:val="0"/>
          <w:marTop w:val="0"/>
          <w:marBottom w:val="0"/>
          <w:divBdr>
            <w:top w:val="none" w:sz="0" w:space="0" w:color="auto"/>
            <w:left w:val="none" w:sz="0" w:space="0" w:color="auto"/>
            <w:bottom w:val="none" w:sz="0" w:space="0" w:color="auto"/>
            <w:right w:val="none" w:sz="0" w:space="0" w:color="auto"/>
          </w:divBdr>
          <w:divsChild>
            <w:div w:id="922761917">
              <w:marLeft w:val="0"/>
              <w:marRight w:val="0"/>
              <w:marTop w:val="0"/>
              <w:marBottom w:val="0"/>
              <w:divBdr>
                <w:top w:val="none" w:sz="0" w:space="0" w:color="auto"/>
                <w:left w:val="none" w:sz="0" w:space="0" w:color="auto"/>
                <w:bottom w:val="none" w:sz="0" w:space="0" w:color="auto"/>
                <w:right w:val="none" w:sz="0" w:space="0" w:color="auto"/>
              </w:divBdr>
            </w:div>
            <w:div w:id="922762298">
              <w:marLeft w:val="0"/>
              <w:marRight w:val="0"/>
              <w:marTop w:val="0"/>
              <w:marBottom w:val="0"/>
              <w:divBdr>
                <w:top w:val="none" w:sz="0" w:space="0" w:color="auto"/>
                <w:left w:val="none" w:sz="0" w:space="0" w:color="auto"/>
                <w:bottom w:val="none" w:sz="0" w:space="0" w:color="auto"/>
                <w:right w:val="none" w:sz="0" w:space="0" w:color="auto"/>
              </w:divBdr>
            </w:div>
            <w:div w:id="9227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236">
      <w:marLeft w:val="0"/>
      <w:marRight w:val="0"/>
      <w:marTop w:val="0"/>
      <w:marBottom w:val="0"/>
      <w:divBdr>
        <w:top w:val="none" w:sz="0" w:space="0" w:color="auto"/>
        <w:left w:val="none" w:sz="0" w:space="0" w:color="auto"/>
        <w:bottom w:val="none" w:sz="0" w:space="0" w:color="auto"/>
        <w:right w:val="none" w:sz="0" w:space="0" w:color="auto"/>
      </w:divBdr>
      <w:divsChild>
        <w:div w:id="922763452">
          <w:marLeft w:val="0"/>
          <w:marRight w:val="0"/>
          <w:marTop w:val="0"/>
          <w:marBottom w:val="0"/>
          <w:divBdr>
            <w:top w:val="none" w:sz="0" w:space="0" w:color="auto"/>
            <w:left w:val="none" w:sz="0" w:space="0" w:color="auto"/>
            <w:bottom w:val="none" w:sz="0" w:space="0" w:color="auto"/>
            <w:right w:val="none" w:sz="0" w:space="0" w:color="auto"/>
          </w:divBdr>
        </w:div>
      </w:divsChild>
    </w:div>
    <w:div w:id="922763243">
      <w:marLeft w:val="0"/>
      <w:marRight w:val="0"/>
      <w:marTop w:val="0"/>
      <w:marBottom w:val="0"/>
      <w:divBdr>
        <w:top w:val="none" w:sz="0" w:space="0" w:color="auto"/>
        <w:left w:val="none" w:sz="0" w:space="0" w:color="auto"/>
        <w:bottom w:val="none" w:sz="0" w:space="0" w:color="auto"/>
        <w:right w:val="none" w:sz="0" w:space="0" w:color="auto"/>
      </w:divBdr>
      <w:divsChild>
        <w:div w:id="922762679">
          <w:marLeft w:val="0"/>
          <w:marRight w:val="0"/>
          <w:marTop w:val="0"/>
          <w:marBottom w:val="0"/>
          <w:divBdr>
            <w:top w:val="none" w:sz="0" w:space="0" w:color="auto"/>
            <w:left w:val="none" w:sz="0" w:space="0" w:color="auto"/>
            <w:bottom w:val="none" w:sz="0" w:space="0" w:color="auto"/>
            <w:right w:val="none" w:sz="0" w:space="0" w:color="auto"/>
          </w:divBdr>
        </w:div>
      </w:divsChild>
    </w:div>
    <w:div w:id="922763251">
      <w:marLeft w:val="0"/>
      <w:marRight w:val="0"/>
      <w:marTop w:val="0"/>
      <w:marBottom w:val="0"/>
      <w:divBdr>
        <w:top w:val="none" w:sz="0" w:space="0" w:color="auto"/>
        <w:left w:val="none" w:sz="0" w:space="0" w:color="auto"/>
        <w:bottom w:val="none" w:sz="0" w:space="0" w:color="auto"/>
        <w:right w:val="none" w:sz="0" w:space="0" w:color="auto"/>
      </w:divBdr>
      <w:divsChild>
        <w:div w:id="922763353">
          <w:marLeft w:val="0"/>
          <w:marRight w:val="0"/>
          <w:marTop w:val="0"/>
          <w:marBottom w:val="0"/>
          <w:divBdr>
            <w:top w:val="none" w:sz="0" w:space="0" w:color="auto"/>
            <w:left w:val="none" w:sz="0" w:space="0" w:color="auto"/>
            <w:bottom w:val="none" w:sz="0" w:space="0" w:color="auto"/>
            <w:right w:val="none" w:sz="0" w:space="0" w:color="auto"/>
          </w:divBdr>
          <w:divsChild>
            <w:div w:id="922762281">
              <w:marLeft w:val="0"/>
              <w:marRight w:val="0"/>
              <w:marTop w:val="0"/>
              <w:marBottom w:val="0"/>
              <w:divBdr>
                <w:top w:val="none" w:sz="0" w:space="0" w:color="auto"/>
                <w:left w:val="none" w:sz="0" w:space="0" w:color="auto"/>
                <w:bottom w:val="none" w:sz="0" w:space="0" w:color="auto"/>
                <w:right w:val="none" w:sz="0" w:space="0" w:color="auto"/>
              </w:divBdr>
            </w:div>
            <w:div w:id="922762296">
              <w:marLeft w:val="0"/>
              <w:marRight w:val="0"/>
              <w:marTop w:val="0"/>
              <w:marBottom w:val="0"/>
              <w:divBdr>
                <w:top w:val="none" w:sz="0" w:space="0" w:color="auto"/>
                <w:left w:val="none" w:sz="0" w:space="0" w:color="auto"/>
                <w:bottom w:val="none" w:sz="0" w:space="0" w:color="auto"/>
                <w:right w:val="none" w:sz="0" w:space="0" w:color="auto"/>
              </w:divBdr>
            </w:div>
            <w:div w:id="922762429">
              <w:marLeft w:val="0"/>
              <w:marRight w:val="0"/>
              <w:marTop w:val="0"/>
              <w:marBottom w:val="0"/>
              <w:divBdr>
                <w:top w:val="none" w:sz="0" w:space="0" w:color="auto"/>
                <w:left w:val="none" w:sz="0" w:space="0" w:color="auto"/>
                <w:bottom w:val="none" w:sz="0" w:space="0" w:color="auto"/>
                <w:right w:val="none" w:sz="0" w:space="0" w:color="auto"/>
              </w:divBdr>
            </w:div>
            <w:div w:id="9227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254">
      <w:marLeft w:val="0"/>
      <w:marRight w:val="0"/>
      <w:marTop w:val="0"/>
      <w:marBottom w:val="0"/>
      <w:divBdr>
        <w:top w:val="none" w:sz="0" w:space="0" w:color="auto"/>
        <w:left w:val="none" w:sz="0" w:space="0" w:color="auto"/>
        <w:bottom w:val="none" w:sz="0" w:space="0" w:color="auto"/>
        <w:right w:val="none" w:sz="0" w:space="0" w:color="auto"/>
      </w:divBdr>
      <w:divsChild>
        <w:div w:id="922762444">
          <w:marLeft w:val="0"/>
          <w:marRight w:val="0"/>
          <w:marTop w:val="0"/>
          <w:marBottom w:val="0"/>
          <w:divBdr>
            <w:top w:val="none" w:sz="0" w:space="0" w:color="auto"/>
            <w:left w:val="none" w:sz="0" w:space="0" w:color="auto"/>
            <w:bottom w:val="none" w:sz="0" w:space="0" w:color="auto"/>
            <w:right w:val="none" w:sz="0" w:space="0" w:color="auto"/>
          </w:divBdr>
        </w:div>
      </w:divsChild>
    </w:div>
    <w:div w:id="922763263">
      <w:marLeft w:val="0"/>
      <w:marRight w:val="0"/>
      <w:marTop w:val="0"/>
      <w:marBottom w:val="0"/>
      <w:divBdr>
        <w:top w:val="none" w:sz="0" w:space="0" w:color="auto"/>
        <w:left w:val="none" w:sz="0" w:space="0" w:color="auto"/>
        <w:bottom w:val="none" w:sz="0" w:space="0" w:color="auto"/>
        <w:right w:val="none" w:sz="0" w:space="0" w:color="auto"/>
      </w:divBdr>
      <w:divsChild>
        <w:div w:id="922762332">
          <w:marLeft w:val="0"/>
          <w:marRight w:val="0"/>
          <w:marTop w:val="0"/>
          <w:marBottom w:val="0"/>
          <w:divBdr>
            <w:top w:val="none" w:sz="0" w:space="0" w:color="auto"/>
            <w:left w:val="none" w:sz="0" w:space="0" w:color="auto"/>
            <w:bottom w:val="none" w:sz="0" w:space="0" w:color="auto"/>
            <w:right w:val="none" w:sz="0" w:space="0" w:color="auto"/>
          </w:divBdr>
        </w:div>
      </w:divsChild>
    </w:div>
    <w:div w:id="922763270">
      <w:marLeft w:val="0"/>
      <w:marRight w:val="0"/>
      <w:marTop w:val="0"/>
      <w:marBottom w:val="0"/>
      <w:divBdr>
        <w:top w:val="none" w:sz="0" w:space="0" w:color="auto"/>
        <w:left w:val="none" w:sz="0" w:space="0" w:color="auto"/>
        <w:bottom w:val="none" w:sz="0" w:space="0" w:color="auto"/>
        <w:right w:val="none" w:sz="0" w:space="0" w:color="auto"/>
      </w:divBdr>
      <w:divsChild>
        <w:div w:id="922762574">
          <w:marLeft w:val="562"/>
          <w:marRight w:val="0"/>
          <w:marTop w:val="0"/>
          <w:marBottom w:val="0"/>
          <w:divBdr>
            <w:top w:val="none" w:sz="0" w:space="0" w:color="auto"/>
            <w:left w:val="none" w:sz="0" w:space="0" w:color="auto"/>
            <w:bottom w:val="none" w:sz="0" w:space="0" w:color="auto"/>
            <w:right w:val="none" w:sz="0" w:space="0" w:color="auto"/>
          </w:divBdr>
        </w:div>
        <w:div w:id="922762872">
          <w:marLeft w:val="562"/>
          <w:marRight w:val="0"/>
          <w:marTop w:val="0"/>
          <w:marBottom w:val="0"/>
          <w:divBdr>
            <w:top w:val="none" w:sz="0" w:space="0" w:color="auto"/>
            <w:left w:val="none" w:sz="0" w:space="0" w:color="auto"/>
            <w:bottom w:val="none" w:sz="0" w:space="0" w:color="auto"/>
            <w:right w:val="none" w:sz="0" w:space="0" w:color="auto"/>
          </w:divBdr>
        </w:div>
        <w:div w:id="922763359">
          <w:marLeft w:val="562"/>
          <w:marRight w:val="0"/>
          <w:marTop w:val="0"/>
          <w:marBottom w:val="0"/>
          <w:divBdr>
            <w:top w:val="none" w:sz="0" w:space="0" w:color="auto"/>
            <w:left w:val="none" w:sz="0" w:space="0" w:color="auto"/>
            <w:bottom w:val="none" w:sz="0" w:space="0" w:color="auto"/>
            <w:right w:val="none" w:sz="0" w:space="0" w:color="auto"/>
          </w:divBdr>
        </w:div>
        <w:div w:id="922763573">
          <w:marLeft w:val="1138"/>
          <w:marRight w:val="0"/>
          <w:marTop w:val="0"/>
          <w:marBottom w:val="0"/>
          <w:divBdr>
            <w:top w:val="none" w:sz="0" w:space="0" w:color="auto"/>
            <w:left w:val="none" w:sz="0" w:space="0" w:color="auto"/>
            <w:bottom w:val="none" w:sz="0" w:space="0" w:color="auto"/>
            <w:right w:val="none" w:sz="0" w:space="0" w:color="auto"/>
          </w:divBdr>
        </w:div>
      </w:divsChild>
    </w:div>
    <w:div w:id="922763272">
      <w:marLeft w:val="0"/>
      <w:marRight w:val="0"/>
      <w:marTop w:val="0"/>
      <w:marBottom w:val="0"/>
      <w:divBdr>
        <w:top w:val="none" w:sz="0" w:space="0" w:color="auto"/>
        <w:left w:val="none" w:sz="0" w:space="0" w:color="auto"/>
        <w:bottom w:val="none" w:sz="0" w:space="0" w:color="auto"/>
        <w:right w:val="none" w:sz="0" w:space="0" w:color="auto"/>
      </w:divBdr>
      <w:divsChild>
        <w:div w:id="922762522">
          <w:marLeft w:val="547"/>
          <w:marRight w:val="0"/>
          <w:marTop w:val="96"/>
          <w:marBottom w:val="0"/>
          <w:divBdr>
            <w:top w:val="none" w:sz="0" w:space="0" w:color="auto"/>
            <w:left w:val="none" w:sz="0" w:space="0" w:color="auto"/>
            <w:bottom w:val="none" w:sz="0" w:space="0" w:color="auto"/>
            <w:right w:val="none" w:sz="0" w:space="0" w:color="auto"/>
          </w:divBdr>
        </w:div>
        <w:div w:id="922762798">
          <w:marLeft w:val="547"/>
          <w:marRight w:val="0"/>
          <w:marTop w:val="96"/>
          <w:marBottom w:val="0"/>
          <w:divBdr>
            <w:top w:val="none" w:sz="0" w:space="0" w:color="auto"/>
            <w:left w:val="none" w:sz="0" w:space="0" w:color="auto"/>
            <w:bottom w:val="none" w:sz="0" w:space="0" w:color="auto"/>
            <w:right w:val="none" w:sz="0" w:space="0" w:color="auto"/>
          </w:divBdr>
        </w:div>
        <w:div w:id="922762807">
          <w:marLeft w:val="547"/>
          <w:marRight w:val="0"/>
          <w:marTop w:val="96"/>
          <w:marBottom w:val="0"/>
          <w:divBdr>
            <w:top w:val="none" w:sz="0" w:space="0" w:color="auto"/>
            <w:left w:val="none" w:sz="0" w:space="0" w:color="auto"/>
            <w:bottom w:val="none" w:sz="0" w:space="0" w:color="auto"/>
            <w:right w:val="none" w:sz="0" w:space="0" w:color="auto"/>
          </w:divBdr>
        </w:div>
        <w:div w:id="922763084">
          <w:marLeft w:val="547"/>
          <w:marRight w:val="0"/>
          <w:marTop w:val="96"/>
          <w:marBottom w:val="0"/>
          <w:divBdr>
            <w:top w:val="none" w:sz="0" w:space="0" w:color="auto"/>
            <w:left w:val="none" w:sz="0" w:space="0" w:color="auto"/>
            <w:bottom w:val="none" w:sz="0" w:space="0" w:color="auto"/>
            <w:right w:val="none" w:sz="0" w:space="0" w:color="auto"/>
          </w:divBdr>
        </w:div>
        <w:div w:id="922763211">
          <w:marLeft w:val="547"/>
          <w:marRight w:val="0"/>
          <w:marTop w:val="96"/>
          <w:marBottom w:val="0"/>
          <w:divBdr>
            <w:top w:val="none" w:sz="0" w:space="0" w:color="auto"/>
            <w:left w:val="none" w:sz="0" w:space="0" w:color="auto"/>
            <w:bottom w:val="none" w:sz="0" w:space="0" w:color="auto"/>
            <w:right w:val="none" w:sz="0" w:space="0" w:color="auto"/>
          </w:divBdr>
        </w:div>
        <w:div w:id="922763284">
          <w:marLeft w:val="547"/>
          <w:marRight w:val="0"/>
          <w:marTop w:val="96"/>
          <w:marBottom w:val="0"/>
          <w:divBdr>
            <w:top w:val="none" w:sz="0" w:space="0" w:color="auto"/>
            <w:left w:val="none" w:sz="0" w:space="0" w:color="auto"/>
            <w:bottom w:val="none" w:sz="0" w:space="0" w:color="auto"/>
            <w:right w:val="none" w:sz="0" w:space="0" w:color="auto"/>
          </w:divBdr>
        </w:div>
      </w:divsChild>
    </w:div>
    <w:div w:id="922763273">
      <w:marLeft w:val="0"/>
      <w:marRight w:val="0"/>
      <w:marTop w:val="0"/>
      <w:marBottom w:val="0"/>
      <w:divBdr>
        <w:top w:val="none" w:sz="0" w:space="0" w:color="auto"/>
        <w:left w:val="none" w:sz="0" w:space="0" w:color="auto"/>
        <w:bottom w:val="none" w:sz="0" w:space="0" w:color="auto"/>
        <w:right w:val="none" w:sz="0" w:space="0" w:color="auto"/>
      </w:divBdr>
    </w:div>
    <w:div w:id="922763274">
      <w:marLeft w:val="0"/>
      <w:marRight w:val="0"/>
      <w:marTop w:val="0"/>
      <w:marBottom w:val="0"/>
      <w:divBdr>
        <w:top w:val="none" w:sz="0" w:space="0" w:color="auto"/>
        <w:left w:val="none" w:sz="0" w:space="0" w:color="auto"/>
        <w:bottom w:val="none" w:sz="0" w:space="0" w:color="auto"/>
        <w:right w:val="none" w:sz="0" w:space="0" w:color="auto"/>
      </w:divBdr>
      <w:divsChild>
        <w:div w:id="922763575">
          <w:marLeft w:val="0"/>
          <w:marRight w:val="0"/>
          <w:marTop w:val="0"/>
          <w:marBottom w:val="0"/>
          <w:divBdr>
            <w:top w:val="none" w:sz="0" w:space="0" w:color="auto"/>
            <w:left w:val="none" w:sz="0" w:space="0" w:color="auto"/>
            <w:bottom w:val="none" w:sz="0" w:space="0" w:color="auto"/>
            <w:right w:val="none" w:sz="0" w:space="0" w:color="auto"/>
          </w:divBdr>
        </w:div>
      </w:divsChild>
    </w:div>
    <w:div w:id="922763275">
      <w:marLeft w:val="0"/>
      <w:marRight w:val="0"/>
      <w:marTop w:val="0"/>
      <w:marBottom w:val="0"/>
      <w:divBdr>
        <w:top w:val="none" w:sz="0" w:space="0" w:color="auto"/>
        <w:left w:val="none" w:sz="0" w:space="0" w:color="auto"/>
        <w:bottom w:val="none" w:sz="0" w:space="0" w:color="auto"/>
        <w:right w:val="none" w:sz="0" w:space="0" w:color="auto"/>
      </w:divBdr>
    </w:div>
    <w:div w:id="922763276">
      <w:marLeft w:val="0"/>
      <w:marRight w:val="0"/>
      <w:marTop w:val="0"/>
      <w:marBottom w:val="0"/>
      <w:divBdr>
        <w:top w:val="none" w:sz="0" w:space="0" w:color="auto"/>
        <w:left w:val="none" w:sz="0" w:space="0" w:color="auto"/>
        <w:bottom w:val="none" w:sz="0" w:space="0" w:color="auto"/>
        <w:right w:val="none" w:sz="0" w:space="0" w:color="auto"/>
      </w:divBdr>
      <w:divsChild>
        <w:div w:id="922763348">
          <w:marLeft w:val="0"/>
          <w:marRight w:val="0"/>
          <w:marTop w:val="0"/>
          <w:marBottom w:val="0"/>
          <w:divBdr>
            <w:top w:val="none" w:sz="0" w:space="0" w:color="auto"/>
            <w:left w:val="none" w:sz="0" w:space="0" w:color="auto"/>
            <w:bottom w:val="none" w:sz="0" w:space="0" w:color="auto"/>
            <w:right w:val="none" w:sz="0" w:space="0" w:color="auto"/>
          </w:divBdr>
        </w:div>
      </w:divsChild>
    </w:div>
    <w:div w:id="922763277">
      <w:marLeft w:val="0"/>
      <w:marRight w:val="0"/>
      <w:marTop w:val="0"/>
      <w:marBottom w:val="0"/>
      <w:divBdr>
        <w:top w:val="none" w:sz="0" w:space="0" w:color="auto"/>
        <w:left w:val="none" w:sz="0" w:space="0" w:color="auto"/>
        <w:bottom w:val="none" w:sz="0" w:space="0" w:color="auto"/>
        <w:right w:val="none" w:sz="0" w:space="0" w:color="auto"/>
      </w:divBdr>
      <w:divsChild>
        <w:div w:id="922763315">
          <w:marLeft w:val="0"/>
          <w:marRight w:val="0"/>
          <w:marTop w:val="0"/>
          <w:marBottom w:val="0"/>
          <w:divBdr>
            <w:top w:val="none" w:sz="0" w:space="0" w:color="auto"/>
            <w:left w:val="none" w:sz="0" w:space="0" w:color="auto"/>
            <w:bottom w:val="none" w:sz="0" w:space="0" w:color="auto"/>
            <w:right w:val="none" w:sz="0" w:space="0" w:color="auto"/>
          </w:divBdr>
        </w:div>
      </w:divsChild>
    </w:div>
    <w:div w:id="922763278">
      <w:marLeft w:val="0"/>
      <w:marRight w:val="0"/>
      <w:marTop w:val="0"/>
      <w:marBottom w:val="0"/>
      <w:divBdr>
        <w:top w:val="none" w:sz="0" w:space="0" w:color="auto"/>
        <w:left w:val="none" w:sz="0" w:space="0" w:color="auto"/>
        <w:bottom w:val="none" w:sz="0" w:space="0" w:color="auto"/>
        <w:right w:val="none" w:sz="0" w:space="0" w:color="auto"/>
      </w:divBdr>
      <w:divsChild>
        <w:div w:id="922763628">
          <w:marLeft w:val="0"/>
          <w:marRight w:val="0"/>
          <w:marTop w:val="0"/>
          <w:marBottom w:val="0"/>
          <w:divBdr>
            <w:top w:val="none" w:sz="0" w:space="0" w:color="auto"/>
            <w:left w:val="none" w:sz="0" w:space="0" w:color="auto"/>
            <w:bottom w:val="none" w:sz="0" w:space="0" w:color="auto"/>
            <w:right w:val="none" w:sz="0" w:space="0" w:color="auto"/>
          </w:divBdr>
          <w:divsChild>
            <w:div w:id="922762092">
              <w:marLeft w:val="0"/>
              <w:marRight w:val="0"/>
              <w:marTop w:val="0"/>
              <w:marBottom w:val="0"/>
              <w:divBdr>
                <w:top w:val="none" w:sz="0" w:space="0" w:color="auto"/>
                <w:left w:val="none" w:sz="0" w:space="0" w:color="auto"/>
                <w:bottom w:val="none" w:sz="0" w:space="0" w:color="auto"/>
                <w:right w:val="none" w:sz="0" w:space="0" w:color="auto"/>
              </w:divBdr>
            </w:div>
            <w:div w:id="922762258">
              <w:marLeft w:val="0"/>
              <w:marRight w:val="0"/>
              <w:marTop w:val="0"/>
              <w:marBottom w:val="0"/>
              <w:divBdr>
                <w:top w:val="none" w:sz="0" w:space="0" w:color="auto"/>
                <w:left w:val="none" w:sz="0" w:space="0" w:color="auto"/>
                <w:bottom w:val="none" w:sz="0" w:space="0" w:color="auto"/>
                <w:right w:val="none" w:sz="0" w:space="0" w:color="auto"/>
              </w:divBdr>
            </w:div>
            <w:div w:id="922763410">
              <w:marLeft w:val="0"/>
              <w:marRight w:val="0"/>
              <w:marTop w:val="0"/>
              <w:marBottom w:val="0"/>
              <w:divBdr>
                <w:top w:val="none" w:sz="0" w:space="0" w:color="auto"/>
                <w:left w:val="none" w:sz="0" w:space="0" w:color="auto"/>
                <w:bottom w:val="none" w:sz="0" w:space="0" w:color="auto"/>
                <w:right w:val="none" w:sz="0" w:space="0" w:color="auto"/>
              </w:divBdr>
            </w:div>
            <w:div w:id="922763453">
              <w:marLeft w:val="0"/>
              <w:marRight w:val="0"/>
              <w:marTop w:val="0"/>
              <w:marBottom w:val="0"/>
              <w:divBdr>
                <w:top w:val="none" w:sz="0" w:space="0" w:color="auto"/>
                <w:left w:val="none" w:sz="0" w:space="0" w:color="auto"/>
                <w:bottom w:val="none" w:sz="0" w:space="0" w:color="auto"/>
                <w:right w:val="none" w:sz="0" w:space="0" w:color="auto"/>
              </w:divBdr>
            </w:div>
            <w:div w:id="922763567">
              <w:marLeft w:val="0"/>
              <w:marRight w:val="0"/>
              <w:marTop w:val="0"/>
              <w:marBottom w:val="0"/>
              <w:divBdr>
                <w:top w:val="none" w:sz="0" w:space="0" w:color="auto"/>
                <w:left w:val="none" w:sz="0" w:space="0" w:color="auto"/>
                <w:bottom w:val="none" w:sz="0" w:space="0" w:color="auto"/>
                <w:right w:val="none" w:sz="0" w:space="0" w:color="auto"/>
              </w:divBdr>
            </w:div>
            <w:div w:id="9227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279">
      <w:marLeft w:val="0"/>
      <w:marRight w:val="0"/>
      <w:marTop w:val="0"/>
      <w:marBottom w:val="0"/>
      <w:divBdr>
        <w:top w:val="none" w:sz="0" w:space="0" w:color="auto"/>
        <w:left w:val="none" w:sz="0" w:space="0" w:color="auto"/>
        <w:bottom w:val="none" w:sz="0" w:space="0" w:color="auto"/>
        <w:right w:val="none" w:sz="0" w:space="0" w:color="auto"/>
      </w:divBdr>
      <w:divsChild>
        <w:div w:id="922761976">
          <w:marLeft w:val="547"/>
          <w:marRight w:val="0"/>
          <w:marTop w:val="120"/>
          <w:marBottom w:val="120"/>
          <w:divBdr>
            <w:top w:val="none" w:sz="0" w:space="0" w:color="auto"/>
            <w:left w:val="none" w:sz="0" w:space="0" w:color="auto"/>
            <w:bottom w:val="none" w:sz="0" w:space="0" w:color="auto"/>
            <w:right w:val="none" w:sz="0" w:space="0" w:color="auto"/>
          </w:divBdr>
        </w:div>
        <w:div w:id="922762176">
          <w:marLeft w:val="547"/>
          <w:marRight w:val="0"/>
          <w:marTop w:val="120"/>
          <w:marBottom w:val="120"/>
          <w:divBdr>
            <w:top w:val="none" w:sz="0" w:space="0" w:color="auto"/>
            <w:left w:val="none" w:sz="0" w:space="0" w:color="auto"/>
            <w:bottom w:val="none" w:sz="0" w:space="0" w:color="auto"/>
            <w:right w:val="none" w:sz="0" w:space="0" w:color="auto"/>
          </w:divBdr>
        </w:div>
        <w:div w:id="922762684">
          <w:marLeft w:val="547"/>
          <w:marRight w:val="0"/>
          <w:marTop w:val="120"/>
          <w:marBottom w:val="120"/>
          <w:divBdr>
            <w:top w:val="none" w:sz="0" w:space="0" w:color="auto"/>
            <w:left w:val="none" w:sz="0" w:space="0" w:color="auto"/>
            <w:bottom w:val="none" w:sz="0" w:space="0" w:color="auto"/>
            <w:right w:val="none" w:sz="0" w:space="0" w:color="auto"/>
          </w:divBdr>
        </w:div>
      </w:divsChild>
    </w:div>
    <w:div w:id="922763285">
      <w:marLeft w:val="0"/>
      <w:marRight w:val="0"/>
      <w:marTop w:val="0"/>
      <w:marBottom w:val="0"/>
      <w:divBdr>
        <w:top w:val="none" w:sz="0" w:space="0" w:color="auto"/>
        <w:left w:val="none" w:sz="0" w:space="0" w:color="auto"/>
        <w:bottom w:val="none" w:sz="0" w:space="0" w:color="auto"/>
        <w:right w:val="none" w:sz="0" w:space="0" w:color="auto"/>
      </w:divBdr>
      <w:divsChild>
        <w:div w:id="922763354">
          <w:marLeft w:val="0"/>
          <w:marRight w:val="0"/>
          <w:marTop w:val="0"/>
          <w:marBottom w:val="0"/>
          <w:divBdr>
            <w:top w:val="none" w:sz="0" w:space="0" w:color="auto"/>
            <w:left w:val="none" w:sz="0" w:space="0" w:color="auto"/>
            <w:bottom w:val="none" w:sz="0" w:space="0" w:color="auto"/>
            <w:right w:val="none" w:sz="0" w:space="0" w:color="auto"/>
          </w:divBdr>
        </w:div>
      </w:divsChild>
    </w:div>
    <w:div w:id="922763286">
      <w:marLeft w:val="0"/>
      <w:marRight w:val="0"/>
      <w:marTop w:val="0"/>
      <w:marBottom w:val="0"/>
      <w:divBdr>
        <w:top w:val="none" w:sz="0" w:space="0" w:color="auto"/>
        <w:left w:val="none" w:sz="0" w:space="0" w:color="auto"/>
        <w:bottom w:val="none" w:sz="0" w:space="0" w:color="auto"/>
        <w:right w:val="none" w:sz="0" w:space="0" w:color="auto"/>
      </w:divBdr>
      <w:divsChild>
        <w:div w:id="922763673">
          <w:marLeft w:val="0"/>
          <w:marRight w:val="0"/>
          <w:marTop w:val="0"/>
          <w:marBottom w:val="0"/>
          <w:divBdr>
            <w:top w:val="none" w:sz="0" w:space="0" w:color="auto"/>
            <w:left w:val="none" w:sz="0" w:space="0" w:color="auto"/>
            <w:bottom w:val="none" w:sz="0" w:space="0" w:color="auto"/>
            <w:right w:val="none" w:sz="0" w:space="0" w:color="auto"/>
          </w:divBdr>
        </w:div>
      </w:divsChild>
    </w:div>
    <w:div w:id="922763289">
      <w:marLeft w:val="0"/>
      <w:marRight w:val="0"/>
      <w:marTop w:val="0"/>
      <w:marBottom w:val="0"/>
      <w:divBdr>
        <w:top w:val="none" w:sz="0" w:space="0" w:color="auto"/>
        <w:left w:val="none" w:sz="0" w:space="0" w:color="auto"/>
        <w:bottom w:val="none" w:sz="0" w:space="0" w:color="auto"/>
        <w:right w:val="none" w:sz="0" w:space="0" w:color="auto"/>
      </w:divBdr>
      <w:divsChild>
        <w:div w:id="922762877">
          <w:marLeft w:val="0"/>
          <w:marRight w:val="0"/>
          <w:marTop w:val="0"/>
          <w:marBottom w:val="0"/>
          <w:divBdr>
            <w:top w:val="none" w:sz="0" w:space="0" w:color="auto"/>
            <w:left w:val="none" w:sz="0" w:space="0" w:color="auto"/>
            <w:bottom w:val="none" w:sz="0" w:space="0" w:color="auto"/>
            <w:right w:val="none" w:sz="0" w:space="0" w:color="auto"/>
          </w:divBdr>
        </w:div>
      </w:divsChild>
    </w:div>
    <w:div w:id="922763291">
      <w:marLeft w:val="0"/>
      <w:marRight w:val="0"/>
      <w:marTop w:val="0"/>
      <w:marBottom w:val="0"/>
      <w:divBdr>
        <w:top w:val="none" w:sz="0" w:space="0" w:color="auto"/>
        <w:left w:val="none" w:sz="0" w:space="0" w:color="auto"/>
        <w:bottom w:val="none" w:sz="0" w:space="0" w:color="auto"/>
        <w:right w:val="none" w:sz="0" w:space="0" w:color="auto"/>
      </w:divBdr>
      <w:divsChild>
        <w:div w:id="922762397">
          <w:marLeft w:val="547"/>
          <w:marRight w:val="0"/>
          <w:marTop w:val="134"/>
          <w:marBottom w:val="0"/>
          <w:divBdr>
            <w:top w:val="none" w:sz="0" w:space="0" w:color="auto"/>
            <w:left w:val="none" w:sz="0" w:space="0" w:color="auto"/>
            <w:bottom w:val="none" w:sz="0" w:space="0" w:color="auto"/>
            <w:right w:val="none" w:sz="0" w:space="0" w:color="auto"/>
          </w:divBdr>
        </w:div>
        <w:div w:id="922762602">
          <w:marLeft w:val="1166"/>
          <w:marRight w:val="0"/>
          <w:marTop w:val="134"/>
          <w:marBottom w:val="0"/>
          <w:divBdr>
            <w:top w:val="none" w:sz="0" w:space="0" w:color="auto"/>
            <w:left w:val="none" w:sz="0" w:space="0" w:color="auto"/>
            <w:bottom w:val="none" w:sz="0" w:space="0" w:color="auto"/>
            <w:right w:val="none" w:sz="0" w:space="0" w:color="auto"/>
          </w:divBdr>
        </w:div>
        <w:div w:id="922762714">
          <w:marLeft w:val="547"/>
          <w:marRight w:val="0"/>
          <w:marTop w:val="134"/>
          <w:marBottom w:val="0"/>
          <w:divBdr>
            <w:top w:val="none" w:sz="0" w:space="0" w:color="auto"/>
            <w:left w:val="none" w:sz="0" w:space="0" w:color="auto"/>
            <w:bottom w:val="none" w:sz="0" w:space="0" w:color="auto"/>
            <w:right w:val="none" w:sz="0" w:space="0" w:color="auto"/>
          </w:divBdr>
        </w:div>
        <w:div w:id="922763292">
          <w:marLeft w:val="1166"/>
          <w:marRight w:val="0"/>
          <w:marTop w:val="134"/>
          <w:marBottom w:val="0"/>
          <w:divBdr>
            <w:top w:val="none" w:sz="0" w:space="0" w:color="auto"/>
            <w:left w:val="none" w:sz="0" w:space="0" w:color="auto"/>
            <w:bottom w:val="none" w:sz="0" w:space="0" w:color="auto"/>
            <w:right w:val="none" w:sz="0" w:space="0" w:color="auto"/>
          </w:divBdr>
        </w:div>
      </w:divsChild>
    </w:div>
    <w:div w:id="922763294">
      <w:marLeft w:val="0"/>
      <w:marRight w:val="0"/>
      <w:marTop w:val="0"/>
      <w:marBottom w:val="0"/>
      <w:divBdr>
        <w:top w:val="none" w:sz="0" w:space="0" w:color="auto"/>
        <w:left w:val="none" w:sz="0" w:space="0" w:color="auto"/>
        <w:bottom w:val="none" w:sz="0" w:space="0" w:color="auto"/>
        <w:right w:val="none" w:sz="0" w:space="0" w:color="auto"/>
      </w:divBdr>
      <w:divsChild>
        <w:div w:id="922763190">
          <w:marLeft w:val="0"/>
          <w:marRight w:val="0"/>
          <w:marTop w:val="0"/>
          <w:marBottom w:val="0"/>
          <w:divBdr>
            <w:top w:val="none" w:sz="0" w:space="0" w:color="auto"/>
            <w:left w:val="none" w:sz="0" w:space="0" w:color="auto"/>
            <w:bottom w:val="none" w:sz="0" w:space="0" w:color="auto"/>
            <w:right w:val="none" w:sz="0" w:space="0" w:color="auto"/>
          </w:divBdr>
        </w:div>
      </w:divsChild>
    </w:div>
    <w:div w:id="922763301">
      <w:marLeft w:val="0"/>
      <w:marRight w:val="0"/>
      <w:marTop w:val="0"/>
      <w:marBottom w:val="0"/>
      <w:divBdr>
        <w:top w:val="none" w:sz="0" w:space="0" w:color="auto"/>
        <w:left w:val="none" w:sz="0" w:space="0" w:color="auto"/>
        <w:bottom w:val="none" w:sz="0" w:space="0" w:color="auto"/>
        <w:right w:val="none" w:sz="0" w:space="0" w:color="auto"/>
      </w:divBdr>
      <w:divsChild>
        <w:div w:id="922762002">
          <w:marLeft w:val="0"/>
          <w:marRight w:val="0"/>
          <w:marTop w:val="0"/>
          <w:marBottom w:val="0"/>
          <w:divBdr>
            <w:top w:val="none" w:sz="0" w:space="0" w:color="auto"/>
            <w:left w:val="none" w:sz="0" w:space="0" w:color="auto"/>
            <w:bottom w:val="none" w:sz="0" w:space="0" w:color="auto"/>
            <w:right w:val="none" w:sz="0" w:space="0" w:color="auto"/>
          </w:divBdr>
          <w:divsChild>
            <w:div w:id="92276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07">
      <w:marLeft w:val="0"/>
      <w:marRight w:val="0"/>
      <w:marTop w:val="0"/>
      <w:marBottom w:val="0"/>
      <w:divBdr>
        <w:top w:val="none" w:sz="0" w:space="0" w:color="auto"/>
        <w:left w:val="none" w:sz="0" w:space="0" w:color="auto"/>
        <w:bottom w:val="none" w:sz="0" w:space="0" w:color="auto"/>
        <w:right w:val="none" w:sz="0" w:space="0" w:color="auto"/>
      </w:divBdr>
      <w:divsChild>
        <w:div w:id="922763676">
          <w:marLeft w:val="0"/>
          <w:marRight w:val="0"/>
          <w:marTop w:val="0"/>
          <w:marBottom w:val="0"/>
          <w:divBdr>
            <w:top w:val="none" w:sz="0" w:space="0" w:color="auto"/>
            <w:left w:val="none" w:sz="0" w:space="0" w:color="auto"/>
            <w:bottom w:val="none" w:sz="0" w:space="0" w:color="auto"/>
            <w:right w:val="none" w:sz="0" w:space="0" w:color="auto"/>
          </w:divBdr>
        </w:div>
      </w:divsChild>
    </w:div>
    <w:div w:id="922763313">
      <w:marLeft w:val="0"/>
      <w:marRight w:val="0"/>
      <w:marTop w:val="0"/>
      <w:marBottom w:val="0"/>
      <w:divBdr>
        <w:top w:val="none" w:sz="0" w:space="0" w:color="auto"/>
        <w:left w:val="none" w:sz="0" w:space="0" w:color="auto"/>
        <w:bottom w:val="none" w:sz="0" w:space="0" w:color="auto"/>
        <w:right w:val="none" w:sz="0" w:space="0" w:color="auto"/>
      </w:divBdr>
      <w:divsChild>
        <w:div w:id="922762660">
          <w:marLeft w:val="0"/>
          <w:marRight w:val="0"/>
          <w:marTop w:val="0"/>
          <w:marBottom w:val="0"/>
          <w:divBdr>
            <w:top w:val="none" w:sz="0" w:space="0" w:color="auto"/>
            <w:left w:val="none" w:sz="0" w:space="0" w:color="auto"/>
            <w:bottom w:val="none" w:sz="0" w:space="0" w:color="auto"/>
            <w:right w:val="none" w:sz="0" w:space="0" w:color="auto"/>
          </w:divBdr>
        </w:div>
      </w:divsChild>
    </w:div>
    <w:div w:id="922763318">
      <w:marLeft w:val="0"/>
      <w:marRight w:val="0"/>
      <w:marTop w:val="0"/>
      <w:marBottom w:val="0"/>
      <w:divBdr>
        <w:top w:val="none" w:sz="0" w:space="0" w:color="auto"/>
        <w:left w:val="none" w:sz="0" w:space="0" w:color="auto"/>
        <w:bottom w:val="none" w:sz="0" w:space="0" w:color="auto"/>
        <w:right w:val="none" w:sz="0" w:space="0" w:color="auto"/>
      </w:divBdr>
      <w:divsChild>
        <w:div w:id="922763518">
          <w:marLeft w:val="0"/>
          <w:marRight w:val="0"/>
          <w:marTop w:val="0"/>
          <w:marBottom w:val="0"/>
          <w:divBdr>
            <w:top w:val="none" w:sz="0" w:space="0" w:color="auto"/>
            <w:left w:val="none" w:sz="0" w:space="0" w:color="auto"/>
            <w:bottom w:val="none" w:sz="0" w:space="0" w:color="auto"/>
            <w:right w:val="none" w:sz="0" w:space="0" w:color="auto"/>
          </w:divBdr>
        </w:div>
      </w:divsChild>
    </w:div>
    <w:div w:id="922763322">
      <w:marLeft w:val="0"/>
      <w:marRight w:val="0"/>
      <w:marTop w:val="0"/>
      <w:marBottom w:val="0"/>
      <w:divBdr>
        <w:top w:val="none" w:sz="0" w:space="0" w:color="auto"/>
        <w:left w:val="none" w:sz="0" w:space="0" w:color="auto"/>
        <w:bottom w:val="none" w:sz="0" w:space="0" w:color="auto"/>
        <w:right w:val="none" w:sz="0" w:space="0" w:color="auto"/>
      </w:divBdr>
      <w:divsChild>
        <w:div w:id="922762887">
          <w:marLeft w:val="547"/>
          <w:marRight w:val="0"/>
          <w:marTop w:val="0"/>
          <w:marBottom w:val="0"/>
          <w:divBdr>
            <w:top w:val="none" w:sz="0" w:space="0" w:color="auto"/>
            <w:left w:val="none" w:sz="0" w:space="0" w:color="auto"/>
            <w:bottom w:val="none" w:sz="0" w:space="0" w:color="auto"/>
            <w:right w:val="none" w:sz="0" w:space="0" w:color="auto"/>
          </w:divBdr>
        </w:div>
        <w:div w:id="922763002">
          <w:marLeft w:val="547"/>
          <w:marRight w:val="0"/>
          <w:marTop w:val="0"/>
          <w:marBottom w:val="0"/>
          <w:divBdr>
            <w:top w:val="none" w:sz="0" w:space="0" w:color="auto"/>
            <w:left w:val="none" w:sz="0" w:space="0" w:color="auto"/>
            <w:bottom w:val="none" w:sz="0" w:space="0" w:color="auto"/>
            <w:right w:val="none" w:sz="0" w:space="0" w:color="auto"/>
          </w:divBdr>
        </w:div>
        <w:div w:id="922763023">
          <w:marLeft w:val="547"/>
          <w:marRight w:val="0"/>
          <w:marTop w:val="0"/>
          <w:marBottom w:val="0"/>
          <w:divBdr>
            <w:top w:val="none" w:sz="0" w:space="0" w:color="auto"/>
            <w:left w:val="none" w:sz="0" w:space="0" w:color="auto"/>
            <w:bottom w:val="none" w:sz="0" w:space="0" w:color="auto"/>
            <w:right w:val="none" w:sz="0" w:space="0" w:color="auto"/>
          </w:divBdr>
        </w:div>
        <w:div w:id="922763508">
          <w:marLeft w:val="547"/>
          <w:marRight w:val="0"/>
          <w:marTop w:val="0"/>
          <w:marBottom w:val="0"/>
          <w:divBdr>
            <w:top w:val="none" w:sz="0" w:space="0" w:color="auto"/>
            <w:left w:val="none" w:sz="0" w:space="0" w:color="auto"/>
            <w:bottom w:val="none" w:sz="0" w:space="0" w:color="auto"/>
            <w:right w:val="none" w:sz="0" w:space="0" w:color="auto"/>
          </w:divBdr>
        </w:div>
      </w:divsChild>
    </w:div>
    <w:div w:id="922763323">
      <w:marLeft w:val="0"/>
      <w:marRight w:val="0"/>
      <w:marTop w:val="0"/>
      <w:marBottom w:val="0"/>
      <w:divBdr>
        <w:top w:val="none" w:sz="0" w:space="0" w:color="auto"/>
        <w:left w:val="none" w:sz="0" w:space="0" w:color="auto"/>
        <w:bottom w:val="none" w:sz="0" w:space="0" w:color="auto"/>
        <w:right w:val="none" w:sz="0" w:space="0" w:color="auto"/>
      </w:divBdr>
      <w:divsChild>
        <w:div w:id="922763714">
          <w:marLeft w:val="0"/>
          <w:marRight w:val="0"/>
          <w:marTop w:val="0"/>
          <w:marBottom w:val="0"/>
          <w:divBdr>
            <w:top w:val="none" w:sz="0" w:space="0" w:color="auto"/>
            <w:left w:val="none" w:sz="0" w:space="0" w:color="auto"/>
            <w:bottom w:val="none" w:sz="0" w:space="0" w:color="auto"/>
            <w:right w:val="none" w:sz="0" w:space="0" w:color="auto"/>
          </w:divBdr>
        </w:div>
      </w:divsChild>
    </w:div>
    <w:div w:id="922763326">
      <w:marLeft w:val="0"/>
      <w:marRight w:val="0"/>
      <w:marTop w:val="0"/>
      <w:marBottom w:val="0"/>
      <w:divBdr>
        <w:top w:val="none" w:sz="0" w:space="0" w:color="auto"/>
        <w:left w:val="none" w:sz="0" w:space="0" w:color="auto"/>
        <w:bottom w:val="none" w:sz="0" w:space="0" w:color="auto"/>
        <w:right w:val="none" w:sz="0" w:space="0" w:color="auto"/>
      </w:divBdr>
      <w:divsChild>
        <w:div w:id="922763740">
          <w:marLeft w:val="0"/>
          <w:marRight w:val="0"/>
          <w:marTop w:val="0"/>
          <w:marBottom w:val="0"/>
          <w:divBdr>
            <w:top w:val="none" w:sz="0" w:space="0" w:color="auto"/>
            <w:left w:val="none" w:sz="0" w:space="0" w:color="auto"/>
            <w:bottom w:val="none" w:sz="0" w:space="0" w:color="auto"/>
            <w:right w:val="none" w:sz="0" w:space="0" w:color="auto"/>
          </w:divBdr>
          <w:divsChild>
            <w:div w:id="922761967">
              <w:marLeft w:val="0"/>
              <w:marRight w:val="0"/>
              <w:marTop w:val="0"/>
              <w:marBottom w:val="0"/>
              <w:divBdr>
                <w:top w:val="none" w:sz="0" w:space="0" w:color="auto"/>
                <w:left w:val="none" w:sz="0" w:space="0" w:color="auto"/>
                <w:bottom w:val="none" w:sz="0" w:space="0" w:color="auto"/>
                <w:right w:val="none" w:sz="0" w:space="0" w:color="auto"/>
              </w:divBdr>
            </w:div>
            <w:div w:id="922762636">
              <w:marLeft w:val="0"/>
              <w:marRight w:val="0"/>
              <w:marTop w:val="0"/>
              <w:marBottom w:val="0"/>
              <w:divBdr>
                <w:top w:val="none" w:sz="0" w:space="0" w:color="auto"/>
                <w:left w:val="none" w:sz="0" w:space="0" w:color="auto"/>
                <w:bottom w:val="none" w:sz="0" w:space="0" w:color="auto"/>
                <w:right w:val="none" w:sz="0" w:space="0" w:color="auto"/>
              </w:divBdr>
            </w:div>
            <w:div w:id="922762690">
              <w:marLeft w:val="0"/>
              <w:marRight w:val="0"/>
              <w:marTop w:val="0"/>
              <w:marBottom w:val="0"/>
              <w:divBdr>
                <w:top w:val="none" w:sz="0" w:space="0" w:color="auto"/>
                <w:left w:val="none" w:sz="0" w:space="0" w:color="auto"/>
                <w:bottom w:val="none" w:sz="0" w:space="0" w:color="auto"/>
                <w:right w:val="none" w:sz="0" w:space="0" w:color="auto"/>
              </w:divBdr>
            </w:div>
            <w:div w:id="922762797">
              <w:marLeft w:val="0"/>
              <w:marRight w:val="0"/>
              <w:marTop w:val="0"/>
              <w:marBottom w:val="0"/>
              <w:divBdr>
                <w:top w:val="none" w:sz="0" w:space="0" w:color="auto"/>
                <w:left w:val="none" w:sz="0" w:space="0" w:color="auto"/>
                <w:bottom w:val="none" w:sz="0" w:space="0" w:color="auto"/>
                <w:right w:val="none" w:sz="0" w:space="0" w:color="auto"/>
              </w:divBdr>
            </w:div>
            <w:div w:id="922762846">
              <w:marLeft w:val="0"/>
              <w:marRight w:val="0"/>
              <w:marTop w:val="0"/>
              <w:marBottom w:val="0"/>
              <w:divBdr>
                <w:top w:val="none" w:sz="0" w:space="0" w:color="auto"/>
                <w:left w:val="none" w:sz="0" w:space="0" w:color="auto"/>
                <w:bottom w:val="none" w:sz="0" w:space="0" w:color="auto"/>
                <w:right w:val="none" w:sz="0" w:space="0" w:color="auto"/>
              </w:divBdr>
            </w:div>
            <w:div w:id="922763082">
              <w:marLeft w:val="0"/>
              <w:marRight w:val="0"/>
              <w:marTop w:val="0"/>
              <w:marBottom w:val="0"/>
              <w:divBdr>
                <w:top w:val="none" w:sz="0" w:space="0" w:color="auto"/>
                <w:left w:val="none" w:sz="0" w:space="0" w:color="auto"/>
                <w:bottom w:val="none" w:sz="0" w:space="0" w:color="auto"/>
                <w:right w:val="none" w:sz="0" w:space="0" w:color="auto"/>
              </w:divBdr>
            </w:div>
            <w:div w:id="922763630">
              <w:marLeft w:val="0"/>
              <w:marRight w:val="0"/>
              <w:marTop w:val="0"/>
              <w:marBottom w:val="0"/>
              <w:divBdr>
                <w:top w:val="none" w:sz="0" w:space="0" w:color="auto"/>
                <w:left w:val="none" w:sz="0" w:space="0" w:color="auto"/>
                <w:bottom w:val="none" w:sz="0" w:space="0" w:color="auto"/>
                <w:right w:val="none" w:sz="0" w:space="0" w:color="auto"/>
              </w:divBdr>
            </w:div>
            <w:div w:id="922763744">
              <w:marLeft w:val="0"/>
              <w:marRight w:val="0"/>
              <w:marTop w:val="0"/>
              <w:marBottom w:val="0"/>
              <w:divBdr>
                <w:top w:val="none" w:sz="0" w:space="0" w:color="auto"/>
                <w:left w:val="none" w:sz="0" w:space="0" w:color="auto"/>
                <w:bottom w:val="none" w:sz="0" w:space="0" w:color="auto"/>
                <w:right w:val="none" w:sz="0" w:space="0" w:color="auto"/>
              </w:divBdr>
            </w:div>
            <w:div w:id="9227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27">
      <w:marLeft w:val="0"/>
      <w:marRight w:val="0"/>
      <w:marTop w:val="0"/>
      <w:marBottom w:val="0"/>
      <w:divBdr>
        <w:top w:val="none" w:sz="0" w:space="0" w:color="auto"/>
        <w:left w:val="none" w:sz="0" w:space="0" w:color="auto"/>
        <w:bottom w:val="none" w:sz="0" w:space="0" w:color="auto"/>
        <w:right w:val="none" w:sz="0" w:space="0" w:color="auto"/>
      </w:divBdr>
      <w:divsChild>
        <w:div w:id="922762185">
          <w:marLeft w:val="0"/>
          <w:marRight w:val="0"/>
          <w:marTop w:val="0"/>
          <w:marBottom w:val="0"/>
          <w:divBdr>
            <w:top w:val="none" w:sz="0" w:space="0" w:color="auto"/>
            <w:left w:val="none" w:sz="0" w:space="0" w:color="auto"/>
            <w:bottom w:val="none" w:sz="0" w:space="0" w:color="auto"/>
            <w:right w:val="none" w:sz="0" w:space="0" w:color="auto"/>
          </w:divBdr>
        </w:div>
        <w:div w:id="922762688">
          <w:marLeft w:val="0"/>
          <w:marRight w:val="0"/>
          <w:marTop w:val="0"/>
          <w:marBottom w:val="0"/>
          <w:divBdr>
            <w:top w:val="none" w:sz="0" w:space="0" w:color="auto"/>
            <w:left w:val="none" w:sz="0" w:space="0" w:color="auto"/>
            <w:bottom w:val="none" w:sz="0" w:space="0" w:color="auto"/>
            <w:right w:val="none" w:sz="0" w:space="0" w:color="auto"/>
          </w:divBdr>
        </w:div>
        <w:div w:id="922763207">
          <w:marLeft w:val="0"/>
          <w:marRight w:val="0"/>
          <w:marTop w:val="0"/>
          <w:marBottom w:val="0"/>
          <w:divBdr>
            <w:top w:val="none" w:sz="0" w:space="0" w:color="auto"/>
            <w:left w:val="none" w:sz="0" w:space="0" w:color="auto"/>
            <w:bottom w:val="none" w:sz="0" w:space="0" w:color="auto"/>
            <w:right w:val="none" w:sz="0" w:space="0" w:color="auto"/>
          </w:divBdr>
        </w:div>
        <w:div w:id="922763341">
          <w:marLeft w:val="0"/>
          <w:marRight w:val="0"/>
          <w:marTop w:val="0"/>
          <w:marBottom w:val="0"/>
          <w:divBdr>
            <w:top w:val="none" w:sz="0" w:space="0" w:color="auto"/>
            <w:left w:val="none" w:sz="0" w:space="0" w:color="auto"/>
            <w:bottom w:val="none" w:sz="0" w:space="0" w:color="auto"/>
            <w:right w:val="none" w:sz="0" w:space="0" w:color="auto"/>
          </w:divBdr>
        </w:div>
        <w:div w:id="922763750">
          <w:marLeft w:val="0"/>
          <w:marRight w:val="0"/>
          <w:marTop w:val="0"/>
          <w:marBottom w:val="0"/>
          <w:divBdr>
            <w:top w:val="none" w:sz="0" w:space="0" w:color="auto"/>
            <w:left w:val="none" w:sz="0" w:space="0" w:color="auto"/>
            <w:bottom w:val="none" w:sz="0" w:space="0" w:color="auto"/>
            <w:right w:val="none" w:sz="0" w:space="0" w:color="auto"/>
          </w:divBdr>
        </w:div>
      </w:divsChild>
    </w:div>
    <w:div w:id="922763329">
      <w:marLeft w:val="0"/>
      <w:marRight w:val="0"/>
      <w:marTop w:val="0"/>
      <w:marBottom w:val="0"/>
      <w:divBdr>
        <w:top w:val="none" w:sz="0" w:space="0" w:color="auto"/>
        <w:left w:val="none" w:sz="0" w:space="0" w:color="auto"/>
        <w:bottom w:val="none" w:sz="0" w:space="0" w:color="auto"/>
        <w:right w:val="none" w:sz="0" w:space="0" w:color="auto"/>
      </w:divBdr>
      <w:divsChild>
        <w:div w:id="922762291">
          <w:marLeft w:val="0"/>
          <w:marRight w:val="0"/>
          <w:marTop w:val="0"/>
          <w:marBottom w:val="0"/>
          <w:divBdr>
            <w:top w:val="none" w:sz="0" w:space="0" w:color="auto"/>
            <w:left w:val="none" w:sz="0" w:space="0" w:color="auto"/>
            <w:bottom w:val="none" w:sz="0" w:space="0" w:color="auto"/>
            <w:right w:val="none" w:sz="0" w:space="0" w:color="auto"/>
          </w:divBdr>
          <w:divsChild>
            <w:div w:id="922761979">
              <w:marLeft w:val="0"/>
              <w:marRight w:val="0"/>
              <w:marTop w:val="0"/>
              <w:marBottom w:val="0"/>
              <w:divBdr>
                <w:top w:val="none" w:sz="0" w:space="0" w:color="auto"/>
                <w:left w:val="none" w:sz="0" w:space="0" w:color="auto"/>
                <w:bottom w:val="none" w:sz="0" w:space="0" w:color="auto"/>
                <w:right w:val="none" w:sz="0" w:space="0" w:color="auto"/>
              </w:divBdr>
            </w:div>
            <w:div w:id="922762317">
              <w:marLeft w:val="0"/>
              <w:marRight w:val="0"/>
              <w:marTop w:val="0"/>
              <w:marBottom w:val="0"/>
              <w:divBdr>
                <w:top w:val="none" w:sz="0" w:space="0" w:color="auto"/>
                <w:left w:val="none" w:sz="0" w:space="0" w:color="auto"/>
                <w:bottom w:val="none" w:sz="0" w:space="0" w:color="auto"/>
                <w:right w:val="none" w:sz="0" w:space="0" w:color="auto"/>
              </w:divBdr>
            </w:div>
            <w:div w:id="922762504">
              <w:marLeft w:val="0"/>
              <w:marRight w:val="0"/>
              <w:marTop w:val="0"/>
              <w:marBottom w:val="0"/>
              <w:divBdr>
                <w:top w:val="none" w:sz="0" w:space="0" w:color="auto"/>
                <w:left w:val="none" w:sz="0" w:space="0" w:color="auto"/>
                <w:bottom w:val="none" w:sz="0" w:space="0" w:color="auto"/>
                <w:right w:val="none" w:sz="0" w:space="0" w:color="auto"/>
              </w:divBdr>
            </w:div>
            <w:div w:id="922762783">
              <w:marLeft w:val="0"/>
              <w:marRight w:val="0"/>
              <w:marTop w:val="0"/>
              <w:marBottom w:val="0"/>
              <w:divBdr>
                <w:top w:val="none" w:sz="0" w:space="0" w:color="auto"/>
                <w:left w:val="none" w:sz="0" w:space="0" w:color="auto"/>
                <w:bottom w:val="none" w:sz="0" w:space="0" w:color="auto"/>
                <w:right w:val="none" w:sz="0" w:space="0" w:color="auto"/>
              </w:divBdr>
            </w:div>
            <w:div w:id="92276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30">
      <w:marLeft w:val="0"/>
      <w:marRight w:val="0"/>
      <w:marTop w:val="0"/>
      <w:marBottom w:val="0"/>
      <w:divBdr>
        <w:top w:val="none" w:sz="0" w:space="0" w:color="auto"/>
        <w:left w:val="none" w:sz="0" w:space="0" w:color="auto"/>
        <w:bottom w:val="none" w:sz="0" w:space="0" w:color="auto"/>
        <w:right w:val="none" w:sz="0" w:space="0" w:color="auto"/>
      </w:divBdr>
      <w:divsChild>
        <w:div w:id="922763470">
          <w:marLeft w:val="0"/>
          <w:marRight w:val="0"/>
          <w:marTop w:val="0"/>
          <w:marBottom w:val="0"/>
          <w:divBdr>
            <w:top w:val="none" w:sz="0" w:space="0" w:color="auto"/>
            <w:left w:val="none" w:sz="0" w:space="0" w:color="auto"/>
            <w:bottom w:val="none" w:sz="0" w:space="0" w:color="auto"/>
            <w:right w:val="none" w:sz="0" w:space="0" w:color="auto"/>
          </w:divBdr>
          <w:divsChild>
            <w:div w:id="9227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31">
      <w:marLeft w:val="0"/>
      <w:marRight w:val="0"/>
      <w:marTop w:val="0"/>
      <w:marBottom w:val="0"/>
      <w:divBdr>
        <w:top w:val="none" w:sz="0" w:space="0" w:color="auto"/>
        <w:left w:val="none" w:sz="0" w:space="0" w:color="auto"/>
        <w:bottom w:val="none" w:sz="0" w:space="0" w:color="auto"/>
        <w:right w:val="none" w:sz="0" w:space="0" w:color="auto"/>
      </w:divBdr>
      <w:divsChild>
        <w:div w:id="922762024">
          <w:marLeft w:val="0"/>
          <w:marRight w:val="0"/>
          <w:marTop w:val="0"/>
          <w:marBottom w:val="0"/>
          <w:divBdr>
            <w:top w:val="none" w:sz="0" w:space="0" w:color="auto"/>
            <w:left w:val="none" w:sz="0" w:space="0" w:color="auto"/>
            <w:bottom w:val="none" w:sz="0" w:space="0" w:color="auto"/>
            <w:right w:val="none" w:sz="0" w:space="0" w:color="auto"/>
          </w:divBdr>
        </w:div>
      </w:divsChild>
    </w:div>
    <w:div w:id="922763332">
      <w:marLeft w:val="0"/>
      <w:marRight w:val="0"/>
      <w:marTop w:val="0"/>
      <w:marBottom w:val="0"/>
      <w:divBdr>
        <w:top w:val="none" w:sz="0" w:space="0" w:color="auto"/>
        <w:left w:val="none" w:sz="0" w:space="0" w:color="auto"/>
        <w:bottom w:val="none" w:sz="0" w:space="0" w:color="auto"/>
        <w:right w:val="none" w:sz="0" w:space="0" w:color="auto"/>
      </w:divBdr>
      <w:divsChild>
        <w:div w:id="922762533">
          <w:marLeft w:val="0"/>
          <w:marRight w:val="0"/>
          <w:marTop w:val="0"/>
          <w:marBottom w:val="0"/>
          <w:divBdr>
            <w:top w:val="none" w:sz="0" w:space="0" w:color="auto"/>
            <w:left w:val="none" w:sz="0" w:space="0" w:color="auto"/>
            <w:bottom w:val="none" w:sz="0" w:space="0" w:color="auto"/>
            <w:right w:val="none" w:sz="0" w:space="0" w:color="auto"/>
          </w:divBdr>
        </w:div>
      </w:divsChild>
    </w:div>
    <w:div w:id="922763334">
      <w:marLeft w:val="0"/>
      <w:marRight w:val="0"/>
      <w:marTop w:val="0"/>
      <w:marBottom w:val="0"/>
      <w:divBdr>
        <w:top w:val="none" w:sz="0" w:space="0" w:color="auto"/>
        <w:left w:val="none" w:sz="0" w:space="0" w:color="auto"/>
        <w:bottom w:val="none" w:sz="0" w:space="0" w:color="auto"/>
        <w:right w:val="none" w:sz="0" w:space="0" w:color="auto"/>
      </w:divBdr>
      <w:divsChild>
        <w:div w:id="922762016">
          <w:marLeft w:val="547"/>
          <w:marRight w:val="0"/>
          <w:marTop w:val="120"/>
          <w:marBottom w:val="0"/>
          <w:divBdr>
            <w:top w:val="none" w:sz="0" w:space="0" w:color="auto"/>
            <w:left w:val="none" w:sz="0" w:space="0" w:color="auto"/>
            <w:bottom w:val="none" w:sz="0" w:space="0" w:color="auto"/>
            <w:right w:val="none" w:sz="0" w:space="0" w:color="auto"/>
          </w:divBdr>
        </w:div>
        <w:div w:id="922762033">
          <w:marLeft w:val="547"/>
          <w:marRight w:val="0"/>
          <w:marTop w:val="120"/>
          <w:marBottom w:val="0"/>
          <w:divBdr>
            <w:top w:val="none" w:sz="0" w:space="0" w:color="auto"/>
            <w:left w:val="none" w:sz="0" w:space="0" w:color="auto"/>
            <w:bottom w:val="none" w:sz="0" w:space="0" w:color="auto"/>
            <w:right w:val="none" w:sz="0" w:space="0" w:color="auto"/>
          </w:divBdr>
        </w:div>
        <w:div w:id="922762901">
          <w:marLeft w:val="547"/>
          <w:marRight w:val="0"/>
          <w:marTop w:val="120"/>
          <w:marBottom w:val="0"/>
          <w:divBdr>
            <w:top w:val="none" w:sz="0" w:space="0" w:color="auto"/>
            <w:left w:val="none" w:sz="0" w:space="0" w:color="auto"/>
            <w:bottom w:val="none" w:sz="0" w:space="0" w:color="auto"/>
            <w:right w:val="none" w:sz="0" w:space="0" w:color="auto"/>
          </w:divBdr>
        </w:div>
        <w:div w:id="922763390">
          <w:marLeft w:val="547"/>
          <w:marRight w:val="0"/>
          <w:marTop w:val="120"/>
          <w:marBottom w:val="0"/>
          <w:divBdr>
            <w:top w:val="none" w:sz="0" w:space="0" w:color="auto"/>
            <w:left w:val="none" w:sz="0" w:space="0" w:color="auto"/>
            <w:bottom w:val="none" w:sz="0" w:space="0" w:color="auto"/>
            <w:right w:val="none" w:sz="0" w:space="0" w:color="auto"/>
          </w:divBdr>
        </w:div>
      </w:divsChild>
    </w:div>
    <w:div w:id="922763339">
      <w:marLeft w:val="0"/>
      <w:marRight w:val="0"/>
      <w:marTop w:val="0"/>
      <w:marBottom w:val="0"/>
      <w:divBdr>
        <w:top w:val="none" w:sz="0" w:space="0" w:color="auto"/>
        <w:left w:val="none" w:sz="0" w:space="0" w:color="auto"/>
        <w:bottom w:val="none" w:sz="0" w:space="0" w:color="auto"/>
        <w:right w:val="none" w:sz="0" w:space="0" w:color="auto"/>
      </w:divBdr>
      <w:divsChild>
        <w:div w:id="922763614">
          <w:marLeft w:val="0"/>
          <w:marRight w:val="0"/>
          <w:marTop w:val="0"/>
          <w:marBottom w:val="0"/>
          <w:divBdr>
            <w:top w:val="none" w:sz="0" w:space="0" w:color="auto"/>
            <w:left w:val="none" w:sz="0" w:space="0" w:color="auto"/>
            <w:bottom w:val="none" w:sz="0" w:space="0" w:color="auto"/>
            <w:right w:val="none" w:sz="0" w:space="0" w:color="auto"/>
          </w:divBdr>
        </w:div>
      </w:divsChild>
    </w:div>
    <w:div w:id="922763340">
      <w:marLeft w:val="0"/>
      <w:marRight w:val="0"/>
      <w:marTop w:val="0"/>
      <w:marBottom w:val="0"/>
      <w:divBdr>
        <w:top w:val="none" w:sz="0" w:space="0" w:color="auto"/>
        <w:left w:val="none" w:sz="0" w:space="0" w:color="auto"/>
        <w:bottom w:val="none" w:sz="0" w:space="0" w:color="auto"/>
        <w:right w:val="none" w:sz="0" w:space="0" w:color="auto"/>
      </w:divBdr>
    </w:div>
    <w:div w:id="922763344">
      <w:marLeft w:val="0"/>
      <w:marRight w:val="0"/>
      <w:marTop w:val="0"/>
      <w:marBottom w:val="0"/>
      <w:divBdr>
        <w:top w:val="none" w:sz="0" w:space="0" w:color="auto"/>
        <w:left w:val="none" w:sz="0" w:space="0" w:color="auto"/>
        <w:bottom w:val="none" w:sz="0" w:space="0" w:color="auto"/>
        <w:right w:val="none" w:sz="0" w:space="0" w:color="auto"/>
      </w:divBdr>
      <w:divsChild>
        <w:div w:id="922761921">
          <w:marLeft w:val="0"/>
          <w:marRight w:val="0"/>
          <w:marTop w:val="0"/>
          <w:marBottom w:val="0"/>
          <w:divBdr>
            <w:top w:val="none" w:sz="0" w:space="0" w:color="auto"/>
            <w:left w:val="none" w:sz="0" w:space="0" w:color="auto"/>
            <w:bottom w:val="none" w:sz="0" w:space="0" w:color="auto"/>
            <w:right w:val="none" w:sz="0" w:space="0" w:color="auto"/>
          </w:divBdr>
          <w:divsChild>
            <w:div w:id="922761883">
              <w:marLeft w:val="0"/>
              <w:marRight w:val="0"/>
              <w:marTop w:val="0"/>
              <w:marBottom w:val="0"/>
              <w:divBdr>
                <w:top w:val="none" w:sz="0" w:space="0" w:color="auto"/>
                <w:left w:val="none" w:sz="0" w:space="0" w:color="auto"/>
                <w:bottom w:val="none" w:sz="0" w:space="0" w:color="auto"/>
                <w:right w:val="none" w:sz="0" w:space="0" w:color="auto"/>
              </w:divBdr>
            </w:div>
            <w:div w:id="922762170">
              <w:marLeft w:val="0"/>
              <w:marRight w:val="0"/>
              <w:marTop w:val="0"/>
              <w:marBottom w:val="0"/>
              <w:divBdr>
                <w:top w:val="none" w:sz="0" w:space="0" w:color="auto"/>
                <w:left w:val="none" w:sz="0" w:space="0" w:color="auto"/>
                <w:bottom w:val="none" w:sz="0" w:space="0" w:color="auto"/>
                <w:right w:val="none" w:sz="0" w:space="0" w:color="auto"/>
              </w:divBdr>
            </w:div>
            <w:div w:id="922762209">
              <w:marLeft w:val="0"/>
              <w:marRight w:val="0"/>
              <w:marTop w:val="0"/>
              <w:marBottom w:val="0"/>
              <w:divBdr>
                <w:top w:val="none" w:sz="0" w:space="0" w:color="auto"/>
                <w:left w:val="none" w:sz="0" w:space="0" w:color="auto"/>
                <w:bottom w:val="none" w:sz="0" w:space="0" w:color="auto"/>
                <w:right w:val="none" w:sz="0" w:space="0" w:color="auto"/>
              </w:divBdr>
            </w:div>
            <w:div w:id="922762339">
              <w:marLeft w:val="0"/>
              <w:marRight w:val="0"/>
              <w:marTop w:val="0"/>
              <w:marBottom w:val="0"/>
              <w:divBdr>
                <w:top w:val="none" w:sz="0" w:space="0" w:color="auto"/>
                <w:left w:val="none" w:sz="0" w:space="0" w:color="auto"/>
                <w:bottom w:val="none" w:sz="0" w:space="0" w:color="auto"/>
                <w:right w:val="none" w:sz="0" w:space="0" w:color="auto"/>
              </w:divBdr>
            </w:div>
            <w:div w:id="922762536">
              <w:marLeft w:val="0"/>
              <w:marRight w:val="0"/>
              <w:marTop w:val="0"/>
              <w:marBottom w:val="0"/>
              <w:divBdr>
                <w:top w:val="none" w:sz="0" w:space="0" w:color="auto"/>
                <w:left w:val="none" w:sz="0" w:space="0" w:color="auto"/>
                <w:bottom w:val="none" w:sz="0" w:space="0" w:color="auto"/>
                <w:right w:val="none" w:sz="0" w:space="0" w:color="auto"/>
              </w:divBdr>
            </w:div>
            <w:div w:id="92276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45">
      <w:marLeft w:val="0"/>
      <w:marRight w:val="0"/>
      <w:marTop w:val="0"/>
      <w:marBottom w:val="0"/>
      <w:divBdr>
        <w:top w:val="none" w:sz="0" w:space="0" w:color="auto"/>
        <w:left w:val="none" w:sz="0" w:space="0" w:color="auto"/>
        <w:bottom w:val="none" w:sz="0" w:space="0" w:color="auto"/>
        <w:right w:val="none" w:sz="0" w:space="0" w:color="auto"/>
      </w:divBdr>
      <w:divsChild>
        <w:div w:id="922761937">
          <w:marLeft w:val="0"/>
          <w:marRight w:val="0"/>
          <w:marTop w:val="0"/>
          <w:marBottom w:val="0"/>
          <w:divBdr>
            <w:top w:val="none" w:sz="0" w:space="0" w:color="auto"/>
            <w:left w:val="none" w:sz="0" w:space="0" w:color="auto"/>
            <w:bottom w:val="none" w:sz="0" w:space="0" w:color="auto"/>
            <w:right w:val="none" w:sz="0" w:space="0" w:color="auto"/>
          </w:divBdr>
        </w:div>
      </w:divsChild>
    </w:div>
    <w:div w:id="922763346">
      <w:marLeft w:val="0"/>
      <w:marRight w:val="0"/>
      <w:marTop w:val="0"/>
      <w:marBottom w:val="0"/>
      <w:divBdr>
        <w:top w:val="none" w:sz="0" w:space="0" w:color="auto"/>
        <w:left w:val="none" w:sz="0" w:space="0" w:color="auto"/>
        <w:bottom w:val="none" w:sz="0" w:space="0" w:color="auto"/>
        <w:right w:val="none" w:sz="0" w:space="0" w:color="auto"/>
      </w:divBdr>
      <w:divsChild>
        <w:div w:id="922761957">
          <w:marLeft w:val="1166"/>
          <w:marRight w:val="0"/>
          <w:marTop w:val="125"/>
          <w:marBottom w:val="0"/>
          <w:divBdr>
            <w:top w:val="none" w:sz="0" w:space="0" w:color="auto"/>
            <w:left w:val="none" w:sz="0" w:space="0" w:color="auto"/>
            <w:bottom w:val="none" w:sz="0" w:space="0" w:color="auto"/>
            <w:right w:val="none" w:sz="0" w:space="0" w:color="auto"/>
          </w:divBdr>
        </w:div>
        <w:div w:id="922762152">
          <w:marLeft w:val="1166"/>
          <w:marRight w:val="0"/>
          <w:marTop w:val="125"/>
          <w:marBottom w:val="0"/>
          <w:divBdr>
            <w:top w:val="none" w:sz="0" w:space="0" w:color="auto"/>
            <w:left w:val="none" w:sz="0" w:space="0" w:color="auto"/>
            <w:bottom w:val="none" w:sz="0" w:space="0" w:color="auto"/>
            <w:right w:val="none" w:sz="0" w:space="0" w:color="auto"/>
          </w:divBdr>
        </w:div>
        <w:div w:id="922762431">
          <w:marLeft w:val="547"/>
          <w:marRight w:val="0"/>
          <w:marTop w:val="144"/>
          <w:marBottom w:val="0"/>
          <w:divBdr>
            <w:top w:val="none" w:sz="0" w:space="0" w:color="auto"/>
            <w:left w:val="none" w:sz="0" w:space="0" w:color="auto"/>
            <w:bottom w:val="none" w:sz="0" w:space="0" w:color="auto"/>
            <w:right w:val="none" w:sz="0" w:space="0" w:color="auto"/>
          </w:divBdr>
        </w:div>
        <w:div w:id="922762970">
          <w:marLeft w:val="1166"/>
          <w:marRight w:val="0"/>
          <w:marTop w:val="125"/>
          <w:marBottom w:val="0"/>
          <w:divBdr>
            <w:top w:val="none" w:sz="0" w:space="0" w:color="auto"/>
            <w:left w:val="none" w:sz="0" w:space="0" w:color="auto"/>
            <w:bottom w:val="none" w:sz="0" w:space="0" w:color="auto"/>
            <w:right w:val="none" w:sz="0" w:space="0" w:color="auto"/>
          </w:divBdr>
        </w:div>
        <w:div w:id="922763150">
          <w:marLeft w:val="1166"/>
          <w:marRight w:val="0"/>
          <w:marTop w:val="125"/>
          <w:marBottom w:val="0"/>
          <w:divBdr>
            <w:top w:val="none" w:sz="0" w:space="0" w:color="auto"/>
            <w:left w:val="none" w:sz="0" w:space="0" w:color="auto"/>
            <w:bottom w:val="none" w:sz="0" w:space="0" w:color="auto"/>
            <w:right w:val="none" w:sz="0" w:space="0" w:color="auto"/>
          </w:divBdr>
        </w:div>
        <w:div w:id="922763244">
          <w:marLeft w:val="1166"/>
          <w:marRight w:val="0"/>
          <w:marTop w:val="125"/>
          <w:marBottom w:val="0"/>
          <w:divBdr>
            <w:top w:val="none" w:sz="0" w:space="0" w:color="auto"/>
            <w:left w:val="none" w:sz="0" w:space="0" w:color="auto"/>
            <w:bottom w:val="none" w:sz="0" w:space="0" w:color="auto"/>
            <w:right w:val="none" w:sz="0" w:space="0" w:color="auto"/>
          </w:divBdr>
        </w:div>
        <w:div w:id="922763335">
          <w:marLeft w:val="1166"/>
          <w:marRight w:val="0"/>
          <w:marTop w:val="125"/>
          <w:marBottom w:val="0"/>
          <w:divBdr>
            <w:top w:val="none" w:sz="0" w:space="0" w:color="auto"/>
            <w:left w:val="none" w:sz="0" w:space="0" w:color="auto"/>
            <w:bottom w:val="none" w:sz="0" w:space="0" w:color="auto"/>
            <w:right w:val="none" w:sz="0" w:space="0" w:color="auto"/>
          </w:divBdr>
        </w:div>
        <w:div w:id="922763433">
          <w:marLeft w:val="1166"/>
          <w:marRight w:val="0"/>
          <w:marTop w:val="125"/>
          <w:marBottom w:val="0"/>
          <w:divBdr>
            <w:top w:val="none" w:sz="0" w:space="0" w:color="auto"/>
            <w:left w:val="none" w:sz="0" w:space="0" w:color="auto"/>
            <w:bottom w:val="none" w:sz="0" w:space="0" w:color="auto"/>
            <w:right w:val="none" w:sz="0" w:space="0" w:color="auto"/>
          </w:divBdr>
        </w:div>
        <w:div w:id="922763565">
          <w:marLeft w:val="1166"/>
          <w:marRight w:val="0"/>
          <w:marTop w:val="125"/>
          <w:marBottom w:val="0"/>
          <w:divBdr>
            <w:top w:val="none" w:sz="0" w:space="0" w:color="auto"/>
            <w:left w:val="none" w:sz="0" w:space="0" w:color="auto"/>
            <w:bottom w:val="none" w:sz="0" w:space="0" w:color="auto"/>
            <w:right w:val="none" w:sz="0" w:space="0" w:color="auto"/>
          </w:divBdr>
        </w:div>
      </w:divsChild>
    </w:div>
    <w:div w:id="922763347">
      <w:marLeft w:val="0"/>
      <w:marRight w:val="0"/>
      <w:marTop w:val="0"/>
      <w:marBottom w:val="0"/>
      <w:divBdr>
        <w:top w:val="none" w:sz="0" w:space="0" w:color="auto"/>
        <w:left w:val="none" w:sz="0" w:space="0" w:color="auto"/>
        <w:bottom w:val="none" w:sz="0" w:space="0" w:color="auto"/>
        <w:right w:val="none" w:sz="0" w:space="0" w:color="auto"/>
      </w:divBdr>
    </w:div>
    <w:div w:id="922763349">
      <w:marLeft w:val="0"/>
      <w:marRight w:val="0"/>
      <w:marTop w:val="0"/>
      <w:marBottom w:val="0"/>
      <w:divBdr>
        <w:top w:val="none" w:sz="0" w:space="0" w:color="auto"/>
        <w:left w:val="none" w:sz="0" w:space="0" w:color="auto"/>
        <w:bottom w:val="none" w:sz="0" w:space="0" w:color="auto"/>
        <w:right w:val="none" w:sz="0" w:space="0" w:color="auto"/>
      </w:divBdr>
      <w:divsChild>
        <w:div w:id="922762216">
          <w:marLeft w:val="0"/>
          <w:marRight w:val="0"/>
          <w:marTop w:val="0"/>
          <w:marBottom w:val="0"/>
          <w:divBdr>
            <w:top w:val="none" w:sz="0" w:space="0" w:color="auto"/>
            <w:left w:val="none" w:sz="0" w:space="0" w:color="auto"/>
            <w:bottom w:val="none" w:sz="0" w:space="0" w:color="auto"/>
            <w:right w:val="none" w:sz="0" w:space="0" w:color="auto"/>
          </w:divBdr>
          <w:divsChild>
            <w:div w:id="922761999">
              <w:marLeft w:val="0"/>
              <w:marRight w:val="0"/>
              <w:marTop w:val="0"/>
              <w:marBottom w:val="0"/>
              <w:divBdr>
                <w:top w:val="none" w:sz="0" w:space="0" w:color="auto"/>
                <w:left w:val="none" w:sz="0" w:space="0" w:color="auto"/>
                <w:bottom w:val="none" w:sz="0" w:space="0" w:color="auto"/>
                <w:right w:val="none" w:sz="0" w:space="0" w:color="auto"/>
              </w:divBdr>
            </w:div>
            <w:div w:id="922762036">
              <w:marLeft w:val="0"/>
              <w:marRight w:val="0"/>
              <w:marTop w:val="0"/>
              <w:marBottom w:val="0"/>
              <w:divBdr>
                <w:top w:val="none" w:sz="0" w:space="0" w:color="auto"/>
                <w:left w:val="none" w:sz="0" w:space="0" w:color="auto"/>
                <w:bottom w:val="none" w:sz="0" w:space="0" w:color="auto"/>
                <w:right w:val="none" w:sz="0" w:space="0" w:color="auto"/>
              </w:divBdr>
            </w:div>
            <w:div w:id="922762904">
              <w:marLeft w:val="0"/>
              <w:marRight w:val="0"/>
              <w:marTop w:val="0"/>
              <w:marBottom w:val="0"/>
              <w:divBdr>
                <w:top w:val="none" w:sz="0" w:space="0" w:color="auto"/>
                <w:left w:val="none" w:sz="0" w:space="0" w:color="auto"/>
                <w:bottom w:val="none" w:sz="0" w:space="0" w:color="auto"/>
                <w:right w:val="none" w:sz="0" w:space="0" w:color="auto"/>
              </w:divBdr>
            </w:div>
            <w:div w:id="922763336">
              <w:marLeft w:val="0"/>
              <w:marRight w:val="0"/>
              <w:marTop w:val="0"/>
              <w:marBottom w:val="0"/>
              <w:divBdr>
                <w:top w:val="none" w:sz="0" w:space="0" w:color="auto"/>
                <w:left w:val="none" w:sz="0" w:space="0" w:color="auto"/>
                <w:bottom w:val="none" w:sz="0" w:space="0" w:color="auto"/>
                <w:right w:val="none" w:sz="0" w:space="0" w:color="auto"/>
              </w:divBdr>
            </w:div>
            <w:div w:id="922763396">
              <w:marLeft w:val="0"/>
              <w:marRight w:val="0"/>
              <w:marTop w:val="0"/>
              <w:marBottom w:val="0"/>
              <w:divBdr>
                <w:top w:val="none" w:sz="0" w:space="0" w:color="auto"/>
                <w:left w:val="none" w:sz="0" w:space="0" w:color="auto"/>
                <w:bottom w:val="none" w:sz="0" w:space="0" w:color="auto"/>
                <w:right w:val="none" w:sz="0" w:space="0" w:color="auto"/>
              </w:divBdr>
            </w:div>
            <w:div w:id="9227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52">
      <w:marLeft w:val="0"/>
      <w:marRight w:val="0"/>
      <w:marTop w:val="0"/>
      <w:marBottom w:val="0"/>
      <w:divBdr>
        <w:top w:val="none" w:sz="0" w:space="0" w:color="auto"/>
        <w:left w:val="none" w:sz="0" w:space="0" w:color="auto"/>
        <w:bottom w:val="none" w:sz="0" w:space="0" w:color="auto"/>
        <w:right w:val="none" w:sz="0" w:space="0" w:color="auto"/>
      </w:divBdr>
      <w:divsChild>
        <w:div w:id="922763454">
          <w:marLeft w:val="0"/>
          <w:marRight w:val="0"/>
          <w:marTop w:val="0"/>
          <w:marBottom w:val="0"/>
          <w:divBdr>
            <w:top w:val="none" w:sz="0" w:space="0" w:color="auto"/>
            <w:left w:val="none" w:sz="0" w:space="0" w:color="auto"/>
            <w:bottom w:val="none" w:sz="0" w:space="0" w:color="auto"/>
            <w:right w:val="none" w:sz="0" w:space="0" w:color="auto"/>
          </w:divBdr>
        </w:div>
      </w:divsChild>
    </w:div>
    <w:div w:id="922763357">
      <w:marLeft w:val="0"/>
      <w:marRight w:val="0"/>
      <w:marTop w:val="0"/>
      <w:marBottom w:val="0"/>
      <w:divBdr>
        <w:top w:val="none" w:sz="0" w:space="0" w:color="auto"/>
        <w:left w:val="none" w:sz="0" w:space="0" w:color="auto"/>
        <w:bottom w:val="none" w:sz="0" w:space="0" w:color="auto"/>
        <w:right w:val="none" w:sz="0" w:space="0" w:color="auto"/>
      </w:divBdr>
      <w:divsChild>
        <w:div w:id="922762769">
          <w:marLeft w:val="0"/>
          <w:marRight w:val="0"/>
          <w:marTop w:val="0"/>
          <w:marBottom w:val="0"/>
          <w:divBdr>
            <w:top w:val="none" w:sz="0" w:space="0" w:color="auto"/>
            <w:left w:val="none" w:sz="0" w:space="0" w:color="auto"/>
            <w:bottom w:val="none" w:sz="0" w:space="0" w:color="auto"/>
            <w:right w:val="none" w:sz="0" w:space="0" w:color="auto"/>
          </w:divBdr>
        </w:div>
      </w:divsChild>
    </w:div>
    <w:div w:id="922763362">
      <w:marLeft w:val="0"/>
      <w:marRight w:val="0"/>
      <w:marTop w:val="0"/>
      <w:marBottom w:val="0"/>
      <w:divBdr>
        <w:top w:val="none" w:sz="0" w:space="0" w:color="auto"/>
        <w:left w:val="none" w:sz="0" w:space="0" w:color="auto"/>
        <w:bottom w:val="none" w:sz="0" w:space="0" w:color="auto"/>
        <w:right w:val="none" w:sz="0" w:space="0" w:color="auto"/>
      </w:divBdr>
      <w:divsChild>
        <w:div w:id="922762844">
          <w:marLeft w:val="0"/>
          <w:marRight w:val="0"/>
          <w:marTop w:val="0"/>
          <w:marBottom w:val="0"/>
          <w:divBdr>
            <w:top w:val="none" w:sz="0" w:space="0" w:color="auto"/>
            <w:left w:val="none" w:sz="0" w:space="0" w:color="auto"/>
            <w:bottom w:val="none" w:sz="0" w:space="0" w:color="auto"/>
            <w:right w:val="none" w:sz="0" w:space="0" w:color="auto"/>
          </w:divBdr>
          <w:divsChild>
            <w:div w:id="9227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64">
      <w:marLeft w:val="0"/>
      <w:marRight w:val="0"/>
      <w:marTop w:val="0"/>
      <w:marBottom w:val="0"/>
      <w:divBdr>
        <w:top w:val="none" w:sz="0" w:space="0" w:color="auto"/>
        <w:left w:val="none" w:sz="0" w:space="0" w:color="auto"/>
        <w:bottom w:val="none" w:sz="0" w:space="0" w:color="auto"/>
        <w:right w:val="none" w:sz="0" w:space="0" w:color="auto"/>
      </w:divBdr>
      <w:divsChild>
        <w:div w:id="922763517">
          <w:marLeft w:val="0"/>
          <w:marRight w:val="0"/>
          <w:marTop w:val="0"/>
          <w:marBottom w:val="0"/>
          <w:divBdr>
            <w:top w:val="none" w:sz="0" w:space="0" w:color="auto"/>
            <w:left w:val="none" w:sz="0" w:space="0" w:color="auto"/>
            <w:bottom w:val="none" w:sz="0" w:space="0" w:color="auto"/>
            <w:right w:val="none" w:sz="0" w:space="0" w:color="auto"/>
          </w:divBdr>
          <w:divsChild>
            <w:div w:id="92276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65">
      <w:marLeft w:val="0"/>
      <w:marRight w:val="0"/>
      <w:marTop w:val="0"/>
      <w:marBottom w:val="0"/>
      <w:divBdr>
        <w:top w:val="none" w:sz="0" w:space="0" w:color="auto"/>
        <w:left w:val="none" w:sz="0" w:space="0" w:color="auto"/>
        <w:bottom w:val="none" w:sz="0" w:space="0" w:color="auto"/>
        <w:right w:val="none" w:sz="0" w:space="0" w:color="auto"/>
      </w:divBdr>
    </w:div>
    <w:div w:id="922763369">
      <w:marLeft w:val="0"/>
      <w:marRight w:val="0"/>
      <w:marTop w:val="0"/>
      <w:marBottom w:val="0"/>
      <w:divBdr>
        <w:top w:val="none" w:sz="0" w:space="0" w:color="auto"/>
        <w:left w:val="none" w:sz="0" w:space="0" w:color="auto"/>
        <w:bottom w:val="none" w:sz="0" w:space="0" w:color="auto"/>
        <w:right w:val="none" w:sz="0" w:space="0" w:color="auto"/>
      </w:divBdr>
      <w:divsChild>
        <w:div w:id="922762735">
          <w:marLeft w:val="418"/>
          <w:marRight w:val="0"/>
          <w:marTop w:val="0"/>
          <w:marBottom w:val="0"/>
          <w:divBdr>
            <w:top w:val="none" w:sz="0" w:space="0" w:color="auto"/>
            <w:left w:val="none" w:sz="0" w:space="0" w:color="auto"/>
            <w:bottom w:val="none" w:sz="0" w:space="0" w:color="auto"/>
            <w:right w:val="none" w:sz="0" w:space="0" w:color="auto"/>
          </w:divBdr>
        </w:div>
        <w:div w:id="922762845">
          <w:marLeft w:val="1008"/>
          <w:marRight w:val="0"/>
          <w:marTop w:val="0"/>
          <w:marBottom w:val="0"/>
          <w:divBdr>
            <w:top w:val="none" w:sz="0" w:space="0" w:color="auto"/>
            <w:left w:val="none" w:sz="0" w:space="0" w:color="auto"/>
            <w:bottom w:val="none" w:sz="0" w:space="0" w:color="auto"/>
            <w:right w:val="none" w:sz="0" w:space="0" w:color="auto"/>
          </w:divBdr>
        </w:div>
      </w:divsChild>
    </w:div>
    <w:div w:id="922763370">
      <w:marLeft w:val="0"/>
      <w:marRight w:val="0"/>
      <w:marTop w:val="0"/>
      <w:marBottom w:val="0"/>
      <w:divBdr>
        <w:top w:val="none" w:sz="0" w:space="0" w:color="auto"/>
        <w:left w:val="none" w:sz="0" w:space="0" w:color="auto"/>
        <w:bottom w:val="none" w:sz="0" w:space="0" w:color="auto"/>
        <w:right w:val="none" w:sz="0" w:space="0" w:color="auto"/>
      </w:divBdr>
    </w:div>
    <w:div w:id="922763372">
      <w:marLeft w:val="0"/>
      <w:marRight w:val="0"/>
      <w:marTop w:val="0"/>
      <w:marBottom w:val="0"/>
      <w:divBdr>
        <w:top w:val="none" w:sz="0" w:space="0" w:color="auto"/>
        <w:left w:val="none" w:sz="0" w:space="0" w:color="auto"/>
        <w:bottom w:val="none" w:sz="0" w:space="0" w:color="auto"/>
        <w:right w:val="none" w:sz="0" w:space="0" w:color="auto"/>
      </w:divBdr>
      <w:divsChild>
        <w:div w:id="922762793">
          <w:marLeft w:val="0"/>
          <w:marRight w:val="0"/>
          <w:marTop w:val="0"/>
          <w:marBottom w:val="0"/>
          <w:divBdr>
            <w:top w:val="none" w:sz="0" w:space="0" w:color="auto"/>
            <w:left w:val="none" w:sz="0" w:space="0" w:color="auto"/>
            <w:bottom w:val="none" w:sz="0" w:space="0" w:color="auto"/>
            <w:right w:val="none" w:sz="0" w:space="0" w:color="auto"/>
          </w:divBdr>
        </w:div>
      </w:divsChild>
    </w:div>
    <w:div w:id="922763373">
      <w:marLeft w:val="0"/>
      <w:marRight w:val="0"/>
      <w:marTop w:val="0"/>
      <w:marBottom w:val="0"/>
      <w:divBdr>
        <w:top w:val="none" w:sz="0" w:space="0" w:color="auto"/>
        <w:left w:val="none" w:sz="0" w:space="0" w:color="auto"/>
        <w:bottom w:val="none" w:sz="0" w:space="0" w:color="auto"/>
        <w:right w:val="none" w:sz="0" w:space="0" w:color="auto"/>
      </w:divBdr>
      <w:divsChild>
        <w:div w:id="922762276">
          <w:marLeft w:val="0"/>
          <w:marRight w:val="0"/>
          <w:marTop w:val="0"/>
          <w:marBottom w:val="0"/>
          <w:divBdr>
            <w:top w:val="none" w:sz="0" w:space="0" w:color="auto"/>
            <w:left w:val="none" w:sz="0" w:space="0" w:color="auto"/>
            <w:bottom w:val="none" w:sz="0" w:space="0" w:color="auto"/>
            <w:right w:val="none" w:sz="0" w:space="0" w:color="auto"/>
          </w:divBdr>
          <w:divsChild>
            <w:div w:id="922762470">
              <w:marLeft w:val="0"/>
              <w:marRight w:val="0"/>
              <w:marTop w:val="0"/>
              <w:marBottom w:val="0"/>
              <w:divBdr>
                <w:top w:val="none" w:sz="0" w:space="0" w:color="auto"/>
                <w:left w:val="none" w:sz="0" w:space="0" w:color="auto"/>
                <w:bottom w:val="none" w:sz="0" w:space="0" w:color="auto"/>
                <w:right w:val="none" w:sz="0" w:space="0" w:color="auto"/>
              </w:divBdr>
            </w:div>
            <w:div w:id="922762676">
              <w:marLeft w:val="0"/>
              <w:marRight w:val="0"/>
              <w:marTop w:val="0"/>
              <w:marBottom w:val="0"/>
              <w:divBdr>
                <w:top w:val="none" w:sz="0" w:space="0" w:color="auto"/>
                <w:left w:val="none" w:sz="0" w:space="0" w:color="auto"/>
                <w:bottom w:val="none" w:sz="0" w:space="0" w:color="auto"/>
                <w:right w:val="none" w:sz="0" w:space="0" w:color="auto"/>
              </w:divBdr>
            </w:div>
            <w:div w:id="92276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75">
      <w:marLeft w:val="0"/>
      <w:marRight w:val="0"/>
      <w:marTop w:val="0"/>
      <w:marBottom w:val="0"/>
      <w:divBdr>
        <w:top w:val="none" w:sz="0" w:space="0" w:color="auto"/>
        <w:left w:val="none" w:sz="0" w:space="0" w:color="auto"/>
        <w:bottom w:val="none" w:sz="0" w:space="0" w:color="auto"/>
        <w:right w:val="none" w:sz="0" w:space="0" w:color="auto"/>
      </w:divBdr>
      <w:divsChild>
        <w:div w:id="922762453">
          <w:marLeft w:val="0"/>
          <w:marRight w:val="0"/>
          <w:marTop w:val="0"/>
          <w:marBottom w:val="0"/>
          <w:divBdr>
            <w:top w:val="none" w:sz="0" w:space="0" w:color="auto"/>
            <w:left w:val="none" w:sz="0" w:space="0" w:color="auto"/>
            <w:bottom w:val="none" w:sz="0" w:space="0" w:color="auto"/>
            <w:right w:val="none" w:sz="0" w:space="0" w:color="auto"/>
          </w:divBdr>
          <w:divsChild>
            <w:div w:id="922761935">
              <w:marLeft w:val="0"/>
              <w:marRight w:val="0"/>
              <w:marTop w:val="0"/>
              <w:marBottom w:val="0"/>
              <w:divBdr>
                <w:top w:val="none" w:sz="0" w:space="0" w:color="auto"/>
                <w:left w:val="none" w:sz="0" w:space="0" w:color="auto"/>
                <w:bottom w:val="none" w:sz="0" w:space="0" w:color="auto"/>
                <w:right w:val="none" w:sz="0" w:space="0" w:color="auto"/>
              </w:divBdr>
            </w:div>
            <w:div w:id="922762763">
              <w:marLeft w:val="0"/>
              <w:marRight w:val="0"/>
              <w:marTop w:val="0"/>
              <w:marBottom w:val="0"/>
              <w:divBdr>
                <w:top w:val="none" w:sz="0" w:space="0" w:color="auto"/>
                <w:left w:val="none" w:sz="0" w:space="0" w:color="auto"/>
                <w:bottom w:val="none" w:sz="0" w:space="0" w:color="auto"/>
                <w:right w:val="none" w:sz="0" w:space="0" w:color="auto"/>
              </w:divBdr>
            </w:div>
            <w:div w:id="922762830">
              <w:marLeft w:val="0"/>
              <w:marRight w:val="0"/>
              <w:marTop w:val="0"/>
              <w:marBottom w:val="0"/>
              <w:divBdr>
                <w:top w:val="none" w:sz="0" w:space="0" w:color="auto"/>
                <w:left w:val="none" w:sz="0" w:space="0" w:color="auto"/>
                <w:bottom w:val="none" w:sz="0" w:space="0" w:color="auto"/>
                <w:right w:val="none" w:sz="0" w:space="0" w:color="auto"/>
              </w:divBdr>
            </w:div>
            <w:div w:id="922762967">
              <w:marLeft w:val="0"/>
              <w:marRight w:val="0"/>
              <w:marTop w:val="0"/>
              <w:marBottom w:val="0"/>
              <w:divBdr>
                <w:top w:val="none" w:sz="0" w:space="0" w:color="auto"/>
                <w:left w:val="none" w:sz="0" w:space="0" w:color="auto"/>
                <w:bottom w:val="none" w:sz="0" w:space="0" w:color="auto"/>
                <w:right w:val="none" w:sz="0" w:space="0" w:color="auto"/>
              </w:divBdr>
            </w:div>
            <w:div w:id="92276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376">
      <w:marLeft w:val="0"/>
      <w:marRight w:val="0"/>
      <w:marTop w:val="0"/>
      <w:marBottom w:val="0"/>
      <w:divBdr>
        <w:top w:val="none" w:sz="0" w:space="0" w:color="auto"/>
        <w:left w:val="none" w:sz="0" w:space="0" w:color="auto"/>
        <w:bottom w:val="none" w:sz="0" w:space="0" w:color="auto"/>
        <w:right w:val="none" w:sz="0" w:space="0" w:color="auto"/>
      </w:divBdr>
      <w:divsChild>
        <w:div w:id="922762571">
          <w:marLeft w:val="0"/>
          <w:marRight w:val="0"/>
          <w:marTop w:val="0"/>
          <w:marBottom w:val="0"/>
          <w:divBdr>
            <w:top w:val="none" w:sz="0" w:space="0" w:color="auto"/>
            <w:left w:val="none" w:sz="0" w:space="0" w:color="auto"/>
            <w:bottom w:val="none" w:sz="0" w:space="0" w:color="auto"/>
            <w:right w:val="none" w:sz="0" w:space="0" w:color="auto"/>
          </w:divBdr>
        </w:div>
      </w:divsChild>
    </w:div>
    <w:div w:id="922763379">
      <w:marLeft w:val="0"/>
      <w:marRight w:val="0"/>
      <w:marTop w:val="0"/>
      <w:marBottom w:val="0"/>
      <w:divBdr>
        <w:top w:val="none" w:sz="0" w:space="0" w:color="auto"/>
        <w:left w:val="none" w:sz="0" w:space="0" w:color="auto"/>
        <w:bottom w:val="none" w:sz="0" w:space="0" w:color="auto"/>
        <w:right w:val="none" w:sz="0" w:space="0" w:color="auto"/>
      </w:divBdr>
      <w:divsChild>
        <w:div w:id="922762883">
          <w:marLeft w:val="547"/>
          <w:marRight w:val="0"/>
          <w:marTop w:val="134"/>
          <w:marBottom w:val="0"/>
          <w:divBdr>
            <w:top w:val="none" w:sz="0" w:space="0" w:color="auto"/>
            <w:left w:val="none" w:sz="0" w:space="0" w:color="auto"/>
            <w:bottom w:val="none" w:sz="0" w:space="0" w:color="auto"/>
            <w:right w:val="none" w:sz="0" w:space="0" w:color="auto"/>
          </w:divBdr>
        </w:div>
      </w:divsChild>
    </w:div>
    <w:div w:id="922763380">
      <w:marLeft w:val="0"/>
      <w:marRight w:val="0"/>
      <w:marTop w:val="0"/>
      <w:marBottom w:val="0"/>
      <w:divBdr>
        <w:top w:val="none" w:sz="0" w:space="0" w:color="auto"/>
        <w:left w:val="none" w:sz="0" w:space="0" w:color="auto"/>
        <w:bottom w:val="none" w:sz="0" w:space="0" w:color="auto"/>
        <w:right w:val="none" w:sz="0" w:space="0" w:color="auto"/>
      </w:divBdr>
    </w:div>
    <w:div w:id="922763383">
      <w:marLeft w:val="0"/>
      <w:marRight w:val="0"/>
      <w:marTop w:val="0"/>
      <w:marBottom w:val="0"/>
      <w:divBdr>
        <w:top w:val="none" w:sz="0" w:space="0" w:color="auto"/>
        <w:left w:val="none" w:sz="0" w:space="0" w:color="auto"/>
        <w:bottom w:val="none" w:sz="0" w:space="0" w:color="auto"/>
        <w:right w:val="none" w:sz="0" w:space="0" w:color="auto"/>
      </w:divBdr>
      <w:divsChild>
        <w:div w:id="922761884">
          <w:marLeft w:val="0"/>
          <w:marRight w:val="0"/>
          <w:marTop w:val="0"/>
          <w:marBottom w:val="0"/>
          <w:divBdr>
            <w:top w:val="none" w:sz="0" w:space="0" w:color="auto"/>
            <w:left w:val="none" w:sz="0" w:space="0" w:color="auto"/>
            <w:bottom w:val="none" w:sz="0" w:space="0" w:color="auto"/>
            <w:right w:val="none" w:sz="0" w:space="0" w:color="auto"/>
          </w:divBdr>
        </w:div>
      </w:divsChild>
    </w:div>
    <w:div w:id="922763384">
      <w:marLeft w:val="0"/>
      <w:marRight w:val="0"/>
      <w:marTop w:val="0"/>
      <w:marBottom w:val="0"/>
      <w:divBdr>
        <w:top w:val="none" w:sz="0" w:space="0" w:color="auto"/>
        <w:left w:val="none" w:sz="0" w:space="0" w:color="auto"/>
        <w:bottom w:val="none" w:sz="0" w:space="0" w:color="auto"/>
        <w:right w:val="none" w:sz="0" w:space="0" w:color="auto"/>
      </w:divBdr>
      <w:divsChild>
        <w:div w:id="922762661">
          <w:marLeft w:val="547"/>
          <w:marRight w:val="0"/>
          <w:marTop w:val="134"/>
          <w:marBottom w:val="0"/>
          <w:divBdr>
            <w:top w:val="none" w:sz="0" w:space="0" w:color="auto"/>
            <w:left w:val="none" w:sz="0" w:space="0" w:color="auto"/>
            <w:bottom w:val="none" w:sz="0" w:space="0" w:color="auto"/>
            <w:right w:val="none" w:sz="0" w:space="0" w:color="auto"/>
          </w:divBdr>
        </w:div>
        <w:div w:id="922763227">
          <w:marLeft w:val="547"/>
          <w:marRight w:val="0"/>
          <w:marTop w:val="134"/>
          <w:marBottom w:val="0"/>
          <w:divBdr>
            <w:top w:val="none" w:sz="0" w:space="0" w:color="auto"/>
            <w:left w:val="none" w:sz="0" w:space="0" w:color="auto"/>
            <w:bottom w:val="none" w:sz="0" w:space="0" w:color="auto"/>
            <w:right w:val="none" w:sz="0" w:space="0" w:color="auto"/>
          </w:divBdr>
        </w:div>
      </w:divsChild>
    </w:div>
    <w:div w:id="922763387">
      <w:marLeft w:val="0"/>
      <w:marRight w:val="0"/>
      <w:marTop w:val="0"/>
      <w:marBottom w:val="0"/>
      <w:divBdr>
        <w:top w:val="none" w:sz="0" w:space="0" w:color="auto"/>
        <w:left w:val="none" w:sz="0" w:space="0" w:color="auto"/>
        <w:bottom w:val="none" w:sz="0" w:space="0" w:color="auto"/>
        <w:right w:val="none" w:sz="0" w:space="0" w:color="auto"/>
      </w:divBdr>
    </w:div>
    <w:div w:id="922763392">
      <w:marLeft w:val="0"/>
      <w:marRight w:val="0"/>
      <w:marTop w:val="0"/>
      <w:marBottom w:val="0"/>
      <w:divBdr>
        <w:top w:val="none" w:sz="0" w:space="0" w:color="auto"/>
        <w:left w:val="none" w:sz="0" w:space="0" w:color="auto"/>
        <w:bottom w:val="none" w:sz="0" w:space="0" w:color="auto"/>
        <w:right w:val="none" w:sz="0" w:space="0" w:color="auto"/>
      </w:divBdr>
      <w:divsChild>
        <w:div w:id="922763609">
          <w:marLeft w:val="0"/>
          <w:marRight w:val="0"/>
          <w:marTop w:val="0"/>
          <w:marBottom w:val="0"/>
          <w:divBdr>
            <w:top w:val="none" w:sz="0" w:space="0" w:color="auto"/>
            <w:left w:val="none" w:sz="0" w:space="0" w:color="auto"/>
            <w:bottom w:val="none" w:sz="0" w:space="0" w:color="auto"/>
            <w:right w:val="none" w:sz="0" w:space="0" w:color="auto"/>
          </w:divBdr>
        </w:div>
      </w:divsChild>
    </w:div>
    <w:div w:id="922763397">
      <w:marLeft w:val="0"/>
      <w:marRight w:val="0"/>
      <w:marTop w:val="0"/>
      <w:marBottom w:val="0"/>
      <w:divBdr>
        <w:top w:val="none" w:sz="0" w:space="0" w:color="auto"/>
        <w:left w:val="none" w:sz="0" w:space="0" w:color="auto"/>
        <w:bottom w:val="none" w:sz="0" w:space="0" w:color="auto"/>
        <w:right w:val="none" w:sz="0" w:space="0" w:color="auto"/>
      </w:divBdr>
      <w:divsChild>
        <w:div w:id="922763555">
          <w:marLeft w:val="0"/>
          <w:marRight w:val="0"/>
          <w:marTop w:val="0"/>
          <w:marBottom w:val="0"/>
          <w:divBdr>
            <w:top w:val="none" w:sz="0" w:space="0" w:color="auto"/>
            <w:left w:val="none" w:sz="0" w:space="0" w:color="auto"/>
            <w:bottom w:val="none" w:sz="0" w:space="0" w:color="auto"/>
            <w:right w:val="none" w:sz="0" w:space="0" w:color="auto"/>
          </w:divBdr>
        </w:div>
      </w:divsChild>
    </w:div>
    <w:div w:id="922763401">
      <w:marLeft w:val="0"/>
      <w:marRight w:val="0"/>
      <w:marTop w:val="0"/>
      <w:marBottom w:val="0"/>
      <w:divBdr>
        <w:top w:val="none" w:sz="0" w:space="0" w:color="auto"/>
        <w:left w:val="none" w:sz="0" w:space="0" w:color="auto"/>
        <w:bottom w:val="none" w:sz="0" w:space="0" w:color="auto"/>
        <w:right w:val="none" w:sz="0" w:space="0" w:color="auto"/>
      </w:divBdr>
      <w:divsChild>
        <w:div w:id="922763253">
          <w:marLeft w:val="0"/>
          <w:marRight w:val="0"/>
          <w:marTop w:val="0"/>
          <w:marBottom w:val="0"/>
          <w:divBdr>
            <w:top w:val="none" w:sz="0" w:space="0" w:color="auto"/>
            <w:left w:val="none" w:sz="0" w:space="0" w:color="auto"/>
            <w:bottom w:val="none" w:sz="0" w:space="0" w:color="auto"/>
            <w:right w:val="none" w:sz="0" w:space="0" w:color="auto"/>
          </w:divBdr>
        </w:div>
      </w:divsChild>
    </w:div>
    <w:div w:id="922763402">
      <w:marLeft w:val="0"/>
      <w:marRight w:val="0"/>
      <w:marTop w:val="0"/>
      <w:marBottom w:val="0"/>
      <w:divBdr>
        <w:top w:val="none" w:sz="0" w:space="0" w:color="auto"/>
        <w:left w:val="none" w:sz="0" w:space="0" w:color="auto"/>
        <w:bottom w:val="none" w:sz="0" w:space="0" w:color="auto"/>
        <w:right w:val="none" w:sz="0" w:space="0" w:color="auto"/>
      </w:divBdr>
    </w:div>
    <w:div w:id="922763407">
      <w:marLeft w:val="0"/>
      <w:marRight w:val="0"/>
      <w:marTop w:val="0"/>
      <w:marBottom w:val="0"/>
      <w:divBdr>
        <w:top w:val="none" w:sz="0" w:space="0" w:color="auto"/>
        <w:left w:val="none" w:sz="0" w:space="0" w:color="auto"/>
        <w:bottom w:val="none" w:sz="0" w:space="0" w:color="auto"/>
        <w:right w:val="none" w:sz="0" w:space="0" w:color="auto"/>
      </w:divBdr>
    </w:div>
    <w:div w:id="922763408">
      <w:marLeft w:val="0"/>
      <w:marRight w:val="0"/>
      <w:marTop w:val="0"/>
      <w:marBottom w:val="0"/>
      <w:divBdr>
        <w:top w:val="none" w:sz="0" w:space="0" w:color="auto"/>
        <w:left w:val="none" w:sz="0" w:space="0" w:color="auto"/>
        <w:bottom w:val="none" w:sz="0" w:space="0" w:color="auto"/>
        <w:right w:val="none" w:sz="0" w:space="0" w:color="auto"/>
      </w:divBdr>
      <w:divsChild>
        <w:div w:id="922762299">
          <w:marLeft w:val="0"/>
          <w:marRight w:val="0"/>
          <w:marTop w:val="0"/>
          <w:marBottom w:val="0"/>
          <w:divBdr>
            <w:top w:val="none" w:sz="0" w:space="0" w:color="auto"/>
            <w:left w:val="none" w:sz="0" w:space="0" w:color="auto"/>
            <w:bottom w:val="none" w:sz="0" w:space="0" w:color="auto"/>
            <w:right w:val="none" w:sz="0" w:space="0" w:color="auto"/>
          </w:divBdr>
          <w:divsChild>
            <w:div w:id="922762081">
              <w:marLeft w:val="0"/>
              <w:marRight w:val="0"/>
              <w:marTop w:val="0"/>
              <w:marBottom w:val="0"/>
              <w:divBdr>
                <w:top w:val="none" w:sz="0" w:space="0" w:color="auto"/>
                <w:left w:val="none" w:sz="0" w:space="0" w:color="auto"/>
                <w:bottom w:val="none" w:sz="0" w:space="0" w:color="auto"/>
                <w:right w:val="none" w:sz="0" w:space="0" w:color="auto"/>
              </w:divBdr>
            </w:div>
            <w:div w:id="922762358">
              <w:marLeft w:val="0"/>
              <w:marRight w:val="0"/>
              <w:marTop w:val="0"/>
              <w:marBottom w:val="0"/>
              <w:divBdr>
                <w:top w:val="none" w:sz="0" w:space="0" w:color="auto"/>
                <w:left w:val="none" w:sz="0" w:space="0" w:color="auto"/>
                <w:bottom w:val="none" w:sz="0" w:space="0" w:color="auto"/>
                <w:right w:val="none" w:sz="0" w:space="0" w:color="auto"/>
              </w:divBdr>
            </w:div>
            <w:div w:id="922763459">
              <w:marLeft w:val="0"/>
              <w:marRight w:val="0"/>
              <w:marTop w:val="0"/>
              <w:marBottom w:val="0"/>
              <w:divBdr>
                <w:top w:val="none" w:sz="0" w:space="0" w:color="auto"/>
                <w:left w:val="none" w:sz="0" w:space="0" w:color="auto"/>
                <w:bottom w:val="none" w:sz="0" w:space="0" w:color="auto"/>
                <w:right w:val="none" w:sz="0" w:space="0" w:color="auto"/>
              </w:divBdr>
            </w:div>
            <w:div w:id="922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413">
      <w:marLeft w:val="0"/>
      <w:marRight w:val="0"/>
      <w:marTop w:val="0"/>
      <w:marBottom w:val="0"/>
      <w:divBdr>
        <w:top w:val="none" w:sz="0" w:space="0" w:color="auto"/>
        <w:left w:val="none" w:sz="0" w:space="0" w:color="auto"/>
        <w:bottom w:val="none" w:sz="0" w:space="0" w:color="auto"/>
        <w:right w:val="none" w:sz="0" w:space="0" w:color="auto"/>
      </w:divBdr>
      <w:divsChild>
        <w:div w:id="922763719">
          <w:marLeft w:val="547"/>
          <w:marRight w:val="0"/>
          <w:marTop w:val="134"/>
          <w:marBottom w:val="0"/>
          <w:divBdr>
            <w:top w:val="none" w:sz="0" w:space="0" w:color="auto"/>
            <w:left w:val="none" w:sz="0" w:space="0" w:color="auto"/>
            <w:bottom w:val="none" w:sz="0" w:space="0" w:color="auto"/>
            <w:right w:val="none" w:sz="0" w:space="0" w:color="auto"/>
          </w:divBdr>
        </w:div>
      </w:divsChild>
    </w:div>
    <w:div w:id="922763414">
      <w:marLeft w:val="0"/>
      <w:marRight w:val="0"/>
      <w:marTop w:val="0"/>
      <w:marBottom w:val="0"/>
      <w:divBdr>
        <w:top w:val="none" w:sz="0" w:space="0" w:color="auto"/>
        <w:left w:val="none" w:sz="0" w:space="0" w:color="auto"/>
        <w:bottom w:val="none" w:sz="0" w:space="0" w:color="auto"/>
        <w:right w:val="none" w:sz="0" w:space="0" w:color="auto"/>
      </w:divBdr>
    </w:div>
    <w:div w:id="922763416">
      <w:marLeft w:val="0"/>
      <w:marRight w:val="0"/>
      <w:marTop w:val="0"/>
      <w:marBottom w:val="0"/>
      <w:divBdr>
        <w:top w:val="none" w:sz="0" w:space="0" w:color="auto"/>
        <w:left w:val="none" w:sz="0" w:space="0" w:color="auto"/>
        <w:bottom w:val="none" w:sz="0" w:space="0" w:color="auto"/>
        <w:right w:val="none" w:sz="0" w:space="0" w:color="auto"/>
      </w:divBdr>
      <w:divsChild>
        <w:div w:id="922763198">
          <w:marLeft w:val="0"/>
          <w:marRight w:val="0"/>
          <w:marTop w:val="0"/>
          <w:marBottom w:val="0"/>
          <w:divBdr>
            <w:top w:val="none" w:sz="0" w:space="0" w:color="auto"/>
            <w:left w:val="none" w:sz="0" w:space="0" w:color="auto"/>
            <w:bottom w:val="none" w:sz="0" w:space="0" w:color="auto"/>
            <w:right w:val="none" w:sz="0" w:space="0" w:color="auto"/>
          </w:divBdr>
        </w:div>
      </w:divsChild>
    </w:div>
    <w:div w:id="922763418">
      <w:marLeft w:val="0"/>
      <w:marRight w:val="0"/>
      <w:marTop w:val="0"/>
      <w:marBottom w:val="0"/>
      <w:divBdr>
        <w:top w:val="none" w:sz="0" w:space="0" w:color="auto"/>
        <w:left w:val="none" w:sz="0" w:space="0" w:color="auto"/>
        <w:bottom w:val="none" w:sz="0" w:space="0" w:color="auto"/>
        <w:right w:val="none" w:sz="0" w:space="0" w:color="auto"/>
      </w:divBdr>
    </w:div>
    <w:div w:id="922763420">
      <w:marLeft w:val="0"/>
      <w:marRight w:val="0"/>
      <w:marTop w:val="0"/>
      <w:marBottom w:val="0"/>
      <w:divBdr>
        <w:top w:val="none" w:sz="0" w:space="0" w:color="auto"/>
        <w:left w:val="none" w:sz="0" w:space="0" w:color="auto"/>
        <w:bottom w:val="none" w:sz="0" w:space="0" w:color="auto"/>
        <w:right w:val="none" w:sz="0" w:space="0" w:color="auto"/>
      </w:divBdr>
      <w:divsChild>
        <w:div w:id="922762206">
          <w:marLeft w:val="0"/>
          <w:marRight w:val="0"/>
          <w:marTop w:val="0"/>
          <w:marBottom w:val="0"/>
          <w:divBdr>
            <w:top w:val="none" w:sz="0" w:space="0" w:color="auto"/>
            <w:left w:val="none" w:sz="0" w:space="0" w:color="auto"/>
            <w:bottom w:val="none" w:sz="0" w:space="0" w:color="auto"/>
            <w:right w:val="none" w:sz="0" w:space="0" w:color="auto"/>
          </w:divBdr>
          <w:divsChild>
            <w:div w:id="922761860">
              <w:marLeft w:val="0"/>
              <w:marRight w:val="0"/>
              <w:marTop w:val="0"/>
              <w:marBottom w:val="0"/>
              <w:divBdr>
                <w:top w:val="none" w:sz="0" w:space="0" w:color="auto"/>
                <w:left w:val="none" w:sz="0" w:space="0" w:color="auto"/>
                <w:bottom w:val="none" w:sz="0" w:space="0" w:color="auto"/>
                <w:right w:val="none" w:sz="0" w:space="0" w:color="auto"/>
              </w:divBdr>
            </w:div>
            <w:div w:id="922762202">
              <w:marLeft w:val="0"/>
              <w:marRight w:val="0"/>
              <w:marTop w:val="0"/>
              <w:marBottom w:val="0"/>
              <w:divBdr>
                <w:top w:val="none" w:sz="0" w:space="0" w:color="auto"/>
                <w:left w:val="none" w:sz="0" w:space="0" w:color="auto"/>
                <w:bottom w:val="none" w:sz="0" w:space="0" w:color="auto"/>
                <w:right w:val="none" w:sz="0" w:space="0" w:color="auto"/>
              </w:divBdr>
            </w:div>
            <w:div w:id="922762710">
              <w:marLeft w:val="0"/>
              <w:marRight w:val="0"/>
              <w:marTop w:val="0"/>
              <w:marBottom w:val="0"/>
              <w:divBdr>
                <w:top w:val="none" w:sz="0" w:space="0" w:color="auto"/>
                <w:left w:val="none" w:sz="0" w:space="0" w:color="auto"/>
                <w:bottom w:val="none" w:sz="0" w:space="0" w:color="auto"/>
                <w:right w:val="none" w:sz="0" w:space="0" w:color="auto"/>
              </w:divBdr>
            </w:div>
            <w:div w:id="922763298">
              <w:marLeft w:val="0"/>
              <w:marRight w:val="0"/>
              <w:marTop w:val="0"/>
              <w:marBottom w:val="0"/>
              <w:divBdr>
                <w:top w:val="none" w:sz="0" w:space="0" w:color="auto"/>
                <w:left w:val="none" w:sz="0" w:space="0" w:color="auto"/>
                <w:bottom w:val="none" w:sz="0" w:space="0" w:color="auto"/>
                <w:right w:val="none" w:sz="0" w:space="0" w:color="auto"/>
              </w:divBdr>
            </w:div>
            <w:div w:id="92276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427">
      <w:marLeft w:val="0"/>
      <w:marRight w:val="0"/>
      <w:marTop w:val="0"/>
      <w:marBottom w:val="0"/>
      <w:divBdr>
        <w:top w:val="none" w:sz="0" w:space="0" w:color="auto"/>
        <w:left w:val="none" w:sz="0" w:space="0" w:color="auto"/>
        <w:bottom w:val="none" w:sz="0" w:space="0" w:color="auto"/>
        <w:right w:val="none" w:sz="0" w:space="0" w:color="auto"/>
      </w:divBdr>
      <w:divsChild>
        <w:div w:id="922761842">
          <w:marLeft w:val="0"/>
          <w:marRight w:val="0"/>
          <w:marTop w:val="0"/>
          <w:marBottom w:val="0"/>
          <w:divBdr>
            <w:top w:val="none" w:sz="0" w:space="0" w:color="auto"/>
            <w:left w:val="none" w:sz="0" w:space="0" w:color="auto"/>
            <w:bottom w:val="none" w:sz="0" w:space="0" w:color="auto"/>
            <w:right w:val="none" w:sz="0" w:space="0" w:color="auto"/>
          </w:divBdr>
          <w:divsChild>
            <w:div w:id="922761983">
              <w:marLeft w:val="0"/>
              <w:marRight w:val="0"/>
              <w:marTop w:val="0"/>
              <w:marBottom w:val="0"/>
              <w:divBdr>
                <w:top w:val="none" w:sz="0" w:space="0" w:color="auto"/>
                <w:left w:val="none" w:sz="0" w:space="0" w:color="auto"/>
                <w:bottom w:val="none" w:sz="0" w:space="0" w:color="auto"/>
                <w:right w:val="none" w:sz="0" w:space="0" w:color="auto"/>
              </w:divBdr>
            </w:div>
            <w:div w:id="922762137">
              <w:marLeft w:val="0"/>
              <w:marRight w:val="0"/>
              <w:marTop w:val="0"/>
              <w:marBottom w:val="0"/>
              <w:divBdr>
                <w:top w:val="none" w:sz="0" w:space="0" w:color="auto"/>
                <w:left w:val="none" w:sz="0" w:space="0" w:color="auto"/>
                <w:bottom w:val="none" w:sz="0" w:space="0" w:color="auto"/>
                <w:right w:val="none" w:sz="0" w:space="0" w:color="auto"/>
              </w:divBdr>
            </w:div>
            <w:div w:id="922762494">
              <w:marLeft w:val="0"/>
              <w:marRight w:val="0"/>
              <w:marTop w:val="0"/>
              <w:marBottom w:val="0"/>
              <w:divBdr>
                <w:top w:val="none" w:sz="0" w:space="0" w:color="auto"/>
                <w:left w:val="none" w:sz="0" w:space="0" w:color="auto"/>
                <w:bottom w:val="none" w:sz="0" w:space="0" w:color="auto"/>
                <w:right w:val="none" w:sz="0" w:space="0" w:color="auto"/>
              </w:divBdr>
            </w:div>
            <w:div w:id="922763042">
              <w:marLeft w:val="0"/>
              <w:marRight w:val="0"/>
              <w:marTop w:val="0"/>
              <w:marBottom w:val="0"/>
              <w:divBdr>
                <w:top w:val="none" w:sz="0" w:space="0" w:color="auto"/>
                <w:left w:val="none" w:sz="0" w:space="0" w:color="auto"/>
                <w:bottom w:val="none" w:sz="0" w:space="0" w:color="auto"/>
                <w:right w:val="none" w:sz="0" w:space="0" w:color="auto"/>
              </w:divBdr>
            </w:div>
            <w:div w:id="922763607">
              <w:marLeft w:val="0"/>
              <w:marRight w:val="0"/>
              <w:marTop w:val="0"/>
              <w:marBottom w:val="0"/>
              <w:divBdr>
                <w:top w:val="none" w:sz="0" w:space="0" w:color="auto"/>
                <w:left w:val="none" w:sz="0" w:space="0" w:color="auto"/>
                <w:bottom w:val="none" w:sz="0" w:space="0" w:color="auto"/>
                <w:right w:val="none" w:sz="0" w:space="0" w:color="auto"/>
              </w:divBdr>
            </w:div>
            <w:div w:id="922763640">
              <w:marLeft w:val="0"/>
              <w:marRight w:val="0"/>
              <w:marTop w:val="0"/>
              <w:marBottom w:val="0"/>
              <w:divBdr>
                <w:top w:val="none" w:sz="0" w:space="0" w:color="auto"/>
                <w:left w:val="none" w:sz="0" w:space="0" w:color="auto"/>
                <w:bottom w:val="none" w:sz="0" w:space="0" w:color="auto"/>
                <w:right w:val="none" w:sz="0" w:space="0" w:color="auto"/>
              </w:divBdr>
            </w:div>
            <w:div w:id="922763772">
              <w:marLeft w:val="0"/>
              <w:marRight w:val="0"/>
              <w:marTop w:val="0"/>
              <w:marBottom w:val="0"/>
              <w:divBdr>
                <w:top w:val="none" w:sz="0" w:space="0" w:color="auto"/>
                <w:left w:val="none" w:sz="0" w:space="0" w:color="auto"/>
                <w:bottom w:val="none" w:sz="0" w:space="0" w:color="auto"/>
                <w:right w:val="none" w:sz="0" w:space="0" w:color="auto"/>
              </w:divBdr>
            </w:div>
            <w:div w:id="9227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429">
      <w:marLeft w:val="0"/>
      <w:marRight w:val="0"/>
      <w:marTop w:val="0"/>
      <w:marBottom w:val="0"/>
      <w:divBdr>
        <w:top w:val="none" w:sz="0" w:space="0" w:color="auto"/>
        <w:left w:val="none" w:sz="0" w:space="0" w:color="auto"/>
        <w:bottom w:val="none" w:sz="0" w:space="0" w:color="auto"/>
        <w:right w:val="none" w:sz="0" w:space="0" w:color="auto"/>
      </w:divBdr>
    </w:div>
    <w:div w:id="922763430">
      <w:marLeft w:val="0"/>
      <w:marRight w:val="0"/>
      <w:marTop w:val="0"/>
      <w:marBottom w:val="0"/>
      <w:divBdr>
        <w:top w:val="none" w:sz="0" w:space="0" w:color="auto"/>
        <w:left w:val="none" w:sz="0" w:space="0" w:color="auto"/>
        <w:bottom w:val="none" w:sz="0" w:space="0" w:color="auto"/>
        <w:right w:val="none" w:sz="0" w:space="0" w:color="auto"/>
      </w:divBdr>
      <w:divsChild>
        <w:div w:id="922762313">
          <w:marLeft w:val="0"/>
          <w:marRight w:val="0"/>
          <w:marTop w:val="0"/>
          <w:marBottom w:val="0"/>
          <w:divBdr>
            <w:top w:val="none" w:sz="0" w:space="0" w:color="auto"/>
            <w:left w:val="none" w:sz="0" w:space="0" w:color="auto"/>
            <w:bottom w:val="none" w:sz="0" w:space="0" w:color="auto"/>
            <w:right w:val="none" w:sz="0" w:space="0" w:color="auto"/>
          </w:divBdr>
        </w:div>
      </w:divsChild>
    </w:div>
    <w:div w:id="922763440">
      <w:marLeft w:val="0"/>
      <w:marRight w:val="0"/>
      <w:marTop w:val="0"/>
      <w:marBottom w:val="0"/>
      <w:divBdr>
        <w:top w:val="none" w:sz="0" w:space="0" w:color="auto"/>
        <w:left w:val="none" w:sz="0" w:space="0" w:color="auto"/>
        <w:bottom w:val="none" w:sz="0" w:space="0" w:color="auto"/>
        <w:right w:val="none" w:sz="0" w:space="0" w:color="auto"/>
      </w:divBdr>
      <w:divsChild>
        <w:div w:id="922762082">
          <w:marLeft w:val="0"/>
          <w:marRight w:val="0"/>
          <w:marTop w:val="0"/>
          <w:marBottom w:val="0"/>
          <w:divBdr>
            <w:top w:val="none" w:sz="0" w:space="0" w:color="auto"/>
            <w:left w:val="none" w:sz="0" w:space="0" w:color="auto"/>
            <w:bottom w:val="none" w:sz="0" w:space="0" w:color="auto"/>
            <w:right w:val="none" w:sz="0" w:space="0" w:color="auto"/>
          </w:divBdr>
          <w:divsChild>
            <w:div w:id="9227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455">
      <w:marLeft w:val="0"/>
      <w:marRight w:val="0"/>
      <w:marTop w:val="0"/>
      <w:marBottom w:val="0"/>
      <w:divBdr>
        <w:top w:val="none" w:sz="0" w:space="0" w:color="auto"/>
        <w:left w:val="none" w:sz="0" w:space="0" w:color="auto"/>
        <w:bottom w:val="none" w:sz="0" w:space="0" w:color="auto"/>
        <w:right w:val="none" w:sz="0" w:space="0" w:color="auto"/>
      </w:divBdr>
      <w:divsChild>
        <w:div w:id="922762691">
          <w:marLeft w:val="0"/>
          <w:marRight w:val="0"/>
          <w:marTop w:val="0"/>
          <w:marBottom w:val="0"/>
          <w:divBdr>
            <w:top w:val="none" w:sz="0" w:space="0" w:color="auto"/>
            <w:left w:val="none" w:sz="0" w:space="0" w:color="auto"/>
            <w:bottom w:val="none" w:sz="0" w:space="0" w:color="auto"/>
            <w:right w:val="none" w:sz="0" w:space="0" w:color="auto"/>
          </w:divBdr>
        </w:div>
      </w:divsChild>
    </w:div>
    <w:div w:id="922763456">
      <w:marLeft w:val="0"/>
      <w:marRight w:val="0"/>
      <w:marTop w:val="0"/>
      <w:marBottom w:val="0"/>
      <w:divBdr>
        <w:top w:val="none" w:sz="0" w:space="0" w:color="auto"/>
        <w:left w:val="none" w:sz="0" w:space="0" w:color="auto"/>
        <w:bottom w:val="none" w:sz="0" w:space="0" w:color="auto"/>
        <w:right w:val="none" w:sz="0" w:space="0" w:color="auto"/>
      </w:divBdr>
      <w:divsChild>
        <w:div w:id="922762060">
          <w:marLeft w:val="547"/>
          <w:marRight w:val="0"/>
          <w:marTop w:val="0"/>
          <w:marBottom w:val="0"/>
          <w:divBdr>
            <w:top w:val="none" w:sz="0" w:space="0" w:color="auto"/>
            <w:left w:val="none" w:sz="0" w:space="0" w:color="auto"/>
            <w:bottom w:val="none" w:sz="0" w:space="0" w:color="auto"/>
            <w:right w:val="none" w:sz="0" w:space="0" w:color="auto"/>
          </w:divBdr>
        </w:div>
        <w:div w:id="922762087">
          <w:marLeft w:val="547"/>
          <w:marRight w:val="0"/>
          <w:marTop w:val="0"/>
          <w:marBottom w:val="0"/>
          <w:divBdr>
            <w:top w:val="none" w:sz="0" w:space="0" w:color="auto"/>
            <w:left w:val="none" w:sz="0" w:space="0" w:color="auto"/>
            <w:bottom w:val="none" w:sz="0" w:space="0" w:color="auto"/>
            <w:right w:val="none" w:sz="0" w:space="0" w:color="auto"/>
          </w:divBdr>
        </w:div>
        <w:div w:id="922762588">
          <w:marLeft w:val="547"/>
          <w:marRight w:val="0"/>
          <w:marTop w:val="0"/>
          <w:marBottom w:val="0"/>
          <w:divBdr>
            <w:top w:val="none" w:sz="0" w:space="0" w:color="auto"/>
            <w:left w:val="none" w:sz="0" w:space="0" w:color="auto"/>
            <w:bottom w:val="none" w:sz="0" w:space="0" w:color="auto"/>
            <w:right w:val="none" w:sz="0" w:space="0" w:color="auto"/>
          </w:divBdr>
        </w:div>
        <w:div w:id="922762715">
          <w:marLeft w:val="547"/>
          <w:marRight w:val="0"/>
          <w:marTop w:val="0"/>
          <w:marBottom w:val="0"/>
          <w:divBdr>
            <w:top w:val="none" w:sz="0" w:space="0" w:color="auto"/>
            <w:left w:val="none" w:sz="0" w:space="0" w:color="auto"/>
            <w:bottom w:val="none" w:sz="0" w:space="0" w:color="auto"/>
            <w:right w:val="none" w:sz="0" w:space="0" w:color="auto"/>
          </w:divBdr>
        </w:div>
        <w:div w:id="922763570">
          <w:marLeft w:val="547"/>
          <w:marRight w:val="0"/>
          <w:marTop w:val="0"/>
          <w:marBottom w:val="0"/>
          <w:divBdr>
            <w:top w:val="none" w:sz="0" w:space="0" w:color="auto"/>
            <w:left w:val="none" w:sz="0" w:space="0" w:color="auto"/>
            <w:bottom w:val="none" w:sz="0" w:space="0" w:color="auto"/>
            <w:right w:val="none" w:sz="0" w:space="0" w:color="auto"/>
          </w:divBdr>
        </w:div>
        <w:div w:id="922763671">
          <w:marLeft w:val="547"/>
          <w:marRight w:val="0"/>
          <w:marTop w:val="0"/>
          <w:marBottom w:val="0"/>
          <w:divBdr>
            <w:top w:val="none" w:sz="0" w:space="0" w:color="auto"/>
            <w:left w:val="none" w:sz="0" w:space="0" w:color="auto"/>
            <w:bottom w:val="none" w:sz="0" w:space="0" w:color="auto"/>
            <w:right w:val="none" w:sz="0" w:space="0" w:color="auto"/>
          </w:divBdr>
        </w:div>
        <w:div w:id="922763788">
          <w:marLeft w:val="547"/>
          <w:marRight w:val="0"/>
          <w:marTop w:val="0"/>
          <w:marBottom w:val="0"/>
          <w:divBdr>
            <w:top w:val="none" w:sz="0" w:space="0" w:color="auto"/>
            <w:left w:val="none" w:sz="0" w:space="0" w:color="auto"/>
            <w:bottom w:val="none" w:sz="0" w:space="0" w:color="auto"/>
            <w:right w:val="none" w:sz="0" w:space="0" w:color="auto"/>
          </w:divBdr>
        </w:div>
      </w:divsChild>
    </w:div>
    <w:div w:id="922763463">
      <w:marLeft w:val="0"/>
      <w:marRight w:val="0"/>
      <w:marTop w:val="0"/>
      <w:marBottom w:val="0"/>
      <w:divBdr>
        <w:top w:val="none" w:sz="0" w:space="0" w:color="auto"/>
        <w:left w:val="none" w:sz="0" w:space="0" w:color="auto"/>
        <w:bottom w:val="none" w:sz="0" w:space="0" w:color="auto"/>
        <w:right w:val="none" w:sz="0" w:space="0" w:color="auto"/>
      </w:divBdr>
      <w:divsChild>
        <w:div w:id="922762480">
          <w:marLeft w:val="0"/>
          <w:marRight w:val="0"/>
          <w:marTop w:val="0"/>
          <w:marBottom w:val="0"/>
          <w:divBdr>
            <w:top w:val="none" w:sz="0" w:space="0" w:color="auto"/>
            <w:left w:val="none" w:sz="0" w:space="0" w:color="auto"/>
            <w:bottom w:val="none" w:sz="0" w:space="0" w:color="auto"/>
            <w:right w:val="none" w:sz="0" w:space="0" w:color="auto"/>
          </w:divBdr>
          <w:divsChild>
            <w:div w:id="9227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467">
      <w:marLeft w:val="0"/>
      <w:marRight w:val="0"/>
      <w:marTop w:val="0"/>
      <w:marBottom w:val="0"/>
      <w:divBdr>
        <w:top w:val="none" w:sz="0" w:space="0" w:color="auto"/>
        <w:left w:val="none" w:sz="0" w:space="0" w:color="auto"/>
        <w:bottom w:val="none" w:sz="0" w:space="0" w:color="auto"/>
        <w:right w:val="none" w:sz="0" w:space="0" w:color="auto"/>
      </w:divBdr>
      <w:divsChild>
        <w:div w:id="922761975">
          <w:marLeft w:val="720"/>
          <w:marRight w:val="0"/>
          <w:marTop w:val="0"/>
          <w:marBottom w:val="0"/>
          <w:divBdr>
            <w:top w:val="none" w:sz="0" w:space="0" w:color="auto"/>
            <w:left w:val="none" w:sz="0" w:space="0" w:color="auto"/>
            <w:bottom w:val="none" w:sz="0" w:space="0" w:color="auto"/>
            <w:right w:val="none" w:sz="0" w:space="0" w:color="auto"/>
          </w:divBdr>
        </w:div>
        <w:div w:id="922763682">
          <w:marLeft w:val="720"/>
          <w:marRight w:val="0"/>
          <w:marTop w:val="0"/>
          <w:marBottom w:val="0"/>
          <w:divBdr>
            <w:top w:val="none" w:sz="0" w:space="0" w:color="auto"/>
            <w:left w:val="none" w:sz="0" w:space="0" w:color="auto"/>
            <w:bottom w:val="none" w:sz="0" w:space="0" w:color="auto"/>
            <w:right w:val="none" w:sz="0" w:space="0" w:color="auto"/>
          </w:divBdr>
        </w:div>
      </w:divsChild>
    </w:div>
    <w:div w:id="922763471">
      <w:marLeft w:val="0"/>
      <w:marRight w:val="0"/>
      <w:marTop w:val="0"/>
      <w:marBottom w:val="0"/>
      <w:divBdr>
        <w:top w:val="none" w:sz="0" w:space="0" w:color="auto"/>
        <w:left w:val="none" w:sz="0" w:space="0" w:color="auto"/>
        <w:bottom w:val="none" w:sz="0" w:space="0" w:color="auto"/>
        <w:right w:val="none" w:sz="0" w:space="0" w:color="auto"/>
      </w:divBdr>
    </w:div>
    <w:div w:id="922763472">
      <w:marLeft w:val="0"/>
      <w:marRight w:val="0"/>
      <w:marTop w:val="0"/>
      <w:marBottom w:val="0"/>
      <w:divBdr>
        <w:top w:val="none" w:sz="0" w:space="0" w:color="auto"/>
        <w:left w:val="none" w:sz="0" w:space="0" w:color="auto"/>
        <w:bottom w:val="none" w:sz="0" w:space="0" w:color="auto"/>
        <w:right w:val="none" w:sz="0" w:space="0" w:color="auto"/>
      </w:divBdr>
      <w:divsChild>
        <w:div w:id="922762133">
          <w:marLeft w:val="662"/>
          <w:marRight w:val="0"/>
          <w:marTop w:val="106"/>
          <w:marBottom w:val="0"/>
          <w:divBdr>
            <w:top w:val="none" w:sz="0" w:space="0" w:color="auto"/>
            <w:left w:val="none" w:sz="0" w:space="0" w:color="auto"/>
            <w:bottom w:val="none" w:sz="0" w:space="0" w:color="auto"/>
            <w:right w:val="none" w:sz="0" w:space="0" w:color="auto"/>
          </w:divBdr>
        </w:div>
        <w:div w:id="922763239">
          <w:marLeft w:val="1138"/>
          <w:marRight w:val="0"/>
          <w:marTop w:val="86"/>
          <w:marBottom w:val="0"/>
          <w:divBdr>
            <w:top w:val="none" w:sz="0" w:space="0" w:color="auto"/>
            <w:left w:val="none" w:sz="0" w:space="0" w:color="auto"/>
            <w:bottom w:val="none" w:sz="0" w:space="0" w:color="auto"/>
            <w:right w:val="none" w:sz="0" w:space="0" w:color="auto"/>
          </w:divBdr>
        </w:div>
        <w:div w:id="922763514">
          <w:marLeft w:val="662"/>
          <w:marRight w:val="0"/>
          <w:marTop w:val="252"/>
          <w:marBottom w:val="0"/>
          <w:divBdr>
            <w:top w:val="none" w:sz="0" w:space="0" w:color="auto"/>
            <w:left w:val="none" w:sz="0" w:space="0" w:color="auto"/>
            <w:bottom w:val="none" w:sz="0" w:space="0" w:color="auto"/>
            <w:right w:val="none" w:sz="0" w:space="0" w:color="auto"/>
          </w:divBdr>
        </w:div>
        <w:div w:id="922763644">
          <w:marLeft w:val="662"/>
          <w:marRight w:val="0"/>
          <w:marTop w:val="101"/>
          <w:marBottom w:val="0"/>
          <w:divBdr>
            <w:top w:val="none" w:sz="0" w:space="0" w:color="auto"/>
            <w:left w:val="none" w:sz="0" w:space="0" w:color="auto"/>
            <w:bottom w:val="none" w:sz="0" w:space="0" w:color="auto"/>
            <w:right w:val="none" w:sz="0" w:space="0" w:color="auto"/>
          </w:divBdr>
        </w:div>
      </w:divsChild>
    </w:div>
    <w:div w:id="922763473">
      <w:marLeft w:val="0"/>
      <w:marRight w:val="0"/>
      <w:marTop w:val="0"/>
      <w:marBottom w:val="0"/>
      <w:divBdr>
        <w:top w:val="none" w:sz="0" w:space="0" w:color="auto"/>
        <w:left w:val="none" w:sz="0" w:space="0" w:color="auto"/>
        <w:bottom w:val="none" w:sz="0" w:space="0" w:color="auto"/>
        <w:right w:val="none" w:sz="0" w:space="0" w:color="auto"/>
      </w:divBdr>
      <w:divsChild>
        <w:div w:id="922763488">
          <w:marLeft w:val="0"/>
          <w:marRight w:val="0"/>
          <w:marTop w:val="0"/>
          <w:marBottom w:val="0"/>
          <w:divBdr>
            <w:top w:val="none" w:sz="0" w:space="0" w:color="auto"/>
            <w:left w:val="none" w:sz="0" w:space="0" w:color="auto"/>
            <w:bottom w:val="none" w:sz="0" w:space="0" w:color="auto"/>
            <w:right w:val="none" w:sz="0" w:space="0" w:color="auto"/>
          </w:divBdr>
        </w:div>
      </w:divsChild>
    </w:div>
    <w:div w:id="922763479">
      <w:marLeft w:val="0"/>
      <w:marRight w:val="0"/>
      <w:marTop w:val="0"/>
      <w:marBottom w:val="0"/>
      <w:divBdr>
        <w:top w:val="none" w:sz="0" w:space="0" w:color="auto"/>
        <w:left w:val="none" w:sz="0" w:space="0" w:color="auto"/>
        <w:bottom w:val="none" w:sz="0" w:space="0" w:color="auto"/>
        <w:right w:val="none" w:sz="0" w:space="0" w:color="auto"/>
      </w:divBdr>
      <w:divsChild>
        <w:div w:id="922763460">
          <w:marLeft w:val="0"/>
          <w:marRight w:val="0"/>
          <w:marTop w:val="0"/>
          <w:marBottom w:val="0"/>
          <w:divBdr>
            <w:top w:val="none" w:sz="0" w:space="0" w:color="auto"/>
            <w:left w:val="none" w:sz="0" w:space="0" w:color="auto"/>
            <w:bottom w:val="none" w:sz="0" w:space="0" w:color="auto"/>
            <w:right w:val="none" w:sz="0" w:space="0" w:color="auto"/>
          </w:divBdr>
          <w:divsChild>
            <w:div w:id="922762006">
              <w:marLeft w:val="0"/>
              <w:marRight w:val="0"/>
              <w:marTop w:val="0"/>
              <w:marBottom w:val="0"/>
              <w:divBdr>
                <w:top w:val="none" w:sz="0" w:space="0" w:color="auto"/>
                <w:left w:val="none" w:sz="0" w:space="0" w:color="auto"/>
                <w:bottom w:val="none" w:sz="0" w:space="0" w:color="auto"/>
                <w:right w:val="none" w:sz="0" w:space="0" w:color="auto"/>
              </w:divBdr>
            </w:div>
            <w:div w:id="922762261">
              <w:marLeft w:val="0"/>
              <w:marRight w:val="0"/>
              <w:marTop w:val="0"/>
              <w:marBottom w:val="0"/>
              <w:divBdr>
                <w:top w:val="none" w:sz="0" w:space="0" w:color="auto"/>
                <w:left w:val="none" w:sz="0" w:space="0" w:color="auto"/>
                <w:bottom w:val="none" w:sz="0" w:space="0" w:color="auto"/>
                <w:right w:val="none" w:sz="0" w:space="0" w:color="auto"/>
              </w:divBdr>
            </w:div>
            <w:div w:id="922762369">
              <w:marLeft w:val="0"/>
              <w:marRight w:val="0"/>
              <w:marTop w:val="0"/>
              <w:marBottom w:val="0"/>
              <w:divBdr>
                <w:top w:val="none" w:sz="0" w:space="0" w:color="auto"/>
                <w:left w:val="none" w:sz="0" w:space="0" w:color="auto"/>
                <w:bottom w:val="none" w:sz="0" w:space="0" w:color="auto"/>
                <w:right w:val="none" w:sz="0" w:space="0" w:color="auto"/>
              </w:divBdr>
            </w:div>
            <w:div w:id="922762428">
              <w:marLeft w:val="0"/>
              <w:marRight w:val="0"/>
              <w:marTop w:val="0"/>
              <w:marBottom w:val="0"/>
              <w:divBdr>
                <w:top w:val="none" w:sz="0" w:space="0" w:color="auto"/>
                <w:left w:val="none" w:sz="0" w:space="0" w:color="auto"/>
                <w:bottom w:val="none" w:sz="0" w:space="0" w:color="auto"/>
                <w:right w:val="none" w:sz="0" w:space="0" w:color="auto"/>
              </w:divBdr>
            </w:div>
            <w:div w:id="922762622">
              <w:marLeft w:val="0"/>
              <w:marRight w:val="0"/>
              <w:marTop w:val="0"/>
              <w:marBottom w:val="0"/>
              <w:divBdr>
                <w:top w:val="none" w:sz="0" w:space="0" w:color="auto"/>
                <w:left w:val="none" w:sz="0" w:space="0" w:color="auto"/>
                <w:bottom w:val="none" w:sz="0" w:space="0" w:color="auto"/>
                <w:right w:val="none" w:sz="0" w:space="0" w:color="auto"/>
              </w:divBdr>
            </w:div>
            <w:div w:id="922762753">
              <w:marLeft w:val="0"/>
              <w:marRight w:val="0"/>
              <w:marTop w:val="0"/>
              <w:marBottom w:val="0"/>
              <w:divBdr>
                <w:top w:val="none" w:sz="0" w:space="0" w:color="auto"/>
                <w:left w:val="none" w:sz="0" w:space="0" w:color="auto"/>
                <w:bottom w:val="none" w:sz="0" w:space="0" w:color="auto"/>
                <w:right w:val="none" w:sz="0" w:space="0" w:color="auto"/>
              </w:divBdr>
            </w:div>
            <w:div w:id="922762773">
              <w:marLeft w:val="0"/>
              <w:marRight w:val="0"/>
              <w:marTop w:val="0"/>
              <w:marBottom w:val="0"/>
              <w:divBdr>
                <w:top w:val="none" w:sz="0" w:space="0" w:color="auto"/>
                <w:left w:val="none" w:sz="0" w:space="0" w:color="auto"/>
                <w:bottom w:val="none" w:sz="0" w:space="0" w:color="auto"/>
                <w:right w:val="none" w:sz="0" w:space="0" w:color="auto"/>
              </w:divBdr>
            </w:div>
            <w:div w:id="922763051">
              <w:marLeft w:val="0"/>
              <w:marRight w:val="0"/>
              <w:marTop w:val="0"/>
              <w:marBottom w:val="0"/>
              <w:divBdr>
                <w:top w:val="none" w:sz="0" w:space="0" w:color="auto"/>
                <w:left w:val="none" w:sz="0" w:space="0" w:color="auto"/>
                <w:bottom w:val="none" w:sz="0" w:space="0" w:color="auto"/>
                <w:right w:val="none" w:sz="0" w:space="0" w:color="auto"/>
              </w:divBdr>
            </w:div>
            <w:div w:id="922763399">
              <w:marLeft w:val="0"/>
              <w:marRight w:val="0"/>
              <w:marTop w:val="0"/>
              <w:marBottom w:val="0"/>
              <w:divBdr>
                <w:top w:val="none" w:sz="0" w:space="0" w:color="auto"/>
                <w:left w:val="none" w:sz="0" w:space="0" w:color="auto"/>
                <w:bottom w:val="none" w:sz="0" w:space="0" w:color="auto"/>
                <w:right w:val="none" w:sz="0" w:space="0" w:color="auto"/>
              </w:divBdr>
            </w:div>
            <w:div w:id="922763495">
              <w:marLeft w:val="0"/>
              <w:marRight w:val="0"/>
              <w:marTop w:val="0"/>
              <w:marBottom w:val="0"/>
              <w:divBdr>
                <w:top w:val="none" w:sz="0" w:space="0" w:color="auto"/>
                <w:left w:val="none" w:sz="0" w:space="0" w:color="auto"/>
                <w:bottom w:val="none" w:sz="0" w:space="0" w:color="auto"/>
                <w:right w:val="none" w:sz="0" w:space="0" w:color="auto"/>
              </w:divBdr>
            </w:div>
            <w:div w:id="922763572">
              <w:marLeft w:val="0"/>
              <w:marRight w:val="0"/>
              <w:marTop w:val="0"/>
              <w:marBottom w:val="0"/>
              <w:divBdr>
                <w:top w:val="none" w:sz="0" w:space="0" w:color="auto"/>
                <w:left w:val="none" w:sz="0" w:space="0" w:color="auto"/>
                <w:bottom w:val="none" w:sz="0" w:space="0" w:color="auto"/>
                <w:right w:val="none" w:sz="0" w:space="0" w:color="auto"/>
              </w:divBdr>
            </w:div>
            <w:div w:id="922763611">
              <w:marLeft w:val="0"/>
              <w:marRight w:val="0"/>
              <w:marTop w:val="0"/>
              <w:marBottom w:val="0"/>
              <w:divBdr>
                <w:top w:val="none" w:sz="0" w:space="0" w:color="auto"/>
                <w:left w:val="none" w:sz="0" w:space="0" w:color="auto"/>
                <w:bottom w:val="none" w:sz="0" w:space="0" w:color="auto"/>
                <w:right w:val="none" w:sz="0" w:space="0" w:color="auto"/>
              </w:divBdr>
            </w:div>
            <w:div w:id="92276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496">
      <w:marLeft w:val="0"/>
      <w:marRight w:val="0"/>
      <w:marTop w:val="0"/>
      <w:marBottom w:val="0"/>
      <w:divBdr>
        <w:top w:val="none" w:sz="0" w:space="0" w:color="auto"/>
        <w:left w:val="none" w:sz="0" w:space="0" w:color="auto"/>
        <w:bottom w:val="none" w:sz="0" w:space="0" w:color="auto"/>
        <w:right w:val="none" w:sz="0" w:space="0" w:color="auto"/>
      </w:divBdr>
      <w:divsChild>
        <w:div w:id="922762302">
          <w:marLeft w:val="0"/>
          <w:marRight w:val="0"/>
          <w:marTop w:val="0"/>
          <w:marBottom w:val="0"/>
          <w:divBdr>
            <w:top w:val="none" w:sz="0" w:space="0" w:color="auto"/>
            <w:left w:val="none" w:sz="0" w:space="0" w:color="auto"/>
            <w:bottom w:val="none" w:sz="0" w:space="0" w:color="auto"/>
            <w:right w:val="none" w:sz="0" w:space="0" w:color="auto"/>
          </w:divBdr>
        </w:div>
      </w:divsChild>
    </w:div>
    <w:div w:id="922763499">
      <w:marLeft w:val="0"/>
      <w:marRight w:val="0"/>
      <w:marTop w:val="0"/>
      <w:marBottom w:val="0"/>
      <w:divBdr>
        <w:top w:val="none" w:sz="0" w:space="0" w:color="auto"/>
        <w:left w:val="none" w:sz="0" w:space="0" w:color="auto"/>
        <w:bottom w:val="none" w:sz="0" w:space="0" w:color="auto"/>
        <w:right w:val="none" w:sz="0" w:space="0" w:color="auto"/>
      </w:divBdr>
      <w:divsChild>
        <w:div w:id="922762749">
          <w:marLeft w:val="0"/>
          <w:marRight w:val="0"/>
          <w:marTop w:val="0"/>
          <w:marBottom w:val="0"/>
          <w:divBdr>
            <w:top w:val="none" w:sz="0" w:space="0" w:color="auto"/>
            <w:left w:val="none" w:sz="0" w:space="0" w:color="auto"/>
            <w:bottom w:val="none" w:sz="0" w:space="0" w:color="auto"/>
            <w:right w:val="none" w:sz="0" w:space="0" w:color="auto"/>
          </w:divBdr>
          <w:divsChild>
            <w:div w:id="922761859">
              <w:marLeft w:val="0"/>
              <w:marRight w:val="0"/>
              <w:marTop w:val="0"/>
              <w:marBottom w:val="0"/>
              <w:divBdr>
                <w:top w:val="none" w:sz="0" w:space="0" w:color="auto"/>
                <w:left w:val="none" w:sz="0" w:space="0" w:color="auto"/>
                <w:bottom w:val="none" w:sz="0" w:space="0" w:color="auto"/>
                <w:right w:val="none" w:sz="0" w:space="0" w:color="auto"/>
              </w:divBdr>
            </w:div>
            <w:div w:id="922762141">
              <w:marLeft w:val="0"/>
              <w:marRight w:val="0"/>
              <w:marTop w:val="0"/>
              <w:marBottom w:val="0"/>
              <w:divBdr>
                <w:top w:val="none" w:sz="0" w:space="0" w:color="auto"/>
                <w:left w:val="none" w:sz="0" w:space="0" w:color="auto"/>
                <w:bottom w:val="none" w:sz="0" w:space="0" w:color="auto"/>
                <w:right w:val="none" w:sz="0" w:space="0" w:color="auto"/>
              </w:divBdr>
            </w:div>
            <w:div w:id="922762217">
              <w:marLeft w:val="0"/>
              <w:marRight w:val="0"/>
              <w:marTop w:val="0"/>
              <w:marBottom w:val="0"/>
              <w:divBdr>
                <w:top w:val="none" w:sz="0" w:space="0" w:color="auto"/>
                <w:left w:val="none" w:sz="0" w:space="0" w:color="auto"/>
                <w:bottom w:val="none" w:sz="0" w:space="0" w:color="auto"/>
                <w:right w:val="none" w:sz="0" w:space="0" w:color="auto"/>
              </w:divBdr>
            </w:div>
            <w:div w:id="922762788">
              <w:marLeft w:val="0"/>
              <w:marRight w:val="0"/>
              <w:marTop w:val="0"/>
              <w:marBottom w:val="0"/>
              <w:divBdr>
                <w:top w:val="none" w:sz="0" w:space="0" w:color="auto"/>
                <w:left w:val="none" w:sz="0" w:space="0" w:color="auto"/>
                <w:bottom w:val="none" w:sz="0" w:space="0" w:color="auto"/>
                <w:right w:val="none" w:sz="0" w:space="0" w:color="auto"/>
              </w:divBdr>
            </w:div>
            <w:div w:id="922762810">
              <w:marLeft w:val="0"/>
              <w:marRight w:val="0"/>
              <w:marTop w:val="0"/>
              <w:marBottom w:val="0"/>
              <w:divBdr>
                <w:top w:val="none" w:sz="0" w:space="0" w:color="auto"/>
                <w:left w:val="none" w:sz="0" w:space="0" w:color="auto"/>
                <w:bottom w:val="none" w:sz="0" w:space="0" w:color="auto"/>
                <w:right w:val="none" w:sz="0" w:space="0" w:color="auto"/>
              </w:divBdr>
            </w:div>
            <w:div w:id="922762972">
              <w:marLeft w:val="0"/>
              <w:marRight w:val="0"/>
              <w:marTop w:val="0"/>
              <w:marBottom w:val="0"/>
              <w:divBdr>
                <w:top w:val="none" w:sz="0" w:space="0" w:color="auto"/>
                <w:left w:val="none" w:sz="0" w:space="0" w:color="auto"/>
                <w:bottom w:val="none" w:sz="0" w:space="0" w:color="auto"/>
                <w:right w:val="none" w:sz="0" w:space="0" w:color="auto"/>
              </w:divBdr>
            </w:div>
            <w:div w:id="922763019">
              <w:marLeft w:val="0"/>
              <w:marRight w:val="0"/>
              <w:marTop w:val="0"/>
              <w:marBottom w:val="0"/>
              <w:divBdr>
                <w:top w:val="none" w:sz="0" w:space="0" w:color="auto"/>
                <w:left w:val="none" w:sz="0" w:space="0" w:color="auto"/>
                <w:bottom w:val="none" w:sz="0" w:space="0" w:color="auto"/>
                <w:right w:val="none" w:sz="0" w:space="0" w:color="auto"/>
              </w:divBdr>
            </w:div>
            <w:div w:id="922763043">
              <w:marLeft w:val="0"/>
              <w:marRight w:val="0"/>
              <w:marTop w:val="0"/>
              <w:marBottom w:val="0"/>
              <w:divBdr>
                <w:top w:val="none" w:sz="0" w:space="0" w:color="auto"/>
                <w:left w:val="none" w:sz="0" w:space="0" w:color="auto"/>
                <w:bottom w:val="none" w:sz="0" w:space="0" w:color="auto"/>
                <w:right w:val="none" w:sz="0" w:space="0" w:color="auto"/>
              </w:divBdr>
            </w:div>
            <w:div w:id="92276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00">
      <w:marLeft w:val="0"/>
      <w:marRight w:val="0"/>
      <w:marTop w:val="0"/>
      <w:marBottom w:val="0"/>
      <w:divBdr>
        <w:top w:val="none" w:sz="0" w:space="0" w:color="auto"/>
        <w:left w:val="none" w:sz="0" w:space="0" w:color="auto"/>
        <w:bottom w:val="none" w:sz="0" w:space="0" w:color="auto"/>
        <w:right w:val="none" w:sz="0" w:space="0" w:color="auto"/>
      </w:divBdr>
      <w:divsChild>
        <w:div w:id="922763393">
          <w:marLeft w:val="0"/>
          <w:marRight w:val="0"/>
          <w:marTop w:val="0"/>
          <w:marBottom w:val="0"/>
          <w:divBdr>
            <w:top w:val="none" w:sz="0" w:space="0" w:color="auto"/>
            <w:left w:val="none" w:sz="0" w:space="0" w:color="auto"/>
            <w:bottom w:val="none" w:sz="0" w:space="0" w:color="auto"/>
            <w:right w:val="none" w:sz="0" w:space="0" w:color="auto"/>
          </w:divBdr>
          <w:divsChild>
            <w:div w:id="922762071">
              <w:marLeft w:val="0"/>
              <w:marRight w:val="0"/>
              <w:marTop w:val="0"/>
              <w:marBottom w:val="0"/>
              <w:divBdr>
                <w:top w:val="none" w:sz="0" w:space="0" w:color="auto"/>
                <w:left w:val="none" w:sz="0" w:space="0" w:color="auto"/>
                <w:bottom w:val="none" w:sz="0" w:space="0" w:color="auto"/>
                <w:right w:val="none" w:sz="0" w:space="0" w:color="auto"/>
              </w:divBdr>
            </w:div>
            <w:div w:id="92276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03">
      <w:marLeft w:val="0"/>
      <w:marRight w:val="0"/>
      <w:marTop w:val="0"/>
      <w:marBottom w:val="0"/>
      <w:divBdr>
        <w:top w:val="none" w:sz="0" w:space="0" w:color="auto"/>
        <w:left w:val="none" w:sz="0" w:space="0" w:color="auto"/>
        <w:bottom w:val="none" w:sz="0" w:space="0" w:color="auto"/>
        <w:right w:val="none" w:sz="0" w:space="0" w:color="auto"/>
      </w:divBdr>
      <w:divsChild>
        <w:div w:id="922763148">
          <w:marLeft w:val="0"/>
          <w:marRight w:val="0"/>
          <w:marTop w:val="0"/>
          <w:marBottom w:val="0"/>
          <w:divBdr>
            <w:top w:val="none" w:sz="0" w:space="0" w:color="auto"/>
            <w:left w:val="none" w:sz="0" w:space="0" w:color="auto"/>
            <w:bottom w:val="none" w:sz="0" w:space="0" w:color="auto"/>
            <w:right w:val="none" w:sz="0" w:space="0" w:color="auto"/>
          </w:divBdr>
        </w:div>
      </w:divsChild>
    </w:div>
    <w:div w:id="922763504">
      <w:marLeft w:val="0"/>
      <w:marRight w:val="0"/>
      <w:marTop w:val="0"/>
      <w:marBottom w:val="0"/>
      <w:divBdr>
        <w:top w:val="none" w:sz="0" w:space="0" w:color="auto"/>
        <w:left w:val="none" w:sz="0" w:space="0" w:color="auto"/>
        <w:bottom w:val="none" w:sz="0" w:space="0" w:color="auto"/>
        <w:right w:val="none" w:sz="0" w:space="0" w:color="auto"/>
      </w:divBdr>
      <w:divsChild>
        <w:div w:id="922763506">
          <w:marLeft w:val="0"/>
          <w:marRight w:val="0"/>
          <w:marTop w:val="0"/>
          <w:marBottom w:val="0"/>
          <w:divBdr>
            <w:top w:val="none" w:sz="0" w:space="0" w:color="auto"/>
            <w:left w:val="none" w:sz="0" w:space="0" w:color="auto"/>
            <w:bottom w:val="none" w:sz="0" w:space="0" w:color="auto"/>
            <w:right w:val="none" w:sz="0" w:space="0" w:color="auto"/>
          </w:divBdr>
        </w:div>
      </w:divsChild>
    </w:div>
    <w:div w:id="922763505">
      <w:marLeft w:val="0"/>
      <w:marRight w:val="0"/>
      <w:marTop w:val="0"/>
      <w:marBottom w:val="0"/>
      <w:divBdr>
        <w:top w:val="none" w:sz="0" w:space="0" w:color="auto"/>
        <w:left w:val="none" w:sz="0" w:space="0" w:color="auto"/>
        <w:bottom w:val="none" w:sz="0" w:space="0" w:color="auto"/>
        <w:right w:val="none" w:sz="0" w:space="0" w:color="auto"/>
      </w:divBdr>
    </w:div>
    <w:div w:id="922763507">
      <w:marLeft w:val="0"/>
      <w:marRight w:val="0"/>
      <w:marTop w:val="0"/>
      <w:marBottom w:val="0"/>
      <w:divBdr>
        <w:top w:val="none" w:sz="0" w:space="0" w:color="auto"/>
        <w:left w:val="none" w:sz="0" w:space="0" w:color="auto"/>
        <w:bottom w:val="none" w:sz="0" w:space="0" w:color="auto"/>
        <w:right w:val="none" w:sz="0" w:space="0" w:color="auto"/>
      </w:divBdr>
      <w:divsChild>
        <w:div w:id="922763081">
          <w:marLeft w:val="0"/>
          <w:marRight w:val="0"/>
          <w:marTop w:val="0"/>
          <w:marBottom w:val="0"/>
          <w:divBdr>
            <w:top w:val="none" w:sz="0" w:space="0" w:color="auto"/>
            <w:left w:val="none" w:sz="0" w:space="0" w:color="auto"/>
            <w:bottom w:val="none" w:sz="0" w:space="0" w:color="auto"/>
            <w:right w:val="none" w:sz="0" w:space="0" w:color="auto"/>
          </w:divBdr>
        </w:div>
      </w:divsChild>
    </w:div>
    <w:div w:id="922763509">
      <w:marLeft w:val="0"/>
      <w:marRight w:val="0"/>
      <w:marTop w:val="0"/>
      <w:marBottom w:val="0"/>
      <w:divBdr>
        <w:top w:val="none" w:sz="0" w:space="0" w:color="auto"/>
        <w:left w:val="none" w:sz="0" w:space="0" w:color="auto"/>
        <w:bottom w:val="none" w:sz="0" w:space="0" w:color="auto"/>
        <w:right w:val="none" w:sz="0" w:space="0" w:color="auto"/>
      </w:divBdr>
      <w:divsChild>
        <w:div w:id="922762315">
          <w:marLeft w:val="0"/>
          <w:marRight w:val="0"/>
          <w:marTop w:val="0"/>
          <w:marBottom w:val="0"/>
          <w:divBdr>
            <w:top w:val="none" w:sz="0" w:space="0" w:color="auto"/>
            <w:left w:val="none" w:sz="0" w:space="0" w:color="auto"/>
            <w:bottom w:val="none" w:sz="0" w:space="0" w:color="auto"/>
            <w:right w:val="none" w:sz="0" w:space="0" w:color="auto"/>
          </w:divBdr>
          <w:divsChild>
            <w:div w:id="922762965">
              <w:marLeft w:val="0"/>
              <w:marRight w:val="0"/>
              <w:marTop w:val="0"/>
              <w:marBottom w:val="0"/>
              <w:divBdr>
                <w:top w:val="none" w:sz="0" w:space="0" w:color="auto"/>
                <w:left w:val="none" w:sz="0" w:space="0" w:color="auto"/>
                <w:bottom w:val="none" w:sz="0" w:space="0" w:color="auto"/>
                <w:right w:val="none" w:sz="0" w:space="0" w:color="auto"/>
              </w:divBdr>
            </w:div>
            <w:div w:id="922763248">
              <w:marLeft w:val="0"/>
              <w:marRight w:val="0"/>
              <w:marTop w:val="0"/>
              <w:marBottom w:val="0"/>
              <w:divBdr>
                <w:top w:val="none" w:sz="0" w:space="0" w:color="auto"/>
                <w:left w:val="none" w:sz="0" w:space="0" w:color="auto"/>
                <w:bottom w:val="none" w:sz="0" w:space="0" w:color="auto"/>
                <w:right w:val="none" w:sz="0" w:space="0" w:color="auto"/>
              </w:divBdr>
            </w:div>
            <w:div w:id="9227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13">
      <w:marLeft w:val="0"/>
      <w:marRight w:val="0"/>
      <w:marTop w:val="0"/>
      <w:marBottom w:val="0"/>
      <w:divBdr>
        <w:top w:val="none" w:sz="0" w:space="0" w:color="auto"/>
        <w:left w:val="none" w:sz="0" w:space="0" w:color="auto"/>
        <w:bottom w:val="none" w:sz="0" w:space="0" w:color="auto"/>
        <w:right w:val="none" w:sz="0" w:space="0" w:color="auto"/>
      </w:divBdr>
    </w:div>
    <w:div w:id="922763531">
      <w:marLeft w:val="0"/>
      <w:marRight w:val="0"/>
      <w:marTop w:val="0"/>
      <w:marBottom w:val="0"/>
      <w:divBdr>
        <w:top w:val="none" w:sz="0" w:space="0" w:color="auto"/>
        <w:left w:val="none" w:sz="0" w:space="0" w:color="auto"/>
        <w:bottom w:val="none" w:sz="0" w:space="0" w:color="auto"/>
        <w:right w:val="none" w:sz="0" w:space="0" w:color="auto"/>
      </w:divBdr>
      <w:divsChild>
        <w:div w:id="922762312">
          <w:marLeft w:val="0"/>
          <w:marRight w:val="0"/>
          <w:marTop w:val="0"/>
          <w:marBottom w:val="0"/>
          <w:divBdr>
            <w:top w:val="none" w:sz="0" w:space="0" w:color="auto"/>
            <w:left w:val="none" w:sz="0" w:space="0" w:color="auto"/>
            <w:bottom w:val="none" w:sz="0" w:space="0" w:color="auto"/>
            <w:right w:val="none" w:sz="0" w:space="0" w:color="auto"/>
          </w:divBdr>
          <w:divsChild>
            <w:div w:id="922761870">
              <w:marLeft w:val="0"/>
              <w:marRight w:val="0"/>
              <w:marTop w:val="0"/>
              <w:marBottom w:val="0"/>
              <w:divBdr>
                <w:top w:val="none" w:sz="0" w:space="0" w:color="auto"/>
                <w:left w:val="none" w:sz="0" w:space="0" w:color="auto"/>
                <w:bottom w:val="none" w:sz="0" w:space="0" w:color="auto"/>
                <w:right w:val="none" w:sz="0" w:space="0" w:color="auto"/>
              </w:divBdr>
            </w:div>
            <w:div w:id="922762001">
              <w:marLeft w:val="0"/>
              <w:marRight w:val="0"/>
              <w:marTop w:val="0"/>
              <w:marBottom w:val="0"/>
              <w:divBdr>
                <w:top w:val="none" w:sz="0" w:space="0" w:color="auto"/>
                <w:left w:val="none" w:sz="0" w:space="0" w:color="auto"/>
                <w:bottom w:val="none" w:sz="0" w:space="0" w:color="auto"/>
                <w:right w:val="none" w:sz="0" w:space="0" w:color="auto"/>
              </w:divBdr>
            </w:div>
            <w:div w:id="922762012">
              <w:marLeft w:val="0"/>
              <w:marRight w:val="0"/>
              <w:marTop w:val="0"/>
              <w:marBottom w:val="0"/>
              <w:divBdr>
                <w:top w:val="none" w:sz="0" w:space="0" w:color="auto"/>
                <w:left w:val="none" w:sz="0" w:space="0" w:color="auto"/>
                <w:bottom w:val="none" w:sz="0" w:space="0" w:color="auto"/>
                <w:right w:val="none" w:sz="0" w:space="0" w:color="auto"/>
              </w:divBdr>
            </w:div>
            <w:div w:id="922762035">
              <w:marLeft w:val="0"/>
              <w:marRight w:val="0"/>
              <w:marTop w:val="0"/>
              <w:marBottom w:val="0"/>
              <w:divBdr>
                <w:top w:val="none" w:sz="0" w:space="0" w:color="auto"/>
                <w:left w:val="none" w:sz="0" w:space="0" w:color="auto"/>
                <w:bottom w:val="none" w:sz="0" w:space="0" w:color="auto"/>
                <w:right w:val="none" w:sz="0" w:space="0" w:color="auto"/>
              </w:divBdr>
            </w:div>
            <w:div w:id="922762376">
              <w:marLeft w:val="0"/>
              <w:marRight w:val="0"/>
              <w:marTop w:val="0"/>
              <w:marBottom w:val="0"/>
              <w:divBdr>
                <w:top w:val="none" w:sz="0" w:space="0" w:color="auto"/>
                <w:left w:val="none" w:sz="0" w:space="0" w:color="auto"/>
                <w:bottom w:val="none" w:sz="0" w:space="0" w:color="auto"/>
                <w:right w:val="none" w:sz="0" w:space="0" w:color="auto"/>
              </w:divBdr>
            </w:div>
            <w:div w:id="922762478">
              <w:marLeft w:val="0"/>
              <w:marRight w:val="0"/>
              <w:marTop w:val="0"/>
              <w:marBottom w:val="0"/>
              <w:divBdr>
                <w:top w:val="none" w:sz="0" w:space="0" w:color="auto"/>
                <w:left w:val="none" w:sz="0" w:space="0" w:color="auto"/>
                <w:bottom w:val="none" w:sz="0" w:space="0" w:color="auto"/>
                <w:right w:val="none" w:sz="0" w:space="0" w:color="auto"/>
              </w:divBdr>
            </w:div>
            <w:div w:id="922762609">
              <w:marLeft w:val="0"/>
              <w:marRight w:val="0"/>
              <w:marTop w:val="0"/>
              <w:marBottom w:val="0"/>
              <w:divBdr>
                <w:top w:val="none" w:sz="0" w:space="0" w:color="auto"/>
                <w:left w:val="none" w:sz="0" w:space="0" w:color="auto"/>
                <w:bottom w:val="none" w:sz="0" w:space="0" w:color="auto"/>
                <w:right w:val="none" w:sz="0" w:space="0" w:color="auto"/>
              </w:divBdr>
            </w:div>
            <w:div w:id="922762616">
              <w:marLeft w:val="0"/>
              <w:marRight w:val="0"/>
              <w:marTop w:val="0"/>
              <w:marBottom w:val="0"/>
              <w:divBdr>
                <w:top w:val="none" w:sz="0" w:space="0" w:color="auto"/>
                <w:left w:val="none" w:sz="0" w:space="0" w:color="auto"/>
                <w:bottom w:val="none" w:sz="0" w:space="0" w:color="auto"/>
                <w:right w:val="none" w:sz="0" w:space="0" w:color="auto"/>
              </w:divBdr>
            </w:div>
            <w:div w:id="922762695">
              <w:marLeft w:val="0"/>
              <w:marRight w:val="0"/>
              <w:marTop w:val="0"/>
              <w:marBottom w:val="0"/>
              <w:divBdr>
                <w:top w:val="none" w:sz="0" w:space="0" w:color="auto"/>
                <w:left w:val="none" w:sz="0" w:space="0" w:color="auto"/>
                <w:bottom w:val="none" w:sz="0" w:space="0" w:color="auto"/>
                <w:right w:val="none" w:sz="0" w:space="0" w:color="auto"/>
              </w:divBdr>
            </w:div>
            <w:div w:id="922762905">
              <w:marLeft w:val="0"/>
              <w:marRight w:val="0"/>
              <w:marTop w:val="0"/>
              <w:marBottom w:val="0"/>
              <w:divBdr>
                <w:top w:val="none" w:sz="0" w:space="0" w:color="auto"/>
                <w:left w:val="none" w:sz="0" w:space="0" w:color="auto"/>
                <w:bottom w:val="none" w:sz="0" w:space="0" w:color="auto"/>
                <w:right w:val="none" w:sz="0" w:space="0" w:color="auto"/>
              </w:divBdr>
            </w:div>
            <w:div w:id="922762995">
              <w:marLeft w:val="0"/>
              <w:marRight w:val="0"/>
              <w:marTop w:val="0"/>
              <w:marBottom w:val="0"/>
              <w:divBdr>
                <w:top w:val="none" w:sz="0" w:space="0" w:color="auto"/>
                <w:left w:val="none" w:sz="0" w:space="0" w:color="auto"/>
                <w:bottom w:val="none" w:sz="0" w:space="0" w:color="auto"/>
                <w:right w:val="none" w:sz="0" w:space="0" w:color="auto"/>
              </w:divBdr>
            </w:div>
            <w:div w:id="922763554">
              <w:marLeft w:val="0"/>
              <w:marRight w:val="0"/>
              <w:marTop w:val="0"/>
              <w:marBottom w:val="0"/>
              <w:divBdr>
                <w:top w:val="none" w:sz="0" w:space="0" w:color="auto"/>
                <w:left w:val="none" w:sz="0" w:space="0" w:color="auto"/>
                <w:bottom w:val="none" w:sz="0" w:space="0" w:color="auto"/>
                <w:right w:val="none" w:sz="0" w:space="0" w:color="auto"/>
              </w:divBdr>
            </w:div>
            <w:div w:id="92276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35">
      <w:marLeft w:val="0"/>
      <w:marRight w:val="0"/>
      <w:marTop w:val="0"/>
      <w:marBottom w:val="0"/>
      <w:divBdr>
        <w:top w:val="none" w:sz="0" w:space="0" w:color="auto"/>
        <w:left w:val="none" w:sz="0" w:space="0" w:color="auto"/>
        <w:bottom w:val="none" w:sz="0" w:space="0" w:color="auto"/>
        <w:right w:val="none" w:sz="0" w:space="0" w:color="auto"/>
      </w:divBdr>
      <w:divsChild>
        <w:div w:id="922763226">
          <w:marLeft w:val="0"/>
          <w:marRight w:val="0"/>
          <w:marTop w:val="0"/>
          <w:marBottom w:val="0"/>
          <w:divBdr>
            <w:top w:val="none" w:sz="0" w:space="0" w:color="auto"/>
            <w:left w:val="none" w:sz="0" w:space="0" w:color="auto"/>
            <w:bottom w:val="none" w:sz="0" w:space="0" w:color="auto"/>
            <w:right w:val="none" w:sz="0" w:space="0" w:color="auto"/>
          </w:divBdr>
          <w:divsChild>
            <w:div w:id="92276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38">
      <w:marLeft w:val="0"/>
      <w:marRight w:val="0"/>
      <w:marTop w:val="0"/>
      <w:marBottom w:val="0"/>
      <w:divBdr>
        <w:top w:val="none" w:sz="0" w:space="0" w:color="auto"/>
        <w:left w:val="none" w:sz="0" w:space="0" w:color="auto"/>
        <w:bottom w:val="none" w:sz="0" w:space="0" w:color="auto"/>
        <w:right w:val="none" w:sz="0" w:space="0" w:color="auto"/>
      </w:divBdr>
      <w:divsChild>
        <w:div w:id="922762074">
          <w:marLeft w:val="0"/>
          <w:marRight w:val="0"/>
          <w:marTop w:val="0"/>
          <w:marBottom w:val="0"/>
          <w:divBdr>
            <w:top w:val="none" w:sz="0" w:space="0" w:color="auto"/>
            <w:left w:val="none" w:sz="0" w:space="0" w:color="auto"/>
            <w:bottom w:val="none" w:sz="0" w:space="0" w:color="auto"/>
            <w:right w:val="none" w:sz="0" w:space="0" w:color="auto"/>
          </w:divBdr>
        </w:div>
        <w:div w:id="922762387">
          <w:marLeft w:val="0"/>
          <w:marRight w:val="0"/>
          <w:marTop w:val="0"/>
          <w:marBottom w:val="0"/>
          <w:divBdr>
            <w:top w:val="none" w:sz="0" w:space="0" w:color="auto"/>
            <w:left w:val="none" w:sz="0" w:space="0" w:color="auto"/>
            <w:bottom w:val="none" w:sz="0" w:space="0" w:color="auto"/>
            <w:right w:val="none" w:sz="0" w:space="0" w:color="auto"/>
          </w:divBdr>
        </w:div>
        <w:div w:id="922762409">
          <w:marLeft w:val="0"/>
          <w:marRight w:val="0"/>
          <w:marTop w:val="0"/>
          <w:marBottom w:val="0"/>
          <w:divBdr>
            <w:top w:val="none" w:sz="0" w:space="0" w:color="auto"/>
            <w:left w:val="none" w:sz="0" w:space="0" w:color="auto"/>
            <w:bottom w:val="none" w:sz="0" w:space="0" w:color="auto"/>
            <w:right w:val="none" w:sz="0" w:space="0" w:color="auto"/>
          </w:divBdr>
        </w:div>
        <w:div w:id="922762677">
          <w:marLeft w:val="0"/>
          <w:marRight w:val="0"/>
          <w:marTop w:val="0"/>
          <w:marBottom w:val="0"/>
          <w:divBdr>
            <w:top w:val="none" w:sz="0" w:space="0" w:color="auto"/>
            <w:left w:val="none" w:sz="0" w:space="0" w:color="auto"/>
            <w:bottom w:val="none" w:sz="0" w:space="0" w:color="auto"/>
            <w:right w:val="none" w:sz="0" w:space="0" w:color="auto"/>
          </w:divBdr>
        </w:div>
        <w:div w:id="922763026">
          <w:marLeft w:val="0"/>
          <w:marRight w:val="0"/>
          <w:marTop w:val="0"/>
          <w:marBottom w:val="0"/>
          <w:divBdr>
            <w:top w:val="none" w:sz="0" w:space="0" w:color="auto"/>
            <w:left w:val="none" w:sz="0" w:space="0" w:color="auto"/>
            <w:bottom w:val="none" w:sz="0" w:space="0" w:color="auto"/>
            <w:right w:val="none" w:sz="0" w:space="0" w:color="auto"/>
          </w:divBdr>
        </w:div>
        <w:div w:id="922763217">
          <w:marLeft w:val="0"/>
          <w:marRight w:val="0"/>
          <w:marTop w:val="0"/>
          <w:marBottom w:val="0"/>
          <w:divBdr>
            <w:top w:val="none" w:sz="0" w:space="0" w:color="auto"/>
            <w:left w:val="none" w:sz="0" w:space="0" w:color="auto"/>
            <w:bottom w:val="none" w:sz="0" w:space="0" w:color="auto"/>
            <w:right w:val="none" w:sz="0" w:space="0" w:color="auto"/>
          </w:divBdr>
        </w:div>
        <w:div w:id="922763358">
          <w:marLeft w:val="0"/>
          <w:marRight w:val="0"/>
          <w:marTop w:val="0"/>
          <w:marBottom w:val="0"/>
          <w:divBdr>
            <w:top w:val="none" w:sz="0" w:space="0" w:color="auto"/>
            <w:left w:val="none" w:sz="0" w:space="0" w:color="auto"/>
            <w:bottom w:val="none" w:sz="0" w:space="0" w:color="auto"/>
            <w:right w:val="none" w:sz="0" w:space="0" w:color="auto"/>
          </w:divBdr>
        </w:div>
        <w:div w:id="922763368">
          <w:marLeft w:val="0"/>
          <w:marRight w:val="0"/>
          <w:marTop w:val="0"/>
          <w:marBottom w:val="0"/>
          <w:divBdr>
            <w:top w:val="none" w:sz="0" w:space="0" w:color="auto"/>
            <w:left w:val="none" w:sz="0" w:space="0" w:color="auto"/>
            <w:bottom w:val="none" w:sz="0" w:space="0" w:color="auto"/>
            <w:right w:val="none" w:sz="0" w:space="0" w:color="auto"/>
          </w:divBdr>
        </w:div>
        <w:div w:id="922763462">
          <w:marLeft w:val="0"/>
          <w:marRight w:val="0"/>
          <w:marTop w:val="0"/>
          <w:marBottom w:val="0"/>
          <w:divBdr>
            <w:top w:val="none" w:sz="0" w:space="0" w:color="auto"/>
            <w:left w:val="none" w:sz="0" w:space="0" w:color="auto"/>
            <w:bottom w:val="none" w:sz="0" w:space="0" w:color="auto"/>
            <w:right w:val="none" w:sz="0" w:space="0" w:color="auto"/>
          </w:divBdr>
        </w:div>
        <w:div w:id="922763482">
          <w:marLeft w:val="0"/>
          <w:marRight w:val="0"/>
          <w:marTop w:val="0"/>
          <w:marBottom w:val="0"/>
          <w:divBdr>
            <w:top w:val="none" w:sz="0" w:space="0" w:color="auto"/>
            <w:left w:val="none" w:sz="0" w:space="0" w:color="auto"/>
            <w:bottom w:val="none" w:sz="0" w:space="0" w:color="auto"/>
            <w:right w:val="none" w:sz="0" w:space="0" w:color="auto"/>
          </w:divBdr>
        </w:div>
        <w:div w:id="922763591">
          <w:marLeft w:val="0"/>
          <w:marRight w:val="0"/>
          <w:marTop w:val="0"/>
          <w:marBottom w:val="0"/>
          <w:divBdr>
            <w:top w:val="none" w:sz="0" w:space="0" w:color="auto"/>
            <w:left w:val="none" w:sz="0" w:space="0" w:color="auto"/>
            <w:bottom w:val="none" w:sz="0" w:space="0" w:color="auto"/>
            <w:right w:val="none" w:sz="0" w:space="0" w:color="auto"/>
          </w:divBdr>
        </w:div>
        <w:div w:id="922763625">
          <w:marLeft w:val="0"/>
          <w:marRight w:val="0"/>
          <w:marTop w:val="0"/>
          <w:marBottom w:val="0"/>
          <w:divBdr>
            <w:top w:val="none" w:sz="0" w:space="0" w:color="auto"/>
            <w:left w:val="none" w:sz="0" w:space="0" w:color="auto"/>
            <w:bottom w:val="none" w:sz="0" w:space="0" w:color="auto"/>
            <w:right w:val="none" w:sz="0" w:space="0" w:color="auto"/>
          </w:divBdr>
        </w:div>
        <w:div w:id="922763646">
          <w:marLeft w:val="0"/>
          <w:marRight w:val="0"/>
          <w:marTop w:val="0"/>
          <w:marBottom w:val="0"/>
          <w:divBdr>
            <w:top w:val="none" w:sz="0" w:space="0" w:color="auto"/>
            <w:left w:val="none" w:sz="0" w:space="0" w:color="auto"/>
            <w:bottom w:val="none" w:sz="0" w:space="0" w:color="auto"/>
            <w:right w:val="none" w:sz="0" w:space="0" w:color="auto"/>
          </w:divBdr>
        </w:div>
      </w:divsChild>
    </w:div>
    <w:div w:id="922763542">
      <w:marLeft w:val="0"/>
      <w:marRight w:val="0"/>
      <w:marTop w:val="0"/>
      <w:marBottom w:val="0"/>
      <w:divBdr>
        <w:top w:val="none" w:sz="0" w:space="0" w:color="auto"/>
        <w:left w:val="none" w:sz="0" w:space="0" w:color="auto"/>
        <w:bottom w:val="none" w:sz="0" w:space="0" w:color="auto"/>
        <w:right w:val="none" w:sz="0" w:space="0" w:color="auto"/>
      </w:divBdr>
      <w:divsChild>
        <w:div w:id="922762631">
          <w:marLeft w:val="0"/>
          <w:marRight w:val="0"/>
          <w:marTop w:val="0"/>
          <w:marBottom w:val="0"/>
          <w:divBdr>
            <w:top w:val="none" w:sz="0" w:space="0" w:color="auto"/>
            <w:left w:val="none" w:sz="0" w:space="0" w:color="auto"/>
            <w:bottom w:val="none" w:sz="0" w:space="0" w:color="auto"/>
            <w:right w:val="none" w:sz="0" w:space="0" w:color="auto"/>
          </w:divBdr>
          <w:divsChild>
            <w:div w:id="922762379">
              <w:marLeft w:val="0"/>
              <w:marRight w:val="0"/>
              <w:marTop w:val="0"/>
              <w:marBottom w:val="0"/>
              <w:divBdr>
                <w:top w:val="none" w:sz="0" w:space="0" w:color="auto"/>
                <w:left w:val="none" w:sz="0" w:space="0" w:color="auto"/>
                <w:bottom w:val="none" w:sz="0" w:space="0" w:color="auto"/>
                <w:right w:val="none" w:sz="0" w:space="0" w:color="auto"/>
              </w:divBdr>
            </w:div>
            <w:div w:id="922762566">
              <w:marLeft w:val="0"/>
              <w:marRight w:val="0"/>
              <w:marTop w:val="0"/>
              <w:marBottom w:val="0"/>
              <w:divBdr>
                <w:top w:val="none" w:sz="0" w:space="0" w:color="auto"/>
                <w:left w:val="none" w:sz="0" w:space="0" w:color="auto"/>
                <w:bottom w:val="none" w:sz="0" w:space="0" w:color="auto"/>
                <w:right w:val="none" w:sz="0" w:space="0" w:color="auto"/>
              </w:divBdr>
            </w:div>
            <w:div w:id="922762652">
              <w:marLeft w:val="0"/>
              <w:marRight w:val="0"/>
              <w:marTop w:val="0"/>
              <w:marBottom w:val="0"/>
              <w:divBdr>
                <w:top w:val="none" w:sz="0" w:space="0" w:color="auto"/>
                <w:left w:val="none" w:sz="0" w:space="0" w:color="auto"/>
                <w:bottom w:val="none" w:sz="0" w:space="0" w:color="auto"/>
                <w:right w:val="none" w:sz="0" w:space="0" w:color="auto"/>
              </w:divBdr>
            </w:div>
            <w:div w:id="922762734">
              <w:marLeft w:val="0"/>
              <w:marRight w:val="0"/>
              <w:marTop w:val="0"/>
              <w:marBottom w:val="0"/>
              <w:divBdr>
                <w:top w:val="none" w:sz="0" w:space="0" w:color="auto"/>
                <w:left w:val="none" w:sz="0" w:space="0" w:color="auto"/>
                <w:bottom w:val="none" w:sz="0" w:space="0" w:color="auto"/>
                <w:right w:val="none" w:sz="0" w:space="0" w:color="auto"/>
              </w:divBdr>
            </w:div>
            <w:div w:id="922762812">
              <w:marLeft w:val="0"/>
              <w:marRight w:val="0"/>
              <w:marTop w:val="0"/>
              <w:marBottom w:val="0"/>
              <w:divBdr>
                <w:top w:val="none" w:sz="0" w:space="0" w:color="auto"/>
                <w:left w:val="none" w:sz="0" w:space="0" w:color="auto"/>
                <w:bottom w:val="none" w:sz="0" w:space="0" w:color="auto"/>
                <w:right w:val="none" w:sz="0" w:space="0" w:color="auto"/>
              </w:divBdr>
            </w:div>
            <w:div w:id="92276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44">
      <w:marLeft w:val="0"/>
      <w:marRight w:val="0"/>
      <w:marTop w:val="0"/>
      <w:marBottom w:val="0"/>
      <w:divBdr>
        <w:top w:val="none" w:sz="0" w:space="0" w:color="auto"/>
        <w:left w:val="none" w:sz="0" w:space="0" w:color="auto"/>
        <w:bottom w:val="none" w:sz="0" w:space="0" w:color="auto"/>
        <w:right w:val="none" w:sz="0" w:space="0" w:color="auto"/>
      </w:divBdr>
      <w:divsChild>
        <w:div w:id="922763561">
          <w:marLeft w:val="0"/>
          <w:marRight w:val="0"/>
          <w:marTop w:val="0"/>
          <w:marBottom w:val="0"/>
          <w:divBdr>
            <w:top w:val="none" w:sz="0" w:space="0" w:color="auto"/>
            <w:left w:val="none" w:sz="0" w:space="0" w:color="auto"/>
            <w:bottom w:val="none" w:sz="0" w:space="0" w:color="auto"/>
            <w:right w:val="none" w:sz="0" w:space="0" w:color="auto"/>
          </w:divBdr>
        </w:div>
      </w:divsChild>
    </w:div>
    <w:div w:id="922763545">
      <w:marLeft w:val="0"/>
      <w:marRight w:val="0"/>
      <w:marTop w:val="0"/>
      <w:marBottom w:val="0"/>
      <w:divBdr>
        <w:top w:val="none" w:sz="0" w:space="0" w:color="auto"/>
        <w:left w:val="none" w:sz="0" w:space="0" w:color="auto"/>
        <w:bottom w:val="none" w:sz="0" w:space="0" w:color="auto"/>
        <w:right w:val="none" w:sz="0" w:space="0" w:color="auto"/>
      </w:divBdr>
      <w:divsChild>
        <w:div w:id="922763446">
          <w:marLeft w:val="0"/>
          <w:marRight w:val="0"/>
          <w:marTop w:val="0"/>
          <w:marBottom w:val="0"/>
          <w:divBdr>
            <w:top w:val="none" w:sz="0" w:space="0" w:color="auto"/>
            <w:left w:val="none" w:sz="0" w:space="0" w:color="auto"/>
            <w:bottom w:val="none" w:sz="0" w:space="0" w:color="auto"/>
            <w:right w:val="none" w:sz="0" w:space="0" w:color="auto"/>
          </w:divBdr>
          <w:divsChild>
            <w:div w:id="922762143">
              <w:marLeft w:val="0"/>
              <w:marRight w:val="0"/>
              <w:marTop w:val="0"/>
              <w:marBottom w:val="0"/>
              <w:divBdr>
                <w:top w:val="none" w:sz="0" w:space="0" w:color="auto"/>
                <w:left w:val="none" w:sz="0" w:space="0" w:color="auto"/>
                <w:bottom w:val="none" w:sz="0" w:space="0" w:color="auto"/>
                <w:right w:val="none" w:sz="0" w:space="0" w:color="auto"/>
              </w:divBdr>
            </w:div>
            <w:div w:id="922762300">
              <w:marLeft w:val="0"/>
              <w:marRight w:val="0"/>
              <w:marTop w:val="0"/>
              <w:marBottom w:val="0"/>
              <w:divBdr>
                <w:top w:val="none" w:sz="0" w:space="0" w:color="auto"/>
                <w:left w:val="none" w:sz="0" w:space="0" w:color="auto"/>
                <w:bottom w:val="none" w:sz="0" w:space="0" w:color="auto"/>
                <w:right w:val="none" w:sz="0" w:space="0" w:color="auto"/>
              </w:divBdr>
            </w:div>
            <w:div w:id="922762466">
              <w:marLeft w:val="0"/>
              <w:marRight w:val="0"/>
              <w:marTop w:val="0"/>
              <w:marBottom w:val="0"/>
              <w:divBdr>
                <w:top w:val="none" w:sz="0" w:space="0" w:color="auto"/>
                <w:left w:val="none" w:sz="0" w:space="0" w:color="auto"/>
                <w:bottom w:val="none" w:sz="0" w:space="0" w:color="auto"/>
                <w:right w:val="none" w:sz="0" w:space="0" w:color="auto"/>
              </w:divBdr>
            </w:div>
            <w:div w:id="922762685">
              <w:marLeft w:val="0"/>
              <w:marRight w:val="0"/>
              <w:marTop w:val="0"/>
              <w:marBottom w:val="0"/>
              <w:divBdr>
                <w:top w:val="none" w:sz="0" w:space="0" w:color="auto"/>
                <w:left w:val="none" w:sz="0" w:space="0" w:color="auto"/>
                <w:bottom w:val="none" w:sz="0" w:space="0" w:color="auto"/>
                <w:right w:val="none" w:sz="0" w:space="0" w:color="auto"/>
              </w:divBdr>
            </w:div>
            <w:div w:id="922763302">
              <w:marLeft w:val="0"/>
              <w:marRight w:val="0"/>
              <w:marTop w:val="0"/>
              <w:marBottom w:val="0"/>
              <w:divBdr>
                <w:top w:val="none" w:sz="0" w:space="0" w:color="auto"/>
                <w:left w:val="none" w:sz="0" w:space="0" w:color="auto"/>
                <w:bottom w:val="none" w:sz="0" w:space="0" w:color="auto"/>
                <w:right w:val="none" w:sz="0" w:space="0" w:color="auto"/>
              </w:divBdr>
            </w:div>
            <w:div w:id="922763325">
              <w:marLeft w:val="0"/>
              <w:marRight w:val="0"/>
              <w:marTop w:val="0"/>
              <w:marBottom w:val="0"/>
              <w:divBdr>
                <w:top w:val="none" w:sz="0" w:space="0" w:color="auto"/>
                <w:left w:val="none" w:sz="0" w:space="0" w:color="auto"/>
                <w:bottom w:val="none" w:sz="0" w:space="0" w:color="auto"/>
                <w:right w:val="none" w:sz="0" w:space="0" w:color="auto"/>
              </w:divBdr>
            </w:div>
            <w:div w:id="92276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47">
      <w:marLeft w:val="0"/>
      <w:marRight w:val="0"/>
      <w:marTop w:val="0"/>
      <w:marBottom w:val="0"/>
      <w:divBdr>
        <w:top w:val="none" w:sz="0" w:space="0" w:color="auto"/>
        <w:left w:val="none" w:sz="0" w:space="0" w:color="auto"/>
        <w:bottom w:val="none" w:sz="0" w:space="0" w:color="auto"/>
        <w:right w:val="none" w:sz="0" w:space="0" w:color="auto"/>
      </w:divBdr>
    </w:div>
    <w:div w:id="922763549">
      <w:marLeft w:val="0"/>
      <w:marRight w:val="0"/>
      <w:marTop w:val="0"/>
      <w:marBottom w:val="0"/>
      <w:divBdr>
        <w:top w:val="none" w:sz="0" w:space="0" w:color="auto"/>
        <w:left w:val="none" w:sz="0" w:space="0" w:color="auto"/>
        <w:bottom w:val="none" w:sz="0" w:space="0" w:color="auto"/>
        <w:right w:val="none" w:sz="0" w:space="0" w:color="auto"/>
      </w:divBdr>
    </w:div>
    <w:div w:id="922763558">
      <w:marLeft w:val="0"/>
      <w:marRight w:val="0"/>
      <w:marTop w:val="0"/>
      <w:marBottom w:val="0"/>
      <w:divBdr>
        <w:top w:val="none" w:sz="0" w:space="0" w:color="auto"/>
        <w:left w:val="none" w:sz="0" w:space="0" w:color="auto"/>
        <w:bottom w:val="none" w:sz="0" w:space="0" w:color="auto"/>
        <w:right w:val="none" w:sz="0" w:space="0" w:color="auto"/>
      </w:divBdr>
      <w:divsChild>
        <w:div w:id="922763168">
          <w:marLeft w:val="0"/>
          <w:marRight w:val="0"/>
          <w:marTop w:val="0"/>
          <w:marBottom w:val="0"/>
          <w:divBdr>
            <w:top w:val="none" w:sz="0" w:space="0" w:color="auto"/>
            <w:left w:val="none" w:sz="0" w:space="0" w:color="auto"/>
            <w:bottom w:val="none" w:sz="0" w:space="0" w:color="auto"/>
            <w:right w:val="none" w:sz="0" w:space="0" w:color="auto"/>
          </w:divBdr>
        </w:div>
      </w:divsChild>
    </w:div>
    <w:div w:id="922763559">
      <w:marLeft w:val="0"/>
      <w:marRight w:val="0"/>
      <w:marTop w:val="0"/>
      <w:marBottom w:val="0"/>
      <w:divBdr>
        <w:top w:val="none" w:sz="0" w:space="0" w:color="auto"/>
        <w:left w:val="none" w:sz="0" w:space="0" w:color="auto"/>
        <w:bottom w:val="none" w:sz="0" w:space="0" w:color="auto"/>
        <w:right w:val="none" w:sz="0" w:space="0" w:color="auto"/>
      </w:divBdr>
      <w:divsChild>
        <w:div w:id="922762709">
          <w:marLeft w:val="0"/>
          <w:marRight w:val="0"/>
          <w:marTop w:val="0"/>
          <w:marBottom w:val="0"/>
          <w:divBdr>
            <w:top w:val="none" w:sz="0" w:space="0" w:color="auto"/>
            <w:left w:val="none" w:sz="0" w:space="0" w:color="auto"/>
            <w:bottom w:val="none" w:sz="0" w:space="0" w:color="auto"/>
            <w:right w:val="none" w:sz="0" w:space="0" w:color="auto"/>
          </w:divBdr>
        </w:div>
      </w:divsChild>
    </w:div>
    <w:div w:id="922763560">
      <w:marLeft w:val="0"/>
      <w:marRight w:val="0"/>
      <w:marTop w:val="0"/>
      <w:marBottom w:val="0"/>
      <w:divBdr>
        <w:top w:val="none" w:sz="0" w:space="0" w:color="auto"/>
        <w:left w:val="none" w:sz="0" w:space="0" w:color="auto"/>
        <w:bottom w:val="none" w:sz="0" w:space="0" w:color="auto"/>
        <w:right w:val="none" w:sz="0" w:space="0" w:color="auto"/>
      </w:divBdr>
      <w:divsChild>
        <w:div w:id="922762498">
          <w:marLeft w:val="0"/>
          <w:marRight w:val="0"/>
          <w:marTop w:val="0"/>
          <w:marBottom w:val="0"/>
          <w:divBdr>
            <w:top w:val="none" w:sz="0" w:space="0" w:color="auto"/>
            <w:left w:val="none" w:sz="0" w:space="0" w:color="auto"/>
            <w:bottom w:val="none" w:sz="0" w:space="0" w:color="auto"/>
            <w:right w:val="none" w:sz="0" w:space="0" w:color="auto"/>
          </w:divBdr>
        </w:div>
      </w:divsChild>
    </w:div>
    <w:div w:id="922763562">
      <w:marLeft w:val="0"/>
      <w:marRight w:val="0"/>
      <w:marTop w:val="0"/>
      <w:marBottom w:val="0"/>
      <w:divBdr>
        <w:top w:val="none" w:sz="0" w:space="0" w:color="auto"/>
        <w:left w:val="none" w:sz="0" w:space="0" w:color="auto"/>
        <w:bottom w:val="none" w:sz="0" w:space="0" w:color="auto"/>
        <w:right w:val="none" w:sz="0" w:space="0" w:color="auto"/>
      </w:divBdr>
      <w:divsChild>
        <w:div w:id="922762357">
          <w:marLeft w:val="547"/>
          <w:marRight w:val="0"/>
          <w:marTop w:val="96"/>
          <w:marBottom w:val="0"/>
          <w:divBdr>
            <w:top w:val="none" w:sz="0" w:space="0" w:color="auto"/>
            <w:left w:val="none" w:sz="0" w:space="0" w:color="auto"/>
            <w:bottom w:val="none" w:sz="0" w:space="0" w:color="auto"/>
            <w:right w:val="none" w:sz="0" w:space="0" w:color="auto"/>
          </w:divBdr>
        </w:div>
        <w:div w:id="922762525">
          <w:marLeft w:val="547"/>
          <w:marRight w:val="0"/>
          <w:marTop w:val="96"/>
          <w:marBottom w:val="0"/>
          <w:divBdr>
            <w:top w:val="none" w:sz="0" w:space="0" w:color="auto"/>
            <w:left w:val="none" w:sz="0" w:space="0" w:color="auto"/>
            <w:bottom w:val="none" w:sz="0" w:space="0" w:color="auto"/>
            <w:right w:val="none" w:sz="0" w:space="0" w:color="auto"/>
          </w:divBdr>
        </w:div>
        <w:div w:id="922763052">
          <w:marLeft w:val="1166"/>
          <w:marRight w:val="0"/>
          <w:marTop w:val="86"/>
          <w:marBottom w:val="0"/>
          <w:divBdr>
            <w:top w:val="none" w:sz="0" w:space="0" w:color="auto"/>
            <w:left w:val="none" w:sz="0" w:space="0" w:color="auto"/>
            <w:bottom w:val="none" w:sz="0" w:space="0" w:color="auto"/>
            <w:right w:val="none" w:sz="0" w:space="0" w:color="auto"/>
          </w:divBdr>
        </w:div>
        <w:div w:id="922763265">
          <w:marLeft w:val="1166"/>
          <w:marRight w:val="0"/>
          <w:marTop w:val="86"/>
          <w:marBottom w:val="0"/>
          <w:divBdr>
            <w:top w:val="none" w:sz="0" w:space="0" w:color="auto"/>
            <w:left w:val="none" w:sz="0" w:space="0" w:color="auto"/>
            <w:bottom w:val="none" w:sz="0" w:space="0" w:color="auto"/>
            <w:right w:val="none" w:sz="0" w:space="0" w:color="auto"/>
          </w:divBdr>
        </w:div>
        <w:div w:id="922763303">
          <w:marLeft w:val="1166"/>
          <w:marRight w:val="0"/>
          <w:marTop w:val="86"/>
          <w:marBottom w:val="0"/>
          <w:divBdr>
            <w:top w:val="none" w:sz="0" w:space="0" w:color="auto"/>
            <w:left w:val="none" w:sz="0" w:space="0" w:color="auto"/>
            <w:bottom w:val="none" w:sz="0" w:space="0" w:color="auto"/>
            <w:right w:val="none" w:sz="0" w:space="0" w:color="auto"/>
          </w:divBdr>
        </w:div>
        <w:div w:id="922763428">
          <w:marLeft w:val="1166"/>
          <w:marRight w:val="0"/>
          <w:marTop w:val="86"/>
          <w:marBottom w:val="0"/>
          <w:divBdr>
            <w:top w:val="none" w:sz="0" w:space="0" w:color="auto"/>
            <w:left w:val="none" w:sz="0" w:space="0" w:color="auto"/>
            <w:bottom w:val="none" w:sz="0" w:space="0" w:color="auto"/>
            <w:right w:val="none" w:sz="0" w:space="0" w:color="auto"/>
          </w:divBdr>
        </w:div>
        <w:div w:id="922763447">
          <w:marLeft w:val="547"/>
          <w:marRight w:val="0"/>
          <w:marTop w:val="96"/>
          <w:marBottom w:val="0"/>
          <w:divBdr>
            <w:top w:val="none" w:sz="0" w:space="0" w:color="auto"/>
            <w:left w:val="none" w:sz="0" w:space="0" w:color="auto"/>
            <w:bottom w:val="none" w:sz="0" w:space="0" w:color="auto"/>
            <w:right w:val="none" w:sz="0" w:space="0" w:color="auto"/>
          </w:divBdr>
        </w:div>
      </w:divsChild>
    </w:div>
    <w:div w:id="922763581">
      <w:marLeft w:val="0"/>
      <w:marRight w:val="0"/>
      <w:marTop w:val="0"/>
      <w:marBottom w:val="0"/>
      <w:divBdr>
        <w:top w:val="none" w:sz="0" w:space="0" w:color="auto"/>
        <w:left w:val="none" w:sz="0" w:space="0" w:color="auto"/>
        <w:bottom w:val="none" w:sz="0" w:space="0" w:color="auto"/>
        <w:right w:val="none" w:sz="0" w:space="0" w:color="auto"/>
      </w:divBdr>
      <w:divsChild>
        <w:div w:id="922763564">
          <w:marLeft w:val="0"/>
          <w:marRight w:val="0"/>
          <w:marTop w:val="0"/>
          <w:marBottom w:val="0"/>
          <w:divBdr>
            <w:top w:val="none" w:sz="0" w:space="0" w:color="auto"/>
            <w:left w:val="none" w:sz="0" w:space="0" w:color="auto"/>
            <w:bottom w:val="none" w:sz="0" w:space="0" w:color="auto"/>
            <w:right w:val="none" w:sz="0" w:space="0" w:color="auto"/>
          </w:divBdr>
        </w:div>
      </w:divsChild>
    </w:div>
    <w:div w:id="922763587">
      <w:marLeft w:val="0"/>
      <w:marRight w:val="0"/>
      <w:marTop w:val="0"/>
      <w:marBottom w:val="0"/>
      <w:divBdr>
        <w:top w:val="none" w:sz="0" w:space="0" w:color="auto"/>
        <w:left w:val="none" w:sz="0" w:space="0" w:color="auto"/>
        <w:bottom w:val="none" w:sz="0" w:space="0" w:color="auto"/>
        <w:right w:val="none" w:sz="0" w:space="0" w:color="auto"/>
      </w:divBdr>
      <w:divsChild>
        <w:div w:id="922762452">
          <w:marLeft w:val="0"/>
          <w:marRight w:val="0"/>
          <w:marTop w:val="0"/>
          <w:marBottom w:val="0"/>
          <w:divBdr>
            <w:top w:val="none" w:sz="0" w:space="0" w:color="auto"/>
            <w:left w:val="none" w:sz="0" w:space="0" w:color="auto"/>
            <w:bottom w:val="none" w:sz="0" w:space="0" w:color="auto"/>
            <w:right w:val="none" w:sz="0" w:space="0" w:color="auto"/>
          </w:divBdr>
        </w:div>
      </w:divsChild>
    </w:div>
    <w:div w:id="922763588">
      <w:marLeft w:val="0"/>
      <w:marRight w:val="0"/>
      <w:marTop w:val="0"/>
      <w:marBottom w:val="0"/>
      <w:divBdr>
        <w:top w:val="none" w:sz="0" w:space="0" w:color="auto"/>
        <w:left w:val="none" w:sz="0" w:space="0" w:color="auto"/>
        <w:bottom w:val="none" w:sz="0" w:space="0" w:color="auto"/>
        <w:right w:val="none" w:sz="0" w:space="0" w:color="auto"/>
      </w:divBdr>
      <w:divsChild>
        <w:div w:id="922762866">
          <w:marLeft w:val="0"/>
          <w:marRight w:val="0"/>
          <w:marTop w:val="0"/>
          <w:marBottom w:val="0"/>
          <w:divBdr>
            <w:top w:val="none" w:sz="0" w:space="0" w:color="auto"/>
            <w:left w:val="none" w:sz="0" w:space="0" w:color="auto"/>
            <w:bottom w:val="none" w:sz="0" w:space="0" w:color="auto"/>
            <w:right w:val="none" w:sz="0" w:space="0" w:color="auto"/>
          </w:divBdr>
        </w:div>
      </w:divsChild>
    </w:div>
    <w:div w:id="922763589">
      <w:marLeft w:val="0"/>
      <w:marRight w:val="0"/>
      <w:marTop w:val="0"/>
      <w:marBottom w:val="0"/>
      <w:divBdr>
        <w:top w:val="none" w:sz="0" w:space="0" w:color="auto"/>
        <w:left w:val="none" w:sz="0" w:space="0" w:color="auto"/>
        <w:bottom w:val="none" w:sz="0" w:space="0" w:color="auto"/>
        <w:right w:val="none" w:sz="0" w:space="0" w:color="auto"/>
      </w:divBdr>
      <w:divsChild>
        <w:div w:id="922761994">
          <w:marLeft w:val="0"/>
          <w:marRight w:val="0"/>
          <w:marTop w:val="0"/>
          <w:marBottom w:val="0"/>
          <w:divBdr>
            <w:top w:val="none" w:sz="0" w:space="0" w:color="auto"/>
            <w:left w:val="none" w:sz="0" w:space="0" w:color="auto"/>
            <w:bottom w:val="none" w:sz="0" w:space="0" w:color="auto"/>
            <w:right w:val="none" w:sz="0" w:space="0" w:color="auto"/>
          </w:divBdr>
          <w:divsChild>
            <w:div w:id="922762606">
              <w:marLeft w:val="0"/>
              <w:marRight w:val="0"/>
              <w:marTop w:val="0"/>
              <w:marBottom w:val="0"/>
              <w:divBdr>
                <w:top w:val="none" w:sz="0" w:space="0" w:color="auto"/>
                <w:left w:val="none" w:sz="0" w:space="0" w:color="auto"/>
                <w:bottom w:val="none" w:sz="0" w:space="0" w:color="auto"/>
                <w:right w:val="none" w:sz="0" w:space="0" w:color="auto"/>
              </w:divBdr>
            </w:div>
            <w:div w:id="922762720">
              <w:marLeft w:val="0"/>
              <w:marRight w:val="0"/>
              <w:marTop w:val="0"/>
              <w:marBottom w:val="0"/>
              <w:divBdr>
                <w:top w:val="none" w:sz="0" w:space="0" w:color="auto"/>
                <w:left w:val="none" w:sz="0" w:space="0" w:color="auto"/>
                <w:bottom w:val="none" w:sz="0" w:space="0" w:color="auto"/>
                <w:right w:val="none" w:sz="0" w:space="0" w:color="auto"/>
              </w:divBdr>
            </w:div>
            <w:div w:id="922763152">
              <w:marLeft w:val="0"/>
              <w:marRight w:val="0"/>
              <w:marTop w:val="0"/>
              <w:marBottom w:val="0"/>
              <w:divBdr>
                <w:top w:val="none" w:sz="0" w:space="0" w:color="auto"/>
                <w:left w:val="none" w:sz="0" w:space="0" w:color="auto"/>
                <w:bottom w:val="none" w:sz="0" w:space="0" w:color="auto"/>
                <w:right w:val="none" w:sz="0" w:space="0" w:color="auto"/>
              </w:divBdr>
            </w:div>
            <w:div w:id="92276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597">
      <w:marLeft w:val="0"/>
      <w:marRight w:val="0"/>
      <w:marTop w:val="0"/>
      <w:marBottom w:val="0"/>
      <w:divBdr>
        <w:top w:val="none" w:sz="0" w:space="0" w:color="auto"/>
        <w:left w:val="none" w:sz="0" w:space="0" w:color="auto"/>
        <w:bottom w:val="none" w:sz="0" w:space="0" w:color="auto"/>
        <w:right w:val="none" w:sz="0" w:space="0" w:color="auto"/>
      </w:divBdr>
    </w:div>
    <w:div w:id="922763605">
      <w:marLeft w:val="0"/>
      <w:marRight w:val="0"/>
      <w:marTop w:val="0"/>
      <w:marBottom w:val="0"/>
      <w:divBdr>
        <w:top w:val="none" w:sz="0" w:space="0" w:color="auto"/>
        <w:left w:val="none" w:sz="0" w:space="0" w:color="auto"/>
        <w:bottom w:val="none" w:sz="0" w:space="0" w:color="auto"/>
        <w:right w:val="none" w:sz="0" w:space="0" w:color="auto"/>
      </w:divBdr>
      <w:divsChild>
        <w:div w:id="922763258">
          <w:marLeft w:val="0"/>
          <w:marRight w:val="0"/>
          <w:marTop w:val="0"/>
          <w:marBottom w:val="0"/>
          <w:divBdr>
            <w:top w:val="none" w:sz="0" w:space="0" w:color="auto"/>
            <w:left w:val="none" w:sz="0" w:space="0" w:color="auto"/>
            <w:bottom w:val="none" w:sz="0" w:space="0" w:color="auto"/>
            <w:right w:val="none" w:sz="0" w:space="0" w:color="auto"/>
          </w:divBdr>
        </w:div>
      </w:divsChild>
    </w:div>
    <w:div w:id="922763606">
      <w:marLeft w:val="0"/>
      <w:marRight w:val="0"/>
      <w:marTop w:val="0"/>
      <w:marBottom w:val="0"/>
      <w:divBdr>
        <w:top w:val="none" w:sz="0" w:space="0" w:color="auto"/>
        <w:left w:val="none" w:sz="0" w:space="0" w:color="auto"/>
        <w:bottom w:val="none" w:sz="0" w:space="0" w:color="auto"/>
        <w:right w:val="none" w:sz="0" w:space="0" w:color="auto"/>
      </w:divBdr>
      <w:divsChild>
        <w:div w:id="922762635">
          <w:marLeft w:val="720"/>
          <w:marRight w:val="0"/>
          <w:marTop w:val="0"/>
          <w:marBottom w:val="0"/>
          <w:divBdr>
            <w:top w:val="none" w:sz="0" w:space="0" w:color="auto"/>
            <w:left w:val="none" w:sz="0" w:space="0" w:color="auto"/>
            <w:bottom w:val="none" w:sz="0" w:space="0" w:color="auto"/>
            <w:right w:val="none" w:sz="0" w:space="0" w:color="auto"/>
          </w:divBdr>
        </w:div>
        <w:div w:id="922762756">
          <w:marLeft w:val="720"/>
          <w:marRight w:val="0"/>
          <w:marTop w:val="0"/>
          <w:marBottom w:val="0"/>
          <w:divBdr>
            <w:top w:val="none" w:sz="0" w:space="0" w:color="auto"/>
            <w:left w:val="none" w:sz="0" w:space="0" w:color="auto"/>
            <w:bottom w:val="none" w:sz="0" w:space="0" w:color="auto"/>
            <w:right w:val="none" w:sz="0" w:space="0" w:color="auto"/>
          </w:divBdr>
        </w:div>
        <w:div w:id="922763638">
          <w:marLeft w:val="720"/>
          <w:marRight w:val="0"/>
          <w:marTop w:val="0"/>
          <w:marBottom w:val="0"/>
          <w:divBdr>
            <w:top w:val="none" w:sz="0" w:space="0" w:color="auto"/>
            <w:left w:val="none" w:sz="0" w:space="0" w:color="auto"/>
            <w:bottom w:val="none" w:sz="0" w:space="0" w:color="auto"/>
            <w:right w:val="none" w:sz="0" w:space="0" w:color="auto"/>
          </w:divBdr>
        </w:div>
      </w:divsChild>
    </w:div>
    <w:div w:id="922763615">
      <w:marLeft w:val="0"/>
      <w:marRight w:val="0"/>
      <w:marTop w:val="0"/>
      <w:marBottom w:val="0"/>
      <w:divBdr>
        <w:top w:val="none" w:sz="0" w:space="0" w:color="auto"/>
        <w:left w:val="none" w:sz="0" w:space="0" w:color="auto"/>
        <w:bottom w:val="none" w:sz="0" w:space="0" w:color="auto"/>
        <w:right w:val="none" w:sz="0" w:space="0" w:color="auto"/>
      </w:divBdr>
      <w:divsChild>
        <w:div w:id="922762213">
          <w:marLeft w:val="547"/>
          <w:marRight w:val="0"/>
          <w:marTop w:val="0"/>
          <w:marBottom w:val="0"/>
          <w:divBdr>
            <w:top w:val="none" w:sz="0" w:space="0" w:color="auto"/>
            <w:left w:val="none" w:sz="0" w:space="0" w:color="auto"/>
            <w:bottom w:val="none" w:sz="0" w:space="0" w:color="auto"/>
            <w:right w:val="none" w:sz="0" w:space="0" w:color="auto"/>
          </w:divBdr>
        </w:div>
        <w:div w:id="922762736">
          <w:marLeft w:val="547"/>
          <w:marRight w:val="0"/>
          <w:marTop w:val="0"/>
          <w:marBottom w:val="0"/>
          <w:divBdr>
            <w:top w:val="none" w:sz="0" w:space="0" w:color="auto"/>
            <w:left w:val="none" w:sz="0" w:space="0" w:color="auto"/>
            <w:bottom w:val="none" w:sz="0" w:space="0" w:color="auto"/>
            <w:right w:val="none" w:sz="0" w:space="0" w:color="auto"/>
          </w:divBdr>
        </w:div>
        <w:div w:id="922763126">
          <w:marLeft w:val="547"/>
          <w:marRight w:val="0"/>
          <w:marTop w:val="0"/>
          <w:marBottom w:val="0"/>
          <w:divBdr>
            <w:top w:val="none" w:sz="0" w:space="0" w:color="auto"/>
            <w:left w:val="none" w:sz="0" w:space="0" w:color="auto"/>
            <w:bottom w:val="none" w:sz="0" w:space="0" w:color="auto"/>
            <w:right w:val="none" w:sz="0" w:space="0" w:color="auto"/>
          </w:divBdr>
        </w:div>
      </w:divsChild>
    </w:div>
    <w:div w:id="922763618">
      <w:marLeft w:val="0"/>
      <w:marRight w:val="0"/>
      <w:marTop w:val="0"/>
      <w:marBottom w:val="0"/>
      <w:divBdr>
        <w:top w:val="none" w:sz="0" w:space="0" w:color="auto"/>
        <w:left w:val="none" w:sz="0" w:space="0" w:color="auto"/>
        <w:bottom w:val="none" w:sz="0" w:space="0" w:color="auto"/>
        <w:right w:val="none" w:sz="0" w:space="0" w:color="auto"/>
      </w:divBdr>
      <w:divsChild>
        <w:div w:id="922762543">
          <w:marLeft w:val="0"/>
          <w:marRight w:val="0"/>
          <w:marTop w:val="0"/>
          <w:marBottom w:val="0"/>
          <w:divBdr>
            <w:top w:val="none" w:sz="0" w:space="0" w:color="auto"/>
            <w:left w:val="none" w:sz="0" w:space="0" w:color="auto"/>
            <w:bottom w:val="none" w:sz="0" w:space="0" w:color="auto"/>
            <w:right w:val="none" w:sz="0" w:space="0" w:color="auto"/>
          </w:divBdr>
        </w:div>
      </w:divsChild>
    </w:div>
    <w:div w:id="922763621">
      <w:marLeft w:val="0"/>
      <w:marRight w:val="0"/>
      <w:marTop w:val="0"/>
      <w:marBottom w:val="0"/>
      <w:divBdr>
        <w:top w:val="none" w:sz="0" w:space="0" w:color="auto"/>
        <w:left w:val="none" w:sz="0" w:space="0" w:color="auto"/>
        <w:bottom w:val="none" w:sz="0" w:space="0" w:color="auto"/>
        <w:right w:val="none" w:sz="0" w:space="0" w:color="auto"/>
      </w:divBdr>
      <w:divsChild>
        <w:div w:id="922762476">
          <w:marLeft w:val="547"/>
          <w:marRight w:val="0"/>
          <w:marTop w:val="120"/>
          <w:marBottom w:val="120"/>
          <w:divBdr>
            <w:top w:val="none" w:sz="0" w:space="0" w:color="auto"/>
            <w:left w:val="none" w:sz="0" w:space="0" w:color="auto"/>
            <w:bottom w:val="none" w:sz="0" w:space="0" w:color="auto"/>
            <w:right w:val="none" w:sz="0" w:space="0" w:color="auto"/>
          </w:divBdr>
        </w:div>
        <w:div w:id="922762696">
          <w:marLeft w:val="547"/>
          <w:marRight w:val="0"/>
          <w:marTop w:val="40"/>
          <w:marBottom w:val="40"/>
          <w:divBdr>
            <w:top w:val="none" w:sz="0" w:space="0" w:color="auto"/>
            <w:left w:val="none" w:sz="0" w:space="0" w:color="auto"/>
            <w:bottom w:val="none" w:sz="0" w:space="0" w:color="auto"/>
            <w:right w:val="none" w:sz="0" w:space="0" w:color="auto"/>
          </w:divBdr>
        </w:div>
        <w:div w:id="922763779">
          <w:marLeft w:val="547"/>
          <w:marRight w:val="0"/>
          <w:marTop w:val="40"/>
          <w:marBottom w:val="40"/>
          <w:divBdr>
            <w:top w:val="none" w:sz="0" w:space="0" w:color="auto"/>
            <w:left w:val="none" w:sz="0" w:space="0" w:color="auto"/>
            <w:bottom w:val="none" w:sz="0" w:space="0" w:color="auto"/>
            <w:right w:val="none" w:sz="0" w:space="0" w:color="auto"/>
          </w:divBdr>
        </w:div>
      </w:divsChild>
    </w:div>
    <w:div w:id="922763626">
      <w:marLeft w:val="0"/>
      <w:marRight w:val="0"/>
      <w:marTop w:val="0"/>
      <w:marBottom w:val="0"/>
      <w:divBdr>
        <w:top w:val="none" w:sz="0" w:space="0" w:color="auto"/>
        <w:left w:val="none" w:sz="0" w:space="0" w:color="auto"/>
        <w:bottom w:val="none" w:sz="0" w:space="0" w:color="auto"/>
        <w:right w:val="none" w:sz="0" w:space="0" w:color="auto"/>
      </w:divBdr>
      <w:divsChild>
        <w:div w:id="922763300">
          <w:marLeft w:val="0"/>
          <w:marRight w:val="0"/>
          <w:marTop w:val="0"/>
          <w:marBottom w:val="0"/>
          <w:divBdr>
            <w:top w:val="none" w:sz="0" w:space="0" w:color="auto"/>
            <w:left w:val="none" w:sz="0" w:space="0" w:color="auto"/>
            <w:bottom w:val="none" w:sz="0" w:space="0" w:color="auto"/>
            <w:right w:val="none" w:sz="0" w:space="0" w:color="auto"/>
          </w:divBdr>
        </w:div>
      </w:divsChild>
    </w:div>
    <w:div w:id="922763629">
      <w:marLeft w:val="0"/>
      <w:marRight w:val="0"/>
      <w:marTop w:val="0"/>
      <w:marBottom w:val="0"/>
      <w:divBdr>
        <w:top w:val="none" w:sz="0" w:space="0" w:color="auto"/>
        <w:left w:val="none" w:sz="0" w:space="0" w:color="auto"/>
        <w:bottom w:val="none" w:sz="0" w:space="0" w:color="auto"/>
        <w:right w:val="none" w:sz="0" w:space="0" w:color="auto"/>
      </w:divBdr>
      <w:divsChild>
        <w:div w:id="922762057">
          <w:marLeft w:val="547"/>
          <w:marRight w:val="0"/>
          <w:marTop w:val="77"/>
          <w:marBottom w:val="0"/>
          <w:divBdr>
            <w:top w:val="none" w:sz="0" w:space="0" w:color="auto"/>
            <w:left w:val="none" w:sz="0" w:space="0" w:color="auto"/>
            <w:bottom w:val="none" w:sz="0" w:space="0" w:color="auto"/>
            <w:right w:val="none" w:sz="0" w:space="0" w:color="auto"/>
          </w:divBdr>
        </w:div>
        <w:div w:id="922762632">
          <w:marLeft w:val="547"/>
          <w:marRight w:val="0"/>
          <w:marTop w:val="77"/>
          <w:marBottom w:val="0"/>
          <w:divBdr>
            <w:top w:val="none" w:sz="0" w:space="0" w:color="auto"/>
            <w:left w:val="none" w:sz="0" w:space="0" w:color="auto"/>
            <w:bottom w:val="none" w:sz="0" w:space="0" w:color="auto"/>
            <w:right w:val="none" w:sz="0" w:space="0" w:color="auto"/>
          </w:divBdr>
        </w:div>
      </w:divsChild>
    </w:div>
    <w:div w:id="922763641">
      <w:marLeft w:val="0"/>
      <w:marRight w:val="0"/>
      <w:marTop w:val="0"/>
      <w:marBottom w:val="0"/>
      <w:divBdr>
        <w:top w:val="none" w:sz="0" w:space="0" w:color="auto"/>
        <w:left w:val="none" w:sz="0" w:space="0" w:color="auto"/>
        <w:bottom w:val="none" w:sz="0" w:space="0" w:color="auto"/>
        <w:right w:val="none" w:sz="0" w:space="0" w:color="auto"/>
      </w:divBdr>
      <w:divsChild>
        <w:div w:id="922762164">
          <w:marLeft w:val="0"/>
          <w:marRight w:val="0"/>
          <w:marTop w:val="0"/>
          <w:marBottom w:val="0"/>
          <w:divBdr>
            <w:top w:val="none" w:sz="0" w:space="0" w:color="auto"/>
            <w:left w:val="none" w:sz="0" w:space="0" w:color="auto"/>
            <w:bottom w:val="none" w:sz="0" w:space="0" w:color="auto"/>
            <w:right w:val="none" w:sz="0" w:space="0" w:color="auto"/>
          </w:divBdr>
        </w:div>
      </w:divsChild>
    </w:div>
    <w:div w:id="922763645">
      <w:marLeft w:val="0"/>
      <w:marRight w:val="0"/>
      <w:marTop w:val="0"/>
      <w:marBottom w:val="0"/>
      <w:divBdr>
        <w:top w:val="none" w:sz="0" w:space="0" w:color="auto"/>
        <w:left w:val="none" w:sz="0" w:space="0" w:color="auto"/>
        <w:bottom w:val="none" w:sz="0" w:space="0" w:color="auto"/>
        <w:right w:val="none" w:sz="0" w:space="0" w:color="auto"/>
      </w:divBdr>
    </w:div>
    <w:div w:id="922763649">
      <w:marLeft w:val="0"/>
      <w:marRight w:val="0"/>
      <w:marTop w:val="0"/>
      <w:marBottom w:val="0"/>
      <w:divBdr>
        <w:top w:val="none" w:sz="0" w:space="0" w:color="auto"/>
        <w:left w:val="none" w:sz="0" w:space="0" w:color="auto"/>
        <w:bottom w:val="none" w:sz="0" w:space="0" w:color="auto"/>
        <w:right w:val="none" w:sz="0" w:space="0" w:color="auto"/>
      </w:divBdr>
      <w:divsChild>
        <w:div w:id="922762992">
          <w:marLeft w:val="0"/>
          <w:marRight w:val="0"/>
          <w:marTop w:val="0"/>
          <w:marBottom w:val="0"/>
          <w:divBdr>
            <w:top w:val="none" w:sz="0" w:space="0" w:color="auto"/>
            <w:left w:val="none" w:sz="0" w:space="0" w:color="auto"/>
            <w:bottom w:val="none" w:sz="0" w:space="0" w:color="auto"/>
            <w:right w:val="none" w:sz="0" w:space="0" w:color="auto"/>
          </w:divBdr>
          <w:divsChild>
            <w:div w:id="922762700">
              <w:marLeft w:val="0"/>
              <w:marRight w:val="0"/>
              <w:marTop w:val="0"/>
              <w:marBottom w:val="0"/>
              <w:divBdr>
                <w:top w:val="none" w:sz="0" w:space="0" w:color="auto"/>
                <w:left w:val="none" w:sz="0" w:space="0" w:color="auto"/>
                <w:bottom w:val="none" w:sz="0" w:space="0" w:color="auto"/>
                <w:right w:val="none" w:sz="0" w:space="0" w:color="auto"/>
              </w:divBdr>
            </w:div>
            <w:div w:id="922762738">
              <w:marLeft w:val="0"/>
              <w:marRight w:val="0"/>
              <w:marTop w:val="0"/>
              <w:marBottom w:val="0"/>
              <w:divBdr>
                <w:top w:val="none" w:sz="0" w:space="0" w:color="auto"/>
                <w:left w:val="none" w:sz="0" w:space="0" w:color="auto"/>
                <w:bottom w:val="none" w:sz="0" w:space="0" w:color="auto"/>
                <w:right w:val="none" w:sz="0" w:space="0" w:color="auto"/>
              </w:divBdr>
            </w:div>
            <w:div w:id="922763250">
              <w:marLeft w:val="0"/>
              <w:marRight w:val="0"/>
              <w:marTop w:val="0"/>
              <w:marBottom w:val="0"/>
              <w:divBdr>
                <w:top w:val="none" w:sz="0" w:space="0" w:color="auto"/>
                <w:left w:val="none" w:sz="0" w:space="0" w:color="auto"/>
                <w:bottom w:val="none" w:sz="0" w:space="0" w:color="auto"/>
                <w:right w:val="none" w:sz="0" w:space="0" w:color="auto"/>
              </w:divBdr>
            </w:div>
            <w:div w:id="9227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53">
      <w:marLeft w:val="0"/>
      <w:marRight w:val="0"/>
      <w:marTop w:val="0"/>
      <w:marBottom w:val="0"/>
      <w:divBdr>
        <w:top w:val="none" w:sz="0" w:space="0" w:color="auto"/>
        <w:left w:val="none" w:sz="0" w:space="0" w:color="auto"/>
        <w:bottom w:val="none" w:sz="0" w:space="0" w:color="auto"/>
        <w:right w:val="none" w:sz="0" w:space="0" w:color="auto"/>
      </w:divBdr>
      <w:divsChild>
        <w:div w:id="922763091">
          <w:marLeft w:val="0"/>
          <w:marRight w:val="0"/>
          <w:marTop w:val="0"/>
          <w:marBottom w:val="0"/>
          <w:divBdr>
            <w:top w:val="none" w:sz="0" w:space="0" w:color="auto"/>
            <w:left w:val="none" w:sz="0" w:space="0" w:color="auto"/>
            <w:bottom w:val="none" w:sz="0" w:space="0" w:color="auto"/>
            <w:right w:val="none" w:sz="0" w:space="0" w:color="auto"/>
          </w:divBdr>
          <w:divsChild>
            <w:div w:id="92276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54">
      <w:marLeft w:val="0"/>
      <w:marRight w:val="0"/>
      <w:marTop w:val="0"/>
      <w:marBottom w:val="0"/>
      <w:divBdr>
        <w:top w:val="none" w:sz="0" w:space="0" w:color="auto"/>
        <w:left w:val="none" w:sz="0" w:space="0" w:color="auto"/>
        <w:bottom w:val="none" w:sz="0" w:space="0" w:color="auto"/>
        <w:right w:val="none" w:sz="0" w:space="0" w:color="auto"/>
      </w:divBdr>
      <w:divsChild>
        <w:div w:id="922762457">
          <w:marLeft w:val="0"/>
          <w:marRight w:val="0"/>
          <w:marTop w:val="0"/>
          <w:marBottom w:val="0"/>
          <w:divBdr>
            <w:top w:val="none" w:sz="0" w:space="0" w:color="auto"/>
            <w:left w:val="none" w:sz="0" w:space="0" w:color="auto"/>
            <w:bottom w:val="none" w:sz="0" w:space="0" w:color="auto"/>
            <w:right w:val="none" w:sz="0" w:space="0" w:color="auto"/>
          </w:divBdr>
        </w:div>
      </w:divsChild>
    </w:div>
    <w:div w:id="922763659">
      <w:marLeft w:val="0"/>
      <w:marRight w:val="0"/>
      <w:marTop w:val="0"/>
      <w:marBottom w:val="0"/>
      <w:divBdr>
        <w:top w:val="none" w:sz="0" w:space="0" w:color="auto"/>
        <w:left w:val="none" w:sz="0" w:space="0" w:color="auto"/>
        <w:bottom w:val="none" w:sz="0" w:space="0" w:color="auto"/>
        <w:right w:val="none" w:sz="0" w:space="0" w:color="auto"/>
      </w:divBdr>
      <w:divsChild>
        <w:div w:id="922762069">
          <w:marLeft w:val="0"/>
          <w:marRight w:val="0"/>
          <w:marTop w:val="0"/>
          <w:marBottom w:val="0"/>
          <w:divBdr>
            <w:top w:val="none" w:sz="0" w:space="0" w:color="auto"/>
            <w:left w:val="none" w:sz="0" w:space="0" w:color="auto"/>
            <w:bottom w:val="none" w:sz="0" w:space="0" w:color="auto"/>
            <w:right w:val="none" w:sz="0" w:space="0" w:color="auto"/>
          </w:divBdr>
          <w:divsChild>
            <w:div w:id="922761867">
              <w:marLeft w:val="0"/>
              <w:marRight w:val="0"/>
              <w:marTop w:val="0"/>
              <w:marBottom w:val="0"/>
              <w:divBdr>
                <w:top w:val="none" w:sz="0" w:space="0" w:color="auto"/>
                <w:left w:val="none" w:sz="0" w:space="0" w:color="auto"/>
                <w:bottom w:val="none" w:sz="0" w:space="0" w:color="auto"/>
                <w:right w:val="none" w:sz="0" w:space="0" w:color="auto"/>
              </w:divBdr>
            </w:div>
            <w:div w:id="922762942">
              <w:marLeft w:val="0"/>
              <w:marRight w:val="0"/>
              <w:marTop w:val="0"/>
              <w:marBottom w:val="0"/>
              <w:divBdr>
                <w:top w:val="none" w:sz="0" w:space="0" w:color="auto"/>
                <w:left w:val="none" w:sz="0" w:space="0" w:color="auto"/>
                <w:bottom w:val="none" w:sz="0" w:space="0" w:color="auto"/>
                <w:right w:val="none" w:sz="0" w:space="0" w:color="auto"/>
              </w:divBdr>
            </w:div>
            <w:div w:id="922763281">
              <w:marLeft w:val="0"/>
              <w:marRight w:val="0"/>
              <w:marTop w:val="0"/>
              <w:marBottom w:val="0"/>
              <w:divBdr>
                <w:top w:val="none" w:sz="0" w:space="0" w:color="auto"/>
                <w:left w:val="none" w:sz="0" w:space="0" w:color="auto"/>
                <w:bottom w:val="none" w:sz="0" w:space="0" w:color="auto"/>
                <w:right w:val="none" w:sz="0" w:space="0" w:color="auto"/>
              </w:divBdr>
            </w:div>
            <w:div w:id="92276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60">
      <w:marLeft w:val="0"/>
      <w:marRight w:val="0"/>
      <w:marTop w:val="0"/>
      <w:marBottom w:val="0"/>
      <w:divBdr>
        <w:top w:val="none" w:sz="0" w:space="0" w:color="auto"/>
        <w:left w:val="none" w:sz="0" w:space="0" w:color="auto"/>
        <w:bottom w:val="none" w:sz="0" w:space="0" w:color="auto"/>
        <w:right w:val="none" w:sz="0" w:space="0" w:color="auto"/>
      </w:divBdr>
      <w:divsChild>
        <w:div w:id="922763008">
          <w:marLeft w:val="0"/>
          <w:marRight w:val="0"/>
          <w:marTop w:val="0"/>
          <w:marBottom w:val="0"/>
          <w:divBdr>
            <w:top w:val="none" w:sz="0" w:space="0" w:color="auto"/>
            <w:left w:val="none" w:sz="0" w:space="0" w:color="auto"/>
            <w:bottom w:val="none" w:sz="0" w:space="0" w:color="auto"/>
            <w:right w:val="none" w:sz="0" w:space="0" w:color="auto"/>
          </w:divBdr>
          <w:divsChild>
            <w:div w:id="9227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62">
      <w:marLeft w:val="0"/>
      <w:marRight w:val="0"/>
      <w:marTop w:val="0"/>
      <w:marBottom w:val="0"/>
      <w:divBdr>
        <w:top w:val="none" w:sz="0" w:space="0" w:color="auto"/>
        <w:left w:val="none" w:sz="0" w:space="0" w:color="auto"/>
        <w:bottom w:val="none" w:sz="0" w:space="0" w:color="auto"/>
        <w:right w:val="none" w:sz="0" w:space="0" w:color="auto"/>
      </w:divBdr>
    </w:div>
    <w:div w:id="922763663">
      <w:marLeft w:val="0"/>
      <w:marRight w:val="0"/>
      <w:marTop w:val="0"/>
      <w:marBottom w:val="0"/>
      <w:divBdr>
        <w:top w:val="none" w:sz="0" w:space="0" w:color="auto"/>
        <w:left w:val="none" w:sz="0" w:space="0" w:color="auto"/>
        <w:bottom w:val="none" w:sz="0" w:space="0" w:color="auto"/>
        <w:right w:val="none" w:sz="0" w:space="0" w:color="auto"/>
      </w:divBdr>
      <w:divsChild>
        <w:div w:id="922762674">
          <w:marLeft w:val="0"/>
          <w:marRight w:val="0"/>
          <w:marTop w:val="0"/>
          <w:marBottom w:val="0"/>
          <w:divBdr>
            <w:top w:val="none" w:sz="0" w:space="0" w:color="auto"/>
            <w:left w:val="none" w:sz="0" w:space="0" w:color="auto"/>
            <w:bottom w:val="none" w:sz="0" w:space="0" w:color="auto"/>
            <w:right w:val="none" w:sz="0" w:space="0" w:color="auto"/>
          </w:divBdr>
          <w:divsChild>
            <w:div w:id="922761907">
              <w:marLeft w:val="0"/>
              <w:marRight w:val="0"/>
              <w:marTop w:val="0"/>
              <w:marBottom w:val="0"/>
              <w:divBdr>
                <w:top w:val="none" w:sz="0" w:space="0" w:color="auto"/>
                <w:left w:val="none" w:sz="0" w:space="0" w:color="auto"/>
                <w:bottom w:val="none" w:sz="0" w:space="0" w:color="auto"/>
                <w:right w:val="none" w:sz="0" w:space="0" w:color="auto"/>
              </w:divBdr>
            </w:div>
            <w:div w:id="922763458">
              <w:marLeft w:val="0"/>
              <w:marRight w:val="0"/>
              <w:marTop w:val="0"/>
              <w:marBottom w:val="0"/>
              <w:divBdr>
                <w:top w:val="none" w:sz="0" w:space="0" w:color="auto"/>
                <w:left w:val="none" w:sz="0" w:space="0" w:color="auto"/>
                <w:bottom w:val="none" w:sz="0" w:space="0" w:color="auto"/>
                <w:right w:val="none" w:sz="0" w:space="0" w:color="auto"/>
              </w:divBdr>
            </w:div>
            <w:div w:id="92276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64">
      <w:marLeft w:val="0"/>
      <w:marRight w:val="0"/>
      <w:marTop w:val="0"/>
      <w:marBottom w:val="0"/>
      <w:divBdr>
        <w:top w:val="none" w:sz="0" w:space="0" w:color="auto"/>
        <w:left w:val="none" w:sz="0" w:space="0" w:color="auto"/>
        <w:bottom w:val="none" w:sz="0" w:space="0" w:color="auto"/>
        <w:right w:val="none" w:sz="0" w:space="0" w:color="auto"/>
      </w:divBdr>
      <w:divsChild>
        <w:div w:id="922762799">
          <w:marLeft w:val="0"/>
          <w:marRight w:val="0"/>
          <w:marTop w:val="0"/>
          <w:marBottom w:val="0"/>
          <w:divBdr>
            <w:top w:val="none" w:sz="0" w:space="0" w:color="auto"/>
            <w:left w:val="none" w:sz="0" w:space="0" w:color="auto"/>
            <w:bottom w:val="none" w:sz="0" w:space="0" w:color="auto"/>
            <w:right w:val="none" w:sz="0" w:space="0" w:color="auto"/>
          </w:divBdr>
        </w:div>
      </w:divsChild>
    </w:div>
    <w:div w:id="922763667">
      <w:marLeft w:val="0"/>
      <w:marRight w:val="0"/>
      <w:marTop w:val="0"/>
      <w:marBottom w:val="0"/>
      <w:divBdr>
        <w:top w:val="none" w:sz="0" w:space="0" w:color="auto"/>
        <w:left w:val="none" w:sz="0" w:space="0" w:color="auto"/>
        <w:bottom w:val="none" w:sz="0" w:space="0" w:color="auto"/>
        <w:right w:val="none" w:sz="0" w:space="0" w:color="auto"/>
      </w:divBdr>
      <w:divsChild>
        <w:div w:id="922761838">
          <w:marLeft w:val="0"/>
          <w:marRight w:val="0"/>
          <w:marTop w:val="0"/>
          <w:marBottom w:val="0"/>
          <w:divBdr>
            <w:top w:val="none" w:sz="0" w:space="0" w:color="auto"/>
            <w:left w:val="none" w:sz="0" w:space="0" w:color="auto"/>
            <w:bottom w:val="none" w:sz="0" w:space="0" w:color="auto"/>
            <w:right w:val="none" w:sz="0" w:space="0" w:color="auto"/>
          </w:divBdr>
        </w:div>
      </w:divsChild>
    </w:div>
    <w:div w:id="922763668">
      <w:marLeft w:val="0"/>
      <w:marRight w:val="0"/>
      <w:marTop w:val="0"/>
      <w:marBottom w:val="0"/>
      <w:divBdr>
        <w:top w:val="none" w:sz="0" w:space="0" w:color="auto"/>
        <w:left w:val="none" w:sz="0" w:space="0" w:color="auto"/>
        <w:bottom w:val="none" w:sz="0" w:space="0" w:color="auto"/>
        <w:right w:val="none" w:sz="0" w:space="0" w:color="auto"/>
      </w:divBdr>
      <w:divsChild>
        <w:div w:id="922763602">
          <w:marLeft w:val="0"/>
          <w:marRight w:val="0"/>
          <w:marTop w:val="0"/>
          <w:marBottom w:val="0"/>
          <w:divBdr>
            <w:top w:val="none" w:sz="0" w:space="0" w:color="auto"/>
            <w:left w:val="none" w:sz="0" w:space="0" w:color="auto"/>
            <w:bottom w:val="none" w:sz="0" w:space="0" w:color="auto"/>
            <w:right w:val="none" w:sz="0" w:space="0" w:color="auto"/>
          </w:divBdr>
        </w:div>
      </w:divsChild>
    </w:div>
    <w:div w:id="922763669">
      <w:marLeft w:val="0"/>
      <w:marRight w:val="0"/>
      <w:marTop w:val="0"/>
      <w:marBottom w:val="0"/>
      <w:divBdr>
        <w:top w:val="none" w:sz="0" w:space="0" w:color="auto"/>
        <w:left w:val="none" w:sz="0" w:space="0" w:color="auto"/>
        <w:bottom w:val="none" w:sz="0" w:space="0" w:color="auto"/>
        <w:right w:val="none" w:sz="0" w:space="0" w:color="auto"/>
      </w:divBdr>
      <w:divsChild>
        <w:div w:id="922763724">
          <w:marLeft w:val="0"/>
          <w:marRight w:val="0"/>
          <w:marTop w:val="0"/>
          <w:marBottom w:val="0"/>
          <w:divBdr>
            <w:top w:val="none" w:sz="0" w:space="0" w:color="auto"/>
            <w:left w:val="none" w:sz="0" w:space="0" w:color="auto"/>
            <w:bottom w:val="none" w:sz="0" w:space="0" w:color="auto"/>
            <w:right w:val="none" w:sz="0" w:space="0" w:color="auto"/>
          </w:divBdr>
          <w:divsChild>
            <w:div w:id="922761904">
              <w:marLeft w:val="0"/>
              <w:marRight w:val="0"/>
              <w:marTop w:val="0"/>
              <w:marBottom w:val="0"/>
              <w:divBdr>
                <w:top w:val="none" w:sz="0" w:space="0" w:color="auto"/>
                <w:left w:val="none" w:sz="0" w:space="0" w:color="auto"/>
                <w:bottom w:val="none" w:sz="0" w:space="0" w:color="auto"/>
                <w:right w:val="none" w:sz="0" w:space="0" w:color="auto"/>
              </w:divBdr>
            </w:div>
            <w:div w:id="922762386">
              <w:marLeft w:val="0"/>
              <w:marRight w:val="0"/>
              <w:marTop w:val="0"/>
              <w:marBottom w:val="0"/>
              <w:divBdr>
                <w:top w:val="none" w:sz="0" w:space="0" w:color="auto"/>
                <w:left w:val="none" w:sz="0" w:space="0" w:color="auto"/>
                <w:bottom w:val="none" w:sz="0" w:space="0" w:color="auto"/>
                <w:right w:val="none" w:sz="0" w:space="0" w:color="auto"/>
              </w:divBdr>
            </w:div>
            <w:div w:id="922762479">
              <w:marLeft w:val="0"/>
              <w:marRight w:val="0"/>
              <w:marTop w:val="0"/>
              <w:marBottom w:val="0"/>
              <w:divBdr>
                <w:top w:val="none" w:sz="0" w:space="0" w:color="auto"/>
                <w:left w:val="none" w:sz="0" w:space="0" w:color="auto"/>
                <w:bottom w:val="none" w:sz="0" w:space="0" w:color="auto"/>
                <w:right w:val="none" w:sz="0" w:space="0" w:color="auto"/>
              </w:divBdr>
            </w:div>
            <w:div w:id="922762557">
              <w:marLeft w:val="0"/>
              <w:marRight w:val="0"/>
              <w:marTop w:val="0"/>
              <w:marBottom w:val="0"/>
              <w:divBdr>
                <w:top w:val="none" w:sz="0" w:space="0" w:color="auto"/>
                <w:left w:val="none" w:sz="0" w:space="0" w:color="auto"/>
                <w:bottom w:val="none" w:sz="0" w:space="0" w:color="auto"/>
                <w:right w:val="none" w:sz="0" w:space="0" w:color="auto"/>
              </w:divBdr>
            </w:div>
            <w:div w:id="922762941">
              <w:marLeft w:val="0"/>
              <w:marRight w:val="0"/>
              <w:marTop w:val="0"/>
              <w:marBottom w:val="0"/>
              <w:divBdr>
                <w:top w:val="none" w:sz="0" w:space="0" w:color="auto"/>
                <w:left w:val="none" w:sz="0" w:space="0" w:color="auto"/>
                <w:bottom w:val="none" w:sz="0" w:space="0" w:color="auto"/>
                <w:right w:val="none" w:sz="0" w:space="0" w:color="auto"/>
              </w:divBdr>
            </w:div>
            <w:div w:id="922762977">
              <w:marLeft w:val="0"/>
              <w:marRight w:val="0"/>
              <w:marTop w:val="0"/>
              <w:marBottom w:val="0"/>
              <w:divBdr>
                <w:top w:val="none" w:sz="0" w:space="0" w:color="auto"/>
                <w:left w:val="none" w:sz="0" w:space="0" w:color="auto"/>
                <w:bottom w:val="none" w:sz="0" w:space="0" w:color="auto"/>
                <w:right w:val="none" w:sz="0" w:space="0" w:color="auto"/>
              </w:divBdr>
            </w:div>
            <w:div w:id="92276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70">
      <w:marLeft w:val="0"/>
      <w:marRight w:val="0"/>
      <w:marTop w:val="0"/>
      <w:marBottom w:val="0"/>
      <w:divBdr>
        <w:top w:val="none" w:sz="0" w:space="0" w:color="auto"/>
        <w:left w:val="none" w:sz="0" w:space="0" w:color="auto"/>
        <w:bottom w:val="none" w:sz="0" w:space="0" w:color="auto"/>
        <w:right w:val="none" w:sz="0" w:space="0" w:color="auto"/>
      </w:divBdr>
    </w:div>
    <w:div w:id="922763677">
      <w:marLeft w:val="0"/>
      <w:marRight w:val="0"/>
      <w:marTop w:val="0"/>
      <w:marBottom w:val="0"/>
      <w:divBdr>
        <w:top w:val="none" w:sz="0" w:space="0" w:color="auto"/>
        <w:left w:val="none" w:sz="0" w:space="0" w:color="auto"/>
        <w:bottom w:val="none" w:sz="0" w:space="0" w:color="auto"/>
        <w:right w:val="none" w:sz="0" w:space="0" w:color="auto"/>
      </w:divBdr>
    </w:div>
    <w:div w:id="922763678">
      <w:marLeft w:val="0"/>
      <w:marRight w:val="0"/>
      <w:marTop w:val="0"/>
      <w:marBottom w:val="0"/>
      <w:divBdr>
        <w:top w:val="none" w:sz="0" w:space="0" w:color="auto"/>
        <w:left w:val="none" w:sz="0" w:space="0" w:color="auto"/>
        <w:bottom w:val="none" w:sz="0" w:space="0" w:color="auto"/>
        <w:right w:val="none" w:sz="0" w:space="0" w:color="auto"/>
      </w:divBdr>
      <w:divsChild>
        <w:div w:id="922762645">
          <w:marLeft w:val="0"/>
          <w:marRight w:val="0"/>
          <w:marTop w:val="0"/>
          <w:marBottom w:val="0"/>
          <w:divBdr>
            <w:top w:val="none" w:sz="0" w:space="0" w:color="auto"/>
            <w:left w:val="none" w:sz="0" w:space="0" w:color="auto"/>
            <w:bottom w:val="none" w:sz="0" w:space="0" w:color="auto"/>
            <w:right w:val="none" w:sz="0" w:space="0" w:color="auto"/>
          </w:divBdr>
          <w:divsChild>
            <w:div w:id="92276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80">
      <w:marLeft w:val="0"/>
      <w:marRight w:val="0"/>
      <w:marTop w:val="0"/>
      <w:marBottom w:val="0"/>
      <w:divBdr>
        <w:top w:val="none" w:sz="0" w:space="0" w:color="auto"/>
        <w:left w:val="none" w:sz="0" w:space="0" w:color="auto"/>
        <w:bottom w:val="none" w:sz="0" w:space="0" w:color="auto"/>
        <w:right w:val="none" w:sz="0" w:space="0" w:color="auto"/>
      </w:divBdr>
      <w:divsChild>
        <w:div w:id="922762582">
          <w:marLeft w:val="0"/>
          <w:marRight w:val="0"/>
          <w:marTop w:val="0"/>
          <w:marBottom w:val="0"/>
          <w:divBdr>
            <w:top w:val="none" w:sz="0" w:space="0" w:color="auto"/>
            <w:left w:val="none" w:sz="0" w:space="0" w:color="auto"/>
            <w:bottom w:val="none" w:sz="0" w:space="0" w:color="auto"/>
            <w:right w:val="none" w:sz="0" w:space="0" w:color="auto"/>
          </w:divBdr>
          <w:divsChild>
            <w:div w:id="92276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86">
      <w:marLeft w:val="0"/>
      <w:marRight w:val="0"/>
      <w:marTop w:val="0"/>
      <w:marBottom w:val="0"/>
      <w:divBdr>
        <w:top w:val="none" w:sz="0" w:space="0" w:color="auto"/>
        <w:left w:val="none" w:sz="0" w:space="0" w:color="auto"/>
        <w:bottom w:val="none" w:sz="0" w:space="0" w:color="auto"/>
        <w:right w:val="none" w:sz="0" w:space="0" w:color="auto"/>
      </w:divBdr>
      <w:divsChild>
        <w:div w:id="922762621">
          <w:marLeft w:val="0"/>
          <w:marRight w:val="0"/>
          <w:marTop w:val="0"/>
          <w:marBottom w:val="0"/>
          <w:divBdr>
            <w:top w:val="none" w:sz="0" w:space="0" w:color="auto"/>
            <w:left w:val="none" w:sz="0" w:space="0" w:color="auto"/>
            <w:bottom w:val="none" w:sz="0" w:space="0" w:color="auto"/>
            <w:right w:val="none" w:sz="0" w:space="0" w:color="auto"/>
          </w:divBdr>
        </w:div>
      </w:divsChild>
    </w:div>
    <w:div w:id="922763696">
      <w:marLeft w:val="0"/>
      <w:marRight w:val="0"/>
      <w:marTop w:val="0"/>
      <w:marBottom w:val="0"/>
      <w:divBdr>
        <w:top w:val="none" w:sz="0" w:space="0" w:color="auto"/>
        <w:left w:val="none" w:sz="0" w:space="0" w:color="auto"/>
        <w:bottom w:val="none" w:sz="0" w:space="0" w:color="auto"/>
        <w:right w:val="none" w:sz="0" w:space="0" w:color="auto"/>
      </w:divBdr>
    </w:div>
    <w:div w:id="922763697">
      <w:marLeft w:val="0"/>
      <w:marRight w:val="0"/>
      <w:marTop w:val="0"/>
      <w:marBottom w:val="0"/>
      <w:divBdr>
        <w:top w:val="none" w:sz="0" w:space="0" w:color="auto"/>
        <w:left w:val="none" w:sz="0" w:space="0" w:color="auto"/>
        <w:bottom w:val="none" w:sz="0" w:space="0" w:color="auto"/>
        <w:right w:val="none" w:sz="0" w:space="0" w:color="auto"/>
      </w:divBdr>
      <w:divsChild>
        <w:div w:id="922762203">
          <w:marLeft w:val="0"/>
          <w:marRight w:val="0"/>
          <w:marTop w:val="0"/>
          <w:marBottom w:val="0"/>
          <w:divBdr>
            <w:top w:val="none" w:sz="0" w:space="0" w:color="auto"/>
            <w:left w:val="none" w:sz="0" w:space="0" w:color="auto"/>
            <w:bottom w:val="none" w:sz="0" w:space="0" w:color="auto"/>
            <w:right w:val="none" w:sz="0" w:space="0" w:color="auto"/>
          </w:divBdr>
          <w:divsChild>
            <w:div w:id="922761938">
              <w:marLeft w:val="0"/>
              <w:marRight w:val="0"/>
              <w:marTop w:val="0"/>
              <w:marBottom w:val="0"/>
              <w:divBdr>
                <w:top w:val="none" w:sz="0" w:space="0" w:color="auto"/>
                <w:left w:val="none" w:sz="0" w:space="0" w:color="auto"/>
                <w:bottom w:val="none" w:sz="0" w:space="0" w:color="auto"/>
                <w:right w:val="none" w:sz="0" w:space="0" w:color="auto"/>
              </w:divBdr>
            </w:div>
            <w:div w:id="922762045">
              <w:marLeft w:val="0"/>
              <w:marRight w:val="0"/>
              <w:marTop w:val="0"/>
              <w:marBottom w:val="0"/>
              <w:divBdr>
                <w:top w:val="none" w:sz="0" w:space="0" w:color="auto"/>
                <w:left w:val="none" w:sz="0" w:space="0" w:color="auto"/>
                <w:bottom w:val="none" w:sz="0" w:space="0" w:color="auto"/>
                <w:right w:val="none" w:sz="0" w:space="0" w:color="auto"/>
              </w:divBdr>
            </w:div>
            <w:div w:id="922762229">
              <w:marLeft w:val="0"/>
              <w:marRight w:val="0"/>
              <w:marTop w:val="0"/>
              <w:marBottom w:val="0"/>
              <w:divBdr>
                <w:top w:val="none" w:sz="0" w:space="0" w:color="auto"/>
                <w:left w:val="none" w:sz="0" w:space="0" w:color="auto"/>
                <w:bottom w:val="none" w:sz="0" w:space="0" w:color="auto"/>
                <w:right w:val="none" w:sz="0" w:space="0" w:color="auto"/>
              </w:divBdr>
            </w:div>
            <w:div w:id="922762318">
              <w:marLeft w:val="0"/>
              <w:marRight w:val="0"/>
              <w:marTop w:val="0"/>
              <w:marBottom w:val="0"/>
              <w:divBdr>
                <w:top w:val="none" w:sz="0" w:space="0" w:color="auto"/>
                <w:left w:val="none" w:sz="0" w:space="0" w:color="auto"/>
                <w:bottom w:val="none" w:sz="0" w:space="0" w:color="auto"/>
                <w:right w:val="none" w:sz="0" w:space="0" w:color="auto"/>
              </w:divBdr>
            </w:div>
            <w:div w:id="922762400">
              <w:marLeft w:val="0"/>
              <w:marRight w:val="0"/>
              <w:marTop w:val="0"/>
              <w:marBottom w:val="0"/>
              <w:divBdr>
                <w:top w:val="none" w:sz="0" w:space="0" w:color="auto"/>
                <w:left w:val="none" w:sz="0" w:space="0" w:color="auto"/>
                <w:bottom w:val="none" w:sz="0" w:space="0" w:color="auto"/>
                <w:right w:val="none" w:sz="0" w:space="0" w:color="auto"/>
              </w:divBdr>
            </w:div>
            <w:div w:id="922762401">
              <w:marLeft w:val="0"/>
              <w:marRight w:val="0"/>
              <w:marTop w:val="0"/>
              <w:marBottom w:val="0"/>
              <w:divBdr>
                <w:top w:val="none" w:sz="0" w:space="0" w:color="auto"/>
                <w:left w:val="none" w:sz="0" w:space="0" w:color="auto"/>
                <w:bottom w:val="none" w:sz="0" w:space="0" w:color="auto"/>
                <w:right w:val="none" w:sz="0" w:space="0" w:color="auto"/>
              </w:divBdr>
            </w:div>
            <w:div w:id="922762662">
              <w:marLeft w:val="0"/>
              <w:marRight w:val="0"/>
              <w:marTop w:val="0"/>
              <w:marBottom w:val="0"/>
              <w:divBdr>
                <w:top w:val="none" w:sz="0" w:space="0" w:color="auto"/>
                <w:left w:val="none" w:sz="0" w:space="0" w:color="auto"/>
                <w:bottom w:val="none" w:sz="0" w:space="0" w:color="auto"/>
                <w:right w:val="none" w:sz="0" w:space="0" w:color="auto"/>
              </w:divBdr>
            </w:div>
            <w:div w:id="922763013">
              <w:marLeft w:val="0"/>
              <w:marRight w:val="0"/>
              <w:marTop w:val="0"/>
              <w:marBottom w:val="0"/>
              <w:divBdr>
                <w:top w:val="none" w:sz="0" w:space="0" w:color="auto"/>
                <w:left w:val="none" w:sz="0" w:space="0" w:color="auto"/>
                <w:bottom w:val="none" w:sz="0" w:space="0" w:color="auto"/>
                <w:right w:val="none" w:sz="0" w:space="0" w:color="auto"/>
              </w:divBdr>
            </w:div>
            <w:div w:id="922763171">
              <w:marLeft w:val="0"/>
              <w:marRight w:val="0"/>
              <w:marTop w:val="0"/>
              <w:marBottom w:val="0"/>
              <w:divBdr>
                <w:top w:val="none" w:sz="0" w:space="0" w:color="auto"/>
                <w:left w:val="none" w:sz="0" w:space="0" w:color="auto"/>
                <w:bottom w:val="none" w:sz="0" w:space="0" w:color="auto"/>
                <w:right w:val="none" w:sz="0" w:space="0" w:color="auto"/>
              </w:divBdr>
            </w:div>
            <w:div w:id="922763417">
              <w:marLeft w:val="0"/>
              <w:marRight w:val="0"/>
              <w:marTop w:val="0"/>
              <w:marBottom w:val="0"/>
              <w:divBdr>
                <w:top w:val="none" w:sz="0" w:space="0" w:color="auto"/>
                <w:left w:val="none" w:sz="0" w:space="0" w:color="auto"/>
                <w:bottom w:val="none" w:sz="0" w:space="0" w:color="auto"/>
                <w:right w:val="none" w:sz="0" w:space="0" w:color="auto"/>
              </w:divBdr>
            </w:div>
            <w:div w:id="92276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699">
      <w:marLeft w:val="0"/>
      <w:marRight w:val="0"/>
      <w:marTop w:val="0"/>
      <w:marBottom w:val="0"/>
      <w:divBdr>
        <w:top w:val="none" w:sz="0" w:space="0" w:color="auto"/>
        <w:left w:val="none" w:sz="0" w:space="0" w:color="auto"/>
        <w:bottom w:val="none" w:sz="0" w:space="0" w:color="auto"/>
        <w:right w:val="none" w:sz="0" w:space="0" w:color="auto"/>
      </w:divBdr>
      <w:divsChild>
        <w:div w:id="922762818">
          <w:marLeft w:val="0"/>
          <w:marRight w:val="0"/>
          <w:marTop w:val="0"/>
          <w:marBottom w:val="0"/>
          <w:divBdr>
            <w:top w:val="none" w:sz="0" w:space="0" w:color="auto"/>
            <w:left w:val="none" w:sz="0" w:space="0" w:color="auto"/>
            <w:bottom w:val="none" w:sz="0" w:space="0" w:color="auto"/>
            <w:right w:val="none" w:sz="0" w:space="0" w:color="auto"/>
          </w:divBdr>
        </w:div>
      </w:divsChild>
    </w:div>
    <w:div w:id="922763700">
      <w:marLeft w:val="0"/>
      <w:marRight w:val="0"/>
      <w:marTop w:val="0"/>
      <w:marBottom w:val="0"/>
      <w:divBdr>
        <w:top w:val="none" w:sz="0" w:space="0" w:color="auto"/>
        <w:left w:val="none" w:sz="0" w:space="0" w:color="auto"/>
        <w:bottom w:val="none" w:sz="0" w:space="0" w:color="auto"/>
        <w:right w:val="none" w:sz="0" w:space="0" w:color="auto"/>
      </w:divBdr>
      <w:divsChild>
        <w:div w:id="922763056">
          <w:marLeft w:val="0"/>
          <w:marRight w:val="0"/>
          <w:marTop w:val="0"/>
          <w:marBottom w:val="0"/>
          <w:divBdr>
            <w:top w:val="none" w:sz="0" w:space="0" w:color="auto"/>
            <w:left w:val="none" w:sz="0" w:space="0" w:color="auto"/>
            <w:bottom w:val="none" w:sz="0" w:space="0" w:color="auto"/>
            <w:right w:val="none" w:sz="0" w:space="0" w:color="auto"/>
          </w:divBdr>
        </w:div>
      </w:divsChild>
    </w:div>
    <w:div w:id="922763702">
      <w:marLeft w:val="0"/>
      <w:marRight w:val="0"/>
      <w:marTop w:val="0"/>
      <w:marBottom w:val="0"/>
      <w:divBdr>
        <w:top w:val="none" w:sz="0" w:space="0" w:color="auto"/>
        <w:left w:val="none" w:sz="0" w:space="0" w:color="auto"/>
        <w:bottom w:val="none" w:sz="0" w:space="0" w:color="auto"/>
        <w:right w:val="none" w:sz="0" w:space="0" w:color="auto"/>
      </w:divBdr>
      <w:divsChild>
        <w:div w:id="922762587">
          <w:marLeft w:val="0"/>
          <w:marRight w:val="0"/>
          <w:marTop w:val="0"/>
          <w:marBottom w:val="0"/>
          <w:divBdr>
            <w:top w:val="none" w:sz="0" w:space="0" w:color="auto"/>
            <w:left w:val="none" w:sz="0" w:space="0" w:color="auto"/>
            <w:bottom w:val="none" w:sz="0" w:space="0" w:color="auto"/>
            <w:right w:val="none" w:sz="0" w:space="0" w:color="auto"/>
          </w:divBdr>
        </w:div>
      </w:divsChild>
    </w:div>
    <w:div w:id="922763703">
      <w:marLeft w:val="0"/>
      <w:marRight w:val="0"/>
      <w:marTop w:val="0"/>
      <w:marBottom w:val="0"/>
      <w:divBdr>
        <w:top w:val="none" w:sz="0" w:space="0" w:color="auto"/>
        <w:left w:val="none" w:sz="0" w:space="0" w:color="auto"/>
        <w:bottom w:val="none" w:sz="0" w:space="0" w:color="auto"/>
        <w:right w:val="none" w:sz="0" w:space="0" w:color="auto"/>
      </w:divBdr>
      <w:divsChild>
        <w:div w:id="922763003">
          <w:marLeft w:val="0"/>
          <w:marRight w:val="0"/>
          <w:marTop w:val="0"/>
          <w:marBottom w:val="0"/>
          <w:divBdr>
            <w:top w:val="none" w:sz="0" w:space="0" w:color="auto"/>
            <w:left w:val="none" w:sz="0" w:space="0" w:color="auto"/>
            <w:bottom w:val="none" w:sz="0" w:space="0" w:color="auto"/>
            <w:right w:val="none" w:sz="0" w:space="0" w:color="auto"/>
          </w:divBdr>
        </w:div>
      </w:divsChild>
    </w:div>
    <w:div w:id="922763709">
      <w:marLeft w:val="0"/>
      <w:marRight w:val="0"/>
      <w:marTop w:val="0"/>
      <w:marBottom w:val="0"/>
      <w:divBdr>
        <w:top w:val="none" w:sz="0" w:space="0" w:color="auto"/>
        <w:left w:val="none" w:sz="0" w:space="0" w:color="auto"/>
        <w:bottom w:val="none" w:sz="0" w:space="0" w:color="auto"/>
        <w:right w:val="none" w:sz="0" w:space="0" w:color="auto"/>
      </w:divBdr>
      <w:divsChild>
        <w:div w:id="922762551">
          <w:marLeft w:val="547"/>
          <w:marRight w:val="0"/>
          <w:marTop w:val="110"/>
          <w:marBottom w:val="0"/>
          <w:divBdr>
            <w:top w:val="none" w:sz="0" w:space="0" w:color="auto"/>
            <w:left w:val="none" w:sz="0" w:space="0" w:color="auto"/>
            <w:bottom w:val="none" w:sz="0" w:space="0" w:color="auto"/>
            <w:right w:val="none" w:sz="0" w:space="0" w:color="auto"/>
          </w:divBdr>
        </w:div>
        <w:div w:id="922762672">
          <w:marLeft w:val="547"/>
          <w:marRight w:val="0"/>
          <w:marTop w:val="110"/>
          <w:marBottom w:val="0"/>
          <w:divBdr>
            <w:top w:val="none" w:sz="0" w:space="0" w:color="auto"/>
            <w:left w:val="none" w:sz="0" w:space="0" w:color="auto"/>
            <w:bottom w:val="none" w:sz="0" w:space="0" w:color="auto"/>
            <w:right w:val="none" w:sz="0" w:space="0" w:color="auto"/>
          </w:divBdr>
        </w:div>
        <w:div w:id="922763324">
          <w:marLeft w:val="547"/>
          <w:marRight w:val="0"/>
          <w:marTop w:val="110"/>
          <w:marBottom w:val="0"/>
          <w:divBdr>
            <w:top w:val="none" w:sz="0" w:space="0" w:color="auto"/>
            <w:left w:val="none" w:sz="0" w:space="0" w:color="auto"/>
            <w:bottom w:val="none" w:sz="0" w:space="0" w:color="auto"/>
            <w:right w:val="none" w:sz="0" w:space="0" w:color="auto"/>
          </w:divBdr>
        </w:div>
        <w:div w:id="922763445">
          <w:marLeft w:val="547"/>
          <w:marRight w:val="0"/>
          <w:marTop w:val="110"/>
          <w:marBottom w:val="0"/>
          <w:divBdr>
            <w:top w:val="none" w:sz="0" w:space="0" w:color="auto"/>
            <w:left w:val="none" w:sz="0" w:space="0" w:color="auto"/>
            <w:bottom w:val="none" w:sz="0" w:space="0" w:color="auto"/>
            <w:right w:val="none" w:sz="0" w:space="0" w:color="auto"/>
          </w:divBdr>
        </w:div>
      </w:divsChild>
    </w:div>
    <w:div w:id="922763715">
      <w:marLeft w:val="0"/>
      <w:marRight w:val="0"/>
      <w:marTop w:val="0"/>
      <w:marBottom w:val="0"/>
      <w:divBdr>
        <w:top w:val="none" w:sz="0" w:space="0" w:color="auto"/>
        <w:left w:val="none" w:sz="0" w:space="0" w:color="auto"/>
        <w:bottom w:val="none" w:sz="0" w:space="0" w:color="auto"/>
        <w:right w:val="none" w:sz="0" w:space="0" w:color="auto"/>
      </w:divBdr>
      <w:divsChild>
        <w:div w:id="922763639">
          <w:marLeft w:val="0"/>
          <w:marRight w:val="0"/>
          <w:marTop w:val="0"/>
          <w:marBottom w:val="0"/>
          <w:divBdr>
            <w:top w:val="none" w:sz="0" w:space="0" w:color="auto"/>
            <w:left w:val="none" w:sz="0" w:space="0" w:color="auto"/>
            <w:bottom w:val="none" w:sz="0" w:space="0" w:color="auto"/>
            <w:right w:val="none" w:sz="0" w:space="0" w:color="auto"/>
          </w:divBdr>
          <w:divsChild>
            <w:div w:id="922762325">
              <w:marLeft w:val="0"/>
              <w:marRight w:val="0"/>
              <w:marTop w:val="0"/>
              <w:marBottom w:val="0"/>
              <w:divBdr>
                <w:top w:val="none" w:sz="0" w:space="0" w:color="auto"/>
                <w:left w:val="none" w:sz="0" w:space="0" w:color="auto"/>
                <w:bottom w:val="none" w:sz="0" w:space="0" w:color="auto"/>
                <w:right w:val="none" w:sz="0" w:space="0" w:color="auto"/>
              </w:divBdr>
            </w:div>
            <w:div w:id="922763076">
              <w:marLeft w:val="0"/>
              <w:marRight w:val="0"/>
              <w:marTop w:val="0"/>
              <w:marBottom w:val="0"/>
              <w:divBdr>
                <w:top w:val="none" w:sz="0" w:space="0" w:color="auto"/>
                <w:left w:val="none" w:sz="0" w:space="0" w:color="auto"/>
                <w:bottom w:val="none" w:sz="0" w:space="0" w:color="auto"/>
                <w:right w:val="none" w:sz="0" w:space="0" w:color="auto"/>
              </w:divBdr>
            </w:div>
            <w:div w:id="92276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18">
      <w:marLeft w:val="0"/>
      <w:marRight w:val="0"/>
      <w:marTop w:val="0"/>
      <w:marBottom w:val="0"/>
      <w:divBdr>
        <w:top w:val="none" w:sz="0" w:space="0" w:color="auto"/>
        <w:left w:val="none" w:sz="0" w:space="0" w:color="auto"/>
        <w:bottom w:val="none" w:sz="0" w:space="0" w:color="auto"/>
        <w:right w:val="none" w:sz="0" w:space="0" w:color="auto"/>
      </w:divBdr>
    </w:div>
    <w:div w:id="922763721">
      <w:marLeft w:val="0"/>
      <w:marRight w:val="0"/>
      <w:marTop w:val="0"/>
      <w:marBottom w:val="0"/>
      <w:divBdr>
        <w:top w:val="none" w:sz="0" w:space="0" w:color="auto"/>
        <w:left w:val="none" w:sz="0" w:space="0" w:color="auto"/>
        <w:bottom w:val="none" w:sz="0" w:space="0" w:color="auto"/>
        <w:right w:val="none" w:sz="0" w:space="0" w:color="auto"/>
      </w:divBdr>
      <w:divsChild>
        <w:div w:id="922763024">
          <w:marLeft w:val="0"/>
          <w:marRight w:val="0"/>
          <w:marTop w:val="0"/>
          <w:marBottom w:val="0"/>
          <w:divBdr>
            <w:top w:val="none" w:sz="0" w:space="0" w:color="auto"/>
            <w:left w:val="none" w:sz="0" w:space="0" w:color="auto"/>
            <w:bottom w:val="none" w:sz="0" w:space="0" w:color="auto"/>
            <w:right w:val="none" w:sz="0" w:space="0" w:color="auto"/>
          </w:divBdr>
        </w:div>
      </w:divsChild>
    </w:div>
    <w:div w:id="922763727">
      <w:marLeft w:val="0"/>
      <w:marRight w:val="0"/>
      <w:marTop w:val="0"/>
      <w:marBottom w:val="0"/>
      <w:divBdr>
        <w:top w:val="none" w:sz="0" w:space="0" w:color="auto"/>
        <w:left w:val="none" w:sz="0" w:space="0" w:color="auto"/>
        <w:bottom w:val="none" w:sz="0" w:space="0" w:color="auto"/>
        <w:right w:val="none" w:sz="0" w:space="0" w:color="auto"/>
      </w:divBdr>
      <w:divsChild>
        <w:div w:id="922763156">
          <w:marLeft w:val="0"/>
          <w:marRight w:val="0"/>
          <w:marTop w:val="0"/>
          <w:marBottom w:val="0"/>
          <w:divBdr>
            <w:top w:val="none" w:sz="0" w:space="0" w:color="auto"/>
            <w:left w:val="none" w:sz="0" w:space="0" w:color="auto"/>
            <w:bottom w:val="none" w:sz="0" w:space="0" w:color="auto"/>
            <w:right w:val="none" w:sz="0" w:space="0" w:color="auto"/>
          </w:divBdr>
        </w:div>
      </w:divsChild>
    </w:div>
    <w:div w:id="922763728">
      <w:marLeft w:val="0"/>
      <w:marRight w:val="0"/>
      <w:marTop w:val="0"/>
      <w:marBottom w:val="0"/>
      <w:divBdr>
        <w:top w:val="none" w:sz="0" w:space="0" w:color="auto"/>
        <w:left w:val="none" w:sz="0" w:space="0" w:color="auto"/>
        <w:bottom w:val="none" w:sz="0" w:space="0" w:color="auto"/>
        <w:right w:val="none" w:sz="0" w:space="0" w:color="auto"/>
      </w:divBdr>
      <w:divsChild>
        <w:div w:id="922762805">
          <w:marLeft w:val="0"/>
          <w:marRight w:val="0"/>
          <w:marTop w:val="0"/>
          <w:marBottom w:val="0"/>
          <w:divBdr>
            <w:top w:val="none" w:sz="0" w:space="0" w:color="auto"/>
            <w:left w:val="none" w:sz="0" w:space="0" w:color="auto"/>
            <w:bottom w:val="none" w:sz="0" w:space="0" w:color="auto"/>
            <w:right w:val="none" w:sz="0" w:space="0" w:color="auto"/>
          </w:divBdr>
        </w:div>
      </w:divsChild>
    </w:div>
    <w:div w:id="922763729">
      <w:marLeft w:val="0"/>
      <w:marRight w:val="0"/>
      <w:marTop w:val="0"/>
      <w:marBottom w:val="0"/>
      <w:divBdr>
        <w:top w:val="none" w:sz="0" w:space="0" w:color="auto"/>
        <w:left w:val="none" w:sz="0" w:space="0" w:color="auto"/>
        <w:bottom w:val="none" w:sz="0" w:space="0" w:color="auto"/>
        <w:right w:val="none" w:sz="0" w:space="0" w:color="auto"/>
      </w:divBdr>
      <w:divsChild>
        <w:div w:id="922762843">
          <w:marLeft w:val="0"/>
          <w:marRight w:val="0"/>
          <w:marTop w:val="0"/>
          <w:marBottom w:val="0"/>
          <w:divBdr>
            <w:top w:val="none" w:sz="0" w:space="0" w:color="auto"/>
            <w:left w:val="none" w:sz="0" w:space="0" w:color="auto"/>
            <w:bottom w:val="none" w:sz="0" w:space="0" w:color="auto"/>
            <w:right w:val="none" w:sz="0" w:space="0" w:color="auto"/>
          </w:divBdr>
        </w:div>
      </w:divsChild>
    </w:div>
    <w:div w:id="922763730">
      <w:marLeft w:val="0"/>
      <w:marRight w:val="0"/>
      <w:marTop w:val="0"/>
      <w:marBottom w:val="0"/>
      <w:divBdr>
        <w:top w:val="none" w:sz="0" w:space="0" w:color="auto"/>
        <w:left w:val="none" w:sz="0" w:space="0" w:color="auto"/>
        <w:bottom w:val="none" w:sz="0" w:space="0" w:color="auto"/>
        <w:right w:val="none" w:sz="0" w:space="0" w:color="auto"/>
      </w:divBdr>
    </w:div>
    <w:div w:id="922763731">
      <w:marLeft w:val="0"/>
      <w:marRight w:val="0"/>
      <w:marTop w:val="0"/>
      <w:marBottom w:val="0"/>
      <w:divBdr>
        <w:top w:val="none" w:sz="0" w:space="0" w:color="auto"/>
        <w:left w:val="none" w:sz="0" w:space="0" w:color="auto"/>
        <w:bottom w:val="none" w:sz="0" w:space="0" w:color="auto"/>
        <w:right w:val="none" w:sz="0" w:space="0" w:color="auto"/>
      </w:divBdr>
    </w:div>
    <w:div w:id="922763733">
      <w:marLeft w:val="0"/>
      <w:marRight w:val="0"/>
      <w:marTop w:val="0"/>
      <w:marBottom w:val="0"/>
      <w:divBdr>
        <w:top w:val="none" w:sz="0" w:space="0" w:color="auto"/>
        <w:left w:val="none" w:sz="0" w:space="0" w:color="auto"/>
        <w:bottom w:val="none" w:sz="0" w:space="0" w:color="auto"/>
        <w:right w:val="none" w:sz="0" w:space="0" w:color="auto"/>
      </w:divBdr>
      <w:divsChild>
        <w:div w:id="922762853">
          <w:marLeft w:val="0"/>
          <w:marRight w:val="0"/>
          <w:marTop w:val="0"/>
          <w:marBottom w:val="0"/>
          <w:divBdr>
            <w:top w:val="none" w:sz="0" w:space="0" w:color="auto"/>
            <w:left w:val="none" w:sz="0" w:space="0" w:color="auto"/>
            <w:bottom w:val="none" w:sz="0" w:space="0" w:color="auto"/>
            <w:right w:val="none" w:sz="0" w:space="0" w:color="auto"/>
          </w:divBdr>
        </w:div>
      </w:divsChild>
    </w:div>
    <w:div w:id="922763734">
      <w:marLeft w:val="0"/>
      <w:marRight w:val="0"/>
      <w:marTop w:val="0"/>
      <w:marBottom w:val="0"/>
      <w:divBdr>
        <w:top w:val="none" w:sz="0" w:space="0" w:color="auto"/>
        <w:left w:val="none" w:sz="0" w:space="0" w:color="auto"/>
        <w:bottom w:val="none" w:sz="0" w:space="0" w:color="auto"/>
        <w:right w:val="none" w:sz="0" w:space="0" w:color="auto"/>
      </w:divBdr>
      <w:divsChild>
        <w:div w:id="922762459">
          <w:marLeft w:val="0"/>
          <w:marRight w:val="0"/>
          <w:marTop w:val="0"/>
          <w:marBottom w:val="0"/>
          <w:divBdr>
            <w:top w:val="none" w:sz="0" w:space="0" w:color="auto"/>
            <w:left w:val="none" w:sz="0" w:space="0" w:color="auto"/>
            <w:bottom w:val="none" w:sz="0" w:space="0" w:color="auto"/>
            <w:right w:val="none" w:sz="0" w:space="0" w:color="auto"/>
          </w:divBdr>
          <w:divsChild>
            <w:div w:id="922762118">
              <w:marLeft w:val="0"/>
              <w:marRight w:val="0"/>
              <w:marTop w:val="0"/>
              <w:marBottom w:val="0"/>
              <w:divBdr>
                <w:top w:val="none" w:sz="0" w:space="0" w:color="auto"/>
                <w:left w:val="none" w:sz="0" w:space="0" w:color="auto"/>
                <w:bottom w:val="none" w:sz="0" w:space="0" w:color="auto"/>
                <w:right w:val="none" w:sz="0" w:space="0" w:color="auto"/>
              </w:divBdr>
            </w:div>
            <w:div w:id="922762374">
              <w:marLeft w:val="0"/>
              <w:marRight w:val="0"/>
              <w:marTop w:val="0"/>
              <w:marBottom w:val="0"/>
              <w:divBdr>
                <w:top w:val="none" w:sz="0" w:space="0" w:color="auto"/>
                <w:left w:val="none" w:sz="0" w:space="0" w:color="auto"/>
                <w:bottom w:val="none" w:sz="0" w:space="0" w:color="auto"/>
                <w:right w:val="none" w:sz="0" w:space="0" w:color="auto"/>
              </w:divBdr>
            </w:div>
            <w:div w:id="922762570">
              <w:marLeft w:val="0"/>
              <w:marRight w:val="0"/>
              <w:marTop w:val="0"/>
              <w:marBottom w:val="0"/>
              <w:divBdr>
                <w:top w:val="none" w:sz="0" w:space="0" w:color="auto"/>
                <w:left w:val="none" w:sz="0" w:space="0" w:color="auto"/>
                <w:bottom w:val="none" w:sz="0" w:space="0" w:color="auto"/>
                <w:right w:val="none" w:sz="0" w:space="0" w:color="auto"/>
              </w:divBdr>
            </w:div>
            <w:div w:id="922762671">
              <w:marLeft w:val="0"/>
              <w:marRight w:val="0"/>
              <w:marTop w:val="0"/>
              <w:marBottom w:val="0"/>
              <w:divBdr>
                <w:top w:val="none" w:sz="0" w:space="0" w:color="auto"/>
                <w:left w:val="none" w:sz="0" w:space="0" w:color="auto"/>
                <w:bottom w:val="none" w:sz="0" w:space="0" w:color="auto"/>
                <w:right w:val="none" w:sz="0" w:space="0" w:color="auto"/>
              </w:divBdr>
            </w:div>
            <w:div w:id="922763155">
              <w:marLeft w:val="0"/>
              <w:marRight w:val="0"/>
              <w:marTop w:val="0"/>
              <w:marBottom w:val="0"/>
              <w:divBdr>
                <w:top w:val="none" w:sz="0" w:space="0" w:color="auto"/>
                <w:left w:val="none" w:sz="0" w:space="0" w:color="auto"/>
                <w:bottom w:val="none" w:sz="0" w:space="0" w:color="auto"/>
                <w:right w:val="none" w:sz="0" w:space="0" w:color="auto"/>
              </w:divBdr>
            </w:div>
            <w:div w:id="92276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35">
      <w:marLeft w:val="0"/>
      <w:marRight w:val="0"/>
      <w:marTop w:val="0"/>
      <w:marBottom w:val="0"/>
      <w:divBdr>
        <w:top w:val="none" w:sz="0" w:space="0" w:color="auto"/>
        <w:left w:val="none" w:sz="0" w:space="0" w:color="auto"/>
        <w:bottom w:val="none" w:sz="0" w:space="0" w:color="auto"/>
        <w:right w:val="none" w:sz="0" w:space="0" w:color="auto"/>
      </w:divBdr>
      <w:divsChild>
        <w:div w:id="922762115">
          <w:marLeft w:val="0"/>
          <w:marRight w:val="0"/>
          <w:marTop w:val="0"/>
          <w:marBottom w:val="0"/>
          <w:divBdr>
            <w:top w:val="none" w:sz="0" w:space="0" w:color="auto"/>
            <w:left w:val="none" w:sz="0" w:space="0" w:color="auto"/>
            <w:bottom w:val="none" w:sz="0" w:space="0" w:color="auto"/>
            <w:right w:val="none" w:sz="0" w:space="0" w:color="auto"/>
          </w:divBdr>
        </w:div>
      </w:divsChild>
    </w:div>
    <w:div w:id="922763736">
      <w:marLeft w:val="0"/>
      <w:marRight w:val="0"/>
      <w:marTop w:val="0"/>
      <w:marBottom w:val="0"/>
      <w:divBdr>
        <w:top w:val="none" w:sz="0" w:space="0" w:color="auto"/>
        <w:left w:val="none" w:sz="0" w:space="0" w:color="auto"/>
        <w:bottom w:val="none" w:sz="0" w:space="0" w:color="auto"/>
        <w:right w:val="none" w:sz="0" w:space="0" w:color="auto"/>
      </w:divBdr>
      <w:divsChild>
        <w:div w:id="922763404">
          <w:marLeft w:val="0"/>
          <w:marRight w:val="0"/>
          <w:marTop w:val="0"/>
          <w:marBottom w:val="0"/>
          <w:divBdr>
            <w:top w:val="none" w:sz="0" w:space="0" w:color="auto"/>
            <w:left w:val="none" w:sz="0" w:space="0" w:color="auto"/>
            <w:bottom w:val="none" w:sz="0" w:space="0" w:color="auto"/>
            <w:right w:val="none" w:sz="0" w:space="0" w:color="auto"/>
          </w:divBdr>
        </w:div>
      </w:divsChild>
    </w:div>
    <w:div w:id="922763737">
      <w:marLeft w:val="0"/>
      <w:marRight w:val="0"/>
      <w:marTop w:val="0"/>
      <w:marBottom w:val="0"/>
      <w:divBdr>
        <w:top w:val="none" w:sz="0" w:space="0" w:color="auto"/>
        <w:left w:val="none" w:sz="0" w:space="0" w:color="auto"/>
        <w:bottom w:val="none" w:sz="0" w:space="0" w:color="auto"/>
        <w:right w:val="none" w:sz="0" w:space="0" w:color="auto"/>
      </w:divBdr>
      <w:divsChild>
        <w:div w:id="922762398">
          <w:marLeft w:val="0"/>
          <w:marRight w:val="0"/>
          <w:marTop w:val="0"/>
          <w:marBottom w:val="0"/>
          <w:divBdr>
            <w:top w:val="none" w:sz="0" w:space="0" w:color="auto"/>
            <w:left w:val="none" w:sz="0" w:space="0" w:color="auto"/>
            <w:bottom w:val="none" w:sz="0" w:space="0" w:color="auto"/>
            <w:right w:val="none" w:sz="0" w:space="0" w:color="auto"/>
          </w:divBdr>
        </w:div>
      </w:divsChild>
    </w:div>
    <w:div w:id="922763738">
      <w:marLeft w:val="0"/>
      <w:marRight w:val="0"/>
      <w:marTop w:val="0"/>
      <w:marBottom w:val="0"/>
      <w:divBdr>
        <w:top w:val="none" w:sz="0" w:space="0" w:color="auto"/>
        <w:left w:val="none" w:sz="0" w:space="0" w:color="auto"/>
        <w:bottom w:val="none" w:sz="0" w:space="0" w:color="auto"/>
        <w:right w:val="none" w:sz="0" w:space="0" w:color="auto"/>
      </w:divBdr>
      <w:divsChild>
        <w:div w:id="922762717">
          <w:marLeft w:val="0"/>
          <w:marRight w:val="0"/>
          <w:marTop w:val="0"/>
          <w:marBottom w:val="0"/>
          <w:divBdr>
            <w:top w:val="none" w:sz="0" w:space="0" w:color="auto"/>
            <w:left w:val="none" w:sz="0" w:space="0" w:color="auto"/>
            <w:bottom w:val="none" w:sz="0" w:space="0" w:color="auto"/>
            <w:right w:val="none" w:sz="0" w:space="0" w:color="auto"/>
          </w:divBdr>
        </w:div>
      </w:divsChild>
    </w:div>
    <w:div w:id="922763745">
      <w:marLeft w:val="0"/>
      <w:marRight w:val="0"/>
      <w:marTop w:val="0"/>
      <w:marBottom w:val="0"/>
      <w:divBdr>
        <w:top w:val="none" w:sz="0" w:space="0" w:color="auto"/>
        <w:left w:val="none" w:sz="0" w:space="0" w:color="auto"/>
        <w:bottom w:val="none" w:sz="0" w:space="0" w:color="auto"/>
        <w:right w:val="none" w:sz="0" w:space="0" w:color="auto"/>
      </w:divBdr>
    </w:div>
    <w:div w:id="922763747">
      <w:marLeft w:val="0"/>
      <w:marRight w:val="0"/>
      <w:marTop w:val="0"/>
      <w:marBottom w:val="0"/>
      <w:divBdr>
        <w:top w:val="none" w:sz="0" w:space="0" w:color="auto"/>
        <w:left w:val="none" w:sz="0" w:space="0" w:color="auto"/>
        <w:bottom w:val="none" w:sz="0" w:space="0" w:color="auto"/>
        <w:right w:val="none" w:sz="0" w:space="0" w:color="auto"/>
      </w:divBdr>
    </w:div>
    <w:div w:id="922763755">
      <w:marLeft w:val="0"/>
      <w:marRight w:val="0"/>
      <w:marTop w:val="0"/>
      <w:marBottom w:val="0"/>
      <w:divBdr>
        <w:top w:val="none" w:sz="0" w:space="0" w:color="auto"/>
        <w:left w:val="none" w:sz="0" w:space="0" w:color="auto"/>
        <w:bottom w:val="none" w:sz="0" w:space="0" w:color="auto"/>
        <w:right w:val="none" w:sz="0" w:space="0" w:color="auto"/>
      </w:divBdr>
    </w:div>
    <w:div w:id="922763756">
      <w:marLeft w:val="0"/>
      <w:marRight w:val="0"/>
      <w:marTop w:val="0"/>
      <w:marBottom w:val="0"/>
      <w:divBdr>
        <w:top w:val="none" w:sz="0" w:space="0" w:color="auto"/>
        <w:left w:val="none" w:sz="0" w:space="0" w:color="auto"/>
        <w:bottom w:val="none" w:sz="0" w:space="0" w:color="auto"/>
        <w:right w:val="none" w:sz="0" w:space="0" w:color="auto"/>
      </w:divBdr>
      <w:divsChild>
        <w:div w:id="922763777">
          <w:marLeft w:val="0"/>
          <w:marRight w:val="0"/>
          <w:marTop w:val="0"/>
          <w:marBottom w:val="0"/>
          <w:divBdr>
            <w:top w:val="none" w:sz="0" w:space="0" w:color="auto"/>
            <w:left w:val="none" w:sz="0" w:space="0" w:color="auto"/>
            <w:bottom w:val="none" w:sz="0" w:space="0" w:color="auto"/>
            <w:right w:val="none" w:sz="0" w:space="0" w:color="auto"/>
          </w:divBdr>
          <w:divsChild>
            <w:div w:id="922761913">
              <w:marLeft w:val="0"/>
              <w:marRight w:val="0"/>
              <w:marTop w:val="0"/>
              <w:marBottom w:val="0"/>
              <w:divBdr>
                <w:top w:val="none" w:sz="0" w:space="0" w:color="auto"/>
                <w:left w:val="none" w:sz="0" w:space="0" w:color="auto"/>
                <w:bottom w:val="none" w:sz="0" w:space="0" w:color="auto"/>
                <w:right w:val="none" w:sz="0" w:space="0" w:color="auto"/>
              </w:divBdr>
            </w:div>
            <w:div w:id="922761916">
              <w:marLeft w:val="0"/>
              <w:marRight w:val="0"/>
              <w:marTop w:val="0"/>
              <w:marBottom w:val="0"/>
              <w:divBdr>
                <w:top w:val="none" w:sz="0" w:space="0" w:color="auto"/>
                <w:left w:val="none" w:sz="0" w:space="0" w:color="auto"/>
                <w:bottom w:val="none" w:sz="0" w:space="0" w:color="auto"/>
                <w:right w:val="none" w:sz="0" w:space="0" w:color="auto"/>
              </w:divBdr>
            </w:div>
            <w:div w:id="922762789">
              <w:marLeft w:val="0"/>
              <w:marRight w:val="0"/>
              <w:marTop w:val="0"/>
              <w:marBottom w:val="0"/>
              <w:divBdr>
                <w:top w:val="none" w:sz="0" w:space="0" w:color="auto"/>
                <w:left w:val="none" w:sz="0" w:space="0" w:color="auto"/>
                <w:bottom w:val="none" w:sz="0" w:space="0" w:color="auto"/>
                <w:right w:val="none" w:sz="0" w:space="0" w:color="auto"/>
              </w:divBdr>
            </w:div>
            <w:div w:id="922763233">
              <w:marLeft w:val="0"/>
              <w:marRight w:val="0"/>
              <w:marTop w:val="0"/>
              <w:marBottom w:val="0"/>
              <w:divBdr>
                <w:top w:val="none" w:sz="0" w:space="0" w:color="auto"/>
                <w:left w:val="none" w:sz="0" w:space="0" w:color="auto"/>
                <w:bottom w:val="none" w:sz="0" w:space="0" w:color="auto"/>
                <w:right w:val="none" w:sz="0" w:space="0" w:color="auto"/>
              </w:divBdr>
            </w:div>
            <w:div w:id="922763238">
              <w:marLeft w:val="0"/>
              <w:marRight w:val="0"/>
              <w:marTop w:val="0"/>
              <w:marBottom w:val="0"/>
              <w:divBdr>
                <w:top w:val="none" w:sz="0" w:space="0" w:color="auto"/>
                <w:left w:val="none" w:sz="0" w:space="0" w:color="auto"/>
                <w:bottom w:val="none" w:sz="0" w:space="0" w:color="auto"/>
                <w:right w:val="none" w:sz="0" w:space="0" w:color="auto"/>
              </w:divBdr>
            </w:div>
            <w:div w:id="922763451">
              <w:marLeft w:val="0"/>
              <w:marRight w:val="0"/>
              <w:marTop w:val="0"/>
              <w:marBottom w:val="0"/>
              <w:divBdr>
                <w:top w:val="none" w:sz="0" w:space="0" w:color="auto"/>
                <w:left w:val="none" w:sz="0" w:space="0" w:color="auto"/>
                <w:bottom w:val="none" w:sz="0" w:space="0" w:color="auto"/>
                <w:right w:val="none" w:sz="0" w:space="0" w:color="auto"/>
              </w:divBdr>
            </w:div>
            <w:div w:id="92276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58">
      <w:marLeft w:val="0"/>
      <w:marRight w:val="0"/>
      <w:marTop w:val="0"/>
      <w:marBottom w:val="0"/>
      <w:divBdr>
        <w:top w:val="none" w:sz="0" w:space="0" w:color="auto"/>
        <w:left w:val="none" w:sz="0" w:space="0" w:color="auto"/>
        <w:bottom w:val="none" w:sz="0" w:space="0" w:color="auto"/>
        <w:right w:val="none" w:sz="0" w:space="0" w:color="auto"/>
      </w:divBdr>
    </w:div>
    <w:div w:id="922763761">
      <w:marLeft w:val="0"/>
      <w:marRight w:val="0"/>
      <w:marTop w:val="0"/>
      <w:marBottom w:val="0"/>
      <w:divBdr>
        <w:top w:val="none" w:sz="0" w:space="0" w:color="auto"/>
        <w:left w:val="none" w:sz="0" w:space="0" w:color="auto"/>
        <w:bottom w:val="none" w:sz="0" w:space="0" w:color="auto"/>
        <w:right w:val="none" w:sz="0" w:space="0" w:color="auto"/>
      </w:divBdr>
      <w:divsChild>
        <w:div w:id="922763720">
          <w:marLeft w:val="0"/>
          <w:marRight w:val="0"/>
          <w:marTop w:val="0"/>
          <w:marBottom w:val="0"/>
          <w:divBdr>
            <w:top w:val="none" w:sz="0" w:space="0" w:color="auto"/>
            <w:left w:val="none" w:sz="0" w:space="0" w:color="auto"/>
            <w:bottom w:val="none" w:sz="0" w:space="0" w:color="auto"/>
            <w:right w:val="none" w:sz="0" w:space="0" w:color="auto"/>
          </w:divBdr>
        </w:div>
      </w:divsChild>
    </w:div>
    <w:div w:id="922763762">
      <w:marLeft w:val="0"/>
      <w:marRight w:val="0"/>
      <w:marTop w:val="0"/>
      <w:marBottom w:val="0"/>
      <w:divBdr>
        <w:top w:val="none" w:sz="0" w:space="0" w:color="auto"/>
        <w:left w:val="none" w:sz="0" w:space="0" w:color="auto"/>
        <w:bottom w:val="none" w:sz="0" w:space="0" w:color="auto"/>
        <w:right w:val="none" w:sz="0" w:space="0" w:color="auto"/>
      </w:divBdr>
      <w:divsChild>
        <w:div w:id="922763087">
          <w:marLeft w:val="0"/>
          <w:marRight w:val="0"/>
          <w:marTop w:val="0"/>
          <w:marBottom w:val="0"/>
          <w:divBdr>
            <w:top w:val="none" w:sz="0" w:space="0" w:color="auto"/>
            <w:left w:val="none" w:sz="0" w:space="0" w:color="auto"/>
            <w:bottom w:val="none" w:sz="0" w:space="0" w:color="auto"/>
            <w:right w:val="none" w:sz="0" w:space="0" w:color="auto"/>
          </w:divBdr>
          <w:divsChild>
            <w:div w:id="92276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64">
      <w:marLeft w:val="0"/>
      <w:marRight w:val="0"/>
      <w:marTop w:val="0"/>
      <w:marBottom w:val="0"/>
      <w:divBdr>
        <w:top w:val="none" w:sz="0" w:space="0" w:color="auto"/>
        <w:left w:val="none" w:sz="0" w:space="0" w:color="auto"/>
        <w:bottom w:val="none" w:sz="0" w:space="0" w:color="auto"/>
        <w:right w:val="none" w:sz="0" w:space="0" w:color="auto"/>
      </w:divBdr>
      <w:divsChild>
        <w:div w:id="922762649">
          <w:marLeft w:val="0"/>
          <w:marRight w:val="0"/>
          <w:marTop w:val="0"/>
          <w:marBottom w:val="0"/>
          <w:divBdr>
            <w:top w:val="none" w:sz="0" w:space="0" w:color="auto"/>
            <w:left w:val="none" w:sz="0" w:space="0" w:color="auto"/>
            <w:bottom w:val="none" w:sz="0" w:space="0" w:color="auto"/>
            <w:right w:val="none" w:sz="0" w:space="0" w:color="auto"/>
          </w:divBdr>
          <w:divsChild>
            <w:div w:id="922761997">
              <w:marLeft w:val="0"/>
              <w:marRight w:val="0"/>
              <w:marTop w:val="0"/>
              <w:marBottom w:val="0"/>
              <w:divBdr>
                <w:top w:val="none" w:sz="0" w:space="0" w:color="auto"/>
                <w:left w:val="none" w:sz="0" w:space="0" w:color="auto"/>
                <w:bottom w:val="none" w:sz="0" w:space="0" w:color="auto"/>
                <w:right w:val="none" w:sz="0" w:space="0" w:color="auto"/>
              </w:divBdr>
            </w:div>
            <w:div w:id="922762046">
              <w:marLeft w:val="0"/>
              <w:marRight w:val="0"/>
              <w:marTop w:val="0"/>
              <w:marBottom w:val="0"/>
              <w:divBdr>
                <w:top w:val="none" w:sz="0" w:space="0" w:color="auto"/>
                <w:left w:val="none" w:sz="0" w:space="0" w:color="auto"/>
                <w:bottom w:val="none" w:sz="0" w:space="0" w:color="auto"/>
                <w:right w:val="none" w:sz="0" w:space="0" w:color="auto"/>
              </w:divBdr>
            </w:div>
            <w:div w:id="922762289">
              <w:marLeft w:val="0"/>
              <w:marRight w:val="0"/>
              <w:marTop w:val="0"/>
              <w:marBottom w:val="0"/>
              <w:divBdr>
                <w:top w:val="none" w:sz="0" w:space="0" w:color="auto"/>
                <w:left w:val="none" w:sz="0" w:space="0" w:color="auto"/>
                <w:bottom w:val="none" w:sz="0" w:space="0" w:color="auto"/>
                <w:right w:val="none" w:sz="0" w:space="0" w:color="auto"/>
              </w:divBdr>
            </w:div>
            <w:div w:id="922762782">
              <w:marLeft w:val="0"/>
              <w:marRight w:val="0"/>
              <w:marTop w:val="0"/>
              <w:marBottom w:val="0"/>
              <w:divBdr>
                <w:top w:val="none" w:sz="0" w:space="0" w:color="auto"/>
                <w:left w:val="none" w:sz="0" w:space="0" w:color="auto"/>
                <w:bottom w:val="none" w:sz="0" w:space="0" w:color="auto"/>
                <w:right w:val="none" w:sz="0" w:space="0" w:color="auto"/>
              </w:divBdr>
            </w:div>
            <w:div w:id="922762945">
              <w:marLeft w:val="0"/>
              <w:marRight w:val="0"/>
              <w:marTop w:val="0"/>
              <w:marBottom w:val="0"/>
              <w:divBdr>
                <w:top w:val="none" w:sz="0" w:space="0" w:color="auto"/>
                <w:left w:val="none" w:sz="0" w:space="0" w:color="auto"/>
                <w:bottom w:val="none" w:sz="0" w:space="0" w:color="auto"/>
                <w:right w:val="none" w:sz="0" w:space="0" w:color="auto"/>
              </w:divBdr>
            </w:div>
            <w:div w:id="922763034">
              <w:marLeft w:val="0"/>
              <w:marRight w:val="0"/>
              <w:marTop w:val="0"/>
              <w:marBottom w:val="0"/>
              <w:divBdr>
                <w:top w:val="none" w:sz="0" w:space="0" w:color="auto"/>
                <w:left w:val="none" w:sz="0" w:space="0" w:color="auto"/>
                <w:bottom w:val="none" w:sz="0" w:space="0" w:color="auto"/>
                <w:right w:val="none" w:sz="0" w:space="0" w:color="auto"/>
              </w:divBdr>
            </w:div>
            <w:div w:id="922763223">
              <w:marLeft w:val="0"/>
              <w:marRight w:val="0"/>
              <w:marTop w:val="0"/>
              <w:marBottom w:val="0"/>
              <w:divBdr>
                <w:top w:val="none" w:sz="0" w:space="0" w:color="auto"/>
                <w:left w:val="none" w:sz="0" w:space="0" w:color="auto"/>
                <w:bottom w:val="none" w:sz="0" w:space="0" w:color="auto"/>
                <w:right w:val="none" w:sz="0" w:space="0" w:color="auto"/>
              </w:divBdr>
            </w:div>
            <w:div w:id="922763295">
              <w:marLeft w:val="0"/>
              <w:marRight w:val="0"/>
              <w:marTop w:val="0"/>
              <w:marBottom w:val="0"/>
              <w:divBdr>
                <w:top w:val="none" w:sz="0" w:space="0" w:color="auto"/>
                <w:left w:val="none" w:sz="0" w:space="0" w:color="auto"/>
                <w:bottom w:val="none" w:sz="0" w:space="0" w:color="auto"/>
                <w:right w:val="none" w:sz="0" w:space="0" w:color="auto"/>
              </w:divBdr>
            </w:div>
            <w:div w:id="922763328">
              <w:marLeft w:val="0"/>
              <w:marRight w:val="0"/>
              <w:marTop w:val="0"/>
              <w:marBottom w:val="0"/>
              <w:divBdr>
                <w:top w:val="none" w:sz="0" w:space="0" w:color="auto"/>
                <w:left w:val="none" w:sz="0" w:space="0" w:color="auto"/>
                <w:bottom w:val="none" w:sz="0" w:space="0" w:color="auto"/>
                <w:right w:val="none" w:sz="0" w:space="0" w:color="auto"/>
              </w:divBdr>
            </w:div>
            <w:div w:id="92276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69">
      <w:marLeft w:val="0"/>
      <w:marRight w:val="0"/>
      <w:marTop w:val="0"/>
      <w:marBottom w:val="0"/>
      <w:divBdr>
        <w:top w:val="none" w:sz="0" w:space="0" w:color="auto"/>
        <w:left w:val="none" w:sz="0" w:space="0" w:color="auto"/>
        <w:bottom w:val="none" w:sz="0" w:space="0" w:color="auto"/>
        <w:right w:val="none" w:sz="0" w:space="0" w:color="auto"/>
      </w:divBdr>
      <w:divsChild>
        <w:div w:id="922763770">
          <w:marLeft w:val="0"/>
          <w:marRight w:val="0"/>
          <w:marTop w:val="0"/>
          <w:marBottom w:val="0"/>
          <w:divBdr>
            <w:top w:val="none" w:sz="0" w:space="0" w:color="auto"/>
            <w:left w:val="none" w:sz="0" w:space="0" w:color="auto"/>
            <w:bottom w:val="none" w:sz="0" w:space="0" w:color="auto"/>
            <w:right w:val="none" w:sz="0" w:space="0" w:color="auto"/>
          </w:divBdr>
        </w:div>
      </w:divsChild>
    </w:div>
    <w:div w:id="922763783">
      <w:marLeft w:val="0"/>
      <w:marRight w:val="0"/>
      <w:marTop w:val="0"/>
      <w:marBottom w:val="0"/>
      <w:divBdr>
        <w:top w:val="none" w:sz="0" w:space="0" w:color="auto"/>
        <w:left w:val="none" w:sz="0" w:space="0" w:color="auto"/>
        <w:bottom w:val="none" w:sz="0" w:space="0" w:color="auto"/>
        <w:right w:val="none" w:sz="0" w:space="0" w:color="auto"/>
      </w:divBdr>
      <w:divsChild>
        <w:div w:id="922762189">
          <w:marLeft w:val="0"/>
          <w:marRight w:val="0"/>
          <w:marTop w:val="0"/>
          <w:marBottom w:val="0"/>
          <w:divBdr>
            <w:top w:val="none" w:sz="0" w:space="0" w:color="auto"/>
            <w:left w:val="none" w:sz="0" w:space="0" w:color="auto"/>
            <w:bottom w:val="none" w:sz="0" w:space="0" w:color="auto"/>
            <w:right w:val="none" w:sz="0" w:space="0" w:color="auto"/>
          </w:divBdr>
        </w:div>
        <w:div w:id="922762370">
          <w:marLeft w:val="0"/>
          <w:marRight w:val="0"/>
          <w:marTop w:val="0"/>
          <w:marBottom w:val="0"/>
          <w:divBdr>
            <w:top w:val="none" w:sz="0" w:space="0" w:color="auto"/>
            <w:left w:val="none" w:sz="0" w:space="0" w:color="auto"/>
            <w:bottom w:val="none" w:sz="0" w:space="0" w:color="auto"/>
            <w:right w:val="none" w:sz="0" w:space="0" w:color="auto"/>
          </w:divBdr>
        </w:div>
        <w:div w:id="922762875">
          <w:marLeft w:val="0"/>
          <w:marRight w:val="0"/>
          <w:marTop w:val="0"/>
          <w:marBottom w:val="0"/>
          <w:divBdr>
            <w:top w:val="none" w:sz="0" w:space="0" w:color="auto"/>
            <w:left w:val="none" w:sz="0" w:space="0" w:color="auto"/>
            <w:bottom w:val="none" w:sz="0" w:space="0" w:color="auto"/>
            <w:right w:val="none" w:sz="0" w:space="0" w:color="auto"/>
          </w:divBdr>
        </w:div>
        <w:div w:id="922763568">
          <w:marLeft w:val="0"/>
          <w:marRight w:val="0"/>
          <w:marTop w:val="0"/>
          <w:marBottom w:val="0"/>
          <w:divBdr>
            <w:top w:val="none" w:sz="0" w:space="0" w:color="auto"/>
            <w:left w:val="none" w:sz="0" w:space="0" w:color="auto"/>
            <w:bottom w:val="none" w:sz="0" w:space="0" w:color="auto"/>
            <w:right w:val="none" w:sz="0" w:space="0" w:color="auto"/>
          </w:divBdr>
        </w:div>
      </w:divsChild>
    </w:div>
    <w:div w:id="922763786">
      <w:marLeft w:val="0"/>
      <w:marRight w:val="0"/>
      <w:marTop w:val="0"/>
      <w:marBottom w:val="0"/>
      <w:divBdr>
        <w:top w:val="none" w:sz="0" w:space="0" w:color="auto"/>
        <w:left w:val="none" w:sz="0" w:space="0" w:color="auto"/>
        <w:bottom w:val="none" w:sz="0" w:space="0" w:color="auto"/>
        <w:right w:val="none" w:sz="0" w:space="0" w:color="auto"/>
      </w:divBdr>
      <w:divsChild>
        <w:div w:id="922763757">
          <w:marLeft w:val="0"/>
          <w:marRight w:val="0"/>
          <w:marTop w:val="0"/>
          <w:marBottom w:val="0"/>
          <w:divBdr>
            <w:top w:val="none" w:sz="0" w:space="0" w:color="auto"/>
            <w:left w:val="none" w:sz="0" w:space="0" w:color="auto"/>
            <w:bottom w:val="none" w:sz="0" w:space="0" w:color="auto"/>
            <w:right w:val="none" w:sz="0" w:space="0" w:color="auto"/>
          </w:divBdr>
          <w:divsChild>
            <w:div w:id="9227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763789">
      <w:marLeft w:val="0"/>
      <w:marRight w:val="0"/>
      <w:marTop w:val="0"/>
      <w:marBottom w:val="0"/>
      <w:divBdr>
        <w:top w:val="none" w:sz="0" w:space="0" w:color="auto"/>
        <w:left w:val="none" w:sz="0" w:space="0" w:color="auto"/>
        <w:bottom w:val="none" w:sz="0" w:space="0" w:color="auto"/>
        <w:right w:val="none" w:sz="0" w:space="0" w:color="auto"/>
      </w:divBdr>
      <w:divsChild>
        <w:div w:id="922762234">
          <w:marLeft w:val="0"/>
          <w:marRight w:val="0"/>
          <w:marTop w:val="0"/>
          <w:marBottom w:val="0"/>
          <w:divBdr>
            <w:top w:val="none" w:sz="0" w:space="0" w:color="auto"/>
            <w:left w:val="none" w:sz="0" w:space="0" w:color="auto"/>
            <w:bottom w:val="none" w:sz="0" w:space="0" w:color="auto"/>
            <w:right w:val="none" w:sz="0" w:space="0" w:color="auto"/>
          </w:divBdr>
        </w:div>
      </w:divsChild>
    </w:div>
    <w:div w:id="922763790">
      <w:marLeft w:val="0"/>
      <w:marRight w:val="0"/>
      <w:marTop w:val="0"/>
      <w:marBottom w:val="0"/>
      <w:divBdr>
        <w:top w:val="none" w:sz="0" w:space="0" w:color="auto"/>
        <w:left w:val="none" w:sz="0" w:space="0" w:color="auto"/>
        <w:bottom w:val="none" w:sz="0" w:space="0" w:color="auto"/>
        <w:right w:val="none" w:sz="0" w:space="0" w:color="auto"/>
      </w:divBdr>
    </w:div>
    <w:div w:id="922763791">
      <w:marLeft w:val="0"/>
      <w:marRight w:val="0"/>
      <w:marTop w:val="0"/>
      <w:marBottom w:val="0"/>
      <w:divBdr>
        <w:top w:val="none" w:sz="0" w:space="0" w:color="auto"/>
        <w:left w:val="none" w:sz="0" w:space="0" w:color="auto"/>
        <w:bottom w:val="none" w:sz="0" w:space="0" w:color="auto"/>
        <w:right w:val="none" w:sz="0" w:space="0" w:color="auto"/>
      </w:divBdr>
    </w:div>
    <w:div w:id="922763792">
      <w:marLeft w:val="0"/>
      <w:marRight w:val="0"/>
      <w:marTop w:val="0"/>
      <w:marBottom w:val="0"/>
      <w:divBdr>
        <w:top w:val="none" w:sz="0" w:space="0" w:color="auto"/>
        <w:left w:val="none" w:sz="0" w:space="0" w:color="auto"/>
        <w:bottom w:val="none" w:sz="0" w:space="0" w:color="auto"/>
        <w:right w:val="none" w:sz="0" w:space="0" w:color="auto"/>
      </w:divBdr>
    </w:div>
    <w:div w:id="922763793">
      <w:marLeft w:val="0"/>
      <w:marRight w:val="0"/>
      <w:marTop w:val="0"/>
      <w:marBottom w:val="0"/>
      <w:divBdr>
        <w:top w:val="none" w:sz="0" w:space="0" w:color="auto"/>
        <w:left w:val="none" w:sz="0" w:space="0" w:color="auto"/>
        <w:bottom w:val="none" w:sz="0" w:space="0" w:color="auto"/>
        <w:right w:val="none" w:sz="0" w:space="0" w:color="auto"/>
      </w:divBdr>
    </w:div>
    <w:div w:id="922763794">
      <w:marLeft w:val="0"/>
      <w:marRight w:val="0"/>
      <w:marTop w:val="0"/>
      <w:marBottom w:val="0"/>
      <w:divBdr>
        <w:top w:val="none" w:sz="0" w:space="0" w:color="auto"/>
        <w:left w:val="none" w:sz="0" w:space="0" w:color="auto"/>
        <w:bottom w:val="none" w:sz="0" w:space="0" w:color="auto"/>
        <w:right w:val="none" w:sz="0" w:space="0" w:color="auto"/>
      </w:divBdr>
    </w:div>
    <w:div w:id="922763796">
      <w:marLeft w:val="0"/>
      <w:marRight w:val="0"/>
      <w:marTop w:val="0"/>
      <w:marBottom w:val="0"/>
      <w:divBdr>
        <w:top w:val="none" w:sz="0" w:space="0" w:color="auto"/>
        <w:left w:val="none" w:sz="0" w:space="0" w:color="auto"/>
        <w:bottom w:val="none" w:sz="0" w:space="0" w:color="auto"/>
        <w:right w:val="none" w:sz="0" w:space="0" w:color="auto"/>
      </w:divBdr>
    </w:div>
    <w:div w:id="922763797">
      <w:marLeft w:val="0"/>
      <w:marRight w:val="0"/>
      <w:marTop w:val="0"/>
      <w:marBottom w:val="0"/>
      <w:divBdr>
        <w:top w:val="none" w:sz="0" w:space="0" w:color="auto"/>
        <w:left w:val="none" w:sz="0" w:space="0" w:color="auto"/>
        <w:bottom w:val="none" w:sz="0" w:space="0" w:color="auto"/>
        <w:right w:val="none" w:sz="0" w:space="0" w:color="auto"/>
      </w:divBdr>
    </w:div>
    <w:div w:id="922763798">
      <w:marLeft w:val="0"/>
      <w:marRight w:val="0"/>
      <w:marTop w:val="0"/>
      <w:marBottom w:val="0"/>
      <w:divBdr>
        <w:top w:val="none" w:sz="0" w:space="0" w:color="auto"/>
        <w:left w:val="none" w:sz="0" w:space="0" w:color="auto"/>
        <w:bottom w:val="none" w:sz="0" w:space="0" w:color="auto"/>
        <w:right w:val="none" w:sz="0" w:space="0" w:color="auto"/>
      </w:divBdr>
    </w:div>
    <w:div w:id="922763799">
      <w:marLeft w:val="0"/>
      <w:marRight w:val="0"/>
      <w:marTop w:val="0"/>
      <w:marBottom w:val="0"/>
      <w:divBdr>
        <w:top w:val="none" w:sz="0" w:space="0" w:color="auto"/>
        <w:left w:val="none" w:sz="0" w:space="0" w:color="auto"/>
        <w:bottom w:val="none" w:sz="0" w:space="0" w:color="auto"/>
        <w:right w:val="none" w:sz="0" w:space="0" w:color="auto"/>
      </w:divBdr>
    </w:div>
    <w:div w:id="922763806">
      <w:marLeft w:val="0"/>
      <w:marRight w:val="0"/>
      <w:marTop w:val="0"/>
      <w:marBottom w:val="0"/>
      <w:divBdr>
        <w:top w:val="none" w:sz="0" w:space="0" w:color="auto"/>
        <w:left w:val="none" w:sz="0" w:space="0" w:color="auto"/>
        <w:bottom w:val="none" w:sz="0" w:space="0" w:color="auto"/>
        <w:right w:val="none" w:sz="0" w:space="0" w:color="auto"/>
      </w:divBdr>
    </w:div>
    <w:div w:id="922763808">
      <w:marLeft w:val="0"/>
      <w:marRight w:val="0"/>
      <w:marTop w:val="0"/>
      <w:marBottom w:val="0"/>
      <w:divBdr>
        <w:top w:val="none" w:sz="0" w:space="0" w:color="auto"/>
        <w:left w:val="none" w:sz="0" w:space="0" w:color="auto"/>
        <w:bottom w:val="none" w:sz="0" w:space="0" w:color="auto"/>
        <w:right w:val="none" w:sz="0" w:space="0" w:color="auto"/>
      </w:divBdr>
    </w:div>
    <w:div w:id="922763810">
      <w:marLeft w:val="0"/>
      <w:marRight w:val="0"/>
      <w:marTop w:val="0"/>
      <w:marBottom w:val="0"/>
      <w:divBdr>
        <w:top w:val="none" w:sz="0" w:space="0" w:color="auto"/>
        <w:left w:val="none" w:sz="0" w:space="0" w:color="auto"/>
        <w:bottom w:val="none" w:sz="0" w:space="0" w:color="auto"/>
        <w:right w:val="none" w:sz="0" w:space="0" w:color="auto"/>
      </w:divBdr>
    </w:div>
    <w:div w:id="922763815">
      <w:marLeft w:val="0"/>
      <w:marRight w:val="0"/>
      <w:marTop w:val="0"/>
      <w:marBottom w:val="0"/>
      <w:divBdr>
        <w:top w:val="none" w:sz="0" w:space="0" w:color="auto"/>
        <w:left w:val="none" w:sz="0" w:space="0" w:color="auto"/>
        <w:bottom w:val="none" w:sz="0" w:space="0" w:color="auto"/>
        <w:right w:val="none" w:sz="0" w:space="0" w:color="auto"/>
      </w:divBdr>
    </w:div>
    <w:div w:id="922763818">
      <w:marLeft w:val="0"/>
      <w:marRight w:val="0"/>
      <w:marTop w:val="0"/>
      <w:marBottom w:val="0"/>
      <w:divBdr>
        <w:top w:val="none" w:sz="0" w:space="0" w:color="auto"/>
        <w:left w:val="none" w:sz="0" w:space="0" w:color="auto"/>
        <w:bottom w:val="none" w:sz="0" w:space="0" w:color="auto"/>
        <w:right w:val="none" w:sz="0" w:space="0" w:color="auto"/>
      </w:divBdr>
      <w:divsChild>
        <w:div w:id="922761692">
          <w:marLeft w:val="432"/>
          <w:marRight w:val="0"/>
          <w:marTop w:val="115"/>
          <w:marBottom w:val="0"/>
          <w:divBdr>
            <w:top w:val="none" w:sz="0" w:space="0" w:color="auto"/>
            <w:left w:val="none" w:sz="0" w:space="0" w:color="auto"/>
            <w:bottom w:val="none" w:sz="0" w:space="0" w:color="auto"/>
            <w:right w:val="none" w:sz="0" w:space="0" w:color="auto"/>
          </w:divBdr>
        </w:div>
        <w:div w:id="922761721">
          <w:marLeft w:val="432"/>
          <w:marRight w:val="0"/>
          <w:marTop w:val="115"/>
          <w:marBottom w:val="0"/>
          <w:divBdr>
            <w:top w:val="none" w:sz="0" w:space="0" w:color="auto"/>
            <w:left w:val="none" w:sz="0" w:space="0" w:color="auto"/>
            <w:bottom w:val="none" w:sz="0" w:space="0" w:color="auto"/>
            <w:right w:val="none" w:sz="0" w:space="0" w:color="auto"/>
          </w:divBdr>
        </w:div>
        <w:div w:id="922763816">
          <w:marLeft w:val="432"/>
          <w:marRight w:val="0"/>
          <w:marTop w:val="115"/>
          <w:marBottom w:val="0"/>
          <w:divBdr>
            <w:top w:val="none" w:sz="0" w:space="0" w:color="auto"/>
            <w:left w:val="none" w:sz="0" w:space="0" w:color="auto"/>
            <w:bottom w:val="none" w:sz="0" w:space="0" w:color="auto"/>
            <w:right w:val="none" w:sz="0" w:space="0" w:color="auto"/>
          </w:divBdr>
        </w:div>
      </w:divsChild>
    </w:div>
    <w:div w:id="922763824">
      <w:marLeft w:val="0"/>
      <w:marRight w:val="0"/>
      <w:marTop w:val="0"/>
      <w:marBottom w:val="0"/>
      <w:divBdr>
        <w:top w:val="none" w:sz="0" w:space="0" w:color="auto"/>
        <w:left w:val="none" w:sz="0" w:space="0" w:color="auto"/>
        <w:bottom w:val="none" w:sz="0" w:space="0" w:color="auto"/>
        <w:right w:val="none" w:sz="0" w:space="0" w:color="auto"/>
      </w:divBdr>
    </w:div>
    <w:div w:id="922763827">
      <w:marLeft w:val="0"/>
      <w:marRight w:val="0"/>
      <w:marTop w:val="0"/>
      <w:marBottom w:val="0"/>
      <w:divBdr>
        <w:top w:val="none" w:sz="0" w:space="0" w:color="auto"/>
        <w:left w:val="none" w:sz="0" w:space="0" w:color="auto"/>
        <w:bottom w:val="none" w:sz="0" w:space="0" w:color="auto"/>
        <w:right w:val="none" w:sz="0" w:space="0" w:color="auto"/>
      </w:divBdr>
    </w:div>
    <w:div w:id="922763830">
      <w:marLeft w:val="0"/>
      <w:marRight w:val="0"/>
      <w:marTop w:val="0"/>
      <w:marBottom w:val="0"/>
      <w:divBdr>
        <w:top w:val="none" w:sz="0" w:space="0" w:color="auto"/>
        <w:left w:val="none" w:sz="0" w:space="0" w:color="auto"/>
        <w:bottom w:val="none" w:sz="0" w:space="0" w:color="auto"/>
        <w:right w:val="none" w:sz="0" w:space="0" w:color="auto"/>
      </w:divBdr>
    </w:div>
    <w:div w:id="922763840">
      <w:marLeft w:val="0"/>
      <w:marRight w:val="0"/>
      <w:marTop w:val="0"/>
      <w:marBottom w:val="0"/>
      <w:divBdr>
        <w:top w:val="none" w:sz="0" w:space="0" w:color="auto"/>
        <w:left w:val="none" w:sz="0" w:space="0" w:color="auto"/>
        <w:bottom w:val="none" w:sz="0" w:space="0" w:color="auto"/>
        <w:right w:val="none" w:sz="0" w:space="0" w:color="auto"/>
      </w:divBdr>
      <w:divsChild>
        <w:div w:id="922761645">
          <w:marLeft w:val="547"/>
          <w:marRight w:val="0"/>
          <w:marTop w:val="115"/>
          <w:marBottom w:val="0"/>
          <w:divBdr>
            <w:top w:val="none" w:sz="0" w:space="0" w:color="auto"/>
            <w:left w:val="none" w:sz="0" w:space="0" w:color="auto"/>
            <w:bottom w:val="none" w:sz="0" w:space="0" w:color="auto"/>
            <w:right w:val="none" w:sz="0" w:space="0" w:color="auto"/>
          </w:divBdr>
        </w:div>
        <w:div w:id="922761770">
          <w:marLeft w:val="547"/>
          <w:marRight w:val="0"/>
          <w:marTop w:val="115"/>
          <w:marBottom w:val="0"/>
          <w:divBdr>
            <w:top w:val="none" w:sz="0" w:space="0" w:color="auto"/>
            <w:left w:val="none" w:sz="0" w:space="0" w:color="auto"/>
            <w:bottom w:val="none" w:sz="0" w:space="0" w:color="auto"/>
            <w:right w:val="none" w:sz="0" w:space="0" w:color="auto"/>
          </w:divBdr>
        </w:div>
        <w:div w:id="922761823">
          <w:marLeft w:val="547"/>
          <w:marRight w:val="0"/>
          <w:marTop w:val="115"/>
          <w:marBottom w:val="0"/>
          <w:divBdr>
            <w:top w:val="none" w:sz="0" w:space="0" w:color="auto"/>
            <w:left w:val="none" w:sz="0" w:space="0" w:color="auto"/>
            <w:bottom w:val="none" w:sz="0" w:space="0" w:color="auto"/>
            <w:right w:val="none" w:sz="0" w:space="0" w:color="auto"/>
          </w:divBdr>
        </w:div>
        <w:div w:id="922761825">
          <w:marLeft w:val="547"/>
          <w:marRight w:val="0"/>
          <w:marTop w:val="115"/>
          <w:marBottom w:val="0"/>
          <w:divBdr>
            <w:top w:val="none" w:sz="0" w:space="0" w:color="auto"/>
            <w:left w:val="none" w:sz="0" w:space="0" w:color="auto"/>
            <w:bottom w:val="none" w:sz="0" w:space="0" w:color="auto"/>
            <w:right w:val="none" w:sz="0" w:space="0" w:color="auto"/>
          </w:divBdr>
        </w:div>
      </w:divsChild>
    </w:div>
    <w:div w:id="922763843">
      <w:marLeft w:val="0"/>
      <w:marRight w:val="0"/>
      <w:marTop w:val="0"/>
      <w:marBottom w:val="0"/>
      <w:divBdr>
        <w:top w:val="none" w:sz="0" w:space="0" w:color="auto"/>
        <w:left w:val="none" w:sz="0" w:space="0" w:color="auto"/>
        <w:bottom w:val="none" w:sz="0" w:space="0" w:color="auto"/>
        <w:right w:val="none" w:sz="0" w:space="0" w:color="auto"/>
      </w:divBdr>
      <w:divsChild>
        <w:div w:id="922761646">
          <w:marLeft w:val="619"/>
          <w:marRight w:val="0"/>
          <w:marTop w:val="62"/>
          <w:marBottom w:val="0"/>
          <w:divBdr>
            <w:top w:val="none" w:sz="0" w:space="0" w:color="auto"/>
            <w:left w:val="none" w:sz="0" w:space="0" w:color="auto"/>
            <w:bottom w:val="none" w:sz="0" w:space="0" w:color="auto"/>
            <w:right w:val="none" w:sz="0" w:space="0" w:color="auto"/>
          </w:divBdr>
        </w:div>
        <w:div w:id="922761676">
          <w:marLeft w:val="619"/>
          <w:marRight w:val="0"/>
          <w:marTop w:val="62"/>
          <w:marBottom w:val="0"/>
          <w:divBdr>
            <w:top w:val="none" w:sz="0" w:space="0" w:color="auto"/>
            <w:left w:val="none" w:sz="0" w:space="0" w:color="auto"/>
            <w:bottom w:val="none" w:sz="0" w:space="0" w:color="auto"/>
            <w:right w:val="none" w:sz="0" w:space="0" w:color="auto"/>
          </w:divBdr>
        </w:div>
        <w:div w:id="922761691">
          <w:marLeft w:val="619"/>
          <w:marRight w:val="0"/>
          <w:marTop w:val="62"/>
          <w:marBottom w:val="0"/>
          <w:divBdr>
            <w:top w:val="none" w:sz="0" w:space="0" w:color="auto"/>
            <w:left w:val="none" w:sz="0" w:space="0" w:color="auto"/>
            <w:bottom w:val="none" w:sz="0" w:space="0" w:color="auto"/>
            <w:right w:val="none" w:sz="0" w:space="0" w:color="auto"/>
          </w:divBdr>
        </w:div>
        <w:div w:id="922763836">
          <w:marLeft w:val="619"/>
          <w:marRight w:val="0"/>
          <w:marTop w:val="62"/>
          <w:marBottom w:val="0"/>
          <w:divBdr>
            <w:top w:val="none" w:sz="0" w:space="0" w:color="auto"/>
            <w:left w:val="none" w:sz="0" w:space="0" w:color="auto"/>
            <w:bottom w:val="none" w:sz="0" w:space="0" w:color="auto"/>
            <w:right w:val="none" w:sz="0" w:space="0" w:color="auto"/>
          </w:divBdr>
        </w:div>
      </w:divsChild>
    </w:div>
    <w:div w:id="922763844">
      <w:marLeft w:val="0"/>
      <w:marRight w:val="0"/>
      <w:marTop w:val="0"/>
      <w:marBottom w:val="0"/>
      <w:divBdr>
        <w:top w:val="none" w:sz="0" w:space="0" w:color="auto"/>
        <w:left w:val="none" w:sz="0" w:space="0" w:color="auto"/>
        <w:bottom w:val="none" w:sz="0" w:space="0" w:color="auto"/>
        <w:right w:val="none" w:sz="0" w:space="0" w:color="auto"/>
      </w:divBdr>
    </w:div>
    <w:div w:id="922763850">
      <w:marLeft w:val="0"/>
      <w:marRight w:val="0"/>
      <w:marTop w:val="0"/>
      <w:marBottom w:val="0"/>
      <w:divBdr>
        <w:top w:val="none" w:sz="0" w:space="0" w:color="auto"/>
        <w:left w:val="none" w:sz="0" w:space="0" w:color="auto"/>
        <w:bottom w:val="none" w:sz="0" w:space="0" w:color="auto"/>
        <w:right w:val="none" w:sz="0" w:space="0" w:color="auto"/>
      </w:divBdr>
    </w:div>
    <w:div w:id="922763855">
      <w:marLeft w:val="0"/>
      <w:marRight w:val="0"/>
      <w:marTop w:val="0"/>
      <w:marBottom w:val="0"/>
      <w:divBdr>
        <w:top w:val="none" w:sz="0" w:space="0" w:color="auto"/>
        <w:left w:val="none" w:sz="0" w:space="0" w:color="auto"/>
        <w:bottom w:val="none" w:sz="0" w:space="0" w:color="auto"/>
        <w:right w:val="none" w:sz="0" w:space="0" w:color="auto"/>
      </w:divBdr>
      <w:divsChild>
        <w:div w:id="922761642">
          <w:marLeft w:val="432"/>
          <w:marRight w:val="0"/>
          <w:marTop w:val="77"/>
          <w:marBottom w:val="0"/>
          <w:divBdr>
            <w:top w:val="none" w:sz="0" w:space="0" w:color="auto"/>
            <w:left w:val="none" w:sz="0" w:space="0" w:color="auto"/>
            <w:bottom w:val="none" w:sz="0" w:space="0" w:color="auto"/>
            <w:right w:val="none" w:sz="0" w:space="0" w:color="auto"/>
          </w:divBdr>
        </w:div>
        <w:div w:id="922761663">
          <w:marLeft w:val="432"/>
          <w:marRight w:val="0"/>
          <w:marTop w:val="77"/>
          <w:marBottom w:val="0"/>
          <w:divBdr>
            <w:top w:val="none" w:sz="0" w:space="0" w:color="auto"/>
            <w:left w:val="none" w:sz="0" w:space="0" w:color="auto"/>
            <w:bottom w:val="none" w:sz="0" w:space="0" w:color="auto"/>
            <w:right w:val="none" w:sz="0" w:space="0" w:color="auto"/>
          </w:divBdr>
        </w:div>
        <w:div w:id="922761803">
          <w:marLeft w:val="432"/>
          <w:marRight w:val="0"/>
          <w:marTop w:val="77"/>
          <w:marBottom w:val="0"/>
          <w:divBdr>
            <w:top w:val="none" w:sz="0" w:space="0" w:color="auto"/>
            <w:left w:val="none" w:sz="0" w:space="0" w:color="auto"/>
            <w:bottom w:val="none" w:sz="0" w:space="0" w:color="auto"/>
            <w:right w:val="none" w:sz="0" w:space="0" w:color="auto"/>
          </w:divBdr>
        </w:div>
        <w:div w:id="922761821">
          <w:marLeft w:val="432"/>
          <w:marRight w:val="0"/>
          <w:marTop w:val="77"/>
          <w:marBottom w:val="0"/>
          <w:divBdr>
            <w:top w:val="none" w:sz="0" w:space="0" w:color="auto"/>
            <w:left w:val="none" w:sz="0" w:space="0" w:color="auto"/>
            <w:bottom w:val="none" w:sz="0" w:space="0" w:color="auto"/>
            <w:right w:val="none" w:sz="0" w:space="0" w:color="auto"/>
          </w:divBdr>
        </w:div>
        <w:div w:id="922761826">
          <w:marLeft w:val="432"/>
          <w:marRight w:val="0"/>
          <w:marTop w:val="77"/>
          <w:marBottom w:val="0"/>
          <w:divBdr>
            <w:top w:val="none" w:sz="0" w:space="0" w:color="auto"/>
            <w:left w:val="none" w:sz="0" w:space="0" w:color="auto"/>
            <w:bottom w:val="none" w:sz="0" w:space="0" w:color="auto"/>
            <w:right w:val="none" w:sz="0" w:space="0" w:color="auto"/>
          </w:divBdr>
        </w:div>
      </w:divsChild>
    </w:div>
    <w:div w:id="922763860">
      <w:marLeft w:val="0"/>
      <w:marRight w:val="0"/>
      <w:marTop w:val="0"/>
      <w:marBottom w:val="0"/>
      <w:divBdr>
        <w:top w:val="none" w:sz="0" w:space="0" w:color="auto"/>
        <w:left w:val="none" w:sz="0" w:space="0" w:color="auto"/>
        <w:bottom w:val="none" w:sz="0" w:space="0" w:color="auto"/>
        <w:right w:val="none" w:sz="0" w:space="0" w:color="auto"/>
      </w:divBdr>
    </w:div>
    <w:div w:id="922763862">
      <w:marLeft w:val="0"/>
      <w:marRight w:val="0"/>
      <w:marTop w:val="0"/>
      <w:marBottom w:val="0"/>
      <w:divBdr>
        <w:top w:val="none" w:sz="0" w:space="0" w:color="auto"/>
        <w:left w:val="none" w:sz="0" w:space="0" w:color="auto"/>
        <w:bottom w:val="none" w:sz="0" w:space="0" w:color="auto"/>
        <w:right w:val="none" w:sz="0" w:space="0" w:color="auto"/>
      </w:divBdr>
      <w:divsChild>
        <w:div w:id="922761750">
          <w:marLeft w:val="432"/>
          <w:marRight w:val="0"/>
          <w:marTop w:val="115"/>
          <w:marBottom w:val="0"/>
          <w:divBdr>
            <w:top w:val="none" w:sz="0" w:space="0" w:color="auto"/>
            <w:left w:val="none" w:sz="0" w:space="0" w:color="auto"/>
            <w:bottom w:val="none" w:sz="0" w:space="0" w:color="auto"/>
            <w:right w:val="none" w:sz="0" w:space="0" w:color="auto"/>
          </w:divBdr>
        </w:div>
        <w:div w:id="922761771">
          <w:marLeft w:val="432"/>
          <w:marRight w:val="0"/>
          <w:marTop w:val="115"/>
          <w:marBottom w:val="0"/>
          <w:divBdr>
            <w:top w:val="none" w:sz="0" w:space="0" w:color="auto"/>
            <w:left w:val="none" w:sz="0" w:space="0" w:color="auto"/>
            <w:bottom w:val="none" w:sz="0" w:space="0" w:color="auto"/>
            <w:right w:val="none" w:sz="0" w:space="0" w:color="auto"/>
          </w:divBdr>
        </w:div>
        <w:div w:id="922761789">
          <w:marLeft w:val="1123"/>
          <w:marRight w:val="0"/>
          <w:marTop w:val="96"/>
          <w:marBottom w:val="0"/>
          <w:divBdr>
            <w:top w:val="none" w:sz="0" w:space="0" w:color="auto"/>
            <w:left w:val="none" w:sz="0" w:space="0" w:color="auto"/>
            <w:bottom w:val="none" w:sz="0" w:space="0" w:color="auto"/>
            <w:right w:val="none" w:sz="0" w:space="0" w:color="auto"/>
          </w:divBdr>
        </w:div>
      </w:divsChild>
    </w:div>
    <w:div w:id="922763864">
      <w:marLeft w:val="0"/>
      <w:marRight w:val="0"/>
      <w:marTop w:val="0"/>
      <w:marBottom w:val="0"/>
      <w:divBdr>
        <w:top w:val="none" w:sz="0" w:space="0" w:color="auto"/>
        <w:left w:val="none" w:sz="0" w:space="0" w:color="auto"/>
        <w:bottom w:val="none" w:sz="0" w:space="0" w:color="auto"/>
        <w:right w:val="none" w:sz="0" w:space="0" w:color="auto"/>
      </w:divBdr>
      <w:divsChild>
        <w:div w:id="922763867">
          <w:marLeft w:val="576"/>
          <w:marRight w:val="0"/>
          <w:marTop w:val="80"/>
          <w:marBottom w:val="0"/>
          <w:divBdr>
            <w:top w:val="none" w:sz="0" w:space="0" w:color="auto"/>
            <w:left w:val="none" w:sz="0" w:space="0" w:color="auto"/>
            <w:bottom w:val="none" w:sz="0" w:space="0" w:color="auto"/>
            <w:right w:val="none" w:sz="0" w:space="0" w:color="auto"/>
          </w:divBdr>
        </w:div>
        <w:div w:id="922763883">
          <w:marLeft w:val="576"/>
          <w:marRight w:val="0"/>
          <w:marTop w:val="80"/>
          <w:marBottom w:val="0"/>
          <w:divBdr>
            <w:top w:val="none" w:sz="0" w:space="0" w:color="auto"/>
            <w:left w:val="none" w:sz="0" w:space="0" w:color="auto"/>
            <w:bottom w:val="none" w:sz="0" w:space="0" w:color="auto"/>
            <w:right w:val="none" w:sz="0" w:space="0" w:color="auto"/>
          </w:divBdr>
        </w:div>
      </w:divsChild>
    </w:div>
    <w:div w:id="922763866">
      <w:marLeft w:val="0"/>
      <w:marRight w:val="0"/>
      <w:marTop w:val="0"/>
      <w:marBottom w:val="0"/>
      <w:divBdr>
        <w:top w:val="none" w:sz="0" w:space="0" w:color="auto"/>
        <w:left w:val="none" w:sz="0" w:space="0" w:color="auto"/>
        <w:bottom w:val="none" w:sz="0" w:space="0" w:color="auto"/>
        <w:right w:val="none" w:sz="0" w:space="0" w:color="auto"/>
      </w:divBdr>
      <w:divsChild>
        <w:div w:id="922761616">
          <w:marLeft w:val="576"/>
          <w:marRight w:val="0"/>
          <w:marTop w:val="80"/>
          <w:marBottom w:val="0"/>
          <w:divBdr>
            <w:top w:val="none" w:sz="0" w:space="0" w:color="auto"/>
            <w:left w:val="none" w:sz="0" w:space="0" w:color="auto"/>
            <w:bottom w:val="none" w:sz="0" w:space="0" w:color="auto"/>
            <w:right w:val="none" w:sz="0" w:space="0" w:color="auto"/>
          </w:divBdr>
        </w:div>
        <w:div w:id="922763879">
          <w:marLeft w:val="576"/>
          <w:marRight w:val="0"/>
          <w:marTop w:val="80"/>
          <w:marBottom w:val="0"/>
          <w:divBdr>
            <w:top w:val="none" w:sz="0" w:space="0" w:color="auto"/>
            <w:left w:val="none" w:sz="0" w:space="0" w:color="auto"/>
            <w:bottom w:val="none" w:sz="0" w:space="0" w:color="auto"/>
            <w:right w:val="none" w:sz="0" w:space="0" w:color="auto"/>
          </w:divBdr>
        </w:div>
      </w:divsChild>
    </w:div>
    <w:div w:id="922763870">
      <w:marLeft w:val="0"/>
      <w:marRight w:val="0"/>
      <w:marTop w:val="0"/>
      <w:marBottom w:val="0"/>
      <w:divBdr>
        <w:top w:val="none" w:sz="0" w:space="0" w:color="auto"/>
        <w:left w:val="none" w:sz="0" w:space="0" w:color="auto"/>
        <w:bottom w:val="none" w:sz="0" w:space="0" w:color="auto"/>
        <w:right w:val="none" w:sz="0" w:space="0" w:color="auto"/>
      </w:divBdr>
    </w:div>
    <w:div w:id="922763873">
      <w:marLeft w:val="0"/>
      <w:marRight w:val="0"/>
      <w:marTop w:val="0"/>
      <w:marBottom w:val="0"/>
      <w:divBdr>
        <w:top w:val="none" w:sz="0" w:space="0" w:color="auto"/>
        <w:left w:val="none" w:sz="0" w:space="0" w:color="auto"/>
        <w:bottom w:val="none" w:sz="0" w:space="0" w:color="auto"/>
        <w:right w:val="none" w:sz="0" w:space="0" w:color="auto"/>
      </w:divBdr>
      <w:divsChild>
        <w:div w:id="922763869">
          <w:marLeft w:val="576"/>
          <w:marRight w:val="0"/>
          <w:marTop w:val="80"/>
          <w:marBottom w:val="0"/>
          <w:divBdr>
            <w:top w:val="none" w:sz="0" w:space="0" w:color="auto"/>
            <w:left w:val="none" w:sz="0" w:space="0" w:color="auto"/>
            <w:bottom w:val="none" w:sz="0" w:space="0" w:color="auto"/>
            <w:right w:val="none" w:sz="0" w:space="0" w:color="auto"/>
          </w:divBdr>
        </w:div>
        <w:div w:id="922763874">
          <w:marLeft w:val="576"/>
          <w:marRight w:val="0"/>
          <w:marTop w:val="80"/>
          <w:marBottom w:val="0"/>
          <w:divBdr>
            <w:top w:val="none" w:sz="0" w:space="0" w:color="auto"/>
            <w:left w:val="none" w:sz="0" w:space="0" w:color="auto"/>
            <w:bottom w:val="none" w:sz="0" w:space="0" w:color="auto"/>
            <w:right w:val="none" w:sz="0" w:space="0" w:color="auto"/>
          </w:divBdr>
        </w:div>
        <w:div w:id="922763876">
          <w:marLeft w:val="576"/>
          <w:marRight w:val="0"/>
          <w:marTop w:val="80"/>
          <w:marBottom w:val="0"/>
          <w:divBdr>
            <w:top w:val="none" w:sz="0" w:space="0" w:color="auto"/>
            <w:left w:val="none" w:sz="0" w:space="0" w:color="auto"/>
            <w:bottom w:val="none" w:sz="0" w:space="0" w:color="auto"/>
            <w:right w:val="none" w:sz="0" w:space="0" w:color="auto"/>
          </w:divBdr>
        </w:div>
        <w:div w:id="922763906">
          <w:marLeft w:val="576"/>
          <w:marRight w:val="0"/>
          <w:marTop w:val="80"/>
          <w:marBottom w:val="0"/>
          <w:divBdr>
            <w:top w:val="none" w:sz="0" w:space="0" w:color="auto"/>
            <w:left w:val="none" w:sz="0" w:space="0" w:color="auto"/>
            <w:bottom w:val="none" w:sz="0" w:space="0" w:color="auto"/>
            <w:right w:val="none" w:sz="0" w:space="0" w:color="auto"/>
          </w:divBdr>
        </w:div>
      </w:divsChild>
    </w:div>
    <w:div w:id="922763877">
      <w:marLeft w:val="0"/>
      <w:marRight w:val="0"/>
      <w:marTop w:val="0"/>
      <w:marBottom w:val="0"/>
      <w:divBdr>
        <w:top w:val="none" w:sz="0" w:space="0" w:color="auto"/>
        <w:left w:val="none" w:sz="0" w:space="0" w:color="auto"/>
        <w:bottom w:val="none" w:sz="0" w:space="0" w:color="auto"/>
        <w:right w:val="none" w:sz="0" w:space="0" w:color="auto"/>
      </w:divBdr>
      <w:divsChild>
        <w:div w:id="922763887">
          <w:marLeft w:val="576"/>
          <w:marRight w:val="0"/>
          <w:marTop w:val="80"/>
          <w:marBottom w:val="0"/>
          <w:divBdr>
            <w:top w:val="none" w:sz="0" w:space="0" w:color="auto"/>
            <w:left w:val="none" w:sz="0" w:space="0" w:color="auto"/>
            <w:bottom w:val="none" w:sz="0" w:space="0" w:color="auto"/>
            <w:right w:val="none" w:sz="0" w:space="0" w:color="auto"/>
          </w:divBdr>
        </w:div>
      </w:divsChild>
    </w:div>
    <w:div w:id="922763885">
      <w:marLeft w:val="0"/>
      <w:marRight w:val="0"/>
      <w:marTop w:val="0"/>
      <w:marBottom w:val="0"/>
      <w:divBdr>
        <w:top w:val="none" w:sz="0" w:space="0" w:color="auto"/>
        <w:left w:val="none" w:sz="0" w:space="0" w:color="auto"/>
        <w:bottom w:val="none" w:sz="0" w:space="0" w:color="auto"/>
        <w:right w:val="none" w:sz="0" w:space="0" w:color="auto"/>
      </w:divBdr>
      <w:divsChild>
        <w:div w:id="922763871">
          <w:marLeft w:val="576"/>
          <w:marRight w:val="0"/>
          <w:marTop w:val="80"/>
          <w:marBottom w:val="0"/>
          <w:divBdr>
            <w:top w:val="none" w:sz="0" w:space="0" w:color="auto"/>
            <w:left w:val="none" w:sz="0" w:space="0" w:color="auto"/>
            <w:bottom w:val="none" w:sz="0" w:space="0" w:color="auto"/>
            <w:right w:val="none" w:sz="0" w:space="0" w:color="auto"/>
          </w:divBdr>
        </w:div>
        <w:div w:id="922763886">
          <w:marLeft w:val="576"/>
          <w:marRight w:val="0"/>
          <w:marTop w:val="80"/>
          <w:marBottom w:val="0"/>
          <w:divBdr>
            <w:top w:val="none" w:sz="0" w:space="0" w:color="auto"/>
            <w:left w:val="none" w:sz="0" w:space="0" w:color="auto"/>
            <w:bottom w:val="none" w:sz="0" w:space="0" w:color="auto"/>
            <w:right w:val="none" w:sz="0" w:space="0" w:color="auto"/>
          </w:divBdr>
        </w:div>
      </w:divsChild>
    </w:div>
    <w:div w:id="922763890">
      <w:marLeft w:val="0"/>
      <w:marRight w:val="0"/>
      <w:marTop w:val="0"/>
      <w:marBottom w:val="0"/>
      <w:divBdr>
        <w:top w:val="none" w:sz="0" w:space="0" w:color="auto"/>
        <w:left w:val="none" w:sz="0" w:space="0" w:color="auto"/>
        <w:bottom w:val="none" w:sz="0" w:space="0" w:color="auto"/>
        <w:right w:val="none" w:sz="0" w:space="0" w:color="auto"/>
      </w:divBdr>
      <w:divsChild>
        <w:div w:id="922761617">
          <w:marLeft w:val="576"/>
          <w:marRight w:val="0"/>
          <w:marTop w:val="80"/>
          <w:marBottom w:val="0"/>
          <w:divBdr>
            <w:top w:val="none" w:sz="0" w:space="0" w:color="auto"/>
            <w:left w:val="none" w:sz="0" w:space="0" w:color="auto"/>
            <w:bottom w:val="none" w:sz="0" w:space="0" w:color="auto"/>
            <w:right w:val="none" w:sz="0" w:space="0" w:color="auto"/>
          </w:divBdr>
        </w:div>
        <w:div w:id="922763898">
          <w:marLeft w:val="576"/>
          <w:marRight w:val="0"/>
          <w:marTop w:val="80"/>
          <w:marBottom w:val="0"/>
          <w:divBdr>
            <w:top w:val="none" w:sz="0" w:space="0" w:color="auto"/>
            <w:left w:val="none" w:sz="0" w:space="0" w:color="auto"/>
            <w:bottom w:val="none" w:sz="0" w:space="0" w:color="auto"/>
            <w:right w:val="none" w:sz="0" w:space="0" w:color="auto"/>
          </w:divBdr>
        </w:div>
      </w:divsChild>
    </w:div>
    <w:div w:id="922763891">
      <w:marLeft w:val="0"/>
      <w:marRight w:val="0"/>
      <w:marTop w:val="0"/>
      <w:marBottom w:val="0"/>
      <w:divBdr>
        <w:top w:val="none" w:sz="0" w:space="0" w:color="auto"/>
        <w:left w:val="none" w:sz="0" w:space="0" w:color="auto"/>
        <w:bottom w:val="none" w:sz="0" w:space="0" w:color="auto"/>
        <w:right w:val="none" w:sz="0" w:space="0" w:color="auto"/>
      </w:divBdr>
      <w:divsChild>
        <w:div w:id="922763872">
          <w:marLeft w:val="576"/>
          <w:marRight w:val="0"/>
          <w:marTop w:val="80"/>
          <w:marBottom w:val="0"/>
          <w:divBdr>
            <w:top w:val="none" w:sz="0" w:space="0" w:color="auto"/>
            <w:left w:val="none" w:sz="0" w:space="0" w:color="auto"/>
            <w:bottom w:val="none" w:sz="0" w:space="0" w:color="auto"/>
            <w:right w:val="none" w:sz="0" w:space="0" w:color="auto"/>
          </w:divBdr>
        </w:div>
        <w:div w:id="922763875">
          <w:marLeft w:val="576"/>
          <w:marRight w:val="0"/>
          <w:marTop w:val="80"/>
          <w:marBottom w:val="0"/>
          <w:divBdr>
            <w:top w:val="none" w:sz="0" w:space="0" w:color="auto"/>
            <w:left w:val="none" w:sz="0" w:space="0" w:color="auto"/>
            <w:bottom w:val="none" w:sz="0" w:space="0" w:color="auto"/>
            <w:right w:val="none" w:sz="0" w:space="0" w:color="auto"/>
          </w:divBdr>
        </w:div>
        <w:div w:id="922763893">
          <w:marLeft w:val="576"/>
          <w:marRight w:val="0"/>
          <w:marTop w:val="80"/>
          <w:marBottom w:val="0"/>
          <w:divBdr>
            <w:top w:val="none" w:sz="0" w:space="0" w:color="auto"/>
            <w:left w:val="none" w:sz="0" w:space="0" w:color="auto"/>
            <w:bottom w:val="none" w:sz="0" w:space="0" w:color="auto"/>
            <w:right w:val="none" w:sz="0" w:space="0" w:color="auto"/>
          </w:divBdr>
        </w:div>
      </w:divsChild>
    </w:div>
    <w:div w:id="922763896">
      <w:marLeft w:val="0"/>
      <w:marRight w:val="0"/>
      <w:marTop w:val="0"/>
      <w:marBottom w:val="0"/>
      <w:divBdr>
        <w:top w:val="none" w:sz="0" w:space="0" w:color="auto"/>
        <w:left w:val="none" w:sz="0" w:space="0" w:color="auto"/>
        <w:bottom w:val="none" w:sz="0" w:space="0" w:color="auto"/>
        <w:right w:val="none" w:sz="0" w:space="0" w:color="auto"/>
      </w:divBdr>
      <w:divsChild>
        <w:div w:id="922761600">
          <w:marLeft w:val="576"/>
          <w:marRight w:val="0"/>
          <w:marTop w:val="80"/>
          <w:marBottom w:val="0"/>
          <w:divBdr>
            <w:top w:val="none" w:sz="0" w:space="0" w:color="auto"/>
            <w:left w:val="none" w:sz="0" w:space="0" w:color="auto"/>
            <w:bottom w:val="none" w:sz="0" w:space="0" w:color="auto"/>
            <w:right w:val="none" w:sz="0" w:space="0" w:color="auto"/>
          </w:divBdr>
        </w:div>
        <w:div w:id="922761623">
          <w:marLeft w:val="576"/>
          <w:marRight w:val="0"/>
          <w:marTop w:val="80"/>
          <w:marBottom w:val="0"/>
          <w:divBdr>
            <w:top w:val="none" w:sz="0" w:space="0" w:color="auto"/>
            <w:left w:val="none" w:sz="0" w:space="0" w:color="auto"/>
            <w:bottom w:val="none" w:sz="0" w:space="0" w:color="auto"/>
            <w:right w:val="none" w:sz="0" w:space="0" w:color="auto"/>
          </w:divBdr>
        </w:div>
        <w:div w:id="922763878">
          <w:marLeft w:val="576"/>
          <w:marRight w:val="0"/>
          <w:marTop w:val="80"/>
          <w:marBottom w:val="0"/>
          <w:divBdr>
            <w:top w:val="none" w:sz="0" w:space="0" w:color="auto"/>
            <w:left w:val="none" w:sz="0" w:space="0" w:color="auto"/>
            <w:bottom w:val="none" w:sz="0" w:space="0" w:color="auto"/>
            <w:right w:val="none" w:sz="0" w:space="0" w:color="auto"/>
          </w:divBdr>
        </w:div>
        <w:div w:id="922763904">
          <w:marLeft w:val="576"/>
          <w:marRight w:val="0"/>
          <w:marTop w:val="80"/>
          <w:marBottom w:val="0"/>
          <w:divBdr>
            <w:top w:val="none" w:sz="0" w:space="0" w:color="auto"/>
            <w:left w:val="none" w:sz="0" w:space="0" w:color="auto"/>
            <w:bottom w:val="none" w:sz="0" w:space="0" w:color="auto"/>
            <w:right w:val="none" w:sz="0" w:space="0" w:color="auto"/>
          </w:divBdr>
        </w:div>
      </w:divsChild>
    </w:div>
    <w:div w:id="922763897">
      <w:marLeft w:val="0"/>
      <w:marRight w:val="0"/>
      <w:marTop w:val="0"/>
      <w:marBottom w:val="0"/>
      <w:divBdr>
        <w:top w:val="none" w:sz="0" w:space="0" w:color="auto"/>
        <w:left w:val="none" w:sz="0" w:space="0" w:color="auto"/>
        <w:bottom w:val="none" w:sz="0" w:space="0" w:color="auto"/>
        <w:right w:val="none" w:sz="0" w:space="0" w:color="auto"/>
      </w:divBdr>
      <w:divsChild>
        <w:div w:id="922761598">
          <w:marLeft w:val="576"/>
          <w:marRight w:val="0"/>
          <w:marTop w:val="80"/>
          <w:marBottom w:val="0"/>
          <w:divBdr>
            <w:top w:val="none" w:sz="0" w:space="0" w:color="auto"/>
            <w:left w:val="none" w:sz="0" w:space="0" w:color="auto"/>
            <w:bottom w:val="none" w:sz="0" w:space="0" w:color="auto"/>
            <w:right w:val="none" w:sz="0" w:space="0" w:color="auto"/>
          </w:divBdr>
        </w:div>
        <w:div w:id="922761621">
          <w:marLeft w:val="576"/>
          <w:marRight w:val="0"/>
          <w:marTop w:val="80"/>
          <w:marBottom w:val="0"/>
          <w:divBdr>
            <w:top w:val="none" w:sz="0" w:space="0" w:color="auto"/>
            <w:left w:val="none" w:sz="0" w:space="0" w:color="auto"/>
            <w:bottom w:val="none" w:sz="0" w:space="0" w:color="auto"/>
            <w:right w:val="none" w:sz="0" w:space="0" w:color="auto"/>
          </w:divBdr>
        </w:div>
        <w:div w:id="922763865">
          <w:marLeft w:val="576"/>
          <w:marRight w:val="0"/>
          <w:marTop w:val="80"/>
          <w:marBottom w:val="0"/>
          <w:divBdr>
            <w:top w:val="none" w:sz="0" w:space="0" w:color="auto"/>
            <w:left w:val="none" w:sz="0" w:space="0" w:color="auto"/>
            <w:bottom w:val="none" w:sz="0" w:space="0" w:color="auto"/>
            <w:right w:val="none" w:sz="0" w:space="0" w:color="auto"/>
          </w:divBdr>
        </w:div>
      </w:divsChild>
    </w:div>
    <w:div w:id="922763899">
      <w:marLeft w:val="0"/>
      <w:marRight w:val="0"/>
      <w:marTop w:val="0"/>
      <w:marBottom w:val="0"/>
      <w:divBdr>
        <w:top w:val="none" w:sz="0" w:space="0" w:color="auto"/>
        <w:left w:val="none" w:sz="0" w:space="0" w:color="auto"/>
        <w:bottom w:val="none" w:sz="0" w:space="0" w:color="auto"/>
        <w:right w:val="none" w:sz="0" w:space="0" w:color="auto"/>
      </w:divBdr>
      <w:divsChild>
        <w:div w:id="922761599">
          <w:marLeft w:val="576"/>
          <w:marRight w:val="0"/>
          <w:marTop w:val="80"/>
          <w:marBottom w:val="0"/>
          <w:divBdr>
            <w:top w:val="none" w:sz="0" w:space="0" w:color="auto"/>
            <w:left w:val="none" w:sz="0" w:space="0" w:color="auto"/>
            <w:bottom w:val="none" w:sz="0" w:space="0" w:color="auto"/>
            <w:right w:val="none" w:sz="0" w:space="0" w:color="auto"/>
          </w:divBdr>
        </w:div>
        <w:div w:id="922761605">
          <w:marLeft w:val="576"/>
          <w:marRight w:val="0"/>
          <w:marTop w:val="80"/>
          <w:marBottom w:val="0"/>
          <w:divBdr>
            <w:top w:val="none" w:sz="0" w:space="0" w:color="auto"/>
            <w:left w:val="none" w:sz="0" w:space="0" w:color="auto"/>
            <w:bottom w:val="none" w:sz="0" w:space="0" w:color="auto"/>
            <w:right w:val="none" w:sz="0" w:space="0" w:color="auto"/>
          </w:divBdr>
        </w:div>
        <w:div w:id="922761607">
          <w:marLeft w:val="576"/>
          <w:marRight w:val="0"/>
          <w:marTop w:val="80"/>
          <w:marBottom w:val="0"/>
          <w:divBdr>
            <w:top w:val="none" w:sz="0" w:space="0" w:color="auto"/>
            <w:left w:val="none" w:sz="0" w:space="0" w:color="auto"/>
            <w:bottom w:val="none" w:sz="0" w:space="0" w:color="auto"/>
            <w:right w:val="none" w:sz="0" w:space="0" w:color="auto"/>
          </w:divBdr>
        </w:div>
        <w:div w:id="922763868">
          <w:marLeft w:val="576"/>
          <w:marRight w:val="0"/>
          <w:marTop w:val="80"/>
          <w:marBottom w:val="0"/>
          <w:divBdr>
            <w:top w:val="none" w:sz="0" w:space="0" w:color="auto"/>
            <w:left w:val="none" w:sz="0" w:space="0" w:color="auto"/>
            <w:bottom w:val="none" w:sz="0" w:space="0" w:color="auto"/>
            <w:right w:val="none" w:sz="0" w:space="0" w:color="auto"/>
          </w:divBdr>
        </w:div>
        <w:div w:id="922763894">
          <w:marLeft w:val="576"/>
          <w:marRight w:val="0"/>
          <w:marTop w:val="80"/>
          <w:marBottom w:val="0"/>
          <w:divBdr>
            <w:top w:val="none" w:sz="0" w:space="0" w:color="auto"/>
            <w:left w:val="none" w:sz="0" w:space="0" w:color="auto"/>
            <w:bottom w:val="none" w:sz="0" w:space="0" w:color="auto"/>
            <w:right w:val="none" w:sz="0" w:space="0" w:color="auto"/>
          </w:divBdr>
        </w:div>
      </w:divsChild>
    </w:div>
    <w:div w:id="922763903">
      <w:marLeft w:val="0"/>
      <w:marRight w:val="0"/>
      <w:marTop w:val="0"/>
      <w:marBottom w:val="0"/>
      <w:divBdr>
        <w:top w:val="none" w:sz="0" w:space="0" w:color="auto"/>
        <w:left w:val="none" w:sz="0" w:space="0" w:color="auto"/>
        <w:bottom w:val="none" w:sz="0" w:space="0" w:color="auto"/>
        <w:right w:val="none" w:sz="0" w:space="0" w:color="auto"/>
      </w:divBdr>
      <w:divsChild>
        <w:div w:id="922761612">
          <w:marLeft w:val="576"/>
          <w:marRight w:val="0"/>
          <w:marTop w:val="80"/>
          <w:marBottom w:val="0"/>
          <w:divBdr>
            <w:top w:val="none" w:sz="0" w:space="0" w:color="auto"/>
            <w:left w:val="none" w:sz="0" w:space="0" w:color="auto"/>
            <w:bottom w:val="none" w:sz="0" w:space="0" w:color="auto"/>
            <w:right w:val="none" w:sz="0" w:space="0" w:color="auto"/>
          </w:divBdr>
        </w:div>
        <w:div w:id="922761624">
          <w:marLeft w:val="576"/>
          <w:marRight w:val="0"/>
          <w:marTop w:val="80"/>
          <w:marBottom w:val="0"/>
          <w:divBdr>
            <w:top w:val="none" w:sz="0" w:space="0" w:color="auto"/>
            <w:left w:val="none" w:sz="0" w:space="0" w:color="auto"/>
            <w:bottom w:val="none" w:sz="0" w:space="0" w:color="auto"/>
            <w:right w:val="none" w:sz="0" w:space="0" w:color="auto"/>
          </w:divBdr>
        </w:div>
        <w:div w:id="922763880">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8.wmf"/><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18892</Words>
  <Characters>99369</Characters>
  <Application>Microsoft Office Word</Application>
  <DocSecurity>0</DocSecurity>
  <Lines>828</Lines>
  <Paragraphs>236</Paragraphs>
  <ScaleCrop>false</ScaleCrop>
  <Company>ITCR</Company>
  <LinksUpToDate>false</LinksUpToDate>
  <CharactersWithSpaces>118025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PROVISIONAL</dc:title>
  <dc:creator>sci</dc:creator>
  <cp:lastModifiedBy>vvarela</cp:lastModifiedBy>
  <cp:revision>3</cp:revision>
  <cp:lastPrinted>2011-12-14T17:07:00Z</cp:lastPrinted>
  <dcterms:created xsi:type="dcterms:W3CDTF">2012-01-18T17:33:00Z</dcterms:created>
  <dcterms:modified xsi:type="dcterms:W3CDTF">2012-03-28T22:19:00Z</dcterms:modified>
</cp:coreProperties>
</file>