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8046E">
        <w:rPr>
          <w:rFonts w:ascii="Arial" w:hAnsi="Arial" w:cs="Arial"/>
          <w:b/>
          <w:bCs/>
          <w:iCs/>
          <w:sz w:val="26"/>
          <w:szCs w:val="22"/>
          <w:lang w:val="es-CR"/>
        </w:rPr>
        <w:t>648</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78046E" w:rsidRPr="00771F15" w:rsidRDefault="0078046E" w:rsidP="0078046E">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78046E" w:rsidRPr="00771F15" w:rsidRDefault="0078046E" w:rsidP="0078046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p>
          <w:p w:rsidR="0078046E" w:rsidRPr="00771F15" w:rsidRDefault="0078046E" w:rsidP="0078046E">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78046E" w:rsidRPr="00771F15" w:rsidRDefault="0078046E" w:rsidP="0078046E">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78046E" w:rsidRPr="00771F15" w:rsidRDefault="0078046E" w:rsidP="0078046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78046E" w:rsidRPr="00771F15" w:rsidRDefault="0078046E" w:rsidP="0078046E">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78046E" w:rsidRPr="00771F15" w:rsidRDefault="0078046E" w:rsidP="0078046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78046E" w:rsidRPr="00771F15" w:rsidRDefault="0078046E" w:rsidP="0078046E">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78046E" w:rsidRDefault="0078046E" w:rsidP="0078046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78046E" w:rsidRDefault="0078046E" w:rsidP="0078046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Financiero Contable</w:t>
            </w:r>
          </w:p>
          <w:p w:rsidR="0078046E"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78046E"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Andrea Cavero Quesada, Directora DATIC </w:t>
            </w:r>
          </w:p>
          <w:p w:rsidR="0078046E"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Bach. Kattia Morales Mora, Secretaria General AFITEC</w:t>
            </w:r>
          </w:p>
          <w:p w:rsidR="0078046E"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Boschini Castillo, Presidente FEITEC</w:t>
            </w:r>
          </w:p>
          <w:p w:rsidR="0078046E"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Alina Rodríguez </w:t>
            </w:r>
            <w:proofErr w:type="spellStart"/>
            <w:r>
              <w:rPr>
                <w:rFonts w:ascii="Arial" w:eastAsia="Cambria" w:hAnsi="Arial" w:cs="Arial"/>
                <w:sz w:val="22"/>
                <w:szCs w:val="22"/>
                <w:lang w:val="es-ES_tradnl" w:eastAsia="en-US"/>
              </w:rPr>
              <w:t>Rodríguez</w:t>
            </w:r>
            <w:proofErr w:type="spellEnd"/>
            <w:r>
              <w:rPr>
                <w:rFonts w:ascii="Arial" w:eastAsia="Cambria" w:hAnsi="Arial" w:cs="Arial"/>
                <w:sz w:val="22"/>
                <w:szCs w:val="22"/>
                <w:lang w:val="es-ES_tradnl" w:eastAsia="en-US"/>
              </w:rPr>
              <w:t xml:space="preserve">, Coordinadora Unidad GASEL </w:t>
            </w:r>
          </w:p>
          <w:p w:rsidR="0078046E"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Roberto Cortés Morales, Presidente Consejo de Escuela Ingeniería en Computación</w:t>
            </w:r>
          </w:p>
          <w:p w:rsidR="0078046E"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Coordinador Comisión Especial de Tecnologías de Información</w:t>
            </w:r>
          </w:p>
          <w:p w:rsidR="00661A8B"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Licda. Grettel Ortiz Álvarez, Directora Oficina de Asesoría Legal</w:t>
            </w:r>
          </w:p>
          <w:p w:rsidR="0078046E" w:rsidRDefault="0078046E" w:rsidP="0078046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Comunidad Institucional </w:t>
            </w:r>
          </w:p>
          <w:p w:rsidR="0078046E" w:rsidRDefault="0078046E" w:rsidP="0078046E">
            <w:pPr>
              <w:jc w:val="both"/>
              <w:rPr>
                <w:rFonts w:ascii="Arial" w:eastAsia="Cambria" w:hAnsi="Arial" w:cs="Arial"/>
                <w:sz w:val="22"/>
                <w:szCs w:val="22"/>
                <w:lang w:val="es-ES_tradnl" w:eastAsia="en-US"/>
              </w:rPr>
            </w:pPr>
          </w:p>
          <w:p w:rsidR="0078046E" w:rsidRPr="00771F15" w:rsidRDefault="0078046E" w:rsidP="0078046E">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79493E"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661A8B">
              <w:rPr>
                <w:rFonts w:ascii="Arial" w:eastAsia="Cambria" w:hAnsi="Arial" w:cs="Arial"/>
                <w:b/>
                <w:sz w:val="22"/>
                <w:szCs w:val="22"/>
                <w:lang w:val="es-ES_tradnl" w:eastAsia="en-US"/>
              </w:rPr>
              <w:t xml:space="preserve"> de julio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79493E">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12</w:t>
            </w:r>
            <w:r w:rsidR="0079493E">
              <w:rPr>
                <w:rFonts w:ascii="Arial" w:eastAsia="Calibri" w:hAnsi="Arial" w:cs="Arial"/>
                <w:b/>
                <w:sz w:val="22"/>
                <w:szCs w:val="22"/>
              </w:rPr>
              <w:t>9</w:t>
            </w:r>
            <w:r w:rsidRPr="008F0835">
              <w:rPr>
                <w:rFonts w:ascii="Arial" w:eastAsia="Calibri" w:hAnsi="Arial" w:cs="Arial"/>
                <w:b/>
                <w:sz w:val="22"/>
                <w:szCs w:val="22"/>
              </w:rPr>
              <w:t xml:space="preserve">, Artículo </w:t>
            </w:r>
            <w:r>
              <w:rPr>
                <w:rFonts w:ascii="Arial" w:eastAsia="Calibri" w:hAnsi="Arial" w:cs="Arial"/>
                <w:b/>
                <w:sz w:val="22"/>
                <w:szCs w:val="22"/>
              </w:rPr>
              <w:t>1</w:t>
            </w:r>
            <w:r w:rsidR="0079493E">
              <w:rPr>
                <w:rFonts w:ascii="Arial" w:eastAsia="Calibri" w:hAnsi="Arial" w:cs="Arial"/>
                <w:b/>
                <w:sz w:val="22"/>
                <w:szCs w:val="22"/>
              </w:rPr>
              <w:t>2</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79493E">
              <w:rPr>
                <w:rFonts w:ascii="Arial" w:eastAsia="Calibri" w:hAnsi="Arial" w:cs="Arial"/>
                <w:b/>
                <w:sz w:val="22"/>
                <w:szCs w:val="22"/>
              </w:rPr>
              <w:t>31</w:t>
            </w:r>
            <w:r>
              <w:rPr>
                <w:rFonts w:ascii="Arial" w:eastAsia="Calibri" w:hAnsi="Arial" w:cs="Arial"/>
                <w:b/>
                <w:sz w:val="22"/>
                <w:szCs w:val="22"/>
              </w:rPr>
              <w:t xml:space="preserve"> de julio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79493E" w:rsidRPr="0079493E">
              <w:rPr>
                <w:rFonts w:ascii="Arial" w:hAnsi="Arial" w:cs="Arial"/>
                <w:b/>
                <w:sz w:val="22"/>
                <w:szCs w:val="22"/>
              </w:rPr>
              <w:t>Modificación del artículo 24 del Reglamento de Teletrabajo</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930BD" w:rsidRDefault="009930BD" w:rsidP="007742A1">
      <w:pPr>
        <w:jc w:val="both"/>
        <w:rPr>
          <w:rFonts w:ascii="Arial" w:eastAsia="Cambria" w:hAnsi="Arial" w:cs="Arial"/>
          <w:lang w:val="es-ES_tradnl" w:eastAsia="en-US"/>
        </w:rPr>
      </w:pPr>
    </w:p>
    <w:p w:rsidR="009930BD" w:rsidRPr="009930BD" w:rsidRDefault="009930BD" w:rsidP="009930BD">
      <w:pPr>
        <w:tabs>
          <w:tab w:val="left" w:pos="3070"/>
        </w:tabs>
        <w:contextualSpacing/>
        <w:jc w:val="both"/>
        <w:outlineLvl w:val="0"/>
        <w:rPr>
          <w:rFonts w:ascii="Arial" w:hAnsi="Arial" w:cs="Arial"/>
          <w:b/>
          <w:lang w:val="es-CR"/>
        </w:rPr>
      </w:pPr>
      <w:r w:rsidRPr="009930BD">
        <w:rPr>
          <w:rFonts w:ascii="Arial" w:hAnsi="Arial" w:cs="Arial"/>
          <w:b/>
          <w:lang w:val="es-CR"/>
        </w:rPr>
        <w:t>RESULTANDO QUE:</w:t>
      </w:r>
    </w:p>
    <w:p w:rsidR="009930BD" w:rsidRPr="009930BD" w:rsidRDefault="009930BD" w:rsidP="009930BD">
      <w:pPr>
        <w:tabs>
          <w:tab w:val="left" w:pos="1560"/>
          <w:tab w:val="left" w:pos="3070"/>
        </w:tabs>
        <w:contextualSpacing/>
        <w:jc w:val="both"/>
        <w:outlineLvl w:val="0"/>
        <w:rPr>
          <w:rFonts w:ascii="Arial" w:hAnsi="Arial" w:cs="Arial"/>
          <w:b/>
          <w:sz w:val="20"/>
          <w:szCs w:val="20"/>
          <w:lang w:val="es-CR"/>
        </w:rPr>
      </w:pPr>
    </w:p>
    <w:p w:rsidR="009930BD" w:rsidRPr="009930BD" w:rsidRDefault="009930BD" w:rsidP="009930BD">
      <w:pPr>
        <w:numPr>
          <w:ilvl w:val="0"/>
          <w:numId w:val="23"/>
        </w:numPr>
        <w:ind w:left="378" w:hanging="357"/>
        <w:jc w:val="both"/>
        <w:rPr>
          <w:rFonts w:ascii="Arial" w:hAnsi="Arial" w:cs="Arial"/>
          <w:color w:val="000000"/>
          <w:sz w:val="22"/>
          <w:szCs w:val="22"/>
          <w:lang w:val="es-CR" w:eastAsia="es-CR"/>
        </w:rPr>
      </w:pPr>
      <w:r w:rsidRPr="009930BD">
        <w:rPr>
          <w:rFonts w:ascii="Arial" w:hAnsi="Arial" w:cs="Arial"/>
          <w:color w:val="000000"/>
          <w:lang w:val="es-CR" w:eastAsia="es-CR"/>
        </w:rPr>
        <w:t xml:space="preserve">El </w:t>
      </w:r>
      <w:r w:rsidRPr="009930BD">
        <w:rPr>
          <w:rFonts w:ascii="Arial" w:hAnsi="Arial" w:cs="Arial"/>
          <w:lang w:val="es-CR"/>
        </w:rPr>
        <w:t>Estatuto</w:t>
      </w:r>
      <w:r w:rsidRPr="009930BD">
        <w:rPr>
          <w:rFonts w:ascii="Arial" w:hAnsi="Arial" w:cs="Arial"/>
          <w:color w:val="000000"/>
          <w:lang w:val="es-CR" w:eastAsia="es-CR"/>
        </w:rPr>
        <w:t xml:space="preserve"> Orgánico del Instituto Tecnológico de Costa Rica, le confiere al Consejo Institucional en el inciso f. del artículo 18, la potestad de:</w:t>
      </w:r>
    </w:p>
    <w:p w:rsidR="009930BD" w:rsidRPr="009930BD" w:rsidRDefault="009930BD" w:rsidP="009930BD">
      <w:pPr>
        <w:rPr>
          <w:lang w:val="es-CR" w:eastAsia="es-CR"/>
        </w:rPr>
      </w:pPr>
    </w:p>
    <w:p w:rsidR="009930BD" w:rsidRPr="009930BD" w:rsidRDefault="009930BD" w:rsidP="009930BD">
      <w:pPr>
        <w:ind w:left="709" w:right="284" w:hanging="3"/>
        <w:jc w:val="both"/>
        <w:rPr>
          <w:rFonts w:ascii="Arial" w:hAnsi="Arial" w:cs="Arial"/>
          <w:i/>
          <w:iCs/>
          <w:color w:val="000000"/>
          <w:sz w:val="22"/>
          <w:szCs w:val="22"/>
          <w:lang w:val="es-CR" w:eastAsia="es-CR"/>
        </w:rPr>
      </w:pPr>
      <w:r w:rsidRPr="009930BD">
        <w:rPr>
          <w:rFonts w:ascii="Arial" w:hAnsi="Arial" w:cs="Arial"/>
          <w:i/>
          <w:iCs/>
          <w:color w:val="000000"/>
          <w:sz w:val="22"/>
          <w:szCs w:val="22"/>
          <w:lang w:val="es-CR" w:eastAsia="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9930BD" w:rsidRPr="009930BD" w:rsidRDefault="009930BD" w:rsidP="009930BD">
      <w:pPr>
        <w:ind w:left="709" w:right="284" w:hanging="3"/>
        <w:jc w:val="both"/>
        <w:rPr>
          <w:lang w:val="es-CR" w:eastAsia="es-CR"/>
        </w:rPr>
      </w:pPr>
    </w:p>
    <w:p w:rsidR="009930BD" w:rsidRPr="009930BD" w:rsidRDefault="009930BD" w:rsidP="009930BD">
      <w:pPr>
        <w:numPr>
          <w:ilvl w:val="0"/>
          <w:numId w:val="23"/>
        </w:numPr>
        <w:ind w:left="527" w:hanging="357"/>
        <w:jc w:val="both"/>
        <w:rPr>
          <w:rFonts w:ascii="Arial" w:hAnsi="Arial" w:cs="Arial"/>
          <w:color w:val="111111"/>
          <w:sz w:val="20"/>
          <w:szCs w:val="20"/>
          <w:lang w:val="es-CR"/>
        </w:rPr>
      </w:pPr>
      <w:r w:rsidRPr="009930BD">
        <w:rPr>
          <w:rFonts w:ascii="Arial" w:hAnsi="Arial" w:cs="Arial"/>
          <w:lang w:val="es-CR"/>
        </w:rPr>
        <w:lastRenderedPageBreak/>
        <w:t xml:space="preserve">La </w:t>
      </w:r>
      <w:r w:rsidRPr="009930BD">
        <w:rPr>
          <w:rFonts w:ascii="Arial" w:hAnsi="Arial" w:cs="Arial"/>
          <w:color w:val="000000"/>
          <w:lang w:val="es-CR" w:eastAsia="es-CR"/>
        </w:rPr>
        <w:t>Reforma</w:t>
      </w:r>
      <w:r w:rsidRPr="009930BD">
        <w:rPr>
          <w:rFonts w:ascii="Arial" w:hAnsi="Arial" w:cs="Arial"/>
          <w:lang w:val="es-CR"/>
        </w:rPr>
        <w:t xml:space="preserve"> Integral del Reglamento de Teletrabajo en el </w:t>
      </w:r>
      <w:r w:rsidRPr="009930BD">
        <w:rPr>
          <w:rFonts w:ascii="Arial" w:hAnsi="Arial" w:cs="Arial"/>
          <w:color w:val="000000"/>
          <w:lang w:val="es-CR" w:eastAsia="es-CR"/>
        </w:rPr>
        <w:t>Instituto Tecnológico de Costa Rica</w:t>
      </w:r>
      <w:r w:rsidRPr="009930BD">
        <w:rPr>
          <w:rFonts w:ascii="Arial" w:hAnsi="Arial" w:cs="Arial"/>
          <w:lang w:val="es-CR"/>
        </w:rPr>
        <w:t xml:space="preserve"> fue avalada por el Consejo Institucional en Sesión Ordinaria No. 3117, artículo 9, del 15 de mayo de 2019.</w:t>
      </w:r>
    </w:p>
    <w:p w:rsidR="009930BD" w:rsidRPr="009930BD" w:rsidRDefault="009930BD" w:rsidP="009930BD">
      <w:pPr>
        <w:ind w:left="600"/>
        <w:jc w:val="both"/>
        <w:rPr>
          <w:rFonts w:ascii="Arial" w:hAnsi="Arial" w:cs="Arial"/>
          <w:color w:val="111111"/>
          <w:sz w:val="20"/>
          <w:szCs w:val="20"/>
          <w:lang w:val="es-CR"/>
        </w:rPr>
      </w:pPr>
    </w:p>
    <w:p w:rsidR="009930BD" w:rsidRPr="009930BD" w:rsidRDefault="009930BD" w:rsidP="009930BD">
      <w:pPr>
        <w:numPr>
          <w:ilvl w:val="0"/>
          <w:numId w:val="23"/>
        </w:numPr>
        <w:ind w:left="527" w:hanging="357"/>
        <w:jc w:val="both"/>
        <w:rPr>
          <w:rFonts w:ascii="Arial" w:hAnsi="Arial" w:cs="Arial"/>
          <w:color w:val="111111"/>
          <w:sz w:val="20"/>
          <w:szCs w:val="20"/>
          <w:lang w:val="es-CR"/>
        </w:rPr>
      </w:pPr>
      <w:r w:rsidRPr="009930BD">
        <w:rPr>
          <w:rFonts w:ascii="Arial" w:hAnsi="Arial" w:cs="Arial"/>
          <w:lang w:val="es-CR"/>
        </w:rPr>
        <w:t xml:space="preserve">De conformidad con el artículo 8, inciso f. del Reglamento de Teletrabajo, </w:t>
      </w:r>
      <w:r w:rsidRPr="009930BD">
        <w:rPr>
          <w:rFonts w:ascii="Arial" w:hAnsi="Arial" w:cs="Arial"/>
          <w:color w:val="000000"/>
          <w:lang w:val="es-CR" w:eastAsia="es-CR"/>
        </w:rPr>
        <w:t>corresponde</w:t>
      </w:r>
      <w:r w:rsidRPr="009930BD">
        <w:rPr>
          <w:rFonts w:ascii="Arial" w:hAnsi="Arial" w:cs="Arial"/>
          <w:lang w:val="es-CR"/>
        </w:rPr>
        <w:t xml:space="preserve"> a la Comisión Institucional de Teletrabajo “Proponer al Consejo Institucional los cambios a este reglamento que considere pertinentes”.</w:t>
      </w:r>
    </w:p>
    <w:p w:rsidR="009930BD" w:rsidRPr="009930BD" w:rsidRDefault="009930BD" w:rsidP="009930BD">
      <w:pPr>
        <w:jc w:val="both"/>
        <w:rPr>
          <w:rFonts w:ascii="Arial" w:hAnsi="Arial" w:cs="Arial"/>
          <w:sz w:val="16"/>
          <w:szCs w:val="16"/>
          <w:lang w:val="es-CR"/>
        </w:rPr>
      </w:pPr>
    </w:p>
    <w:p w:rsidR="009930BD" w:rsidRPr="009930BD" w:rsidRDefault="009930BD" w:rsidP="009930BD">
      <w:pPr>
        <w:numPr>
          <w:ilvl w:val="0"/>
          <w:numId w:val="23"/>
        </w:numPr>
        <w:spacing w:line="259" w:lineRule="auto"/>
        <w:ind w:left="527" w:hanging="357"/>
        <w:jc w:val="both"/>
        <w:rPr>
          <w:rFonts w:ascii="Arial" w:hAnsi="Arial" w:cs="Arial"/>
          <w:i/>
          <w:iCs/>
          <w:lang w:val="es-CR" w:eastAsia="es-CR"/>
        </w:rPr>
      </w:pPr>
      <w:r w:rsidRPr="009930BD">
        <w:rPr>
          <w:rFonts w:ascii="Arial" w:hAnsi="Arial" w:cs="Arial"/>
          <w:lang w:val="es-CR"/>
        </w:rPr>
        <w:t xml:space="preserve">El </w:t>
      </w:r>
      <w:r w:rsidRPr="009930BD">
        <w:rPr>
          <w:rFonts w:ascii="Arial" w:hAnsi="Arial" w:cs="Arial"/>
          <w:color w:val="000000"/>
          <w:lang w:val="es-CR" w:eastAsia="es-CR"/>
        </w:rPr>
        <w:t>Reglamento</w:t>
      </w:r>
      <w:r w:rsidRPr="009930BD">
        <w:rPr>
          <w:rFonts w:ascii="Arial" w:hAnsi="Arial" w:cs="Arial"/>
          <w:lang w:val="es-CR"/>
        </w:rPr>
        <w:t xml:space="preserve"> de Teletrabajo indica en el artículo 24, en cuanto a la formalización de la solicitud para </w:t>
      </w:r>
      <w:proofErr w:type="spellStart"/>
      <w:r w:rsidRPr="009930BD">
        <w:rPr>
          <w:rFonts w:ascii="Arial" w:hAnsi="Arial" w:cs="Arial"/>
          <w:lang w:val="es-CR"/>
        </w:rPr>
        <w:t>teletrabajar</w:t>
      </w:r>
      <w:proofErr w:type="spellEnd"/>
      <w:r w:rsidRPr="009930BD">
        <w:rPr>
          <w:rFonts w:ascii="Arial" w:hAnsi="Arial" w:cs="Arial"/>
          <w:lang w:val="es-CR"/>
        </w:rPr>
        <w:t xml:space="preserve">:  </w:t>
      </w:r>
    </w:p>
    <w:p w:rsidR="009930BD" w:rsidRPr="009930BD" w:rsidRDefault="009930BD" w:rsidP="009930BD">
      <w:pPr>
        <w:ind w:firstLine="527"/>
        <w:rPr>
          <w:rFonts w:ascii="Arial" w:hAnsi="Arial" w:cs="Arial"/>
          <w:b/>
          <w:bCs/>
          <w:sz w:val="22"/>
          <w:szCs w:val="22"/>
          <w:lang w:val="es-CR" w:eastAsia="es-CR"/>
        </w:rPr>
      </w:pPr>
    </w:p>
    <w:p w:rsidR="009930BD" w:rsidRPr="009930BD" w:rsidRDefault="009930BD" w:rsidP="009930BD">
      <w:pPr>
        <w:spacing w:line="259" w:lineRule="auto"/>
        <w:ind w:left="709" w:right="284" w:hanging="3"/>
        <w:jc w:val="both"/>
        <w:rPr>
          <w:rFonts w:ascii="Arial" w:hAnsi="Arial" w:cs="Arial"/>
          <w:i/>
          <w:iCs/>
          <w:color w:val="000000"/>
          <w:sz w:val="22"/>
          <w:szCs w:val="22"/>
          <w:lang w:val="es-CR" w:eastAsia="es-CR"/>
        </w:rPr>
      </w:pPr>
      <w:r w:rsidRPr="009930BD">
        <w:rPr>
          <w:rFonts w:ascii="Arial" w:hAnsi="Arial" w:cs="Arial"/>
          <w:i/>
          <w:iCs/>
          <w:color w:val="000000"/>
          <w:sz w:val="22"/>
          <w:szCs w:val="22"/>
          <w:lang w:val="es-CR" w:eastAsia="es-CR"/>
        </w:rPr>
        <w:t>Artículo 24. Sobre el contrato</w:t>
      </w:r>
    </w:p>
    <w:p w:rsidR="009930BD" w:rsidRPr="009930BD" w:rsidRDefault="009930BD" w:rsidP="009930BD">
      <w:pPr>
        <w:ind w:left="709" w:right="284" w:hanging="3"/>
        <w:jc w:val="both"/>
        <w:rPr>
          <w:rFonts w:ascii="Arial" w:hAnsi="Arial" w:cs="Arial"/>
          <w:i/>
          <w:iCs/>
          <w:color w:val="000000"/>
          <w:sz w:val="22"/>
          <w:szCs w:val="22"/>
          <w:lang w:val="es-CR" w:eastAsia="es-CR"/>
        </w:rPr>
      </w:pPr>
      <w:r w:rsidRPr="009930BD">
        <w:rPr>
          <w:rFonts w:ascii="Arial" w:hAnsi="Arial" w:cs="Arial"/>
          <w:i/>
          <w:iCs/>
          <w:color w:val="000000"/>
          <w:sz w:val="22"/>
          <w:szCs w:val="22"/>
          <w:lang w:val="es-CR" w:eastAsia="es-CR"/>
        </w:rPr>
        <w:t>La persona funcionaria que realice la modalidad de teletrabajo deberá firmar un contrato en el que se especifique el cumplimiento de lo dispuesto en este reglamento, el que deberá contemplar la firma del superior jerárquico respectivo.</w:t>
      </w:r>
    </w:p>
    <w:p w:rsidR="009930BD" w:rsidRPr="009930BD" w:rsidRDefault="009930BD" w:rsidP="009930BD">
      <w:pPr>
        <w:ind w:left="709" w:right="284" w:hanging="3"/>
        <w:jc w:val="both"/>
        <w:rPr>
          <w:rFonts w:ascii="Arial" w:hAnsi="Arial" w:cs="Arial"/>
          <w:i/>
          <w:iCs/>
          <w:color w:val="000000"/>
          <w:sz w:val="22"/>
          <w:szCs w:val="22"/>
          <w:lang w:val="es-CR" w:eastAsia="es-CR"/>
        </w:rPr>
      </w:pPr>
      <w:r w:rsidRPr="009930BD">
        <w:rPr>
          <w:rFonts w:ascii="Arial" w:hAnsi="Arial" w:cs="Arial"/>
          <w:i/>
          <w:iCs/>
          <w:color w:val="000000"/>
          <w:sz w:val="22"/>
          <w:szCs w:val="22"/>
          <w:lang w:val="es-CR" w:eastAsia="es-CR"/>
        </w:rPr>
        <w:t>El Contrato de teletrabajo tendrá el plazo y la vigencia que se autorice, de conformidad con el artículo 16 de este reglamento, salvo que alguna de las partes solicite que se tenga por concluido, al menos un mes antes del vencimiento del plazo.</w:t>
      </w:r>
    </w:p>
    <w:p w:rsidR="009930BD" w:rsidRPr="009930BD" w:rsidRDefault="009930BD" w:rsidP="009930BD">
      <w:pPr>
        <w:ind w:left="709" w:right="284" w:hanging="3"/>
        <w:jc w:val="both"/>
        <w:rPr>
          <w:rFonts w:ascii="Arial" w:hAnsi="Arial" w:cs="Arial"/>
          <w:i/>
          <w:iCs/>
          <w:color w:val="000000"/>
          <w:sz w:val="22"/>
          <w:szCs w:val="22"/>
          <w:lang w:val="es-CR" w:eastAsia="es-CR"/>
        </w:rPr>
      </w:pPr>
      <w:r w:rsidRPr="009930BD">
        <w:rPr>
          <w:rFonts w:ascii="Arial" w:hAnsi="Arial" w:cs="Arial"/>
          <w:i/>
          <w:iCs/>
          <w:color w:val="000000"/>
          <w:sz w:val="22"/>
          <w:szCs w:val="22"/>
          <w:lang w:val="es-CR" w:eastAsia="es-CR"/>
        </w:rPr>
        <w:t>El contrato de teletrabajo original y toda documentación relativa a éste que se genere, deberá ser remitida al Departamento de Recursos Humanos, para su debida incorporación en el expediente personal de la persona funcionaria.</w:t>
      </w:r>
    </w:p>
    <w:p w:rsidR="009930BD" w:rsidRPr="009930BD" w:rsidRDefault="009930BD" w:rsidP="0078046E">
      <w:pPr>
        <w:ind w:right="567"/>
        <w:jc w:val="both"/>
        <w:rPr>
          <w:rFonts w:ascii="Arial" w:eastAsia="Calibri" w:hAnsi="Arial" w:cs="Arial"/>
          <w:b/>
          <w:i/>
          <w:iCs/>
          <w:sz w:val="16"/>
          <w:szCs w:val="16"/>
          <w:lang w:val="es-CR"/>
        </w:rPr>
      </w:pPr>
    </w:p>
    <w:p w:rsidR="009930BD" w:rsidRPr="009930BD" w:rsidRDefault="009930BD" w:rsidP="009930BD">
      <w:pPr>
        <w:tabs>
          <w:tab w:val="left" w:pos="3070"/>
        </w:tabs>
        <w:contextualSpacing/>
        <w:jc w:val="both"/>
        <w:outlineLvl w:val="0"/>
        <w:rPr>
          <w:rFonts w:ascii="Arial" w:hAnsi="Arial" w:cs="Arial"/>
          <w:b/>
          <w:lang w:val="es-CR"/>
        </w:rPr>
      </w:pPr>
      <w:r w:rsidRPr="009930BD">
        <w:rPr>
          <w:rFonts w:ascii="Arial" w:hAnsi="Arial" w:cs="Arial"/>
          <w:b/>
          <w:lang w:val="es-CR"/>
        </w:rPr>
        <w:t>CONSIDERANDO QUE:</w:t>
      </w:r>
    </w:p>
    <w:p w:rsidR="009930BD" w:rsidRPr="009930BD" w:rsidRDefault="009930BD" w:rsidP="009930BD">
      <w:pPr>
        <w:jc w:val="both"/>
        <w:rPr>
          <w:bCs/>
          <w:iCs/>
          <w:sz w:val="16"/>
          <w:szCs w:val="16"/>
          <w:lang w:val="es-CR"/>
        </w:rPr>
      </w:pPr>
    </w:p>
    <w:p w:rsidR="009930BD" w:rsidRPr="009930BD" w:rsidRDefault="009930BD" w:rsidP="009930BD">
      <w:pPr>
        <w:numPr>
          <w:ilvl w:val="0"/>
          <w:numId w:val="25"/>
        </w:numPr>
        <w:ind w:left="426" w:hanging="426"/>
        <w:jc w:val="both"/>
        <w:rPr>
          <w:rFonts w:ascii="Arial" w:hAnsi="Arial" w:cs="Arial"/>
          <w:lang w:val="es-CR"/>
        </w:rPr>
      </w:pPr>
      <w:r w:rsidRPr="009930BD">
        <w:rPr>
          <w:rFonts w:ascii="Arial" w:hAnsi="Arial" w:cs="Arial"/>
          <w:lang w:val="es-CR"/>
        </w:rPr>
        <w:t>La Secretaría del Consejo Institucional recibió oficio RH-663-2019, con fecha de recibido 17 de julio de 2019, suscrito por la Dra. Hannia Rodríguez Mora, Coordinadora de la Comisión Institucional de Teletrabajo, dirigido al Ing. Luis Paulino Méndez Badilla, Presidente del Consejo Institucional y a la Comisión de Planificación y Administración, en el cual solicita la modificación del artículo 24 del Reglamento de Teletrabajo, en los siguientes términos:</w:t>
      </w:r>
    </w:p>
    <w:p w:rsidR="009930BD" w:rsidRPr="009930BD" w:rsidRDefault="009930BD" w:rsidP="0078046E">
      <w:pPr>
        <w:jc w:val="both"/>
        <w:rPr>
          <w:rFonts w:ascii="Arial" w:hAnsi="Arial" w:cs="Arial"/>
          <w:lang w:val="es-CR"/>
        </w:rPr>
      </w:pPr>
    </w:p>
    <w:tbl>
      <w:tblPr>
        <w:tblStyle w:val="Tablaconcuadrcula"/>
        <w:tblW w:w="9209" w:type="dxa"/>
        <w:tblLook w:val="04A0" w:firstRow="1" w:lastRow="0" w:firstColumn="1" w:lastColumn="0" w:noHBand="0" w:noVBand="1"/>
      </w:tblPr>
      <w:tblGrid>
        <w:gridCol w:w="4171"/>
        <w:gridCol w:w="5038"/>
      </w:tblGrid>
      <w:tr w:rsidR="009930BD" w:rsidRPr="009930BD" w:rsidTr="0078046E">
        <w:trPr>
          <w:trHeight w:val="461"/>
        </w:trPr>
        <w:tc>
          <w:tcPr>
            <w:tcW w:w="4171" w:type="dxa"/>
            <w:shd w:val="clear" w:color="auto" w:fill="BFBFBF"/>
          </w:tcPr>
          <w:p w:rsidR="009930BD" w:rsidRPr="009930BD" w:rsidRDefault="009930BD" w:rsidP="009930BD">
            <w:pPr>
              <w:ind w:right="425"/>
              <w:jc w:val="center"/>
              <w:rPr>
                <w:rFonts w:ascii="Arial" w:hAnsi="Arial" w:cs="Arial"/>
                <w:b/>
                <w:bCs/>
                <w:sz w:val="22"/>
                <w:szCs w:val="22"/>
              </w:rPr>
            </w:pPr>
            <w:r w:rsidRPr="009930BD">
              <w:rPr>
                <w:rFonts w:ascii="Arial" w:hAnsi="Arial" w:cs="Arial"/>
                <w:b/>
                <w:bCs/>
                <w:sz w:val="22"/>
                <w:szCs w:val="22"/>
              </w:rPr>
              <w:t>TEXTO VIGENTE</w:t>
            </w:r>
          </w:p>
        </w:tc>
        <w:tc>
          <w:tcPr>
            <w:tcW w:w="5038" w:type="dxa"/>
            <w:shd w:val="clear" w:color="auto" w:fill="BFBFBF"/>
          </w:tcPr>
          <w:p w:rsidR="009930BD" w:rsidRPr="009930BD" w:rsidRDefault="009930BD" w:rsidP="009930BD">
            <w:pPr>
              <w:ind w:right="425"/>
              <w:jc w:val="center"/>
              <w:rPr>
                <w:rFonts w:ascii="Arial" w:hAnsi="Arial" w:cs="Arial"/>
                <w:b/>
                <w:bCs/>
                <w:sz w:val="22"/>
                <w:szCs w:val="22"/>
              </w:rPr>
            </w:pPr>
            <w:r w:rsidRPr="009930BD">
              <w:rPr>
                <w:rFonts w:ascii="Arial" w:hAnsi="Arial" w:cs="Arial"/>
                <w:b/>
                <w:bCs/>
                <w:sz w:val="22"/>
                <w:szCs w:val="22"/>
              </w:rPr>
              <w:t>PROPUESTA COMISIÓN INSTITUCIONAL DE TELETRABAJO</w:t>
            </w:r>
          </w:p>
        </w:tc>
      </w:tr>
      <w:tr w:rsidR="009930BD" w:rsidRPr="009930BD" w:rsidTr="0078046E">
        <w:trPr>
          <w:trHeight w:val="475"/>
        </w:trPr>
        <w:tc>
          <w:tcPr>
            <w:tcW w:w="4171" w:type="dxa"/>
          </w:tcPr>
          <w:p w:rsidR="009930BD" w:rsidRPr="009930BD" w:rsidRDefault="009930BD" w:rsidP="009930BD">
            <w:pPr>
              <w:autoSpaceDE w:val="0"/>
              <w:autoSpaceDN w:val="0"/>
              <w:adjustRightInd w:val="0"/>
              <w:rPr>
                <w:rFonts w:ascii="Arial" w:hAnsi="Arial" w:cs="Arial"/>
                <w:b/>
                <w:bCs/>
                <w:iCs/>
                <w:sz w:val="22"/>
                <w:szCs w:val="22"/>
                <w:lang w:eastAsia="es-CR"/>
              </w:rPr>
            </w:pPr>
            <w:r w:rsidRPr="009930BD">
              <w:rPr>
                <w:rFonts w:ascii="Arial" w:hAnsi="Arial" w:cs="Arial"/>
                <w:b/>
                <w:bCs/>
                <w:iCs/>
                <w:sz w:val="22"/>
                <w:szCs w:val="22"/>
                <w:lang w:eastAsia="es-CR"/>
              </w:rPr>
              <w:t>Artículo 24. Sobre el contrato</w:t>
            </w:r>
          </w:p>
          <w:p w:rsidR="009930BD" w:rsidRPr="009930BD" w:rsidRDefault="009930BD" w:rsidP="009930BD">
            <w:pPr>
              <w:ind w:right="425"/>
              <w:jc w:val="center"/>
              <w:rPr>
                <w:rFonts w:ascii="Arial" w:hAnsi="Arial" w:cs="Arial"/>
                <w:b/>
                <w:iCs/>
                <w:sz w:val="22"/>
                <w:szCs w:val="22"/>
              </w:rPr>
            </w:pPr>
          </w:p>
        </w:tc>
        <w:tc>
          <w:tcPr>
            <w:tcW w:w="5038" w:type="dxa"/>
          </w:tcPr>
          <w:p w:rsidR="009930BD" w:rsidRPr="009930BD" w:rsidRDefault="009930BD" w:rsidP="009930BD">
            <w:pPr>
              <w:autoSpaceDE w:val="0"/>
              <w:autoSpaceDN w:val="0"/>
              <w:adjustRightInd w:val="0"/>
              <w:jc w:val="both"/>
              <w:rPr>
                <w:rFonts w:ascii="Arial" w:hAnsi="Arial" w:cs="Arial"/>
                <w:b/>
                <w:iCs/>
                <w:sz w:val="22"/>
                <w:szCs w:val="22"/>
              </w:rPr>
            </w:pPr>
            <w:r w:rsidRPr="009930BD">
              <w:rPr>
                <w:rFonts w:ascii="Arial" w:hAnsi="Arial" w:cs="Arial"/>
                <w:b/>
                <w:bCs/>
                <w:iCs/>
                <w:sz w:val="22"/>
                <w:szCs w:val="22"/>
                <w:lang w:eastAsia="es-CR"/>
              </w:rPr>
              <w:t>Artículo 24. Formalización de la modalidad de teletrabajo</w:t>
            </w:r>
          </w:p>
        </w:tc>
      </w:tr>
      <w:tr w:rsidR="009930BD" w:rsidRPr="009930BD" w:rsidTr="0078046E">
        <w:trPr>
          <w:trHeight w:val="1298"/>
        </w:trPr>
        <w:tc>
          <w:tcPr>
            <w:tcW w:w="4171" w:type="dxa"/>
          </w:tcPr>
          <w:p w:rsidR="009930BD" w:rsidRPr="009930BD" w:rsidRDefault="009930BD" w:rsidP="009930BD">
            <w:pPr>
              <w:autoSpaceDE w:val="0"/>
              <w:autoSpaceDN w:val="0"/>
              <w:adjustRightInd w:val="0"/>
              <w:jc w:val="both"/>
              <w:rPr>
                <w:rFonts w:ascii="Arial" w:hAnsi="Arial" w:cs="Arial"/>
                <w:iCs/>
                <w:sz w:val="22"/>
                <w:szCs w:val="22"/>
                <w:lang w:eastAsia="es-CR"/>
              </w:rPr>
            </w:pPr>
            <w:r w:rsidRPr="009930BD">
              <w:rPr>
                <w:rFonts w:ascii="Arial" w:hAnsi="Arial" w:cs="Arial"/>
                <w:iCs/>
                <w:sz w:val="22"/>
                <w:szCs w:val="22"/>
                <w:lang w:eastAsia="es-CR"/>
              </w:rPr>
              <w:t>La persona funcionaria que realice la modalidad de teletrabajo deberá firmar un contrato en el que se especifique el cumplimiento de lo dispuesto en este reglamento, el que deberá contemplar la firma del superior jerárquico respectivo.</w:t>
            </w:r>
          </w:p>
          <w:p w:rsidR="009930BD" w:rsidRPr="009930BD" w:rsidRDefault="009930BD" w:rsidP="009930BD">
            <w:pPr>
              <w:autoSpaceDE w:val="0"/>
              <w:autoSpaceDN w:val="0"/>
              <w:adjustRightInd w:val="0"/>
              <w:jc w:val="both"/>
              <w:rPr>
                <w:rFonts w:ascii="Arial" w:hAnsi="Arial" w:cs="Arial"/>
                <w:iCs/>
                <w:sz w:val="22"/>
                <w:szCs w:val="22"/>
                <w:lang w:eastAsia="es-CR"/>
              </w:rPr>
            </w:pPr>
            <w:r w:rsidRPr="009930BD">
              <w:rPr>
                <w:rFonts w:ascii="Arial" w:hAnsi="Arial" w:cs="Arial"/>
                <w:iCs/>
                <w:sz w:val="22"/>
                <w:szCs w:val="22"/>
                <w:lang w:eastAsia="es-CR"/>
              </w:rPr>
              <w:t>El Contrato de teletrabajo tendrá el plazo y la vigencia que se autorice, de conformidad con el artículo 16 de este reglamento, salvo que alguna de las partes solicite que se tenga por concluido, al menos un mes antes del vencimiento del plazo.</w:t>
            </w:r>
          </w:p>
          <w:p w:rsidR="009930BD" w:rsidRPr="009930BD" w:rsidRDefault="009930BD" w:rsidP="009930BD">
            <w:pPr>
              <w:autoSpaceDE w:val="0"/>
              <w:autoSpaceDN w:val="0"/>
              <w:adjustRightInd w:val="0"/>
              <w:jc w:val="both"/>
              <w:rPr>
                <w:rFonts w:ascii="Arial" w:hAnsi="Arial" w:cs="Arial"/>
                <w:iCs/>
                <w:sz w:val="22"/>
                <w:szCs w:val="22"/>
              </w:rPr>
            </w:pPr>
            <w:r w:rsidRPr="009930BD">
              <w:rPr>
                <w:rFonts w:ascii="Arial" w:hAnsi="Arial" w:cs="Arial"/>
                <w:iCs/>
                <w:sz w:val="22"/>
                <w:szCs w:val="22"/>
                <w:lang w:eastAsia="es-CR"/>
              </w:rPr>
              <w:t xml:space="preserve">El contrato de teletrabajo original y toda documentación relativa a éste que se genere, deberá ser remitida al Departamento de Recursos Humanos, </w:t>
            </w:r>
            <w:r w:rsidRPr="009930BD">
              <w:rPr>
                <w:rFonts w:ascii="Arial" w:hAnsi="Arial" w:cs="Arial"/>
                <w:iCs/>
                <w:sz w:val="22"/>
                <w:szCs w:val="22"/>
                <w:lang w:eastAsia="es-CR"/>
              </w:rPr>
              <w:lastRenderedPageBreak/>
              <w:t>para su debida incorporación en el expediente personal de la persona funcionaria.</w:t>
            </w:r>
          </w:p>
        </w:tc>
        <w:tc>
          <w:tcPr>
            <w:tcW w:w="5038" w:type="dxa"/>
          </w:tcPr>
          <w:p w:rsidR="009930BD" w:rsidRPr="009930BD" w:rsidRDefault="009930BD" w:rsidP="009930BD">
            <w:pPr>
              <w:autoSpaceDE w:val="0"/>
              <w:autoSpaceDN w:val="0"/>
              <w:adjustRightInd w:val="0"/>
              <w:jc w:val="both"/>
              <w:rPr>
                <w:rFonts w:ascii="Arial" w:hAnsi="Arial" w:cs="Arial"/>
                <w:iCs/>
                <w:sz w:val="22"/>
                <w:szCs w:val="22"/>
              </w:rPr>
            </w:pPr>
            <w:r w:rsidRPr="009930BD">
              <w:rPr>
                <w:rFonts w:ascii="Arial" w:hAnsi="Arial" w:cs="Arial"/>
                <w:iCs/>
                <w:sz w:val="22"/>
                <w:szCs w:val="22"/>
                <w:lang w:eastAsia="es-CR"/>
              </w:rPr>
              <w:lastRenderedPageBreak/>
              <w:t>La persona funcionaria que realice la modalidad de teletrabajo deberá completar la información solicitada y declarar que conoce las responsabilidades que adquiere y el alcance de este Reglamento, según los procedimientos establecidos por el Departamento de Recursos Humanos.</w:t>
            </w:r>
          </w:p>
        </w:tc>
      </w:tr>
    </w:tbl>
    <w:p w:rsidR="009930BD" w:rsidRPr="009930BD" w:rsidRDefault="009930BD" w:rsidP="009930BD">
      <w:pPr>
        <w:ind w:left="426"/>
        <w:jc w:val="both"/>
        <w:rPr>
          <w:rFonts w:ascii="Arial" w:hAnsi="Arial" w:cs="Arial"/>
          <w:bCs/>
          <w:iCs/>
          <w:lang w:val="es-CR"/>
        </w:rPr>
      </w:pPr>
    </w:p>
    <w:p w:rsidR="009930BD" w:rsidRPr="009930BD" w:rsidRDefault="009930BD" w:rsidP="009930BD">
      <w:pPr>
        <w:ind w:left="426"/>
        <w:jc w:val="both"/>
        <w:rPr>
          <w:rFonts w:ascii="Arial" w:hAnsi="Arial" w:cs="Arial"/>
          <w:bCs/>
          <w:iCs/>
          <w:lang w:val="es-CR"/>
        </w:rPr>
      </w:pPr>
    </w:p>
    <w:p w:rsidR="009930BD" w:rsidRPr="009930BD" w:rsidRDefault="009930BD" w:rsidP="009930BD">
      <w:pPr>
        <w:numPr>
          <w:ilvl w:val="0"/>
          <w:numId w:val="25"/>
        </w:numPr>
        <w:ind w:left="426" w:hanging="426"/>
        <w:jc w:val="both"/>
        <w:rPr>
          <w:rFonts w:ascii="Arial" w:hAnsi="Arial" w:cs="Arial"/>
          <w:lang w:val="es-CR"/>
        </w:rPr>
      </w:pPr>
      <w:r w:rsidRPr="009930BD">
        <w:rPr>
          <w:rFonts w:ascii="Arial" w:hAnsi="Arial" w:cs="Arial"/>
          <w:lang w:val="es-CR"/>
        </w:rPr>
        <w:t>En reunión No. 826-2019, realizada el 24 de julio de 2019, la Comisión de Planificación y Administración se aboca al conocimiento de la solicitud planteada en el oficio supra citado. Del mismo se extrae que la modificación es requerida debido a que el Departamento de Administración de Tecnologías de Información y Comunicación (DATIC) desarrolló una herramienta para gestionar en digital las solicitudes de teletrabajo, en aras de procurar mayor agilidad a los procesos; sin embargo, la redacción de la norma dirige a un documento impreso, firmado y que además deberá sumarse al expediente personal de cada funcionario. Se menciona, además, que “existe un grupo importante de funcionarios que no poseen firma digital y, por ende, el Contrato debería trabajarse de manera física”.</w:t>
      </w:r>
    </w:p>
    <w:p w:rsidR="009930BD" w:rsidRPr="009930BD" w:rsidRDefault="009930BD" w:rsidP="009930BD">
      <w:pPr>
        <w:ind w:hanging="426"/>
        <w:jc w:val="both"/>
        <w:rPr>
          <w:rFonts w:ascii="Arial" w:hAnsi="Arial" w:cs="Arial"/>
          <w:lang w:val="es-CR"/>
        </w:rPr>
      </w:pPr>
    </w:p>
    <w:p w:rsidR="009930BD" w:rsidRPr="009930BD" w:rsidRDefault="009930BD" w:rsidP="009930BD">
      <w:pPr>
        <w:numPr>
          <w:ilvl w:val="0"/>
          <w:numId w:val="25"/>
        </w:numPr>
        <w:ind w:left="426" w:hanging="426"/>
        <w:jc w:val="both"/>
        <w:rPr>
          <w:lang w:val="es-CR"/>
        </w:rPr>
      </w:pPr>
      <w:r w:rsidRPr="009930BD">
        <w:rPr>
          <w:rFonts w:ascii="Arial" w:hAnsi="Arial" w:cs="Arial"/>
          <w:lang w:val="es-CR"/>
        </w:rPr>
        <w:t xml:space="preserve">Los miembros de la Comisión de Planificación y Administración intercambian criterios sobre el cambio en la formalización de esta modalidad de trabajo; se menciona que no es viable mantener el concepto de contrato firmado, dado que el acceso a la firma digital no es generalizado en la Institución y resultaría restrictiva el uso de esta alternativa. </w:t>
      </w:r>
    </w:p>
    <w:p w:rsidR="009930BD" w:rsidRPr="009930BD" w:rsidRDefault="009930BD" w:rsidP="009930BD">
      <w:pPr>
        <w:ind w:hanging="426"/>
        <w:jc w:val="both"/>
        <w:rPr>
          <w:rFonts w:ascii="Arial" w:hAnsi="Arial" w:cs="Arial"/>
          <w:lang w:val="es-CR"/>
        </w:rPr>
      </w:pPr>
    </w:p>
    <w:p w:rsidR="009930BD" w:rsidRPr="009930BD" w:rsidRDefault="009930BD" w:rsidP="009930BD">
      <w:pPr>
        <w:numPr>
          <w:ilvl w:val="0"/>
          <w:numId w:val="25"/>
        </w:numPr>
        <w:ind w:left="426" w:hanging="426"/>
        <w:jc w:val="both"/>
        <w:rPr>
          <w:lang w:val="es-CR"/>
        </w:rPr>
      </w:pPr>
      <w:r w:rsidRPr="009930BD">
        <w:rPr>
          <w:rFonts w:ascii="Arial" w:hAnsi="Arial" w:cs="Arial"/>
          <w:lang w:val="es-CR"/>
        </w:rPr>
        <w:t xml:space="preserve">Por otra parte, la Comisión de Planificación y Administración analiza la redacción en la propuesta recibida y considera preciso incorporar que los procedimientos a los que se hace referencia deberán ser avalados por la Comisión Institucional de Teletrabajo, bajo propuesta del Departamento de Recursos Humanos -artículos 8.d y 9.b del Reglamento de Teletrabajo-. Además, acuerdan que debería mantenerse el sentido del segundo párrafo del texto vigente, donde se hace mención del plazo y vigencia de su formalización.   </w:t>
      </w:r>
    </w:p>
    <w:p w:rsidR="009930BD" w:rsidRPr="009930BD" w:rsidRDefault="009930BD" w:rsidP="009930BD">
      <w:pPr>
        <w:ind w:hanging="426"/>
        <w:jc w:val="both"/>
        <w:rPr>
          <w:rFonts w:ascii="Arial" w:hAnsi="Arial" w:cs="Arial"/>
          <w:lang w:val="es-CR"/>
        </w:rPr>
      </w:pPr>
    </w:p>
    <w:p w:rsidR="009930BD" w:rsidRPr="009930BD" w:rsidRDefault="009930BD" w:rsidP="009930BD">
      <w:pPr>
        <w:numPr>
          <w:ilvl w:val="0"/>
          <w:numId w:val="25"/>
        </w:numPr>
        <w:ind w:left="426" w:hanging="426"/>
        <w:jc w:val="both"/>
        <w:rPr>
          <w:lang w:val="es-CR"/>
        </w:rPr>
      </w:pPr>
      <w:r w:rsidRPr="009930BD">
        <w:rPr>
          <w:rFonts w:ascii="Arial" w:hAnsi="Arial" w:cs="Arial"/>
          <w:lang w:val="es-CR"/>
        </w:rPr>
        <w:t xml:space="preserve">Los miembros de la Comisión de Planificación y Administración coinciden en que el cambio propuesto incide de forma positiva en el gasto institucional y favorece el cambio de cultura hacia la automatización de los procesos. Por lo tanto, disponen en la reunión No. 826 elevar al Pleno la propuesta. </w:t>
      </w:r>
    </w:p>
    <w:p w:rsidR="009930BD" w:rsidRPr="009930BD" w:rsidRDefault="009930BD" w:rsidP="009930BD">
      <w:pPr>
        <w:ind w:left="708"/>
        <w:rPr>
          <w:rFonts w:ascii="Arial" w:hAnsi="Arial" w:cs="Arial"/>
          <w:bCs/>
          <w:iCs/>
          <w:lang w:val="es-CR"/>
        </w:rPr>
      </w:pPr>
    </w:p>
    <w:p w:rsidR="009930BD" w:rsidRPr="009930BD" w:rsidRDefault="009930BD" w:rsidP="009930BD">
      <w:pPr>
        <w:ind w:left="1134" w:right="425" w:hanging="425"/>
        <w:jc w:val="both"/>
        <w:rPr>
          <w:rFonts w:ascii="Arial" w:hAnsi="Arial" w:cs="Arial"/>
          <w:sz w:val="16"/>
          <w:szCs w:val="16"/>
          <w:lang w:val="es-CR"/>
        </w:rPr>
      </w:pPr>
    </w:p>
    <w:p w:rsidR="009930BD" w:rsidRPr="009930BD" w:rsidRDefault="009930BD" w:rsidP="009930BD">
      <w:pPr>
        <w:jc w:val="both"/>
        <w:rPr>
          <w:rFonts w:ascii="Arial" w:hAnsi="Arial" w:cs="Arial"/>
          <w:b/>
          <w:lang w:val="es-CR"/>
        </w:rPr>
      </w:pPr>
      <w:r w:rsidRPr="009930BD">
        <w:rPr>
          <w:rFonts w:ascii="Arial" w:hAnsi="Arial" w:cs="Arial"/>
          <w:b/>
          <w:lang w:val="es-CR"/>
        </w:rPr>
        <w:t>SE</w:t>
      </w:r>
      <w:r>
        <w:rPr>
          <w:rFonts w:ascii="Arial" w:hAnsi="Arial" w:cs="Arial"/>
          <w:b/>
          <w:lang w:val="es-CR"/>
        </w:rPr>
        <w:t xml:space="preserve"> ACUERDA</w:t>
      </w:r>
      <w:r w:rsidRPr="009930BD">
        <w:rPr>
          <w:rFonts w:ascii="Arial" w:hAnsi="Arial" w:cs="Arial"/>
          <w:b/>
          <w:lang w:val="es-CR"/>
        </w:rPr>
        <w:t>:</w:t>
      </w:r>
    </w:p>
    <w:p w:rsidR="009930BD" w:rsidRPr="009930BD" w:rsidRDefault="009930BD" w:rsidP="009930BD">
      <w:pPr>
        <w:jc w:val="both"/>
        <w:rPr>
          <w:rFonts w:ascii="Arial" w:eastAsia="Calibri" w:hAnsi="Arial" w:cs="Arial"/>
          <w:b/>
          <w:sz w:val="20"/>
          <w:szCs w:val="20"/>
          <w:lang w:val="es-ES_tradnl"/>
        </w:rPr>
      </w:pPr>
    </w:p>
    <w:p w:rsidR="009930BD" w:rsidRDefault="009930BD" w:rsidP="009930BD">
      <w:pPr>
        <w:numPr>
          <w:ilvl w:val="0"/>
          <w:numId w:val="24"/>
        </w:numPr>
        <w:ind w:left="284"/>
        <w:jc w:val="both"/>
        <w:rPr>
          <w:rFonts w:ascii="Arial" w:eastAsia="Calibri" w:hAnsi="Arial" w:cs="Arial"/>
          <w:lang w:val="es-ES_tradnl"/>
        </w:rPr>
      </w:pPr>
      <w:r w:rsidRPr="009930BD">
        <w:rPr>
          <w:rFonts w:ascii="Arial" w:eastAsia="Calibri" w:hAnsi="Arial" w:cs="Arial"/>
          <w:lang w:val="es-ES_tradnl"/>
        </w:rPr>
        <w:t>Modificar el artículo 24 del Reglamento de Teletrabajo del Instituto Tecnológico de Costa Rica, para que se lea:</w:t>
      </w:r>
    </w:p>
    <w:p w:rsidR="009930BD" w:rsidRDefault="009930BD" w:rsidP="009930BD">
      <w:pPr>
        <w:ind w:left="284"/>
        <w:jc w:val="both"/>
        <w:rPr>
          <w:rFonts w:ascii="Arial" w:eastAsia="Calibri" w:hAnsi="Arial" w:cs="Arial"/>
          <w:lang w:val="es-ES_tradnl"/>
        </w:rPr>
      </w:pPr>
    </w:p>
    <w:p w:rsidR="009930BD" w:rsidRPr="0078046E" w:rsidRDefault="009930BD" w:rsidP="009930BD">
      <w:pPr>
        <w:ind w:firstLine="284"/>
        <w:jc w:val="both"/>
        <w:rPr>
          <w:rFonts w:ascii="Arial" w:eastAsia="Calibri" w:hAnsi="Arial" w:cs="Arial"/>
          <w:lang w:val="es-ES_tradnl"/>
        </w:rPr>
      </w:pPr>
      <w:r w:rsidRPr="009930BD">
        <w:rPr>
          <w:rFonts w:ascii="Arial" w:hAnsi="Arial" w:cs="Arial"/>
          <w:b/>
          <w:bCs/>
          <w:iCs/>
          <w:lang w:eastAsia="es-CR"/>
        </w:rPr>
        <w:t>Artículo 24. Formalización de la modalidad de teletrabajo</w:t>
      </w:r>
    </w:p>
    <w:p w:rsidR="009930BD" w:rsidRPr="009930BD" w:rsidRDefault="009930BD" w:rsidP="009930BD">
      <w:pPr>
        <w:spacing w:line="259" w:lineRule="auto"/>
        <w:ind w:left="284"/>
        <w:jc w:val="both"/>
        <w:rPr>
          <w:rFonts w:ascii="Arial" w:hAnsi="Arial" w:cs="Arial"/>
          <w:lang w:eastAsia="es-CR"/>
        </w:rPr>
      </w:pPr>
      <w:r w:rsidRPr="009930BD">
        <w:rPr>
          <w:rFonts w:ascii="Arial" w:hAnsi="Arial" w:cs="Arial"/>
          <w:lang w:eastAsia="es-CR"/>
        </w:rPr>
        <w:t xml:space="preserve">La persona funcionaria que realice actividades </w:t>
      </w:r>
      <w:proofErr w:type="spellStart"/>
      <w:r w:rsidRPr="009930BD">
        <w:rPr>
          <w:rFonts w:ascii="Arial" w:hAnsi="Arial" w:cs="Arial"/>
          <w:lang w:eastAsia="es-CR"/>
        </w:rPr>
        <w:t>teletrabajables</w:t>
      </w:r>
      <w:proofErr w:type="spellEnd"/>
      <w:r w:rsidRPr="0078046E">
        <w:rPr>
          <w:rFonts w:ascii="Arial" w:hAnsi="Arial" w:cs="Arial"/>
          <w:lang w:eastAsia="es-CR"/>
        </w:rPr>
        <w:t>,</w:t>
      </w:r>
      <w:r w:rsidRPr="009930BD">
        <w:rPr>
          <w:rFonts w:ascii="Arial" w:hAnsi="Arial" w:cs="Arial"/>
          <w:lang w:eastAsia="es-CR"/>
        </w:rPr>
        <w:t xml:space="preserve"> deberá formalizar esta modalidad de trabajo mediante el suministro de la información solicitada y la declaración de conocimiento de las responsabilidades que adquiere y del alcance de este Reglamento, según los procedimientos establecidos por el Departamento de Recursos Humanos </w:t>
      </w:r>
      <w:r w:rsidRPr="009930BD">
        <w:rPr>
          <w:rFonts w:ascii="Arial" w:hAnsi="Arial" w:cs="Arial"/>
          <w:bCs/>
          <w:lang w:eastAsia="es-CR"/>
        </w:rPr>
        <w:t>y avalados por la Comisión Institucional de Teletrabajo.</w:t>
      </w:r>
    </w:p>
    <w:p w:rsidR="009930BD" w:rsidRPr="009930BD" w:rsidRDefault="009930BD" w:rsidP="009930BD">
      <w:pPr>
        <w:autoSpaceDE w:val="0"/>
        <w:autoSpaceDN w:val="0"/>
        <w:adjustRightInd w:val="0"/>
        <w:spacing w:line="259" w:lineRule="auto"/>
        <w:jc w:val="both"/>
        <w:rPr>
          <w:rFonts w:ascii="Arial" w:hAnsi="Arial" w:cs="Arial"/>
          <w:lang w:eastAsia="es-CR"/>
        </w:rPr>
      </w:pPr>
    </w:p>
    <w:p w:rsidR="009930BD" w:rsidRPr="009930BD" w:rsidRDefault="009930BD" w:rsidP="009930BD">
      <w:pPr>
        <w:autoSpaceDE w:val="0"/>
        <w:autoSpaceDN w:val="0"/>
        <w:adjustRightInd w:val="0"/>
        <w:ind w:left="284"/>
        <w:jc w:val="both"/>
        <w:rPr>
          <w:rFonts w:ascii="Arial" w:hAnsi="Arial" w:cs="Arial"/>
          <w:bCs/>
          <w:lang w:eastAsia="es-CR"/>
        </w:rPr>
      </w:pPr>
      <w:r w:rsidRPr="009930BD">
        <w:rPr>
          <w:rFonts w:ascii="Arial" w:hAnsi="Arial" w:cs="Arial"/>
          <w:bCs/>
          <w:lang w:eastAsia="es-CR"/>
        </w:rPr>
        <w:lastRenderedPageBreak/>
        <w:t>Esta formalización tendrá el plazo y la vigencia que se autorice, de conformidad con el artículo 16 de este reglamento, salvo que alguna de las partes solicite que se tenga por concluido, al menos un mes antes del vencimiento del plazo.</w:t>
      </w:r>
    </w:p>
    <w:p w:rsidR="009930BD" w:rsidRPr="009930BD" w:rsidRDefault="009930BD" w:rsidP="009930BD">
      <w:pPr>
        <w:autoSpaceDE w:val="0"/>
        <w:autoSpaceDN w:val="0"/>
        <w:adjustRightInd w:val="0"/>
        <w:jc w:val="both"/>
        <w:rPr>
          <w:rFonts w:ascii="Arial" w:eastAsia="Calibri" w:hAnsi="Arial" w:cs="Arial"/>
          <w:lang w:eastAsia="en-US"/>
        </w:rPr>
      </w:pPr>
    </w:p>
    <w:p w:rsidR="009930BD" w:rsidRPr="009930BD" w:rsidRDefault="009930BD" w:rsidP="007742A1">
      <w:pPr>
        <w:numPr>
          <w:ilvl w:val="0"/>
          <w:numId w:val="24"/>
        </w:numPr>
        <w:autoSpaceDE w:val="0"/>
        <w:autoSpaceDN w:val="0"/>
        <w:adjustRightInd w:val="0"/>
        <w:ind w:left="350"/>
        <w:jc w:val="both"/>
        <w:rPr>
          <w:rFonts w:ascii="Arial" w:eastAsia="Calibri" w:hAnsi="Arial" w:cs="Arial"/>
          <w:lang w:eastAsia="en-US"/>
        </w:rPr>
      </w:pPr>
      <w:r w:rsidRPr="009930BD">
        <w:rPr>
          <w:rFonts w:ascii="Arial" w:eastAsia="Calibri" w:hAnsi="Arial" w:cs="Arial"/>
          <w:lang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w:t>
      </w:r>
      <w:r>
        <w:rPr>
          <w:rFonts w:ascii="Arial" w:eastAsia="Calibri" w:hAnsi="Arial" w:cs="Arial"/>
          <w:lang w:eastAsia="en-US"/>
        </w:rPr>
        <w:t>a interpuesto el recurso previo</w:t>
      </w:r>
    </w:p>
    <w:p w:rsidR="00661A8B" w:rsidRDefault="00661A8B" w:rsidP="007742A1">
      <w:pPr>
        <w:jc w:val="both"/>
        <w:rPr>
          <w:rFonts w:ascii="Arial" w:eastAsia="Cambria" w:hAnsi="Arial" w:cs="Arial"/>
          <w:lang w:val="es-ES_tradnl" w:eastAsia="en-US"/>
        </w:rPr>
      </w:pPr>
    </w:p>
    <w:p w:rsidR="00917157" w:rsidRPr="00661A8B" w:rsidRDefault="000E564F" w:rsidP="009930BD">
      <w:pPr>
        <w:numPr>
          <w:ilvl w:val="0"/>
          <w:numId w:val="24"/>
        </w:numPr>
        <w:autoSpaceDE w:val="0"/>
        <w:autoSpaceDN w:val="0"/>
        <w:adjustRightInd w:val="0"/>
        <w:ind w:left="350"/>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61A8B" w:rsidRDefault="00661A8B" w:rsidP="00661A8B">
      <w:pPr>
        <w:ind w:right="-91"/>
        <w:jc w:val="both"/>
        <w:rPr>
          <w:rFonts w:ascii="Arial" w:hAnsi="Arial" w:cs="Arial"/>
          <w:b/>
          <w:lang w:val="es-CR"/>
        </w:rPr>
      </w:pPr>
    </w:p>
    <w:p w:rsidR="009930BD" w:rsidRPr="009930BD" w:rsidRDefault="009930BD" w:rsidP="009930BD">
      <w:pPr>
        <w:tabs>
          <w:tab w:val="left" w:pos="760"/>
        </w:tabs>
        <w:spacing w:line="276" w:lineRule="auto"/>
        <w:jc w:val="both"/>
        <w:rPr>
          <w:rFonts w:ascii="Arial" w:hAnsi="Arial" w:cs="Arial"/>
          <w:b/>
          <w:sz w:val="22"/>
          <w:szCs w:val="22"/>
          <w:lang w:val="es-CR"/>
        </w:rPr>
      </w:pPr>
      <w:r w:rsidRPr="009930BD">
        <w:rPr>
          <w:rFonts w:ascii="Arial" w:hAnsi="Arial" w:cs="Arial"/>
          <w:b/>
          <w:sz w:val="22"/>
          <w:szCs w:val="22"/>
          <w:lang w:val="es-CR"/>
        </w:rPr>
        <w:t xml:space="preserve">Palabras clave: Modificación –Artículo </w:t>
      </w:r>
      <w:proofErr w:type="gramStart"/>
      <w:r w:rsidRPr="009930BD">
        <w:rPr>
          <w:rFonts w:ascii="Arial" w:hAnsi="Arial" w:cs="Arial"/>
          <w:b/>
          <w:sz w:val="22"/>
          <w:szCs w:val="22"/>
          <w:lang w:val="es-CR"/>
        </w:rPr>
        <w:t>24  Reglamento</w:t>
      </w:r>
      <w:proofErr w:type="gramEnd"/>
      <w:r w:rsidRPr="009930BD">
        <w:rPr>
          <w:rFonts w:ascii="Arial" w:hAnsi="Arial" w:cs="Arial"/>
          <w:b/>
          <w:sz w:val="22"/>
          <w:szCs w:val="22"/>
          <w:lang w:val="es-CR"/>
        </w:rPr>
        <w:t xml:space="preserve">  – Teletrabajo – </w:t>
      </w:r>
    </w:p>
    <w:p w:rsidR="00661A8B" w:rsidRPr="009930BD" w:rsidRDefault="00661A8B" w:rsidP="00661A8B">
      <w:pPr>
        <w:rPr>
          <w:rFonts w:ascii="Arial" w:hAnsi="Arial" w:cs="Arial"/>
          <w:b/>
          <w:sz w:val="18"/>
          <w:szCs w:val="18"/>
          <w:lang w:val="es-CR"/>
        </w:rPr>
      </w:pP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AD" w:rsidRDefault="00DF48AD">
      <w:r>
        <w:separator/>
      </w:r>
    </w:p>
  </w:endnote>
  <w:endnote w:type="continuationSeparator" w:id="0">
    <w:p w:rsidR="00DF48AD" w:rsidRDefault="00DF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AD" w:rsidRDefault="00DF48AD">
      <w:r>
        <w:separator/>
      </w:r>
    </w:p>
  </w:footnote>
  <w:footnote w:type="continuationSeparator" w:id="0">
    <w:p w:rsidR="00DF48AD" w:rsidRDefault="00DF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79493E">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79493E">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9493E">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956F68">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8046E">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B72A5F2A"/>
    <w:lvl w:ilvl="0" w:tplc="78B4FC56">
      <w:start w:val="1"/>
      <w:numFmt w:val="decimal"/>
      <w:lvlText w:val="%1."/>
      <w:lvlJc w:val="left"/>
      <w:pPr>
        <w:ind w:left="720" w:hanging="360"/>
      </w:pPr>
      <w:rPr>
        <w:b/>
        <w:sz w:val="24"/>
        <w:szCs w:val="24"/>
      </w:rPr>
    </w:lvl>
    <w:lvl w:ilvl="1" w:tplc="6A2CA90C">
      <w:start w:val="1"/>
      <w:numFmt w:val="lowerLetter"/>
      <w:lvlText w:val="%2."/>
      <w:lvlJc w:val="left"/>
      <w:pPr>
        <w:ind w:left="1440" w:hanging="360"/>
      </w:pPr>
      <w:rPr>
        <w:rFonts w:ascii="Arial" w:hAnsi="Arial" w:cs="Aria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87B6E880"/>
    <w:lvl w:ilvl="0" w:tplc="04AEC9CC">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41B5772"/>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7" w15:restartNumberingAfterBreak="0">
    <w:nsid w:val="2E0353D7"/>
    <w:multiLevelType w:val="hybridMultilevel"/>
    <w:tmpl w:val="F8464622"/>
    <w:lvl w:ilvl="0" w:tplc="E1702DD6">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1996F7D"/>
    <w:multiLevelType w:val="hybridMultilevel"/>
    <w:tmpl w:val="F8CE7850"/>
    <w:lvl w:ilvl="0" w:tplc="0BF62F76">
      <w:start w:val="1"/>
      <w:numFmt w:val="lowerLetter"/>
      <w:lvlText w:val="%1."/>
      <w:lvlJc w:val="left"/>
      <w:pPr>
        <w:ind w:left="720" w:hanging="360"/>
      </w:pPr>
      <w:rPr>
        <w:rFonts w:hint="default"/>
        <w:b w:val="0"/>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6"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8"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2AF4F28"/>
    <w:multiLevelType w:val="hybridMultilevel"/>
    <w:tmpl w:val="5D2841D6"/>
    <w:lvl w:ilvl="0" w:tplc="0BF4DC4A">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9"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CA83D76"/>
    <w:multiLevelType w:val="hybridMultilevel"/>
    <w:tmpl w:val="162A9C90"/>
    <w:lvl w:ilvl="0" w:tplc="E58E1F3E">
      <w:start w:val="1"/>
      <w:numFmt w:val="bullet"/>
      <w:lvlText w:val=""/>
      <w:lvlJc w:val="left"/>
      <w:pPr>
        <w:ind w:left="720" w:hanging="360"/>
      </w:pPr>
      <w:rPr>
        <w:rFonts w:ascii="Symbol" w:hAnsi="Symbol" w:hint="default"/>
      </w:rPr>
    </w:lvl>
    <w:lvl w:ilvl="1" w:tplc="DC4860C2">
      <w:start w:val="1"/>
      <w:numFmt w:val="bullet"/>
      <w:lvlText w:val=""/>
      <w:lvlJc w:val="left"/>
      <w:pPr>
        <w:ind w:left="1440" w:hanging="360"/>
      </w:pPr>
      <w:rPr>
        <w:rFonts w:ascii="Symbol" w:hAnsi="Symbol" w:hint="default"/>
      </w:rPr>
    </w:lvl>
    <w:lvl w:ilvl="2" w:tplc="622EF9E2">
      <w:start w:val="1"/>
      <w:numFmt w:val="bullet"/>
      <w:lvlText w:val=""/>
      <w:lvlJc w:val="left"/>
      <w:pPr>
        <w:ind w:left="2160" w:hanging="360"/>
      </w:pPr>
      <w:rPr>
        <w:rFonts w:ascii="Wingdings" w:hAnsi="Wingdings" w:hint="default"/>
      </w:rPr>
    </w:lvl>
    <w:lvl w:ilvl="3" w:tplc="12F45986">
      <w:start w:val="1"/>
      <w:numFmt w:val="bullet"/>
      <w:lvlText w:val=""/>
      <w:lvlJc w:val="left"/>
      <w:pPr>
        <w:ind w:left="2880" w:hanging="360"/>
      </w:pPr>
      <w:rPr>
        <w:rFonts w:ascii="Symbol" w:hAnsi="Symbol" w:hint="default"/>
      </w:rPr>
    </w:lvl>
    <w:lvl w:ilvl="4" w:tplc="E60E6474">
      <w:start w:val="1"/>
      <w:numFmt w:val="bullet"/>
      <w:lvlText w:val="o"/>
      <w:lvlJc w:val="left"/>
      <w:pPr>
        <w:ind w:left="3600" w:hanging="360"/>
      </w:pPr>
      <w:rPr>
        <w:rFonts w:ascii="Courier New" w:hAnsi="Courier New" w:hint="default"/>
      </w:rPr>
    </w:lvl>
    <w:lvl w:ilvl="5" w:tplc="1B968C44">
      <w:start w:val="1"/>
      <w:numFmt w:val="bullet"/>
      <w:lvlText w:val=""/>
      <w:lvlJc w:val="left"/>
      <w:pPr>
        <w:ind w:left="4320" w:hanging="360"/>
      </w:pPr>
      <w:rPr>
        <w:rFonts w:ascii="Wingdings" w:hAnsi="Wingdings" w:hint="default"/>
      </w:rPr>
    </w:lvl>
    <w:lvl w:ilvl="6" w:tplc="7FE04E2C">
      <w:start w:val="1"/>
      <w:numFmt w:val="bullet"/>
      <w:lvlText w:val=""/>
      <w:lvlJc w:val="left"/>
      <w:pPr>
        <w:ind w:left="5040" w:hanging="360"/>
      </w:pPr>
      <w:rPr>
        <w:rFonts w:ascii="Symbol" w:hAnsi="Symbol" w:hint="default"/>
      </w:rPr>
    </w:lvl>
    <w:lvl w:ilvl="7" w:tplc="71EE2BBC">
      <w:start w:val="1"/>
      <w:numFmt w:val="bullet"/>
      <w:lvlText w:val="o"/>
      <w:lvlJc w:val="left"/>
      <w:pPr>
        <w:ind w:left="5760" w:hanging="360"/>
      </w:pPr>
      <w:rPr>
        <w:rFonts w:ascii="Courier New" w:hAnsi="Courier New" w:hint="default"/>
      </w:rPr>
    </w:lvl>
    <w:lvl w:ilvl="8" w:tplc="4634A62C">
      <w:start w:val="1"/>
      <w:numFmt w:val="bullet"/>
      <w:lvlText w:val=""/>
      <w:lvlJc w:val="left"/>
      <w:pPr>
        <w:ind w:left="6480" w:hanging="360"/>
      </w:pPr>
      <w:rPr>
        <w:rFonts w:ascii="Wingdings" w:hAnsi="Wingdings" w:hint="default"/>
      </w:rPr>
    </w:lvl>
  </w:abstractNum>
  <w:abstractNum w:abstractNumId="4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9575B8"/>
    <w:multiLevelType w:val="hybridMultilevel"/>
    <w:tmpl w:val="E8E2E7BE"/>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3B212F"/>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4"/>
  </w:num>
  <w:num w:numId="4">
    <w:abstractNumId w:val="30"/>
  </w:num>
  <w:num w:numId="5">
    <w:abstractNumId w:val="47"/>
  </w:num>
  <w:num w:numId="6">
    <w:abstractNumId w:val="23"/>
  </w:num>
  <w:num w:numId="7">
    <w:abstractNumId w:val="20"/>
  </w:num>
  <w:num w:numId="8">
    <w:abstractNumId w:val="33"/>
  </w:num>
  <w:num w:numId="9">
    <w:abstractNumId w:val="42"/>
  </w:num>
  <w:num w:numId="10">
    <w:abstractNumId w:val="28"/>
  </w:num>
  <w:num w:numId="11">
    <w:abstractNumId w:val="25"/>
  </w:num>
  <w:num w:numId="12">
    <w:abstractNumId w:val="46"/>
  </w:num>
  <w:num w:numId="13">
    <w:abstractNumId w:val="8"/>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9"/>
  </w:num>
  <w:num w:numId="17">
    <w:abstractNumId w:val="26"/>
  </w:num>
  <w:num w:numId="18">
    <w:abstractNumId w:val="14"/>
  </w:num>
  <w:num w:numId="19">
    <w:abstractNumId w:val="37"/>
  </w:num>
  <w:num w:numId="20">
    <w:abstractNumId w:val="4"/>
  </w:num>
  <w:num w:numId="21">
    <w:abstractNumId w:val="38"/>
  </w:num>
  <w:num w:numId="22">
    <w:abstractNumId w:val="27"/>
  </w:num>
  <w:num w:numId="23">
    <w:abstractNumId w:val="6"/>
  </w:num>
  <w:num w:numId="24">
    <w:abstractNumId w:val="22"/>
  </w:num>
  <w:num w:numId="25">
    <w:abstractNumId w:val="34"/>
  </w:num>
  <w:num w:numId="26">
    <w:abstractNumId w:val="16"/>
  </w:num>
  <w:num w:numId="27">
    <w:abstractNumId w:val="29"/>
  </w:num>
  <w:num w:numId="28">
    <w:abstractNumId w:val="1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6"/>
  </w:num>
  <w:num w:numId="32">
    <w:abstractNumId w:val="3"/>
  </w:num>
  <w:num w:numId="33">
    <w:abstractNumId w:val="2"/>
  </w:num>
  <w:num w:numId="34">
    <w:abstractNumId w:val="11"/>
  </w:num>
  <w:num w:numId="35">
    <w:abstractNumId w:val="5"/>
  </w:num>
  <w:num w:numId="36">
    <w:abstractNumId w:val="10"/>
  </w:num>
  <w:num w:numId="37">
    <w:abstractNumId w:val="9"/>
  </w:num>
  <w:num w:numId="38">
    <w:abstractNumId w:val="31"/>
  </w:num>
  <w:num w:numId="39">
    <w:abstractNumId w:val="21"/>
  </w:num>
  <w:num w:numId="40">
    <w:abstractNumId w:val="15"/>
  </w:num>
  <w:num w:numId="41">
    <w:abstractNumId w:val="41"/>
  </w:num>
  <w:num w:numId="42">
    <w:abstractNumId w:val="17"/>
  </w:num>
  <w:num w:numId="43">
    <w:abstractNumId w:val="43"/>
  </w:num>
  <w:num w:numId="44">
    <w:abstractNumId w:val="13"/>
  </w:num>
  <w:num w:numId="45">
    <w:abstractNumId w:val="44"/>
  </w:num>
  <w:num w:numId="46">
    <w:abstractNumId w:val="35"/>
  </w:num>
  <w:num w:numId="47">
    <w:abstractNumId w:val="19"/>
  </w:num>
  <w:num w:numId="48">
    <w:abstractNumId w:val="40"/>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492C"/>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046E"/>
    <w:rsid w:val="00781332"/>
    <w:rsid w:val="007819B0"/>
    <w:rsid w:val="007837C1"/>
    <w:rsid w:val="007848E0"/>
    <w:rsid w:val="0078514D"/>
    <w:rsid w:val="00791713"/>
    <w:rsid w:val="00791806"/>
    <w:rsid w:val="00791D2B"/>
    <w:rsid w:val="00794454"/>
    <w:rsid w:val="0079493E"/>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30BD"/>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48AD"/>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CC92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7C6D-423C-44CB-A7D5-2A261CE7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160</cp:revision>
  <cp:lastPrinted>2019-07-24T20:28:00Z</cp:lastPrinted>
  <dcterms:created xsi:type="dcterms:W3CDTF">2018-05-02T21:37:00Z</dcterms:created>
  <dcterms:modified xsi:type="dcterms:W3CDTF">2019-07-31T20:03:00Z</dcterms:modified>
</cp:coreProperties>
</file>