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E67DF">
        <w:rPr>
          <w:rFonts w:ascii="Arial" w:hAnsi="Arial" w:cs="Arial"/>
          <w:b/>
          <w:bCs/>
          <w:iCs/>
          <w:sz w:val="26"/>
          <w:szCs w:val="22"/>
          <w:lang w:val="es-CR"/>
        </w:rPr>
        <w:t>1070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bookmarkStart w:id="0" w:name="_GoBack"/>
      <w:bookmarkEnd w:id="0"/>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34C79">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7E67DF" w:rsidRDefault="007E67D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4C17A5" w:rsidRPr="00D51E87" w:rsidRDefault="004C17A5" w:rsidP="004C17A5">
            <w:pPr>
              <w:ind w:left="30" w:hanging="30"/>
              <w:jc w:val="both"/>
              <w:rPr>
                <w:rFonts w:ascii="Arial" w:hAnsi="Arial" w:cs="Arial"/>
                <w:sz w:val="22"/>
                <w:szCs w:val="22"/>
                <w:lang w:val="es-CR"/>
              </w:rPr>
            </w:pPr>
          </w:p>
          <w:p w:rsidR="00BE62EA" w:rsidRPr="004C17A5" w:rsidRDefault="00BE62EA" w:rsidP="00234C79">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34C79">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3A263A">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53C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34C7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B53CC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34C79">
              <w:rPr>
                <w:rFonts w:ascii="Arial" w:eastAsia="Calibri" w:hAnsi="Arial" w:cs="Arial"/>
                <w:b/>
                <w:sz w:val="22"/>
                <w:szCs w:val="22"/>
              </w:rPr>
              <w:t>10</w:t>
            </w:r>
            <w:r w:rsidR="00B53CC2">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C17A5">
              <w:rPr>
                <w:rFonts w:ascii="Arial" w:eastAsia="Calibri" w:hAnsi="Arial" w:cs="Arial"/>
                <w:b/>
                <w:sz w:val="22"/>
                <w:szCs w:val="22"/>
              </w:rPr>
              <w:t>1</w:t>
            </w:r>
            <w:r w:rsidR="00B53CC2">
              <w:rPr>
                <w:rFonts w:ascii="Arial" w:eastAsia="Calibri" w:hAnsi="Arial" w:cs="Arial"/>
                <w:b/>
                <w:sz w:val="22"/>
                <w:szCs w:val="22"/>
              </w:rPr>
              <w:t>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B53CC2">
              <w:rPr>
                <w:rFonts w:ascii="Arial" w:eastAsia="Calibri" w:hAnsi="Arial" w:cs="Arial"/>
                <w:b/>
                <w:sz w:val="22"/>
                <w:szCs w:val="22"/>
              </w:rPr>
              <w:t>12</w:t>
            </w:r>
            <w:r w:rsidR="00BE62EA">
              <w:rPr>
                <w:rFonts w:ascii="Arial" w:eastAsia="Calibri" w:hAnsi="Arial" w:cs="Arial"/>
                <w:b/>
                <w:sz w:val="22"/>
                <w:szCs w:val="22"/>
              </w:rPr>
              <w:t xml:space="preserve"> de </w:t>
            </w:r>
            <w:r w:rsidR="00234C7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A263A" w:rsidRPr="003A263A">
              <w:rPr>
                <w:rFonts w:ascii="Arial" w:hAnsi="Arial" w:cs="Arial"/>
                <w:b/>
                <w:color w:val="000000"/>
                <w:sz w:val="22"/>
                <w:szCs w:val="22"/>
              </w:rPr>
              <w:t xml:space="preserve"> </w:t>
            </w:r>
            <w:r w:rsidR="00B53CC2" w:rsidRPr="00B53CC2">
              <w:rPr>
                <w:rFonts w:ascii="Arial" w:eastAsia="Cambria" w:hAnsi="Arial" w:cs="Arial"/>
                <w:b/>
                <w:bCs/>
                <w:sz w:val="22"/>
                <w:szCs w:val="22"/>
                <w:lang w:val="es-CR" w:eastAsia="en-US"/>
              </w:rPr>
              <w:t>Prórroga a la Vicerrectoría de Administración para atender el acuerdo Sesión Ordinaria No. 3052, Artículo 9, del 17 de enero de 2018.  “Solicitud de modelos y plan para la atención de servicios de alimentación, limpieza y seguridad en las Sedes y Centros Académicos del ITCR.”, incisos a.2 y a.3.</w:t>
            </w:r>
            <w:r w:rsidR="00B53CC2" w:rsidRPr="00B53CC2">
              <w:rPr>
                <w:rFonts w:ascii="Arial" w:hAnsi="Arial" w:cs="Arial"/>
                <w:bCs/>
                <w:i/>
                <w:iCs/>
                <w:sz w:val="22"/>
                <w:szCs w:val="22"/>
              </w:rPr>
              <w:t xml:space="preserve"> </w:t>
            </w:r>
            <w:r w:rsidR="00B53CC2" w:rsidRPr="00B53CC2">
              <w:rPr>
                <w:rFonts w:ascii="Arial" w:hAnsi="Arial" w:cs="Arial"/>
                <w:i/>
                <w:sz w:val="18"/>
                <w:szCs w:val="18"/>
              </w:rPr>
              <w:t xml:space="preserve"> </w:t>
            </w:r>
          </w:p>
        </w:tc>
      </w:tr>
    </w:tbl>
    <w:p w:rsidR="00FF209C" w:rsidRPr="00524A7F" w:rsidRDefault="00FF209C" w:rsidP="007742A1">
      <w:pPr>
        <w:jc w:val="both"/>
        <w:rPr>
          <w:rFonts w:ascii="Arial" w:eastAsia="Cambria" w:hAnsi="Arial" w:cs="Arial"/>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E67DF" w:rsidRDefault="007E67DF" w:rsidP="007742A1">
      <w:pPr>
        <w:jc w:val="both"/>
        <w:rPr>
          <w:rFonts w:ascii="Arial" w:eastAsia="Cambria" w:hAnsi="Arial" w:cs="Arial"/>
          <w:lang w:val="es-ES_tradnl" w:eastAsia="en-US"/>
        </w:rPr>
      </w:pPr>
    </w:p>
    <w:p w:rsidR="007E67DF" w:rsidRPr="007E67DF" w:rsidRDefault="007E67DF" w:rsidP="007E67DF">
      <w:pPr>
        <w:spacing w:after="200" w:line="288" w:lineRule="auto"/>
        <w:jc w:val="both"/>
        <w:outlineLvl w:val="0"/>
        <w:rPr>
          <w:rFonts w:ascii="Arial" w:eastAsia="Cambria" w:hAnsi="Arial" w:cs="Arial"/>
          <w:b/>
          <w:lang w:val="es-CR" w:eastAsia="en-US"/>
        </w:rPr>
      </w:pPr>
      <w:r w:rsidRPr="007E67DF">
        <w:rPr>
          <w:rFonts w:ascii="Arial" w:eastAsia="Cambria" w:hAnsi="Arial" w:cs="Arial"/>
          <w:b/>
          <w:lang w:val="es-CR" w:eastAsia="en-US"/>
        </w:rPr>
        <w:t>RESULTANDO QUE:</w:t>
      </w:r>
    </w:p>
    <w:p w:rsidR="007E67DF" w:rsidRPr="007E67DF" w:rsidRDefault="007E67DF" w:rsidP="007E67DF">
      <w:pPr>
        <w:numPr>
          <w:ilvl w:val="0"/>
          <w:numId w:val="32"/>
        </w:numPr>
        <w:ind w:left="426"/>
        <w:jc w:val="both"/>
        <w:rPr>
          <w:rFonts w:ascii="Arial" w:hAnsi="Arial" w:cs="Arial"/>
          <w:i/>
          <w:sz w:val="22"/>
          <w:szCs w:val="20"/>
          <w:lang w:val="es-CR" w:eastAsia="es-CR"/>
        </w:rPr>
      </w:pPr>
      <w:r w:rsidRPr="007E67DF">
        <w:rPr>
          <w:rFonts w:ascii="Arial" w:hAnsi="Arial"/>
          <w:lang w:val="es-CR"/>
        </w:rPr>
        <w:t xml:space="preserve">El Consejo Institucional en la </w:t>
      </w:r>
      <w:bookmarkStart w:id="1" w:name="RANGE!A36"/>
      <w:r w:rsidRPr="007E67DF">
        <w:rPr>
          <w:rFonts w:ascii="Arial" w:eastAsia="Calibri" w:hAnsi="Arial" w:cs="Arial"/>
          <w:sz w:val="22"/>
          <w:szCs w:val="22"/>
          <w:lang w:val="es-CR"/>
        </w:rPr>
        <w:t>Sesión Ordinaria No. 3052, Artículo 9, del 17 de enero de 2018, tomó el acuerdo “Solicitud de modelos y plan para la atención de servicios de alimentación, limpieza y seguridad en las Sedes y Centros Académicos del ITCR</w:t>
      </w:r>
      <w:r w:rsidRPr="007E67DF">
        <w:rPr>
          <w:rFonts w:ascii="Arial" w:hAnsi="Arial"/>
          <w:lang w:val="es-CR"/>
        </w:rPr>
        <w:t>”; en el inciso a) aprobó:</w:t>
      </w:r>
    </w:p>
    <w:p w:rsidR="007E67DF" w:rsidRPr="007E67DF" w:rsidRDefault="007E67DF" w:rsidP="007E67DF">
      <w:pPr>
        <w:ind w:left="851"/>
        <w:jc w:val="both"/>
        <w:rPr>
          <w:rFonts w:ascii="Arial" w:hAnsi="Arial" w:cs="Arial"/>
          <w:i/>
          <w:sz w:val="22"/>
          <w:szCs w:val="20"/>
          <w:lang w:val="es-CR" w:eastAsia="es-CR"/>
        </w:rPr>
      </w:pPr>
    </w:p>
    <w:p w:rsidR="007E67DF" w:rsidRPr="007E67DF" w:rsidRDefault="007E67DF" w:rsidP="007E67DF">
      <w:pPr>
        <w:ind w:left="993" w:right="425" w:hanging="425"/>
        <w:jc w:val="both"/>
        <w:rPr>
          <w:rFonts w:ascii="Arial" w:hAnsi="Arial" w:cs="Arial"/>
          <w:i/>
          <w:sz w:val="22"/>
          <w:szCs w:val="20"/>
          <w:lang w:val="es-CR" w:eastAsia="es-CR"/>
        </w:rPr>
      </w:pPr>
      <w:r w:rsidRPr="007E67DF">
        <w:rPr>
          <w:rFonts w:ascii="Arial" w:hAnsi="Arial" w:cs="Arial"/>
          <w:i/>
          <w:sz w:val="22"/>
          <w:szCs w:val="20"/>
          <w:lang w:val="es-CR" w:eastAsia="es-CR"/>
        </w:rPr>
        <w:t xml:space="preserve"> “a.  Solicitar a la Administración que presente antes del 30 de junio del 2018, un informe sobre cómo se brindan actualmente en cada Sede y Centro Académico los servicios de alimentación, limpieza y seguridad, que incluya:</w:t>
      </w:r>
    </w:p>
    <w:p w:rsidR="007E67DF" w:rsidRPr="007E67DF" w:rsidRDefault="007E67DF" w:rsidP="007E67DF">
      <w:pPr>
        <w:ind w:left="851"/>
        <w:jc w:val="both"/>
        <w:rPr>
          <w:rFonts w:ascii="Arial" w:hAnsi="Arial" w:cs="Arial"/>
          <w:i/>
          <w:sz w:val="16"/>
          <w:szCs w:val="16"/>
          <w:lang w:val="es-CR" w:eastAsia="es-CR"/>
        </w:rPr>
      </w:pPr>
    </w:p>
    <w:p w:rsidR="007E67DF" w:rsidRPr="007E67DF" w:rsidRDefault="007E67DF" w:rsidP="007E67DF">
      <w:pPr>
        <w:pBdr>
          <w:top w:val="nil"/>
          <w:left w:val="nil"/>
          <w:bottom w:val="nil"/>
          <w:right w:val="nil"/>
          <w:between w:val="nil"/>
        </w:pBdr>
        <w:ind w:left="1418" w:right="425" w:hanging="491"/>
        <w:contextualSpacing/>
        <w:jc w:val="both"/>
        <w:rPr>
          <w:rFonts w:ascii="Arial" w:eastAsia="Calibri" w:hAnsi="Arial" w:cs="Arial"/>
          <w:i/>
          <w:color w:val="000000"/>
          <w:sz w:val="20"/>
          <w:szCs w:val="20"/>
          <w:lang w:val="es-CR" w:eastAsia="es-CR"/>
        </w:rPr>
      </w:pPr>
      <w:r w:rsidRPr="007E67DF">
        <w:rPr>
          <w:rFonts w:ascii="Arial" w:eastAsia="Arial" w:hAnsi="Arial" w:cs="Arial"/>
          <w:i/>
          <w:color w:val="000000"/>
          <w:sz w:val="20"/>
          <w:szCs w:val="20"/>
          <w:lang w:val="es-CR" w:eastAsia="es-CR"/>
        </w:rPr>
        <w:t xml:space="preserve">a.1.  Para los tres servicios, el costo institucional que actualmente tienen estos servicios en cada uno de sus modos de operación. </w:t>
      </w:r>
    </w:p>
    <w:p w:rsidR="007E67DF" w:rsidRPr="007E67DF" w:rsidRDefault="007E67DF" w:rsidP="007E67DF">
      <w:pPr>
        <w:pBdr>
          <w:top w:val="nil"/>
          <w:left w:val="nil"/>
          <w:bottom w:val="nil"/>
          <w:right w:val="nil"/>
          <w:between w:val="nil"/>
        </w:pBdr>
        <w:ind w:left="1418" w:right="425" w:hanging="491"/>
        <w:contextualSpacing/>
        <w:jc w:val="both"/>
        <w:rPr>
          <w:rFonts w:ascii="Arial" w:eastAsia="Calibri" w:hAnsi="Arial" w:cs="Arial"/>
          <w:i/>
          <w:color w:val="000000"/>
          <w:sz w:val="20"/>
          <w:szCs w:val="20"/>
          <w:lang w:val="es-CR" w:eastAsia="es-CR"/>
        </w:rPr>
      </w:pPr>
      <w:r w:rsidRPr="007E67DF">
        <w:rPr>
          <w:rFonts w:ascii="Arial" w:eastAsia="Arial" w:hAnsi="Arial" w:cs="Arial"/>
          <w:i/>
          <w:color w:val="000000"/>
          <w:sz w:val="20"/>
          <w:szCs w:val="20"/>
          <w:lang w:val="es-CR" w:eastAsia="es-CR"/>
        </w:rPr>
        <w:t>a.2.</w:t>
      </w:r>
      <w:r w:rsidRPr="007E67DF">
        <w:rPr>
          <w:rFonts w:ascii="Arial" w:eastAsia="Arial" w:hAnsi="Arial" w:cs="Arial"/>
          <w:i/>
          <w:color w:val="000000"/>
          <w:sz w:val="20"/>
          <w:szCs w:val="20"/>
          <w:lang w:val="es-CR" w:eastAsia="es-CR"/>
        </w:rPr>
        <w:tab/>
        <w:t>En el caso del servicio de alimentación, consulta de satisfacción a los usuarios directos, que incluya su evaluación sobre la calidad de los alimentos, valor nutricional, instalaciones, precios y otros aspectos que puedan ser relevantes.</w:t>
      </w:r>
    </w:p>
    <w:p w:rsidR="007E67DF" w:rsidRPr="007E67DF" w:rsidRDefault="007E67DF" w:rsidP="007E67DF">
      <w:pPr>
        <w:pBdr>
          <w:top w:val="nil"/>
          <w:left w:val="nil"/>
          <w:bottom w:val="nil"/>
          <w:right w:val="nil"/>
          <w:between w:val="nil"/>
        </w:pBdr>
        <w:ind w:left="1418" w:right="425" w:hanging="491"/>
        <w:contextualSpacing/>
        <w:jc w:val="both"/>
        <w:rPr>
          <w:rFonts w:ascii="Arial" w:eastAsia="Arial" w:hAnsi="Arial" w:cs="Arial"/>
          <w:i/>
          <w:color w:val="000000"/>
          <w:sz w:val="20"/>
          <w:szCs w:val="20"/>
          <w:lang w:val="es-CR" w:eastAsia="es-CR"/>
        </w:rPr>
      </w:pPr>
      <w:r w:rsidRPr="007E67DF">
        <w:rPr>
          <w:rFonts w:ascii="Arial" w:eastAsia="Arial" w:hAnsi="Arial" w:cs="Arial"/>
          <w:i/>
          <w:color w:val="000000"/>
          <w:sz w:val="20"/>
          <w:szCs w:val="20"/>
          <w:lang w:val="es-CR" w:eastAsia="es-CR"/>
        </w:rPr>
        <w:t>a.3.</w:t>
      </w:r>
      <w:r w:rsidRPr="007E67DF">
        <w:rPr>
          <w:rFonts w:ascii="Arial" w:eastAsia="Arial" w:hAnsi="Arial" w:cs="Arial"/>
          <w:i/>
          <w:color w:val="000000"/>
          <w:sz w:val="20"/>
          <w:szCs w:val="20"/>
          <w:lang w:val="es-CR" w:eastAsia="es-CR"/>
        </w:rPr>
        <w:tab/>
        <w:t>En el caso de los servicios de limpieza y seguridad, consulta de satisfacción a los usuarios directos, que incluya su evaluación sobre los servicios y la calidad que perciben en estos.”</w:t>
      </w:r>
    </w:p>
    <w:p w:rsidR="007E67DF" w:rsidRPr="007E67DF" w:rsidRDefault="007E67DF" w:rsidP="007E67DF">
      <w:pPr>
        <w:jc w:val="both"/>
        <w:rPr>
          <w:rFonts w:ascii="Arial" w:hAnsi="Arial" w:cs="Arial"/>
          <w:sz w:val="22"/>
          <w:szCs w:val="22"/>
          <w:lang w:val="es-CR" w:eastAsia="es-CR"/>
        </w:rPr>
      </w:pPr>
    </w:p>
    <w:p w:rsidR="007E67DF" w:rsidRPr="007E67DF" w:rsidRDefault="007E67DF" w:rsidP="007E67DF">
      <w:pPr>
        <w:spacing w:after="200" w:line="288" w:lineRule="auto"/>
        <w:jc w:val="both"/>
        <w:outlineLvl w:val="0"/>
        <w:rPr>
          <w:rFonts w:ascii="Arial" w:eastAsia="Cambria" w:hAnsi="Arial" w:cs="Arial"/>
          <w:lang w:val="es-CR" w:eastAsia="en-US"/>
        </w:rPr>
      </w:pPr>
      <w:r w:rsidRPr="007E67DF">
        <w:rPr>
          <w:rFonts w:ascii="Arial" w:eastAsia="Cambria" w:hAnsi="Arial" w:cs="Arial"/>
          <w:b/>
          <w:lang w:val="es-CR" w:eastAsia="en-US"/>
        </w:rPr>
        <w:t>CONSIDERANDO QUE:</w:t>
      </w:r>
    </w:p>
    <w:p w:rsidR="007E67DF" w:rsidRPr="007E67DF" w:rsidRDefault="007E67DF" w:rsidP="007E67DF">
      <w:pPr>
        <w:numPr>
          <w:ilvl w:val="0"/>
          <w:numId w:val="34"/>
        </w:numPr>
        <w:ind w:left="426"/>
        <w:jc w:val="both"/>
        <w:rPr>
          <w:rFonts w:ascii="Arial" w:hAnsi="Arial" w:cs="Arial"/>
          <w:lang w:val="es-ES_tradnl"/>
        </w:rPr>
      </w:pPr>
      <w:r w:rsidRPr="007E67DF">
        <w:rPr>
          <w:rFonts w:ascii="Arial" w:hAnsi="Arial" w:cs="Arial"/>
          <w:lang w:val="es-ES_tradnl"/>
        </w:rPr>
        <w:t xml:space="preserve">La </w:t>
      </w:r>
      <w:r w:rsidRPr="007E67DF">
        <w:rPr>
          <w:rFonts w:ascii="Arial" w:hAnsi="Arial"/>
          <w:lang w:val="es-CR"/>
        </w:rPr>
        <w:t>Secretaría</w:t>
      </w:r>
      <w:r w:rsidRPr="007E67DF">
        <w:rPr>
          <w:rFonts w:ascii="Arial" w:hAnsi="Arial" w:cs="Arial"/>
          <w:lang w:val="es-ES_tradnl"/>
        </w:rPr>
        <w:t xml:space="preserve"> del Consejo Institucional</w:t>
      </w:r>
      <w:r>
        <w:rPr>
          <w:rFonts w:ascii="Arial" w:hAnsi="Arial" w:cs="Arial"/>
          <w:lang w:val="es-ES_tradnl"/>
        </w:rPr>
        <w:t xml:space="preserve"> </w:t>
      </w:r>
      <w:r w:rsidRPr="007E67DF">
        <w:rPr>
          <w:rFonts w:ascii="Arial" w:hAnsi="Arial" w:cs="Arial"/>
          <w:lang w:val="es-ES_tradnl"/>
        </w:rPr>
        <w:t xml:space="preserve">recibió oficio R-1255-2018, con fecha de recibido 16 de noviembre de 2018, suscrito por el Dr. Julio Calvo Alvarado, Rector, dirigido a la Secretaria del Consejo Institucional, mediante el cual remite informe que atiende de forma parcial el acuerdo de la Sesión Ordinaria No. 3052, Artículo 9, del 17 de enero de 2018. “Solicitud de modelos y plan para la atención de servicios de alimentación, limpieza y seguridad en las Sedes y Centros Académicos del ITCR”, adjunto al oficio VAD-716-2018.   </w:t>
      </w:r>
    </w:p>
    <w:p w:rsidR="007E67DF" w:rsidRPr="007E67DF" w:rsidRDefault="007E67DF" w:rsidP="007E67DF">
      <w:pPr>
        <w:ind w:left="851"/>
        <w:jc w:val="both"/>
        <w:rPr>
          <w:rFonts w:ascii="Arial" w:hAnsi="Arial" w:cs="Arial"/>
          <w:i/>
          <w:sz w:val="16"/>
          <w:szCs w:val="16"/>
          <w:lang w:val="es-CR" w:eastAsia="es-CR"/>
        </w:rPr>
      </w:pPr>
    </w:p>
    <w:p w:rsidR="007E67DF" w:rsidRPr="007E67DF" w:rsidRDefault="007E67DF" w:rsidP="007E67DF">
      <w:pPr>
        <w:numPr>
          <w:ilvl w:val="0"/>
          <w:numId w:val="34"/>
        </w:numPr>
        <w:ind w:left="426"/>
        <w:jc w:val="both"/>
        <w:rPr>
          <w:rFonts w:ascii="Arial" w:hAnsi="Arial" w:cs="Arial"/>
          <w:lang w:val="es-CR" w:eastAsia="es-CR"/>
        </w:rPr>
      </w:pPr>
      <w:r w:rsidRPr="007E67DF">
        <w:rPr>
          <w:rFonts w:ascii="Arial" w:hAnsi="Arial" w:cs="Arial"/>
          <w:lang w:val="es-CR" w:eastAsia="es-CR"/>
        </w:rPr>
        <w:lastRenderedPageBreak/>
        <w:t xml:space="preserve">En el mismo oficio adjunta solicitud de prórroga al 31 de marzo 2019, para la presentación del instrumento y su respectiva aplicación del estudio de satisfacción del Campus Tecnológico Central.  Informa que mediante el VAD-716-2018 se atiende el punto a.1 del citado acuerdo, de manera completa, el punto a.2 y a.3 se atienden de manera parcial, con el informe presentado para los Campus Tecnológicos de San Carlos y San José y el Centro Académico de Limón. </w:t>
      </w:r>
    </w:p>
    <w:p w:rsidR="007E67DF" w:rsidRPr="007E67DF" w:rsidRDefault="007E67DF" w:rsidP="007E67DF">
      <w:pPr>
        <w:ind w:left="708"/>
        <w:rPr>
          <w:rFonts w:cs="Arial"/>
          <w:sz w:val="16"/>
          <w:szCs w:val="16"/>
          <w:lang w:val="es-CR" w:eastAsia="es-CR"/>
        </w:rPr>
      </w:pPr>
    </w:p>
    <w:p w:rsidR="007E67DF" w:rsidRPr="007E67DF" w:rsidRDefault="007E67DF" w:rsidP="007E67DF">
      <w:pPr>
        <w:ind w:left="426"/>
        <w:jc w:val="both"/>
        <w:rPr>
          <w:rFonts w:ascii="Arial" w:hAnsi="Arial" w:cs="Arial"/>
          <w:lang w:val="es-CR" w:eastAsia="es-CR"/>
        </w:rPr>
      </w:pPr>
      <w:r w:rsidRPr="007E67DF">
        <w:rPr>
          <w:rFonts w:ascii="Arial" w:hAnsi="Arial" w:cs="Arial"/>
          <w:lang w:val="es-CR" w:eastAsia="es-CR"/>
        </w:rPr>
        <w:t>Lo que se encuentra pendiente es el estudio de satisfacción del Campus Tecnológico Central, dado que la misma se ha realizado en dos ocasiones, sin embargo, el producto presentado no satisface el requerimiento solicitado por la Vicerrectoría. Por tanto, se va a trabajar en un instrumento adecuado que evalúe los servicios institucionales (propios o contratados) de limpieza, seguridad y alimentación que pueda utilizarse de manera estandarizada en la institución.</w:t>
      </w:r>
    </w:p>
    <w:p w:rsidR="007E67DF" w:rsidRPr="007E67DF" w:rsidRDefault="007E67DF" w:rsidP="007E67DF">
      <w:pPr>
        <w:ind w:left="426"/>
        <w:jc w:val="both"/>
        <w:rPr>
          <w:rFonts w:ascii="Arial" w:hAnsi="Arial" w:cs="Arial"/>
          <w:sz w:val="16"/>
          <w:szCs w:val="16"/>
          <w:lang w:val="es-CR" w:eastAsia="es-CR"/>
        </w:rPr>
      </w:pPr>
    </w:p>
    <w:bookmarkEnd w:id="1"/>
    <w:p w:rsidR="007E67DF" w:rsidRPr="007E67DF" w:rsidRDefault="007E67DF" w:rsidP="007E67DF">
      <w:pPr>
        <w:ind w:left="350"/>
        <w:jc w:val="both"/>
        <w:rPr>
          <w:rFonts w:ascii="Arial" w:hAnsi="Arial" w:cs="Arial"/>
          <w:lang w:val="es-ES_tradnl"/>
        </w:rPr>
      </w:pPr>
      <w:r w:rsidRPr="007E67DF">
        <w:rPr>
          <w:rFonts w:ascii="Arial" w:hAnsi="Arial" w:cs="Arial"/>
          <w:lang w:val="es-CR"/>
        </w:rPr>
        <w:t>M</w:t>
      </w:r>
      <w:proofErr w:type="spellStart"/>
      <w:r w:rsidRPr="007E67DF">
        <w:rPr>
          <w:rFonts w:ascii="Arial" w:hAnsi="Arial" w:cs="Arial"/>
          <w:lang w:val="es-ES_tradnl"/>
        </w:rPr>
        <w:t>otivo</w:t>
      </w:r>
      <w:proofErr w:type="spellEnd"/>
      <w:r w:rsidRPr="007E67DF">
        <w:rPr>
          <w:rFonts w:ascii="Arial" w:hAnsi="Arial" w:cs="Arial"/>
          <w:lang w:val="es-ES_tradnl"/>
        </w:rPr>
        <w:t xml:space="preserve"> por el cual, se requiere de un plazo mayor para la atención integral de la información, hasta el 31 de marzo de 2019.</w:t>
      </w:r>
    </w:p>
    <w:p w:rsidR="007E67DF" w:rsidRPr="007E67DF" w:rsidRDefault="007E67DF" w:rsidP="007E67DF">
      <w:pPr>
        <w:ind w:left="426"/>
        <w:jc w:val="both"/>
        <w:rPr>
          <w:rFonts w:ascii="Arial" w:hAnsi="Arial" w:cs="Arial"/>
          <w:sz w:val="16"/>
          <w:szCs w:val="16"/>
          <w:lang w:val="es-CR" w:eastAsia="es-CR"/>
        </w:rPr>
      </w:pPr>
    </w:p>
    <w:p w:rsidR="007E67DF" w:rsidRPr="007E67DF" w:rsidRDefault="007E67DF" w:rsidP="007E67DF">
      <w:pPr>
        <w:numPr>
          <w:ilvl w:val="0"/>
          <w:numId w:val="34"/>
        </w:numPr>
        <w:ind w:left="426"/>
        <w:jc w:val="both"/>
        <w:rPr>
          <w:rFonts w:ascii="Arial" w:hAnsi="Arial" w:cs="Arial"/>
          <w:lang w:val="es-ES_tradnl"/>
        </w:rPr>
      </w:pPr>
      <w:r w:rsidRPr="007E67DF">
        <w:rPr>
          <w:rFonts w:ascii="Arial" w:hAnsi="Arial" w:cs="Arial"/>
          <w:lang w:val="es-CR" w:eastAsia="es-CR"/>
        </w:rPr>
        <w:t>La</w:t>
      </w:r>
      <w:r w:rsidRPr="007E67DF">
        <w:rPr>
          <w:rFonts w:ascii="Arial" w:hAnsi="Arial" w:cs="Arial"/>
          <w:lang w:val="es-CR"/>
        </w:rPr>
        <w:t xml:space="preserve"> Comisión de Planificación y Administración, en reunión No. 799-2018, celebrada el 06 de diciembre de 2018, revisó la prórroga solicitada por la Vicerrectoría de Administración y considera </w:t>
      </w:r>
      <w:r w:rsidRPr="007E67DF">
        <w:rPr>
          <w:rFonts w:ascii="Arial" w:hAnsi="Arial" w:cs="Arial"/>
          <w:lang w:val="es-ES_tradnl"/>
        </w:rPr>
        <w:t>la conveniencia de ampliar el plazo solicitado para la presentación del estudio, por lo que dispone elevar al Consejo Institucional la propuesta.</w:t>
      </w:r>
    </w:p>
    <w:p w:rsidR="007E67DF" w:rsidRPr="007E67DF" w:rsidRDefault="007E67DF" w:rsidP="007E67DF">
      <w:pPr>
        <w:ind w:left="426"/>
        <w:jc w:val="both"/>
        <w:rPr>
          <w:rFonts w:ascii="Arial" w:hAnsi="Arial" w:cs="Arial"/>
          <w:sz w:val="16"/>
          <w:szCs w:val="16"/>
          <w:lang w:val="es-CR" w:eastAsia="es-CR"/>
        </w:rPr>
      </w:pPr>
    </w:p>
    <w:p w:rsidR="007E67DF" w:rsidRPr="007E67DF" w:rsidRDefault="007E67DF" w:rsidP="007E67DF">
      <w:pPr>
        <w:ind w:left="-284"/>
        <w:jc w:val="both"/>
        <w:rPr>
          <w:rFonts w:ascii="Arial" w:hAnsi="Arial" w:cs="Arial"/>
          <w:b/>
          <w:lang w:val="es-CR"/>
        </w:rPr>
      </w:pPr>
      <w:r w:rsidRPr="007E67DF">
        <w:rPr>
          <w:rFonts w:ascii="Arial" w:hAnsi="Arial" w:cs="Arial"/>
          <w:b/>
          <w:lang w:val="es-CR"/>
        </w:rPr>
        <w:t>SE</w:t>
      </w:r>
      <w:r>
        <w:rPr>
          <w:rFonts w:ascii="Arial" w:hAnsi="Arial" w:cs="Arial"/>
          <w:b/>
          <w:lang w:val="es-CR"/>
        </w:rPr>
        <w:t xml:space="preserve"> ACUERDA</w:t>
      </w:r>
      <w:r w:rsidRPr="007E67DF">
        <w:rPr>
          <w:rFonts w:ascii="Arial" w:hAnsi="Arial" w:cs="Arial"/>
          <w:b/>
          <w:lang w:val="es-CR"/>
        </w:rPr>
        <w:t>:</w:t>
      </w:r>
    </w:p>
    <w:p w:rsidR="007E67DF" w:rsidRPr="007E67DF" w:rsidRDefault="007E67DF" w:rsidP="007E67DF">
      <w:pPr>
        <w:ind w:left="426"/>
        <w:jc w:val="both"/>
        <w:rPr>
          <w:rFonts w:ascii="Arial" w:hAnsi="Arial" w:cs="Arial"/>
          <w:sz w:val="16"/>
          <w:szCs w:val="16"/>
          <w:lang w:val="es-CR" w:eastAsia="es-CR"/>
        </w:rPr>
      </w:pPr>
    </w:p>
    <w:p w:rsidR="004C17A5" w:rsidRPr="007E67DF" w:rsidRDefault="007E67DF" w:rsidP="007742A1">
      <w:pPr>
        <w:numPr>
          <w:ilvl w:val="0"/>
          <w:numId w:val="33"/>
        </w:numPr>
        <w:autoSpaceDE w:val="0"/>
        <w:autoSpaceDN w:val="0"/>
        <w:adjustRightInd w:val="0"/>
        <w:ind w:left="70" w:right="-518"/>
        <w:jc w:val="both"/>
        <w:rPr>
          <w:rFonts w:ascii="Arial" w:hAnsi="Arial" w:cs="Arial"/>
          <w:lang w:val="es-ES_tradnl"/>
        </w:rPr>
      </w:pPr>
      <w:r w:rsidRPr="007E67DF">
        <w:rPr>
          <w:rFonts w:ascii="Arial" w:hAnsi="Arial" w:cs="Arial"/>
          <w:lang w:val="es-CR"/>
        </w:rPr>
        <w:t xml:space="preserve">Ampliar el plazo solicitado por la Vicerrectoría de Administración, al </w:t>
      </w:r>
      <w:r w:rsidRPr="007E67DF">
        <w:rPr>
          <w:rFonts w:ascii="Arial" w:hAnsi="Arial" w:cs="Arial"/>
          <w:lang w:val="es-ES_tradnl"/>
        </w:rPr>
        <w:t>31 de marzo de 2019</w:t>
      </w:r>
      <w:r w:rsidRPr="007E67DF">
        <w:rPr>
          <w:rFonts w:ascii="Arial" w:hAnsi="Arial" w:cs="Arial"/>
          <w:lang w:val="es-CR"/>
        </w:rPr>
        <w:t xml:space="preserve">, para cumplir con el acuerdo de la Sesión </w:t>
      </w:r>
      <w:r w:rsidRPr="007E67DF">
        <w:rPr>
          <w:rFonts w:ascii="Arial" w:hAnsi="Arial" w:cs="Arial"/>
          <w:lang w:val="es-ES_tradnl"/>
        </w:rPr>
        <w:t>No. 3052, Artículo 9, del 17 de enero de 2018. “Solicitud de modelos y plan para la atención de servicios de alimentación, limpieza y seguridad en las Sedes y Centros Académicos del ITCR”, respecto al informe de satisfacción del Campus Tecnológico Central, para contar con el instrumento y su respectiva aplicación en el Campus Tecnológico Central.</w:t>
      </w:r>
    </w:p>
    <w:p w:rsidR="00524A7F" w:rsidRPr="00524A7F" w:rsidRDefault="00524A7F" w:rsidP="009E13E5">
      <w:pPr>
        <w:jc w:val="both"/>
        <w:rPr>
          <w:rFonts w:ascii="Arial" w:hAnsi="Arial" w:cs="Arial"/>
          <w:color w:val="000000"/>
          <w:lang w:val="es-CR"/>
        </w:rPr>
      </w:pPr>
    </w:p>
    <w:p w:rsidR="00215C41" w:rsidRPr="007E67DF" w:rsidRDefault="00BB6A5E" w:rsidP="007E67DF">
      <w:pPr>
        <w:numPr>
          <w:ilvl w:val="0"/>
          <w:numId w:val="33"/>
        </w:numPr>
        <w:autoSpaceDE w:val="0"/>
        <w:autoSpaceDN w:val="0"/>
        <w:adjustRightInd w:val="0"/>
        <w:ind w:left="70" w:right="-518"/>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E67DF" w:rsidRDefault="007E67DF" w:rsidP="007E67DF">
      <w:pPr>
        <w:jc w:val="both"/>
        <w:rPr>
          <w:rFonts w:ascii="Arial" w:hAnsi="Arial" w:cs="Arial"/>
        </w:rPr>
      </w:pPr>
    </w:p>
    <w:p w:rsidR="007E67DF" w:rsidRPr="00E40E2A" w:rsidRDefault="007E67DF" w:rsidP="007E67DF">
      <w:pPr>
        <w:jc w:val="both"/>
        <w:rPr>
          <w:rFonts w:ascii="Arial" w:hAnsi="Arial" w:cs="Arial"/>
        </w:rPr>
      </w:pPr>
    </w:p>
    <w:p w:rsidR="007E67DF" w:rsidRPr="007E67DF" w:rsidRDefault="007E67DF" w:rsidP="007E67DF">
      <w:pPr>
        <w:ind w:right="-91"/>
        <w:jc w:val="both"/>
        <w:rPr>
          <w:rFonts w:ascii="Arial" w:hAnsi="Arial" w:cs="Arial"/>
          <w:b/>
          <w:sz w:val="22"/>
          <w:szCs w:val="22"/>
        </w:rPr>
      </w:pPr>
      <w:r w:rsidRPr="007E67DF">
        <w:rPr>
          <w:rFonts w:ascii="Arial" w:hAnsi="Arial" w:cs="Arial"/>
          <w:b/>
          <w:sz w:val="22"/>
          <w:szCs w:val="22"/>
        </w:rPr>
        <w:t xml:space="preserve">Palabras clave:   Prórroga – Sesión No. 3052 – </w:t>
      </w:r>
      <w:proofErr w:type="gramStart"/>
      <w:r w:rsidRPr="007E67DF">
        <w:rPr>
          <w:rFonts w:ascii="Arial" w:hAnsi="Arial" w:cs="Arial"/>
          <w:b/>
          <w:sz w:val="22"/>
          <w:szCs w:val="22"/>
        </w:rPr>
        <w:t>Modelos  –</w:t>
      </w:r>
      <w:proofErr w:type="gramEnd"/>
      <w:r w:rsidRPr="007E67DF">
        <w:rPr>
          <w:rFonts w:ascii="Arial" w:hAnsi="Arial" w:cs="Arial"/>
          <w:b/>
          <w:sz w:val="22"/>
          <w:szCs w:val="22"/>
        </w:rPr>
        <w:t xml:space="preserve"> Plan -  atención – servicio – alimentación – limpieza – seguridad   </w:t>
      </w:r>
    </w:p>
    <w:p w:rsidR="00E40E2A" w:rsidRDefault="00E40E2A" w:rsidP="00E40E2A">
      <w:pPr>
        <w:pStyle w:val="Prrafodelista"/>
        <w:rPr>
          <w:rFonts w:ascii="Arial" w:hAnsi="Arial" w:cs="Arial"/>
        </w:rPr>
      </w:pPr>
    </w:p>
    <w:p w:rsidR="00F41610" w:rsidRDefault="00F41610" w:rsidP="00F41610">
      <w:pPr>
        <w:autoSpaceDE w:val="0"/>
        <w:autoSpaceDN w:val="0"/>
        <w:adjustRightInd w:val="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E0" w:rsidRDefault="00FA22E0">
      <w:r>
        <w:separator/>
      </w:r>
    </w:p>
  </w:endnote>
  <w:endnote w:type="continuationSeparator" w:id="0">
    <w:p w:rsidR="00FA22E0" w:rsidRDefault="00FA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E0" w:rsidRDefault="00FA22E0">
      <w:r>
        <w:separator/>
      </w:r>
    </w:p>
  </w:footnote>
  <w:footnote w:type="continuationSeparator" w:id="0">
    <w:p w:rsidR="00FA22E0" w:rsidRDefault="00FA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34C79">
      <w:rPr>
        <w:rFonts w:ascii="Arial" w:eastAsia="Cambria" w:hAnsi="Arial" w:cs="Arial"/>
        <w:i/>
        <w:sz w:val="18"/>
        <w:szCs w:val="18"/>
        <w:lang w:val="es-ES_tradnl" w:eastAsia="x-none"/>
      </w:rPr>
      <w:t>10</w:t>
    </w:r>
    <w:r w:rsidR="00B53CC2">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4C17A5">
      <w:rPr>
        <w:rFonts w:ascii="Arial" w:eastAsia="Cambria" w:hAnsi="Arial" w:cs="Arial"/>
        <w:i/>
        <w:sz w:val="18"/>
        <w:szCs w:val="18"/>
        <w:lang w:val="es-ES_tradnl" w:eastAsia="x-none"/>
      </w:rPr>
      <w:t>1</w:t>
    </w:r>
    <w:r w:rsidR="00B53CC2">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53CC2">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 xml:space="preserve"> de </w:t>
    </w:r>
    <w:r w:rsidR="00234C7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E67D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8F6C7B"/>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914FFE"/>
    <w:multiLevelType w:val="hybridMultilevel"/>
    <w:tmpl w:val="3C2CC12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B12C9944">
      <w:start w:val="1"/>
      <w:numFmt w:val="lowerLetter"/>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8"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9" w15:restartNumberingAfterBreak="0">
    <w:nsid w:val="2329039A"/>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2"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4" w15:restartNumberingAfterBreak="0">
    <w:nsid w:val="424875EF"/>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6"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64F586A"/>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19"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FA6CE1"/>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3"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3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3" w15:restartNumberingAfterBreak="0">
    <w:nsid w:val="7E2649E3"/>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1"/>
  </w:num>
  <w:num w:numId="3">
    <w:abstractNumId w:val="32"/>
  </w:num>
  <w:num w:numId="4">
    <w:abstractNumId w:val="0"/>
  </w:num>
  <w:num w:numId="5">
    <w:abstractNumId w:val="29"/>
  </w:num>
  <w:num w:numId="6">
    <w:abstractNumId w:val="2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26"/>
  </w:num>
  <w:num w:numId="11">
    <w:abstractNumId w:val="16"/>
  </w:num>
  <w:num w:numId="12">
    <w:abstractNumId w:val="27"/>
  </w:num>
  <w:num w:numId="13">
    <w:abstractNumId w:val="11"/>
  </w:num>
  <w:num w:numId="14">
    <w:abstractNumId w:val="22"/>
  </w:num>
  <w:num w:numId="15">
    <w:abstractNumId w:val="8"/>
  </w:num>
  <w:num w:numId="16">
    <w:abstractNumId w:val="5"/>
  </w:num>
  <w:num w:numId="17">
    <w:abstractNumId w:val="24"/>
  </w:num>
  <w:num w:numId="18">
    <w:abstractNumId w:val="1"/>
  </w:num>
  <w:num w:numId="19">
    <w:abstractNumId w:val="30"/>
  </w:num>
  <w:num w:numId="20">
    <w:abstractNumId w:val="7"/>
  </w:num>
  <w:num w:numId="21">
    <w:abstractNumId w:val="4"/>
  </w:num>
  <w:num w:numId="22">
    <w:abstractNumId w:val="13"/>
  </w:num>
  <w:num w:numId="23">
    <w:abstractNumId w:val="18"/>
  </w:num>
  <w:num w:numId="24">
    <w:abstractNumId w:val="21"/>
  </w:num>
  <w:num w:numId="25">
    <w:abstractNumId w:val="23"/>
  </w:num>
  <w:num w:numId="26">
    <w:abstractNumId w:val="17"/>
  </w:num>
  <w:num w:numId="27">
    <w:abstractNumId w:val="14"/>
  </w:num>
  <w:num w:numId="28">
    <w:abstractNumId w:val="3"/>
  </w:num>
  <w:num w:numId="29">
    <w:abstractNumId w:val="9"/>
  </w:num>
  <w:num w:numId="30">
    <w:abstractNumId w:val="33"/>
  </w:num>
  <w:num w:numId="31">
    <w:abstractNumId w:val="6"/>
  </w:num>
  <w:num w:numId="32">
    <w:abstractNumId w:val="10"/>
  </w:num>
  <w:num w:numId="33">
    <w:abstractNumId w:val="12"/>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0B63"/>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6744E"/>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4C79"/>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263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C2D"/>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17A5"/>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1AC"/>
    <w:rsid w:val="00502116"/>
    <w:rsid w:val="00503263"/>
    <w:rsid w:val="005032E7"/>
    <w:rsid w:val="00504D5D"/>
    <w:rsid w:val="005052C7"/>
    <w:rsid w:val="00506EDE"/>
    <w:rsid w:val="00510C22"/>
    <w:rsid w:val="00511246"/>
    <w:rsid w:val="005121D8"/>
    <w:rsid w:val="005156CF"/>
    <w:rsid w:val="00515CEC"/>
    <w:rsid w:val="00523260"/>
    <w:rsid w:val="0052377B"/>
    <w:rsid w:val="00524A7F"/>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5A45"/>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4A2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155B"/>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ED8"/>
    <w:rsid w:val="0076203A"/>
    <w:rsid w:val="00763AF2"/>
    <w:rsid w:val="00767A01"/>
    <w:rsid w:val="00767AF5"/>
    <w:rsid w:val="00771193"/>
    <w:rsid w:val="007729C9"/>
    <w:rsid w:val="007742A1"/>
    <w:rsid w:val="00774600"/>
    <w:rsid w:val="00777FF4"/>
    <w:rsid w:val="00781332"/>
    <w:rsid w:val="007819B0"/>
    <w:rsid w:val="007837C1"/>
    <w:rsid w:val="0078514D"/>
    <w:rsid w:val="00790832"/>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67DF"/>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408D"/>
    <w:rsid w:val="008971D5"/>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13E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3CC2"/>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03A"/>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0E2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2E0"/>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9D42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7F2E-42D2-40AB-AEE0-0AC12B7C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93</cp:revision>
  <cp:lastPrinted>2018-12-12T17:22:00Z</cp:lastPrinted>
  <dcterms:created xsi:type="dcterms:W3CDTF">2018-05-02T21:37:00Z</dcterms:created>
  <dcterms:modified xsi:type="dcterms:W3CDTF">2018-12-12T17:22:00Z</dcterms:modified>
</cp:coreProperties>
</file>