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8075C">
        <w:rPr>
          <w:rFonts w:ascii="Arial" w:hAnsi="Arial" w:cs="Arial"/>
          <w:b/>
          <w:bCs/>
          <w:iCs/>
          <w:sz w:val="26"/>
          <w:szCs w:val="22"/>
          <w:lang w:val="es-CR"/>
        </w:rPr>
        <w:t>201</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974D6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3F0538">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a.i.</w:t>
            </w:r>
            <w:bookmarkStart w:id="0" w:name="_GoBack"/>
            <w:bookmarkEnd w:id="0"/>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000256DE">
              <w:rPr>
                <w:rFonts w:ascii="Arial" w:eastAsia="Cambria" w:hAnsi="Arial" w:cs="Arial"/>
                <w:sz w:val="22"/>
                <w:szCs w:val="22"/>
                <w:lang w:val="es-ES_tradnl" w:eastAsia="en-US"/>
              </w:rPr>
              <w:t xml:space="preserve"> Solano</w:t>
            </w:r>
            <w:r>
              <w:rPr>
                <w:rFonts w:ascii="Arial" w:eastAsia="Cambria" w:hAnsi="Arial" w:cs="Arial"/>
                <w:sz w:val="22"/>
                <w:szCs w:val="22"/>
                <w:lang w:val="es-ES_tradnl" w:eastAsia="en-US"/>
              </w:rPr>
              <w:t>, Vicerrector de Administración</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0256DE">
              <w:rPr>
                <w:rFonts w:ascii="Arial" w:eastAsia="Cambria" w:hAnsi="Arial" w:cs="Arial"/>
                <w:sz w:val="22"/>
                <w:szCs w:val="22"/>
                <w:lang w:val="es-ES_tradnl" w:eastAsia="en-US"/>
              </w:rPr>
              <w:t xml:space="preserve"> Badilla</w:t>
            </w:r>
            <w:r>
              <w:rPr>
                <w:rFonts w:ascii="Arial" w:eastAsia="Cambria" w:hAnsi="Arial" w:cs="Arial"/>
                <w:sz w:val="22"/>
                <w:szCs w:val="22"/>
                <w:lang w:val="es-ES_tradnl" w:eastAsia="en-US"/>
              </w:rPr>
              <w:t>, Vicerrector de Docencia</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w:t>
            </w:r>
            <w:r w:rsidR="000256DE">
              <w:rPr>
                <w:rFonts w:ascii="Arial" w:eastAsia="Cambria" w:hAnsi="Arial" w:cs="Arial"/>
                <w:sz w:val="22"/>
                <w:szCs w:val="22"/>
                <w:lang w:val="es-ES_tradnl" w:eastAsia="en-US"/>
              </w:rPr>
              <w:t xml:space="preserve"> Castillo</w:t>
            </w:r>
            <w:r>
              <w:rPr>
                <w:rFonts w:ascii="Arial" w:eastAsia="Cambria" w:hAnsi="Arial" w:cs="Arial"/>
                <w:sz w:val="22"/>
                <w:szCs w:val="22"/>
                <w:lang w:val="es-ES_tradnl" w:eastAsia="en-US"/>
              </w:rPr>
              <w:t xml:space="preserve">, Vicerrectora de Investigación y Extensión </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w:t>
            </w:r>
            <w:r w:rsidR="000256DE">
              <w:rPr>
                <w:rFonts w:ascii="Arial" w:eastAsia="Cambria" w:hAnsi="Arial" w:cs="Arial"/>
                <w:sz w:val="22"/>
                <w:szCs w:val="22"/>
                <w:lang w:val="es-ES_tradnl" w:eastAsia="en-US"/>
              </w:rPr>
              <w:t xml:space="preserve"> </w:t>
            </w:r>
            <w:proofErr w:type="spellStart"/>
            <w:r w:rsidR="000256DE">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w:t>
            </w:r>
            <w:r w:rsidR="000256DE">
              <w:rPr>
                <w:rFonts w:ascii="Arial" w:eastAsia="Cambria" w:hAnsi="Arial" w:cs="Arial"/>
                <w:sz w:val="22"/>
                <w:szCs w:val="22"/>
                <w:lang w:val="es-ES_tradnl" w:eastAsia="en-US"/>
              </w:rPr>
              <w:t xml:space="preserve"> Jarquín</w:t>
            </w:r>
            <w:r>
              <w:rPr>
                <w:rFonts w:ascii="Arial" w:eastAsia="Cambria" w:hAnsi="Arial" w:cs="Arial"/>
                <w:sz w:val="22"/>
                <w:szCs w:val="22"/>
                <w:lang w:val="es-ES_tradnl" w:eastAsia="en-US"/>
              </w:rPr>
              <w:t>, Director Sede Regional San Carlos</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Centro Académico de San José</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000256DE">
              <w:rPr>
                <w:rFonts w:ascii="Arial" w:eastAsia="Cambria" w:hAnsi="Arial" w:cs="Arial"/>
                <w:sz w:val="22"/>
                <w:szCs w:val="22"/>
                <w:lang w:val="es-ES_tradnl" w:eastAsia="en-US"/>
              </w:rPr>
              <w:t xml:space="preserve"> Arroyo</w:t>
            </w:r>
            <w:r>
              <w:rPr>
                <w:rFonts w:ascii="Arial" w:eastAsia="Cambria" w:hAnsi="Arial" w:cs="Arial"/>
                <w:sz w:val="22"/>
                <w:szCs w:val="22"/>
                <w:lang w:val="es-ES_tradnl" w:eastAsia="en-US"/>
              </w:rPr>
              <w:t>, Director Centro Académico de Alajuela</w:t>
            </w:r>
          </w:p>
          <w:p w:rsidR="00B421BD" w:rsidRDefault="00B421BD" w:rsidP="00B421B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w:t>
            </w:r>
            <w:r w:rsidR="000256DE">
              <w:rPr>
                <w:rFonts w:ascii="Arial" w:eastAsia="Cambria" w:hAnsi="Arial" w:cs="Arial"/>
                <w:sz w:val="22"/>
                <w:szCs w:val="22"/>
                <w:lang w:val="es-ES_tradnl" w:eastAsia="en-US"/>
              </w:rPr>
              <w:t xml:space="preserve"> Rodríguez</w:t>
            </w:r>
            <w:r>
              <w:rPr>
                <w:rFonts w:ascii="Arial" w:eastAsia="Cambria" w:hAnsi="Arial" w:cs="Arial"/>
                <w:sz w:val="22"/>
                <w:szCs w:val="22"/>
                <w:lang w:val="es-ES_tradnl" w:eastAsia="en-US"/>
              </w:rPr>
              <w:t>, Directora Centro Académico de Limón</w:t>
            </w:r>
          </w:p>
          <w:p w:rsidR="002B3224" w:rsidRDefault="000256DE" w:rsidP="00B421B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98075C">
              <w:rPr>
                <w:rFonts w:ascii="Arial" w:eastAsia="Cambria" w:hAnsi="Arial" w:cs="Arial"/>
                <w:sz w:val="22"/>
                <w:szCs w:val="22"/>
                <w:lang w:val="es-ES_tradnl" w:eastAsia="en-US"/>
              </w:rPr>
              <w:t>Ing. Geovanni Rojas Rodríguez, Director Departamento de Admisión y Registro</w:t>
            </w:r>
          </w:p>
          <w:p w:rsidR="006C45BA" w:rsidRDefault="006C45BA" w:rsidP="00B421B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Grettel Ortiz Álvarez, Directora Oficina Asesoría Legal </w:t>
            </w:r>
          </w:p>
          <w:p w:rsidR="00302A99" w:rsidRPr="00302A99" w:rsidRDefault="00302A99" w:rsidP="0064771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256D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EB0F82">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0256DE">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B0F82">
              <w:rPr>
                <w:rFonts w:ascii="Arial" w:eastAsia="Calibri" w:hAnsi="Arial" w:cs="Arial"/>
                <w:b/>
                <w:sz w:val="22"/>
                <w:szCs w:val="22"/>
              </w:rPr>
              <w:t>8</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0256DE">
              <w:rPr>
                <w:rFonts w:ascii="Arial" w:eastAsia="Calibri" w:hAnsi="Arial" w:cs="Arial"/>
                <w:b/>
                <w:sz w:val="22"/>
                <w:szCs w:val="22"/>
              </w:rPr>
              <w:t>14</w:t>
            </w:r>
            <w:r w:rsidR="00647711">
              <w:rPr>
                <w:rFonts w:ascii="Arial" w:eastAsia="Calibri" w:hAnsi="Arial" w:cs="Arial"/>
                <w:b/>
                <w:sz w:val="22"/>
                <w:szCs w:val="22"/>
              </w:rPr>
              <w:t xml:space="preserve"> 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0256DE" w:rsidRPr="000256DE">
              <w:rPr>
                <w:rFonts w:ascii="Arial" w:eastAsia="Cambria" w:hAnsi="Arial" w:cs="Arial"/>
                <w:b/>
                <w:bCs/>
                <w:sz w:val="22"/>
                <w:szCs w:val="22"/>
                <w:lang w:val="es-CR" w:eastAsia="en-US"/>
              </w:rPr>
              <w:t>Modificación del Artículo 9 del Reglamento de Normas Generales de Graduación en el Instituto Tecnológico de Costa Rica.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EB0F82" w:rsidRPr="00EB0F82" w:rsidRDefault="00EB0F82" w:rsidP="00EB0F82">
      <w:pPr>
        <w:widowControl w:val="0"/>
        <w:rPr>
          <w:rFonts w:ascii="Cambria" w:eastAsia="Cambria" w:hAnsi="Cambria"/>
          <w:b/>
          <w:caps/>
          <w:lang w:val="es-ES_tradnl" w:eastAsia="en-US"/>
        </w:rPr>
      </w:pPr>
      <w:r w:rsidRPr="00EB0F82">
        <w:rPr>
          <w:rFonts w:ascii="Arial" w:eastAsia="Arial" w:hAnsi="Arial" w:cs="Arial"/>
          <w:b/>
          <w:caps/>
          <w:lang w:val="es-ES_tradnl" w:eastAsia="en-US"/>
        </w:rPr>
        <w:t>Resultando que:</w:t>
      </w:r>
    </w:p>
    <w:p w:rsidR="00EB0F82" w:rsidRPr="00EB0F82" w:rsidRDefault="00EB0F82" w:rsidP="00EB0F82">
      <w:pPr>
        <w:rPr>
          <w:rFonts w:ascii="Arial" w:eastAsia="Cambria" w:hAnsi="Arial" w:cs="Arial"/>
          <w:lang w:val="es-ES_tradnl" w:eastAsia="en-US"/>
        </w:rPr>
      </w:pPr>
    </w:p>
    <w:p w:rsidR="00EB0F82" w:rsidRPr="00EB0F82" w:rsidRDefault="00EB0F82" w:rsidP="00EB0F82">
      <w:pPr>
        <w:numPr>
          <w:ilvl w:val="0"/>
          <w:numId w:val="35"/>
        </w:numPr>
        <w:ind w:left="426" w:hanging="426"/>
        <w:jc w:val="both"/>
        <w:rPr>
          <w:rFonts w:ascii="Arial" w:eastAsia="Calibri" w:hAnsi="Arial" w:cs="Arial"/>
          <w:lang w:val="es-CR"/>
        </w:rPr>
      </w:pPr>
      <w:r w:rsidRPr="00EB0F82">
        <w:rPr>
          <w:rFonts w:ascii="Arial" w:eastAsia="Arial" w:hAnsi="Arial" w:cs="Arial"/>
          <w:color w:val="111111"/>
          <w:lang w:val="es-CR"/>
        </w:rPr>
        <w:t>El Estatuto Orgánico del ITCR en el Artículo 18</w:t>
      </w:r>
      <w:r w:rsidR="0098075C">
        <w:rPr>
          <w:rFonts w:ascii="Arial" w:eastAsia="Arial" w:hAnsi="Arial" w:cs="Arial"/>
          <w:color w:val="111111"/>
          <w:lang w:val="es-CR"/>
        </w:rPr>
        <w:t>,</w:t>
      </w:r>
      <w:r w:rsidRPr="00EB0F82">
        <w:rPr>
          <w:rFonts w:ascii="Arial" w:eastAsia="Arial" w:hAnsi="Arial" w:cs="Arial"/>
          <w:color w:val="111111"/>
          <w:lang w:val="es-CR"/>
        </w:rPr>
        <w:t xml:space="preserve"> reza lo siguiente:</w:t>
      </w:r>
    </w:p>
    <w:p w:rsidR="00EB0F82" w:rsidRPr="00EB0F82" w:rsidRDefault="00EB0F82" w:rsidP="00EB0F82">
      <w:pPr>
        <w:ind w:right="709"/>
        <w:jc w:val="both"/>
        <w:rPr>
          <w:rFonts w:ascii="Arial" w:eastAsia="Arial" w:hAnsi="Arial" w:cs="Arial"/>
          <w:i/>
          <w:sz w:val="22"/>
          <w:szCs w:val="22"/>
          <w:lang w:val="es-ES_tradnl" w:eastAsia="en-US"/>
        </w:rPr>
      </w:pPr>
    </w:p>
    <w:p w:rsidR="00EB0F82" w:rsidRPr="00EB0F82" w:rsidRDefault="00EB0F82" w:rsidP="00EB0F82">
      <w:pPr>
        <w:ind w:left="1135" w:right="709" w:hanging="284"/>
        <w:jc w:val="both"/>
        <w:rPr>
          <w:rFonts w:ascii="Arial" w:eastAsia="Cambria" w:hAnsi="Arial" w:cs="Arial"/>
          <w:sz w:val="22"/>
          <w:szCs w:val="22"/>
          <w:lang w:val="es-ES_tradnl" w:eastAsia="en-US"/>
        </w:rPr>
      </w:pPr>
      <w:r w:rsidRPr="00EB0F82">
        <w:rPr>
          <w:rFonts w:ascii="Arial" w:eastAsia="Cambria" w:hAnsi="Arial" w:cs="Arial"/>
          <w:sz w:val="22"/>
          <w:szCs w:val="22"/>
          <w:lang w:val="es-ES_tradnl" w:eastAsia="en-US"/>
        </w:rPr>
        <w:t xml:space="preserve">“ARTÍCULO 18 </w:t>
      </w:r>
    </w:p>
    <w:p w:rsidR="00EB0F82" w:rsidRPr="00EB0F82" w:rsidRDefault="00EB0F82" w:rsidP="00EB0F82">
      <w:pPr>
        <w:ind w:left="1135" w:right="709" w:hanging="284"/>
        <w:jc w:val="both"/>
        <w:rPr>
          <w:rFonts w:ascii="Arial" w:eastAsia="Cambria" w:hAnsi="Arial" w:cs="Arial"/>
          <w:sz w:val="22"/>
          <w:szCs w:val="22"/>
          <w:lang w:val="es-ES_tradnl" w:eastAsia="en-US"/>
        </w:rPr>
      </w:pPr>
      <w:r w:rsidRPr="00EB0F82">
        <w:rPr>
          <w:rFonts w:ascii="Arial" w:eastAsia="Cambria" w:hAnsi="Arial" w:cs="Arial"/>
          <w:sz w:val="22"/>
          <w:szCs w:val="22"/>
          <w:lang w:val="es-ES_tradnl" w:eastAsia="en-US"/>
        </w:rPr>
        <w:t xml:space="preserve">Son funciones del Consejo Institucional: </w:t>
      </w:r>
    </w:p>
    <w:p w:rsidR="00EB0F82" w:rsidRPr="00EB0F82" w:rsidRDefault="00EB0F82" w:rsidP="00EB0F82">
      <w:pPr>
        <w:ind w:left="1135" w:right="709" w:hanging="284"/>
        <w:jc w:val="both"/>
        <w:rPr>
          <w:rFonts w:ascii="Arial" w:eastAsia="Cambria" w:hAnsi="Arial" w:cs="Arial"/>
          <w:sz w:val="22"/>
          <w:szCs w:val="22"/>
          <w:lang w:val="es-ES_tradnl" w:eastAsia="en-US"/>
        </w:rPr>
      </w:pPr>
      <w:r w:rsidRPr="00EB0F82">
        <w:rPr>
          <w:rFonts w:ascii="Arial" w:eastAsia="Cambria" w:hAnsi="Arial" w:cs="Arial"/>
          <w:sz w:val="22"/>
          <w:szCs w:val="22"/>
          <w:lang w:val="es-ES_tradnl" w:eastAsia="en-US"/>
        </w:rPr>
        <w:t>…</w:t>
      </w:r>
    </w:p>
    <w:p w:rsidR="00EB0F82" w:rsidRPr="00EB0F82" w:rsidRDefault="00EB0F82" w:rsidP="00EB0F82">
      <w:pPr>
        <w:ind w:left="1135" w:right="709" w:hanging="284"/>
        <w:jc w:val="both"/>
        <w:rPr>
          <w:rFonts w:ascii="Arial" w:eastAsia="Cambria" w:hAnsi="Arial" w:cs="Arial"/>
          <w:sz w:val="22"/>
          <w:szCs w:val="22"/>
          <w:lang w:val="es-ES_tradnl" w:eastAsia="en-US"/>
        </w:rPr>
      </w:pPr>
      <w:r w:rsidRPr="00EB0F82">
        <w:rPr>
          <w:rFonts w:ascii="Arial" w:eastAsia="Cambria" w:hAnsi="Arial" w:cs="Arial"/>
          <w:sz w:val="22"/>
          <w:szCs w:val="22"/>
          <w:lang w:val="es-ES_tradnl" w:eastAsia="en-US"/>
        </w:rPr>
        <w:t xml:space="preserve">f. </w:t>
      </w:r>
      <w:r w:rsidRPr="00EB0F82">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EB0F82" w:rsidRPr="00EB0F82" w:rsidRDefault="00EB0F82" w:rsidP="00EB0F82">
      <w:pPr>
        <w:ind w:left="1135" w:right="709" w:hanging="284"/>
        <w:jc w:val="both"/>
        <w:rPr>
          <w:rFonts w:ascii="Arial" w:eastAsia="Cambria" w:hAnsi="Arial" w:cs="Arial"/>
          <w:sz w:val="22"/>
          <w:szCs w:val="22"/>
          <w:lang w:val="es-ES_tradnl" w:eastAsia="en-US"/>
        </w:rPr>
      </w:pPr>
      <w:r w:rsidRPr="00EB0F82">
        <w:rPr>
          <w:rFonts w:ascii="Arial" w:eastAsia="Cambria" w:hAnsi="Arial" w:cs="Arial"/>
          <w:sz w:val="22"/>
          <w:szCs w:val="22"/>
          <w:lang w:val="es-ES_tradnl" w:eastAsia="en-US"/>
        </w:rPr>
        <w:t>…”</w:t>
      </w:r>
    </w:p>
    <w:p w:rsidR="00EB0F82" w:rsidRPr="00EB0F82" w:rsidRDefault="00EB0F82" w:rsidP="00EB0F82">
      <w:pPr>
        <w:rPr>
          <w:rFonts w:ascii="Arial" w:eastAsia="Cambria" w:hAnsi="Arial" w:cs="Arial"/>
          <w:lang w:val="es-ES_tradnl" w:eastAsia="en-US"/>
        </w:rPr>
      </w:pPr>
    </w:p>
    <w:p w:rsidR="00EB0F82" w:rsidRPr="00EB0F82" w:rsidRDefault="00EB0F82" w:rsidP="00EB0F82">
      <w:pPr>
        <w:numPr>
          <w:ilvl w:val="0"/>
          <w:numId w:val="35"/>
        </w:numPr>
        <w:ind w:left="426" w:hanging="426"/>
        <w:jc w:val="both"/>
        <w:rPr>
          <w:rFonts w:ascii="Arial" w:eastAsia="Calibri" w:hAnsi="Arial" w:cs="Arial"/>
          <w:lang w:val="es-CR"/>
        </w:rPr>
      </w:pPr>
      <w:r w:rsidRPr="00EB0F82">
        <w:rPr>
          <w:rFonts w:ascii="Arial" w:eastAsia="Calibri" w:hAnsi="Arial" w:cs="Arial"/>
          <w:lang w:val="es-CR"/>
        </w:rPr>
        <w:t>El Artículo 9 del Reglamento del Régimen de Normas Generales de Graduación en el Instituto Tecnológico de Costa Rica, establece lo siguiente:</w:t>
      </w:r>
    </w:p>
    <w:p w:rsidR="00EB0F82" w:rsidRPr="00EB0F82" w:rsidRDefault="00EB0F82" w:rsidP="00EB0F82">
      <w:pPr>
        <w:rPr>
          <w:rFonts w:ascii="Arial" w:eastAsia="Cambria" w:hAnsi="Arial" w:cs="Arial"/>
          <w:lang w:val="es-ES_tradnl" w:eastAsia="en-US"/>
        </w:rPr>
      </w:pPr>
    </w:p>
    <w:p w:rsidR="00EB0F82" w:rsidRPr="00EB0F82" w:rsidRDefault="00EB0F82" w:rsidP="00EB0F82">
      <w:pPr>
        <w:ind w:left="1276" w:right="709" w:hanging="261"/>
        <w:jc w:val="both"/>
        <w:rPr>
          <w:rFonts w:ascii="Arial" w:eastAsia="Cambria" w:hAnsi="Arial" w:cs="Arial"/>
          <w:i/>
          <w:sz w:val="22"/>
          <w:szCs w:val="22"/>
          <w:lang w:val="es-ES_tradnl" w:eastAsia="en-US"/>
        </w:rPr>
      </w:pPr>
      <w:r w:rsidRPr="00EB0F82">
        <w:rPr>
          <w:rFonts w:ascii="Arial" w:eastAsia="Cambria" w:hAnsi="Arial" w:cs="Arial"/>
          <w:i/>
          <w:sz w:val="22"/>
          <w:szCs w:val="22"/>
          <w:lang w:val="es-ES_tradnl" w:eastAsia="en-US"/>
        </w:rPr>
        <w:t>“ARTÍCULO  9</w:t>
      </w:r>
    </w:p>
    <w:p w:rsidR="00EB0F82" w:rsidRPr="00EB0F82" w:rsidRDefault="00EB0F82" w:rsidP="00EB0F82">
      <w:pPr>
        <w:ind w:left="993" w:right="709" w:firstLine="22"/>
        <w:jc w:val="both"/>
        <w:rPr>
          <w:rFonts w:ascii="Arial" w:eastAsia="Cambria" w:hAnsi="Arial" w:cs="Arial"/>
          <w:i/>
          <w:sz w:val="22"/>
          <w:szCs w:val="22"/>
          <w:lang w:val="es-ES_tradnl" w:eastAsia="en-US"/>
        </w:rPr>
      </w:pPr>
      <w:r w:rsidRPr="00EB0F82">
        <w:rPr>
          <w:rFonts w:ascii="Arial" w:eastAsia="Cambria" w:hAnsi="Arial" w:cs="Arial"/>
          <w:i/>
          <w:sz w:val="22"/>
          <w:szCs w:val="22"/>
          <w:lang w:val="es-ES_tradnl" w:eastAsia="en-US"/>
        </w:rPr>
        <w:t>Los diplomas serán entregados en el Acto de Graduación oficial de la Institución en el cual se tomará el juramento establecido ante los representantes del Consejo Institucional, el Rector y el Director de la carrera correspondiente.</w:t>
      </w:r>
    </w:p>
    <w:p w:rsidR="00EB0F82" w:rsidRPr="00EB0F82" w:rsidRDefault="00EB0F82" w:rsidP="00EB0F82">
      <w:pPr>
        <w:ind w:left="1135" w:right="709" w:hanging="284"/>
        <w:jc w:val="both"/>
        <w:rPr>
          <w:rFonts w:ascii="Arial" w:eastAsia="Cambria" w:hAnsi="Arial" w:cs="Arial"/>
          <w:i/>
          <w:sz w:val="22"/>
          <w:szCs w:val="22"/>
          <w:lang w:val="es-ES_tradnl" w:eastAsia="en-US"/>
        </w:rPr>
      </w:pPr>
    </w:p>
    <w:p w:rsidR="0098075C" w:rsidRDefault="0098075C" w:rsidP="00EB0F82">
      <w:pPr>
        <w:ind w:left="1135" w:right="709" w:hanging="142"/>
        <w:jc w:val="both"/>
        <w:rPr>
          <w:rFonts w:ascii="Arial" w:eastAsia="Cambria" w:hAnsi="Arial" w:cs="Arial"/>
          <w:i/>
          <w:sz w:val="22"/>
          <w:szCs w:val="22"/>
          <w:lang w:val="es-ES_tradnl" w:eastAsia="en-US"/>
        </w:rPr>
      </w:pPr>
    </w:p>
    <w:p w:rsidR="0098075C" w:rsidRDefault="0098075C" w:rsidP="00EB0F82">
      <w:pPr>
        <w:ind w:left="1135" w:right="709" w:hanging="142"/>
        <w:jc w:val="both"/>
        <w:rPr>
          <w:rFonts w:ascii="Arial" w:eastAsia="Cambria" w:hAnsi="Arial" w:cs="Arial"/>
          <w:i/>
          <w:sz w:val="22"/>
          <w:szCs w:val="22"/>
          <w:lang w:val="es-ES_tradnl" w:eastAsia="en-US"/>
        </w:rPr>
      </w:pPr>
    </w:p>
    <w:p w:rsidR="006C45BA" w:rsidRDefault="006C45BA" w:rsidP="00EB0F82">
      <w:pPr>
        <w:ind w:left="1135" w:right="709" w:hanging="142"/>
        <w:jc w:val="both"/>
        <w:rPr>
          <w:rFonts w:ascii="Arial" w:eastAsia="Cambria" w:hAnsi="Arial" w:cs="Arial"/>
          <w:i/>
          <w:sz w:val="22"/>
          <w:szCs w:val="22"/>
          <w:lang w:val="es-ES_tradnl" w:eastAsia="en-US"/>
        </w:rPr>
      </w:pPr>
    </w:p>
    <w:p w:rsidR="00EB0F82" w:rsidRPr="00EB0F82" w:rsidRDefault="00EB0F82" w:rsidP="00EB0F82">
      <w:pPr>
        <w:ind w:left="1135" w:right="709" w:hanging="142"/>
        <w:jc w:val="both"/>
        <w:rPr>
          <w:rFonts w:ascii="Arial" w:eastAsia="Cambria" w:hAnsi="Arial" w:cs="Arial"/>
          <w:i/>
          <w:sz w:val="22"/>
          <w:szCs w:val="22"/>
          <w:lang w:val="es-ES_tradnl" w:eastAsia="en-US"/>
        </w:rPr>
      </w:pPr>
      <w:r w:rsidRPr="00EB0F82">
        <w:rPr>
          <w:rFonts w:ascii="Arial" w:eastAsia="Cambria" w:hAnsi="Arial" w:cs="Arial"/>
          <w:i/>
          <w:sz w:val="22"/>
          <w:szCs w:val="22"/>
          <w:lang w:val="es-ES_tradnl" w:eastAsia="en-US"/>
        </w:rPr>
        <w:t>Artículo 9 Bis</w:t>
      </w:r>
    </w:p>
    <w:p w:rsidR="00EB0F82" w:rsidRPr="00EB0F82" w:rsidRDefault="00EB0F82" w:rsidP="00EB0F82">
      <w:pPr>
        <w:ind w:left="993" w:right="709"/>
        <w:jc w:val="both"/>
        <w:rPr>
          <w:rFonts w:ascii="Arial" w:eastAsia="Cambria" w:hAnsi="Arial" w:cs="Arial"/>
          <w:i/>
          <w:sz w:val="22"/>
          <w:szCs w:val="22"/>
          <w:lang w:val="es-ES_tradnl" w:eastAsia="en-US"/>
        </w:rPr>
      </w:pPr>
      <w:r w:rsidRPr="00EB0F82">
        <w:rPr>
          <w:rFonts w:ascii="Arial" w:eastAsia="Cambria" w:hAnsi="Arial" w:cs="Arial"/>
          <w:i/>
          <w:sz w:val="22"/>
          <w:szCs w:val="22"/>
          <w:lang w:val="es-ES_tradnl" w:eastAsia="en-US"/>
        </w:rPr>
        <w:t>El Departamento de Admisión y Registro, junto con el diploma correspondiente, entregará una certificación que indique que la persona estudiante se ha graduado de un programa acreditado, de acuerdo con el formato establecido. Este documento será entregado a las personas graduadas que cumplan los requisitos y mientras la acreditación se encuentre vigente.</w:t>
      </w:r>
    </w:p>
    <w:p w:rsidR="00EB0F82" w:rsidRPr="00EB0F82" w:rsidRDefault="00EB0F82" w:rsidP="00EB0F82">
      <w:pPr>
        <w:ind w:left="1135" w:right="709" w:hanging="284"/>
        <w:jc w:val="both"/>
        <w:rPr>
          <w:rFonts w:ascii="Arial" w:eastAsia="Cambria" w:hAnsi="Arial" w:cs="Arial"/>
          <w:i/>
          <w:sz w:val="22"/>
          <w:szCs w:val="22"/>
          <w:lang w:val="es-ES_tradnl" w:eastAsia="en-US"/>
        </w:rPr>
      </w:pPr>
    </w:p>
    <w:p w:rsidR="00EB0F82" w:rsidRPr="00EB0F82" w:rsidRDefault="00EB0F82" w:rsidP="00EB0F82">
      <w:pPr>
        <w:ind w:left="993" w:right="709"/>
        <w:jc w:val="both"/>
        <w:rPr>
          <w:rFonts w:ascii="Arial" w:eastAsia="Cambria" w:hAnsi="Arial" w:cs="Arial"/>
          <w:i/>
          <w:sz w:val="22"/>
          <w:szCs w:val="22"/>
          <w:lang w:val="es-ES_tradnl" w:eastAsia="en-US"/>
        </w:rPr>
      </w:pPr>
      <w:r w:rsidRPr="00EB0F82">
        <w:rPr>
          <w:rFonts w:ascii="Arial" w:eastAsia="Cambria" w:hAnsi="Arial" w:cs="Arial"/>
          <w:i/>
          <w:sz w:val="22"/>
          <w:szCs w:val="22"/>
          <w:lang w:val="es-ES_tradnl" w:eastAsia="en-US"/>
        </w:rPr>
        <w:t xml:space="preserve">Así incluido por el Consejo Institucional en la Sesión Ordinaria No. 2436, Artículo 14, del 29 de setiembre del 2005 </w:t>
      </w:r>
      <w:proofErr w:type="spellStart"/>
      <w:r w:rsidRPr="00EB0F82">
        <w:rPr>
          <w:rFonts w:ascii="Arial" w:eastAsia="Cambria" w:hAnsi="Arial" w:cs="Arial"/>
          <w:i/>
          <w:sz w:val="22"/>
          <w:szCs w:val="22"/>
          <w:lang w:val="es-ES_tradnl" w:eastAsia="en-US"/>
        </w:rPr>
        <w:t>Gac</w:t>
      </w:r>
      <w:proofErr w:type="spellEnd"/>
      <w:r w:rsidRPr="00EB0F82">
        <w:rPr>
          <w:rFonts w:ascii="Arial" w:eastAsia="Cambria" w:hAnsi="Arial" w:cs="Arial"/>
          <w:i/>
          <w:sz w:val="22"/>
          <w:szCs w:val="22"/>
          <w:lang w:val="es-ES_tradnl" w:eastAsia="en-US"/>
        </w:rPr>
        <w:t>. 191”.</w:t>
      </w:r>
    </w:p>
    <w:p w:rsidR="006C45BA" w:rsidRPr="00EB0F82" w:rsidRDefault="006C45BA" w:rsidP="00EB0F82">
      <w:pPr>
        <w:rPr>
          <w:rFonts w:ascii="Arial" w:eastAsia="Cambria" w:hAnsi="Arial" w:cs="Arial"/>
          <w:lang w:val="es-ES_tradnl" w:eastAsia="en-US"/>
        </w:rPr>
      </w:pPr>
    </w:p>
    <w:p w:rsidR="00EB0F82" w:rsidRPr="00EB0F82" w:rsidRDefault="00EB0F82" w:rsidP="00EB0F82">
      <w:pPr>
        <w:ind w:left="1440" w:hanging="1440"/>
        <w:jc w:val="both"/>
        <w:rPr>
          <w:rFonts w:ascii="Arial" w:eastAsia="Cambria" w:hAnsi="Arial" w:cs="Arial"/>
          <w:b/>
          <w:caps/>
          <w:lang w:val="es-ES_tradnl" w:eastAsia="en-US"/>
        </w:rPr>
      </w:pPr>
      <w:r w:rsidRPr="00EB0F82">
        <w:rPr>
          <w:rFonts w:ascii="Arial" w:eastAsia="Cambria" w:hAnsi="Arial" w:cs="Arial"/>
          <w:b/>
          <w:caps/>
          <w:lang w:val="es-ES_tradnl" w:eastAsia="en-US"/>
        </w:rPr>
        <w:t xml:space="preserve">Considerando que: </w:t>
      </w:r>
    </w:p>
    <w:p w:rsidR="00EB0F82" w:rsidRPr="00EB0F82" w:rsidRDefault="00EB0F82" w:rsidP="00EB0F82">
      <w:pPr>
        <w:ind w:left="708"/>
        <w:rPr>
          <w:rFonts w:ascii="Arial" w:eastAsia="Calibri" w:hAnsi="Arial" w:cs="Arial"/>
          <w:lang w:val="es-CR"/>
        </w:rPr>
      </w:pPr>
    </w:p>
    <w:p w:rsidR="00EB0F82" w:rsidRPr="00EB0F82" w:rsidRDefault="00EB0F82" w:rsidP="00EB0F82">
      <w:pPr>
        <w:widowControl w:val="0"/>
        <w:numPr>
          <w:ilvl w:val="0"/>
          <w:numId w:val="36"/>
        </w:numPr>
        <w:ind w:left="426" w:hanging="426"/>
        <w:jc w:val="both"/>
        <w:rPr>
          <w:rFonts w:ascii="Arial" w:eastAsia="Calibri" w:hAnsi="Arial" w:cs="Arial"/>
          <w:lang w:val="es-CR"/>
        </w:rPr>
      </w:pPr>
      <w:r w:rsidRPr="00EB0F82">
        <w:rPr>
          <w:rFonts w:ascii="Arial" w:eastAsia="Calibri" w:hAnsi="Arial" w:cs="Arial"/>
          <w:lang w:val="es-CR"/>
        </w:rPr>
        <w:t>La Secretaría del Consejo Institucional recibe el oficio VIESA-209-2018, suscrito por la Dra. Claudia Madrizova, Vicerrectora Vida Estudiantil y Servicios Académicos, dirigido al Dr. Julio Calvo, Presidente del Consejo Institucional, en el cual solicita la modificación del Artículo 9 del Reglamento de Normas Generales de Graduación en el Instituto Tecnológico de Costa Rica</w:t>
      </w:r>
      <w:r w:rsidR="0098075C">
        <w:rPr>
          <w:rFonts w:ascii="Arial" w:eastAsia="Calibri" w:hAnsi="Arial" w:cs="Arial"/>
          <w:lang w:val="es-CR"/>
        </w:rPr>
        <w:t xml:space="preserve"> y que dice:</w:t>
      </w:r>
    </w:p>
    <w:p w:rsidR="00EB0F82" w:rsidRPr="00EB0F82" w:rsidRDefault="00EB0F82" w:rsidP="00EB0F82">
      <w:pPr>
        <w:widowControl w:val="0"/>
        <w:jc w:val="both"/>
        <w:rPr>
          <w:rFonts w:ascii="Arial" w:eastAsia="Cambria" w:hAnsi="Arial" w:cs="Arial"/>
          <w:lang w:val="es-ES_tradnl" w:eastAsia="en-US"/>
        </w:rPr>
      </w:pPr>
    </w:p>
    <w:p w:rsidR="00EB0F82" w:rsidRPr="00EB0F82" w:rsidRDefault="0098075C" w:rsidP="00EB0F82">
      <w:pPr>
        <w:ind w:left="567"/>
        <w:rPr>
          <w:rFonts w:ascii="Arial" w:eastAsia="Cambria" w:hAnsi="Arial" w:cs="Arial"/>
          <w:bCs/>
          <w:sz w:val="22"/>
          <w:szCs w:val="22"/>
          <w:lang w:val="es-CR" w:eastAsia="es-CR"/>
        </w:rPr>
      </w:pPr>
      <w:r>
        <w:rPr>
          <w:rFonts w:ascii="Arial" w:eastAsia="Cambria" w:hAnsi="Arial" w:cs="Arial"/>
          <w:b/>
          <w:bCs/>
          <w:sz w:val="22"/>
          <w:szCs w:val="22"/>
          <w:lang w:val="es-ES_tradnl" w:eastAsia="es-CR"/>
        </w:rPr>
        <w:t>“</w:t>
      </w:r>
      <w:r w:rsidR="00EB0F82" w:rsidRPr="00EB0F82">
        <w:rPr>
          <w:rFonts w:ascii="Arial" w:eastAsia="Cambria" w:hAnsi="Arial" w:cs="Arial"/>
          <w:b/>
          <w:bCs/>
          <w:sz w:val="22"/>
          <w:szCs w:val="22"/>
          <w:lang w:val="es-CR" w:eastAsia="es-CR"/>
        </w:rPr>
        <w:t>Resultando que</w:t>
      </w:r>
      <w:r w:rsidR="00EB0F82" w:rsidRPr="00EB0F82">
        <w:rPr>
          <w:rFonts w:ascii="Arial" w:eastAsia="Cambria" w:hAnsi="Arial" w:cs="Arial"/>
          <w:bCs/>
          <w:sz w:val="22"/>
          <w:szCs w:val="22"/>
          <w:lang w:val="es-CR" w:eastAsia="es-CR"/>
        </w:rPr>
        <w:t>:</w:t>
      </w:r>
    </w:p>
    <w:p w:rsidR="00EB0F82" w:rsidRPr="00EB0F82" w:rsidRDefault="00EB0F82" w:rsidP="00EB0F82">
      <w:pPr>
        <w:rPr>
          <w:rFonts w:ascii="Arial" w:eastAsia="Cambria" w:hAnsi="Arial" w:cs="Arial"/>
          <w:bCs/>
          <w:sz w:val="22"/>
          <w:szCs w:val="22"/>
          <w:lang w:val="es-CR" w:eastAsia="es-CR"/>
        </w:rPr>
      </w:pPr>
    </w:p>
    <w:p w:rsidR="00EB0F82" w:rsidRPr="00EB0F82" w:rsidRDefault="00EB0F82" w:rsidP="00EB0F82">
      <w:pPr>
        <w:numPr>
          <w:ilvl w:val="0"/>
          <w:numId w:val="39"/>
        </w:numPr>
        <w:ind w:left="993" w:hanging="426"/>
        <w:contextualSpacing/>
        <w:jc w:val="both"/>
        <w:rPr>
          <w:rFonts w:ascii="Arial" w:eastAsia="Calibri" w:hAnsi="Arial" w:cs="Arial"/>
          <w:bCs/>
          <w:i/>
          <w:sz w:val="22"/>
          <w:szCs w:val="22"/>
          <w:lang w:val="es-CR" w:eastAsia="es-CR"/>
        </w:rPr>
      </w:pPr>
      <w:r w:rsidRPr="00EB0F82">
        <w:rPr>
          <w:rFonts w:ascii="Arial" w:eastAsia="Calibri" w:hAnsi="Arial" w:cs="Arial"/>
          <w:bCs/>
          <w:i/>
          <w:sz w:val="22"/>
          <w:szCs w:val="22"/>
          <w:lang w:val="es-CR" w:eastAsia="es-CR"/>
        </w:rPr>
        <w:t>El Tecnológico de Costa Rica dio paso a la apertura de nuevos Centros Académicos para responder a la necesidad de formación de nuevos profesionales en área de ciencia y tecnología, entre otros la Sede Interuniversitaria en Alajuela</w:t>
      </w:r>
    </w:p>
    <w:p w:rsidR="00EB0F82" w:rsidRPr="00EB0F82" w:rsidRDefault="00EB0F82" w:rsidP="00EB0F82">
      <w:pPr>
        <w:numPr>
          <w:ilvl w:val="0"/>
          <w:numId w:val="39"/>
        </w:numPr>
        <w:ind w:left="993" w:hanging="426"/>
        <w:contextualSpacing/>
        <w:jc w:val="both"/>
        <w:rPr>
          <w:rFonts w:ascii="Arial" w:eastAsia="Calibri" w:hAnsi="Arial" w:cs="Arial"/>
          <w:bCs/>
          <w:i/>
          <w:sz w:val="22"/>
          <w:szCs w:val="22"/>
          <w:lang w:val="es-CR" w:eastAsia="es-CR"/>
        </w:rPr>
      </w:pPr>
      <w:r w:rsidRPr="00EB0F82">
        <w:rPr>
          <w:rFonts w:ascii="Arial" w:eastAsia="Calibri" w:hAnsi="Arial" w:cs="Arial"/>
          <w:bCs/>
          <w:i/>
          <w:sz w:val="22"/>
          <w:szCs w:val="22"/>
          <w:lang w:val="es-CR" w:eastAsia="es-CR"/>
        </w:rPr>
        <w:t xml:space="preserve">Los funcionarios del Departamento de Admisión y Registro, Área de Graduaciones y el personal de apoyo en los Actos Oficiales de Graduación, identificaron vacíos en la Reglamentación Institucional relacionada con estos Actos Solemnes, particularmente en el Reglamento de Normas Generales de Graduación en el Instituto Tecnológico de Costa Rica </w:t>
      </w:r>
    </w:p>
    <w:p w:rsidR="00EB0F82" w:rsidRPr="00EB0F82" w:rsidRDefault="00EB0F82" w:rsidP="00EB0F82">
      <w:pPr>
        <w:numPr>
          <w:ilvl w:val="0"/>
          <w:numId w:val="39"/>
        </w:numPr>
        <w:ind w:left="993" w:hanging="426"/>
        <w:contextualSpacing/>
        <w:jc w:val="both"/>
        <w:rPr>
          <w:rFonts w:ascii="Arial" w:eastAsia="Calibri" w:hAnsi="Arial" w:cs="Arial"/>
          <w:bCs/>
          <w:i/>
          <w:sz w:val="22"/>
          <w:szCs w:val="22"/>
          <w:lang w:val="es-CR" w:eastAsia="es-CR"/>
        </w:rPr>
      </w:pPr>
      <w:r w:rsidRPr="00EB0F82">
        <w:rPr>
          <w:rFonts w:ascii="Arial" w:eastAsia="Calibri" w:hAnsi="Arial" w:cs="Arial"/>
          <w:bCs/>
          <w:i/>
          <w:sz w:val="22"/>
          <w:szCs w:val="22"/>
          <w:lang w:val="es-CR" w:eastAsia="es-CR"/>
        </w:rPr>
        <w:t>Esta Vicerrectoría recibió el Memorando SCI-091-2018 suscrito por la Máster Ana Damaris Quesada, con un recordatorio para presentar una propuesta de modificación al Reglamento de Normas Generales de Graduación</w:t>
      </w:r>
    </w:p>
    <w:p w:rsidR="00EB0F82" w:rsidRPr="00EB0F82" w:rsidRDefault="00EB0F82" w:rsidP="00EB0F82">
      <w:pPr>
        <w:rPr>
          <w:rFonts w:ascii="Arial" w:eastAsia="Cambria" w:hAnsi="Arial" w:cs="Arial"/>
          <w:bCs/>
          <w:sz w:val="22"/>
          <w:szCs w:val="22"/>
          <w:lang w:val="es-CR" w:eastAsia="es-CR"/>
        </w:rPr>
      </w:pPr>
    </w:p>
    <w:p w:rsidR="00EB0F82" w:rsidRPr="00EB0F82" w:rsidRDefault="00EB0F82" w:rsidP="00EB0F82">
      <w:pPr>
        <w:ind w:left="567"/>
        <w:rPr>
          <w:rFonts w:ascii="Arial" w:eastAsia="Cambria" w:hAnsi="Arial" w:cs="Arial"/>
          <w:b/>
          <w:bCs/>
          <w:sz w:val="22"/>
          <w:szCs w:val="22"/>
          <w:lang w:val="es-CR" w:eastAsia="es-CR"/>
        </w:rPr>
      </w:pPr>
      <w:r w:rsidRPr="00EB0F82">
        <w:rPr>
          <w:rFonts w:ascii="Arial" w:eastAsia="Cambria" w:hAnsi="Arial" w:cs="Arial"/>
          <w:b/>
          <w:bCs/>
          <w:sz w:val="22"/>
          <w:szCs w:val="22"/>
          <w:lang w:val="es-CR" w:eastAsia="es-CR"/>
        </w:rPr>
        <w:t>Considerando que:</w:t>
      </w:r>
    </w:p>
    <w:p w:rsidR="00EB0F82" w:rsidRPr="00EB0F82" w:rsidRDefault="00EB0F82" w:rsidP="00EB0F82">
      <w:pPr>
        <w:rPr>
          <w:rFonts w:ascii="Arial" w:eastAsia="Cambria" w:hAnsi="Arial" w:cs="Arial"/>
          <w:bCs/>
          <w:sz w:val="22"/>
          <w:szCs w:val="22"/>
          <w:lang w:val="es-CR" w:eastAsia="es-CR"/>
        </w:rPr>
      </w:pPr>
    </w:p>
    <w:p w:rsidR="00EB0F82" w:rsidRPr="00EB0F82" w:rsidRDefault="00EB0F82" w:rsidP="00EB0F82">
      <w:pPr>
        <w:numPr>
          <w:ilvl w:val="0"/>
          <w:numId w:val="38"/>
        </w:numPr>
        <w:ind w:left="993" w:hanging="426"/>
        <w:contextualSpacing/>
        <w:jc w:val="both"/>
        <w:rPr>
          <w:rFonts w:ascii="Arial" w:eastAsia="Calibri" w:hAnsi="Arial" w:cs="Arial"/>
          <w:bCs/>
          <w:i/>
          <w:sz w:val="22"/>
          <w:szCs w:val="22"/>
          <w:lang w:val="es-CR" w:eastAsia="es-CR"/>
        </w:rPr>
      </w:pPr>
      <w:r w:rsidRPr="00EB0F82">
        <w:rPr>
          <w:rFonts w:ascii="Arial" w:eastAsia="Calibri" w:hAnsi="Arial" w:cs="Arial"/>
          <w:bCs/>
          <w:i/>
          <w:sz w:val="22"/>
          <w:szCs w:val="22"/>
          <w:lang w:val="es-CR" w:eastAsia="es-CR"/>
        </w:rPr>
        <w:t>Con la apertura de nuevos Centros Académicos y de la Sede Interuniversitaria de Alajuela, se ha requerido incluir en el Calendario Institucional fechas adicionales de graduaciones, para atender nuevos Actos de Graduación en cada uno de estos nuevos Centros Académicos.</w:t>
      </w:r>
    </w:p>
    <w:p w:rsidR="00EB0F82" w:rsidRPr="00EB0F82" w:rsidRDefault="00EB0F82" w:rsidP="00EB0F82">
      <w:pPr>
        <w:numPr>
          <w:ilvl w:val="0"/>
          <w:numId w:val="38"/>
        </w:numPr>
        <w:ind w:left="993" w:hanging="426"/>
        <w:contextualSpacing/>
        <w:jc w:val="both"/>
        <w:rPr>
          <w:rFonts w:ascii="Arial" w:eastAsia="Calibri" w:hAnsi="Arial" w:cs="Arial"/>
          <w:bCs/>
          <w:i/>
          <w:sz w:val="22"/>
          <w:szCs w:val="22"/>
          <w:lang w:val="es-CR" w:eastAsia="es-CR"/>
        </w:rPr>
      </w:pPr>
      <w:r w:rsidRPr="00EB0F82">
        <w:rPr>
          <w:rFonts w:ascii="Arial" w:eastAsia="Calibri" w:hAnsi="Arial" w:cs="Arial"/>
          <w:bCs/>
          <w:i/>
          <w:sz w:val="22"/>
          <w:szCs w:val="22"/>
          <w:lang w:val="es-CR" w:eastAsia="es-CR"/>
        </w:rPr>
        <w:t>Es de suma importancia subsanar los vacíos reglamentarios en las Normas Generales de Graduación en el Instituto Tecnológico de Costa Rica.</w:t>
      </w:r>
    </w:p>
    <w:p w:rsidR="00EB0F82" w:rsidRPr="00EB0F82" w:rsidRDefault="00EB0F82" w:rsidP="00EB0F82">
      <w:pPr>
        <w:ind w:left="786"/>
        <w:rPr>
          <w:rFonts w:ascii="Arial" w:eastAsia="Calibri" w:hAnsi="Arial" w:cs="Arial"/>
          <w:bCs/>
          <w:sz w:val="22"/>
          <w:szCs w:val="22"/>
          <w:lang w:val="es-CR" w:eastAsia="es-CR"/>
        </w:rPr>
      </w:pPr>
    </w:p>
    <w:p w:rsidR="00EB0F82" w:rsidRPr="00EB0F82" w:rsidRDefault="00EB0F82" w:rsidP="00EB0F82">
      <w:pPr>
        <w:ind w:left="567"/>
        <w:rPr>
          <w:rFonts w:ascii="Arial" w:eastAsia="Cambria" w:hAnsi="Arial" w:cs="Arial"/>
          <w:b/>
          <w:bCs/>
          <w:sz w:val="22"/>
          <w:szCs w:val="22"/>
          <w:lang w:val="es-CR" w:eastAsia="es-CR"/>
        </w:rPr>
      </w:pPr>
      <w:r w:rsidRPr="00EB0F82">
        <w:rPr>
          <w:rFonts w:ascii="Arial" w:eastAsia="Cambria" w:hAnsi="Arial" w:cs="Arial"/>
          <w:b/>
          <w:bCs/>
          <w:sz w:val="22"/>
          <w:szCs w:val="22"/>
          <w:lang w:val="es-CR" w:eastAsia="es-CR"/>
        </w:rPr>
        <w:t xml:space="preserve">Por lo tanto </w:t>
      </w:r>
    </w:p>
    <w:p w:rsidR="00EB0F82" w:rsidRPr="00EB0F82" w:rsidRDefault="00EB0F82" w:rsidP="00EB0F82">
      <w:pPr>
        <w:ind w:left="786"/>
        <w:rPr>
          <w:rFonts w:ascii="Arial" w:eastAsia="Calibri" w:hAnsi="Arial" w:cs="Arial"/>
          <w:bCs/>
          <w:sz w:val="22"/>
          <w:szCs w:val="22"/>
          <w:lang w:val="es-CR" w:eastAsia="es-CR"/>
        </w:rPr>
      </w:pPr>
    </w:p>
    <w:p w:rsidR="00EB0F82" w:rsidRPr="006C45BA" w:rsidRDefault="00EB0F82" w:rsidP="006C45BA">
      <w:pPr>
        <w:pStyle w:val="Prrafodelista"/>
        <w:numPr>
          <w:ilvl w:val="0"/>
          <w:numId w:val="40"/>
        </w:numPr>
        <w:jc w:val="both"/>
        <w:rPr>
          <w:rFonts w:ascii="Arial" w:eastAsia="Cambria" w:hAnsi="Arial" w:cs="Arial"/>
          <w:bCs/>
          <w:sz w:val="22"/>
          <w:szCs w:val="22"/>
          <w:lang w:val="es-CR" w:eastAsia="es-CR"/>
        </w:rPr>
      </w:pPr>
      <w:r w:rsidRPr="006C45BA">
        <w:rPr>
          <w:rFonts w:ascii="Arial" w:eastAsia="Cambria" w:hAnsi="Arial" w:cs="Arial"/>
          <w:bCs/>
          <w:i/>
          <w:sz w:val="22"/>
          <w:szCs w:val="22"/>
          <w:lang w:val="es-CR" w:eastAsia="es-CR"/>
        </w:rPr>
        <w:t>Se solicita una modificación del Artículo 9 del Reglamento de Normas Generales de    Graduación en el Instituto Tecnológico de Costa Rica para que se indique:</w:t>
      </w:r>
      <w:r w:rsidRPr="006C45BA">
        <w:rPr>
          <w:rFonts w:ascii="Arial" w:eastAsia="Cambria" w:hAnsi="Arial" w:cs="Arial"/>
          <w:bCs/>
          <w:sz w:val="22"/>
          <w:szCs w:val="22"/>
          <w:lang w:val="es-CR" w:eastAsia="es-CR"/>
        </w:rPr>
        <w:t xml:space="preserve">  </w:t>
      </w:r>
    </w:p>
    <w:p w:rsidR="006C45BA" w:rsidRDefault="006C45BA" w:rsidP="006C45BA">
      <w:pPr>
        <w:jc w:val="both"/>
        <w:rPr>
          <w:rFonts w:ascii="Arial" w:eastAsia="Cambria" w:hAnsi="Arial" w:cs="Arial"/>
          <w:bCs/>
          <w:sz w:val="22"/>
          <w:szCs w:val="22"/>
          <w:lang w:val="es-CR" w:eastAsia="es-CR"/>
        </w:rPr>
      </w:pPr>
    </w:p>
    <w:p w:rsidR="006C45BA" w:rsidRDefault="006C45BA" w:rsidP="006C45BA">
      <w:pPr>
        <w:jc w:val="both"/>
        <w:rPr>
          <w:rFonts w:ascii="Arial" w:eastAsia="Cambria" w:hAnsi="Arial" w:cs="Arial"/>
          <w:bCs/>
          <w:sz w:val="22"/>
          <w:szCs w:val="22"/>
          <w:lang w:val="es-CR" w:eastAsia="es-CR"/>
        </w:rPr>
      </w:pPr>
    </w:p>
    <w:p w:rsidR="006C45BA" w:rsidRDefault="006C45BA" w:rsidP="006C45BA">
      <w:pPr>
        <w:jc w:val="both"/>
        <w:rPr>
          <w:rFonts w:ascii="Arial" w:eastAsia="Cambria" w:hAnsi="Arial" w:cs="Arial"/>
          <w:bCs/>
          <w:sz w:val="22"/>
          <w:szCs w:val="22"/>
          <w:lang w:val="es-CR" w:eastAsia="es-CR"/>
        </w:rPr>
      </w:pPr>
    </w:p>
    <w:p w:rsidR="006C45BA" w:rsidRPr="006C45BA" w:rsidRDefault="006C45BA" w:rsidP="006C45BA">
      <w:pPr>
        <w:jc w:val="both"/>
        <w:rPr>
          <w:rFonts w:ascii="Arial" w:eastAsia="Cambria" w:hAnsi="Arial" w:cs="Arial"/>
          <w:bCs/>
          <w:sz w:val="22"/>
          <w:szCs w:val="22"/>
          <w:lang w:val="es-CR" w:eastAsia="es-CR"/>
        </w:rPr>
      </w:pPr>
    </w:p>
    <w:p w:rsidR="00EB0F82" w:rsidRPr="00EB0F82" w:rsidRDefault="00EB0F82" w:rsidP="00EB0F82">
      <w:pPr>
        <w:widowControl w:val="0"/>
        <w:jc w:val="both"/>
        <w:rPr>
          <w:rFonts w:ascii="Arial" w:eastAsia="Cambria" w:hAnsi="Arial" w:cs="Arial"/>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896"/>
      </w:tblGrid>
      <w:tr w:rsidR="00EB0F82" w:rsidRPr="00EB0F82" w:rsidTr="005035E3">
        <w:tc>
          <w:tcPr>
            <w:tcW w:w="0" w:type="auto"/>
            <w:shd w:val="clear" w:color="auto" w:fill="BFBFBF"/>
          </w:tcPr>
          <w:p w:rsidR="00EB0F82" w:rsidRPr="00EB0F82" w:rsidRDefault="00EB0F82" w:rsidP="00EB0F82">
            <w:pPr>
              <w:rPr>
                <w:rFonts w:ascii="Arial" w:hAnsi="Arial" w:cs="Arial"/>
                <w:bCs/>
                <w:sz w:val="22"/>
                <w:szCs w:val="22"/>
                <w:lang w:val="es-CR" w:eastAsia="es-CR"/>
              </w:rPr>
            </w:pPr>
            <w:r w:rsidRPr="00EB0F82">
              <w:rPr>
                <w:rFonts w:ascii="Arial" w:hAnsi="Arial" w:cs="Arial"/>
                <w:sz w:val="22"/>
                <w:szCs w:val="22"/>
                <w:lang w:val="es-ES_tradnl" w:eastAsia="en-US"/>
              </w:rPr>
              <w:lastRenderedPageBreak/>
              <w:t xml:space="preserve">Artículo 9 del Reglamento de Normas Generales de Graduación en el Instituto Tecnológico de Costa Rica – </w:t>
            </w:r>
            <w:r w:rsidRPr="00EB0F82">
              <w:rPr>
                <w:rFonts w:ascii="Arial" w:hAnsi="Arial" w:cs="Arial"/>
                <w:b/>
                <w:sz w:val="22"/>
                <w:szCs w:val="22"/>
                <w:lang w:val="es-ES_tradnl" w:eastAsia="en-US"/>
              </w:rPr>
              <w:t>VIGENTE</w:t>
            </w:r>
          </w:p>
        </w:tc>
        <w:tc>
          <w:tcPr>
            <w:tcW w:w="0" w:type="auto"/>
            <w:shd w:val="clear" w:color="auto" w:fill="BFBFBF"/>
          </w:tcPr>
          <w:p w:rsidR="00EB0F82" w:rsidRPr="00EB0F82" w:rsidRDefault="00EB0F82" w:rsidP="00EB0F82">
            <w:pPr>
              <w:rPr>
                <w:rFonts w:ascii="Arial" w:hAnsi="Arial" w:cs="Arial"/>
                <w:b/>
                <w:sz w:val="22"/>
                <w:szCs w:val="22"/>
                <w:lang w:val="es-ES_tradnl" w:eastAsia="en-US"/>
              </w:rPr>
            </w:pPr>
            <w:r w:rsidRPr="00EB0F82">
              <w:rPr>
                <w:rFonts w:ascii="Arial" w:hAnsi="Arial" w:cs="Arial"/>
                <w:sz w:val="22"/>
                <w:szCs w:val="22"/>
                <w:lang w:val="es-ES_tradnl" w:eastAsia="en-US"/>
              </w:rPr>
              <w:t xml:space="preserve">Artículo 9 del Reglamento de Normas Generales de Graduación en el Instituto Tecnológico de Costa Rica – </w:t>
            </w:r>
            <w:r w:rsidRPr="00EB0F82">
              <w:rPr>
                <w:rFonts w:ascii="Arial" w:hAnsi="Arial" w:cs="Arial"/>
                <w:b/>
                <w:sz w:val="22"/>
                <w:szCs w:val="22"/>
                <w:lang w:val="es-ES_tradnl" w:eastAsia="en-US"/>
              </w:rPr>
              <w:t>PROPUESTA</w:t>
            </w:r>
          </w:p>
          <w:p w:rsidR="00EB0F82" w:rsidRPr="00EB0F82" w:rsidRDefault="00EB0F82" w:rsidP="00EB0F82">
            <w:pPr>
              <w:rPr>
                <w:rFonts w:ascii="Arial" w:hAnsi="Arial" w:cs="Arial"/>
                <w:bCs/>
                <w:sz w:val="22"/>
                <w:szCs w:val="22"/>
                <w:lang w:val="es-CR" w:eastAsia="es-CR"/>
              </w:rPr>
            </w:pPr>
          </w:p>
        </w:tc>
      </w:tr>
      <w:tr w:rsidR="00EB0F82" w:rsidRPr="00EB0F82" w:rsidTr="00EB0F82">
        <w:tc>
          <w:tcPr>
            <w:tcW w:w="0" w:type="auto"/>
            <w:shd w:val="clear" w:color="auto" w:fill="FFFFFF"/>
          </w:tcPr>
          <w:p w:rsidR="00EB0F82" w:rsidRPr="00EB0F82" w:rsidRDefault="00EB0F82" w:rsidP="00EB0F82">
            <w:pPr>
              <w:rPr>
                <w:rFonts w:ascii="Arial" w:hAnsi="Arial" w:cs="Arial"/>
                <w:sz w:val="22"/>
                <w:szCs w:val="22"/>
                <w:lang w:val="es-ES_tradnl" w:eastAsia="en-US"/>
              </w:rPr>
            </w:pPr>
          </w:p>
          <w:p w:rsidR="00EB0F82" w:rsidRPr="00EB0F82" w:rsidRDefault="00EB0F82" w:rsidP="00EB0F82">
            <w:pPr>
              <w:keepNext/>
              <w:keepLines/>
              <w:spacing w:before="40"/>
              <w:outlineLvl w:val="5"/>
              <w:rPr>
                <w:rFonts w:ascii="Arial" w:hAnsi="Arial" w:cs="Arial"/>
                <w:i/>
                <w:color w:val="111111"/>
                <w:lang w:eastAsia="es-CR"/>
              </w:rPr>
            </w:pPr>
            <w:r w:rsidRPr="00EB0F82">
              <w:rPr>
                <w:rFonts w:ascii="Arial" w:hAnsi="Arial" w:cs="Arial"/>
                <w:i/>
                <w:color w:val="111111"/>
                <w:lang w:eastAsia="en-US"/>
              </w:rPr>
              <w:t>Artículo 9</w:t>
            </w:r>
          </w:p>
          <w:p w:rsidR="00EB0F82" w:rsidRPr="00EB0F82" w:rsidRDefault="00EB0F82" w:rsidP="00EB0F82">
            <w:pPr>
              <w:numPr>
                <w:ilvl w:val="0"/>
                <w:numId w:val="34"/>
              </w:numPr>
              <w:spacing w:before="100" w:beforeAutospacing="1" w:after="100" w:afterAutospacing="1"/>
              <w:jc w:val="both"/>
              <w:rPr>
                <w:rFonts w:ascii="Arial" w:hAnsi="Arial" w:cs="Arial"/>
                <w:color w:val="111111"/>
                <w:sz w:val="22"/>
                <w:szCs w:val="22"/>
                <w:lang w:eastAsia="es-CR"/>
              </w:rPr>
            </w:pPr>
            <w:r w:rsidRPr="00EB0F82">
              <w:rPr>
                <w:rFonts w:ascii="Arial" w:hAnsi="Arial" w:cs="Arial"/>
                <w:i/>
                <w:color w:val="111111"/>
                <w:sz w:val="22"/>
                <w:szCs w:val="22"/>
                <w:lang w:eastAsia="es-CR"/>
              </w:rPr>
              <w:t>Los diplomas serán entregados en el Acto de Graduación oficial de la Institución en el cual se tomará el juramento establecido ante los representantes del Consejo Institucional, el Rector y el Director de la carrera correspondiente</w:t>
            </w:r>
            <w:r w:rsidRPr="00EB0F82">
              <w:rPr>
                <w:rFonts w:ascii="Arial" w:hAnsi="Arial" w:cs="Arial"/>
                <w:color w:val="111111"/>
                <w:sz w:val="22"/>
                <w:szCs w:val="22"/>
                <w:lang w:eastAsia="es-CR"/>
              </w:rPr>
              <w:t>.</w:t>
            </w:r>
          </w:p>
        </w:tc>
        <w:tc>
          <w:tcPr>
            <w:tcW w:w="0" w:type="auto"/>
            <w:shd w:val="clear" w:color="auto" w:fill="FFFFFF"/>
          </w:tcPr>
          <w:p w:rsidR="00EB0F82" w:rsidRPr="00EB0F82" w:rsidRDefault="00EB0F82" w:rsidP="00EB0F82">
            <w:pPr>
              <w:suppressAutoHyphens/>
              <w:autoSpaceDN w:val="0"/>
              <w:ind w:left="151" w:right="220"/>
              <w:jc w:val="both"/>
              <w:textAlignment w:val="baseline"/>
              <w:rPr>
                <w:rFonts w:ascii="Arial" w:eastAsia="Noto Sans CJK SC Regular" w:hAnsi="Arial" w:cs="Arial"/>
                <w:b/>
                <w:i/>
                <w:iCs/>
                <w:kern w:val="3"/>
                <w:sz w:val="22"/>
                <w:szCs w:val="22"/>
                <w:lang w:val="es-CR" w:eastAsia="zh-CN" w:bidi="hi-IN"/>
              </w:rPr>
            </w:pPr>
          </w:p>
          <w:p w:rsidR="0098075C" w:rsidRDefault="0098075C" w:rsidP="00EB0F82">
            <w:pPr>
              <w:suppressAutoHyphens/>
              <w:autoSpaceDN w:val="0"/>
              <w:ind w:left="151" w:right="220"/>
              <w:jc w:val="both"/>
              <w:textAlignment w:val="baseline"/>
              <w:rPr>
                <w:rFonts w:ascii="Arial" w:eastAsia="Noto Sans CJK SC Regular" w:hAnsi="Arial" w:cs="Arial"/>
                <w:b/>
                <w:i/>
                <w:iCs/>
                <w:kern w:val="3"/>
                <w:sz w:val="22"/>
                <w:szCs w:val="22"/>
                <w:lang w:val="es-CR" w:eastAsia="zh-CN" w:bidi="hi-IN"/>
              </w:rPr>
            </w:pPr>
          </w:p>
          <w:p w:rsidR="00EB0F82" w:rsidRPr="00EB0F82" w:rsidRDefault="00EB0F82" w:rsidP="00EB0F82">
            <w:pPr>
              <w:suppressAutoHyphens/>
              <w:autoSpaceDN w:val="0"/>
              <w:ind w:left="151" w:right="220"/>
              <w:jc w:val="both"/>
              <w:textAlignment w:val="baseline"/>
              <w:rPr>
                <w:rFonts w:ascii="Arial" w:eastAsia="Noto Sans CJK SC Regular" w:hAnsi="Arial" w:cs="Arial"/>
                <w:b/>
                <w:i/>
                <w:iCs/>
                <w:kern w:val="3"/>
                <w:sz w:val="22"/>
                <w:szCs w:val="22"/>
                <w:lang w:val="es-CR" w:eastAsia="zh-CN" w:bidi="hi-IN"/>
              </w:rPr>
            </w:pPr>
            <w:r w:rsidRPr="00EB0F82">
              <w:rPr>
                <w:rFonts w:ascii="Arial" w:eastAsia="Noto Sans CJK SC Regular" w:hAnsi="Arial" w:cs="Arial"/>
                <w:b/>
                <w:i/>
                <w:iCs/>
                <w:kern w:val="3"/>
                <w:sz w:val="22"/>
                <w:szCs w:val="22"/>
                <w:lang w:val="es-CR" w:eastAsia="zh-CN" w:bidi="hi-IN"/>
              </w:rPr>
              <w:t>Artículo 9</w:t>
            </w: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r w:rsidRPr="00EB0F82">
              <w:rPr>
                <w:rFonts w:ascii="Arial" w:eastAsia="Noto Sans CJK SC Regular" w:hAnsi="Arial" w:cs="Arial"/>
                <w:i/>
                <w:iCs/>
                <w:kern w:val="3"/>
                <w:sz w:val="22"/>
                <w:szCs w:val="22"/>
                <w:lang w:val="es-CR" w:eastAsia="zh-CN" w:bidi="hi-IN"/>
              </w:rPr>
              <w:t xml:space="preserve">En el Acto Solemne de Graduación se tomará el juramento de los graduandos ante los representantes del Consejo Institucional, el Rector y sus Vicerrectores, representante de la FEITEC y si corresponde, el Director de Sede Regional o el Director de Centro Académico. </w:t>
            </w:r>
          </w:p>
        </w:tc>
      </w:tr>
      <w:tr w:rsidR="00EB0F82" w:rsidRPr="00EB0F82" w:rsidTr="005035E3">
        <w:tc>
          <w:tcPr>
            <w:tcW w:w="0" w:type="auto"/>
            <w:shd w:val="clear" w:color="auto" w:fill="auto"/>
          </w:tcPr>
          <w:p w:rsidR="00EB0F82" w:rsidRPr="00EB0F82" w:rsidRDefault="00EB0F82" w:rsidP="00EB0F82">
            <w:pPr>
              <w:numPr>
                <w:ilvl w:val="0"/>
                <w:numId w:val="34"/>
              </w:numPr>
              <w:spacing w:before="100" w:beforeAutospacing="1" w:after="100" w:afterAutospacing="1"/>
              <w:jc w:val="both"/>
              <w:rPr>
                <w:rFonts w:ascii="Arial" w:hAnsi="Arial" w:cs="Arial"/>
                <w:bCs/>
                <w:sz w:val="22"/>
                <w:szCs w:val="22"/>
                <w:lang w:eastAsia="es-CR"/>
              </w:rPr>
            </w:pPr>
          </w:p>
        </w:tc>
        <w:tc>
          <w:tcPr>
            <w:tcW w:w="0" w:type="auto"/>
            <w:shd w:val="clear" w:color="auto" w:fill="auto"/>
          </w:tcPr>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r w:rsidRPr="00EB0F82">
              <w:rPr>
                <w:rFonts w:ascii="Arial" w:eastAsia="Noto Sans CJK SC Regular" w:hAnsi="Arial" w:cs="Arial"/>
                <w:i/>
                <w:iCs/>
                <w:kern w:val="3"/>
                <w:sz w:val="22"/>
                <w:szCs w:val="22"/>
                <w:lang w:val="es-CR" w:eastAsia="zh-CN" w:bidi="hi-IN"/>
              </w:rPr>
              <w:t>La entrega de los diplomas lo realizará el Rector junto con el Director de la Escuela, Coordinador de la Unidad Desconcentrada o del Área Académica, según corresponda.</w:t>
            </w: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r w:rsidRPr="00EB0F82">
              <w:rPr>
                <w:rFonts w:ascii="Arial" w:eastAsia="Noto Sans CJK SC Regular" w:hAnsi="Arial" w:cs="Arial"/>
                <w:i/>
                <w:iCs/>
                <w:kern w:val="3"/>
                <w:sz w:val="22"/>
                <w:szCs w:val="22"/>
                <w:lang w:val="es-CR" w:eastAsia="zh-CN" w:bidi="hi-IN"/>
              </w:rPr>
              <w:t>Los diplomas de los graduandos del Centro Académico de Alajuela, se entregan en el Acto de Graduación único para la Sede Interuniversitaria de Alajuela, que se rige según el Protocolo establecido por la Comisión de Coordinadores Académicos de esta Sede Interuniversitaria. Aprobado por CONARE.</w:t>
            </w: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p>
          <w:p w:rsidR="00EB0F82" w:rsidRPr="00EB0F82" w:rsidRDefault="00EB0F82" w:rsidP="00EB0F82">
            <w:pPr>
              <w:suppressAutoHyphens/>
              <w:autoSpaceDN w:val="0"/>
              <w:ind w:left="151" w:right="220"/>
              <w:jc w:val="both"/>
              <w:textAlignment w:val="baseline"/>
              <w:rPr>
                <w:rFonts w:ascii="Arial" w:eastAsia="Noto Sans CJK SC Regular" w:hAnsi="Arial" w:cs="Arial"/>
                <w:i/>
                <w:iCs/>
                <w:kern w:val="3"/>
                <w:sz w:val="22"/>
                <w:szCs w:val="22"/>
                <w:lang w:val="es-CR" w:eastAsia="zh-CN" w:bidi="hi-IN"/>
              </w:rPr>
            </w:pPr>
            <w:r w:rsidRPr="00EB0F82">
              <w:rPr>
                <w:rFonts w:ascii="Arial" w:eastAsia="Noto Sans CJK SC Regular" w:hAnsi="Arial" w:cs="Arial"/>
                <w:i/>
                <w:iCs/>
                <w:kern w:val="3"/>
                <w:sz w:val="22"/>
                <w:szCs w:val="22"/>
                <w:lang w:val="es-CR" w:eastAsia="zh-CN" w:bidi="hi-IN"/>
              </w:rPr>
              <w:t>Los Directores y Coordinadores en el Acto de Graduación podrán ser sustituidos únicamente por la persona  que esté nombrada temporalmente en  su cargo</w:t>
            </w:r>
            <w:r w:rsidR="0098075C">
              <w:rPr>
                <w:rFonts w:ascii="Arial" w:eastAsia="Noto Sans CJK SC Regular" w:hAnsi="Arial" w:cs="Arial"/>
                <w:i/>
                <w:iCs/>
                <w:kern w:val="3"/>
                <w:sz w:val="22"/>
                <w:szCs w:val="22"/>
                <w:lang w:val="es-CR" w:eastAsia="zh-CN" w:bidi="hi-IN"/>
              </w:rPr>
              <w:t>”</w:t>
            </w:r>
            <w:r w:rsidRPr="00EB0F82">
              <w:rPr>
                <w:rFonts w:ascii="Arial" w:eastAsia="Noto Sans CJK SC Regular" w:hAnsi="Arial" w:cs="Arial"/>
                <w:i/>
                <w:iCs/>
                <w:kern w:val="3"/>
                <w:sz w:val="22"/>
                <w:szCs w:val="22"/>
                <w:lang w:val="es-CR" w:eastAsia="zh-CN" w:bidi="hi-IN"/>
              </w:rPr>
              <w:t>.</w:t>
            </w:r>
          </w:p>
        </w:tc>
      </w:tr>
    </w:tbl>
    <w:p w:rsidR="00EB0F82" w:rsidRPr="00EB0F82" w:rsidRDefault="00EB0F82" w:rsidP="00EB0F82">
      <w:pPr>
        <w:widowControl w:val="0"/>
        <w:jc w:val="both"/>
        <w:rPr>
          <w:rFonts w:ascii="Arial" w:eastAsia="Cambria" w:hAnsi="Arial" w:cs="Arial"/>
          <w:lang w:val="es-ES_tradnl" w:eastAsia="en-US"/>
        </w:rPr>
      </w:pPr>
    </w:p>
    <w:p w:rsidR="00EB0F82" w:rsidRPr="00EB0F82" w:rsidRDefault="00EB0F82" w:rsidP="00EB0F82">
      <w:pPr>
        <w:widowControl w:val="0"/>
        <w:jc w:val="both"/>
        <w:rPr>
          <w:rFonts w:ascii="Arial" w:eastAsia="Cambria" w:hAnsi="Arial" w:cs="Arial"/>
          <w:lang w:val="es-ES_tradnl" w:eastAsia="en-US"/>
        </w:rPr>
      </w:pPr>
    </w:p>
    <w:p w:rsidR="00EB0F82" w:rsidRPr="00EB0F82" w:rsidRDefault="00EB0F82" w:rsidP="00EB0F82">
      <w:pPr>
        <w:widowControl w:val="0"/>
        <w:numPr>
          <w:ilvl w:val="0"/>
          <w:numId w:val="36"/>
        </w:numPr>
        <w:jc w:val="both"/>
        <w:rPr>
          <w:rFonts w:ascii="Arial" w:eastAsia="Calibri" w:hAnsi="Arial" w:cs="Arial"/>
          <w:lang w:val="es-CR"/>
        </w:rPr>
      </w:pPr>
      <w:r w:rsidRPr="00EB0F82">
        <w:rPr>
          <w:rFonts w:ascii="Arial" w:eastAsia="Calibri" w:hAnsi="Arial" w:cs="Arial"/>
          <w:lang w:val="es-CR"/>
        </w:rPr>
        <w:t>La Comisión de Asuntos Académicos y Estudiantiles, en la reunión No.580-2018 realizada el 23 de febrero de 2018, conoce el oficio VIESA-209-2018.</w:t>
      </w:r>
    </w:p>
    <w:p w:rsidR="00EB0F82" w:rsidRPr="00EB0F82" w:rsidRDefault="00EB0F82" w:rsidP="00EB0F82">
      <w:pPr>
        <w:widowControl w:val="0"/>
        <w:jc w:val="both"/>
        <w:rPr>
          <w:rFonts w:ascii="Arial" w:eastAsia="Cambria" w:hAnsi="Arial" w:cs="Arial"/>
          <w:lang w:val="es-ES_tradnl" w:eastAsia="en-US"/>
        </w:rPr>
      </w:pPr>
    </w:p>
    <w:p w:rsidR="00EB0F82" w:rsidRPr="00EB0F82" w:rsidRDefault="00EB0F82" w:rsidP="00EB0F82">
      <w:pPr>
        <w:numPr>
          <w:ilvl w:val="0"/>
          <w:numId w:val="36"/>
        </w:numPr>
        <w:jc w:val="both"/>
        <w:rPr>
          <w:rFonts w:ascii="Arial" w:eastAsia="Calibri" w:hAnsi="Arial" w:cs="Arial"/>
          <w:lang w:val="es-CR"/>
        </w:rPr>
      </w:pPr>
      <w:r w:rsidRPr="00EB0F82">
        <w:rPr>
          <w:rFonts w:ascii="Arial" w:eastAsia="Calibri" w:hAnsi="Arial" w:cs="Arial"/>
          <w:lang w:val="es-CR"/>
        </w:rPr>
        <w:t>La Comisión de Asuntos Académicos y Estudiantiles, en la reunión No.582-2018 realizada el 09 de marzo de 2018, continua con la revisión del oficio VIESA-209-2018 y dispone modificar el Artículo 9 del Reglamento de Normas Generales de Graduación en el Instituto Tecnológico de Costa Rica de la siguiente manera:</w:t>
      </w:r>
    </w:p>
    <w:p w:rsidR="00EB0F82" w:rsidRPr="00EB0F82" w:rsidRDefault="00EB0F82" w:rsidP="00EB0F82">
      <w:pPr>
        <w:widowControl w:val="0"/>
        <w:ind w:left="720"/>
        <w:jc w:val="both"/>
        <w:rPr>
          <w:rFonts w:ascii="Arial" w:eastAsia="Calibri" w:hAnsi="Arial" w:cs="Arial"/>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715"/>
      </w:tblGrid>
      <w:tr w:rsidR="00EB0F82" w:rsidRPr="00EB0F82" w:rsidTr="005035E3">
        <w:tc>
          <w:tcPr>
            <w:tcW w:w="0" w:type="auto"/>
            <w:shd w:val="clear" w:color="auto" w:fill="BFBFBF"/>
          </w:tcPr>
          <w:p w:rsidR="00EB0F82" w:rsidRPr="00EB0F82" w:rsidRDefault="00EB0F82" w:rsidP="00EB0F82">
            <w:pPr>
              <w:rPr>
                <w:rFonts w:ascii="Arial" w:hAnsi="Arial" w:cs="Arial"/>
                <w:bCs/>
                <w:sz w:val="22"/>
                <w:szCs w:val="22"/>
                <w:lang w:val="es-CR" w:eastAsia="es-CR"/>
              </w:rPr>
            </w:pPr>
            <w:r w:rsidRPr="00EB0F82">
              <w:rPr>
                <w:rFonts w:ascii="Arial" w:hAnsi="Arial" w:cs="Arial"/>
                <w:sz w:val="22"/>
                <w:szCs w:val="22"/>
                <w:lang w:val="es-ES_tradnl" w:eastAsia="en-US"/>
              </w:rPr>
              <w:t xml:space="preserve">Artículo 9 del Reglamento de Normas Generales de Graduación en el Instituto Tecnológico de Costa Rica – </w:t>
            </w:r>
            <w:r w:rsidRPr="00EB0F82">
              <w:rPr>
                <w:rFonts w:ascii="Arial" w:hAnsi="Arial" w:cs="Arial"/>
                <w:b/>
                <w:sz w:val="22"/>
                <w:szCs w:val="22"/>
                <w:lang w:val="es-ES_tradnl" w:eastAsia="en-US"/>
              </w:rPr>
              <w:t>VIGENTE</w:t>
            </w:r>
          </w:p>
        </w:tc>
        <w:tc>
          <w:tcPr>
            <w:tcW w:w="0" w:type="auto"/>
            <w:shd w:val="clear" w:color="auto" w:fill="BFBFBF"/>
          </w:tcPr>
          <w:p w:rsidR="00EB0F82" w:rsidRPr="00EB0F82" w:rsidRDefault="00EB0F82" w:rsidP="00EB0F82">
            <w:pPr>
              <w:rPr>
                <w:rFonts w:ascii="Arial" w:hAnsi="Arial" w:cs="Arial"/>
                <w:b/>
                <w:sz w:val="22"/>
                <w:szCs w:val="22"/>
                <w:lang w:val="es-ES_tradnl" w:eastAsia="en-US"/>
              </w:rPr>
            </w:pPr>
            <w:r w:rsidRPr="00EB0F82">
              <w:rPr>
                <w:rFonts w:ascii="Arial" w:hAnsi="Arial" w:cs="Arial"/>
                <w:sz w:val="22"/>
                <w:szCs w:val="22"/>
                <w:lang w:val="es-ES_tradnl" w:eastAsia="en-US"/>
              </w:rPr>
              <w:t xml:space="preserve">Artículo 9 del Reglamento de Normas Generales de Graduación en el Instituto Tecnológico de Costa Rica – </w:t>
            </w:r>
            <w:r w:rsidRPr="00EB0F82">
              <w:rPr>
                <w:rFonts w:ascii="Arial" w:hAnsi="Arial" w:cs="Arial"/>
                <w:b/>
                <w:sz w:val="22"/>
                <w:szCs w:val="22"/>
                <w:lang w:val="es-ES_tradnl" w:eastAsia="en-US"/>
              </w:rPr>
              <w:t>PROPUESTA</w:t>
            </w:r>
          </w:p>
        </w:tc>
      </w:tr>
      <w:tr w:rsidR="00EB0F82" w:rsidRPr="00EB0F82" w:rsidTr="00EB0F82">
        <w:tc>
          <w:tcPr>
            <w:tcW w:w="0" w:type="auto"/>
            <w:shd w:val="clear" w:color="auto" w:fill="FFFFFF"/>
          </w:tcPr>
          <w:p w:rsidR="00EB0F82" w:rsidRPr="00EB0F82" w:rsidRDefault="00EB0F82" w:rsidP="00EB0F82">
            <w:pPr>
              <w:rPr>
                <w:rFonts w:ascii="Arial" w:hAnsi="Arial" w:cs="Arial"/>
                <w:sz w:val="22"/>
                <w:szCs w:val="22"/>
                <w:lang w:val="es-ES_tradnl" w:eastAsia="en-US"/>
              </w:rPr>
            </w:pPr>
          </w:p>
          <w:p w:rsidR="00EB0F82" w:rsidRPr="00EB0F82" w:rsidRDefault="00EB0F82" w:rsidP="00EB0F82">
            <w:pPr>
              <w:keepNext/>
              <w:keepLines/>
              <w:spacing w:before="40"/>
              <w:outlineLvl w:val="5"/>
              <w:rPr>
                <w:rFonts w:ascii="Arial" w:hAnsi="Arial" w:cs="Arial"/>
                <w:i/>
                <w:color w:val="111111"/>
                <w:lang w:eastAsia="es-CR"/>
              </w:rPr>
            </w:pPr>
            <w:r w:rsidRPr="00EB0F82">
              <w:rPr>
                <w:rFonts w:ascii="Arial" w:hAnsi="Arial" w:cs="Arial"/>
                <w:i/>
                <w:color w:val="111111"/>
                <w:lang w:eastAsia="en-US"/>
              </w:rPr>
              <w:t>Artículo 9</w:t>
            </w:r>
          </w:p>
          <w:p w:rsidR="00EB0F82" w:rsidRPr="00EB0F82" w:rsidRDefault="00EB0F82" w:rsidP="00EB0F82">
            <w:pPr>
              <w:numPr>
                <w:ilvl w:val="0"/>
                <w:numId w:val="34"/>
              </w:numPr>
              <w:spacing w:before="100" w:beforeAutospacing="1" w:after="100" w:afterAutospacing="1"/>
              <w:jc w:val="both"/>
              <w:rPr>
                <w:rFonts w:ascii="Arial" w:hAnsi="Arial" w:cs="Arial"/>
                <w:color w:val="111111"/>
                <w:sz w:val="22"/>
                <w:szCs w:val="22"/>
                <w:lang w:eastAsia="es-CR"/>
              </w:rPr>
            </w:pPr>
            <w:r w:rsidRPr="00EB0F82">
              <w:rPr>
                <w:rFonts w:ascii="Arial" w:hAnsi="Arial" w:cs="Arial"/>
                <w:i/>
                <w:color w:val="111111"/>
                <w:sz w:val="22"/>
                <w:szCs w:val="22"/>
                <w:lang w:eastAsia="es-CR"/>
              </w:rPr>
              <w:t xml:space="preserve">Los diplomas serán entregados en el Acto de Graduación oficial de la </w:t>
            </w:r>
            <w:r w:rsidRPr="00EB0F82">
              <w:rPr>
                <w:rFonts w:ascii="Arial" w:hAnsi="Arial" w:cs="Arial"/>
                <w:i/>
                <w:color w:val="111111"/>
                <w:sz w:val="22"/>
                <w:szCs w:val="22"/>
                <w:lang w:eastAsia="es-CR"/>
              </w:rPr>
              <w:lastRenderedPageBreak/>
              <w:t>Institución en el cual se tomará el juramento establecido ante los representantes del Consejo Institucional, el Rector y el Director de la carrera correspondiente</w:t>
            </w:r>
            <w:r w:rsidRPr="00EB0F82">
              <w:rPr>
                <w:rFonts w:ascii="Arial" w:hAnsi="Arial" w:cs="Arial"/>
                <w:color w:val="111111"/>
                <w:sz w:val="22"/>
                <w:szCs w:val="22"/>
                <w:lang w:eastAsia="es-CR"/>
              </w:rPr>
              <w:t>.</w:t>
            </w:r>
          </w:p>
          <w:p w:rsidR="00EB0F82" w:rsidRPr="00EB0F82" w:rsidRDefault="00EB0F82" w:rsidP="00EB0F82">
            <w:pPr>
              <w:rPr>
                <w:rFonts w:ascii="Arial" w:hAnsi="Arial" w:cs="Arial"/>
                <w:sz w:val="22"/>
                <w:szCs w:val="22"/>
                <w:lang w:val="es-ES_tradnl" w:eastAsia="en-US"/>
              </w:rPr>
            </w:pPr>
          </w:p>
        </w:tc>
        <w:tc>
          <w:tcPr>
            <w:tcW w:w="0" w:type="auto"/>
            <w:shd w:val="clear" w:color="auto" w:fill="FFFFFF"/>
          </w:tcPr>
          <w:p w:rsidR="00EB0F82" w:rsidRPr="00EB0F82" w:rsidRDefault="00EB0F82" w:rsidP="00EB0F82">
            <w:pPr>
              <w:suppressAutoHyphens/>
              <w:autoSpaceDN w:val="0"/>
              <w:spacing w:after="140"/>
              <w:ind w:left="151" w:right="220"/>
              <w:jc w:val="both"/>
              <w:textAlignment w:val="baseline"/>
              <w:rPr>
                <w:rFonts w:ascii="Arial" w:hAnsi="Arial" w:cs="Arial"/>
                <w:i/>
                <w:color w:val="111111"/>
                <w:sz w:val="22"/>
                <w:szCs w:val="22"/>
                <w:lang w:eastAsia="es-CR"/>
              </w:rPr>
            </w:pPr>
          </w:p>
          <w:p w:rsidR="00EB0F82" w:rsidRPr="00EB0F82" w:rsidRDefault="00EB0F82" w:rsidP="0098075C">
            <w:pPr>
              <w:suppressAutoHyphens/>
              <w:autoSpaceDN w:val="0"/>
              <w:spacing w:after="140"/>
              <w:ind w:left="151" w:right="220"/>
              <w:jc w:val="both"/>
              <w:textAlignment w:val="baseline"/>
              <w:rPr>
                <w:rFonts w:ascii="Arial" w:hAnsi="Arial" w:cs="Arial"/>
                <w:i/>
                <w:color w:val="111111"/>
                <w:sz w:val="22"/>
                <w:szCs w:val="22"/>
                <w:lang w:eastAsia="es-CR"/>
              </w:rPr>
            </w:pPr>
            <w:r w:rsidRPr="00EB0F82">
              <w:rPr>
                <w:rFonts w:ascii="Arial" w:hAnsi="Arial" w:cs="Arial"/>
                <w:i/>
                <w:color w:val="111111"/>
                <w:sz w:val="22"/>
                <w:szCs w:val="22"/>
                <w:lang w:eastAsia="es-CR"/>
              </w:rPr>
              <w:t>Artículo 9</w:t>
            </w:r>
          </w:p>
          <w:p w:rsidR="00EB0F82" w:rsidRPr="00EB0F82" w:rsidRDefault="00EB0F82" w:rsidP="00EB0F82">
            <w:pPr>
              <w:suppressAutoHyphens/>
              <w:autoSpaceDN w:val="0"/>
              <w:spacing w:after="140"/>
              <w:ind w:left="151" w:right="220"/>
              <w:jc w:val="both"/>
              <w:textAlignment w:val="baseline"/>
              <w:rPr>
                <w:rFonts w:ascii="Arial" w:hAnsi="Arial" w:cs="Arial"/>
                <w:i/>
                <w:color w:val="111111"/>
                <w:sz w:val="22"/>
                <w:szCs w:val="22"/>
                <w:lang w:eastAsia="es-CR"/>
              </w:rPr>
            </w:pPr>
            <w:r w:rsidRPr="00EB0F82">
              <w:rPr>
                <w:rFonts w:ascii="Arial" w:hAnsi="Arial" w:cs="Arial"/>
                <w:i/>
                <w:color w:val="111111"/>
                <w:sz w:val="22"/>
                <w:szCs w:val="22"/>
                <w:lang w:eastAsia="es-CR"/>
              </w:rPr>
              <w:lastRenderedPageBreak/>
              <w:t>Se tomará juramento ante un representante del Consejo Institucional, el Rector o su representante.</w:t>
            </w:r>
          </w:p>
          <w:p w:rsidR="00EB0F82" w:rsidRPr="00EB0F82" w:rsidRDefault="00EB0F82" w:rsidP="00EB0F82">
            <w:pPr>
              <w:suppressAutoHyphens/>
              <w:autoSpaceDN w:val="0"/>
              <w:spacing w:after="140"/>
              <w:ind w:left="151" w:right="220"/>
              <w:jc w:val="both"/>
              <w:textAlignment w:val="baseline"/>
              <w:rPr>
                <w:rFonts w:ascii="Arial" w:hAnsi="Arial" w:cs="Arial"/>
                <w:i/>
                <w:color w:val="111111"/>
                <w:sz w:val="22"/>
                <w:szCs w:val="22"/>
                <w:lang w:eastAsia="es-CR"/>
              </w:rPr>
            </w:pPr>
            <w:r w:rsidRPr="00EB0F82">
              <w:rPr>
                <w:rFonts w:ascii="Arial" w:hAnsi="Arial" w:cs="Arial"/>
                <w:i/>
                <w:color w:val="111111"/>
                <w:sz w:val="22"/>
                <w:szCs w:val="22"/>
                <w:lang w:eastAsia="es-CR"/>
              </w:rPr>
              <w:t>Los diplomas serán entregados en actos solemnes de graduación por el Rector o su representante junto con el Director de la Escuela, Área Académica, Coordinador de la Unidad Desconcentrada y el Director de Sede Regional o Centro Académico según corresponda.</w:t>
            </w:r>
          </w:p>
          <w:p w:rsidR="00EB0F82" w:rsidRPr="00EB0F82" w:rsidRDefault="00EB0F82" w:rsidP="00EB0F82">
            <w:pPr>
              <w:suppressAutoHyphens/>
              <w:autoSpaceDN w:val="0"/>
              <w:spacing w:after="140"/>
              <w:ind w:left="151" w:right="220"/>
              <w:jc w:val="both"/>
              <w:textAlignment w:val="baseline"/>
              <w:rPr>
                <w:rFonts w:ascii="Arial" w:hAnsi="Arial" w:cs="Arial"/>
                <w:i/>
                <w:color w:val="111111"/>
                <w:sz w:val="22"/>
                <w:szCs w:val="22"/>
                <w:lang w:eastAsia="es-CR"/>
              </w:rPr>
            </w:pPr>
            <w:r w:rsidRPr="00EB0F82">
              <w:rPr>
                <w:rFonts w:ascii="Arial" w:hAnsi="Arial" w:cs="Arial"/>
                <w:i/>
                <w:color w:val="111111"/>
                <w:sz w:val="22"/>
                <w:szCs w:val="22"/>
                <w:lang w:eastAsia="es-CR"/>
              </w:rPr>
              <w:t>El Instituto podrá organizar actos de graduación de manera conjunta con otras instituciones con previa autorización del Rector.</w:t>
            </w:r>
          </w:p>
        </w:tc>
      </w:tr>
    </w:tbl>
    <w:p w:rsidR="00EB0F82" w:rsidRPr="00EB0F82" w:rsidRDefault="00EB0F82" w:rsidP="00EB0F82">
      <w:pPr>
        <w:rPr>
          <w:rFonts w:ascii="Arial" w:eastAsia="Cambria" w:hAnsi="Arial" w:cs="Arial"/>
          <w:b/>
          <w:lang w:val="es-ES_tradnl" w:eastAsia="en-US"/>
        </w:rPr>
      </w:pPr>
    </w:p>
    <w:p w:rsidR="00EB0F82" w:rsidRPr="00EB0F82" w:rsidRDefault="00EB0F82" w:rsidP="00EB0F82">
      <w:pPr>
        <w:rPr>
          <w:rFonts w:ascii="Arial" w:eastAsia="Cambria" w:hAnsi="Arial" w:cs="Arial"/>
          <w:b/>
          <w:lang w:val="es-ES_tradnl" w:eastAsia="en-US"/>
        </w:rPr>
      </w:pPr>
      <w:r w:rsidRPr="00EB0F82">
        <w:rPr>
          <w:rFonts w:ascii="Arial" w:eastAsia="Cambria" w:hAnsi="Arial" w:cs="Arial"/>
          <w:b/>
          <w:lang w:val="es-ES_tradnl" w:eastAsia="en-US"/>
        </w:rPr>
        <w:t>SE</w:t>
      </w:r>
      <w:r>
        <w:rPr>
          <w:rFonts w:ascii="Arial" w:eastAsia="Cambria" w:hAnsi="Arial" w:cs="Arial"/>
          <w:b/>
          <w:lang w:val="es-ES_tradnl" w:eastAsia="en-US"/>
        </w:rPr>
        <w:t xml:space="preserve"> ACUERDA</w:t>
      </w:r>
      <w:r w:rsidRPr="00EB0F82">
        <w:rPr>
          <w:rFonts w:ascii="Arial" w:eastAsia="Cambria" w:hAnsi="Arial" w:cs="Arial"/>
          <w:b/>
          <w:lang w:val="es-ES_tradnl" w:eastAsia="en-US"/>
        </w:rPr>
        <w:t>:</w:t>
      </w:r>
    </w:p>
    <w:p w:rsidR="00EB0F82" w:rsidRPr="00EB0F82" w:rsidRDefault="00EB0F82" w:rsidP="00EB0F82">
      <w:pPr>
        <w:rPr>
          <w:rFonts w:ascii="Cambria" w:eastAsia="Cambria" w:hAnsi="Cambria"/>
          <w:b/>
          <w:i/>
          <w:sz w:val="20"/>
          <w:szCs w:val="20"/>
          <w:lang w:val="es-ES_tradnl" w:eastAsia="en-US"/>
        </w:rPr>
      </w:pPr>
    </w:p>
    <w:p w:rsidR="00EB0F82" w:rsidRPr="00EB0F82" w:rsidRDefault="00EB0F82" w:rsidP="00EB0F82">
      <w:pPr>
        <w:numPr>
          <w:ilvl w:val="0"/>
          <w:numId w:val="37"/>
        </w:numPr>
        <w:ind w:left="426" w:hanging="426"/>
        <w:jc w:val="both"/>
        <w:textAlignment w:val="baseline"/>
        <w:rPr>
          <w:rFonts w:ascii="Arial" w:eastAsia="Calibri" w:hAnsi="Arial" w:cs="Arial"/>
          <w:bCs/>
          <w:lang w:val="es-CR"/>
        </w:rPr>
      </w:pPr>
      <w:r w:rsidRPr="00EB0F82">
        <w:rPr>
          <w:rFonts w:ascii="Arial" w:eastAsia="Calibri" w:hAnsi="Arial" w:cs="Arial"/>
          <w:bCs/>
          <w:lang w:val="es-CR"/>
        </w:rPr>
        <w:t xml:space="preserve">Modificar el Artículo 9 del Reglamento de Normas Generales de Graduación en el </w:t>
      </w:r>
      <w:r w:rsidRPr="00EB0F82">
        <w:rPr>
          <w:rFonts w:ascii="Arial" w:eastAsia="Calibri" w:hAnsi="Arial" w:cs="Arial"/>
          <w:bCs/>
          <w:color w:val="111111"/>
          <w:lang w:val="es-CR"/>
        </w:rPr>
        <w:t>ITCR,</w:t>
      </w:r>
      <w:r w:rsidRPr="00EB0F82">
        <w:rPr>
          <w:rFonts w:ascii="Arial" w:eastAsia="Calibri" w:hAnsi="Arial" w:cs="Arial"/>
          <w:bCs/>
          <w:lang w:val="es-CR"/>
        </w:rPr>
        <w:t xml:space="preserve"> para que se lea de la siguiente manera:</w:t>
      </w:r>
    </w:p>
    <w:p w:rsidR="00EB0F82" w:rsidRPr="00EB0F82" w:rsidRDefault="00EB0F82" w:rsidP="00EB0F82">
      <w:pPr>
        <w:textAlignment w:val="baseline"/>
        <w:rPr>
          <w:rFonts w:ascii="Arial" w:eastAsia="Cambria" w:hAnsi="Arial" w:cs="Arial"/>
          <w:lang w:val="es-ES_tradnl" w:eastAsia="en-US"/>
        </w:rPr>
      </w:pPr>
    </w:p>
    <w:p w:rsidR="00EB0F82" w:rsidRPr="00EB0F82" w:rsidRDefault="00EB0F82" w:rsidP="00EB0F82">
      <w:pPr>
        <w:suppressAutoHyphens/>
        <w:autoSpaceDN w:val="0"/>
        <w:ind w:left="426" w:right="220"/>
        <w:jc w:val="both"/>
        <w:textAlignment w:val="baseline"/>
        <w:rPr>
          <w:rFonts w:ascii="Arial" w:eastAsia="Noto Sans CJK SC Regular" w:hAnsi="Arial" w:cs="Arial"/>
          <w:b/>
          <w:iCs/>
          <w:kern w:val="3"/>
          <w:lang w:val="es-CR" w:eastAsia="zh-CN" w:bidi="hi-IN"/>
        </w:rPr>
      </w:pPr>
      <w:r w:rsidRPr="00EB0F82">
        <w:rPr>
          <w:rFonts w:ascii="Arial" w:eastAsia="Noto Sans CJK SC Regular" w:hAnsi="Arial" w:cs="Arial"/>
          <w:b/>
          <w:iCs/>
          <w:kern w:val="3"/>
          <w:lang w:val="es-CR" w:eastAsia="zh-CN" w:bidi="hi-IN"/>
        </w:rPr>
        <w:t>Artículo 9</w:t>
      </w:r>
    </w:p>
    <w:p w:rsidR="00EB0F82" w:rsidRPr="00EB0F82" w:rsidRDefault="00EB0F82" w:rsidP="00EB0F82">
      <w:pPr>
        <w:suppressAutoHyphens/>
        <w:autoSpaceDN w:val="0"/>
        <w:ind w:right="220"/>
        <w:jc w:val="both"/>
        <w:textAlignment w:val="baseline"/>
        <w:rPr>
          <w:rFonts w:ascii="Arial" w:eastAsia="Noto Sans CJK SC Regular" w:hAnsi="Arial" w:cs="Arial"/>
          <w:iCs/>
          <w:kern w:val="3"/>
          <w:lang w:val="es-CR" w:eastAsia="zh-CN" w:bidi="hi-IN"/>
        </w:rPr>
      </w:pPr>
    </w:p>
    <w:p w:rsidR="00EB0F82" w:rsidRPr="00EB0F82" w:rsidRDefault="00EB0F82" w:rsidP="00EB0F82">
      <w:pPr>
        <w:suppressAutoHyphens/>
        <w:autoSpaceDN w:val="0"/>
        <w:spacing w:after="140"/>
        <w:ind w:left="426" w:right="220"/>
        <w:jc w:val="both"/>
        <w:textAlignment w:val="baseline"/>
        <w:rPr>
          <w:rFonts w:ascii="Arial" w:eastAsia="Noto Sans CJK SC Regular" w:hAnsi="Arial" w:cs="Arial"/>
          <w:iCs/>
          <w:kern w:val="3"/>
          <w:lang w:val="es-CR" w:eastAsia="zh-CN" w:bidi="hi-IN"/>
        </w:rPr>
      </w:pPr>
      <w:r w:rsidRPr="00EB0F82">
        <w:rPr>
          <w:rFonts w:ascii="Arial" w:eastAsia="Noto Sans CJK SC Regular" w:hAnsi="Arial" w:cs="Arial"/>
          <w:iCs/>
          <w:kern w:val="3"/>
          <w:lang w:val="es-CR" w:eastAsia="zh-CN" w:bidi="hi-IN"/>
        </w:rPr>
        <w:t>Se tomará juramento ante un representante del Consejo Institucional, el Rector o su representante.</w:t>
      </w:r>
    </w:p>
    <w:p w:rsidR="00EB0F82" w:rsidRPr="00EB0F82" w:rsidRDefault="00EB0F82" w:rsidP="00EB0F82">
      <w:pPr>
        <w:suppressAutoHyphens/>
        <w:autoSpaceDN w:val="0"/>
        <w:spacing w:after="140"/>
        <w:ind w:left="426" w:right="220"/>
        <w:jc w:val="both"/>
        <w:textAlignment w:val="baseline"/>
        <w:rPr>
          <w:rFonts w:ascii="Arial" w:eastAsia="Noto Sans CJK SC Regular" w:hAnsi="Arial" w:cs="Arial"/>
          <w:iCs/>
          <w:kern w:val="3"/>
          <w:lang w:val="es-CR" w:eastAsia="zh-CN" w:bidi="hi-IN"/>
        </w:rPr>
      </w:pPr>
      <w:r w:rsidRPr="00EB0F82">
        <w:rPr>
          <w:rFonts w:ascii="Arial" w:eastAsia="Noto Sans CJK SC Regular" w:hAnsi="Arial" w:cs="Arial"/>
          <w:iCs/>
          <w:kern w:val="3"/>
          <w:lang w:val="es-CR" w:eastAsia="zh-CN" w:bidi="hi-IN"/>
        </w:rPr>
        <w:t>Los diplomas serán entregados en actos solemnes de graduación por el Rector o su representante junto con el Director de la Escuela, Área Académica, Coordinador de la Unidad Desconcentrada y el Director de Sede Regional o Centro Académico según corresponda.</w:t>
      </w:r>
    </w:p>
    <w:p w:rsidR="00EB0F82" w:rsidRPr="00EB0F82" w:rsidRDefault="00EB0F82" w:rsidP="00EB0F82">
      <w:pPr>
        <w:suppressAutoHyphens/>
        <w:autoSpaceDN w:val="0"/>
        <w:spacing w:after="140"/>
        <w:ind w:left="426" w:right="220"/>
        <w:jc w:val="both"/>
        <w:textAlignment w:val="baseline"/>
        <w:rPr>
          <w:rFonts w:ascii="Arial" w:eastAsia="Noto Sans CJK SC Regular" w:hAnsi="Arial" w:cs="Arial"/>
          <w:iCs/>
          <w:kern w:val="3"/>
          <w:lang w:val="es-CR" w:eastAsia="zh-CN" w:bidi="hi-IN"/>
        </w:rPr>
      </w:pPr>
      <w:r w:rsidRPr="00EB0F82">
        <w:rPr>
          <w:rFonts w:ascii="Arial" w:eastAsia="Noto Sans CJK SC Regular" w:hAnsi="Arial" w:cs="Arial"/>
          <w:iCs/>
          <w:kern w:val="3"/>
          <w:lang w:val="es-CR" w:eastAsia="zh-CN" w:bidi="hi-IN"/>
        </w:rPr>
        <w:t>El Instituto podrá organizar actos de graduación de manera conjunta con otras instituciones con previa autorización del Rector.</w:t>
      </w:r>
    </w:p>
    <w:p w:rsidR="00EB0F82" w:rsidRPr="00EB0F82" w:rsidRDefault="00EB0F82" w:rsidP="00EB0F82">
      <w:pPr>
        <w:spacing w:after="160" w:line="259" w:lineRule="auto"/>
        <w:ind w:left="426"/>
        <w:rPr>
          <w:rFonts w:ascii="Calibri" w:eastAsia="Calibri" w:hAnsi="Calibri"/>
          <w:lang w:val="es-CR" w:eastAsia="en-US"/>
        </w:rPr>
      </w:pPr>
      <w:r w:rsidRPr="00EB0F82">
        <w:rPr>
          <w:rFonts w:ascii="Arial" w:eastAsia="Calibri" w:hAnsi="Arial" w:cs="Arial"/>
          <w:iCs/>
          <w:color w:val="000000"/>
          <w:shd w:val="clear" w:color="auto" w:fill="FFFFFF"/>
          <w:lang w:val="es-CR" w:eastAsia="en-US"/>
        </w:rPr>
        <w:t>La realización de los actos solemnes será de acuerdo al protocolo definido por el titular de la Vicerrectoría de Vida Estudiantil y Servicios Académicos.</w:t>
      </w:r>
    </w:p>
    <w:p w:rsidR="00A44C4E" w:rsidRPr="00A44C4E" w:rsidRDefault="00A44C4E" w:rsidP="00A44C4E">
      <w:pPr>
        <w:ind w:left="709"/>
        <w:jc w:val="both"/>
        <w:rPr>
          <w:rFonts w:ascii="Arial" w:eastAsia="Calibri" w:hAnsi="Arial" w:cs="Arial"/>
          <w:sz w:val="6"/>
          <w:lang w:val="es-CR" w:eastAsia="en-US"/>
        </w:rPr>
      </w:pPr>
    </w:p>
    <w:p w:rsidR="00A44C4E" w:rsidRDefault="00A44C4E" w:rsidP="00EB0F82">
      <w:pPr>
        <w:numPr>
          <w:ilvl w:val="0"/>
          <w:numId w:val="37"/>
        </w:numPr>
        <w:ind w:left="426" w:hanging="426"/>
        <w:jc w:val="both"/>
        <w:textAlignment w:val="baseline"/>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44C4E" w:rsidRPr="00A44C4E" w:rsidRDefault="00A44C4E" w:rsidP="00A44C4E">
      <w:pPr>
        <w:jc w:val="both"/>
        <w:rPr>
          <w:rFonts w:ascii="Arial" w:eastAsia="Cambria" w:hAnsi="Arial" w:cs="Arial"/>
          <w:sz w:val="22"/>
          <w:szCs w:val="22"/>
          <w:lang w:val="es-ES_tradnl" w:eastAsia="en-US"/>
        </w:rPr>
      </w:pPr>
    </w:p>
    <w:p w:rsidR="00EB0F82" w:rsidRPr="00EB0F82" w:rsidRDefault="00EB0F82" w:rsidP="00EB0F82">
      <w:pPr>
        <w:jc w:val="both"/>
        <w:rPr>
          <w:rFonts w:ascii="Arial" w:eastAsia="Cambria" w:hAnsi="Arial" w:cs="Arial"/>
          <w:b/>
          <w:sz w:val="20"/>
          <w:szCs w:val="20"/>
          <w:lang w:val="es-ES_tradnl" w:eastAsia="en-US"/>
        </w:rPr>
      </w:pPr>
      <w:r w:rsidRPr="00EB0F82">
        <w:rPr>
          <w:rFonts w:ascii="Arial" w:eastAsia="Cambria" w:hAnsi="Arial" w:cs="Arial"/>
          <w:b/>
          <w:sz w:val="22"/>
          <w:szCs w:val="22"/>
          <w:lang w:val="es-ES_tradnl" w:eastAsia="en-US"/>
        </w:rPr>
        <w:t xml:space="preserve">Palabras Clave:  </w:t>
      </w:r>
      <w:r w:rsidRPr="00EB0F82">
        <w:rPr>
          <w:rFonts w:ascii="Arial" w:eastAsia="Cambria" w:hAnsi="Arial" w:cs="Arial"/>
          <w:b/>
          <w:sz w:val="20"/>
          <w:szCs w:val="20"/>
          <w:lang w:val="es-ES_tradnl" w:eastAsia="en-US"/>
        </w:rPr>
        <w:t>Modificación –</w:t>
      </w:r>
      <w:r w:rsidRPr="00EB0F82">
        <w:rPr>
          <w:rFonts w:ascii="Arial" w:eastAsia="Arial" w:hAnsi="Arial" w:cs="Arial"/>
          <w:b/>
          <w:sz w:val="20"/>
          <w:szCs w:val="20"/>
          <w:lang w:val="es-ES_tradnl" w:eastAsia="en-US"/>
        </w:rPr>
        <w:t xml:space="preserve"> Artículo 9- Reglamento- Normas- Graduación </w:t>
      </w:r>
    </w:p>
    <w:p w:rsidR="00A44C4E" w:rsidRPr="00A44C4E" w:rsidRDefault="00A44C4E" w:rsidP="00A44C4E">
      <w:pPr>
        <w:ind w:left="360"/>
        <w:jc w:val="both"/>
        <w:rPr>
          <w:rFonts w:ascii="Arial" w:eastAsia="Cambria" w:hAnsi="Arial" w:cs="Arial"/>
          <w:sz w:val="22"/>
          <w:szCs w:val="22"/>
          <w:lang w:val="es-ES_tradnl" w:eastAsia="en-US"/>
        </w:rPr>
      </w:pPr>
    </w:p>
    <w:p w:rsidR="00967CC7" w:rsidRDefault="00967CC7" w:rsidP="00E527E9">
      <w:pPr>
        <w:ind w:right="-91"/>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21" w:rsidRDefault="007D6321">
      <w:r>
        <w:separator/>
      </w:r>
    </w:p>
  </w:endnote>
  <w:endnote w:type="continuationSeparator" w:id="0">
    <w:p w:rsidR="007D6321" w:rsidRDefault="007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21" w:rsidRDefault="007D6321">
      <w:r>
        <w:separator/>
      </w:r>
    </w:p>
  </w:footnote>
  <w:footnote w:type="continuationSeparator" w:id="0">
    <w:p w:rsidR="007D6321" w:rsidRDefault="007D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0256DE">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EB0F82">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256DE">
      <w:rPr>
        <w:rFonts w:ascii="Arial" w:eastAsia="Cambria" w:hAnsi="Arial" w:cs="Arial"/>
        <w:i/>
        <w:sz w:val="18"/>
        <w:szCs w:val="18"/>
        <w:lang w:val="es-ES_tradnl" w:eastAsia="x-none"/>
      </w:rPr>
      <w:t>14</w:t>
    </w:r>
    <w:r w:rsidR="00C55D84">
      <w:rPr>
        <w:rFonts w:ascii="Arial" w:eastAsia="Cambria" w:hAnsi="Arial" w:cs="Arial"/>
        <w:i/>
        <w:sz w:val="18"/>
        <w:szCs w:val="18"/>
        <w:lang w:val="es-ES_tradnl" w:eastAsia="x-none"/>
      </w:rPr>
      <w:t xml:space="preserve"> 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74D66">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7"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8"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1"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4"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6"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0"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16"/>
  </w:num>
  <w:num w:numId="8">
    <w:abstractNumId w:val="19"/>
  </w:num>
  <w:num w:numId="9">
    <w:abstractNumId w:val="37"/>
  </w:num>
  <w:num w:numId="10">
    <w:abstractNumId w:val="5"/>
  </w:num>
  <w:num w:numId="11">
    <w:abstractNumId w:val="26"/>
  </w:num>
  <w:num w:numId="12">
    <w:abstractNumId w:val="17"/>
  </w:num>
  <w:num w:numId="13">
    <w:abstractNumId w:val="30"/>
  </w:num>
  <w:num w:numId="14">
    <w:abstractNumId w:val="11"/>
  </w:num>
  <w:num w:numId="15">
    <w:abstractNumId w:val="36"/>
  </w:num>
  <w:num w:numId="16">
    <w:abstractNumId w:val="0"/>
  </w:num>
  <w:num w:numId="17">
    <w:abstractNumId w:val="32"/>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4"/>
  </w:num>
  <w:num w:numId="24">
    <w:abstractNumId w:val="25"/>
  </w:num>
  <w:num w:numId="25">
    <w:abstractNumId w:val="12"/>
  </w:num>
  <w:num w:numId="26">
    <w:abstractNumId w:val="10"/>
  </w:num>
  <w:num w:numId="27">
    <w:abstractNumId w:val="4"/>
  </w:num>
  <w:num w:numId="28">
    <w:abstractNumId w:val="33"/>
  </w:num>
  <w:num w:numId="29">
    <w:abstractNumId w:val="18"/>
  </w:num>
  <w:num w:numId="30">
    <w:abstractNumId w:val="3"/>
  </w:num>
  <w:num w:numId="31">
    <w:abstractNumId w:val="8"/>
  </w:num>
  <w:num w:numId="32">
    <w:abstractNumId w:val="38"/>
  </w:num>
  <w:num w:numId="33">
    <w:abstractNumId w:val="6"/>
  </w:num>
  <w:num w:numId="34">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24"/>
  </w:num>
  <w:num w:numId="38">
    <w:abstractNumId w:val="22"/>
  </w:num>
  <w:num w:numId="39">
    <w:abstractNumId w:val="20"/>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87BB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6CB9-1ED2-419D-922A-B3C20A6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29</cp:revision>
  <cp:lastPrinted>2018-03-07T21:59:00Z</cp:lastPrinted>
  <dcterms:created xsi:type="dcterms:W3CDTF">2018-01-31T17:57:00Z</dcterms:created>
  <dcterms:modified xsi:type="dcterms:W3CDTF">2018-03-14T20:02:00Z</dcterms:modified>
</cp:coreProperties>
</file>