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C5D9A">
        <w:rPr>
          <w:rFonts w:ascii="Arial" w:hAnsi="Arial" w:cs="Arial"/>
          <w:b/>
          <w:bCs/>
          <w:iCs/>
          <w:sz w:val="26"/>
          <w:szCs w:val="22"/>
          <w:lang w:val="es-CR"/>
        </w:rPr>
        <w:t>620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3049DE" w:rsidRDefault="00930E2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p>
          <w:p w:rsidR="008C5D9A" w:rsidRPr="00A466F2" w:rsidRDefault="008C5D9A" w:rsidP="008C5D9A">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Ing. Luis Paulino Méndez, Vicerrector de Docencia</w:t>
            </w:r>
          </w:p>
          <w:p w:rsidR="008C5D9A" w:rsidRPr="00A466F2" w:rsidRDefault="008C5D9A" w:rsidP="008C5D9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w:t>
            </w:r>
            <w:r w:rsidRPr="00A466F2">
              <w:rPr>
                <w:rFonts w:ascii="Arial" w:eastAsia="Cambria" w:hAnsi="Arial" w:cs="Arial"/>
                <w:sz w:val="22"/>
                <w:szCs w:val="22"/>
                <w:lang w:val="es-ES_tradnl" w:eastAsia="en-US"/>
              </w:rPr>
              <w:t>, Vicerrector de Administración</w:t>
            </w:r>
          </w:p>
          <w:p w:rsidR="008C5D9A" w:rsidRPr="00A466F2" w:rsidRDefault="008C5D9A" w:rsidP="008C5D9A">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Dr</w:t>
            </w:r>
            <w:r>
              <w:rPr>
                <w:rFonts w:ascii="Arial" w:eastAsia="Cambria" w:hAnsi="Arial" w:cs="Arial"/>
                <w:sz w:val="22"/>
                <w:szCs w:val="22"/>
                <w:lang w:val="es-ES_tradnl" w:eastAsia="en-US"/>
              </w:rPr>
              <w:t>a</w:t>
            </w:r>
            <w:r w:rsidRPr="00A466F2">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Paola Vega</w:t>
            </w:r>
            <w:r w:rsidRPr="00A466F2">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A466F2">
              <w:rPr>
                <w:rFonts w:ascii="Arial" w:eastAsia="Cambria" w:hAnsi="Arial" w:cs="Arial"/>
                <w:sz w:val="22"/>
                <w:szCs w:val="22"/>
                <w:lang w:val="es-ES_tradnl" w:eastAsia="en-US"/>
              </w:rPr>
              <w:t xml:space="preserve"> VIE</w:t>
            </w:r>
          </w:p>
          <w:p w:rsidR="008C5D9A" w:rsidRPr="00A466F2" w:rsidRDefault="008C5D9A" w:rsidP="008C5D9A">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Dra. Claudia Madrizova, Vicerrectora VIESA</w:t>
            </w:r>
          </w:p>
          <w:p w:rsidR="008C5D9A" w:rsidRPr="00A466F2" w:rsidRDefault="008C5D9A" w:rsidP="008C5D9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A466F2">
              <w:rPr>
                <w:rFonts w:ascii="Arial" w:eastAsia="Cambria" w:hAnsi="Arial" w:cs="Arial"/>
                <w:sz w:val="22"/>
                <w:szCs w:val="22"/>
                <w:lang w:val="es-ES_tradnl" w:eastAsia="en-US"/>
              </w:rPr>
              <w:t>. Edgardo Vargas, Director Sede Regional San Carlos</w:t>
            </w:r>
          </w:p>
          <w:p w:rsidR="008C5D9A" w:rsidRDefault="008C5D9A" w:rsidP="008C5D9A">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Arq. Marlene Ilama, Directora Centro Académico San José</w:t>
            </w:r>
          </w:p>
          <w:p w:rsidR="008C5D9A" w:rsidRDefault="008C5D9A" w:rsidP="008C5D9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Directora Centro Académico de Limón</w:t>
            </w:r>
          </w:p>
          <w:p w:rsidR="008C5D9A" w:rsidRPr="00A466F2" w:rsidRDefault="008C5D9A" w:rsidP="008C5D9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8C5D9A" w:rsidRDefault="008C5D9A" w:rsidP="008C5D9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xml:space="preserve">. Tatiana Fernández, </w:t>
            </w:r>
            <w:r w:rsidRPr="00A466F2">
              <w:rPr>
                <w:rFonts w:ascii="Arial" w:eastAsia="Cambria" w:hAnsi="Arial" w:cs="Arial"/>
                <w:sz w:val="22"/>
                <w:szCs w:val="22"/>
                <w:lang w:val="es-ES_tradnl" w:eastAsia="en-US"/>
              </w:rPr>
              <w:t xml:space="preserve"> Directora</w:t>
            </w:r>
            <w:r>
              <w:rPr>
                <w:rFonts w:ascii="Arial" w:eastAsia="Cambria" w:hAnsi="Arial" w:cs="Arial"/>
                <w:sz w:val="22"/>
                <w:szCs w:val="22"/>
                <w:lang w:val="es-ES_tradnl" w:eastAsia="en-US"/>
              </w:rPr>
              <w:t xml:space="preserve"> </w:t>
            </w:r>
            <w:r w:rsidRPr="00A466F2">
              <w:rPr>
                <w:rFonts w:ascii="Arial" w:eastAsia="Cambria" w:hAnsi="Arial" w:cs="Arial"/>
                <w:sz w:val="22"/>
                <w:szCs w:val="22"/>
                <w:lang w:val="es-ES_tradnl" w:eastAsia="en-US"/>
              </w:rPr>
              <w:t>Oficina de Planificación Institucional</w:t>
            </w:r>
          </w:p>
          <w:p w:rsidR="00791A98" w:rsidRDefault="00791A98" w:rsidP="008C5D9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Karla Garita, Directora Oficina Comunicación y Mercadeo</w:t>
            </w:r>
          </w:p>
          <w:p w:rsidR="00791A98" w:rsidRPr="00A466F2" w:rsidRDefault="00791A98" w:rsidP="008C5D9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Andrés Robles, Unidad Gestión Ambiental y Seguridad Laboral</w:t>
            </w:r>
          </w:p>
          <w:p w:rsidR="008C5D9A" w:rsidRPr="00A466F2" w:rsidRDefault="008C5D9A" w:rsidP="008C5D9A">
            <w:pPr>
              <w:tabs>
                <w:tab w:val="right" w:pos="2410"/>
                <w:tab w:val="left" w:pos="2694"/>
              </w:tabs>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2D76DD" w:rsidRPr="002D6978" w:rsidRDefault="002D76DD" w:rsidP="00596F77">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BE2251" w:rsidP="007742A1">
            <w:pPr>
              <w:rPr>
                <w:rFonts w:ascii="Arial" w:eastAsia="SimSun" w:hAnsi="Arial" w:cs="Arial"/>
                <w:b/>
                <w:lang w:val="es-ES_tradnl" w:eastAsia="en-US"/>
              </w:rPr>
            </w:pPr>
            <w:r>
              <w:rPr>
                <w:rFonts w:ascii="Arial" w:eastAsia="SimSun" w:hAnsi="Arial" w:cs="Arial"/>
                <w:b/>
                <w:lang w:val="es-ES_tradnl" w:eastAsia="en-US"/>
              </w:rPr>
              <w:t>De:</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96F7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30E22">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Pr="007416EC" w:rsidRDefault="007742A1" w:rsidP="008C5D9A">
            <w:pPr>
              <w:jc w:val="both"/>
              <w:rPr>
                <w:rFonts w:ascii="Arial" w:eastAsia="Cambria" w:hAnsi="Arial" w:cs="Arial"/>
                <w:b/>
                <w:sz w:val="20"/>
                <w:szCs w:val="20"/>
                <w:highlight w:val="yellow"/>
                <w:lang w:val="es-ES_tradnl"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596F77">
              <w:rPr>
                <w:rFonts w:ascii="Arial" w:eastAsia="Calibri" w:hAnsi="Arial" w:cs="Arial"/>
                <w:b/>
                <w:sz w:val="22"/>
                <w:szCs w:val="22"/>
              </w:rPr>
              <w:t>9</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C5D9A">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596F77">
              <w:rPr>
                <w:rFonts w:ascii="Arial" w:eastAsia="Calibri" w:hAnsi="Arial" w:cs="Arial"/>
                <w:b/>
                <w:sz w:val="22"/>
                <w:szCs w:val="22"/>
              </w:rPr>
              <w:t>20</w:t>
            </w:r>
            <w:r w:rsidRPr="00267FAF">
              <w:rPr>
                <w:rFonts w:ascii="Arial" w:eastAsia="Calibri" w:hAnsi="Arial" w:cs="Arial"/>
                <w:b/>
                <w:sz w:val="22"/>
                <w:szCs w:val="22"/>
              </w:rPr>
              <w:t xml:space="preserve"> de </w:t>
            </w:r>
            <w:r w:rsidR="00930E22">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596F77" w:rsidRPr="00596F77">
              <w:rPr>
                <w:rFonts w:ascii="Arial" w:hAnsi="Arial" w:cs="Arial"/>
                <w:b/>
                <w:sz w:val="22"/>
                <w:szCs w:val="22"/>
                <w:lang w:val="es-CR"/>
              </w:rPr>
              <w:t>Motivación a la comunidad para que participe en el Día Internacional sin carro, que se celebrará el 22 de setiembre del presente año</w:t>
            </w:r>
          </w:p>
        </w:tc>
      </w:tr>
    </w:tbl>
    <w:p w:rsidR="007416EC" w:rsidRDefault="007416EC" w:rsidP="007742A1">
      <w:pPr>
        <w:jc w:val="both"/>
        <w:rPr>
          <w:rFonts w:ascii="Arial" w:eastAsia="Cambria" w:hAnsi="Arial" w:cs="Arial"/>
          <w:lang w:val="es-ES_tradnl" w:eastAsia="en-US"/>
        </w:rPr>
      </w:pPr>
    </w:p>
    <w:p w:rsidR="009A1634"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C5D9A" w:rsidRDefault="008C5D9A" w:rsidP="007742A1">
      <w:pPr>
        <w:jc w:val="both"/>
        <w:rPr>
          <w:rFonts w:ascii="Arial" w:eastAsia="Cambria" w:hAnsi="Arial" w:cs="Arial"/>
          <w:lang w:val="es-ES_tradnl" w:eastAsia="en-US"/>
        </w:rPr>
      </w:pPr>
    </w:p>
    <w:p w:rsidR="008C5D9A" w:rsidRPr="008C5D9A" w:rsidRDefault="008C5D9A" w:rsidP="008C5D9A">
      <w:pPr>
        <w:ind w:left="1418" w:hanging="1418"/>
        <w:jc w:val="both"/>
        <w:rPr>
          <w:rFonts w:ascii="Arial" w:hAnsi="Arial" w:cs="Arial"/>
          <w:b/>
          <w:bCs/>
          <w:lang w:val="es-CR"/>
        </w:rPr>
      </w:pPr>
      <w:r w:rsidRPr="008C5D9A">
        <w:rPr>
          <w:rFonts w:ascii="Arial" w:hAnsi="Arial" w:cs="Arial"/>
          <w:b/>
          <w:bCs/>
          <w:lang w:val="es-CR"/>
        </w:rPr>
        <w:t>RESULTANDO QUE:</w:t>
      </w:r>
    </w:p>
    <w:p w:rsidR="008C5D9A" w:rsidRPr="008C5D9A" w:rsidRDefault="008C5D9A" w:rsidP="008C5D9A">
      <w:pPr>
        <w:ind w:left="1418" w:hanging="1418"/>
        <w:jc w:val="both"/>
        <w:rPr>
          <w:rFonts w:ascii="Arial" w:hAnsi="Arial" w:cs="Arial"/>
          <w:b/>
          <w:bCs/>
          <w:lang w:val="es-CR"/>
        </w:rPr>
      </w:pPr>
    </w:p>
    <w:p w:rsidR="008C5D9A" w:rsidRPr="008C5D9A" w:rsidRDefault="008C5D9A" w:rsidP="008C5D9A">
      <w:pPr>
        <w:numPr>
          <w:ilvl w:val="0"/>
          <w:numId w:val="31"/>
        </w:numPr>
        <w:ind w:left="284"/>
        <w:jc w:val="both"/>
        <w:rPr>
          <w:rFonts w:ascii="Arial" w:hAnsi="Arial" w:cs="Arial"/>
          <w:lang w:val="es-CR"/>
        </w:rPr>
      </w:pPr>
      <w:r w:rsidRPr="008C5D9A">
        <w:rPr>
          <w:rFonts w:ascii="Arial" w:hAnsi="Arial" w:cs="Arial"/>
          <w:lang w:val="es-CR"/>
        </w:rPr>
        <w:t>El Modelo Académico del TEC aprobado por el III Congreso Institucional aprueba:</w:t>
      </w:r>
    </w:p>
    <w:p w:rsidR="008C5D9A" w:rsidRPr="008C5D9A" w:rsidRDefault="008C5D9A" w:rsidP="008C5D9A">
      <w:pPr>
        <w:ind w:left="1440" w:right="286"/>
        <w:jc w:val="both"/>
        <w:rPr>
          <w:rFonts w:ascii="Arial" w:hAnsi="Arial" w:cs="Arial"/>
          <w:b/>
          <w:sz w:val="26"/>
          <w:szCs w:val="20"/>
          <w:lang w:val="es-CR"/>
        </w:rPr>
      </w:pPr>
    </w:p>
    <w:p w:rsidR="008C5D9A" w:rsidRPr="008C5D9A" w:rsidRDefault="008C5D9A" w:rsidP="008C5D9A">
      <w:pPr>
        <w:ind w:left="1440" w:right="286"/>
        <w:jc w:val="both"/>
        <w:rPr>
          <w:rFonts w:ascii="Arial" w:hAnsi="Arial" w:cs="Arial"/>
          <w:b/>
          <w:sz w:val="26"/>
          <w:szCs w:val="20"/>
          <w:lang w:val="es-CR"/>
        </w:rPr>
      </w:pPr>
      <w:r w:rsidRPr="008C5D9A">
        <w:rPr>
          <w:rFonts w:ascii="Arial" w:hAnsi="Arial" w:cs="Arial"/>
          <w:b/>
          <w:sz w:val="26"/>
          <w:szCs w:val="20"/>
          <w:lang w:val="es-CR"/>
        </w:rPr>
        <w:t xml:space="preserve">UNA PERMANENTE VOCACIÓN DE SERVICIO Y DESARROLLO SOCIAL, TENIENDO COMO GRANDES COMPROMISOS </w:t>
      </w:r>
      <w:proofErr w:type="gramStart"/>
      <w:r w:rsidRPr="008C5D9A">
        <w:rPr>
          <w:rFonts w:ascii="Arial" w:hAnsi="Arial" w:cs="Arial"/>
          <w:b/>
          <w:sz w:val="26"/>
          <w:szCs w:val="20"/>
          <w:lang w:val="es-CR"/>
        </w:rPr>
        <w:t>SOCIALES  LOS</w:t>
      </w:r>
      <w:proofErr w:type="gramEnd"/>
      <w:r w:rsidRPr="008C5D9A">
        <w:rPr>
          <w:rFonts w:ascii="Arial" w:hAnsi="Arial" w:cs="Arial"/>
          <w:b/>
          <w:sz w:val="26"/>
          <w:szCs w:val="20"/>
          <w:lang w:val="es-CR"/>
        </w:rPr>
        <w:t xml:space="preserve"> SIGUIENTES:</w:t>
      </w:r>
    </w:p>
    <w:p w:rsidR="008C5D9A" w:rsidRPr="008C5D9A" w:rsidRDefault="008C5D9A" w:rsidP="008C5D9A">
      <w:pPr>
        <w:ind w:left="708" w:right="286"/>
        <w:jc w:val="both"/>
        <w:rPr>
          <w:rFonts w:ascii="Arial" w:hAnsi="Arial" w:cs="Arial"/>
          <w:b/>
          <w:sz w:val="26"/>
          <w:szCs w:val="20"/>
          <w:lang w:val="es-CR"/>
        </w:rPr>
      </w:pPr>
    </w:p>
    <w:p w:rsidR="008C5D9A" w:rsidRPr="008C5D9A" w:rsidRDefault="008C5D9A" w:rsidP="008C5D9A">
      <w:pPr>
        <w:numPr>
          <w:ilvl w:val="1"/>
          <w:numId w:val="31"/>
        </w:numPr>
        <w:ind w:left="709" w:right="286"/>
        <w:jc w:val="both"/>
        <w:rPr>
          <w:rFonts w:ascii="Arial" w:hAnsi="Arial" w:cs="Arial"/>
          <w:sz w:val="20"/>
          <w:szCs w:val="20"/>
          <w:lang w:val="es-CR"/>
        </w:rPr>
      </w:pPr>
      <w:r w:rsidRPr="008C5D9A">
        <w:rPr>
          <w:rFonts w:ascii="Arial" w:hAnsi="Arial" w:cs="Arial"/>
          <w:sz w:val="22"/>
          <w:szCs w:val="22"/>
          <w:lang w:val="es-CR"/>
        </w:rPr>
        <w:t xml:space="preserve">El Instituto Tecnológico de Costa Rica es un elemento insustituible en la búsqueda permanente del progreso nacional, en el mejoramiento de la calidad de vida de la población, en la lucha contra la pobreza, </w:t>
      </w:r>
      <w:r w:rsidRPr="008C5D9A">
        <w:rPr>
          <w:rFonts w:ascii="Arial" w:hAnsi="Arial" w:cs="Arial"/>
          <w:sz w:val="22"/>
          <w:szCs w:val="22"/>
          <w:u w:val="single"/>
          <w:lang w:val="es-CR"/>
        </w:rPr>
        <w:t>en el mantenimiento del equilibrio ambiental</w:t>
      </w:r>
      <w:r w:rsidRPr="008C5D9A">
        <w:rPr>
          <w:rFonts w:ascii="Arial" w:hAnsi="Arial" w:cs="Arial"/>
          <w:sz w:val="22"/>
          <w:szCs w:val="22"/>
          <w:lang w:val="es-CR"/>
        </w:rPr>
        <w:t>, en el fortalecimiento de la identidad cultural, en la potenciación de la participación colectiva, en la igualdad de oportunidades sin diferencias, entre</w:t>
      </w:r>
      <w:r w:rsidRPr="008C5D9A">
        <w:rPr>
          <w:rFonts w:ascii="Arial" w:hAnsi="Arial" w:cs="Arial"/>
          <w:b/>
          <w:sz w:val="22"/>
          <w:szCs w:val="22"/>
          <w:lang w:val="es-CR"/>
        </w:rPr>
        <w:t xml:space="preserve"> </w:t>
      </w:r>
      <w:r w:rsidRPr="008C5D9A">
        <w:rPr>
          <w:rFonts w:ascii="Arial" w:hAnsi="Arial" w:cs="Arial"/>
          <w:sz w:val="22"/>
          <w:szCs w:val="22"/>
          <w:lang w:val="es-CR"/>
        </w:rPr>
        <w:t>otras, de género, extracción social, necesidades especiales, etnia, religión, preferencia sexual y formas de aprender, en el respeto de la libertad de expresión, en la promoción de la cultura de paz y en el fortalecimiento de las instituciones democráticas del país</w:t>
      </w:r>
      <w:r w:rsidRPr="008C5D9A">
        <w:rPr>
          <w:rFonts w:ascii="Arial" w:hAnsi="Arial" w:cs="Arial"/>
          <w:sz w:val="20"/>
          <w:szCs w:val="20"/>
          <w:lang w:val="es-CR"/>
        </w:rPr>
        <w:t>.</w:t>
      </w:r>
    </w:p>
    <w:p w:rsidR="008C5D9A" w:rsidRPr="008C5D9A" w:rsidRDefault="008C5D9A" w:rsidP="008C5D9A">
      <w:pPr>
        <w:ind w:left="1440"/>
        <w:jc w:val="both"/>
        <w:rPr>
          <w:rFonts w:ascii="Arial" w:hAnsi="Arial" w:cs="Arial"/>
          <w:lang w:val="es-CR"/>
        </w:rPr>
      </w:pPr>
    </w:p>
    <w:p w:rsidR="008C5D9A" w:rsidRPr="008C5D9A" w:rsidRDefault="008C5D9A" w:rsidP="008C5D9A">
      <w:pPr>
        <w:widowControl w:val="0"/>
        <w:ind w:left="1418" w:right="284"/>
        <w:jc w:val="both"/>
        <w:outlineLvl w:val="2"/>
        <w:rPr>
          <w:rFonts w:ascii="Arial" w:hAnsi="Arial" w:cs="Arial"/>
          <w:b/>
          <w:sz w:val="28"/>
          <w:szCs w:val="28"/>
          <w:lang w:val="es-ES_tradnl"/>
        </w:rPr>
      </w:pPr>
      <w:r w:rsidRPr="008C5D9A">
        <w:rPr>
          <w:rFonts w:ascii="Arial" w:hAnsi="Arial" w:cs="Arial"/>
          <w:b/>
          <w:sz w:val="28"/>
          <w:szCs w:val="28"/>
          <w:lang w:val="es-ES_tradnl"/>
        </w:rPr>
        <w:t>SOBRE LOS EJES TRANSVERSALES</w:t>
      </w:r>
    </w:p>
    <w:p w:rsidR="008C5D9A" w:rsidRPr="008C5D9A" w:rsidRDefault="008C5D9A" w:rsidP="008C5D9A">
      <w:pPr>
        <w:rPr>
          <w:sz w:val="20"/>
          <w:szCs w:val="20"/>
          <w:lang w:val="es-ES_tradnl"/>
        </w:rPr>
      </w:pPr>
    </w:p>
    <w:p w:rsidR="008C5D9A" w:rsidRPr="008C5D9A" w:rsidRDefault="008C5D9A" w:rsidP="008C5D9A">
      <w:pPr>
        <w:numPr>
          <w:ilvl w:val="1"/>
          <w:numId w:val="31"/>
        </w:numPr>
        <w:ind w:left="709" w:right="286"/>
        <w:jc w:val="both"/>
        <w:rPr>
          <w:rFonts w:ascii="Arial" w:hAnsi="Arial" w:cs="Arial"/>
          <w:sz w:val="22"/>
          <w:szCs w:val="22"/>
          <w:lang w:val="es-CR"/>
        </w:rPr>
      </w:pPr>
      <w:r w:rsidRPr="008C5D9A">
        <w:rPr>
          <w:rFonts w:ascii="Arial" w:hAnsi="Arial" w:cs="Arial"/>
          <w:sz w:val="22"/>
          <w:szCs w:val="22"/>
          <w:lang w:val="es-CR"/>
        </w:rPr>
        <w:lastRenderedPageBreak/>
        <w:t>El Instituto Tecnológico de Costa Rica, con el propósito de velar por la persona, la igualdad, la excelencia y los principios democráticos, adopta los siguientes ejes transversales para que orienten su quehacer:</w:t>
      </w:r>
    </w:p>
    <w:p w:rsidR="008C5D9A" w:rsidRPr="008C5D9A" w:rsidRDefault="008C5D9A" w:rsidP="008C5D9A">
      <w:pPr>
        <w:numPr>
          <w:ilvl w:val="4"/>
          <w:numId w:val="34"/>
        </w:numPr>
        <w:spacing w:before="120" w:after="120"/>
        <w:ind w:right="286" w:hanging="306"/>
        <w:jc w:val="both"/>
        <w:rPr>
          <w:rFonts w:ascii="Arial" w:hAnsi="Arial" w:cs="Arial"/>
          <w:bCs/>
          <w:sz w:val="20"/>
          <w:szCs w:val="20"/>
        </w:rPr>
      </w:pPr>
      <w:r w:rsidRPr="008C5D9A">
        <w:rPr>
          <w:rFonts w:ascii="Arial" w:hAnsi="Arial" w:cs="Arial"/>
          <w:bCs/>
          <w:sz w:val="20"/>
          <w:szCs w:val="20"/>
        </w:rPr>
        <w:t>El ser humano como principio y fin de la acción institucional.</w:t>
      </w:r>
    </w:p>
    <w:p w:rsidR="008C5D9A" w:rsidRPr="008C5D9A" w:rsidRDefault="008C5D9A" w:rsidP="008C5D9A">
      <w:pPr>
        <w:numPr>
          <w:ilvl w:val="4"/>
          <w:numId w:val="34"/>
        </w:numPr>
        <w:spacing w:before="120" w:after="120"/>
        <w:ind w:right="286" w:hanging="306"/>
        <w:jc w:val="both"/>
        <w:rPr>
          <w:rFonts w:ascii="Arial" w:hAnsi="Arial" w:cs="Arial"/>
          <w:bCs/>
          <w:sz w:val="20"/>
          <w:szCs w:val="20"/>
        </w:rPr>
      </w:pPr>
      <w:r w:rsidRPr="008C5D9A">
        <w:rPr>
          <w:rFonts w:ascii="Arial" w:hAnsi="Arial" w:cs="Arial"/>
          <w:bCs/>
          <w:sz w:val="20"/>
          <w:szCs w:val="20"/>
        </w:rPr>
        <w:t>El respeto a las diferencias de todas las personas.</w:t>
      </w:r>
    </w:p>
    <w:p w:rsidR="008C5D9A" w:rsidRPr="008C5D9A" w:rsidRDefault="008C5D9A" w:rsidP="008C5D9A">
      <w:pPr>
        <w:numPr>
          <w:ilvl w:val="4"/>
          <w:numId w:val="34"/>
        </w:numPr>
        <w:spacing w:before="120" w:after="120"/>
        <w:ind w:right="286" w:hanging="306"/>
        <w:jc w:val="both"/>
        <w:rPr>
          <w:rFonts w:ascii="Arial" w:hAnsi="Arial" w:cs="Arial"/>
          <w:bCs/>
          <w:sz w:val="20"/>
          <w:szCs w:val="20"/>
        </w:rPr>
      </w:pPr>
      <w:r w:rsidRPr="008C5D9A">
        <w:rPr>
          <w:rFonts w:ascii="Arial" w:hAnsi="Arial" w:cs="Arial"/>
          <w:bCs/>
          <w:sz w:val="20"/>
          <w:szCs w:val="20"/>
        </w:rPr>
        <w:t>La necesidad de la formación integral de las personas</w:t>
      </w:r>
    </w:p>
    <w:p w:rsidR="008C5D9A" w:rsidRPr="008C5D9A" w:rsidRDefault="008C5D9A" w:rsidP="008C5D9A">
      <w:pPr>
        <w:numPr>
          <w:ilvl w:val="4"/>
          <w:numId w:val="34"/>
        </w:numPr>
        <w:spacing w:before="120" w:after="120"/>
        <w:ind w:right="286" w:hanging="306"/>
        <w:jc w:val="both"/>
        <w:rPr>
          <w:rFonts w:ascii="Arial" w:hAnsi="Arial" w:cs="Arial"/>
          <w:bCs/>
          <w:sz w:val="20"/>
          <w:szCs w:val="20"/>
        </w:rPr>
      </w:pPr>
      <w:r w:rsidRPr="008C5D9A">
        <w:rPr>
          <w:rFonts w:ascii="Arial" w:hAnsi="Arial" w:cs="Arial"/>
          <w:bCs/>
          <w:sz w:val="20"/>
          <w:szCs w:val="20"/>
        </w:rPr>
        <w:t>El acceso y permanencia en igualdad de oportunidades a las personas</w:t>
      </w:r>
      <w:r w:rsidRPr="008C5D9A">
        <w:rPr>
          <w:rFonts w:ascii="Arial" w:hAnsi="Arial" w:cs="Arial"/>
          <w:bCs/>
          <w:color w:val="FF0000"/>
          <w:sz w:val="20"/>
          <w:szCs w:val="20"/>
        </w:rPr>
        <w:t xml:space="preserve"> </w:t>
      </w:r>
      <w:r w:rsidRPr="008C5D9A">
        <w:rPr>
          <w:rFonts w:ascii="Arial" w:hAnsi="Arial" w:cs="Arial"/>
          <w:bCs/>
          <w:sz w:val="20"/>
          <w:szCs w:val="20"/>
        </w:rPr>
        <w:t>con potencial, sin distingos de etnia, religión, género, desarrollo psicoeducativo, necesidades especiales, condición socioeconómica y tendencia política.</w:t>
      </w:r>
    </w:p>
    <w:p w:rsidR="008C5D9A" w:rsidRDefault="008C5D9A" w:rsidP="008C5D9A">
      <w:pPr>
        <w:numPr>
          <w:ilvl w:val="4"/>
          <w:numId w:val="34"/>
        </w:numPr>
        <w:spacing w:before="120" w:after="120"/>
        <w:ind w:right="286" w:hanging="306"/>
        <w:jc w:val="both"/>
        <w:rPr>
          <w:rFonts w:ascii="Arial" w:hAnsi="Arial" w:cs="Arial"/>
          <w:bCs/>
          <w:sz w:val="20"/>
          <w:szCs w:val="20"/>
        </w:rPr>
      </w:pPr>
      <w:r w:rsidRPr="008C5D9A">
        <w:rPr>
          <w:rFonts w:ascii="Arial" w:hAnsi="Arial" w:cs="Arial"/>
          <w:bCs/>
          <w:sz w:val="20"/>
          <w:szCs w:val="20"/>
        </w:rPr>
        <w:t>El fomento y fortalecimiento de la protección y sostenibilidad ambiental.</w:t>
      </w:r>
    </w:p>
    <w:p w:rsidR="008C5D9A" w:rsidRPr="008C5D9A" w:rsidRDefault="008C5D9A" w:rsidP="008C5D9A">
      <w:pPr>
        <w:spacing w:before="120" w:after="120"/>
        <w:ind w:left="1440" w:right="286"/>
        <w:jc w:val="both"/>
        <w:rPr>
          <w:rFonts w:ascii="Arial" w:hAnsi="Arial" w:cs="Arial"/>
          <w:bCs/>
          <w:sz w:val="20"/>
          <w:szCs w:val="20"/>
        </w:rPr>
      </w:pPr>
    </w:p>
    <w:p w:rsidR="008C5D9A" w:rsidRPr="008C5D9A" w:rsidRDefault="008C5D9A" w:rsidP="008C5D9A">
      <w:pPr>
        <w:spacing w:before="120" w:after="120"/>
        <w:ind w:left="708" w:right="286"/>
        <w:jc w:val="both"/>
        <w:rPr>
          <w:rFonts w:ascii="Arial" w:hAnsi="Arial" w:cs="Arial"/>
          <w:b/>
          <w:sz w:val="26"/>
          <w:szCs w:val="20"/>
          <w:lang w:val="es-MX"/>
        </w:rPr>
      </w:pPr>
      <w:r w:rsidRPr="008C5D9A">
        <w:rPr>
          <w:rFonts w:ascii="Arial" w:hAnsi="Arial" w:cs="Arial"/>
          <w:b/>
          <w:sz w:val="26"/>
          <w:szCs w:val="20"/>
          <w:lang w:val="es-MX"/>
        </w:rPr>
        <w:t>UNA MEJOR PLANIFICACIÓN Y GESTIÓN DE RECURSOS:</w:t>
      </w:r>
    </w:p>
    <w:p w:rsidR="008C5D9A" w:rsidRPr="008C5D9A" w:rsidRDefault="008C5D9A" w:rsidP="008C5D9A">
      <w:pPr>
        <w:numPr>
          <w:ilvl w:val="0"/>
          <w:numId w:val="32"/>
        </w:numPr>
        <w:tabs>
          <w:tab w:val="clear" w:pos="360"/>
        </w:tabs>
        <w:spacing w:before="60" w:after="60"/>
        <w:ind w:left="900" w:right="286"/>
        <w:jc w:val="both"/>
        <w:rPr>
          <w:rFonts w:ascii="Arial" w:hAnsi="Arial" w:cs="Arial"/>
          <w:sz w:val="20"/>
          <w:szCs w:val="20"/>
          <w:lang w:val="es-CR"/>
        </w:rPr>
      </w:pPr>
      <w:r w:rsidRPr="008C5D9A">
        <w:rPr>
          <w:rFonts w:ascii="Arial" w:hAnsi="Arial" w:cs="Arial"/>
          <w:sz w:val="20"/>
          <w:szCs w:val="20"/>
          <w:lang w:val="es-MX"/>
        </w:rPr>
        <w:t xml:space="preserve">Incorpora la misión y la visión de la organización por medio de </w:t>
      </w:r>
      <w:r w:rsidRPr="008C5D9A">
        <w:rPr>
          <w:rFonts w:ascii="Arial" w:hAnsi="Arial" w:cs="Arial"/>
          <w:bCs/>
          <w:color w:val="000000"/>
          <w:sz w:val="20"/>
          <w:szCs w:val="20"/>
          <w:lang w:val="es-MX"/>
        </w:rPr>
        <w:t>la fijación de prioridades y de planes específicos,</w:t>
      </w:r>
      <w:r w:rsidRPr="008C5D9A">
        <w:rPr>
          <w:rFonts w:ascii="Arial" w:hAnsi="Arial" w:cs="Arial"/>
          <w:b/>
          <w:color w:val="FF0000"/>
          <w:sz w:val="20"/>
          <w:szCs w:val="20"/>
          <w:lang w:val="es-MX"/>
        </w:rPr>
        <w:t xml:space="preserve"> </w:t>
      </w:r>
      <w:r w:rsidRPr="008C5D9A">
        <w:rPr>
          <w:rFonts w:ascii="Arial" w:hAnsi="Arial" w:cs="Arial"/>
          <w:sz w:val="20"/>
          <w:szCs w:val="20"/>
          <w:lang w:val="es-MX"/>
        </w:rPr>
        <w:t xml:space="preserve">en las distintas áreas de </w:t>
      </w:r>
      <w:smartTag w:uri="urn:schemas-microsoft-com:office:smarttags" w:element="PersonName">
        <w:smartTagPr>
          <w:attr w:name="ProductID" w:val="la Instituci￳n"/>
        </w:smartTagPr>
        <w:r w:rsidRPr="008C5D9A">
          <w:rPr>
            <w:rFonts w:ascii="Arial" w:hAnsi="Arial" w:cs="Arial"/>
            <w:sz w:val="20"/>
            <w:szCs w:val="20"/>
            <w:lang w:val="es-MX"/>
          </w:rPr>
          <w:t>la Institución.</w:t>
        </w:r>
      </w:smartTag>
    </w:p>
    <w:p w:rsidR="008C5D9A" w:rsidRPr="008C5D9A" w:rsidRDefault="008C5D9A" w:rsidP="008C5D9A">
      <w:pPr>
        <w:numPr>
          <w:ilvl w:val="0"/>
          <w:numId w:val="32"/>
        </w:numPr>
        <w:tabs>
          <w:tab w:val="clear" w:pos="360"/>
        </w:tabs>
        <w:spacing w:before="60" w:after="60"/>
        <w:ind w:left="900" w:right="286"/>
        <w:jc w:val="both"/>
        <w:rPr>
          <w:rFonts w:ascii="Arial" w:hAnsi="Arial" w:cs="Arial"/>
          <w:sz w:val="20"/>
          <w:szCs w:val="20"/>
          <w:lang w:val="es-MX"/>
        </w:rPr>
      </w:pPr>
      <w:r w:rsidRPr="008C5D9A">
        <w:rPr>
          <w:rFonts w:ascii="Arial" w:hAnsi="Arial" w:cs="Arial"/>
          <w:sz w:val="20"/>
          <w:szCs w:val="20"/>
          <w:lang w:val="es-CR"/>
        </w:rPr>
        <w:t>Fortalece las estrategias tendientes a garantizar la sostenibilidad financiera, la consecución de recursos externos y la generación de recursos propios.</w:t>
      </w:r>
    </w:p>
    <w:p w:rsidR="008C5D9A" w:rsidRPr="008C5D9A" w:rsidRDefault="008C5D9A" w:rsidP="008C5D9A">
      <w:pPr>
        <w:numPr>
          <w:ilvl w:val="0"/>
          <w:numId w:val="32"/>
        </w:numPr>
        <w:tabs>
          <w:tab w:val="clear" w:pos="360"/>
        </w:tabs>
        <w:spacing w:before="60" w:after="60"/>
        <w:ind w:left="900" w:right="286"/>
        <w:jc w:val="both"/>
        <w:rPr>
          <w:rFonts w:ascii="Arial" w:hAnsi="Arial" w:cs="Arial"/>
          <w:sz w:val="20"/>
          <w:szCs w:val="20"/>
          <w:lang w:val="es-MX"/>
        </w:rPr>
      </w:pPr>
      <w:r w:rsidRPr="008C5D9A">
        <w:rPr>
          <w:rFonts w:ascii="Arial" w:hAnsi="Arial" w:cs="Arial"/>
          <w:sz w:val="20"/>
          <w:szCs w:val="20"/>
          <w:lang w:val="es-MX"/>
        </w:rPr>
        <w:t xml:space="preserve">Planifica las diferentes actividades con el fin de optimizar y determinar los recursos necesarios que garanticen el </w:t>
      </w:r>
      <w:r w:rsidRPr="008C5D9A">
        <w:rPr>
          <w:rFonts w:ascii="Arial" w:hAnsi="Arial" w:cs="Arial"/>
          <w:color w:val="000000"/>
          <w:sz w:val="20"/>
          <w:szCs w:val="20"/>
          <w:lang w:val="es-MX"/>
        </w:rPr>
        <w:t>buen</w:t>
      </w:r>
      <w:r w:rsidRPr="008C5D9A">
        <w:rPr>
          <w:rFonts w:ascii="Arial" w:hAnsi="Arial" w:cs="Arial"/>
          <w:sz w:val="20"/>
          <w:szCs w:val="20"/>
          <w:lang w:val="es-MX"/>
        </w:rPr>
        <w:t xml:space="preserve"> desarrollo institucional.</w:t>
      </w:r>
    </w:p>
    <w:p w:rsidR="008C5D9A" w:rsidRPr="008C5D9A" w:rsidRDefault="008C5D9A" w:rsidP="008C5D9A">
      <w:pPr>
        <w:numPr>
          <w:ilvl w:val="0"/>
          <w:numId w:val="32"/>
        </w:numPr>
        <w:tabs>
          <w:tab w:val="clear" w:pos="360"/>
        </w:tabs>
        <w:spacing w:before="60" w:after="60"/>
        <w:ind w:left="900" w:right="286"/>
        <w:jc w:val="both"/>
        <w:rPr>
          <w:rFonts w:ascii="Arial" w:hAnsi="Arial" w:cs="Arial"/>
          <w:sz w:val="20"/>
          <w:szCs w:val="20"/>
          <w:u w:val="single"/>
          <w:lang w:val="es-MX"/>
        </w:rPr>
      </w:pPr>
      <w:r w:rsidRPr="008C5D9A">
        <w:rPr>
          <w:rFonts w:ascii="Arial" w:hAnsi="Arial" w:cs="Arial"/>
          <w:sz w:val="20"/>
          <w:szCs w:val="20"/>
          <w:u w:val="single"/>
          <w:lang w:val="es-MX"/>
        </w:rPr>
        <w:t>Promueve el mejoramiento ambiental y la seguridad integral en todos los sectores de la Institución.</w:t>
      </w:r>
    </w:p>
    <w:p w:rsidR="008C5D9A" w:rsidRPr="008C5D9A" w:rsidRDefault="008C5D9A" w:rsidP="008C5D9A">
      <w:pPr>
        <w:numPr>
          <w:ilvl w:val="0"/>
          <w:numId w:val="32"/>
        </w:numPr>
        <w:tabs>
          <w:tab w:val="clear" w:pos="360"/>
        </w:tabs>
        <w:spacing w:before="60" w:after="60"/>
        <w:ind w:left="900" w:right="286"/>
        <w:jc w:val="both"/>
        <w:rPr>
          <w:rFonts w:ascii="Arial" w:hAnsi="Arial" w:cs="Arial"/>
          <w:sz w:val="20"/>
          <w:szCs w:val="20"/>
          <w:lang w:val="es-MX"/>
        </w:rPr>
      </w:pPr>
      <w:r w:rsidRPr="008C5D9A">
        <w:rPr>
          <w:rFonts w:ascii="Arial" w:hAnsi="Arial" w:cs="Arial"/>
          <w:sz w:val="20"/>
          <w:szCs w:val="20"/>
          <w:lang w:val="es-MX"/>
        </w:rPr>
        <w:t>El desarrollo de tecnologías susceptibles de generar patentes y otras fuentes de protección intelectual.</w:t>
      </w:r>
    </w:p>
    <w:p w:rsidR="008C5D9A" w:rsidRPr="008C5D9A" w:rsidRDefault="008C5D9A" w:rsidP="008C5D9A">
      <w:pPr>
        <w:numPr>
          <w:ilvl w:val="0"/>
          <w:numId w:val="32"/>
        </w:numPr>
        <w:tabs>
          <w:tab w:val="clear" w:pos="360"/>
        </w:tabs>
        <w:spacing w:before="60" w:after="60"/>
        <w:ind w:left="900" w:right="286"/>
        <w:jc w:val="both"/>
        <w:rPr>
          <w:rFonts w:ascii="Arial" w:hAnsi="Arial" w:cs="Arial"/>
          <w:sz w:val="20"/>
          <w:szCs w:val="20"/>
          <w:lang w:val="es-MX"/>
        </w:rPr>
      </w:pPr>
      <w:r w:rsidRPr="008C5D9A">
        <w:rPr>
          <w:rFonts w:ascii="Arial" w:hAnsi="Arial" w:cs="Arial"/>
          <w:sz w:val="20"/>
          <w:szCs w:val="20"/>
          <w:lang w:val="es-MX"/>
        </w:rPr>
        <w:t>Su perspectiva regional.</w:t>
      </w:r>
    </w:p>
    <w:p w:rsidR="008C5D9A" w:rsidRPr="008C5D9A" w:rsidRDefault="008C5D9A" w:rsidP="008C5D9A">
      <w:pPr>
        <w:numPr>
          <w:ilvl w:val="0"/>
          <w:numId w:val="33"/>
        </w:numPr>
        <w:tabs>
          <w:tab w:val="clear" w:pos="360"/>
          <w:tab w:val="left" w:pos="1080"/>
        </w:tabs>
        <w:spacing w:before="60" w:after="60"/>
        <w:ind w:left="1080" w:right="286" w:hanging="540"/>
        <w:jc w:val="both"/>
        <w:rPr>
          <w:rFonts w:ascii="Arial" w:hAnsi="Arial" w:cs="Arial"/>
          <w:b/>
          <w:sz w:val="20"/>
          <w:szCs w:val="20"/>
          <w:lang w:val="es-CR"/>
        </w:rPr>
      </w:pPr>
      <w:r w:rsidRPr="008C5D9A">
        <w:rPr>
          <w:rFonts w:ascii="Arial" w:hAnsi="Arial" w:cs="Arial"/>
          <w:sz w:val="20"/>
          <w:szCs w:val="20"/>
          <w:lang w:val="es-CR"/>
        </w:rPr>
        <w:t>Su perspectiva de género.</w:t>
      </w:r>
    </w:p>
    <w:p w:rsidR="008C5D9A" w:rsidRPr="008C5D9A" w:rsidRDefault="008C5D9A" w:rsidP="008C5D9A">
      <w:pPr>
        <w:numPr>
          <w:ilvl w:val="0"/>
          <w:numId w:val="33"/>
        </w:numPr>
        <w:tabs>
          <w:tab w:val="clear" w:pos="360"/>
          <w:tab w:val="left" w:pos="1080"/>
        </w:tabs>
        <w:spacing w:before="60" w:after="60"/>
        <w:ind w:left="1080" w:right="286" w:hanging="540"/>
        <w:jc w:val="both"/>
        <w:rPr>
          <w:rFonts w:ascii="Arial" w:hAnsi="Arial" w:cs="Arial"/>
          <w:sz w:val="20"/>
          <w:szCs w:val="20"/>
          <w:lang w:val="es-CR"/>
        </w:rPr>
      </w:pPr>
      <w:r w:rsidRPr="008C5D9A">
        <w:rPr>
          <w:rFonts w:ascii="Arial" w:hAnsi="Arial" w:cs="Arial"/>
          <w:sz w:val="20"/>
          <w:szCs w:val="20"/>
          <w:lang w:val="es-CR"/>
        </w:rPr>
        <w:t>Su compromiso con el mejoramiento de la calidad de vida del pueblo costarricense.</w:t>
      </w:r>
    </w:p>
    <w:p w:rsidR="008C5D9A" w:rsidRPr="008C5D9A" w:rsidRDefault="008C5D9A" w:rsidP="008C5D9A">
      <w:pPr>
        <w:numPr>
          <w:ilvl w:val="0"/>
          <w:numId w:val="33"/>
        </w:numPr>
        <w:tabs>
          <w:tab w:val="clear" w:pos="360"/>
          <w:tab w:val="left" w:pos="1080"/>
        </w:tabs>
        <w:spacing w:before="60" w:after="60"/>
        <w:ind w:left="1080" w:right="286" w:hanging="540"/>
        <w:jc w:val="both"/>
        <w:rPr>
          <w:rFonts w:ascii="Arial" w:hAnsi="Arial" w:cs="Arial"/>
          <w:i/>
          <w:sz w:val="25"/>
          <w:szCs w:val="20"/>
          <w:lang w:val="es-CR"/>
        </w:rPr>
      </w:pPr>
      <w:r w:rsidRPr="008C5D9A">
        <w:rPr>
          <w:rFonts w:ascii="Arial" w:hAnsi="Arial" w:cs="Arial"/>
          <w:sz w:val="20"/>
          <w:szCs w:val="20"/>
          <w:lang w:val="es-CR"/>
        </w:rPr>
        <w:t>Su apego a códigos de ética.</w:t>
      </w:r>
    </w:p>
    <w:p w:rsidR="008C5D9A" w:rsidRPr="008C5D9A" w:rsidRDefault="008C5D9A" w:rsidP="008C5D9A">
      <w:pPr>
        <w:numPr>
          <w:ilvl w:val="0"/>
          <w:numId w:val="33"/>
        </w:numPr>
        <w:tabs>
          <w:tab w:val="clear" w:pos="360"/>
          <w:tab w:val="left" w:pos="1080"/>
        </w:tabs>
        <w:spacing w:before="60" w:after="60"/>
        <w:ind w:left="1080" w:right="286" w:hanging="540"/>
        <w:jc w:val="both"/>
        <w:rPr>
          <w:rFonts w:ascii="Arial" w:hAnsi="Arial" w:cs="Arial"/>
          <w:i/>
          <w:sz w:val="20"/>
          <w:szCs w:val="20"/>
          <w:u w:val="single"/>
          <w:lang w:val="es-CR"/>
        </w:rPr>
      </w:pPr>
      <w:r w:rsidRPr="008C5D9A">
        <w:rPr>
          <w:rFonts w:ascii="Arial" w:hAnsi="Arial" w:cs="Arial"/>
          <w:sz w:val="20"/>
          <w:szCs w:val="20"/>
          <w:u w:val="single"/>
          <w:lang w:val="es-CR"/>
        </w:rPr>
        <w:t>Su sometimiento a indicadores de pertinencia social, calidad, innovación y costo-beneficio ambiental.</w:t>
      </w:r>
    </w:p>
    <w:p w:rsidR="008C5D9A" w:rsidRPr="008C5D9A" w:rsidRDefault="008C5D9A" w:rsidP="008C5D9A">
      <w:pPr>
        <w:jc w:val="both"/>
        <w:rPr>
          <w:rFonts w:ascii="Arial" w:hAnsi="Arial" w:cs="Arial"/>
          <w:lang w:val="es-CR"/>
        </w:rPr>
      </w:pPr>
    </w:p>
    <w:p w:rsidR="008C5D9A" w:rsidRPr="008C5D9A" w:rsidRDefault="008C5D9A" w:rsidP="008C5D9A">
      <w:pPr>
        <w:numPr>
          <w:ilvl w:val="0"/>
          <w:numId w:val="31"/>
        </w:numPr>
        <w:ind w:left="284"/>
        <w:jc w:val="both"/>
        <w:rPr>
          <w:rFonts w:ascii="Arial" w:hAnsi="Arial" w:cs="Arial"/>
          <w:lang w:val="es-CR"/>
        </w:rPr>
      </w:pPr>
      <w:r w:rsidRPr="008C5D9A">
        <w:rPr>
          <w:rFonts w:ascii="Arial" w:hAnsi="Arial" w:cs="Arial"/>
          <w:lang w:val="es-CR"/>
        </w:rPr>
        <w:t>El 22 de setiembre se está considerando como el Día Mundial sin Carro, la cual es una iniciativa para desincentivar el uso del automóvil; busca hacer un llamado a los ciudadanos a dejar este medio de transporte por un día y probar nuevos medios de desplazamiento. Se ha celebrado en países como Colombia, Chile, España, México y Costa Rica.</w:t>
      </w:r>
    </w:p>
    <w:p w:rsidR="008C5D9A" w:rsidRPr="008C5D9A" w:rsidRDefault="008C5D9A" w:rsidP="008C5D9A">
      <w:pPr>
        <w:ind w:left="284"/>
        <w:jc w:val="both"/>
        <w:rPr>
          <w:rFonts w:ascii="Arial" w:hAnsi="Arial" w:cs="Arial"/>
          <w:lang w:val="es-CR"/>
        </w:rPr>
      </w:pPr>
    </w:p>
    <w:p w:rsidR="008C5D9A" w:rsidRPr="008C5D9A" w:rsidRDefault="008C5D9A" w:rsidP="008C5D9A">
      <w:pPr>
        <w:numPr>
          <w:ilvl w:val="0"/>
          <w:numId w:val="31"/>
        </w:numPr>
        <w:ind w:left="284"/>
        <w:jc w:val="both"/>
        <w:rPr>
          <w:rFonts w:ascii="Arial" w:hAnsi="Arial" w:cs="Arial"/>
          <w:lang w:val="es-CR"/>
        </w:rPr>
      </w:pPr>
      <w:r w:rsidRPr="008C5D9A">
        <w:rPr>
          <w:rFonts w:ascii="Arial" w:hAnsi="Arial" w:cs="Arial"/>
          <w:lang w:val="es-CR"/>
        </w:rPr>
        <w:t>El Plan Nacional de Energía 2015-2030 indica que la flota vehicular de Costa Rica en el 2014 estaba compuesta en un 64% de automóviles</w:t>
      </w:r>
      <w:r w:rsidR="00791A98">
        <w:rPr>
          <w:rFonts w:ascii="Arial" w:hAnsi="Arial" w:cs="Arial"/>
          <w:lang w:val="es-CR"/>
        </w:rPr>
        <w:t>,</w:t>
      </w:r>
      <w:r w:rsidRPr="008C5D9A">
        <w:rPr>
          <w:rFonts w:ascii="Arial" w:hAnsi="Arial" w:cs="Arial"/>
          <w:lang w:val="es-CR"/>
        </w:rPr>
        <w:t xml:space="preserve"> lo que representa 863 400 de los cuales solo 70 son eléctricos y 335 hídricos. </w:t>
      </w:r>
    </w:p>
    <w:p w:rsidR="008C5D9A" w:rsidRPr="008C5D9A" w:rsidRDefault="008C5D9A" w:rsidP="008C5D9A">
      <w:pPr>
        <w:ind w:left="284"/>
        <w:jc w:val="both"/>
        <w:rPr>
          <w:rFonts w:ascii="Arial" w:hAnsi="Arial" w:cs="Arial"/>
          <w:lang w:val="es-CR"/>
        </w:rPr>
      </w:pPr>
    </w:p>
    <w:p w:rsidR="008C5D9A" w:rsidRPr="008C5D9A" w:rsidRDefault="008C5D9A" w:rsidP="008C5D9A">
      <w:pPr>
        <w:numPr>
          <w:ilvl w:val="0"/>
          <w:numId w:val="31"/>
        </w:numPr>
        <w:ind w:left="284"/>
        <w:jc w:val="both"/>
        <w:rPr>
          <w:rFonts w:ascii="Arial" w:hAnsi="Arial" w:cs="Arial"/>
          <w:lang w:val="es-CR"/>
        </w:rPr>
      </w:pPr>
      <w:r w:rsidRPr="008C5D9A">
        <w:rPr>
          <w:rFonts w:ascii="Arial" w:hAnsi="Arial" w:cs="Arial"/>
          <w:lang w:val="es-CR"/>
        </w:rPr>
        <w:t>En Costa Rica, el transporte genera el 54% de las emisiones de gases de efecto invernadero del país. De ese porcentaje un 41% proviene de automóviles particulares y el 7% al transporte público (Fuente: Vigésimo primer Informe Estado de la Nación en Desarrollo Humano Sostenible 2014)</w:t>
      </w:r>
    </w:p>
    <w:p w:rsidR="008C5D9A" w:rsidRPr="008C5D9A" w:rsidRDefault="008C5D9A" w:rsidP="008C5D9A">
      <w:pPr>
        <w:ind w:left="708"/>
        <w:rPr>
          <w:rFonts w:ascii="Arial" w:hAnsi="Arial" w:cs="Arial"/>
          <w:lang w:val="es-CR"/>
        </w:rPr>
      </w:pPr>
    </w:p>
    <w:p w:rsidR="008C5D9A" w:rsidRDefault="008C5D9A" w:rsidP="008C5D9A">
      <w:pPr>
        <w:numPr>
          <w:ilvl w:val="0"/>
          <w:numId w:val="31"/>
        </w:numPr>
        <w:ind w:left="284"/>
        <w:jc w:val="both"/>
        <w:rPr>
          <w:rFonts w:ascii="Arial" w:hAnsi="Arial" w:cs="Arial"/>
          <w:lang w:val="es-CR"/>
        </w:rPr>
      </w:pPr>
      <w:r w:rsidRPr="008C5D9A">
        <w:rPr>
          <w:rFonts w:ascii="Arial" w:hAnsi="Arial" w:cs="Arial"/>
          <w:lang w:val="es-CR"/>
        </w:rPr>
        <w:t xml:space="preserve">Aproximadamente 350 muertes prematuras al año pueden ser atribuidas a la contaminación del aire (Proyecto de </w:t>
      </w:r>
      <w:r w:rsidR="00791A98">
        <w:rPr>
          <w:rFonts w:ascii="Arial" w:hAnsi="Arial" w:cs="Arial"/>
          <w:lang w:val="es-CR"/>
        </w:rPr>
        <w:t>L</w:t>
      </w:r>
      <w:r w:rsidRPr="008C5D9A">
        <w:rPr>
          <w:rFonts w:ascii="Arial" w:hAnsi="Arial" w:cs="Arial"/>
          <w:lang w:val="es-CR"/>
        </w:rPr>
        <w:t xml:space="preserve">ey de </w:t>
      </w:r>
      <w:r w:rsidR="00791A98">
        <w:rPr>
          <w:rFonts w:ascii="Arial" w:hAnsi="Arial" w:cs="Arial"/>
          <w:lang w:val="es-CR"/>
        </w:rPr>
        <w:t>I</w:t>
      </w:r>
      <w:r w:rsidRPr="008C5D9A">
        <w:rPr>
          <w:rFonts w:ascii="Arial" w:hAnsi="Arial" w:cs="Arial"/>
          <w:lang w:val="es-CR"/>
        </w:rPr>
        <w:t xml:space="preserve">ncentivos y </w:t>
      </w:r>
      <w:r w:rsidR="00791A98">
        <w:rPr>
          <w:rFonts w:ascii="Arial" w:hAnsi="Arial" w:cs="Arial"/>
          <w:lang w:val="es-CR"/>
        </w:rPr>
        <w:t>P</w:t>
      </w:r>
      <w:r w:rsidRPr="008C5D9A">
        <w:rPr>
          <w:rFonts w:ascii="Arial" w:hAnsi="Arial" w:cs="Arial"/>
          <w:lang w:val="es-CR"/>
        </w:rPr>
        <w:t xml:space="preserve">romoción para el </w:t>
      </w:r>
      <w:r w:rsidR="00791A98">
        <w:rPr>
          <w:rFonts w:ascii="Arial" w:hAnsi="Arial" w:cs="Arial"/>
          <w:lang w:val="es-CR"/>
        </w:rPr>
        <w:t>T</w:t>
      </w:r>
      <w:r w:rsidRPr="008C5D9A">
        <w:rPr>
          <w:rFonts w:ascii="Arial" w:hAnsi="Arial" w:cs="Arial"/>
          <w:lang w:val="es-CR"/>
        </w:rPr>
        <w:t xml:space="preserve">ransporte </w:t>
      </w:r>
      <w:r w:rsidR="00791A98">
        <w:rPr>
          <w:rFonts w:ascii="Arial" w:hAnsi="Arial" w:cs="Arial"/>
          <w:lang w:val="es-CR"/>
        </w:rPr>
        <w:t>E</w:t>
      </w:r>
      <w:r w:rsidRPr="008C5D9A">
        <w:rPr>
          <w:rFonts w:ascii="Arial" w:hAnsi="Arial" w:cs="Arial"/>
          <w:lang w:val="es-CR"/>
        </w:rPr>
        <w:t>léctrico)</w:t>
      </w:r>
      <w:r>
        <w:rPr>
          <w:rFonts w:ascii="Arial" w:hAnsi="Arial" w:cs="Arial"/>
          <w:lang w:val="es-CR"/>
        </w:rPr>
        <w:t>.</w:t>
      </w:r>
    </w:p>
    <w:p w:rsidR="008C5D9A" w:rsidRDefault="008C5D9A" w:rsidP="008C5D9A">
      <w:pPr>
        <w:pStyle w:val="Prrafodelista"/>
        <w:rPr>
          <w:rFonts w:ascii="Arial" w:hAnsi="Arial" w:cs="Arial"/>
          <w:lang w:val="es-CR"/>
        </w:rPr>
      </w:pPr>
    </w:p>
    <w:p w:rsidR="008C5D9A" w:rsidRDefault="008C5D9A" w:rsidP="008C5D9A">
      <w:pPr>
        <w:jc w:val="both"/>
        <w:rPr>
          <w:rFonts w:ascii="Arial" w:hAnsi="Arial" w:cs="Arial"/>
          <w:lang w:val="es-CR"/>
        </w:rPr>
      </w:pPr>
    </w:p>
    <w:p w:rsidR="008C5D9A" w:rsidRPr="008C5D9A" w:rsidRDefault="008C5D9A" w:rsidP="008C5D9A">
      <w:pPr>
        <w:jc w:val="both"/>
        <w:rPr>
          <w:rFonts w:ascii="Arial" w:hAnsi="Arial" w:cs="Arial"/>
          <w:lang w:val="es-CR"/>
        </w:rPr>
      </w:pPr>
    </w:p>
    <w:p w:rsidR="008C5D9A" w:rsidRPr="008C5D9A" w:rsidRDefault="008C5D9A" w:rsidP="008C5D9A">
      <w:pPr>
        <w:jc w:val="both"/>
        <w:outlineLvl w:val="0"/>
        <w:rPr>
          <w:rFonts w:ascii="Arial" w:hAnsi="Arial" w:cs="Arial"/>
          <w:b/>
          <w:lang w:val="es-CR"/>
        </w:rPr>
      </w:pPr>
    </w:p>
    <w:p w:rsidR="008C5D9A" w:rsidRPr="008C5D9A" w:rsidRDefault="008C5D9A" w:rsidP="008C5D9A">
      <w:pPr>
        <w:jc w:val="both"/>
        <w:outlineLvl w:val="0"/>
        <w:rPr>
          <w:rFonts w:ascii="Arial" w:hAnsi="Arial" w:cs="Arial"/>
          <w:b/>
          <w:lang w:val="es-CR"/>
        </w:rPr>
      </w:pPr>
      <w:r w:rsidRPr="008C5D9A">
        <w:rPr>
          <w:rFonts w:ascii="Arial" w:hAnsi="Arial" w:cs="Arial"/>
          <w:b/>
          <w:lang w:val="es-CR"/>
        </w:rPr>
        <w:t>CONSIDERANDO QUE:</w:t>
      </w:r>
    </w:p>
    <w:p w:rsidR="008C5D9A" w:rsidRPr="008C5D9A" w:rsidRDefault="008C5D9A" w:rsidP="008C5D9A">
      <w:pPr>
        <w:jc w:val="both"/>
        <w:outlineLvl w:val="0"/>
        <w:rPr>
          <w:rFonts w:ascii="Arial" w:hAnsi="Arial" w:cs="Arial"/>
          <w:b/>
          <w:lang w:val="es-CR"/>
        </w:rPr>
      </w:pPr>
    </w:p>
    <w:p w:rsidR="008C5D9A" w:rsidRPr="008C5D9A" w:rsidRDefault="008C5D9A" w:rsidP="008C5D9A">
      <w:pPr>
        <w:numPr>
          <w:ilvl w:val="0"/>
          <w:numId w:val="30"/>
        </w:numPr>
        <w:tabs>
          <w:tab w:val="left" w:pos="426"/>
        </w:tabs>
        <w:ind w:left="426"/>
        <w:contextualSpacing/>
        <w:jc w:val="both"/>
        <w:rPr>
          <w:rFonts w:ascii="Arial" w:hAnsi="Arial" w:cs="Arial"/>
          <w:lang w:val="es-CR" w:eastAsia="es-CR"/>
        </w:rPr>
      </w:pPr>
      <w:r w:rsidRPr="008C5D9A">
        <w:rPr>
          <w:rFonts w:ascii="Arial" w:hAnsi="Arial" w:cs="Arial"/>
          <w:lang w:val="es-CR" w:eastAsia="es-CR"/>
        </w:rPr>
        <w:t xml:space="preserve">En el Instituto Tecnológico de Costa Rica un 70.9 % de los funcionarios se mueven en vehículos privados y a nivel de estudiantes un 16.8%. Mientras un 6.5% de la población se moviliza en bicicleta al TEC y un 17.1% lo hace caminando (ITCR, Sondeo de movilidad en el TEC, 2016, proyecto de la Unidad de Gestión Ambiental con apoyo de la </w:t>
      </w:r>
      <w:proofErr w:type="spellStart"/>
      <w:r w:rsidRPr="008C5D9A">
        <w:rPr>
          <w:rFonts w:ascii="Arial" w:hAnsi="Arial" w:cs="Arial"/>
          <w:lang w:val="es-CR" w:eastAsia="es-CR"/>
        </w:rPr>
        <w:t>tesista</w:t>
      </w:r>
      <w:proofErr w:type="spellEnd"/>
      <w:r w:rsidRPr="008C5D9A">
        <w:rPr>
          <w:rFonts w:ascii="Arial" w:hAnsi="Arial" w:cs="Arial"/>
          <w:lang w:val="es-CR" w:eastAsia="es-CR"/>
        </w:rPr>
        <w:t xml:space="preserve"> Ana Lucía Moya).</w:t>
      </w:r>
    </w:p>
    <w:p w:rsidR="008C5D9A" w:rsidRPr="008C5D9A" w:rsidRDefault="008C5D9A" w:rsidP="008C5D9A">
      <w:pPr>
        <w:tabs>
          <w:tab w:val="left" w:pos="426"/>
        </w:tabs>
        <w:ind w:left="426"/>
        <w:contextualSpacing/>
        <w:jc w:val="both"/>
        <w:rPr>
          <w:rFonts w:ascii="Arial" w:hAnsi="Arial" w:cs="Arial"/>
          <w:lang w:val="es-CR" w:eastAsia="es-CR"/>
        </w:rPr>
      </w:pPr>
    </w:p>
    <w:p w:rsidR="008C5D9A" w:rsidRPr="008C5D9A" w:rsidRDefault="008C5D9A" w:rsidP="008C5D9A">
      <w:pPr>
        <w:numPr>
          <w:ilvl w:val="0"/>
          <w:numId w:val="30"/>
        </w:numPr>
        <w:tabs>
          <w:tab w:val="left" w:pos="426"/>
        </w:tabs>
        <w:ind w:left="426"/>
        <w:contextualSpacing/>
        <w:jc w:val="both"/>
        <w:rPr>
          <w:rFonts w:ascii="Arial" w:hAnsi="Arial" w:cs="Arial"/>
          <w:i/>
          <w:sz w:val="22"/>
          <w:szCs w:val="22"/>
          <w:lang w:val="es-CR"/>
        </w:rPr>
      </w:pPr>
      <w:r w:rsidRPr="008C5D9A">
        <w:rPr>
          <w:rFonts w:ascii="Arial" w:hAnsi="Arial" w:cs="Arial"/>
          <w:lang w:val="es-CR" w:eastAsia="es-CR"/>
        </w:rPr>
        <w:t>El Tecnológico de Costa Rica por medio de la Unidad de Gestión Ambiental y Seguridad Laboral</w:t>
      </w:r>
      <w:r w:rsidR="00791A98">
        <w:rPr>
          <w:rFonts w:ascii="Arial" w:hAnsi="Arial" w:cs="Arial"/>
          <w:lang w:val="es-CR" w:eastAsia="es-CR"/>
        </w:rPr>
        <w:t>,</w:t>
      </w:r>
      <w:r w:rsidRPr="008C5D9A">
        <w:rPr>
          <w:rFonts w:ascii="Arial" w:hAnsi="Arial" w:cs="Arial"/>
          <w:lang w:val="es-CR" w:eastAsia="es-CR"/>
        </w:rPr>
        <w:t xml:space="preserve"> ha promovido acciones para atender esta problemática.</w:t>
      </w:r>
    </w:p>
    <w:p w:rsidR="008C5D9A" w:rsidRPr="008C5D9A" w:rsidRDefault="008C5D9A" w:rsidP="008C5D9A">
      <w:pPr>
        <w:ind w:left="708"/>
        <w:rPr>
          <w:rFonts w:ascii="Arial" w:hAnsi="Arial" w:cs="Arial"/>
          <w:i/>
          <w:sz w:val="22"/>
          <w:szCs w:val="22"/>
          <w:lang w:val="es-CR"/>
        </w:rPr>
      </w:pPr>
    </w:p>
    <w:p w:rsidR="008C5D9A" w:rsidRPr="008C5D9A" w:rsidRDefault="008C5D9A" w:rsidP="008C5D9A">
      <w:pPr>
        <w:numPr>
          <w:ilvl w:val="0"/>
          <w:numId w:val="30"/>
        </w:numPr>
        <w:tabs>
          <w:tab w:val="left" w:pos="426"/>
        </w:tabs>
        <w:ind w:left="426"/>
        <w:contextualSpacing/>
        <w:jc w:val="both"/>
        <w:rPr>
          <w:rFonts w:ascii="Arial" w:hAnsi="Arial" w:cs="Arial"/>
          <w:i/>
          <w:sz w:val="22"/>
          <w:szCs w:val="22"/>
          <w:lang w:val="es-CR"/>
        </w:rPr>
      </w:pPr>
      <w:r w:rsidRPr="008C5D9A">
        <w:rPr>
          <w:rFonts w:ascii="Arial" w:hAnsi="Arial" w:cs="Arial"/>
          <w:lang w:val="es-CR" w:eastAsia="es-CR"/>
        </w:rPr>
        <w:t xml:space="preserve">A partir del 2016 se ha celebrado con mayor fuerza a nivel país y del TEC el </w:t>
      </w:r>
      <w:r w:rsidR="00791A98">
        <w:rPr>
          <w:rFonts w:ascii="Arial" w:hAnsi="Arial" w:cs="Arial"/>
          <w:lang w:val="es-CR" w:eastAsia="es-CR"/>
        </w:rPr>
        <w:t>“</w:t>
      </w:r>
      <w:r w:rsidRPr="008C5D9A">
        <w:rPr>
          <w:rFonts w:ascii="Arial" w:hAnsi="Arial" w:cs="Arial"/>
          <w:lang w:val="es-CR" w:eastAsia="es-CR"/>
        </w:rPr>
        <w:t>Día Internacional Sin Carro</w:t>
      </w:r>
      <w:r w:rsidR="00791A98">
        <w:rPr>
          <w:rFonts w:ascii="Arial" w:hAnsi="Arial" w:cs="Arial"/>
          <w:lang w:val="es-CR" w:eastAsia="es-CR"/>
        </w:rPr>
        <w:t>”</w:t>
      </w:r>
      <w:r w:rsidRPr="008C5D9A">
        <w:rPr>
          <w:rFonts w:ascii="Arial" w:hAnsi="Arial" w:cs="Arial"/>
          <w:lang w:val="es-CR" w:eastAsia="es-CR"/>
        </w:rPr>
        <w:t xml:space="preserve">. Por tal motivo, desde esa </w:t>
      </w:r>
      <w:r w:rsidR="00791A98">
        <w:rPr>
          <w:rFonts w:ascii="Arial" w:hAnsi="Arial" w:cs="Arial"/>
          <w:lang w:val="es-CR" w:eastAsia="es-CR"/>
        </w:rPr>
        <w:t>U</w:t>
      </w:r>
      <w:r w:rsidRPr="008C5D9A">
        <w:rPr>
          <w:rFonts w:ascii="Arial" w:hAnsi="Arial" w:cs="Arial"/>
          <w:lang w:val="es-CR" w:eastAsia="es-CR"/>
        </w:rPr>
        <w:t xml:space="preserve">nidad se motiva a la comunidad a trasladarse de manera distinta (bicicleta, caminando, en bus, tren y </w:t>
      </w:r>
      <w:proofErr w:type="spellStart"/>
      <w:r w:rsidRPr="008C5D9A">
        <w:rPr>
          <w:rFonts w:ascii="Arial" w:hAnsi="Arial" w:cs="Arial"/>
          <w:lang w:val="es-CR" w:eastAsia="es-CR"/>
        </w:rPr>
        <w:t>carpooling</w:t>
      </w:r>
      <w:proofErr w:type="spellEnd"/>
      <w:r w:rsidRPr="008C5D9A">
        <w:rPr>
          <w:rFonts w:ascii="Arial" w:hAnsi="Arial" w:cs="Arial"/>
          <w:lang w:val="es-CR" w:eastAsia="es-CR"/>
        </w:rPr>
        <w:t xml:space="preserve">). </w:t>
      </w:r>
    </w:p>
    <w:p w:rsidR="008C5D9A" w:rsidRPr="008C5D9A" w:rsidRDefault="008C5D9A" w:rsidP="008C5D9A">
      <w:pPr>
        <w:tabs>
          <w:tab w:val="left" w:pos="426"/>
        </w:tabs>
        <w:ind w:left="426"/>
        <w:contextualSpacing/>
        <w:jc w:val="both"/>
        <w:rPr>
          <w:rFonts w:ascii="Arial" w:hAnsi="Arial" w:cs="Arial"/>
          <w:sz w:val="22"/>
          <w:szCs w:val="22"/>
        </w:rPr>
      </w:pPr>
    </w:p>
    <w:p w:rsidR="008C5D9A" w:rsidRPr="008C5D9A" w:rsidRDefault="008C5D9A" w:rsidP="008C5D9A">
      <w:pPr>
        <w:jc w:val="both"/>
        <w:rPr>
          <w:rFonts w:ascii="Arial" w:eastAsia="ヒラギノ角ゴ Pro W3" w:hAnsi="Arial" w:cs="Arial"/>
          <w:b/>
          <w:lang w:val="es-CR" w:eastAsia="es-CR"/>
        </w:rPr>
      </w:pPr>
      <w:r w:rsidRPr="008C5D9A">
        <w:rPr>
          <w:rFonts w:ascii="Arial" w:eastAsia="ヒラギノ角ゴ Pro W3" w:hAnsi="Arial" w:cs="Arial"/>
          <w:b/>
          <w:lang w:val="es-CR" w:eastAsia="es-CR"/>
        </w:rPr>
        <w:t>SE</w:t>
      </w:r>
      <w:r>
        <w:rPr>
          <w:rFonts w:ascii="Arial" w:eastAsia="ヒラギノ角ゴ Pro W3" w:hAnsi="Arial" w:cs="Arial"/>
          <w:b/>
          <w:lang w:val="es-CR" w:eastAsia="es-CR"/>
        </w:rPr>
        <w:t xml:space="preserve"> ACUERDA</w:t>
      </w:r>
      <w:r w:rsidRPr="008C5D9A">
        <w:rPr>
          <w:rFonts w:ascii="Arial" w:eastAsia="ヒラギノ角ゴ Pro W3" w:hAnsi="Arial" w:cs="Arial"/>
          <w:b/>
          <w:lang w:val="es-CR" w:eastAsia="es-CR"/>
        </w:rPr>
        <w:t>:</w:t>
      </w:r>
    </w:p>
    <w:p w:rsidR="008C5D9A" w:rsidRPr="008C5D9A" w:rsidRDefault="008C5D9A" w:rsidP="008C5D9A">
      <w:pPr>
        <w:jc w:val="both"/>
        <w:rPr>
          <w:rFonts w:ascii="Arial" w:hAnsi="Arial" w:cs="Arial"/>
        </w:rPr>
      </w:pPr>
    </w:p>
    <w:p w:rsidR="008C5D9A" w:rsidRPr="008C5D9A" w:rsidRDefault="008C5D9A" w:rsidP="008C5D9A">
      <w:pPr>
        <w:numPr>
          <w:ilvl w:val="0"/>
          <w:numId w:val="29"/>
        </w:numPr>
        <w:ind w:left="426" w:hanging="426"/>
        <w:jc w:val="both"/>
        <w:rPr>
          <w:rFonts w:ascii="Arial" w:hAnsi="Arial" w:cs="Arial"/>
          <w:lang w:val="es-CR"/>
        </w:rPr>
      </w:pPr>
      <w:r w:rsidRPr="008C5D9A">
        <w:rPr>
          <w:rFonts w:ascii="Arial" w:hAnsi="Arial" w:cs="Arial"/>
        </w:rPr>
        <w:t>Invitar a la comunidad de funcionarios</w:t>
      </w:r>
      <w:proofErr w:type="gramStart"/>
      <w:r w:rsidR="00791A98">
        <w:rPr>
          <w:rFonts w:ascii="Arial" w:hAnsi="Arial" w:cs="Arial"/>
        </w:rPr>
        <w:t>,</w:t>
      </w:r>
      <w:r w:rsidRPr="008C5D9A">
        <w:rPr>
          <w:rFonts w:ascii="Arial" w:hAnsi="Arial" w:cs="Arial"/>
        </w:rPr>
        <w:t xml:space="preserve">  funcionarias</w:t>
      </w:r>
      <w:proofErr w:type="gramEnd"/>
      <w:r w:rsidRPr="008C5D9A">
        <w:rPr>
          <w:rFonts w:ascii="Arial" w:hAnsi="Arial" w:cs="Arial"/>
        </w:rPr>
        <w:t xml:space="preserve"> y estudiantes de las Sedes y Centros Académicos a participar en el </w:t>
      </w:r>
      <w:r w:rsidR="00791A98">
        <w:rPr>
          <w:rFonts w:ascii="Arial" w:hAnsi="Arial" w:cs="Arial"/>
        </w:rPr>
        <w:t>“</w:t>
      </w:r>
      <w:r w:rsidRPr="008C5D9A">
        <w:rPr>
          <w:rFonts w:ascii="Arial" w:hAnsi="Arial" w:cs="Arial"/>
        </w:rPr>
        <w:t>Día Internacional Sin Carro</w:t>
      </w:r>
      <w:r w:rsidR="00791A98">
        <w:rPr>
          <w:rFonts w:ascii="Arial" w:hAnsi="Arial" w:cs="Arial"/>
        </w:rPr>
        <w:t>”, el 22 de setiembre 2017.</w:t>
      </w:r>
    </w:p>
    <w:p w:rsidR="008C5D9A" w:rsidRDefault="008C5D9A" w:rsidP="007742A1">
      <w:pPr>
        <w:jc w:val="both"/>
        <w:rPr>
          <w:rFonts w:ascii="Arial" w:eastAsia="Cambria" w:hAnsi="Arial" w:cs="Arial"/>
          <w:lang w:val="es-ES_tradnl" w:eastAsia="en-US"/>
        </w:rPr>
      </w:pPr>
    </w:p>
    <w:p w:rsidR="00E00132" w:rsidRDefault="00E00132" w:rsidP="00E00132">
      <w:pPr>
        <w:jc w:val="both"/>
        <w:rPr>
          <w:rFonts w:ascii="Arial" w:eastAsia="Cambria" w:hAnsi="Arial" w:cs="Arial"/>
          <w:b/>
          <w:sz w:val="22"/>
          <w:szCs w:val="22"/>
          <w:lang w:eastAsia="en-US"/>
        </w:rPr>
      </w:pPr>
    </w:p>
    <w:p w:rsidR="00930E22" w:rsidRPr="00930E22" w:rsidRDefault="00930E22" w:rsidP="008C5D9A">
      <w:pPr>
        <w:numPr>
          <w:ilvl w:val="0"/>
          <w:numId w:val="29"/>
        </w:numPr>
        <w:ind w:left="426" w:hanging="426"/>
        <w:jc w:val="both"/>
        <w:rPr>
          <w:rFonts w:ascii="Arial" w:hAnsi="Arial" w:cs="Arial"/>
        </w:rPr>
      </w:pPr>
      <w:r w:rsidRPr="00FE01C8">
        <w:rPr>
          <w:rFonts w:ascii="Arial" w:eastAsia="ヒラギノ角ゴ Pro W3" w:hAnsi="Arial" w:cs="Arial"/>
          <w:bCs/>
          <w:lang w:val="es-CR" w:eastAsia="es-CR"/>
        </w:rPr>
        <w:t>Comunicar</w:t>
      </w:r>
      <w:r w:rsidRPr="00A74C7D">
        <w:rPr>
          <w:rFonts w:ascii="Arial" w:hAnsi="Arial" w:cs="Arial"/>
          <w:iCs/>
        </w:rPr>
        <w:t>.</w:t>
      </w:r>
      <w:r w:rsidRPr="00A74C7D">
        <w:rPr>
          <w:rFonts w:ascii="Arial" w:hAnsi="Arial" w:cs="Arial"/>
        </w:rPr>
        <w:t xml:space="preserve"> </w:t>
      </w:r>
      <w:r w:rsidRPr="00A74C7D">
        <w:rPr>
          <w:rFonts w:ascii="Arial" w:hAnsi="Arial" w:cs="Arial"/>
          <w:b/>
        </w:rPr>
        <w:t>ACUERDO FIRME</w:t>
      </w:r>
      <w:r>
        <w:rPr>
          <w:rFonts w:ascii="Arial" w:hAnsi="Arial" w:cs="Arial"/>
          <w:b/>
        </w:rPr>
        <w:t>.</w:t>
      </w:r>
    </w:p>
    <w:p w:rsidR="00930E22" w:rsidRDefault="00930E22" w:rsidP="00930E22">
      <w:pPr>
        <w:contextualSpacing/>
        <w:jc w:val="both"/>
        <w:rPr>
          <w:rFonts w:ascii="Arial" w:hAnsi="Arial" w:cs="Arial"/>
          <w:b/>
        </w:rPr>
      </w:pPr>
    </w:p>
    <w:p w:rsidR="008C5D9A" w:rsidRPr="008C5D9A" w:rsidRDefault="008C5D9A" w:rsidP="008C5D9A">
      <w:pPr>
        <w:rPr>
          <w:rFonts w:ascii="Arial" w:hAnsi="Arial" w:cs="Arial"/>
          <w:b/>
          <w:i/>
          <w:sz w:val="18"/>
          <w:szCs w:val="18"/>
        </w:rPr>
      </w:pPr>
      <w:r w:rsidRPr="008C5D9A">
        <w:rPr>
          <w:rFonts w:ascii="Arial" w:hAnsi="Arial" w:cs="Arial"/>
          <w:b/>
          <w:i/>
          <w:sz w:val="18"/>
          <w:szCs w:val="18"/>
        </w:rPr>
        <w:t xml:space="preserve">Palabras Clave: </w:t>
      </w:r>
      <w:r w:rsidR="00791A98" w:rsidRPr="008C5D9A">
        <w:rPr>
          <w:rFonts w:ascii="Arial" w:hAnsi="Arial" w:cs="Arial"/>
          <w:b/>
          <w:i/>
          <w:sz w:val="18"/>
          <w:szCs w:val="18"/>
        </w:rPr>
        <w:t>DÍA</w:t>
      </w:r>
      <w:bookmarkStart w:id="0" w:name="_GoBack"/>
      <w:bookmarkEnd w:id="0"/>
      <w:r w:rsidRPr="008C5D9A">
        <w:rPr>
          <w:rFonts w:ascii="Arial" w:hAnsi="Arial" w:cs="Arial"/>
          <w:b/>
          <w:i/>
          <w:sz w:val="18"/>
          <w:szCs w:val="18"/>
        </w:rPr>
        <w:t xml:space="preserve"> INTERNACIONAL  SIN CARRO - AMBIENTE</w:t>
      </w:r>
    </w:p>
    <w:p w:rsidR="008C5D9A" w:rsidRPr="008C5D9A" w:rsidRDefault="008C5D9A" w:rsidP="008C5D9A">
      <w:pPr>
        <w:jc w:val="both"/>
        <w:rPr>
          <w:rFonts w:ascii="Arial" w:hAnsi="Arial" w:cs="Arial"/>
          <w:b/>
          <w:i/>
          <w:sz w:val="16"/>
          <w:szCs w:val="16"/>
        </w:rPr>
      </w:pPr>
    </w:p>
    <w:p w:rsidR="00E623C5" w:rsidRDefault="00E623C5" w:rsidP="00930E22">
      <w:pPr>
        <w:contextualSpacing/>
        <w:jc w:val="both"/>
        <w:rPr>
          <w:rFonts w:ascii="Arial" w:hAnsi="Arial" w:cs="Arial"/>
          <w:b/>
        </w:rPr>
      </w:pPr>
    </w:p>
    <w:p w:rsidR="000D220C" w:rsidRDefault="000D220C" w:rsidP="000D220C">
      <w:pPr>
        <w:ind w:left="426" w:right="-91"/>
        <w:jc w:val="both"/>
        <w:rPr>
          <w:rFonts w:ascii="Arial" w:hAnsi="Arial" w:cs="Arial"/>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5103"/>
      </w:tblGrid>
      <w:tr w:rsidR="008B2EF7" w:rsidTr="00C21C53">
        <w:trPr>
          <w:trHeight w:val="183"/>
        </w:trPr>
        <w:tc>
          <w:tcPr>
            <w:tcW w:w="4361" w:type="dxa"/>
          </w:tcPr>
          <w:p w:rsidR="008B2EF7" w:rsidRDefault="008B2EF7"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500DE8" w:rsidRDefault="00500DE8" w:rsidP="00500DE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500DE8" w:rsidRDefault="00500DE8" w:rsidP="00500DE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500DE8" w:rsidRDefault="00500DE8" w:rsidP="00500DE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sidR="008C5D9A">
              <w:rPr>
                <w:rFonts w:ascii="Arial" w:eastAsia="Cambria" w:hAnsi="Arial" w:cs="Arial"/>
                <w:b/>
                <w:sz w:val="16"/>
                <w:szCs w:val="16"/>
                <w:lang w:val="es-ES_tradnl" w:eastAsia="en-US"/>
              </w:rPr>
              <w:t>(PUBLICAR)</w:t>
            </w:r>
          </w:p>
          <w:p w:rsidR="00500DE8" w:rsidRDefault="00500DE8" w:rsidP="00500DE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500DE8" w:rsidRDefault="00500DE8" w:rsidP="00500DE8">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B2EF7" w:rsidRDefault="008B2EF7" w:rsidP="00C21C53">
            <w:pPr>
              <w:ind w:left="-567" w:firstLine="567"/>
              <w:jc w:val="both"/>
              <w:rPr>
                <w:rFonts w:ascii="Arial" w:eastAsia="Cambria" w:hAnsi="Arial" w:cs="Arial"/>
                <w:b/>
                <w:sz w:val="16"/>
                <w:szCs w:val="16"/>
                <w:lang w:val="es-ES_tradnl" w:eastAsia="en-US"/>
              </w:rPr>
            </w:pPr>
          </w:p>
          <w:p w:rsidR="008B2EF7" w:rsidRDefault="008B2EF7" w:rsidP="00C21C53">
            <w:pPr>
              <w:ind w:left="-567" w:firstLine="567"/>
              <w:jc w:val="both"/>
              <w:rPr>
                <w:rFonts w:ascii="Arial" w:eastAsia="Cambria" w:hAnsi="Arial" w:cs="Arial"/>
                <w:b/>
                <w:sz w:val="16"/>
                <w:szCs w:val="16"/>
                <w:lang w:val="es-ES_tradnl" w:eastAsia="en-US"/>
              </w:rPr>
            </w:pPr>
          </w:p>
        </w:tc>
        <w:tc>
          <w:tcPr>
            <w:tcW w:w="4361" w:type="dxa"/>
          </w:tcPr>
          <w:p w:rsidR="008B2EF7" w:rsidRDefault="008B2EF7" w:rsidP="00500DE8">
            <w:pPr>
              <w:ind w:left="720" w:hanging="720"/>
              <w:jc w:val="both"/>
              <w:rPr>
                <w:rFonts w:ascii="Arial" w:eastAsia="Cambria" w:hAnsi="Arial" w:cs="Arial"/>
                <w:b/>
                <w:sz w:val="16"/>
                <w:szCs w:val="16"/>
                <w:lang w:val="es-ES_tradnl" w:eastAsia="en-US"/>
              </w:rPr>
            </w:pPr>
          </w:p>
        </w:tc>
        <w:tc>
          <w:tcPr>
            <w:tcW w:w="4361" w:type="dxa"/>
          </w:tcPr>
          <w:p w:rsidR="008B2EF7" w:rsidRDefault="008B2EF7" w:rsidP="00C21C53">
            <w:pPr>
              <w:ind w:left="-567" w:firstLine="567"/>
              <w:jc w:val="both"/>
              <w:rPr>
                <w:rFonts w:ascii="Arial" w:eastAsia="Cambria" w:hAnsi="Arial" w:cs="Arial"/>
                <w:b/>
                <w:sz w:val="16"/>
                <w:szCs w:val="16"/>
                <w:lang w:val="es-ES_tradnl" w:eastAsia="en-US"/>
              </w:rPr>
            </w:pPr>
          </w:p>
          <w:p w:rsidR="008B2EF7" w:rsidRDefault="008B2EF7" w:rsidP="00C21C53">
            <w:pPr>
              <w:jc w:val="both"/>
              <w:rPr>
                <w:rFonts w:ascii="Arial" w:eastAsia="Cambria" w:hAnsi="Arial" w:cs="Arial"/>
                <w:b/>
                <w:sz w:val="16"/>
                <w:szCs w:val="16"/>
                <w:lang w:val="es-ES_tradnl" w:eastAsia="en-US"/>
              </w:rPr>
            </w:pPr>
          </w:p>
          <w:p w:rsidR="008B2EF7" w:rsidRDefault="008B2EF7" w:rsidP="00C21C53">
            <w:pPr>
              <w:rPr>
                <w:rFonts w:ascii="Arial" w:eastAsia="Cambria" w:hAnsi="Arial" w:cs="Arial"/>
                <w:b/>
                <w:sz w:val="16"/>
                <w:szCs w:val="16"/>
                <w:lang w:val="es-CR" w:eastAsia="en-US"/>
              </w:rPr>
            </w:pPr>
          </w:p>
        </w:tc>
        <w:tc>
          <w:tcPr>
            <w:tcW w:w="4361" w:type="dxa"/>
          </w:tcPr>
          <w:p w:rsidR="008B2EF7" w:rsidRDefault="008B2EF7" w:rsidP="00C21C53">
            <w:pPr>
              <w:jc w:val="both"/>
              <w:rPr>
                <w:rFonts w:ascii="Arial" w:eastAsia="Cambria" w:hAnsi="Arial" w:cs="Arial"/>
                <w:b/>
                <w:sz w:val="16"/>
                <w:szCs w:val="16"/>
                <w:lang w:val="es-ES_tradnl" w:eastAsia="en-US"/>
              </w:rPr>
            </w:pPr>
          </w:p>
        </w:tc>
        <w:tc>
          <w:tcPr>
            <w:tcW w:w="5103" w:type="dxa"/>
          </w:tcPr>
          <w:p w:rsidR="008B2EF7" w:rsidRDefault="008B2EF7" w:rsidP="00C21C53">
            <w:pPr>
              <w:jc w:val="both"/>
              <w:rPr>
                <w:rFonts w:ascii="Arial" w:eastAsia="Cambria" w:hAnsi="Arial" w:cs="Arial"/>
                <w:b/>
                <w:sz w:val="16"/>
                <w:szCs w:val="16"/>
                <w:lang w:val="es-ES_tradnl" w:eastAsia="en-US"/>
              </w:rPr>
            </w:pPr>
          </w:p>
        </w:tc>
      </w:tr>
    </w:tbl>
    <w:p w:rsidR="008B2EF7" w:rsidRPr="000D220C" w:rsidRDefault="008B2EF7" w:rsidP="000D220C">
      <w:pPr>
        <w:ind w:left="426" w:right="-91"/>
        <w:jc w:val="both"/>
        <w:rPr>
          <w:rFonts w:ascii="Arial" w:hAnsi="Arial" w:cs="Arial"/>
          <w:lang w:val="es-CR"/>
        </w:rPr>
      </w:pPr>
    </w:p>
    <w:sectPr w:rsidR="008B2EF7" w:rsidRPr="000D220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9E" w:rsidRDefault="0024029E">
      <w:r>
        <w:separator/>
      </w:r>
    </w:p>
  </w:endnote>
  <w:endnote w:type="continuationSeparator" w:id="0">
    <w:p w:rsidR="0024029E" w:rsidRDefault="0024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9E" w:rsidRDefault="0024029E">
      <w:r>
        <w:separator/>
      </w:r>
    </w:p>
  </w:footnote>
  <w:footnote w:type="continuationSeparator" w:id="0">
    <w:p w:rsidR="0024029E" w:rsidRDefault="00240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8C5D9A">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8C5D9A">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C5D9A">
      <w:rPr>
        <w:rFonts w:ascii="Arial" w:eastAsia="Cambria" w:hAnsi="Arial" w:cs="Arial"/>
        <w:i/>
        <w:sz w:val="18"/>
        <w:szCs w:val="18"/>
        <w:lang w:val="es-ES_tradnl" w:eastAsia="x-none"/>
      </w:rPr>
      <w:t>20</w:t>
    </w:r>
    <w:r w:rsidR="006442DF">
      <w:rPr>
        <w:rFonts w:ascii="Arial" w:eastAsia="Cambria" w:hAnsi="Arial" w:cs="Arial"/>
        <w:i/>
        <w:sz w:val="18"/>
        <w:szCs w:val="18"/>
        <w:lang w:val="es-ES_tradnl" w:eastAsia="x-none"/>
      </w:rPr>
      <w:t xml:space="preserve"> de </w:t>
    </w:r>
    <w:r w:rsidR="00930E22">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91A98">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AC52AE"/>
    <w:multiLevelType w:val="multilevel"/>
    <w:tmpl w:val="5E880938"/>
    <w:lvl w:ilvl="0">
      <w:start w:val="1"/>
      <w:numFmt w:val="bullet"/>
      <w:lvlText w:val=""/>
      <w:lvlJc w:val="left"/>
      <w:pPr>
        <w:ind w:left="720" w:hanging="360"/>
      </w:pPr>
      <w:rPr>
        <w:rFonts w:ascii="Symbol" w:hAnsi="Symbol" w:hint="default"/>
        <w:b/>
        <w:i w:val="0"/>
        <w:color w:val="000000"/>
        <w:sz w:val="16"/>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3670"/>
    <w:multiLevelType w:val="hybridMultilevel"/>
    <w:tmpl w:val="541E7778"/>
    <w:lvl w:ilvl="0" w:tplc="140A0017">
      <w:start w:val="1"/>
      <w:numFmt w:val="lowerLetter"/>
      <w:lvlText w:val="%1)"/>
      <w:lvlJc w:val="left"/>
      <w:pPr>
        <w:ind w:left="1440" w:hanging="360"/>
      </w:pPr>
      <w:rPr>
        <w:rFonts w:hint="default"/>
      </w:r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106E1136"/>
    <w:multiLevelType w:val="hybridMultilevel"/>
    <w:tmpl w:val="1E4246C0"/>
    <w:lvl w:ilvl="0" w:tplc="9F78457A">
      <w:start w:val="1"/>
      <w:numFmt w:val="lowerLetter"/>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C506704"/>
    <w:multiLevelType w:val="hybridMultilevel"/>
    <w:tmpl w:val="B82ACBFC"/>
    <w:lvl w:ilvl="0" w:tplc="FFFFFFFF">
      <w:start w:val="1"/>
      <w:numFmt w:val="lowerLetter"/>
      <w:lvlText w:val="%1."/>
      <w:lvlJc w:val="left"/>
      <w:pPr>
        <w:tabs>
          <w:tab w:val="num" w:pos="360"/>
        </w:tabs>
        <w:ind w:left="360" w:hanging="360"/>
      </w:pPr>
      <w:rPr>
        <w:rFonts w:ascii="Arial" w:hAnsi="Arial" w:hint="default"/>
        <w:b w:val="0"/>
        <w:i w:val="0"/>
        <w:caps w:val="0"/>
        <w:strike w:val="0"/>
        <w:dstrike w:val="0"/>
        <w:vanish w:val="0"/>
        <w:sz w:val="24"/>
        <w:vertAlign w:val="baseline"/>
      </w:rPr>
    </w:lvl>
    <w:lvl w:ilvl="1" w:tplc="FFFFFFFF">
      <w:start w:val="1"/>
      <w:numFmt w:val="none"/>
      <w:lvlText w:val="5.2"/>
      <w:lvlJc w:val="left"/>
      <w:pPr>
        <w:tabs>
          <w:tab w:val="num" w:pos="720"/>
        </w:tabs>
        <w:ind w:left="72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0800498"/>
    <w:multiLevelType w:val="multilevel"/>
    <w:tmpl w:val="F54C1A18"/>
    <w:lvl w:ilvl="0">
      <w:start w:val="2"/>
      <w:numFmt w:val="decimal"/>
      <w:lvlText w:val="%1"/>
      <w:lvlJc w:val="left"/>
      <w:pPr>
        <w:tabs>
          <w:tab w:val="num" w:pos="405"/>
        </w:tabs>
        <w:ind w:left="405" w:hanging="405"/>
      </w:pPr>
      <w:rPr>
        <w:rFonts w:hint="default"/>
      </w:rPr>
    </w:lvl>
    <w:lvl w:ilvl="1">
      <w:start w:val="1"/>
      <w:numFmt w:val="lowerLetter"/>
      <w:lvlText w:val="%2."/>
      <w:lvlJc w:val="left"/>
      <w:pPr>
        <w:tabs>
          <w:tab w:val="num" w:pos="360"/>
        </w:tabs>
        <w:ind w:left="360" w:hanging="360"/>
      </w:pPr>
      <w:rPr>
        <w:rFonts w:ascii="Arial" w:hAnsi="Arial" w:hint="default"/>
        <w:b w:val="0"/>
        <w:i w:val="0"/>
        <w:caps w:val="0"/>
        <w:strike w:val="0"/>
        <w:dstrike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F01A25"/>
    <w:multiLevelType w:val="hybridMultilevel"/>
    <w:tmpl w:val="98AA21B4"/>
    <w:lvl w:ilvl="0" w:tplc="60C84B88">
      <w:start w:val="1"/>
      <w:numFmt w:val="decimal"/>
      <w:lvlText w:val="%1."/>
      <w:lvlJc w:val="left"/>
      <w:pPr>
        <w:ind w:left="5889" w:hanging="360"/>
      </w:pPr>
      <w:rPr>
        <w:rFonts w:hint="default"/>
        <w:b/>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6A82396"/>
    <w:multiLevelType w:val="hybridMultilevel"/>
    <w:tmpl w:val="E730AFC0"/>
    <w:lvl w:ilvl="0" w:tplc="140A0001">
      <w:start w:val="1"/>
      <w:numFmt w:val="bullet"/>
      <w:lvlText w:val=""/>
      <w:lvlJc w:val="left"/>
      <w:pPr>
        <w:tabs>
          <w:tab w:val="num" w:pos="360"/>
        </w:tabs>
        <w:ind w:left="360" w:hanging="360"/>
      </w:pPr>
      <w:rPr>
        <w:rFonts w:ascii="Symbol" w:hAnsi="Symbol" w:hint="default"/>
        <w:b/>
        <w:i w:val="0"/>
        <w:lang w:val="es-ES_tradn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F20DD2"/>
    <w:multiLevelType w:val="hybridMultilevel"/>
    <w:tmpl w:val="692AF032"/>
    <w:lvl w:ilvl="0" w:tplc="56AC8032">
      <w:start w:val="1"/>
      <w:numFmt w:val="upperLetter"/>
      <w:lvlText w:val="%1."/>
      <w:lvlJc w:val="left"/>
      <w:pPr>
        <w:ind w:left="1080" w:hanging="360"/>
      </w:pPr>
      <w:rPr>
        <w:rFonts w:hint="default"/>
        <w:i/>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5" w15:restartNumberingAfterBreak="0">
    <w:nsid w:val="38BE7ED4"/>
    <w:multiLevelType w:val="hybridMultilevel"/>
    <w:tmpl w:val="F8184CBC"/>
    <w:lvl w:ilvl="0" w:tplc="140A000F">
      <w:start w:val="1"/>
      <w:numFmt w:val="decimal"/>
      <w:lvlText w:val="%1."/>
      <w:lvlJc w:val="left"/>
      <w:pPr>
        <w:ind w:left="720" w:hanging="360"/>
      </w:pPr>
      <w:rPr>
        <w:rFonts w:hint="default"/>
        <w:b/>
        <w:i w:val="0"/>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E8254B5"/>
    <w:multiLevelType w:val="hybridMultilevel"/>
    <w:tmpl w:val="1B70092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F2D6BA4"/>
    <w:multiLevelType w:val="hybridMultilevel"/>
    <w:tmpl w:val="B6021C08"/>
    <w:lvl w:ilvl="0" w:tplc="E0EE9D4A">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1017F27"/>
    <w:multiLevelType w:val="hybridMultilevel"/>
    <w:tmpl w:val="0764E2AE"/>
    <w:lvl w:ilvl="0" w:tplc="EA2EA59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69D31F2"/>
    <w:multiLevelType w:val="hybridMultilevel"/>
    <w:tmpl w:val="83527562"/>
    <w:lvl w:ilvl="0" w:tplc="13889CBC">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1" w15:restartNumberingAfterBreak="0">
    <w:nsid w:val="48CA3797"/>
    <w:multiLevelType w:val="hybridMultilevel"/>
    <w:tmpl w:val="9B8E25EC"/>
    <w:lvl w:ilvl="0" w:tplc="FFA0489A">
      <w:start w:val="1"/>
      <w:numFmt w:val="lowerLetter"/>
      <w:lvlText w:val="%1."/>
      <w:lvlJc w:val="left"/>
      <w:pPr>
        <w:ind w:left="1002" w:hanging="360"/>
      </w:pPr>
      <w:rPr>
        <w:rFonts w:cs="TTE1865388t00" w:hint="default"/>
        <w:b/>
        <w:i w:val="0"/>
      </w:rPr>
    </w:lvl>
    <w:lvl w:ilvl="1" w:tplc="140A0019" w:tentative="1">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22"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53343BB4"/>
    <w:multiLevelType w:val="hybridMultilevel"/>
    <w:tmpl w:val="6890EEA4"/>
    <w:lvl w:ilvl="0" w:tplc="937223F6">
      <w:start w:val="1"/>
      <w:numFmt w:val="decimal"/>
      <w:lvlText w:val="%1."/>
      <w:lvlJc w:val="left"/>
      <w:pPr>
        <w:ind w:left="926" w:hanging="360"/>
      </w:pPr>
      <w:rPr>
        <w:b w:val="0"/>
      </w:rPr>
    </w:lvl>
    <w:lvl w:ilvl="1" w:tplc="140A0019" w:tentative="1">
      <w:start w:val="1"/>
      <w:numFmt w:val="lowerLetter"/>
      <w:lvlText w:val="%2."/>
      <w:lvlJc w:val="left"/>
      <w:pPr>
        <w:ind w:left="1646" w:hanging="360"/>
      </w:pPr>
    </w:lvl>
    <w:lvl w:ilvl="2" w:tplc="140A001B" w:tentative="1">
      <w:start w:val="1"/>
      <w:numFmt w:val="lowerRoman"/>
      <w:lvlText w:val="%3."/>
      <w:lvlJc w:val="right"/>
      <w:pPr>
        <w:ind w:left="2366" w:hanging="180"/>
      </w:pPr>
    </w:lvl>
    <w:lvl w:ilvl="3" w:tplc="140A000F" w:tentative="1">
      <w:start w:val="1"/>
      <w:numFmt w:val="decimal"/>
      <w:lvlText w:val="%4."/>
      <w:lvlJc w:val="left"/>
      <w:pPr>
        <w:ind w:left="3086" w:hanging="360"/>
      </w:pPr>
    </w:lvl>
    <w:lvl w:ilvl="4" w:tplc="140A0019" w:tentative="1">
      <w:start w:val="1"/>
      <w:numFmt w:val="lowerLetter"/>
      <w:lvlText w:val="%5."/>
      <w:lvlJc w:val="left"/>
      <w:pPr>
        <w:ind w:left="3806" w:hanging="360"/>
      </w:pPr>
    </w:lvl>
    <w:lvl w:ilvl="5" w:tplc="140A001B" w:tentative="1">
      <w:start w:val="1"/>
      <w:numFmt w:val="lowerRoman"/>
      <w:lvlText w:val="%6."/>
      <w:lvlJc w:val="right"/>
      <w:pPr>
        <w:ind w:left="4526" w:hanging="180"/>
      </w:pPr>
    </w:lvl>
    <w:lvl w:ilvl="6" w:tplc="140A000F" w:tentative="1">
      <w:start w:val="1"/>
      <w:numFmt w:val="decimal"/>
      <w:lvlText w:val="%7."/>
      <w:lvlJc w:val="left"/>
      <w:pPr>
        <w:ind w:left="5246" w:hanging="360"/>
      </w:pPr>
    </w:lvl>
    <w:lvl w:ilvl="7" w:tplc="140A0019" w:tentative="1">
      <w:start w:val="1"/>
      <w:numFmt w:val="lowerLetter"/>
      <w:lvlText w:val="%8."/>
      <w:lvlJc w:val="left"/>
      <w:pPr>
        <w:ind w:left="5966" w:hanging="360"/>
      </w:pPr>
    </w:lvl>
    <w:lvl w:ilvl="8" w:tplc="140A001B" w:tentative="1">
      <w:start w:val="1"/>
      <w:numFmt w:val="lowerRoman"/>
      <w:lvlText w:val="%9."/>
      <w:lvlJc w:val="right"/>
      <w:pPr>
        <w:ind w:left="6686" w:hanging="180"/>
      </w:pPr>
    </w:lvl>
  </w:abstractNum>
  <w:abstractNum w:abstractNumId="24" w15:restartNumberingAfterBreak="0">
    <w:nsid w:val="54963EE8"/>
    <w:multiLevelType w:val="hybridMultilevel"/>
    <w:tmpl w:val="EE189C06"/>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DA67E18"/>
    <w:multiLevelType w:val="hybridMultilevel"/>
    <w:tmpl w:val="D8FE0034"/>
    <w:lvl w:ilvl="0" w:tplc="44A24C30">
      <w:start w:val="1"/>
      <w:numFmt w:val="decimal"/>
      <w:lvlText w:val="%1."/>
      <w:lvlJc w:val="left"/>
      <w:pPr>
        <w:ind w:left="23" w:hanging="360"/>
      </w:pPr>
      <w:rPr>
        <w:rFonts w:ascii="Arial" w:hAnsi="Arial" w:cs="Arial" w:hint="default"/>
        <w:b w:val="0"/>
        <w:i w:val="0"/>
        <w:color w:val="auto"/>
      </w:rPr>
    </w:lvl>
    <w:lvl w:ilvl="1" w:tplc="140A0019" w:tentative="1">
      <w:start w:val="1"/>
      <w:numFmt w:val="lowerLetter"/>
      <w:lvlText w:val="%2."/>
      <w:lvlJc w:val="left"/>
      <w:pPr>
        <w:ind w:left="743" w:hanging="360"/>
      </w:pPr>
    </w:lvl>
    <w:lvl w:ilvl="2" w:tplc="140A001B" w:tentative="1">
      <w:start w:val="1"/>
      <w:numFmt w:val="lowerRoman"/>
      <w:lvlText w:val="%3."/>
      <w:lvlJc w:val="right"/>
      <w:pPr>
        <w:ind w:left="1463" w:hanging="180"/>
      </w:pPr>
    </w:lvl>
    <w:lvl w:ilvl="3" w:tplc="140A000F" w:tentative="1">
      <w:start w:val="1"/>
      <w:numFmt w:val="decimal"/>
      <w:lvlText w:val="%4."/>
      <w:lvlJc w:val="left"/>
      <w:pPr>
        <w:ind w:left="2183" w:hanging="360"/>
      </w:pPr>
    </w:lvl>
    <w:lvl w:ilvl="4" w:tplc="140A0019" w:tentative="1">
      <w:start w:val="1"/>
      <w:numFmt w:val="lowerLetter"/>
      <w:lvlText w:val="%5."/>
      <w:lvlJc w:val="left"/>
      <w:pPr>
        <w:ind w:left="2903" w:hanging="360"/>
      </w:pPr>
    </w:lvl>
    <w:lvl w:ilvl="5" w:tplc="140A001B" w:tentative="1">
      <w:start w:val="1"/>
      <w:numFmt w:val="lowerRoman"/>
      <w:lvlText w:val="%6."/>
      <w:lvlJc w:val="right"/>
      <w:pPr>
        <w:ind w:left="3623" w:hanging="180"/>
      </w:pPr>
    </w:lvl>
    <w:lvl w:ilvl="6" w:tplc="140A000F" w:tentative="1">
      <w:start w:val="1"/>
      <w:numFmt w:val="decimal"/>
      <w:lvlText w:val="%7."/>
      <w:lvlJc w:val="left"/>
      <w:pPr>
        <w:ind w:left="4343" w:hanging="360"/>
      </w:pPr>
    </w:lvl>
    <w:lvl w:ilvl="7" w:tplc="140A0019" w:tentative="1">
      <w:start w:val="1"/>
      <w:numFmt w:val="lowerLetter"/>
      <w:lvlText w:val="%8."/>
      <w:lvlJc w:val="left"/>
      <w:pPr>
        <w:ind w:left="5063" w:hanging="360"/>
      </w:pPr>
    </w:lvl>
    <w:lvl w:ilvl="8" w:tplc="140A001B" w:tentative="1">
      <w:start w:val="1"/>
      <w:numFmt w:val="lowerRoman"/>
      <w:lvlText w:val="%9."/>
      <w:lvlJc w:val="right"/>
      <w:pPr>
        <w:ind w:left="5783" w:hanging="180"/>
      </w:pPr>
    </w:lvl>
  </w:abstractNum>
  <w:abstractNum w:abstractNumId="26" w15:restartNumberingAfterBreak="0">
    <w:nsid w:val="5F504FC2"/>
    <w:multiLevelType w:val="hybridMultilevel"/>
    <w:tmpl w:val="1E54014E"/>
    <w:lvl w:ilvl="0" w:tplc="FFFFFFFF">
      <w:start w:val="1"/>
      <w:numFmt w:val="lowerLetter"/>
      <w:lvlText w:val="%1."/>
      <w:lvlJc w:val="left"/>
      <w:pPr>
        <w:tabs>
          <w:tab w:val="num" w:pos="360"/>
        </w:tabs>
        <w:ind w:left="360" w:hanging="360"/>
      </w:pPr>
      <w:rPr>
        <w:rFonts w:ascii="Arial" w:hAnsi="Arial" w:hint="default"/>
        <w:b w:val="0"/>
        <w:i w:val="0"/>
        <w:caps w:val="0"/>
        <w:strike w:val="0"/>
        <w:dstrike w:val="0"/>
        <w:vanish w:val="0"/>
        <w:sz w:val="24"/>
        <w:vertAlign w:val="baseline"/>
      </w:rPr>
    </w:lvl>
    <w:lvl w:ilvl="1" w:tplc="FFFFFFFF">
      <w:start w:val="5"/>
      <w:numFmt w:val="decimal"/>
      <w:lvlText w:val="%2."/>
      <w:lvlJc w:val="left"/>
      <w:pPr>
        <w:tabs>
          <w:tab w:val="num" w:pos="720"/>
        </w:tabs>
        <w:ind w:left="72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A1576D4"/>
    <w:multiLevelType w:val="hybridMultilevel"/>
    <w:tmpl w:val="EE189C06"/>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0391548"/>
    <w:multiLevelType w:val="hybridMultilevel"/>
    <w:tmpl w:val="B56A1386"/>
    <w:lvl w:ilvl="0" w:tplc="B0B45BE4">
      <w:start w:val="1"/>
      <w:numFmt w:val="upperRoman"/>
      <w:lvlText w:val="%1."/>
      <w:lvlJc w:val="left"/>
      <w:pPr>
        <w:ind w:left="1287" w:hanging="720"/>
      </w:pPr>
      <w:rPr>
        <w:rFonts w:hint="default"/>
        <w:i w:val="0"/>
        <w:sz w:val="24"/>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9"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713603E"/>
    <w:multiLevelType w:val="hybridMultilevel"/>
    <w:tmpl w:val="8974BD7A"/>
    <w:lvl w:ilvl="0" w:tplc="AC9C703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8C90E4D"/>
    <w:multiLevelType w:val="hybridMultilevel"/>
    <w:tmpl w:val="66900886"/>
    <w:lvl w:ilvl="0" w:tplc="477A6D5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16"/>
  </w:num>
  <w:num w:numId="4">
    <w:abstractNumId w:val="32"/>
  </w:num>
  <w:num w:numId="5">
    <w:abstractNumId w:val="22"/>
  </w:num>
  <w:num w:numId="6">
    <w:abstractNumId w:val="8"/>
  </w:num>
  <w:num w:numId="7">
    <w:abstractNumId w:val="13"/>
  </w:num>
  <w:num w:numId="8">
    <w:abstractNumId w:val="14"/>
  </w:num>
  <w:num w:numId="9">
    <w:abstractNumId w:val="22"/>
  </w:num>
  <w:num w:numId="10">
    <w:abstractNumId w:val="30"/>
  </w:num>
  <w:num w:numId="11">
    <w:abstractNumId w:val="4"/>
  </w:num>
  <w:num w:numId="12">
    <w:abstractNumId w:val="17"/>
  </w:num>
  <w:num w:numId="13">
    <w:abstractNumId w:val="9"/>
  </w:num>
  <w:num w:numId="14">
    <w:abstractNumId w:val="27"/>
  </w:num>
  <w:num w:numId="15">
    <w:abstractNumId w:val="28"/>
  </w:num>
  <w:num w:numId="16">
    <w:abstractNumId w:val="12"/>
  </w:num>
  <w:num w:numId="17">
    <w:abstractNumId w:val="20"/>
  </w:num>
  <w:num w:numId="18">
    <w:abstractNumId w:val="31"/>
  </w:num>
  <w:num w:numId="19">
    <w:abstractNumId w:val="24"/>
  </w:num>
  <w:num w:numId="20">
    <w:abstractNumId w:val="11"/>
  </w:num>
  <w:num w:numId="21">
    <w:abstractNumId w:val="18"/>
  </w:num>
  <w:num w:numId="22">
    <w:abstractNumId w:val="0"/>
  </w:num>
  <w:num w:numId="23">
    <w:abstractNumId w:val="2"/>
  </w:num>
  <w:num w:numId="24">
    <w:abstractNumId w:val="25"/>
  </w:num>
  <w:num w:numId="25">
    <w:abstractNumId w:val="23"/>
  </w:num>
  <w:num w:numId="26">
    <w:abstractNumId w:val="19"/>
  </w:num>
  <w:num w:numId="27">
    <w:abstractNumId w:val="3"/>
  </w:num>
  <w:num w:numId="28">
    <w:abstractNumId w:val="10"/>
  </w:num>
  <w:num w:numId="29">
    <w:abstractNumId w:val="21"/>
  </w:num>
  <w:num w:numId="30">
    <w:abstractNumId w:val="29"/>
  </w:num>
  <w:num w:numId="31">
    <w:abstractNumId w:val="15"/>
  </w:num>
  <w:num w:numId="32">
    <w:abstractNumId w:val="26"/>
  </w:num>
  <w:num w:numId="33">
    <w:abstractNumId w:val="5"/>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0B05"/>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218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029E"/>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2A4C"/>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5E75"/>
    <w:rsid w:val="002A7751"/>
    <w:rsid w:val="002B2032"/>
    <w:rsid w:val="002B2346"/>
    <w:rsid w:val="002C19F4"/>
    <w:rsid w:val="002C228F"/>
    <w:rsid w:val="002C22A8"/>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44A8"/>
    <w:rsid w:val="003049DE"/>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3194"/>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1CA4"/>
    <w:rsid w:val="004F319C"/>
    <w:rsid w:val="00500DE8"/>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589A"/>
    <w:rsid w:val="0056674D"/>
    <w:rsid w:val="00570916"/>
    <w:rsid w:val="005766E0"/>
    <w:rsid w:val="00577426"/>
    <w:rsid w:val="005832B2"/>
    <w:rsid w:val="00591483"/>
    <w:rsid w:val="00591A6C"/>
    <w:rsid w:val="00593737"/>
    <w:rsid w:val="00596F7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5A28"/>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16EC"/>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1A9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14E3"/>
    <w:rsid w:val="007E2DAF"/>
    <w:rsid w:val="007E57A3"/>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19B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2EF7"/>
    <w:rsid w:val="008B43F5"/>
    <w:rsid w:val="008C0ED3"/>
    <w:rsid w:val="008C0FFF"/>
    <w:rsid w:val="008C162C"/>
    <w:rsid w:val="008C2C97"/>
    <w:rsid w:val="008C57E2"/>
    <w:rsid w:val="008C5D9A"/>
    <w:rsid w:val="008C7007"/>
    <w:rsid w:val="008D06F2"/>
    <w:rsid w:val="008D0FEC"/>
    <w:rsid w:val="008D1976"/>
    <w:rsid w:val="008D3FB0"/>
    <w:rsid w:val="008D74B3"/>
    <w:rsid w:val="008D7C3D"/>
    <w:rsid w:val="008E18B1"/>
    <w:rsid w:val="008E4197"/>
    <w:rsid w:val="008E463C"/>
    <w:rsid w:val="008E4708"/>
    <w:rsid w:val="008E50AA"/>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0E2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1634"/>
    <w:rsid w:val="009A56D9"/>
    <w:rsid w:val="009A664B"/>
    <w:rsid w:val="009A7FC5"/>
    <w:rsid w:val="009B0294"/>
    <w:rsid w:val="009B0462"/>
    <w:rsid w:val="009B0DBA"/>
    <w:rsid w:val="009B267A"/>
    <w:rsid w:val="009B542F"/>
    <w:rsid w:val="009B6E5E"/>
    <w:rsid w:val="009B7EF8"/>
    <w:rsid w:val="009C11B1"/>
    <w:rsid w:val="009C402F"/>
    <w:rsid w:val="009C636A"/>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2264"/>
    <w:rsid w:val="00B7392D"/>
    <w:rsid w:val="00B74005"/>
    <w:rsid w:val="00B80A64"/>
    <w:rsid w:val="00B83213"/>
    <w:rsid w:val="00B856D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2251"/>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336"/>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9787E"/>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687"/>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C63D7"/>
    <w:rsid w:val="00DD46A3"/>
    <w:rsid w:val="00DD50B4"/>
    <w:rsid w:val="00DD739B"/>
    <w:rsid w:val="00DD760F"/>
    <w:rsid w:val="00DE0B28"/>
    <w:rsid w:val="00DE2B40"/>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03C"/>
    <w:rsid w:val="00E43A3A"/>
    <w:rsid w:val="00E4464A"/>
    <w:rsid w:val="00E47137"/>
    <w:rsid w:val="00E512B0"/>
    <w:rsid w:val="00E5372B"/>
    <w:rsid w:val="00E5768A"/>
    <w:rsid w:val="00E61736"/>
    <w:rsid w:val="00E61CDC"/>
    <w:rsid w:val="00E623C5"/>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1A0E"/>
    <w:rsid w:val="00F12D01"/>
    <w:rsid w:val="00F1317F"/>
    <w:rsid w:val="00F13905"/>
    <w:rsid w:val="00F14247"/>
    <w:rsid w:val="00F14918"/>
    <w:rsid w:val="00F1534E"/>
    <w:rsid w:val="00F2030B"/>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locked/>
    <w:rsid w:val="00930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10592663">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9E22-F12C-4838-B470-B0B953B7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Pages>
  <Words>937</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153</cp:revision>
  <cp:lastPrinted>2017-09-20T17:40:00Z</cp:lastPrinted>
  <dcterms:created xsi:type="dcterms:W3CDTF">2016-10-05T20:00:00Z</dcterms:created>
  <dcterms:modified xsi:type="dcterms:W3CDTF">2017-09-20T19:51:00Z</dcterms:modified>
</cp:coreProperties>
</file>