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Default Extension="rels" ContentType="application/vnd.openxmlformats-package.relationships+xml"/>
  <Override PartName="/word/diagrams/colors1.xml" ContentType="application/vnd.openxmlformats-officedocument.drawingml.diagramColor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charts/chart2.xml" ContentType="application/vnd.openxmlformats-officedocument.drawingml.chart+xml"/>
  <Override PartName="/word/header2.xml" ContentType="application/vnd.openxmlformats-officedocument.wordprocessingml.header+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word/header1.xml" ContentType="application/vnd.openxmlformats-officedocument.wordprocessingml.header+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Default Extension="png" ContentType="image/png"/>
  <Override PartName="/customXml/itemProps2.xml" ContentType="application/vnd.openxmlformats-officedocument.customXml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drawing5.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rawings/drawing1.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60612135"/>
        <w:docPartObj>
          <w:docPartGallery w:val="Cover Pages"/>
          <w:docPartUnique/>
        </w:docPartObj>
      </w:sdtPr>
      <w:sdtEndPr/>
      <w:sdtContent>
        <w:p w:rsidR="0050589D" w:rsidRDefault="0050589D">
          <w:r>
            <w:rPr>
              <w:noProof/>
              <w:lang w:eastAsia="es-CR"/>
            </w:rPr>
            <mc:AlternateContent>
              <mc:Choice Requires="wps">
                <w:drawing>
                  <wp:anchor distT="0" distB="0" distL="114300" distR="114300" simplePos="0" relativeHeight="251659264" behindDoc="0" locked="0" layoutInCell="1" allowOverlap="1" wp14:anchorId="1972F878" wp14:editId="6AB2D9A6">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b/>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EndPr/>
                                <w:sdtContent>
                                  <w:p w:rsidR="00F3387E" w:rsidRPr="00975BED" w:rsidRDefault="00F3387E">
                                    <w:pPr>
                                      <w:pStyle w:val="Puesto"/>
                                      <w:pBdr>
                                        <w:bottom w:val="none" w:sz="0" w:space="0" w:color="auto"/>
                                      </w:pBdr>
                                      <w:jc w:val="right"/>
                                      <w:rPr>
                                        <w:rFonts w:ascii="Calibri" w:hAnsi="Calibri"/>
                                        <w:b/>
                                        <w:caps/>
                                        <w:color w:val="FFFFFF" w:themeColor="background1"/>
                                        <w:sz w:val="72"/>
                                        <w:szCs w:val="72"/>
                                      </w:rPr>
                                    </w:pPr>
                                    <w:r w:rsidRPr="00975BED">
                                      <w:rPr>
                                        <w:rFonts w:ascii="Calibri" w:hAnsi="Calibri"/>
                                        <w:b/>
                                        <w:caps/>
                                        <w:color w:val="FFFFFF" w:themeColor="background1"/>
                                        <w:sz w:val="72"/>
                                        <w:szCs w:val="72"/>
                                      </w:rPr>
                                      <w:t xml:space="preserve">Informe de </w:t>
                                    </w:r>
                                    <w:r>
                                      <w:rPr>
                                        <w:rFonts w:ascii="Calibri" w:hAnsi="Calibri"/>
                                        <w:b/>
                                        <w:caps/>
                                        <w:color w:val="FFFFFF" w:themeColor="background1"/>
                                        <w:sz w:val="72"/>
                                        <w:szCs w:val="72"/>
                                      </w:rPr>
                                      <w:t>fiscalización del cumplimiento de las políticas generales</w:t>
                                    </w:r>
                                    <w:r w:rsidRPr="00975BED">
                                      <w:rPr>
                                        <w:rFonts w:ascii="Calibri" w:hAnsi="Calibri"/>
                                        <w:b/>
                                        <w:caps/>
                                        <w:color w:val="FFFFFF" w:themeColor="background1"/>
                                        <w:sz w:val="72"/>
                                        <w:szCs w:val="72"/>
                                      </w:rPr>
                                      <w:t xml:space="preserve"> </w:t>
                                    </w:r>
                                    <w:r>
                                      <w:rPr>
                                        <w:rFonts w:ascii="Calibri" w:hAnsi="Calibri"/>
                                        <w:b/>
                                        <w:caps/>
                                        <w:color w:val="FFFFFF" w:themeColor="background1"/>
                                        <w:sz w:val="72"/>
                                        <w:szCs w:val="72"/>
                                      </w:rPr>
                                      <w:t>del ITCR</w:t>
                                    </w:r>
                                    <w:r w:rsidRPr="00975BED">
                                      <w:rPr>
                                        <w:rFonts w:ascii="Calibri" w:hAnsi="Calibri"/>
                                        <w:b/>
                                        <w:caps/>
                                        <w:color w:val="FFFFFF" w:themeColor="background1"/>
                                        <w:sz w:val="72"/>
                                        <w:szCs w:val="72"/>
                                      </w:rPr>
                                      <w:t>- 2013</w:t>
                                    </w:r>
                                  </w:p>
                                </w:sdtContent>
                              </w:sdt>
                              <w:p w:rsidR="00F3387E" w:rsidRDefault="00F3387E">
                                <w:pPr>
                                  <w:spacing w:before="240"/>
                                  <w:ind w:left="720"/>
                                  <w:jc w:val="right"/>
                                  <w:rPr>
                                    <w:color w:val="FFFFFF" w:themeColor="background1"/>
                                  </w:rPr>
                                </w:pPr>
                              </w:p>
                              <w:sdt>
                                <w:sdtPr>
                                  <w:rPr>
                                    <w:rFonts w:cs="Arial"/>
                                    <w:color w:val="FFFFFF" w:themeColor="background1"/>
                                    <w:sz w:val="24"/>
                                    <w:szCs w:val="24"/>
                                  </w:rPr>
                                  <w:alias w:val="Descripción breve"/>
                                  <w:id w:val="307982498"/>
                                  <w:dataBinding w:prefixMappings="xmlns:ns0='http://schemas.microsoft.com/office/2006/coverPageProps'" w:xpath="/ns0:CoverPageProperties[1]/ns0:Abstract[1]" w:storeItemID="{55AF091B-3C7A-41E3-B477-F2FDAA23CFDA}"/>
                                  <w:text/>
                                </w:sdtPr>
                                <w:sdtEndPr/>
                                <w:sdtContent>
                                  <w:p w:rsidR="00F3387E" w:rsidRPr="00D11653" w:rsidRDefault="00F3387E" w:rsidP="0050589D">
                                    <w:pPr>
                                      <w:spacing w:before="240"/>
                                      <w:ind w:left="1008"/>
                                      <w:jc w:val="right"/>
                                      <w:rPr>
                                        <w:color w:val="FFFFFF" w:themeColor="background1"/>
                                      </w:rPr>
                                    </w:pPr>
                                    <w:r w:rsidRPr="00D11653">
                                      <w:rPr>
                                        <w:rFonts w:cs="Arial"/>
                                        <w:color w:val="FFFFFF" w:themeColor="background1"/>
                                        <w:sz w:val="24"/>
                                        <w:szCs w:val="24"/>
                                      </w:rPr>
                                      <w:t>Consejo Institucional – Instituto Tecnológico de Costa Rica</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972F878" id="Rectángulo 47" o:spid="_x0000_s1026" style="position:absolute;left:0;text-align:left;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" fillcolor="#17365d [2415]" stroked="f" strokeweight="2pt">
                    <v:path arrowok="t"/>
                    <v:textbox inset="21.6pt,1in,21.6pt">
                      <w:txbxContent>
                        <w:sdt>
                          <w:sdtPr>
                            <w:rPr>
                              <w:rFonts w:ascii="Calibri" w:hAnsi="Calibri"/>
                              <w:b/>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EndPr/>
                          <w:sdtContent>
                            <w:p w:rsidR="00F3387E" w:rsidRPr="00975BED" w:rsidRDefault="00F3387E">
                              <w:pPr>
                                <w:pStyle w:val="Puesto"/>
                                <w:pBdr>
                                  <w:bottom w:val="none" w:sz="0" w:space="0" w:color="auto"/>
                                </w:pBdr>
                                <w:jc w:val="right"/>
                                <w:rPr>
                                  <w:rFonts w:ascii="Calibri" w:hAnsi="Calibri"/>
                                  <w:b/>
                                  <w:caps/>
                                  <w:color w:val="FFFFFF" w:themeColor="background1"/>
                                  <w:sz w:val="72"/>
                                  <w:szCs w:val="72"/>
                                </w:rPr>
                              </w:pPr>
                              <w:r w:rsidRPr="00975BED">
                                <w:rPr>
                                  <w:rFonts w:ascii="Calibri" w:hAnsi="Calibri"/>
                                  <w:b/>
                                  <w:caps/>
                                  <w:color w:val="FFFFFF" w:themeColor="background1"/>
                                  <w:sz w:val="72"/>
                                  <w:szCs w:val="72"/>
                                </w:rPr>
                                <w:t xml:space="preserve">Informe de </w:t>
                              </w:r>
                              <w:r>
                                <w:rPr>
                                  <w:rFonts w:ascii="Calibri" w:hAnsi="Calibri"/>
                                  <w:b/>
                                  <w:caps/>
                                  <w:color w:val="FFFFFF" w:themeColor="background1"/>
                                  <w:sz w:val="72"/>
                                  <w:szCs w:val="72"/>
                                </w:rPr>
                                <w:t>fiscalización del cumplimiento de las políticas generales</w:t>
                              </w:r>
                              <w:r w:rsidRPr="00975BED">
                                <w:rPr>
                                  <w:rFonts w:ascii="Calibri" w:hAnsi="Calibri"/>
                                  <w:b/>
                                  <w:caps/>
                                  <w:color w:val="FFFFFF" w:themeColor="background1"/>
                                  <w:sz w:val="72"/>
                                  <w:szCs w:val="72"/>
                                </w:rPr>
                                <w:t xml:space="preserve"> </w:t>
                              </w:r>
                              <w:r>
                                <w:rPr>
                                  <w:rFonts w:ascii="Calibri" w:hAnsi="Calibri"/>
                                  <w:b/>
                                  <w:caps/>
                                  <w:color w:val="FFFFFF" w:themeColor="background1"/>
                                  <w:sz w:val="72"/>
                                  <w:szCs w:val="72"/>
                                </w:rPr>
                                <w:t>del ITCR</w:t>
                              </w:r>
                              <w:r w:rsidRPr="00975BED">
                                <w:rPr>
                                  <w:rFonts w:ascii="Calibri" w:hAnsi="Calibri"/>
                                  <w:b/>
                                  <w:caps/>
                                  <w:color w:val="FFFFFF" w:themeColor="background1"/>
                                  <w:sz w:val="72"/>
                                  <w:szCs w:val="72"/>
                                </w:rPr>
                                <w:t>- 2013</w:t>
                              </w:r>
                            </w:p>
                          </w:sdtContent>
                        </w:sdt>
                        <w:p w:rsidR="00F3387E" w:rsidRDefault="00F3387E">
                          <w:pPr>
                            <w:spacing w:before="240"/>
                            <w:ind w:left="720"/>
                            <w:jc w:val="right"/>
                            <w:rPr>
                              <w:color w:val="FFFFFF" w:themeColor="background1"/>
                            </w:rPr>
                          </w:pPr>
                        </w:p>
                        <w:sdt>
                          <w:sdtPr>
                            <w:rPr>
                              <w:rFonts w:cs="Arial"/>
                              <w:color w:val="FFFFFF" w:themeColor="background1"/>
                              <w:sz w:val="24"/>
                              <w:szCs w:val="24"/>
                            </w:rPr>
                            <w:alias w:val="Descripción breve"/>
                            <w:id w:val="307982498"/>
                            <w:dataBinding w:prefixMappings="xmlns:ns0='http://schemas.microsoft.com/office/2006/coverPageProps'" w:xpath="/ns0:CoverPageProperties[1]/ns0:Abstract[1]" w:storeItemID="{55AF091B-3C7A-41E3-B477-F2FDAA23CFDA}"/>
                            <w:text/>
                          </w:sdtPr>
                          <w:sdtEndPr/>
                          <w:sdtContent>
                            <w:p w:rsidR="00F3387E" w:rsidRPr="00D11653" w:rsidRDefault="00F3387E" w:rsidP="0050589D">
                              <w:pPr>
                                <w:spacing w:before="240"/>
                                <w:ind w:left="1008"/>
                                <w:jc w:val="right"/>
                                <w:rPr>
                                  <w:color w:val="FFFFFF" w:themeColor="background1"/>
                                </w:rPr>
                              </w:pPr>
                              <w:r w:rsidRPr="00D11653">
                                <w:rPr>
                                  <w:rFonts w:cs="Arial"/>
                                  <w:color w:val="FFFFFF" w:themeColor="background1"/>
                                  <w:sz w:val="24"/>
                                  <w:szCs w:val="24"/>
                                </w:rPr>
                                <w:t>Consejo Institucional – Instituto Tecnológico de Costa Rica</w:t>
                              </w:r>
                            </w:p>
                          </w:sdtContent>
                        </w:sdt>
                      </w:txbxContent>
                    </v:textbox>
                    <w10:wrap anchorx="page" anchory="page"/>
                  </v:rect>
                </w:pict>
              </mc:Fallback>
            </mc:AlternateContent>
          </w:r>
          <w:r>
            <w:rPr>
              <w:noProof/>
              <w:lang w:eastAsia="es-CR"/>
            </w:rPr>
            <mc:AlternateContent>
              <mc:Choice Requires="wps">
                <w:drawing>
                  <wp:anchor distT="0" distB="0" distL="114300" distR="114300" simplePos="0" relativeHeight="251660288" behindDoc="0" locked="0" layoutInCell="1" allowOverlap="1" wp14:anchorId="6A54AF23" wp14:editId="4DCFB8E4">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Square wrapText="bothSides"/>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Pr="00257944" w:rsidRDefault="00F3387E">
                                <w:pPr>
                                  <w:pStyle w:val="Subttulo"/>
                                  <w:rPr>
                                    <w:rFonts w:ascii="Calibri" w:hAnsi="Calibri"/>
                                    <w:b/>
                                    <w:color w:val="FFFFFF" w:themeColor="background1"/>
                                    <w:sz w:val="32"/>
                                  </w:rPr>
                                </w:pPr>
                                <w:r w:rsidRPr="00257944">
                                  <w:rPr>
                                    <w:rFonts w:ascii="Calibri" w:hAnsi="Calibri"/>
                                    <w:b/>
                                    <w:color w:val="FFFFFF" w:themeColor="background1"/>
                                    <w:sz w:val="32"/>
                                  </w:rPr>
                                  <w:t>Marzo 2014</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A54AF23" id="Rectángulo 48" o:spid="_x0000_s1027" style="position:absolute;left:0;text-align:left;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" fillcolor="#00b0f0" stroked="f" strokeweight="2pt">
                    <v:path arrowok="t"/>
                    <v:textbox inset="14.4pt,,14.4pt">
                      <w:txbxContent>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Default="00F3387E">
                          <w:pPr>
                            <w:pStyle w:val="Subttulo"/>
                            <w:rPr>
                              <w:rFonts w:ascii="Calibri" w:hAnsi="Calibri"/>
                              <w:color w:val="FFFFFF" w:themeColor="background1"/>
                            </w:rPr>
                          </w:pPr>
                        </w:p>
                        <w:p w:rsidR="00F3387E" w:rsidRPr="00257944" w:rsidRDefault="00F3387E">
                          <w:pPr>
                            <w:pStyle w:val="Subttulo"/>
                            <w:rPr>
                              <w:rFonts w:ascii="Calibri" w:hAnsi="Calibri"/>
                              <w:b/>
                              <w:color w:val="FFFFFF" w:themeColor="background1"/>
                              <w:sz w:val="32"/>
                            </w:rPr>
                          </w:pPr>
                          <w:r w:rsidRPr="00257944">
                            <w:rPr>
                              <w:rFonts w:ascii="Calibri" w:hAnsi="Calibri"/>
                              <w:b/>
                              <w:color w:val="FFFFFF" w:themeColor="background1"/>
                              <w:sz w:val="32"/>
                            </w:rPr>
                            <w:t>Marzo 2014</w:t>
                          </w:r>
                        </w:p>
                      </w:txbxContent>
                    </v:textbox>
                    <w10:wrap type="square" anchorx="page" anchory="page"/>
                  </v:rect>
                </w:pict>
              </mc:Fallback>
            </mc:AlternateContent>
          </w:r>
        </w:p>
        <w:p w:rsidR="0050589D" w:rsidRDefault="0050589D"/>
        <w:p w:rsidR="0050589D" w:rsidRDefault="0050589D">
          <w:r>
            <w:br w:type="page"/>
          </w:r>
        </w:p>
      </w:sdtContent>
    </w:sdt>
    <w:p w:rsidR="0050589D" w:rsidRDefault="0050589D">
      <w:bookmarkStart w:id="0" w:name="_GoBack"/>
      <w:bookmarkEnd w:id="0"/>
    </w:p>
    <w:p w:rsidR="008A1E08" w:rsidRPr="00D47E1A" w:rsidRDefault="00975BED" w:rsidP="00975BED">
      <w:pPr>
        <w:jc w:val="center"/>
        <w:rPr>
          <w:b/>
          <w:color w:val="0070C0"/>
          <w:sz w:val="28"/>
        </w:rPr>
      </w:pPr>
      <w:r w:rsidRPr="00D47E1A">
        <w:rPr>
          <w:b/>
          <w:color w:val="0070C0"/>
          <w:sz w:val="28"/>
        </w:rPr>
        <w:t>Índice</w:t>
      </w:r>
    </w:p>
    <w:p w:rsidR="00BA2D50" w:rsidRDefault="00884722">
      <w:pPr>
        <w:pStyle w:val="TDC1"/>
        <w:tabs>
          <w:tab w:val="right" w:leader="dot" w:pos="9962"/>
        </w:tabs>
        <w:rPr>
          <w:rFonts w:asciiTheme="minorHAnsi" w:eastAsiaTheme="minorEastAsia" w:hAnsiTheme="minorHAnsi"/>
          <w:b w:val="0"/>
          <w:noProof/>
          <w:sz w:val="22"/>
          <w:lang w:eastAsia="es-CR"/>
        </w:rPr>
      </w:pPr>
      <w:r>
        <w:rPr>
          <w:b w:val="0"/>
        </w:rPr>
        <w:fldChar w:fldCharType="begin"/>
      </w:r>
      <w:r>
        <w:rPr>
          <w:b w:val="0"/>
        </w:rPr>
        <w:instrText xml:space="preserve"> TOC \h \z \t "avcTitulo1;1;avcTitulo2;2;avcTitulo3;3" </w:instrText>
      </w:r>
      <w:r>
        <w:rPr>
          <w:b w:val="0"/>
        </w:rPr>
        <w:fldChar w:fldCharType="separate"/>
      </w:r>
      <w:hyperlink w:anchor="_Toc384803738" w:history="1">
        <w:r w:rsidR="00BA2D50" w:rsidRPr="00BC1190">
          <w:rPr>
            <w:rStyle w:val="Hipervnculo"/>
            <w:noProof/>
          </w:rPr>
          <w:t>Introducción</w:t>
        </w:r>
        <w:r w:rsidR="00BA2D50">
          <w:rPr>
            <w:noProof/>
            <w:webHidden/>
          </w:rPr>
          <w:tab/>
        </w:r>
        <w:r w:rsidR="00BA2D50">
          <w:rPr>
            <w:noProof/>
            <w:webHidden/>
          </w:rPr>
          <w:fldChar w:fldCharType="begin"/>
        </w:r>
        <w:r w:rsidR="00BA2D50">
          <w:rPr>
            <w:noProof/>
            <w:webHidden/>
          </w:rPr>
          <w:instrText xml:space="preserve"> PAGEREF _Toc384803738 \h </w:instrText>
        </w:r>
        <w:r w:rsidR="00BA2D50">
          <w:rPr>
            <w:noProof/>
            <w:webHidden/>
          </w:rPr>
        </w:r>
        <w:r w:rsidR="00BA2D50">
          <w:rPr>
            <w:noProof/>
            <w:webHidden/>
          </w:rPr>
          <w:fldChar w:fldCharType="separate"/>
        </w:r>
        <w:r w:rsidR="00BA2D50">
          <w:rPr>
            <w:noProof/>
            <w:webHidden/>
          </w:rPr>
          <w:t>3</w:t>
        </w:r>
        <w:r w:rsidR="00BA2D50">
          <w:rPr>
            <w:noProof/>
            <w:webHidden/>
          </w:rPr>
          <w:fldChar w:fldCharType="end"/>
        </w:r>
      </w:hyperlink>
    </w:p>
    <w:p w:rsidR="00BA2D50" w:rsidRDefault="003633E3">
      <w:pPr>
        <w:pStyle w:val="TDC1"/>
        <w:tabs>
          <w:tab w:val="right" w:leader="dot" w:pos="9962"/>
        </w:tabs>
        <w:rPr>
          <w:rFonts w:asciiTheme="minorHAnsi" w:eastAsiaTheme="minorEastAsia" w:hAnsiTheme="minorHAnsi"/>
          <w:b w:val="0"/>
          <w:noProof/>
          <w:sz w:val="22"/>
          <w:lang w:eastAsia="es-CR"/>
        </w:rPr>
      </w:pPr>
      <w:hyperlink w:anchor="_Toc384803739" w:history="1">
        <w:r w:rsidR="00BA2D50" w:rsidRPr="00BC1190">
          <w:rPr>
            <w:rStyle w:val="Hipervnculo"/>
            <w:noProof/>
          </w:rPr>
          <w:t>Mecanismo de fiscalización de las políticas generales</w:t>
        </w:r>
        <w:r w:rsidR="00BA2D50">
          <w:rPr>
            <w:noProof/>
            <w:webHidden/>
          </w:rPr>
          <w:tab/>
        </w:r>
        <w:r w:rsidR="00BA2D50">
          <w:rPr>
            <w:noProof/>
            <w:webHidden/>
          </w:rPr>
          <w:fldChar w:fldCharType="begin"/>
        </w:r>
        <w:r w:rsidR="00BA2D50">
          <w:rPr>
            <w:noProof/>
            <w:webHidden/>
          </w:rPr>
          <w:instrText xml:space="preserve"> PAGEREF _Toc384803739 \h </w:instrText>
        </w:r>
        <w:r w:rsidR="00BA2D50">
          <w:rPr>
            <w:noProof/>
            <w:webHidden/>
          </w:rPr>
        </w:r>
        <w:r w:rsidR="00BA2D50">
          <w:rPr>
            <w:noProof/>
            <w:webHidden/>
          </w:rPr>
          <w:fldChar w:fldCharType="separate"/>
        </w:r>
        <w:r w:rsidR="00BA2D50">
          <w:rPr>
            <w:noProof/>
            <w:webHidden/>
          </w:rPr>
          <w:t>4</w:t>
        </w:r>
        <w:r w:rsidR="00BA2D50">
          <w:rPr>
            <w:noProof/>
            <w:webHidden/>
          </w:rPr>
          <w:fldChar w:fldCharType="end"/>
        </w:r>
      </w:hyperlink>
    </w:p>
    <w:p w:rsidR="00BA2D50" w:rsidRDefault="003633E3">
      <w:pPr>
        <w:pStyle w:val="TDC1"/>
        <w:tabs>
          <w:tab w:val="right" w:leader="dot" w:pos="9962"/>
        </w:tabs>
        <w:rPr>
          <w:rFonts w:asciiTheme="minorHAnsi" w:eastAsiaTheme="minorEastAsia" w:hAnsiTheme="minorHAnsi"/>
          <w:b w:val="0"/>
          <w:noProof/>
          <w:sz w:val="22"/>
          <w:lang w:eastAsia="es-CR"/>
        </w:rPr>
      </w:pPr>
      <w:hyperlink w:anchor="_Toc384803740" w:history="1">
        <w:r w:rsidR="00BA2D50" w:rsidRPr="00BC1190">
          <w:rPr>
            <w:rStyle w:val="Hipervnculo"/>
            <w:noProof/>
          </w:rPr>
          <w:t>Relación entre las políticas generales y las metas planteadas en el PAO</w:t>
        </w:r>
        <w:r w:rsidR="00BA2D50">
          <w:rPr>
            <w:noProof/>
            <w:webHidden/>
          </w:rPr>
          <w:tab/>
        </w:r>
        <w:r w:rsidR="00BA2D50">
          <w:rPr>
            <w:noProof/>
            <w:webHidden/>
          </w:rPr>
          <w:fldChar w:fldCharType="begin"/>
        </w:r>
        <w:r w:rsidR="00BA2D50">
          <w:rPr>
            <w:noProof/>
            <w:webHidden/>
          </w:rPr>
          <w:instrText xml:space="preserve"> PAGEREF _Toc384803740 \h </w:instrText>
        </w:r>
        <w:r w:rsidR="00BA2D50">
          <w:rPr>
            <w:noProof/>
            <w:webHidden/>
          </w:rPr>
        </w:r>
        <w:r w:rsidR="00BA2D50">
          <w:rPr>
            <w:noProof/>
            <w:webHidden/>
          </w:rPr>
          <w:fldChar w:fldCharType="separate"/>
        </w:r>
        <w:r w:rsidR="00BA2D50">
          <w:rPr>
            <w:noProof/>
            <w:webHidden/>
          </w:rPr>
          <w:t>9</w:t>
        </w:r>
        <w:r w:rsidR="00BA2D50">
          <w:rPr>
            <w:noProof/>
            <w:webHidden/>
          </w:rPr>
          <w:fldChar w:fldCharType="end"/>
        </w:r>
      </w:hyperlink>
    </w:p>
    <w:p w:rsidR="00BA2D50" w:rsidRDefault="003633E3">
      <w:pPr>
        <w:pStyle w:val="TDC2"/>
        <w:tabs>
          <w:tab w:val="right" w:leader="dot" w:pos="9962"/>
        </w:tabs>
        <w:rPr>
          <w:rFonts w:asciiTheme="minorHAnsi" w:eastAsiaTheme="minorEastAsia" w:hAnsiTheme="minorHAnsi"/>
          <w:noProof/>
          <w:sz w:val="22"/>
          <w:lang w:eastAsia="es-CR"/>
        </w:rPr>
      </w:pPr>
      <w:hyperlink w:anchor="_Toc384803741" w:history="1">
        <w:r w:rsidR="00BA2D50" w:rsidRPr="00BC1190">
          <w:rPr>
            <w:rStyle w:val="Hipervnculo"/>
            <w:noProof/>
          </w:rPr>
          <w:t>Eje temático Docencia</w:t>
        </w:r>
        <w:r w:rsidR="00BA2D50">
          <w:rPr>
            <w:noProof/>
            <w:webHidden/>
          </w:rPr>
          <w:tab/>
        </w:r>
        <w:r w:rsidR="00BA2D50">
          <w:rPr>
            <w:noProof/>
            <w:webHidden/>
          </w:rPr>
          <w:fldChar w:fldCharType="begin"/>
        </w:r>
        <w:r w:rsidR="00BA2D50">
          <w:rPr>
            <w:noProof/>
            <w:webHidden/>
          </w:rPr>
          <w:instrText xml:space="preserve"> PAGEREF _Toc384803741 \h </w:instrText>
        </w:r>
        <w:r w:rsidR="00BA2D50">
          <w:rPr>
            <w:noProof/>
            <w:webHidden/>
          </w:rPr>
        </w:r>
        <w:r w:rsidR="00BA2D50">
          <w:rPr>
            <w:noProof/>
            <w:webHidden/>
          </w:rPr>
          <w:fldChar w:fldCharType="separate"/>
        </w:r>
        <w:r w:rsidR="00BA2D50">
          <w:rPr>
            <w:noProof/>
            <w:webHidden/>
          </w:rPr>
          <w:t>10</w:t>
        </w:r>
        <w:r w:rsidR="00BA2D50">
          <w:rPr>
            <w:noProof/>
            <w:webHidden/>
          </w:rPr>
          <w:fldChar w:fldCharType="end"/>
        </w:r>
      </w:hyperlink>
    </w:p>
    <w:p w:rsidR="00BA2D50" w:rsidRDefault="003633E3">
      <w:pPr>
        <w:pStyle w:val="TDC2"/>
        <w:tabs>
          <w:tab w:val="right" w:leader="dot" w:pos="9962"/>
        </w:tabs>
        <w:rPr>
          <w:rFonts w:asciiTheme="minorHAnsi" w:eastAsiaTheme="minorEastAsia" w:hAnsiTheme="minorHAnsi"/>
          <w:noProof/>
          <w:sz w:val="22"/>
          <w:lang w:eastAsia="es-CR"/>
        </w:rPr>
      </w:pPr>
      <w:hyperlink w:anchor="_Toc384803742" w:history="1">
        <w:r w:rsidR="00BA2D50" w:rsidRPr="00BC1190">
          <w:rPr>
            <w:rStyle w:val="Hipervnculo"/>
            <w:noProof/>
          </w:rPr>
          <w:t>Eje temático Investigación y Extensión</w:t>
        </w:r>
        <w:r w:rsidR="00BA2D50">
          <w:rPr>
            <w:noProof/>
            <w:webHidden/>
          </w:rPr>
          <w:tab/>
        </w:r>
        <w:r w:rsidR="00BA2D50">
          <w:rPr>
            <w:noProof/>
            <w:webHidden/>
          </w:rPr>
          <w:fldChar w:fldCharType="begin"/>
        </w:r>
        <w:r w:rsidR="00BA2D50">
          <w:rPr>
            <w:noProof/>
            <w:webHidden/>
          </w:rPr>
          <w:instrText xml:space="preserve"> PAGEREF _Toc384803742 \h </w:instrText>
        </w:r>
        <w:r w:rsidR="00BA2D50">
          <w:rPr>
            <w:noProof/>
            <w:webHidden/>
          </w:rPr>
        </w:r>
        <w:r w:rsidR="00BA2D50">
          <w:rPr>
            <w:noProof/>
            <w:webHidden/>
          </w:rPr>
          <w:fldChar w:fldCharType="separate"/>
        </w:r>
        <w:r w:rsidR="00BA2D50">
          <w:rPr>
            <w:noProof/>
            <w:webHidden/>
          </w:rPr>
          <w:t>12</w:t>
        </w:r>
        <w:r w:rsidR="00BA2D50">
          <w:rPr>
            <w:noProof/>
            <w:webHidden/>
          </w:rPr>
          <w:fldChar w:fldCharType="end"/>
        </w:r>
      </w:hyperlink>
    </w:p>
    <w:p w:rsidR="00BA2D50" w:rsidRDefault="003633E3">
      <w:pPr>
        <w:pStyle w:val="TDC2"/>
        <w:tabs>
          <w:tab w:val="right" w:leader="dot" w:pos="9962"/>
        </w:tabs>
        <w:rPr>
          <w:rFonts w:asciiTheme="minorHAnsi" w:eastAsiaTheme="minorEastAsia" w:hAnsiTheme="minorHAnsi"/>
          <w:noProof/>
          <w:sz w:val="22"/>
          <w:lang w:eastAsia="es-CR"/>
        </w:rPr>
      </w:pPr>
      <w:hyperlink w:anchor="_Toc384803743" w:history="1">
        <w:r w:rsidR="00BA2D50" w:rsidRPr="00BC1190">
          <w:rPr>
            <w:rStyle w:val="Hipervnculo"/>
            <w:noProof/>
          </w:rPr>
          <w:t>Eje temático Vinculación Universitaria</w:t>
        </w:r>
        <w:r w:rsidR="00BA2D50">
          <w:rPr>
            <w:noProof/>
            <w:webHidden/>
          </w:rPr>
          <w:tab/>
        </w:r>
        <w:r w:rsidR="00BA2D50">
          <w:rPr>
            <w:noProof/>
            <w:webHidden/>
          </w:rPr>
          <w:fldChar w:fldCharType="begin"/>
        </w:r>
        <w:r w:rsidR="00BA2D50">
          <w:rPr>
            <w:noProof/>
            <w:webHidden/>
          </w:rPr>
          <w:instrText xml:space="preserve"> PAGEREF _Toc384803743 \h </w:instrText>
        </w:r>
        <w:r w:rsidR="00BA2D50">
          <w:rPr>
            <w:noProof/>
            <w:webHidden/>
          </w:rPr>
        </w:r>
        <w:r w:rsidR="00BA2D50">
          <w:rPr>
            <w:noProof/>
            <w:webHidden/>
          </w:rPr>
          <w:fldChar w:fldCharType="separate"/>
        </w:r>
        <w:r w:rsidR="00BA2D50">
          <w:rPr>
            <w:noProof/>
            <w:webHidden/>
          </w:rPr>
          <w:t>13</w:t>
        </w:r>
        <w:r w:rsidR="00BA2D50">
          <w:rPr>
            <w:noProof/>
            <w:webHidden/>
          </w:rPr>
          <w:fldChar w:fldCharType="end"/>
        </w:r>
      </w:hyperlink>
    </w:p>
    <w:p w:rsidR="00BA2D50" w:rsidRDefault="003633E3">
      <w:pPr>
        <w:pStyle w:val="TDC1"/>
        <w:tabs>
          <w:tab w:val="right" w:leader="dot" w:pos="9962"/>
        </w:tabs>
        <w:rPr>
          <w:rFonts w:asciiTheme="minorHAnsi" w:eastAsiaTheme="minorEastAsia" w:hAnsiTheme="minorHAnsi"/>
          <w:b w:val="0"/>
          <w:noProof/>
          <w:sz w:val="22"/>
          <w:lang w:eastAsia="es-CR"/>
        </w:rPr>
      </w:pPr>
      <w:hyperlink w:anchor="_Toc384803744" w:history="1">
        <w:r w:rsidR="00BA2D50" w:rsidRPr="00BC1190">
          <w:rPr>
            <w:rStyle w:val="Hipervnculo"/>
            <w:noProof/>
          </w:rPr>
          <w:t>Relación entre las políticas generales y el cumplimiento de las metas planteadas en el PAO</w:t>
        </w:r>
        <w:r w:rsidR="00BA2D50">
          <w:rPr>
            <w:noProof/>
            <w:webHidden/>
          </w:rPr>
          <w:tab/>
        </w:r>
        <w:r w:rsidR="00BA2D50">
          <w:rPr>
            <w:noProof/>
            <w:webHidden/>
          </w:rPr>
          <w:fldChar w:fldCharType="begin"/>
        </w:r>
        <w:r w:rsidR="00BA2D50">
          <w:rPr>
            <w:noProof/>
            <w:webHidden/>
          </w:rPr>
          <w:instrText xml:space="preserve"> PAGEREF _Toc384803744 \h </w:instrText>
        </w:r>
        <w:r w:rsidR="00BA2D50">
          <w:rPr>
            <w:noProof/>
            <w:webHidden/>
          </w:rPr>
        </w:r>
        <w:r w:rsidR="00BA2D50">
          <w:rPr>
            <w:noProof/>
            <w:webHidden/>
          </w:rPr>
          <w:fldChar w:fldCharType="separate"/>
        </w:r>
        <w:r w:rsidR="00BA2D50">
          <w:rPr>
            <w:noProof/>
            <w:webHidden/>
          </w:rPr>
          <w:t>14</w:t>
        </w:r>
        <w:r w:rsidR="00BA2D50">
          <w:rPr>
            <w:noProof/>
            <w:webHidden/>
          </w:rPr>
          <w:fldChar w:fldCharType="end"/>
        </w:r>
      </w:hyperlink>
    </w:p>
    <w:p w:rsidR="00BA2D50" w:rsidRDefault="003633E3">
      <w:pPr>
        <w:pStyle w:val="TDC2"/>
        <w:tabs>
          <w:tab w:val="right" w:leader="dot" w:pos="9962"/>
        </w:tabs>
        <w:rPr>
          <w:rFonts w:asciiTheme="minorHAnsi" w:eastAsiaTheme="minorEastAsia" w:hAnsiTheme="minorHAnsi"/>
          <w:noProof/>
          <w:sz w:val="22"/>
          <w:lang w:eastAsia="es-CR"/>
        </w:rPr>
      </w:pPr>
      <w:hyperlink w:anchor="_Toc384803745" w:history="1">
        <w:r w:rsidR="00BA2D50" w:rsidRPr="00BC1190">
          <w:rPr>
            <w:rStyle w:val="Hipervnculo"/>
            <w:noProof/>
            <w:lang w:val="es-ES_tradnl" w:eastAsia="es-ES"/>
          </w:rPr>
          <w:t>Cumplimiento y ejecución presupuestaria – Eje Docencia</w:t>
        </w:r>
        <w:r w:rsidR="00BA2D50">
          <w:rPr>
            <w:noProof/>
            <w:webHidden/>
          </w:rPr>
          <w:tab/>
        </w:r>
        <w:r w:rsidR="00BA2D50">
          <w:rPr>
            <w:noProof/>
            <w:webHidden/>
          </w:rPr>
          <w:fldChar w:fldCharType="begin"/>
        </w:r>
        <w:r w:rsidR="00BA2D50">
          <w:rPr>
            <w:noProof/>
            <w:webHidden/>
          </w:rPr>
          <w:instrText xml:space="preserve"> PAGEREF _Toc384803745 \h </w:instrText>
        </w:r>
        <w:r w:rsidR="00BA2D50">
          <w:rPr>
            <w:noProof/>
            <w:webHidden/>
          </w:rPr>
        </w:r>
        <w:r w:rsidR="00BA2D50">
          <w:rPr>
            <w:noProof/>
            <w:webHidden/>
          </w:rPr>
          <w:fldChar w:fldCharType="separate"/>
        </w:r>
        <w:r w:rsidR="00BA2D50">
          <w:rPr>
            <w:noProof/>
            <w:webHidden/>
          </w:rPr>
          <w:t>14</w:t>
        </w:r>
        <w:r w:rsidR="00BA2D50">
          <w:rPr>
            <w:noProof/>
            <w:webHidden/>
          </w:rPr>
          <w:fldChar w:fldCharType="end"/>
        </w:r>
      </w:hyperlink>
    </w:p>
    <w:p w:rsidR="00BA2D50" w:rsidRDefault="003633E3">
      <w:pPr>
        <w:pStyle w:val="TDC2"/>
        <w:tabs>
          <w:tab w:val="right" w:leader="dot" w:pos="9962"/>
        </w:tabs>
        <w:rPr>
          <w:rFonts w:asciiTheme="minorHAnsi" w:eastAsiaTheme="minorEastAsia" w:hAnsiTheme="minorHAnsi"/>
          <w:noProof/>
          <w:sz w:val="22"/>
          <w:lang w:eastAsia="es-CR"/>
        </w:rPr>
      </w:pPr>
      <w:hyperlink w:anchor="_Toc384803746" w:history="1">
        <w:r w:rsidR="00BA2D50" w:rsidRPr="00BC1190">
          <w:rPr>
            <w:rStyle w:val="Hipervnculo"/>
            <w:noProof/>
            <w:lang w:val="es-ES_tradnl" w:eastAsia="es-ES"/>
          </w:rPr>
          <w:t>Cumplimiento y ejecución presupuestaria  – Investigación y Extensión</w:t>
        </w:r>
        <w:r w:rsidR="00BA2D50">
          <w:rPr>
            <w:noProof/>
            <w:webHidden/>
          </w:rPr>
          <w:tab/>
        </w:r>
        <w:r w:rsidR="00BA2D50">
          <w:rPr>
            <w:noProof/>
            <w:webHidden/>
          </w:rPr>
          <w:fldChar w:fldCharType="begin"/>
        </w:r>
        <w:r w:rsidR="00BA2D50">
          <w:rPr>
            <w:noProof/>
            <w:webHidden/>
          </w:rPr>
          <w:instrText xml:space="preserve"> PAGEREF _Toc384803746 \h </w:instrText>
        </w:r>
        <w:r w:rsidR="00BA2D50">
          <w:rPr>
            <w:noProof/>
            <w:webHidden/>
          </w:rPr>
        </w:r>
        <w:r w:rsidR="00BA2D50">
          <w:rPr>
            <w:noProof/>
            <w:webHidden/>
          </w:rPr>
          <w:fldChar w:fldCharType="separate"/>
        </w:r>
        <w:r w:rsidR="00BA2D50">
          <w:rPr>
            <w:noProof/>
            <w:webHidden/>
          </w:rPr>
          <w:t>16</w:t>
        </w:r>
        <w:r w:rsidR="00BA2D50">
          <w:rPr>
            <w:noProof/>
            <w:webHidden/>
          </w:rPr>
          <w:fldChar w:fldCharType="end"/>
        </w:r>
      </w:hyperlink>
    </w:p>
    <w:p w:rsidR="00BA2D50" w:rsidRDefault="003633E3">
      <w:pPr>
        <w:pStyle w:val="TDC2"/>
        <w:tabs>
          <w:tab w:val="right" w:leader="dot" w:pos="9962"/>
        </w:tabs>
        <w:rPr>
          <w:rFonts w:asciiTheme="minorHAnsi" w:eastAsiaTheme="minorEastAsia" w:hAnsiTheme="minorHAnsi"/>
          <w:noProof/>
          <w:sz w:val="22"/>
          <w:lang w:eastAsia="es-CR"/>
        </w:rPr>
      </w:pPr>
      <w:hyperlink w:anchor="_Toc384803747" w:history="1">
        <w:r w:rsidR="00BA2D50" w:rsidRPr="00BC1190">
          <w:rPr>
            <w:rStyle w:val="Hipervnculo"/>
            <w:noProof/>
            <w:lang w:val="es-ES_tradnl" w:eastAsia="es-ES"/>
          </w:rPr>
          <w:t>Cumplimiento y ejecución presupuestaria  – Vinculación Universitaria</w:t>
        </w:r>
        <w:r w:rsidR="00BA2D50">
          <w:rPr>
            <w:noProof/>
            <w:webHidden/>
          </w:rPr>
          <w:tab/>
        </w:r>
        <w:r w:rsidR="00BA2D50">
          <w:rPr>
            <w:noProof/>
            <w:webHidden/>
          </w:rPr>
          <w:fldChar w:fldCharType="begin"/>
        </w:r>
        <w:r w:rsidR="00BA2D50">
          <w:rPr>
            <w:noProof/>
            <w:webHidden/>
          </w:rPr>
          <w:instrText xml:space="preserve"> PAGEREF _Toc384803747 \h </w:instrText>
        </w:r>
        <w:r w:rsidR="00BA2D50">
          <w:rPr>
            <w:noProof/>
            <w:webHidden/>
          </w:rPr>
        </w:r>
        <w:r w:rsidR="00BA2D50">
          <w:rPr>
            <w:noProof/>
            <w:webHidden/>
          </w:rPr>
          <w:fldChar w:fldCharType="separate"/>
        </w:r>
        <w:r w:rsidR="00BA2D50">
          <w:rPr>
            <w:noProof/>
            <w:webHidden/>
          </w:rPr>
          <w:t>18</w:t>
        </w:r>
        <w:r w:rsidR="00BA2D50">
          <w:rPr>
            <w:noProof/>
            <w:webHidden/>
          </w:rPr>
          <w:fldChar w:fldCharType="end"/>
        </w:r>
      </w:hyperlink>
    </w:p>
    <w:p w:rsidR="00BA2D50" w:rsidRDefault="003633E3">
      <w:pPr>
        <w:pStyle w:val="TDC1"/>
        <w:tabs>
          <w:tab w:val="right" w:leader="dot" w:pos="9962"/>
        </w:tabs>
        <w:rPr>
          <w:rFonts w:asciiTheme="minorHAnsi" w:eastAsiaTheme="minorEastAsia" w:hAnsiTheme="minorHAnsi"/>
          <w:b w:val="0"/>
          <w:noProof/>
          <w:sz w:val="22"/>
          <w:lang w:eastAsia="es-CR"/>
        </w:rPr>
      </w:pPr>
      <w:hyperlink w:anchor="_Toc384803748" w:history="1">
        <w:r w:rsidR="00BA2D50" w:rsidRPr="00BC1190">
          <w:rPr>
            <w:rStyle w:val="Hipervnculo"/>
            <w:noProof/>
          </w:rPr>
          <w:t>Particularidades de algunas metas</w:t>
        </w:r>
        <w:r w:rsidR="00BA2D50">
          <w:rPr>
            <w:noProof/>
            <w:webHidden/>
          </w:rPr>
          <w:tab/>
        </w:r>
        <w:r w:rsidR="00BA2D50">
          <w:rPr>
            <w:noProof/>
            <w:webHidden/>
          </w:rPr>
          <w:fldChar w:fldCharType="begin"/>
        </w:r>
        <w:r w:rsidR="00BA2D50">
          <w:rPr>
            <w:noProof/>
            <w:webHidden/>
          </w:rPr>
          <w:instrText xml:space="preserve"> PAGEREF _Toc384803748 \h </w:instrText>
        </w:r>
        <w:r w:rsidR="00BA2D50">
          <w:rPr>
            <w:noProof/>
            <w:webHidden/>
          </w:rPr>
        </w:r>
        <w:r w:rsidR="00BA2D50">
          <w:rPr>
            <w:noProof/>
            <w:webHidden/>
          </w:rPr>
          <w:fldChar w:fldCharType="separate"/>
        </w:r>
        <w:r w:rsidR="00BA2D50">
          <w:rPr>
            <w:noProof/>
            <w:webHidden/>
          </w:rPr>
          <w:t>20</w:t>
        </w:r>
        <w:r w:rsidR="00BA2D50">
          <w:rPr>
            <w:noProof/>
            <w:webHidden/>
          </w:rPr>
          <w:fldChar w:fldCharType="end"/>
        </w:r>
      </w:hyperlink>
    </w:p>
    <w:p w:rsidR="00BA2D50" w:rsidRDefault="003633E3">
      <w:pPr>
        <w:pStyle w:val="TDC2"/>
        <w:tabs>
          <w:tab w:val="right" w:leader="dot" w:pos="9962"/>
        </w:tabs>
        <w:rPr>
          <w:rFonts w:asciiTheme="minorHAnsi" w:eastAsiaTheme="minorEastAsia" w:hAnsiTheme="minorHAnsi"/>
          <w:noProof/>
          <w:sz w:val="22"/>
          <w:lang w:eastAsia="es-CR"/>
        </w:rPr>
      </w:pPr>
      <w:hyperlink w:anchor="_Toc384803749" w:history="1">
        <w:r w:rsidR="00BA2D50" w:rsidRPr="00BC1190">
          <w:rPr>
            <w:rStyle w:val="Hipervnculo"/>
            <w:noProof/>
            <w:lang w:eastAsia="es-ES"/>
          </w:rPr>
          <w:t>Metas por porcentaje de cumplimiento</w:t>
        </w:r>
        <w:r w:rsidR="00BA2D50">
          <w:rPr>
            <w:noProof/>
            <w:webHidden/>
          </w:rPr>
          <w:tab/>
        </w:r>
        <w:r w:rsidR="00BA2D50">
          <w:rPr>
            <w:noProof/>
            <w:webHidden/>
          </w:rPr>
          <w:fldChar w:fldCharType="begin"/>
        </w:r>
        <w:r w:rsidR="00BA2D50">
          <w:rPr>
            <w:noProof/>
            <w:webHidden/>
          </w:rPr>
          <w:instrText xml:space="preserve"> PAGEREF _Toc384803749 \h </w:instrText>
        </w:r>
        <w:r w:rsidR="00BA2D50">
          <w:rPr>
            <w:noProof/>
            <w:webHidden/>
          </w:rPr>
        </w:r>
        <w:r w:rsidR="00BA2D50">
          <w:rPr>
            <w:noProof/>
            <w:webHidden/>
          </w:rPr>
          <w:fldChar w:fldCharType="separate"/>
        </w:r>
        <w:r w:rsidR="00BA2D50">
          <w:rPr>
            <w:noProof/>
            <w:webHidden/>
          </w:rPr>
          <w:t>20</w:t>
        </w:r>
        <w:r w:rsidR="00BA2D50">
          <w:rPr>
            <w:noProof/>
            <w:webHidden/>
          </w:rPr>
          <w:fldChar w:fldCharType="end"/>
        </w:r>
      </w:hyperlink>
    </w:p>
    <w:p w:rsidR="00BA2D50" w:rsidRDefault="003633E3">
      <w:pPr>
        <w:pStyle w:val="TDC2"/>
        <w:tabs>
          <w:tab w:val="right" w:leader="dot" w:pos="9962"/>
        </w:tabs>
        <w:rPr>
          <w:rFonts w:asciiTheme="minorHAnsi" w:eastAsiaTheme="minorEastAsia" w:hAnsiTheme="minorHAnsi"/>
          <w:noProof/>
          <w:sz w:val="22"/>
          <w:lang w:eastAsia="es-CR"/>
        </w:rPr>
      </w:pPr>
      <w:hyperlink w:anchor="_Toc384803750" w:history="1">
        <w:r w:rsidR="00BA2D50" w:rsidRPr="00BC1190">
          <w:rPr>
            <w:rStyle w:val="Hipervnculo"/>
            <w:noProof/>
            <w:lang w:val="es-ES_tradnl"/>
          </w:rPr>
          <w:t>Metas por ejecución presupuestaria</w:t>
        </w:r>
        <w:r w:rsidR="00BA2D50">
          <w:rPr>
            <w:noProof/>
            <w:webHidden/>
          </w:rPr>
          <w:tab/>
        </w:r>
        <w:r w:rsidR="00BA2D50">
          <w:rPr>
            <w:noProof/>
            <w:webHidden/>
          </w:rPr>
          <w:fldChar w:fldCharType="begin"/>
        </w:r>
        <w:r w:rsidR="00BA2D50">
          <w:rPr>
            <w:noProof/>
            <w:webHidden/>
          </w:rPr>
          <w:instrText xml:space="preserve"> PAGEREF _Toc384803750 \h </w:instrText>
        </w:r>
        <w:r w:rsidR="00BA2D50">
          <w:rPr>
            <w:noProof/>
            <w:webHidden/>
          </w:rPr>
        </w:r>
        <w:r w:rsidR="00BA2D50">
          <w:rPr>
            <w:noProof/>
            <w:webHidden/>
          </w:rPr>
          <w:fldChar w:fldCharType="separate"/>
        </w:r>
        <w:r w:rsidR="00BA2D50">
          <w:rPr>
            <w:noProof/>
            <w:webHidden/>
          </w:rPr>
          <w:t>1</w:t>
        </w:r>
        <w:r w:rsidR="00BA2D50">
          <w:rPr>
            <w:noProof/>
            <w:webHidden/>
          </w:rPr>
          <w:fldChar w:fldCharType="end"/>
        </w:r>
      </w:hyperlink>
    </w:p>
    <w:p w:rsidR="00BA2D50" w:rsidRDefault="003633E3">
      <w:pPr>
        <w:pStyle w:val="TDC1"/>
        <w:tabs>
          <w:tab w:val="right" w:leader="dot" w:pos="9962"/>
        </w:tabs>
        <w:rPr>
          <w:rFonts w:asciiTheme="minorHAnsi" w:eastAsiaTheme="minorEastAsia" w:hAnsiTheme="minorHAnsi"/>
          <w:b w:val="0"/>
          <w:noProof/>
          <w:sz w:val="22"/>
          <w:lang w:eastAsia="es-CR"/>
        </w:rPr>
      </w:pPr>
      <w:hyperlink w:anchor="_Toc384803751" w:history="1">
        <w:r w:rsidR="00BA2D50" w:rsidRPr="00BC1190">
          <w:rPr>
            <w:rStyle w:val="Hipervnculo"/>
            <w:noProof/>
            <w:lang w:val="es-ES_tradnl"/>
          </w:rPr>
          <w:t>Ejecución presupuestaria institucional</w:t>
        </w:r>
        <w:r w:rsidR="00BA2D50">
          <w:rPr>
            <w:noProof/>
            <w:webHidden/>
          </w:rPr>
          <w:tab/>
        </w:r>
        <w:r w:rsidR="00BA2D50">
          <w:rPr>
            <w:noProof/>
            <w:webHidden/>
          </w:rPr>
          <w:fldChar w:fldCharType="begin"/>
        </w:r>
        <w:r w:rsidR="00BA2D50">
          <w:rPr>
            <w:noProof/>
            <w:webHidden/>
          </w:rPr>
          <w:instrText xml:space="preserve"> PAGEREF _Toc384803751 \h </w:instrText>
        </w:r>
        <w:r w:rsidR="00BA2D50">
          <w:rPr>
            <w:noProof/>
            <w:webHidden/>
          </w:rPr>
        </w:r>
        <w:r w:rsidR="00BA2D50">
          <w:rPr>
            <w:noProof/>
            <w:webHidden/>
          </w:rPr>
          <w:fldChar w:fldCharType="separate"/>
        </w:r>
        <w:r w:rsidR="00BA2D50">
          <w:rPr>
            <w:noProof/>
            <w:webHidden/>
          </w:rPr>
          <w:t>2</w:t>
        </w:r>
        <w:r w:rsidR="00BA2D50">
          <w:rPr>
            <w:noProof/>
            <w:webHidden/>
          </w:rPr>
          <w:fldChar w:fldCharType="end"/>
        </w:r>
      </w:hyperlink>
    </w:p>
    <w:p w:rsidR="00BA2D50" w:rsidRDefault="003633E3">
      <w:pPr>
        <w:pStyle w:val="TDC1"/>
        <w:tabs>
          <w:tab w:val="right" w:leader="dot" w:pos="9962"/>
        </w:tabs>
        <w:rPr>
          <w:rFonts w:asciiTheme="minorHAnsi" w:eastAsiaTheme="minorEastAsia" w:hAnsiTheme="minorHAnsi"/>
          <w:b w:val="0"/>
          <w:noProof/>
          <w:sz w:val="22"/>
          <w:lang w:eastAsia="es-CR"/>
        </w:rPr>
      </w:pPr>
      <w:hyperlink w:anchor="_Toc384803752" w:history="1">
        <w:r w:rsidR="00BA2D50" w:rsidRPr="00BC1190">
          <w:rPr>
            <w:rStyle w:val="Hipervnculo"/>
            <w:noProof/>
            <w:lang w:val="es-ES_tradnl"/>
          </w:rPr>
          <w:t>Otras acciones desarrolladas por el CI</w:t>
        </w:r>
        <w:r w:rsidR="00BA2D50">
          <w:rPr>
            <w:noProof/>
            <w:webHidden/>
          </w:rPr>
          <w:tab/>
        </w:r>
        <w:r w:rsidR="00BA2D50">
          <w:rPr>
            <w:noProof/>
            <w:webHidden/>
          </w:rPr>
          <w:fldChar w:fldCharType="begin"/>
        </w:r>
        <w:r w:rsidR="00BA2D50">
          <w:rPr>
            <w:noProof/>
            <w:webHidden/>
          </w:rPr>
          <w:instrText xml:space="preserve"> PAGEREF _Toc384803752 \h </w:instrText>
        </w:r>
        <w:r w:rsidR="00BA2D50">
          <w:rPr>
            <w:noProof/>
            <w:webHidden/>
          </w:rPr>
        </w:r>
        <w:r w:rsidR="00BA2D50">
          <w:rPr>
            <w:noProof/>
            <w:webHidden/>
          </w:rPr>
          <w:fldChar w:fldCharType="separate"/>
        </w:r>
        <w:r w:rsidR="00BA2D50">
          <w:rPr>
            <w:noProof/>
            <w:webHidden/>
          </w:rPr>
          <w:t>4</w:t>
        </w:r>
        <w:r w:rsidR="00BA2D50">
          <w:rPr>
            <w:noProof/>
            <w:webHidden/>
          </w:rPr>
          <w:fldChar w:fldCharType="end"/>
        </w:r>
      </w:hyperlink>
    </w:p>
    <w:p w:rsidR="00BA2D50" w:rsidRDefault="003633E3">
      <w:pPr>
        <w:pStyle w:val="TDC1"/>
        <w:tabs>
          <w:tab w:val="right" w:leader="dot" w:pos="9962"/>
        </w:tabs>
        <w:rPr>
          <w:rFonts w:asciiTheme="minorHAnsi" w:eastAsiaTheme="minorEastAsia" w:hAnsiTheme="minorHAnsi"/>
          <w:b w:val="0"/>
          <w:noProof/>
          <w:sz w:val="22"/>
          <w:lang w:eastAsia="es-CR"/>
        </w:rPr>
      </w:pPr>
      <w:hyperlink w:anchor="_Toc384803753" w:history="1">
        <w:r w:rsidR="00BA2D50" w:rsidRPr="00BC1190">
          <w:rPr>
            <w:rStyle w:val="Hipervnculo"/>
            <w:noProof/>
            <w:lang w:val="es-ES_tradnl"/>
          </w:rPr>
          <w:t>Conclusiones y Recomendaciones</w:t>
        </w:r>
        <w:r w:rsidR="00BA2D50">
          <w:rPr>
            <w:noProof/>
            <w:webHidden/>
          </w:rPr>
          <w:tab/>
        </w:r>
        <w:r w:rsidR="00BA2D50">
          <w:rPr>
            <w:noProof/>
            <w:webHidden/>
          </w:rPr>
          <w:fldChar w:fldCharType="begin"/>
        </w:r>
        <w:r w:rsidR="00BA2D50">
          <w:rPr>
            <w:noProof/>
            <w:webHidden/>
          </w:rPr>
          <w:instrText xml:space="preserve"> PAGEREF _Toc384803753 \h </w:instrText>
        </w:r>
        <w:r w:rsidR="00BA2D50">
          <w:rPr>
            <w:noProof/>
            <w:webHidden/>
          </w:rPr>
        </w:r>
        <w:r w:rsidR="00BA2D50">
          <w:rPr>
            <w:noProof/>
            <w:webHidden/>
          </w:rPr>
          <w:fldChar w:fldCharType="separate"/>
        </w:r>
        <w:r w:rsidR="00BA2D50">
          <w:rPr>
            <w:noProof/>
            <w:webHidden/>
          </w:rPr>
          <w:t>5</w:t>
        </w:r>
        <w:r w:rsidR="00BA2D50">
          <w:rPr>
            <w:noProof/>
            <w:webHidden/>
          </w:rPr>
          <w:fldChar w:fldCharType="end"/>
        </w:r>
      </w:hyperlink>
    </w:p>
    <w:p w:rsidR="00BA2D50" w:rsidRDefault="003633E3">
      <w:pPr>
        <w:pStyle w:val="TDC1"/>
        <w:tabs>
          <w:tab w:val="right" w:leader="dot" w:pos="9962"/>
        </w:tabs>
        <w:rPr>
          <w:rFonts w:asciiTheme="minorHAnsi" w:eastAsiaTheme="minorEastAsia" w:hAnsiTheme="minorHAnsi"/>
          <w:b w:val="0"/>
          <w:noProof/>
          <w:sz w:val="22"/>
          <w:lang w:eastAsia="es-CR"/>
        </w:rPr>
      </w:pPr>
      <w:hyperlink w:anchor="_Toc384803754" w:history="1">
        <w:r w:rsidR="00BA2D50" w:rsidRPr="00BC1190">
          <w:rPr>
            <w:rStyle w:val="Hipervnculo"/>
            <w:noProof/>
            <w:lang w:val="es-ES_tradnl"/>
          </w:rPr>
          <w:t>Anexos</w:t>
        </w:r>
        <w:r w:rsidR="00BA2D50">
          <w:rPr>
            <w:noProof/>
            <w:webHidden/>
          </w:rPr>
          <w:tab/>
        </w:r>
        <w:r w:rsidR="00BA2D50">
          <w:rPr>
            <w:noProof/>
            <w:webHidden/>
          </w:rPr>
          <w:fldChar w:fldCharType="begin"/>
        </w:r>
        <w:r w:rsidR="00BA2D50">
          <w:rPr>
            <w:noProof/>
            <w:webHidden/>
          </w:rPr>
          <w:instrText xml:space="preserve"> PAGEREF _Toc384803754 \h </w:instrText>
        </w:r>
        <w:r w:rsidR="00BA2D50">
          <w:rPr>
            <w:noProof/>
            <w:webHidden/>
          </w:rPr>
        </w:r>
        <w:r w:rsidR="00BA2D50">
          <w:rPr>
            <w:noProof/>
            <w:webHidden/>
          </w:rPr>
          <w:fldChar w:fldCharType="separate"/>
        </w:r>
        <w:r w:rsidR="00BA2D50">
          <w:rPr>
            <w:noProof/>
            <w:webHidden/>
          </w:rPr>
          <w:t>7</w:t>
        </w:r>
        <w:r w:rsidR="00BA2D50">
          <w:rPr>
            <w:noProof/>
            <w:webHidden/>
          </w:rPr>
          <w:fldChar w:fldCharType="end"/>
        </w:r>
      </w:hyperlink>
    </w:p>
    <w:p w:rsidR="00884722" w:rsidRDefault="00884722">
      <w:pPr>
        <w:rPr>
          <w:b/>
          <w:sz w:val="24"/>
        </w:rPr>
      </w:pPr>
      <w:r>
        <w:rPr>
          <w:b/>
          <w:sz w:val="24"/>
        </w:rPr>
        <w:fldChar w:fldCharType="end"/>
      </w:r>
    </w:p>
    <w:p w:rsidR="00884722" w:rsidRDefault="00884722" w:rsidP="00884722">
      <w:r>
        <w:br w:type="page"/>
      </w:r>
    </w:p>
    <w:p w:rsidR="00975BED" w:rsidRDefault="00975BED"/>
    <w:p w:rsidR="00975BED" w:rsidRDefault="00D47E1A" w:rsidP="00D47E1A">
      <w:pPr>
        <w:jc w:val="center"/>
        <w:rPr>
          <w:b/>
          <w:color w:val="0070C0"/>
          <w:sz w:val="28"/>
        </w:rPr>
      </w:pPr>
      <w:r w:rsidRPr="00D47E1A">
        <w:rPr>
          <w:b/>
          <w:color w:val="0070C0"/>
          <w:sz w:val="28"/>
        </w:rPr>
        <w:t>Cuadros</w:t>
      </w:r>
    </w:p>
    <w:p w:rsidR="00BA2D50" w:rsidRDefault="00B118B3">
      <w:pPr>
        <w:pStyle w:val="TDC3"/>
        <w:tabs>
          <w:tab w:val="left" w:pos="1540"/>
          <w:tab w:val="right" w:leader="dot" w:pos="9962"/>
        </w:tabs>
        <w:rPr>
          <w:rFonts w:asciiTheme="minorHAnsi" w:eastAsiaTheme="minorEastAsia" w:hAnsiTheme="minorHAnsi"/>
          <w:noProof/>
          <w:sz w:val="22"/>
          <w:lang w:eastAsia="es-CR"/>
        </w:rPr>
      </w:pPr>
      <w:r>
        <w:rPr>
          <w:b/>
          <w:color w:val="0070C0"/>
          <w:sz w:val="28"/>
        </w:rPr>
        <w:fldChar w:fldCharType="begin"/>
      </w:r>
      <w:r>
        <w:rPr>
          <w:b/>
          <w:color w:val="0070C0"/>
          <w:sz w:val="28"/>
        </w:rPr>
        <w:instrText xml:space="preserve"> TOC \h \z \t "avcCuadros;3" </w:instrText>
      </w:r>
      <w:r>
        <w:rPr>
          <w:b/>
          <w:color w:val="0070C0"/>
          <w:sz w:val="28"/>
        </w:rPr>
        <w:fldChar w:fldCharType="separate"/>
      </w:r>
      <w:hyperlink w:anchor="_Toc384803755" w:history="1">
        <w:r w:rsidR="00BA2D50" w:rsidRPr="006925D7">
          <w:rPr>
            <w:rStyle w:val="Hipervnculo"/>
            <w:noProof/>
          </w:rPr>
          <w:t>Cuadro 1.</w:t>
        </w:r>
        <w:r w:rsidR="00BA2D50">
          <w:rPr>
            <w:rFonts w:asciiTheme="minorHAnsi" w:eastAsiaTheme="minorEastAsia" w:hAnsiTheme="minorHAnsi"/>
            <w:noProof/>
            <w:sz w:val="22"/>
            <w:lang w:eastAsia="es-CR"/>
          </w:rPr>
          <w:tab/>
        </w:r>
        <w:r w:rsidR="00BA2D50" w:rsidRPr="006925D7">
          <w:rPr>
            <w:rStyle w:val="Hipervnculo"/>
            <w:noProof/>
          </w:rPr>
          <w:t>Metas por política específica</w:t>
        </w:r>
        <w:r w:rsidR="00BA2D50">
          <w:rPr>
            <w:noProof/>
            <w:webHidden/>
          </w:rPr>
          <w:tab/>
        </w:r>
        <w:r w:rsidR="00BA2D50">
          <w:rPr>
            <w:noProof/>
            <w:webHidden/>
          </w:rPr>
          <w:fldChar w:fldCharType="begin"/>
        </w:r>
        <w:r w:rsidR="00BA2D50">
          <w:rPr>
            <w:noProof/>
            <w:webHidden/>
          </w:rPr>
          <w:instrText xml:space="preserve"> PAGEREF _Toc384803755 \h </w:instrText>
        </w:r>
        <w:r w:rsidR="00BA2D50">
          <w:rPr>
            <w:noProof/>
            <w:webHidden/>
          </w:rPr>
        </w:r>
        <w:r w:rsidR="00BA2D50">
          <w:rPr>
            <w:noProof/>
            <w:webHidden/>
          </w:rPr>
          <w:fldChar w:fldCharType="separate"/>
        </w:r>
        <w:r w:rsidR="00BA2D50">
          <w:rPr>
            <w:noProof/>
            <w:webHidden/>
          </w:rPr>
          <w:t>8</w:t>
        </w:r>
        <w:r w:rsidR="00BA2D50">
          <w:rPr>
            <w:noProof/>
            <w:webHidden/>
          </w:rPr>
          <w:fldChar w:fldCharType="end"/>
        </w:r>
      </w:hyperlink>
    </w:p>
    <w:p w:rsidR="00BA2D50" w:rsidRDefault="003633E3">
      <w:pPr>
        <w:pStyle w:val="TDC3"/>
        <w:tabs>
          <w:tab w:val="left" w:pos="1540"/>
          <w:tab w:val="right" w:leader="dot" w:pos="9962"/>
        </w:tabs>
        <w:rPr>
          <w:rFonts w:asciiTheme="minorHAnsi" w:eastAsiaTheme="minorEastAsia" w:hAnsiTheme="minorHAnsi"/>
          <w:noProof/>
          <w:sz w:val="22"/>
          <w:lang w:eastAsia="es-CR"/>
        </w:rPr>
      </w:pPr>
      <w:hyperlink w:anchor="_Toc384803756" w:history="1">
        <w:r w:rsidR="00BA2D50" w:rsidRPr="006925D7">
          <w:rPr>
            <w:rStyle w:val="Hipervnculo"/>
            <w:noProof/>
          </w:rPr>
          <w:t>Cuadro 2.</w:t>
        </w:r>
        <w:r w:rsidR="00BA2D50">
          <w:rPr>
            <w:rFonts w:asciiTheme="minorHAnsi" w:eastAsiaTheme="minorEastAsia" w:hAnsiTheme="minorHAnsi"/>
            <w:noProof/>
            <w:sz w:val="22"/>
            <w:lang w:eastAsia="es-CR"/>
          </w:rPr>
          <w:tab/>
        </w:r>
        <w:r w:rsidR="00BA2D50" w:rsidRPr="006925D7">
          <w:rPr>
            <w:rStyle w:val="Hipervnculo"/>
            <w:noProof/>
          </w:rPr>
          <w:t>Metas que contribuyen a cada Política General y Específica – Eje Docencia</w:t>
        </w:r>
        <w:r w:rsidR="00BA2D50">
          <w:rPr>
            <w:noProof/>
            <w:webHidden/>
          </w:rPr>
          <w:tab/>
        </w:r>
        <w:r w:rsidR="00BA2D50">
          <w:rPr>
            <w:noProof/>
            <w:webHidden/>
          </w:rPr>
          <w:fldChar w:fldCharType="begin"/>
        </w:r>
        <w:r w:rsidR="00BA2D50">
          <w:rPr>
            <w:noProof/>
            <w:webHidden/>
          </w:rPr>
          <w:instrText xml:space="preserve"> PAGEREF _Toc384803756 \h </w:instrText>
        </w:r>
        <w:r w:rsidR="00BA2D50">
          <w:rPr>
            <w:noProof/>
            <w:webHidden/>
          </w:rPr>
        </w:r>
        <w:r w:rsidR="00BA2D50">
          <w:rPr>
            <w:noProof/>
            <w:webHidden/>
          </w:rPr>
          <w:fldChar w:fldCharType="separate"/>
        </w:r>
        <w:r w:rsidR="00BA2D50">
          <w:rPr>
            <w:noProof/>
            <w:webHidden/>
          </w:rPr>
          <w:t>10</w:t>
        </w:r>
        <w:r w:rsidR="00BA2D50">
          <w:rPr>
            <w:noProof/>
            <w:webHidden/>
          </w:rPr>
          <w:fldChar w:fldCharType="end"/>
        </w:r>
      </w:hyperlink>
    </w:p>
    <w:p w:rsidR="00BA2D50" w:rsidRDefault="003633E3">
      <w:pPr>
        <w:pStyle w:val="TDC3"/>
        <w:tabs>
          <w:tab w:val="left" w:pos="1540"/>
          <w:tab w:val="right" w:leader="dot" w:pos="9962"/>
        </w:tabs>
        <w:rPr>
          <w:rFonts w:asciiTheme="minorHAnsi" w:eastAsiaTheme="minorEastAsia" w:hAnsiTheme="minorHAnsi"/>
          <w:noProof/>
          <w:sz w:val="22"/>
          <w:lang w:eastAsia="es-CR"/>
        </w:rPr>
      </w:pPr>
      <w:hyperlink w:anchor="_Toc384803757" w:history="1">
        <w:r w:rsidR="00BA2D50" w:rsidRPr="006925D7">
          <w:rPr>
            <w:rStyle w:val="Hipervnculo"/>
            <w:noProof/>
          </w:rPr>
          <w:t>Cuadro 3.</w:t>
        </w:r>
        <w:r w:rsidR="00BA2D50">
          <w:rPr>
            <w:rFonts w:asciiTheme="minorHAnsi" w:eastAsiaTheme="minorEastAsia" w:hAnsiTheme="minorHAnsi"/>
            <w:noProof/>
            <w:sz w:val="22"/>
            <w:lang w:eastAsia="es-CR"/>
          </w:rPr>
          <w:tab/>
        </w:r>
        <w:r w:rsidR="00BA2D50" w:rsidRPr="006925D7">
          <w:rPr>
            <w:rStyle w:val="Hipervnculo"/>
            <w:noProof/>
          </w:rPr>
          <w:t>Metas que contribuyen a cada Política General y Específica – Eje Investigación y Extensión</w:t>
        </w:r>
        <w:r w:rsidR="00BA2D50">
          <w:rPr>
            <w:noProof/>
            <w:webHidden/>
          </w:rPr>
          <w:tab/>
        </w:r>
        <w:r w:rsidR="00BA2D50">
          <w:rPr>
            <w:noProof/>
            <w:webHidden/>
          </w:rPr>
          <w:fldChar w:fldCharType="begin"/>
        </w:r>
        <w:r w:rsidR="00BA2D50">
          <w:rPr>
            <w:noProof/>
            <w:webHidden/>
          </w:rPr>
          <w:instrText xml:space="preserve"> PAGEREF _Toc384803757 \h </w:instrText>
        </w:r>
        <w:r w:rsidR="00BA2D50">
          <w:rPr>
            <w:noProof/>
            <w:webHidden/>
          </w:rPr>
        </w:r>
        <w:r w:rsidR="00BA2D50">
          <w:rPr>
            <w:noProof/>
            <w:webHidden/>
          </w:rPr>
          <w:fldChar w:fldCharType="separate"/>
        </w:r>
        <w:r w:rsidR="00BA2D50">
          <w:rPr>
            <w:noProof/>
            <w:webHidden/>
          </w:rPr>
          <w:t>12</w:t>
        </w:r>
        <w:r w:rsidR="00BA2D50">
          <w:rPr>
            <w:noProof/>
            <w:webHidden/>
          </w:rPr>
          <w:fldChar w:fldCharType="end"/>
        </w:r>
      </w:hyperlink>
    </w:p>
    <w:p w:rsidR="00BA2D50" w:rsidRDefault="003633E3">
      <w:pPr>
        <w:pStyle w:val="TDC3"/>
        <w:tabs>
          <w:tab w:val="left" w:pos="1540"/>
          <w:tab w:val="right" w:leader="dot" w:pos="9962"/>
        </w:tabs>
        <w:rPr>
          <w:rFonts w:asciiTheme="minorHAnsi" w:eastAsiaTheme="minorEastAsia" w:hAnsiTheme="minorHAnsi"/>
          <w:noProof/>
          <w:sz w:val="22"/>
          <w:lang w:eastAsia="es-CR"/>
        </w:rPr>
      </w:pPr>
      <w:hyperlink w:anchor="_Toc384803758" w:history="1">
        <w:r w:rsidR="00BA2D50" w:rsidRPr="006925D7">
          <w:rPr>
            <w:rStyle w:val="Hipervnculo"/>
            <w:noProof/>
          </w:rPr>
          <w:t>Cuadro 4.</w:t>
        </w:r>
        <w:r w:rsidR="00BA2D50">
          <w:rPr>
            <w:rFonts w:asciiTheme="minorHAnsi" w:eastAsiaTheme="minorEastAsia" w:hAnsiTheme="minorHAnsi"/>
            <w:noProof/>
            <w:sz w:val="22"/>
            <w:lang w:eastAsia="es-CR"/>
          </w:rPr>
          <w:tab/>
        </w:r>
        <w:r w:rsidR="00BA2D50" w:rsidRPr="006925D7">
          <w:rPr>
            <w:rStyle w:val="Hipervnculo"/>
            <w:noProof/>
          </w:rPr>
          <w:t>Metas que contribuyen a cada Política General y Específica – Eje Vinculación Universitaria</w:t>
        </w:r>
        <w:r w:rsidR="00BA2D50">
          <w:rPr>
            <w:noProof/>
            <w:webHidden/>
          </w:rPr>
          <w:tab/>
        </w:r>
        <w:r w:rsidR="00BA2D50">
          <w:rPr>
            <w:noProof/>
            <w:webHidden/>
          </w:rPr>
          <w:fldChar w:fldCharType="begin"/>
        </w:r>
        <w:r w:rsidR="00BA2D50">
          <w:rPr>
            <w:noProof/>
            <w:webHidden/>
          </w:rPr>
          <w:instrText xml:space="preserve"> PAGEREF _Toc384803758 \h </w:instrText>
        </w:r>
        <w:r w:rsidR="00BA2D50">
          <w:rPr>
            <w:noProof/>
            <w:webHidden/>
          </w:rPr>
        </w:r>
        <w:r w:rsidR="00BA2D50">
          <w:rPr>
            <w:noProof/>
            <w:webHidden/>
          </w:rPr>
          <w:fldChar w:fldCharType="separate"/>
        </w:r>
        <w:r w:rsidR="00BA2D50">
          <w:rPr>
            <w:noProof/>
            <w:webHidden/>
          </w:rPr>
          <w:t>13</w:t>
        </w:r>
        <w:r w:rsidR="00BA2D50">
          <w:rPr>
            <w:noProof/>
            <w:webHidden/>
          </w:rPr>
          <w:fldChar w:fldCharType="end"/>
        </w:r>
      </w:hyperlink>
    </w:p>
    <w:p w:rsidR="00BA2D50" w:rsidRDefault="003633E3">
      <w:pPr>
        <w:pStyle w:val="TDC3"/>
        <w:tabs>
          <w:tab w:val="left" w:pos="1540"/>
          <w:tab w:val="right" w:leader="dot" w:pos="9962"/>
        </w:tabs>
        <w:rPr>
          <w:rFonts w:asciiTheme="minorHAnsi" w:eastAsiaTheme="minorEastAsia" w:hAnsiTheme="minorHAnsi"/>
          <w:noProof/>
          <w:sz w:val="22"/>
          <w:lang w:eastAsia="es-CR"/>
        </w:rPr>
      </w:pPr>
      <w:hyperlink w:anchor="_Toc384803759" w:history="1">
        <w:r w:rsidR="00BA2D50" w:rsidRPr="006925D7">
          <w:rPr>
            <w:rStyle w:val="Hipervnculo"/>
            <w:noProof/>
            <w:lang w:val="es-ES_tradnl" w:eastAsia="es-ES"/>
          </w:rPr>
          <w:t>Cuadro 5.</w:t>
        </w:r>
        <w:r w:rsidR="00BA2D50">
          <w:rPr>
            <w:rFonts w:asciiTheme="minorHAnsi" w:eastAsiaTheme="minorEastAsia" w:hAnsiTheme="minorHAnsi"/>
            <w:noProof/>
            <w:sz w:val="22"/>
            <w:lang w:eastAsia="es-CR"/>
          </w:rPr>
          <w:tab/>
        </w:r>
        <w:r w:rsidR="00BA2D50" w:rsidRPr="006925D7">
          <w:rPr>
            <w:rStyle w:val="Hipervnculo"/>
            <w:noProof/>
            <w:lang w:val="es-ES_tradnl" w:eastAsia="es-ES"/>
          </w:rPr>
          <w:t>Porcentaje de Cumplimiento de metas – Eje Docencia</w:t>
        </w:r>
        <w:r w:rsidR="00BA2D50">
          <w:rPr>
            <w:noProof/>
            <w:webHidden/>
          </w:rPr>
          <w:tab/>
        </w:r>
        <w:r w:rsidR="00BA2D50">
          <w:rPr>
            <w:noProof/>
            <w:webHidden/>
          </w:rPr>
          <w:fldChar w:fldCharType="begin"/>
        </w:r>
        <w:r w:rsidR="00BA2D50">
          <w:rPr>
            <w:noProof/>
            <w:webHidden/>
          </w:rPr>
          <w:instrText xml:space="preserve"> PAGEREF _Toc384803759 \h </w:instrText>
        </w:r>
        <w:r w:rsidR="00BA2D50">
          <w:rPr>
            <w:noProof/>
            <w:webHidden/>
          </w:rPr>
        </w:r>
        <w:r w:rsidR="00BA2D50">
          <w:rPr>
            <w:noProof/>
            <w:webHidden/>
          </w:rPr>
          <w:fldChar w:fldCharType="separate"/>
        </w:r>
        <w:r w:rsidR="00BA2D50">
          <w:rPr>
            <w:noProof/>
            <w:webHidden/>
          </w:rPr>
          <w:t>14</w:t>
        </w:r>
        <w:r w:rsidR="00BA2D50">
          <w:rPr>
            <w:noProof/>
            <w:webHidden/>
          </w:rPr>
          <w:fldChar w:fldCharType="end"/>
        </w:r>
      </w:hyperlink>
    </w:p>
    <w:p w:rsidR="00BA2D50" w:rsidRDefault="003633E3">
      <w:pPr>
        <w:pStyle w:val="TDC3"/>
        <w:tabs>
          <w:tab w:val="left" w:pos="1540"/>
          <w:tab w:val="right" w:leader="dot" w:pos="9962"/>
        </w:tabs>
        <w:rPr>
          <w:rFonts w:asciiTheme="minorHAnsi" w:eastAsiaTheme="minorEastAsia" w:hAnsiTheme="minorHAnsi"/>
          <w:noProof/>
          <w:sz w:val="22"/>
          <w:lang w:eastAsia="es-CR"/>
        </w:rPr>
      </w:pPr>
      <w:hyperlink w:anchor="_Toc384803760" w:history="1">
        <w:r w:rsidR="00BA2D50" w:rsidRPr="006925D7">
          <w:rPr>
            <w:rStyle w:val="Hipervnculo"/>
            <w:noProof/>
            <w:lang w:val="es-ES_tradnl" w:eastAsia="es-ES"/>
          </w:rPr>
          <w:t>Cuadro 6.</w:t>
        </w:r>
        <w:r w:rsidR="00BA2D50">
          <w:rPr>
            <w:rFonts w:asciiTheme="minorHAnsi" w:eastAsiaTheme="minorEastAsia" w:hAnsiTheme="minorHAnsi"/>
            <w:noProof/>
            <w:sz w:val="22"/>
            <w:lang w:eastAsia="es-CR"/>
          </w:rPr>
          <w:tab/>
        </w:r>
        <w:r w:rsidR="00BA2D50" w:rsidRPr="006925D7">
          <w:rPr>
            <w:rStyle w:val="Hipervnculo"/>
            <w:noProof/>
            <w:lang w:val="es-ES_tradnl" w:eastAsia="es-ES"/>
          </w:rPr>
          <w:t>Metas asociadas a la política general 1.1</w:t>
        </w:r>
        <w:r w:rsidR="00BA2D50">
          <w:rPr>
            <w:noProof/>
            <w:webHidden/>
          </w:rPr>
          <w:tab/>
        </w:r>
        <w:r w:rsidR="00BA2D50">
          <w:rPr>
            <w:noProof/>
            <w:webHidden/>
          </w:rPr>
          <w:fldChar w:fldCharType="begin"/>
        </w:r>
        <w:r w:rsidR="00BA2D50">
          <w:rPr>
            <w:noProof/>
            <w:webHidden/>
          </w:rPr>
          <w:instrText xml:space="preserve"> PAGEREF _Toc384803760 \h </w:instrText>
        </w:r>
        <w:r w:rsidR="00BA2D50">
          <w:rPr>
            <w:noProof/>
            <w:webHidden/>
          </w:rPr>
        </w:r>
        <w:r w:rsidR="00BA2D50">
          <w:rPr>
            <w:noProof/>
            <w:webHidden/>
          </w:rPr>
          <w:fldChar w:fldCharType="separate"/>
        </w:r>
        <w:r w:rsidR="00BA2D50">
          <w:rPr>
            <w:noProof/>
            <w:webHidden/>
          </w:rPr>
          <w:t>15</w:t>
        </w:r>
        <w:r w:rsidR="00BA2D50">
          <w:rPr>
            <w:noProof/>
            <w:webHidden/>
          </w:rPr>
          <w:fldChar w:fldCharType="end"/>
        </w:r>
      </w:hyperlink>
    </w:p>
    <w:p w:rsidR="00BA2D50" w:rsidRDefault="003633E3">
      <w:pPr>
        <w:pStyle w:val="TDC3"/>
        <w:tabs>
          <w:tab w:val="left" w:pos="1540"/>
          <w:tab w:val="right" w:leader="dot" w:pos="9962"/>
        </w:tabs>
        <w:rPr>
          <w:rFonts w:asciiTheme="minorHAnsi" w:eastAsiaTheme="minorEastAsia" w:hAnsiTheme="minorHAnsi"/>
          <w:noProof/>
          <w:sz w:val="22"/>
          <w:lang w:eastAsia="es-CR"/>
        </w:rPr>
      </w:pPr>
      <w:hyperlink w:anchor="_Toc384803761" w:history="1">
        <w:r w:rsidR="00BA2D50" w:rsidRPr="006925D7">
          <w:rPr>
            <w:rStyle w:val="Hipervnculo"/>
            <w:noProof/>
            <w:lang w:val="es-ES_tradnl" w:eastAsia="es-ES"/>
          </w:rPr>
          <w:t>Cuadro 7.</w:t>
        </w:r>
        <w:r w:rsidR="00BA2D50">
          <w:rPr>
            <w:rFonts w:asciiTheme="minorHAnsi" w:eastAsiaTheme="minorEastAsia" w:hAnsiTheme="minorHAnsi"/>
            <w:noProof/>
            <w:sz w:val="22"/>
            <w:lang w:eastAsia="es-CR"/>
          </w:rPr>
          <w:tab/>
        </w:r>
        <w:r w:rsidR="00BA2D50" w:rsidRPr="006925D7">
          <w:rPr>
            <w:rStyle w:val="Hipervnculo"/>
            <w:noProof/>
            <w:lang w:val="es-ES_tradnl" w:eastAsia="es-ES"/>
          </w:rPr>
          <w:t>Metas asociadas a la política general 2.2</w:t>
        </w:r>
        <w:r w:rsidR="00BA2D50">
          <w:rPr>
            <w:noProof/>
            <w:webHidden/>
          </w:rPr>
          <w:tab/>
        </w:r>
        <w:r w:rsidR="00BA2D50">
          <w:rPr>
            <w:noProof/>
            <w:webHidden/>
          </w:rPr>
          <w:fldChar w:fldCharType="begin"/>
        </w:r>
        <w:r w:rsidR="00BA2D50">
          <w:rPr>
            <w:noProof/>
            <w:webHidden/>
          </w:rPr>
          <w:instrText xml:space="preserve"> PAGEREF _Toc384803761 \h </w:instrText>
        </w:r>
        <w:r w:rsidR="00BA2D50">
          <w:rPr>
            <w:noProof/>
            <w:webHidden/>
          </w:rPr>
        </w:r>
        <w:r w:rsidR="00BA2D50">
          <w:rPr>
            <w:noProof/>
            <w:webHidden/>
          </w:rPr>
          <w:fldChar w:fldCharType="separate"/>
        </w:r>
        <w:r w:rsidR="00BA2D50">
          <w:rPr>
            <w:noProof/>
            <w:webHidden/>
          </w:rPr>
          <w:t>17</w:t>
        </w:r>
        <w:r w:rsidR="00BA2D50">
          <w:rPr>
            <w:noProof/>
            <w:webHidden/>
          </w:rPr>
          <w:fldChar w:fldCharType="end"/>
        </w:r>
      </w:hyperlink>
    </w:p>
    <w:p w:rsidR="00BA2D50" w:rsidRDefault="003633E3">
      <w:pPr>
        <w:pStyle w:val="TDC3"/>
        <w:tabs>
          <w:tab w:val="left" w:pos="1540"/>
          <w:tab w:val="right" w:leader="dot" w:pos="9962"/>
        </w:tabs>
        <w:rPr>
          <w:rFonts w:asciiTheme="minorHAnsi" w:eastAsiaTheme="minorEastAsia" w:hAnsiTheme="minorHAnsi"/>
          <w:noProof/>
          <w:sz w:val="22"/>
          <w:lang w:eastAsia="es-CR"/>
        </w:rPr>
      </w:pPr>
      <w:hyperlink w:anchor="_Toc384803762" w:history="1">
        <w:r w:rsidR="00BA2D50" w:rsidRPr="006925D7">
          <w:rPr>
            <w:rStyle w:val="Hipervnculo"/>
            <w:noProof/>
            <w:lang w:val="es-ES_tradnl" w:eastAsia="es-ES"/>
          </w:rPr>
          <w:t>Cuadro 8.</w:t>
        </w:r>
        <w:r w:rsidR="00BA2D50">
          <w:rPr>
            <w:rFonts w:asciiTheme="minorHAnsi" w:eastAsiaTheme="minorEastAsia" w:hAnsiTheme="minorHAnsi"/>
            <w:noProof/>
            <w:sz w:val="22"/>
            <w:lang w:eastAsia="es-CR"/>
          </w:rPr>
          <w:tab/>
        </w:r>
        <w:r w:rsidR="00BA2D50" w:rsidRPr="006925D7">
          <w:rPr>
            <w:rStyle w:val="Hipervnculo"/>
            <w:noProof/>
            <w:lang w:val="es-ES_tradnl" w:eastAsia="es-ES"/>
          </w:rPr>
          <w:t>Porcentaje de Cumplimiento de metas – Eje Vinculación Universitaria</w:t>
        </w:r>
        <w:r w:rsidR="00BA2D50">
          <w:rPr>
            <w:noProof/>
            <w:webHidden/>
          </w:rPr>
          <w:tab/>
        </w:r>
        <w:r w:rsidR="00BA2D50">
          <w:rPr>
            <w:noProof/>
            <w:webHidden/>
          </w:rPr>
          <w:fldChar w:fldCharType="begin"/>
        </w:r>
        <w:r w:rsidR="00BA2D50">
          <w:rPr>
            <w:noProof/>
            <w:webHidden/>
          </w:rPr>
          <w:instrText xml:space="preserve"> PAGEREF _Toc384803762 \h </w:instrText>
        </w:r>
        <w:r w:rsidR="00BA2D50">
          <w:rPr>
            <w:noProof/>
            <w:webHidden/>
          </w:rPr>
        </w:r>
        <w:r w:rsidR="00BA2D50">
          <w:rPr>
            <w:noProof/>
            <w:webHidden/>
          </w:rPr>
          <w:fldChar w:fldCharType="separate"/>
        </w:r>
        <w:r w:rsidR="00BA2D50">
          <w:rPr>
            <w:noProof/>
            <w:webHidden/>
          </w:rPr>
          <w:t>18</w:t>
        </w:r>
        <w:r w:rsidR="00BA2D50">
          <w:rPr>
            <w:noProof/>
            <w:webHidden/>
          </w:rPr>
          <w:fldChar w:fldCharType="end"/>
        </w:r>
      </w:hyperlink>
    </w:p>
    <w:p w:rsidR="00BA2D50" w:rsidRDefault="003633E3">
      <w:pPr>
        <w:pStyle w:val="TDC3"/>
        <w:tabs>
          <w:tab w:val="left" w:pos="1540"/>
          <w:tab w:val="right" w:leader="dot" w:pos="9962"/>
        </w:tabs>
        <w:rPr>
          <w:rFonts w:asciiTheme="minorHAnsi" w:eastAsiaTheme="minorEastAsia" w:hAnsiTheme="minorHAnsi"/>
          <w:noProof/>
          <w:sz w:val="22"/>
          <w:lang w:eastAsia="es-CR"/>
        </w:rPr>
      </w:pPr>
      <w:hyperlink w:anchor="_Toc384803763" w:history="1">
        <w:r w:rsidR="00BA2D50" w:rsidRPr="006925D7">
          <w:rPr>
            <w:rStyle w:val="Hipervnculo"/>
            <w:noProof/>
            <w:lang w:val="es-ES_tradnl" w:eastAsia="es-ES"/>
          </w:rPr>
          <w:t>Cuadro 9.</w:t>
        </w:r>
        <w:r w:rsidR="00BA2D50">
          <w:rPr>
            <w:rFonts w:asciiTheme="minorHAnsi" w:eastAsiaTheme="minorEastAsia" w:hAnsiTheme="minorHAnsi"/>
            <w:noProof/>
            <w:sz w:val="22"/>
            <w:lang w:eastAsia="es-CR"/>
          </w:rPr>
          <w:tab/>
        </w:r>
        <w:r w:rsidR="00BA2D50" w:rsidRPr="006925D7">
          <w:rPr>
            <w:rStyle w:val="Hipervnculo"/>
            <w:noProof/>
            <w:lang w:val="es-ES_tradnl" w:eastAsia="es-ES"/>
          </w:rPr>
          <w:t>Metas asociadas a la políticas generales 3.4, 3.7 y 3.8</w:t>
        </w:r>
        <w:r w:rsidR="00BA2D50">
          <w:rPr>
            <w:noProof/>
            <w:webHidden/>
          </w:rPr>
          <w:tab/>
        </w:r>
        <w:r w:rsidR="00BA2D50">
          <w:rPr>
            <w:noProof/>
            <w:webHidden/>
          </w:rPr>
          <w:fldChar w:fldCharType="begin"/>
        </w:r>
        <w:r w:rsidR="00BA2D50">
          <w:rPr>
            <w:noProof/>
            <w:webHidden/>
          </w:rPr>
          <w:instrText xml:space="preserve"> PAGEREF _Toc384803763 \h </w:instrText>
        </w:r>
        <w:r w:rsidR="00BA2D50">
          <w:rPr>
            <w:noProof/>
            <w:webHidden/>
          </w:rPr>
        </w:r>
        <w:r w:rsidR="00BA2D50">
          <w:rPr>
            <w:noProof/>
            <w:webHidden/>
          </w:rPr>
          <w:fldChar w:fldCharType="separate"/>
        </w:r>
        <w:r w:rsidR="00BA2D50">
          <w:rPr>
            <w:noProof/>
            <w:webHidden/>
          </w:rPr>
          <w:t>19</w:t>
        </w:r>
        <w:r w:rsidR="00BA2D50">
          <w:rPr>
            <w:noProof/>
            <w:webHidden/>
          </w:rPr>
          <w:fldChar w:fldCharType="end"/>
        </w:r>
      </w:hyperlink>
    </w:p>
    <w:p w:rsidR="00BA2D50" w:rsidRDefault="003633E3">
      <w:pPr>
        <w:pStyle w:val="TDC3"/>
        <w:tabs>
          <w:tab w:val="left" w:pos="1540"/>
          <w:tab w:val="right" w:leader="dot" w:pos="9962"/>
        </w:tabs>
        <w:rPr>
          <w:rFonts w:asciiTheme="minorHAnsi" w:eastAsiaTheme="minorEastAsia" w:hAnsiTheme="minorHAnsi"/>
          <w:noProof/>
          <w:sz w:val="22"/>
          <w:lang w:eastAsia="es-CR"/>
        </w:rPr>
      </w:pPr>
      <w:hyperlink w:anchor="_Toc384803764" w:history="1">
        <w:r w:rsidR="00BA2D50" w:rsidRPr="006925D7">
          <w:rPr>
            <w:rStyle w:val="Hipervnculo"/>
            <w:noProof/>
            <w:lang w:eastAsia="es-ES"/>
          </w:rPr>
          <w:t>Cuadro 10.</w:t>
        </w:r>
        <w:r w:rsidR="00BA2D50">
          <w:rPr>
            <w:rFonts w:asciiTheme="minorHAnsi" w:eastAsiaTheme="minorEastAsia" w:hAnsiTheme="minorHAnsi"/>
            <w:noProof/>
            <w:sz w:val="22"/>
            <w:lang w:eastAsia="es-CR"/>
          </w:rPr>
          <w:tab/>
        </w:r>
        <w:r w:rsidR="00BA2D50" w:rsidRPr="006925D7">
          <w:rPr>
            <w:rStyle w:val="Hipervnculo"/>
            <w:noProof/>
            <w:lang w:eastAsia="es-ES"/>
          </w:rPr>
          <w:t>Las metas con menor porcentaje de cumplimiento</w:t>
        </w:r>
        <w:r w:rsidR="00BA2D50">
          <w:rPr>
            <w:noProof/>
            <w:webHidden/>
          </w:rPr>
          <w:tab/>
        </w:r>
        <w:r w:rsidR="00BA2D50">
          <w:rPr>
            <w:noProof/>
            <w:webHidden/>
          </w:rPr>
          <w:fldChar w:fldCharType="begin"/>
        </w:r>
        <w:r w:rsidR="00BA2D50">
          <w:rPr>
            <w:noProof/>
            <w:webHidden/>
          </w:rPr>
          <w:instrText xml:space="preserve"> PAGEREF _Toc384803764 \h </w:instrText>
        </w:r>
        <w:r w:rsidR="00BA2D50">
          <w:rPr>
            <w:noProof/>
            <w:webHidden/>
          </w:rPr>
        </w:r>
        <w:r w:rsidR="00BA2D50">
          <w:rPr>
            <w:noProof/>
            <w:webHidden/>
          </w:rPr>
          <w:fldChar w:fldCharType="separate"/>
        </w:r>
        <w:r w:rsidR="00BA2D50">
          <w:rPr>
            <w:noProof/>
            <w:webHidden/>
          </w:rPr>
          <w:t>20</w:t>
        </w:r>
        <w:r w:rsidR="00BA2D50">
          <w:rPr>
            <w:noProof/>
            <w:webHidden/>
          </w:rPr>
          <w:fldChar w:fldCharType="end"/>
        </w:r>
      </w:hyperlink>
    </w:p>
    <w:p w:rsidR="00BA2D50" w:rsidRDefault="003633E3">
      <w:pPr>
        <w:pStyle w:val="TDC3"/>
        <w:tabs>
          <w:tab w:val="left" w:pos="1540"/>
          <w:tab w:val="right" w:leader="dot" w:pos="9962"/>
        </w:tabs>
        <w:rPr>
          <w:rFonts w:asciiTheme="minorHAnsi" w:eastAsiaTheme="minorEastAsia" w:hAnsiTheme="minorHAnsi"/>
          <w:noProof/>
          <w:sz w:val="22"/>
          <w:lang w:eastAsia="es-CR"/>
        </w:rPr>
      </w:pPr>
      <w:hyperlink w:anchor="_Toc384803765" w:history="1">
        <w:r w:rsidR="00BA2D50" w:rsidRPr="006925D7">
          <w:rPr>
            <w:rStyle w:val="Hipervnculo"/>
            <w:noProof/>
            <w:lang w:val="es-ES_tradnl"/>
          </w:rPr>
          <w:t>Cuadro 11.</w:t>
        </w:r>
        <w:r w:rsidR="00BA2D50">
          <w:rPr>
            <w:rFonts w:asciiTheme="minorHAnsi" w:eastAsiaTheme="minorEastAsia" w:hAnsiTheme="minorHAnsi"/>
            <w:noProof/>
            <w:sz w:val="22"/>
            <w:lang w:eastAsia="es-CR"/>
          </w:rPr>
          <w:tab/>
        </w:r>
        <w:r w:rsidR="00BA2D50" w:rsidRPr="006925D7">
          <w:rPr>
            <w:rStyle w:val="Hipervnculo"/>
            <w:noProof/>
            <w:lang w:val="es-ES_tradnl"/>
          </w:rPr>
          <w:t>Metas con baja ejecución presupuestaria y un alto cumplimiento</w:t>
        </w:r>
        <w:r w:rsidR="00BA2D50">
          <w:rPr>
            <w:noProof/>
            <w:webHidden/>
          </w:rPr>
          <w:tab/>
        </w:r>
        <w:r w:rsidR="00BA2D50">
          <w:rPr>
            <w:noProof/>
            <w:webHidden/>
          </w:rPr>
          <w:fldChar w:fldCharType="begin"/>
        </w:r>
        <w:r w:rsidR="00BA2D50">
          <w:rPr>
            <w:noProof/>
            <w:webHidden/>
          </w:rPr>
          <w:instrText xml:space="preserve"> PAGEREF _Toc384803765 \h </w:instrText>
        </w:r>
        <w:r w:rsidR="00BA2D50">
          <w:rPr>
            <w:noProof/>
            <w:webHidden/>
          </w:rPr>
        </w:r>
        <w:r w:rsidR="00BA2D50">
          <w:rPr>
            <w:noProof/>
            <w:webHidden/>
          </w:rPr>
          <w:fldChar w:fldCharType="separate"/>
        </w:r>
        <w:r w:rsidR="00BA2D50">
          <w:rPr>
            <w:noProof/>
            <w:webHidden/>
          </w:rPr>
          <w:t>1</w:t>
        </w:r>
        <w:r w:rsidR="00BA2D50">
          <w:rPr>
            <w:noProof/>
            <w:webHidden/>
          </w:rPr>
          <w:fldChar w:fldCharType="end"/>
        </w:r>
      </w:hyperlink>
    </w:p>
    <w:p w:rsidR="00BA2D50" w:rsidRDefault="003633E3">
      <w:pPr>
        <w:pStyle w:val="TDC3"/>
        <w:tabs>
          <w:tab w:val="left" w:pos="1540"/>
          <w:tab w:val="right" w:leader="dot" w:pos="9962"/>
        </w:tabs>
        <w:rPr>
          <w:rFonts w:asciiTheme="minorHAnsi" w:eastAsiaTheme="minorEastAsia" w:hAnsiTheme="minorHAnsi"/>
          <w:noProof/>
          <w:sz w:val="22"/>
          <w:lang w:eastAsia="es-CR"/>
        </w:rPr>
      </w:pPr>
      <w:hyperlink w:anchor="_Toc384803766" w:history="1">
        <w:r w:rsidR="00BA2D50" w:rsidRPr="006925D7">
          <w:rPr>
            <w:rStyle w:val="Hipervnculo"/>
            <w:noProof/>
            <w:lang w:val="es-ES_tradnl"/>
          </w:rPr>
          <w:t>Cuadro 12.</w:t>
        </w:r>
        <w:r w:rsidR="00BA2D50">
          <w:rPr>
            <w:rFonts w:asciiTheme="minorHAnsi" w:eastAsiaTheme="minorEastAsia" w:hAnsiTheme="minorHAnsi"/>
            <w:noProof/>
            <w:sz w:val="22"/>
            <w:lang w:eastAsia="es-CR"/>
          </w:rPr>
          <w:tab/>
        </w:r>
        <w:r w:rsidR="00BA2D50" w:rsidRPr="006925D7">
          <w:rPr>
            <w:rStyle w:val="Hipervnculo"/>
            <w:noProof/>
            <w:lang w:val="es-ES_tradnl"/>
          </w:rPr>
          <w:t>Ejecución presupuestaria por programa</w:t>
        </w:r>
        <w:r w:rsidR="00BA2D50">
          <w:rPr>
            <w:noProof/>
            <w:webHidden/>
          </w:rPr>
          <w:tab/>
        </w:r>
        <w:r w:rsidR="00BA2D50">
          <w:rPr>
            <w:noProof/>
            <w:webHidden/>
          </w:rPr>
          <w:fldChar w:fldCharType="begin"/>
        </w:r>
        <w:r w:rsidR="00BA2D50">
          <w:rPr>
            <w:noProof/>
            <w:webHidden/>
          </w:rPr>
          <w:instrText xml:space="preserve"> PAGEREF _Toc384803766 \h </w:instrText>
        </w:r>
        <w:r w:rsidR="00BA2D50">
          <w:rPr>
            <w:noProof/>
            <w:webHidden/>
          </w:rPr>
        </w:r>
        <w:r w:rsidR="00BA2D50">
          <w:rPr>
            <w:noProof/>
            <w:webHidden/>
          </w:rPr>
          <w:fldChar w:fldCharType="separate"/>
        </w:r>
        <w:r w:rsidR="00BA2D50">
          <w:rPr>
            <w:noProof/>
            <w:webHidden/>
          </w:rPr>
          <w:t>3</w:t>
        </w:r>
        <w:r w:rsidR="00BA2D50">
          <w:rPr>
            <w:noProof/>
            <w:webHidden/>
          </w:rPr>
          <w:fldChar w:fldCharType="end"/>
        </w:r>
      </w:hyperlink>
    </w:p>
    <w:p w:rsidR="00B118B3" w:rsidRPr="00D47E1A" w:rsidRDefault="00B118B3" w:rsidP="00B118B3">
      <w:pPr>
        <w:rPr>
          <w:b/>
          <w:color w:val="0070C0"/>
          <w:sz w:val="28"/>
        </w:rPr>
      </w:pPr>
      <w:r>
        <w:rPr>
          <w:b/>
          <w:color w:val="0070C0"/>
          <w:sz w:val="28"/>
        </w:rPr>
        <w:fldChar w:fldCharType="end"/>
      </w:r>
    </w:p>
    <w:p w:rsidR="00D47E1A" w:rsidRDefault="00D47E1A" w:rsidP="00D47E1A">
      <w:pPr>
        <w:jc w:val="center"/>
        <w:rPr>
          <w:b/>
          <w:color w:val="0070C0"/>
          <w:sz w:val="28"/>
        </w:rPr>
      </w:pPr>
      <w:r w:rsidRPr="00D47E1A">
        <w:rPr>
          <w:b/>
          <w:color w:val="0070C0"/>
          <w:sz w:val="28"/>
        </w:rPr>
        <w:t>Gráficos</w:t>
      </w:r>
    </w:p>
    <w:p w:rsidR="00BA2D50" w:rsidRDefault="00B118B3">
      <w:pPr>
        <w:pStyle w:val="TDC3"/>
        <w:tabs>
          <w:tab w:val="left" w:pos="1540"/>
          <w:tab w:val="right" w:leader="dot" w:pos="9962"/>
        </w:tabs>
        <w:rPr>
          <w:rFonts w:asciiTheme="minorHAnsi" w:eastAsiaTheme="minorEastAsia" w:hAnsiTheme="minorHAnsi"/>
          <w:noProof/>
          <w:sz w:val="22"/>
          <w:lang w:eastAsia="es-CR"/>
        </w:rPr>
      </w:pPr>
      <w:r>
        <w:rPr>
          <w:b/>
          <w:color w:val="0070C0"/>
          <w:sz w:val="28"/>
        </w:rPr>
        <w:fldChar w:fldCharType="begin"/>
      </w:r>
      <w:r>
        <w:rPr>
          <w:b/>
          <w:color w:val="0070C0"/>
          <w:sz w:val="28"/>
        </w:rPr>
        <w:instrText xml:space="preserve"> TOC \h \z \t "avcGraficos;3" </w:instrText>
      </w:r>
      <w:r>
        <w:rPr>
          <w:b/>
          <w:color w:val="0070C0"/>
          <w:sz w:val="28"/>
        </w:rPr>
        <w:fldChar w:fldCharType="separate"/>
      </w:r>
      <w:hyperlink w:anchor="_Toc384803767" w:history="1">
        <w:r w:rsidR="00BA2D50" w:rsidRPr="007E5711">
          <w:rPr>
            <w:rStyle w:val="Hipervnculo"/>
            <w:noProof/>
          </w:rPr>
          <w:t>Gráfico 1.</w:t>
        </w:r>
        <w:r w:rsidR="00BA2D50">
          <w:rPr>
            <w:rFonts w:asciiTheme="minorHAnsi" w:eastAsiaTheme="minorEastAsia" w:hAnsiTheme="minorHAnsi"/>
            <w:noProof/>
            <w:sz w:val="22"/>
            <w:lang w:eastAsia="es-CR"/>
          </w:rPr>
          <w:tab/>
        </w:r>
        <w:r w:rsidR="00BA2D50" w:rsidRPr="007E5711">
          <w:rPr>
            <w:rStyle w:val="Hipervnculo"/>
            <w:noProof/>
          </w:rPr>
          <w:t>Cantidad de políticas específicas por cada política general</w:t>
        </w:r>
        <w:r w:rsidR="00BA2D50">
          <w:rPr>
            <w:noProof/>
            <w:webHidden/>
          </w:rPr>
          <w:tab/>
        </w:r>
        <w:r w:rsidR="00BA2D50">
          <w:rPr>
            <w:noProof/>
            <w:webHidden/>
          </w:rPr>
          <w:fldChar w:fldCharType="begin"/>
        </w:r>
        <w:r w:rsidR="00BA2D50">
          <w:rPr>
            <w:noProof/>
            <w:webHidden/>
          </w:rPr>
          <w:instrText xml:space="preserve"> PAGEREF _Toc384803767 \h </w:instrText>
        </w:r>
        <w:r w:rsidR="00BA2D50">
          <w:rPr>
            <w:noProof/>
            <w:webHidden/>
          </w:rPr>
        </w:r>
        <w:r w:rsidR="00BA2D50">
          <w:rPr>
            <w:noProof/>
            <w:webHidden/>
          </w:rPr>
          <w:fldChar w:fldCharType="separate"/>
        </w:r>
        <w:r w:rsidR="00BA2D50">
          <w:rPr>
            <w:noProof/>
            <w:webHidden/>
          </w:rPr>
          <w:t>6</w:t>
        </w:r>
        <w:r w:rsidR="00BA2D50">
          <w:rPr>
            <w:noProof/>
            <w:webHidden/>
          </w:rPr>
          <w:fldChar w:fldCharType="end"/>
        </w:r>
      </w:hyperlink>
    </w:p>
    <w:p w:rsidR="00BA2D50" w:rsidRDefault="003633E3">
      <w:pPr>
        <w:pStyle w:val="TDC3"/>
        <w:tabs>
          <w:tab w:val="left" w:pos="1540"/>
          <w:tab w:val="right" w:leader="dot" w:pos="9962"/>
        </w:tabs>
        <w:rPr>
          <w:rFonts w:asciiTheme="minorHAnsi" w:eastAsiaTheme="minorEastAsia" w:hAnsiTheme="minorHAnsi"/>
          <w:noProof/>
          <w:sz w:val="22"/>
          <w:lang w:eastAsia="es-CR"/>
        </w:rPr>
      </w:pPr>
      <w:hyperlink w:anchor="_Toc384803768" w:history="1">
        <w:r w:rsidR="00BA2D50" w:rsidRPr="007E5711">
          <w:rPr>
            <w:rStyle w:val="Hipervnculo"/>
            <w:noProof/>
          </w:rPr>
          <w:t>Gráfico 2.</w:t>
        </w:r>
        <w:r w:rsidR="00BA2D50">
          <w:rPr>
            <w:rFonts w:asciiTheme="minorHAnsi" w:eastAsiaTheme="minorEastAsia" w:hAnsiTheme="minorHAnsi"/>
            <w:noProof/>
            <w:sz w:val="22"/>
            <w:lang w:eastAsia="es-CR"/>
          </w:rPr>
          <w:tab/>
        </w:r>
        <w:r w:rsidR="00BA2D50" w:rsidRPr="007E5711">
          <w:rPr>
            <w:rStyle w:val="Hipervnculo"/>
            <w:noProof/>
          </w:rPr>
          <w:t>Metas asociadas a cada una de las políticas generales</w:t>
        </w:r>
        <w:r w:rsidR="00BA2D50">
          <w:rPr>
            <w:noProof/>
            <w:webHidden/>
          </w:rPr>
          <w:tab/>
        </w:r>
        <w:r w:rsidR="00BA2D50">
          <w:rPr>
            <w:noProof/>
            <w:webHidden/>
          </w:rPr>
          <w:fldChar w:fldCharType="begin"/>
        </w:r>
        <w:r w:rsidR="00BA2D50">
          <w:rPr>
            <w:noProof/>
            <w:webHidden/>
          </w:rPr>
          <w:instrText xml:space="preserve"> PAGEREF _Toc384803768 \h </w:instrText>
        </w:r>
        <w:r w:rsidR="00BA2D50">
          <w:rPr>
            <w:noProof/>
            <w:webHidden/>
          </w:rPr>
        </w:r>
        <w:r w:rsidR="00BA2D50">
          <w:rPr>
            <w:noProof/>
            <w:webHidden/>
          </w:rPr>
          <w:fldChar w:fldCharType="separate"/>
        </w:r>
        <w:r w:rsidR="00BA2D50">
          <w:rPr>
            <w:noProof/>
            <w:webHidden/>
          </w:rPr>
          <w:t>9</w:t>
        </w:r>
        <w:r w:rsidR="00BA2D50">
          <w:rPr>
            <w:noProof/>
            <w:webHidden/>
          </w:rPr>
          <w:fldChar w:fldCharType="end"/>
        </w:r>
      </w:hyperlink>
    </w:p>
    <w:p w:rsidR="00BA2D50" w:rsidRDefault="003633E3">
      <w:pPr>
        <w:pStyle w:val="TDC3"/>
        <w:tabs>
          <w:tab w:val="left" w:pos="1540"/>
          <w:tab w:val="right" w:leader="dot" w:pos="9962"/>
        </w:tabs>
        <w:rPr>
          <w:rFonts w:asciiTheme="minorHAnsi" w:eastAsiaTheme="minorEastAsia" w:hAnsiTheme="minorHAnsi"/>
          <w:noProof/>
          <w:sz w:val="22"/>
          <w:lang w:eastAsia="es-CR"/>
        </w:rPr>
      </w:pPr>
      <w:hyperlink w:anchor="_Toc384803769" w:history="1">
        <w:r w:rsidR="00BA2D50" w:rsidRPr="007E5711">
          <w:rPr>
            <w:rStyle w:val="Hipervnculo"/>
            <w:noProof/>
            <w:lang w:val="es-ES_tradnl" w:eastAsia="es-ES"/>
          </w:rPr>
          <w:t>Gráfico 3.</w:t>
        </w:r>
        <w:r w:rsidR="00BA2D50">
          <w:rPr>
            <w:rFonts w:asciiTheme="minorHAnsi" w:eastAsiaTheme="minorEastAsia" w:hAnsiTheme="minorHAnsi"/>
            <w:noProof/>
            <w:sz w:val="22"/>
            <w:lang w:eastAsia="es-CR"/>
          </w:rPr>
          <w:tab/>
        </w:r>
        <w:r w:rsidR="00BA2D50" w:rsidRPr="007E5711">
          <w:rPr>
            <w:rStyle w:val="Hipervnculo"/>
            <w:noProof/>
            <w:lang w:val="es-ES_tradnl" w:eastAsia="es-ES"/>
          </w:rPr>
          <w:t>Cumplimiento de las metas del eje de Investigación y Extensión</w:t>
        </w:r>
        <w:r w:rsidR="00BA2D50">
          <w:rPr>
            <w:noProof/>
            <w:webHidden/>
          </w:rPr>
          <w:tab/>
        </w:r>
        <w:r w:rsidR="00BA2D50">
          <w:rPr>
            <w:noProof/>
            <w:webHidden/>
          </w:rPr>
          <w:fldChar w:fldCharType="begin"/>
        </w:r>
        <w:r w:rsidR="00BA2D50">
          <w:rPr>
            <w:noProof/>
            <w:webHidden/>
          </w:rPr>
          <w:instrText xml:space="preserve"> PAGEREF _Toc384803769 \h </w:instrText>
        </w:r>
        <w:r w:rsidR="00BA2D50">
          <w:rPr>
            <w:noProof/>
            <w:webHidden/>
          </w:rPr>
        </w:r>
        <w:r w:rsidR="00BA2D50">
          <w:rPr>
            <w:noProof/>
            <w:webHidden/>
          </w:rPr>
          <w:fldChar w:fldCharType="separate"/>
        </w:r>
        <w:r w:rsidR="00BA2D50">
          <w:rPr>
            <w:noProof/>
            <w:webHidden/>
          </w:rPr>
          <w:t>16</w:t>
        </w:r>
        <w:r w:rsidR="00BA2D50">
          <w:rPr>
            <w:noProof/>
            <w:webHidden/>
          </w:rPr>
          <w:fldChar w:fldCharType="end"/>
        </w:r>
      </w:hyperlink>
    </w:p>
    <w:p w:rsidR="00B118B3" w:rsidRDefault="00B118B3" w:rsidP="00B118B3">
      <w:pPr>
        <w:rPr>
          <w:b/>
          <w:color w:val="0070C0"/>
          <w:sz w:val="28"/>
        </w:rPr>
      </w:pPr>
      <w:r>
        <w:rPr>
          <w:b/>
          <w:color w:val="0070C0"/>
          <w:sz w:val="28"/>
        </w:rPr>
        <w:fldChar w:fldCharType="end"/>
      </w:r>
    </w:p>
    <w:p w:rsidR="00D47E1A" w:rsidRDefault="00C77847" w:rsidP="00C77847">
      <w:pPr>
        <w:jc w:val="center"/>
        <w:rPr>
          <w:b/>
          <w:color w:val="0070C0"/>
          <w:sz w:val="28"/>
        </w:rPr>
      </w:pPr>
      <w:r>
        <w:rPr>
          <w:b/>
          <w:color w:val="0070C0"/>
          <w:sz w:val="28"/>
        </w:rPr>
        <w:t>Figuras</w:t>
      </w:r>
    </w:p>
    <w:p w:rsidR="00BA2D50" w:rsidRDefault="00B118B3">
      <w:pPr>
        <w:pStyle w:val="TDC3"/>
        <w:tabs>
          <w:tab w:val="left" w:pos="1320"/>
          <w:tab w:val="right" w:leader="dot" w:pos="9962"/>
        </w:tabs>
        <w:rPr>
          <w:rFonts w:asciiTheme="minorHAnsi" w:eastAsiaTheme="minorEastAsia" w:hAnsiTheme="minorHAnsi"/>
          <w:noProof/>
          <w:sz w:val="22"/>
          <w:lang w:eastAsia="es-CR"/>
        </w:rPr>
      </w:pPr>
      <w:r>
        <w:rPr>
          <w:b/>
          <w:color w:val="0070C0"/>
          <w:sz w:val="28"/>
        </w:rPr>
        <w:fldChar w:fldCharType="begin"/>
      </w:r>
      <w:r>
        <w:rPr>
          <w:b/>
          <w:color w:val="0070C0"/>
          <w:sz w:val="28"/>
        </w:rPr>
        <w:instrText xml:space="preserve"> TOC \h \z \t "avcFiguras;3" </w:instrText>
      </w:r>
      <w:r>
        <w:rPr>
          <w:b/>
          <w:color w:val="0070C0"/>
          <w:sz w:val="28"/>
        </w:rPr>
        <w:fldChar w:fldCharType="separate"/>
      </w:r>
      <w:hyperlink w:anchor="_Toc384803770" w:history="1">
        <w:r w:rsidR="00BA2D50" w:rsidRPr="0064720E">
          <w:rPr>
            <w:rStyle w:val="Hipervnculo"/>
            <w:noProof/>
          </w:rPr>
          <w:t>Figura 1.</w:t>
        </w:r>
        <w:r w:rsidR="00BA2D50">
          <w:rPr>
            <w:rFonts w:asciiTheme="minorHAnsi" w:eastAsiaTheme="minorEastAsia" w:hAnsiTheme="minorHAnsi"/>
            <w:noProof/>
            <w:sz w:val="22"/>
            <w:lang w:eastAsia="es-CR"/>
          </w:rPr>
          <w:tab/>
        </w:r>
        <w:r w:rsidR="00BA2D50" w:rsidRPr="0064720E">
          <w:rPr>
            <w:rStyle w:val="Hipervnculo"/>
            <w:noProof/>
          </w:rPr>
          <w:t>Pirámide de vinculación estratégica</w:t>
        </w:r>
        <w:r w:rsidR="00BA2D50">
          <w:rPr>
            <w:noProof/>
            <w:webHidden/>
          </w:rPr>
          <w:tab/>
        </w:r>
        <w:r w:rsidR="00BA2D50">
          <w:rPr>
            <w:noProof/>
            <w:webHidden/>
          </w:rPr>
          <w:fldChar w:fldCharType="begin"/>
        </w:r>
        <w:r w:rsidR="00BA2D50">
          <w:rPr>
            <w:noProof/>
            <w:webHidden/>
          </w:rPr>
          <w:instrText xml:space="preserve"> PAGEREF _Toc384803770 \h </w:instrText>
        </w:r>
        <w:r w:rsidR="00BA2D50">
          <w:rPr>
            <w:noProof/>
            <w:webHidden/>
          </w:rPr>
        </w:r>
        <w:r w:rsidR="00BA2D50">
          <w:rPr>
            <w:noProof/>
            <w:webHidden/>
          </w:rPr>
          <w:fldChar w:fldCharType="separate"/>
        </w:r>
        <w:r w:rsidR="00BA2D50">
          <w:rPr>
            <w:noProof/>
            <w:webHidden/>
          </w:rPr>
          <w:t>3</w:t>
        </w:r>
        <w:r w:rsidR="00BA2D50">
          <w:rPr>
            <w:noProof/>
            <w:webHidden/>
          </w:rPr>
          <w:fldChar w:fldCharType="end"/>
        </w:r>
      </w:hyperlink>
    </w:p>
    <w:p w:rsidR="00BA2D50" w:rsidRDefault="003633E3">
      <w:pPr>
        <w:pStyle w:val="TDC3"/>
        <w:tabs>
          <w:tab w:val="left" w:pos="1320"/>
          <w:tab w:val="right" w:leader="dot" w:pos="9962"/>
        </w:tabs>
        <w:rPr>
          <w:rFonts w:asciiTheme="minorHAnsi" w:eastAsiaTheme="minorEastAsia" w:hAnsiTheme="minorHAnsi"/>
          <w:noProof/>
          <w:sz w:val="22"/>
          <w:lang w:eastAsia="es-CR"/>
        </w:rPr>
      </w:pPr>
      <w:hyperlink w:anchor="_Toc384803771" w:history="1">
        <w:r w:rsidR="00BA2D50" w:rsidRPr="0064720E">
          <w:rPr>
            <w:rStyle w:val="Hipervnculo"/>
            <w:noProof/>
          </w:rPr>
          <w:t>Figura 2.</w:t>
        </w:r>
        <w:r w:rsidR="00BA2D50">
          <w:rPr>
            <w:rFonts w:asciiTheme="minorHAnsi" w:eastAsiaTheme="minorEastAsia" w:hAnsiTheme="minorHAnsi"/>
            <w:noProof/>
            <w:sz w:val="22"/>
            <w:lang w:eastAsia="es-CR"/>
          </w:rPr>
          <w:tab/>
        </w:r>
        <w:r w:rsidR="00BA2D50" w:rsidRPr="0064720E">
          <w:rPr>
            <w:rStyle w:val="Hipervnculo"/>
            <w:noProof/>
          </w:rPr>
          <w:t>Vinculación de políticas generales con específicas y metas</w:t>
        </w:r>
        <w:r w:rsidR="00BA2D50">
          <w:rPr>
            <w:noProof/>
            <w:webHidden/>
          </w:rPr>
          <w:tab/>
        </w:r>
        <w:r w:rsidR="00BA2D50">
          <w:rPr>
            <w:noProof/>
            <w:webHidden/>
          </w:rPr>
          <w:fldChar w:fldCharType="begin"/>
        </w:r>
        <w:r w:rsidR="00BA2D50">
          <w:rPr>
            <w:noProof/>
            <w:webHidden/>
          </w:rPr>
          <w:instrText xml:space="preserve"> PAGEREF _Toc384803771 \h </w:instrText>
        </w:r>
        <w:r w:rsidR="00BA2D50">
          <w:rPr>
            <w:noProof/>
            <w:webHidden/>
          </w:rPr>
        </w:r>
        <w:r w:rsidR="00BA2D50">
          <w:rPr>
            <w:noProof/>
            <w:webHidden/>
          </w:rPr>
          <w:fldChar w:fldCharType="separate"/>
        </w:r>
        <w:r w:rsidR="00BA2D50">
          <w:rPr>
            <w:noProof/>
            <w:webHidden/>
          </w:rPr>
          <w:t>4</w:t>
        </w:r>
        <w:r w:rsidR="00BA2D50">
          <w:rPr>
            <w:noProof/>
            <w:webHidden/>
          </w:rPr>
          <w:fldChar w:fldCharType="end"/>
        </w:r>
      </w:hyperlink>
    </w:p>
    <w:p w:rsidR="00BA2D50" w:rsidRDefault="003633E3">
      <w:pPr>
        <w:pStyle w:val="TDC3"/>
        <w:tabs>
          <w:tab w:val="left" w:pos="1320"/>
          <w:tab w:val="right" w:leader="dot" w:pos="9962"/>
        </w:tabs>
        <w:rPr>
          <w:rFonts w:asciiTheme="minorHAnsi" w:eastAsiaTheme="minorEastAsia" w:hAnsiTheme="minorHAnsi"/>
          <w:noProof/>
          <w:sz w:val="22"/>
          <w:lang w:eastAsia="es-CR"/>
        </w:rPr>
      </w:pPr>
      <w:hyperlink w:anchor="_Toc384803772" w:history="1">
        <w:r w:rsidR="00BA2D50" w:rsidRPr="0064720E">
          <w:rPr>
            <w:rStyle w:val="Hipervnculo"/>
            <w:noProof/>
          </w:rPr>
          <w:t>Figura 3.</w:t>
        </w:r>
        <w:r w:rsidR="00BA2D50">
          <w:rPr>
            <w:rFonts w:asciiTheme="minorHAnsi" w:eastAsiaTheme="minorEastAsia" w:hAnsiTheme="minorHAnsi"/>
            <w:noProof/>
            <w:sz w:val="22"/>
            <w:lang w:eastAsia="es-CR"/>
          </w:rPr>
          <w:tab/>
        </w:r>
        <w:r w:rsidR="00BA2D50" w:rsidRPr="0064720E">
          <w:rPr>
            <w:rStyle w:val="Hipervnculo"/>
            <w:noProof/>
          </w:rPr>
          <w:t>Políticas específicas y generales por cada meta</w:t>
        </w:r>
        <w:r w:rsidR="00BA2D50">
          <w:rPr>
            <w:noProof/>
            <w:webHidden/>
          </w:rPr>
          <w:tab/>
        </w:r>
        <w:r w:rsidR="00BA2D50">
          <w:rPr>
            <w:noProof/>
            <w:webHidden/>
          </w:rPr>
          <w:fldChar w:fldCharType="begin"/>
        </w:r>
        <w:r w:rsidR="00BA2D50">
          <w:rPr>
            <w:noProof/>
            <w:webHidden/>
          </w:rPr>
          <w:instrText xml:space="preserve"> PAGEREF _Toc384803772 \h </w:instrText>
        </w:r>
        <w:r w:rsidR="00BA2D50">
          <w:rPr>
            <w:noProof/>
            <w:webHidden/>
          </w:rPr>
        </w:r>
        <w:r w:rsidR="00BA2D50">
          <w:rPr>
            <w:noProof/>
            <w:webHidden/>
          </w:rPr>
          <w:fldChar w:fldCharType="separate"/>
        </w:r>
        <w:r w:rsidR="00BA2D50">
          <w:rPr>
            <w:noProof/>
            <w:webHidden/>
          </w:rPr>
          <w:t>7</w:t>
        </w:r>
        <w:r w:rsidR="00BA2D50">
          <w:rPr>
            <w:noProof/>
            <w:webHidden/>
          </w:rPr>
          <w:fldChar w:fldCharType="end"/>
        </w:r>
      </w:hyperlink>
    </w:p>
    <w:p w:rsidR="00BA2D50" w:rsidRDefault="003633E3">
      <w:pPr>
        <w:pStyle w:val="TDC3"/>
        <w:tabs>
          <w:tab w:val="left" w:pos="1320"/>
          <w:tab w:val="right" w:leader="dot" w:pos="9962"/>
        </w:tabs>
        <w:rPr>
          <w:rFonts w:asciiTheme="minorHAnsi" w:eastAsiaTheme="minorEastAsia" w:hAnsiTheme="minorHAnsi"/>
          <w:noProof/>
          <w:sz w:val="22"/>
          <w:lang w:eastAsia="es-CR"/>
        </w:rPr>
      </w:pPr>
      <w:hyperlink w:anchor="_Toc384803773" w:history="1">
        <w:r w:rsidR="00BA2D50" w:rsidRPr="0064720E">
          <w:rPr>
            <w:rStyle w:val="Hipervnculo"/>
            <w:noProof/>
          </w:rPr>
          <w:t>Figura 4.</w:t>
        </w:r>
        <w:r w:rsidR="00BA2D50">
          <w:rPr>
            <w:rFonts w:asciiTheme="minorHAnsi" w:eastAsiaTheme="minorEastAsia" w:hAnsiTheme="minorHAnsi"/>
            <w:noProof/>
            <w:sz w:val="22"/>
            <w:lang w:eastAsia="es-CR"/>
          </w:rPr>
          <w:tab/>
        </w:r>
        <w:r w:rsidR="00BA2D50" w:rsidRPr="0064720E">
          <w:rPr>
            <w:rStyle w:val="Hipervnculo"/>
            <w:noProof/>
          </w:rPr>
          <w:t>Ejecución presupuestaria 2013 – ITCR</w:t>
        </w:r>
        <w:r w:rsidR="00BA2D50">
          <w:rPr>
            <w:noProof/>
            <w:webHidden/>
          </w:rPr>
          <w:tab/>
        </w:r>
        <w:r w:rsidR="00BA2D50">
          <w:rPr>
            <w:noProof/>
            <w:webHidden/>
          </w:rPr>
          <w:fldChar w:fldCharType="begin"/>
        </w:r>
        <w:r w:rsidR="00BA2D50">
          <w:rPr>
            <w:noProof/>
            <w:webHidden/>
          </w:rPr>
          <w:instrText xml:space="preserve"> PAGEREF _Toc384803773 \h </w:instrText>
        </w:r>
        <w:r w:rsidR="00BA2D50">
          <w:rPr>
            <w:noProof/>
            <w:webHidden/>
          </w:rPr>
        </w:r>
        <w:r w:rsidR="00BA2D50">
          <w:rPr>
            <w:noProof/>
            <w:webHidden/>
          </w:rPr>
          <w:fldChar w:fldCharType="separate"/>
        </w:r>
        <w:r w:rsidR="00BA2D50">
          <w:rPr>
            <w:noProof/>
            <w:webHidden/>
          </w:rPr>
          <w:t>2</w:t>
        </w:r>
        <w:r w:rsidR="00BA2D50">
          <w:rPr>
            <w:noProof/>
            <w:webHidden/>
          </w:rPr>
          <w:fldChar w:fldCharType="end"/>
        </w:r>
      </w:hyperlink>
    </w:p>
    <w:p w:rsidR="00BA2D50" w:rsidRDefault="003633E3">
      <w:pPr>
        <w:pStyle w:val="TDC3"/>
        <w:tabs>
          <w:tab w:val="left" w:pos="1320"/>
          <w:tab w:val="right" w:leader="dot" w:pos="9962"/>
        </w:tabs>
        <w:rPr>
          <w:rFonts w:asciiTheme="minorHAnsi" w:eastAsiaTheme="minorEastAsia" w:hAnsiTheme="minorHAnsi"/>
          <w:noProof/>
          <w:sz w:val="22"/>
          <w:lang w:eastAsia="es-CR"/>
        </w:rPr>
      </w:pPr>
      <w:hyperlink w:anchor="_Toc384803774" w:history="1">
        <w:r w:rsidR="00BA2D50" w:rsidRPr="0064720E">
          <w:rPr>
            <w:rStyle w:val="Hipervnculo"/>
            <w:noProof/>
          </w:rPr>
          <w:t>Figura 5.</w:t>
        </w:r>
        <w:r w:rsidR="00BA2D50">
          <w:rPr>
            <w:rFonts w:asciiTheme="minorHAnsi" w:eastAsiaTheme="minorEastAsia" w:hAnsiTheme="minorHAnsi"/>
            <w:noProof/>
            <w:sz w:val="22"/>
            <w:lang w:eastAsia="es-CR"/>
          </w:rPr>
          <w:tab/>
        </w:r>
        <w:r w:rsidR="00BA2D50" w:rsidRPr="0064720E">
          <w:rPr>
            <w:rStyle w:val="Hipervnculo"/>
            <w:noProof/>
          </w:rPr>
          <w:t>Ejecución presupuestaria por programa</w:t>
        </w:r>
        <w:r w:rsidR="00BA2D50">
          <w:rPr>
            <w:noProof/>
            <w:webHidden/>
          </w:rPr>
          <w:tab/>
        </w:r>
        <w:r w:rsidR="00BA2D50">
          <w:rPr>
            <w:noProof/>
            <w:webHidden/>
          </w:rPr>
          <w:fldChar w:fldCharType="begin"/>
        </w:r>
        <w:r w:rsidR="00BA2D50">
          <w:rPr>
            <w:noProof/>
            <w:webHidden/>
          </w:rPr>
          <w:instrText xml:space="preserve"> PAGEREF _Toc384803774 \h </w:instrText>
        </w:r>
        <w:r w:rsidR="00BA2D50">
          <w:rPr>
            <w:noProof/>
            <w:webHidden/>
          </w:rPr>
        </w:r>
        <w:r w:rsidR="00BA2D50">
          <w:rPr>
            <w:noProof/>
            <w:webHidden/>
          </w:rPr>
          <w:fldChar w:fldCharType="separate"/>
        </w:r>
        <w:r w:rsidR="00BA2D50">
          <w:rPr>
            <w:noProof/>
            <w:webHidden/>
          </w:rPr>
          <w:t>5</w:t>
        </w:r>
        <w:r w:rsidR="00BA2D50">
          <w:rPr>
            <w:noProof/>
            <w:webHidden/>
          </w:rPr>
          <w:fldChar w:fldCharType="end"/>
        </w:r>
      </w:hyperlink>
    </w:p>
    <w:p w:rsidR="00C77847" w:rsidRPr="00D47E1A" w:rsidRDefault="00B118B3" w:rsidP="00D47E1A">
      <w:pPr>
        <w:rPr>
          <w:b/>
          <w:color w:val="0070C0"/>
          <w:sz w:val="28"/>
        </w:rPr>
      </w:pPr>
      <w:r>
        <w:rPr>
          <w:b/>
          <w:color w:val="0070C0"/>
          <w:sz w:val="28"/>
        </w:rPr>
        <w:fldChar w:fldCharType="end"/>
      </w:r>
    </w:p>
    <w:p w:rsidR="00D47E1A" w:rsidRDefault="00D47E1A">
      <w:r>
        <w:br w:type="page"/>
      </w:r>
    </w:p>
    <w:p w:rsidR="00975BED" w:rsidRDefault="00975BED"/>
    <w:p w:rsidR="00975BED" w:rsidRDefault="00C77C49" w:rsidP="007238A4">
      <w:pPr>
        <w:pStyle w:val="avcTitulo1"/>
      </w:pPr>
      <w:bookmarkStart w:id="1" w:name="_Toc384029586"/>
      <w:bookmarkStart w:id="2" w:name="_Toc384803738"/>
      <w:r>
        <w:t>Introducción</w:t>
      </w:r>
      <w:bookmarkEnd w:id="1"/>
      <w:bookmarkEnd w:id="2"/>
    </w:p>
    <w:p w:rsidR="00C77C49" w:rsidRDefault="00C77C49" w:rsidP="003B6FE9">
      <w:r>
        <w:t xml:space="preserve">El presente informe de orientación y fiscalización del cumplimiento de las políticas generales de 2013 en el Instituto Tecnológico de Costa Rica, se realiza en cumplimiento de la función estatutaria del Consejo Institucional establecida en el inciso a. del artículo 18 del Estatuto Orgánico que reza: </w:t>
      </w:r>
    </w:p>
    <w:p w:rsidR="00C77C49" w:rsidRDefault="00C77C49" w:rsidP="00C77C49">
      <w:pPr>
        <w:pStyle w:val="Default"/>
        <w:ind w:left="567" w:right="900"/>
        <w:jc w:val="both"/>
        <w:rPr>
          <w:sz w:val="20"/>
          <w:szCs w:val="20"/>
        </w:rPr>
      </w:pPr>
      <w:r>
        <w:rPr>
          <w:i/>
          <w:iCs/>
          <w:sz w:val="20"/>
          <w:szCs w:val="20"/>
        </w:rPr>
        <w:t>“Son funciones del Consejo Institucional:</w:t>
      </w:r>
    </w:p>
    <w:p w:rsidR="00C77C49" w:rsidRDefault="00C77C49" w:rsidP="00C77C49">
      <w:pPr>
        <w:pStyle w:val="Default"/>
        <w:ind w:left="567" w:right="900"/>
        <w:jc w:val="both"/>
        <w:rPr>
          <w:sz w:val="20"/>
          <w:szCs w:val="20"/>
        </w:rPr>
      </w:pPr>
      <w:r>
        <w:rPr>
          <w:i/>
          <w:iCs/>
          <w:sz w:val="20"/>
          <w:szCs w:val="20"/>
        </w:rPr>
        <w:t>a. Orientar y fiscalizar la ejecución de las Políticas Generales del Instituto y presentar anualmente a la Asamblea Institucional Representativa el informe respectivo, con el fin de que ésta evalúe en qué medida las acciones realizadas por la Rectoría y sus órganos ejecutivos, han contribuido al cumplimiento de esas Políticas.”</w:t>
      </w:r>
    </w:p>
    <w:p w:rsidR="00C77C49" w:rsidRDefault="00C77C49" w:rsidP="00C77C49">
      <w:pPr>
        <w:pStyle w:val="Default"/>
        <w:rPr>
          <w:sz w:val="23"/>
          <w:szCs w:val="23"/>
        </w:rPr>
      </w:pPr>
    </w:p>
    <w:p w:rsidR="00C77C49" w:rsidRDefault="00C77C49" w:rsidP="003B6FE9">
      <w:r>
        <w:t xml:space="preserve">Para poder dar seguimiento al cumplimiento de las políticas generales, la institución cuenta con una serie de instrumentos que se </w:t>
      </w:r>
      <w:r w:rsidRPr="003B6FE9">
        <w:t>encuentran</w:t>
      </w:r>
      <w:r>
        <w:t xml:space="preserve"> alineados a las mismas, como lo son el Plan Estratégico Institucional, aprobado </w:t>
      </w:r>
      <w:r w:rsidR="00223D94" w:rsidRPr="00223D94">
        <w:t>en las sesiones 2659, 2714, 2742</w:t>
      </w:r>
      <w:r>
        <w:t>, las políticas específicas que son aprobadas anualmente por el Consejo Institucional</w:t>
      </w:r>
      <w:r w:rsidR="00223D94">
        <w:t xml:space="preserve"> en </w:t>
      </w:r>
      <w:r w:rsidR="00F8543E">
        <w:t>las sesiones 2756 del 15 de Marzo del 2012 y la sesión 2779 del 22 de agosto del</w:t>
      </w:r>
      <w:r w:rsidR="00EB7330">
        <w:t xml:space="preserve"> 2012</w:t>
      </w:r>
      <w:r w:rsidR="00F8543E">
        <w:t xml:space="preserve"> , </w:t>
      </w:r>
      <w:r>
        <w:t xml:space="preserve"> el Plan Anual Operativo </w:t>
      </w:r>
      <w:r w:rsidR="00BE17BF">
        <w:t xml:space="preserve">que es desarrollado por la OPI en conjunto con todas las instancias institucionales </w:t>
      </w:r>
      <w:r w:rsidR="00F8543E">
        <w:t xml:space="preserve">y aprobado por </w:t>
      </w:r>
      <w:r w:rsidR="00BE17BF">
        <w:t xml:space="preserve"> el Consejo Institucional en sesión</w:t>
      </w:r>
      <w:r w:rsidR="00161356" w:rsidRPr="00161356">
        <w:t xml:space="preserve"> Extraordinaria No. 2785 del 28 de setiembre del 2012</w:t>
      </w:r>
      <w:r w:rsidR="00BE17BF" w:rsidRPr="00161356">
        <w:t>.</w:t>
      </w:r>
    </w:p>
    <w:p w:rsidR="00BE17BF" w:rsidRDefault="00223D94" w:rsidP="00C77C49">
      <w:pPr>
        <w:pStyle w:val="Default"/>
        <w:rPr>
          <w:sz w:val="23"/>
          <w:szCs w:val="23"/>
        </w:rPr>
      </w:pPr>
      <w:r>
        <w:rPr>
          <w:sz w:val="23"/>
          <w:szCs w:val="23"/>
        </w:rPr>
        <w:t>El esquema estratégico de la Institución está conformado de la siguiente manera:</w:t>
      </w:r>
    </w:p>
    <w:p w:rsidR="00583F66" w:rsidRDefault="00583F66" w:rsidP="00C77C49">
      <w:pPr>
        <w:pStyle w:val="Default"/>
        <w:rPr>
          <w:sz w:val="23"/>
          <w:szCs w:val="23"/>
        </w:rPr>
      </w:pPr>
    </w:p>
    <w:p w:rsidR="00583F66" w:rsidRDefault="00583F66" w:rsidP="00C77C49">
      <w:pPr>
        <w:pStyle w:val="Default"/>
        <w:rPr>
          <w:sz w:val="23"/>
          <w:szCs w:val="23"/>
        </w:rPr>
      </w:pPr>
    </w:p>
    <w:p w:rsidR="00583F66" w:rsidRDefault="00583F66" w:rsidP="00C77C49">
      <w:pPr>
        <w:pStyle w:val="Default"/>
        <w:rPr>
          <w:sz w:val="23"/>
          <w:szCs w:val="23"/>
        </w:rPr>
      </w:pPr>
    </w:p>
    <w:p w:rsidR="00583F66" w:rsidRDefault="007238A4" w:rsidP="00C77C49">
      <w:pPr>
        <w:pStyle w:val="Default"/>
        <w:rPr>
          <w:sz w:val="23"/>
          <w:szCs w:val="23"/>
        </w:rPr>
      </w:pPr>
      <w:r>
        <w:rPr>
          <w:noProof/>
          <w:sz w:val="23"/>
          <w:szCs w:val="23"/>
          <w:lang w:eastAsia="es-CR"/>
        </w:rPr>
        <w:drawing>
          <wp:anchor distT="0" distB="0" distL="114300" distR="114300" simplePos="0" relativeHeight="251661312" behindDoc="0" locked="0" layoutInCell="1" allowOverlap="1" wp14:anchorId="3E0F1F0E" wp14:editId="65272B6F">
            <wp:simplePos x="0" y="0"/>
            <wp:positionH relativeFrom="margin">
              <wp:posOffset>1788795</wp:posOffset>
            </wp:positionH>
            <wp:positionV relativeFrom="margin">
              <wp:posOffset>3963035</wp:posOffset>
            </wp:positionV>
            <wp:extent cx="3498215" cy="2703195"/>
            <wp:effectExtent l="0" t="0" r="26035" b="59055"/>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00583F66" w:rsidRDefault="00583F66" w:rsidP="00C77C49">
      <w:pPr>
        <w:pStyle w:val="Default"/>
        <w:rPr>
          <w:sz w:val="23"/>
          <w:szCs w:val="23"/>
        </w:rPr>
      </w:pPr>
    </w:p>
    <w:p w:rsidR="00583F66" w:rsidRDefault="00583F66" w:rsidP="00C77C49">
      <w:pPr>
        <w:pStyle w:val="Default"/>
        <w:rPr>
          <w:sz w:val="23"/>
          <w:szCs w:val="23"/>
        </w:rPr>
      </w:pPr>
    </w:p>
    <w:p w:rsidR="00583F66" w:rsidRDefault="00583F66" w:rsidP="00C77C49">
      <w:pPr>
        <w:pStyle w:val="Default"/>
        <w:rPr>
          <w:sz w:val="23"/>
          <w:szCs w:val="23"/>
        </w:rPr>
      </w:pPr>
    </w:p>
    <w:p w:rsidR="00583F66" w:rsidRDefault="00583F66" w:rsidP="00C77C49">
      <w:pPr>
        <w:pStyle w:val="Default"/>
        <w:rPr>
          <w:sz w:val="23"/>
          <w:szCs w:val="23"/>
        </w:rPr>
      </w:pPr>
    </w:p>
    <w:p w:rsidR="00583F66" w:rsidRDefault="00583F66" w:rsidP="00C77C49">
      <w:pPr>
        <w:pStyle w:val="Default"/>
        <w:rPr>
          <w:sz w:val="23"/>
          <w:szCs w:val="23"/>
        </w:rPr>
      </w:pPr>
    </w:p>
    <w:p w:rsidR="00583F66" w:rsidRDefault="00583F66" w:rsidP="00C77C49">
      <w:pPr>
        <w:pStyle w:val="Default"/>
        <w:rPr>
          <w:sz w:val="23"/>
          <w:szCs w:val="23"/>
        </w:rPr>
      </w:pPr>
    </w:p>
    <w:p w:rsidR="00583F66" w:rsidRDefault="00583F66" w:rsidP="00C77C49">
      <w:pPr>
        <w:pStyle w:val="Default"/>
        <w:rPr>
          <w:sz w:val="23"/>
          <w:szCs w:val="23"/>
        </w:rPr>
      </w:pPr>
    </w:p>
    <w:p w:rsidR="00583F66" w:rsidRDefault="00583F66" w:rsidP="00C77C49">
      <w:pPr>
        <w:pStyle w:val="Default"/>
        <w:rPr>
          <w:sz w:val="23"/>
          <w:szCs w:val="23"/>
        </w:rPr>
      </w:pPr>
    </w:p>
    <w:p w:rsidR="00583F66" w:rsidRDefault="00583F66" w:rsidP="00C77C49">
      <w:pPr>
        <w:pStyle w:val="Default"/>
        <w:rPr>
          <w:sz w:val="23"/>
          <w:szCs w:val="23"/>
        </w:rPr>
      </w:pPr>
    </w:p>
    <w:p w:rsidR="00583F66" w:rsidRDefault="00583F66" w:rsidP="00C77C49">
      <w:pPr>
        <w:pStyle w:val="Default"/>
        <w:rPr>
          <w:sz w:val="23"/>
          <w:szCs w:val="23"/>
        </w:rPr>
      </w:pPr>
    </w:p>
    <w:p w:rsidR="00583F66" w:rsidRDefault="00583F66" w:rsidP="00C77C49">
      <w:pPr>
        <w:pStyle w:val="Default"/>
        <w:rPr>
          <w:sz w:val="23"/>
          <w:szCs w:val="23"/>
        </w:rPr>
      </w:pPr>
    </w:p>
    <w:p w:rsidR="00583F66" w:rsidRDefault="00583F66" w:rsidP="00C77C49">
      <w:pPr>
        <w:pStyle w:val="Default"/>
        <w:rPr>
          <w:sz w:val="23"/>
          <w:szCs w:val="23"/>
        </w:rPr>
      </w:pPr>
    </w:p>
    <w:p w:rsidR="00583F66" w:rsidRDefault="00583F66" w:rsidP="00C77C49">
      <w:pPr>
        <w:pStyle w:val="Default"/>
        <w:rPr>
          <w:sz w:val="23"/>
          <w:szCs w:val="23"/>
        </w:rPr>
      </w:pPr>
    </w:p>
    <w:p w:rsidR="00583F66" w:rsidRDefault="00C77847" w:rsidP="00C77847">
      <w:pPr>
        <w:pStyle w:val="avcFiguras"/>
      </w:pPr>
      <w:bookmarkStart w:id="3" w:name="_Toc384070754"/>
      <w:bookmarkStart w:id="4" w:name="_Toc384154827"/>
      <w:bookmarkStart w:id="5" w:name="_Toc384803770"/>
      <w:r>
        <w:t>Pirámide de vinculación estratégica</w:t>
      </w:r>
      <w:bookmarkEnd w:id="3"/>
      <w:bookmarkEnd w:id="4"/>
      <w:bookmarkEnd w:id="5"/>
    </w:p>
    <w:p w:rsidR="00C77847" w:rsidRDefault="00C77847" w:rsidP="00C77C49">
      <w:pPr>
        <w:pStyle w:val="Default"/>
        <w:rPr>
          <w:sz w:val="23"/>
          <w:szCs w:val="23"/>
        </w:rPr>
      </w:pPr>
    </w:p>
    <w:p w:rsidR="00583F66" w:rsidRDefault="00583F66" w:rsidP="00C77C49">
      <w:pPr>
        <w:pStyle w:val="Default"/>
        <w:rPr>
          <w:sz w:val="23"/>
          <w:szCs w:val="23"/>
        </w:rPr>
      </w:pPr>
      <w:r>
        <w:rPr>
          <w:sz w:val="23"/>
          <w:szCs w:val="23"/>
        </w:rPr>
        <w:t xml:space="preserve">Los documentos del Planeamiento Estratégico así como los planes tácticos los puede localizar en la página web de la Oficina de Planificación Institucional: </w:t>
      </w:r>
      <w:hyperlink r:id="rId14" w:history="1">
        <w:r w:rsidRPr="00803469">
          <w:rPr>
            <w:rStyle w:val="Hipervnculo"/>
            <w:sz w:val="23"/>
            <w:szCs w:val="23"/>
          </w:rPr>
          <w:t>http://www.nuestrotec.cr/oficinas_asesoras/planificacion_institucional/default.aspx</w:t>
        </w:r>
      </w:hyperlink>
    </w:p>
    <w:p w:rsidR="00583F66" w:rsidRDefault="00583F66" w:rsidP="00C77C49">
      <w:pPr>
        <w:pStyle w:val="Default"/>
        <w:rPr>
          <w:sz w:val="23"/>
          <w:szCs w:val="23"/>
        </w:rPr>
      </w:pPr>
    </w:p>
    <w:p w:rsidR="00223D94" w:rsidRDefault="00223D94" w:rsidP="00C77C49">
      <w:pPr>
        <w:pStyle w:val="Default"/>
        <w:rPr>
          <w:sz w:val="23"/>
          <w:szCs w:val="23"/>
        </w:rPr>
      </w:pPr>
    </w:p>
    <w:p w:rsidR="00223D94" w:rsidRDefault="00F8543E" w:rsidP="00C77C49">
      <w:pPr>
        <w:pStyle w:val="Default"/>
        <w:rPr>
          <w:sz w:val="23"/>
          <w:szCs w:val="23"/>
        </w:rPr>
      </w:pPr>
      <w:r>
        <w:rPr>
          <w:sz w:val="23"/>
          <w:szCs w:val="23"/>
        </w:rPr>
        <w:t>Se pueden consultar las</w:t>
      </w:r>
      <w:r w:rsidR="00C311BF">
        <w:rPr>
          <w:sz w:val="23"/>
          <w:szCs w:val="23"/>
        </w:rPr>
        <w:t xml:space="preserve"> políticas generales y específicas según los ejes temáticos y las perspectivas de ca</w:t>
      </w:r>
      <w:r>
        <w:rPr>
          <w:sz w:val="23"/>
          <w:szCs w:val="23"/>
        </w:rPr>
        <w:t>da una en los anexos de este documento.</w:t>
      </w:r>
    </w:p>
    <w:p w:rsidR="00E026AD" w:rsidRDefault="00E026AD">
      <w:pPr>
        <w:rPr>
          <w:sz w:val="23"/>
          <w:szCs w:val="23"/>
        </w:rPr>
      </w:pPr>
    </w:p>
    <w:p w:rsidR="00E026AD" w:rsidRPr="00E026AD" w:rsidRDefault="00E026AD" w:rsidP="00D535C1">
      <w:pPr>
        <w:pStyle w:val="avcTitulo1"/>
      </w:pPr>
      <w:bookmarkStart w:id="6" w:name="_Toc384029587"/>
      <w:bookmarkStart w:id="7" w:name="_Toc384803739"/>
      <w:r w:rsidRPr="00E026AD">
        <w:t>Mecanismo de fiscalización de las políticas generales</w:t>
      </w:r>
      <w:bookmarkEnd w:id="6"/>
      <w:bookmarkEnd w:id="7"/>
    </w:p>
    <w:p w:rsidR="00E026AD" w:rsidRDefault="00E026AD" w:rsidP="003B6FE9">
      <w:r>
        <w:t xml:space="preserve">El Consejo Institucional parte de la formulación de las políticas generales para generar cada año un conjunto de políticas específicas, que  son consultadas a la comunidad institucional antes de su aprobación. Con la aprobación de las políticas específicas se parte para la formulación del Plan Anual Operativo (PAO) que lo conforma un conjunto de metas </w:t>
      </w:r>
      <w:r w:rsidR="0026034C">
        <w:t>y que también se encuentra alineado al Plan Estratégico Institucional.</w:t>
      </w:r>
    </w:p>
    <w:p w:rsidR="007A3714" w:rsidRDefault="007A3714" w:rsidP="003B6FE9">
      <w:r>
        <w:t>A partir del PAO el Consejo Institucional ejecuta su labor de fiscalización de las políticas generales mediante los distintos informes de ejecución del PAO y de la ejecución presupuestaria. Los informes de evaluación del PAO se realizan cada semestre y el informe de ejecución presupuestaria se realiza cada trimestre.</w:t>
      </w:r>
    </w:p>
    <w:p w:rsidR="008F4228" w:rsidRDefault="008F4228" w:rsidP="003B6FE9">
      <w:r>
        <w:t>Toda la información mostrada en este informe ha sido tomada de los distintos informes de ejecución tanto del PAO, como de la ejecución presupuestaria.</w:t>
      </w:r>
    </w:p>
    <w:p w:rsidR="007A3714" w:rsidRDefault="007A3714" w:rsidP="003B6FE9">
      <w:r>
        <w:t>Como se mostrará más adelante la mayoría de las metas planteadas dentro de cada una de las políticas específicas y por ende dentro de cada política general mantienen porcentajes de ejecución adecuados, con excepción de algunas metas que cuentan con bajos porcentajes de cumplimiento, con una ejecución cercana al 100% de los recursos financieros.</w:t>
      </w:r>
    </w:p>
    <w:p w:rsidR="007A3714" w:rsidRDefault="007A3714" w:rsidP="007A3714">
      <w:r>
        <w:t>La estructura para poder determinar el cumplimiento sería la siguiente:</w:t>
      </w:r>
    </w:p>
    <w:p w:rsidR="007A3714" w:rsidRDefault="007A3714" w:rsidP="007A3714">
      <w:pPr>
        <w:ind w:left="1134"/>
      </w:pPr>
      <w:r>
        <w:rPr>
          <w:noProof/>
          <w:lang w:eastAsia="es-CR"/>
        </w:rPr>
        <w:drawing>
          <wp:inline distT="0" distB="0" distL="0" distR="0" wp14:anchorId="2ABA28E0" wp14:editId="42BEF443">
            <wp:extent cx="5486400" cy="3200400"/>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100F8" w:rsidRDefault="002100F8" w:rsidP="002100F8">
      <w:pPr>
        <w:pStyle w:val="avcFiguras"/>
      </w:pPr>
      <w:bookmarkStart w:id="8" w:name="_Toc384070755"/>
      <w:bookmarkStart w:id="9" w:name="_Toc384154828"/>
      <w:bookmarkStart w:id="10" w:name="_Toc384803771"/>
      <w:r>
        <w:t>Vinculación de políticas generales con específicas y metas</w:t>
      </w:r>
      <w:bookmarkEnd w:id="8"/>
      <w:bookmarkEnd w:id="9"/>
      <w:bookmarkEnd w:id="10"/>
    </w:p>
    <w:p w:rsidR="007A3714" w:rsidRDefault="007A3714" w:rsidP="007A3714">
      <w:pPr>
        <w:ind w:left="1134"/>
      </w:pPr>
      <w:r>
        <w:t xml:space="preserve">*La numeración es distinta, porque se numeran </w:t>
      </w:r>
      <w:r w:rsidR="00512F9E">
        <w:t>con base en</w:t>
      </w:r>
      <w:r>
        <w:t xml:space="preserve"> cada objetivo estratégico y no con respecto a los números de las políticas específicas.</w:t>
      </w:r>
    </w:p>
    <w:p w:rsidR="00F8543E" w:rsidRDefault="009F38B0">
      <w:pPr>
        <w:rPr>
          <w:sz w:val="23"/>
          <w:szCs w:val="23"/>
        </w:rPr>
      </w:pPr>
      <w:r>
        <w:rPr>
          <w:sz w:val="23"/>
          <w:szCs w:val="23"/>
        </w:rPr>
        <w:lastRenderedPageBreak/>
        <w:t xml:space="preserve">En total </w:t>
      </w:r>
      <w:r w:rsidR="00F3387E">
        <w:rPr>
          <w:sz w:val="23"/>
          <w:szCs w:val="23"/>
        </w:rPr>
        <w:t>existen</w:t>
      </w:r>
      <w:r>
        <w:rPr>
          <w:sz w:val="23"/>
          <w:szCs w:val="23"/>
        </w:rPr>
        <w:t xml:space="preserve"> 20 políticas generales estructuradas en tres ejes distribuidas de la siguiente manera:</w:t>
      </w:r>
    </w:p>
    <w:p w:rsidR="009F38B0" w:rsidRDefault="009F38B0" w:rsidP="009F38B0">
      <w:pPr>
        <w:pStyle w:val="Prrafodelista"/>
        <w:numPr>
          <w:ilvl w:val="0"/>
          <w:numId w:val="2"/>
        </w:numPr>
        <w:rPr>
          <w:sz w:val="23"/>
          <w:szCs w:val="23"/>
        </w:rPr>
      </w:pPr>
      <w:r>
        <w:rPr>
          <w:sz w:val="23"/>
          <w:szCs w:val="23"/>
        </w:rPr>
        <w:t>Docencia (6 políticas generales)</w:t>
      </w:r>
    </w:p>
    <w:p w:rsidR="009F38B0" w:rsidRDefault="009F38B0" w:rsidP="009F38B0">
      <w:pPr>
        <w:pStyle w:val="Prrafodelista"/>
        <w:numPr>
          <w:ilvl w:val="0"/>
          <w:numId w:val="2"/>
        </w:numPr>
        <w:rPr>
          <w:sz w:val="23"/>
          <w:szCs w:val="23"/>
        </w:rPr>
      </w:pPr>
      <w:r>
        <w:rPr>
          <w:sz w:val="23"/>
          <w:szCs w:val="23"/>
        </w:rPr>
        <w:t>Investigación y Extensión (5 políticas generales)</w:t>
      </w:r>
    </w:p>
    <w:p w:rsidR="009F38B0" w:rsidRPr="003B6FE9" w:rsidRDefault="009F38B0" w:rsidP="009F38B0">
      <w:pPr>
        <w:pStyle w:val="Prrafodelista"/>
        <w:numPr>
          <w:ilvl w:val="0"/>
          <w:numId w:val="2"/>
        </w:numPr>
        <w:rPr>
          <w:sz w:val="23"/>
          <w:szCs w:val="23"/>
        </w:rPr>
      </w:pPr>
      <w:r>
        <w:rPr>
          <w:sz w:val="23"/>
          <w:szCs w:val="23"/>
        </w:rPr>
        <w:t>Vinculación (9 políticas generales)</w:t>
      </w:r>
    </w:p>
    <w:p w:rsidR="009F38B0" w:rsidRPr="00E026AD" w:rsidRDefault="009F38B0">
      <w:pPr>
        <w:rPr>
          <w:sz w:val="23"/>
          <w:szCs w:val="23"/>
        </w:rPr>
      </w:pPr>
      <w:r>
        <w:rPr>
          <w:sz w:val="23"/>
          <w:szCs w:val="23"/>
        </w:rPr>
        <w:t>En los anexos se puede observar la correspondencia de las políticas generales con cada una de las específicas.</w:t>
      </w:r>
    </w:p>
    <w:p w:rsidR="00F8543E" w:rsidRDefault="00F8543E">
      <w:pPr>
        <w:rPr>
          <w:rFonts w:cs="Arial"/>
          <w:color w:val="000000"/>
          <w:sz w:val="23"/>
          <w:szCs w:val="23"/>
        </w:rPr>
      </w:pPr>
      <w:r>
        <w:rPr>
          <w:sz w:val="23"/>
          <w:szCs w:val="23"/>
        </w:rPr>
        <w:br w:type="page"/>
      </w:r>
    </w:p>
    <w:p w:rsidR="009F38B0" w:rsidRDefault="002100F8">
      <w:pPr>
        <w:rPr>
          <w:sz w:val="23"/>
          <w:szCs w:val="23"/>
        </w:rPr>
      </w:pPr>
      <w:r>
        <w:rPr>
          <w:sz w:val="23"/>
          <w:szCs w:val="23"/>
        </w:rPr>
        <w:lastRenderedPageBreak/>
        <w:t xml:space="preserve">En el gráfico 1 se muestra </w:t>
      </w:r>
      <w:r w:rsidR="009F38B0">
        <w:rPr>
          <w:sz w:val="23"/>
          <w:szCs w:val="23"/>
        </w:rPr>
        <w:t>la cantidad de políticas específicas que tiene asignada cada una de las políticas generales:</w:t>
      </w:r>
    </w:p>
    <w:p w:rsidR="009F38B0" w:rsidRDefault="009F38B0" w:rsidP="009F38B0">
      <w:pPr>
        <w:jc w:val="center"/>
        <w:rPr>
          <w:sz w:val="23"/>
          <w:szCs w:val="23"/>
        </w:rPr>
      </w:pPr>
      <w:r>
        <w:rPr>
          <w:noProof/>
          <w:sz w:val="23"/>
          <w:szCs w:val="23"/>
          <w:lang w:eastAsia="es-CR"/>
        </w:rPr>
        <w:drawing>
          <wp:inline distT="0" distB="0" distL="0" distR="0" wp14:anchorId="32AD94D8" wp14:editId="4833E887">
            <wp:extent cx="5644882" cy="4093654"/>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5536" cy="4094129"/>
                    </a:xfrm>
                    <a:prstGeom prst="rect">
                      <a:avLst/>
                    </a:prstGeom>
                    <a:noFill/>
                  </pic:spPr>
                </pic:pic>
              </a:graphicData>
            </a:graphic>
          </wp:inline>
        </w:drawing>
      </w:r>
    </w:p>
    <w:p w:rsidR="00326E55" w:rsidRDefault="00326E55" w:rsidP="00884722">
      <w:pPr>
        <w:pStyle w:val="avcGraficos"/>
      </w:pPr>
      <w:bookmarkStart w:id="11" w:name="_Toc384063484"/>
      <w:bookmarkStart w:id="12" w:name="_Toc384154806"/>
      <w:bookmarkStart w:id="13" w:name="_Toc384803767"/>
      <w:r>
        <w:t>Cantidad de políticas específicas por cada política general</w:t>
      </w:r>
      <w:bookmarkEnd w:id="11"/>
      <w:bookmarkEnd w:id="12"/>
      <w:bookmarkEnd w:id="13"/>
    </w:p>
    <w:p w:rsidR="009F38B0" w:rsidRDefault="009F38B0" w:rsidP="009F38B0">
      <w:pPr>
        <w:rPr>
          <w:sz w:val="23"/>
          <w:szCs w:val="23"/>
        </w:rPr>
      </w:pPr>
    </w:p>
    <w:p w:rsidR="00167947" w:rsidRDefault="00167947" w:rsidP="00167947">
      <w:pPr>
        <w:rPr>
          <w:sz w:val="23"/>
          <w:szCs w:val="23"/>
        </w:rPr>
      </w:pPr>
      <w:r>
        <w:rPr>
          <w:sz w:val="23"/>
          <w:szCs w:val="23"/>
        </w:rPr>
        <w:t>Como se puede observar la mayor cantidad de políticas específicas corresponde al eje de docencia con 26 seguido  del de investigación y extensión con 21 políticas específicas y 5 políticas generales, Para un total de 60 políticas específicas.</w:t>
      </w:r>
    </w:p>
    <w:p w:rsidR="008017B5" w:rsidRDefault="008017B5">
      <w:pPr>
        <w:rPr>
          <w:sz w:val="23"/>
          <w:szCs w:val="23"/>
        </w:rPr>
      </w:pPr>
      <w:r>
        <w:rPr>
          <w:sz w:val="23"/>
          <w:szCs w:val="23"/>
        </w:rPr>
        <w:t>Como se aprecia en el cuadro anterior cada una de las políticas generales contiene al menos una política específica que la vincula.</w:t>
      </w:r>
    </w:p>
    <w:p w:rsidR="00A461A6" w:rsidRDefault="00A461A6">
      <w:pPr>
        <w:rPr>
          <w:sz w:val="23"/>
          <w:szCs w:val="23"/>
        </w:rPr>
      </w:pPr>
      <w:r>
        <w:rPr>
          <w:sz w:val="23"/>
          <w:szCs w:val="23"/>
        </w:rPr>
        <w:t>Con la vinculación de las políticas generales hacia las específicas se procedió a formular las metas para el Plan Anual Operativo del 2013, alineado tanto a las políticas generales como a las específicas, así que cada una de las metas tiene su respectiva correspondencia con su política específica y por ende con su política general.</w:t>
      </w:r>
    </w:p>
    <w:p w:rsidR="00A461A6" w:rsidRDefault="00A461A6">
      <w:pPr>
        <w:rPr>
          <w:sz w:val="23"/>
          <w:szCs w:val="23"/>
        </w:rPr>
      </w:pPr>
      <w:r>
        <w:rPr>
          <w:sz w:val="23"/>
          <w:szCs w:val="23"/>
        </w:rPr>
        <w:br w:type="page"/>
      </w:r>
    </w:p>
    <w:p w:rsidR="00167947" w:rsidRDefault="00167947" w:rsidP="00167947">
      <w:pPr>
        <w:rPr>
          <w:sz w:val="23"/>
          <w:szCs w:val="23"/>
        </w:rPr>
      </w:pPr>
      <w:r>
        <w:rPr>
          <w:sz w:val="23"/>
          <w:szCs w:val="23"/>
        </w:rPr>
        <w:lastRenderedPageBreak/>
        <w:t>El Plan Anual Operativo tiene 108 metas, las cuales aportan a más de una política específica Se cuenta con metas de rutina, fondos del sistema, entre otras que se repiten en cada uno de los programas, es por esto que el consolidado de metas final es de 88 metas.</w:t>
      </w:r>
    </w:p>
    <w:p w:rsidR="006554C0" w:rsidRDefault="00CD78C8">
      <w:pPr>
        <w:rPr>
          <w:sz w:val="23"/>
          <w:szCs w:val="23"/>
        </w:rPr>
      </w:pPr>
      <w:r>
        <w:rPr>
          <w:sz w:val="23"/>
          <w:szCs w:val="23"/>
        </w:rPr>
        <w:t>L</w:t>
      </w:r>
      <w:r w:rsidR="006554C0">
        <w:rPr>
          <w:sz w:val="23"/>
          <w:szCs w:val="23"/>
        </w:rPr>
        <w:t>a estructura de la formulación del PAO, se muestra a continuación:</w:t>
      </w:r>
    </w:p>
    <w:p w:rsidR="006554C0" w:rsidRDefault="006554C0" w:rsidP="00F46CE7">
      <w:bookmarkStart w:id="14" w:name="_Toc384029588"/>
      <w:r>
        <w:rPr>
          <w:noProof/>
          <w:lang w:eastAsia="es-CR"/>
        </w:rPr>
        <w:drawing>
          <wp:inline distT="0" distB="0" distL="0" distR="0" wp14:anchorId="6008C448" wp14:editId="4B5ED72C">
            <wp:extent cx="5486400" cy="3200400"/>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bookmarkEnd w:id="14"/>
    </w:p>
    <w:p w:rsidR="008017B5" w:rsidRDefault="00D47E1A" w:rsidP="00C77847">
      <w:pPr>
        <w:pStyle w:val="avcFiguras"/>
      </w:pPr>
      <w:bookmarkStart w:id="15" w:name="_Toc384070756"/>
      <w:bookmarkStart w:id="16" w:name="_Toc384154829"/>
      <w:bookmarkStart w:id="17" w:name="_Toc384803772"/>
      <w:r>
        <w:t>Políticas específicas y generales por cada meta</w:t>
      </w:r>
      <w:bookmarkEnd w:id="15"/>
      <w:bookmarkEnd w:id="16"/>
      <w:bookmarkEnd w:id="17"/>
    </w:p>
    <w:p w:rsidR="00D47E1A" w:rsidRDefault="00C931B4">
      <w:pPr>
        <w:rPr>
          <w:sz w:val="23"/>
          <w:szCs w:val="23"/>
        </w:rPr>
      </w:pPr>
      <w:r>
        <w:rPr>
          <w:sz w:val="23"/>
          <w:szCs w:val="23"/>
        </w:rPr>
        <w:t>Es de acuerdo a esta estructura que pueden darse el caso que para una misma política específica haya más de una meta, en la siguiente tabla se pueden ver las políticas específicas y la cantidad de metas que contribuye</w:t>
      </w:r>
      <w:r w:rsidR="00CD78C8">
        <w:rPr>
          <w:sz w:val="23"/>
          <w:szCs w:val="23"/>
        </w:rPr>
        <w:t>n</w:t>
      </w:r>
      <w:r>
        <w:rPr>
          <w:sz w:val="23"/>
          <w:szCs w:val="23"/>
        </w:rPr>
        <w:t xml:space="preserve"> con la consecución de </w:t>
      </w:r>
      <w:r w:rsidR="00D47E1A">
        <w:rPr>
          <w:sz w:val="23"/>
          <w:szCs w:val="23"/>
        </w:rPr>
        <w:t>la mismas.</w:t>
      </w:r>
    </w:p>
    <w:p w:rsidR="00D47E1A" w:rsidRDefault="00D47E1A" w:rsidP="00D47E1A">
      <w:r>
        <w:br w:type="page"/>
      </w:r>
    </w:p>
    <w:p w:rsidR="00C931B4" w:rsidRDefault="00D47E1A" w:rsidP="00AD6EEF">
      <w:pPr>
        <w:pStyle w:val="avcCuadros"/>
      </w:pPr>
      <w:bookmarkStart w:id="18" w:name="_Toc384803755"/>
      <w:r>
        <w:lastRenderedPageBreak/>
        <w:t>Metas por política específica</w:t>
      </w:r>
      <w:bookmarkEnd w:id="18"/>
    </w:p>
    <w:tbl>
      <w:tblPr>
        <w:tblW w:w="7700" w:type="dxa"/>
        <w:jc w:val="center"/>
        <w:tblCellMar>
          <w:left w:w="70" w:type="dxa"/>
          <w:right w:w="70" w:type="dxa"/>
        </w:tblCellMar>
        <w:tblLook w:val="04A0" w:firstRow="1" w:lastRow="0" w:firstColumn="1" w:lastColumn="0" w:noHBand="0" w:noVBand="1"/>
      </w:tblPr>
      <w:tblGrid>
        <w:gridCol w:w="1200"/>
        <w:gridCol w:w="1200"/>
        <w:gridCol w:w="240"/>
        <w:gridCol w:w="1200"/>
        <w:gridCol w:w="1200"/>
        <w:gridCol w:w="260"/>
        <w:gridCol w:w="1200"/>
        <w:gridCol w:w="1200"/>
      </w:tblGrid>
      <w:tr w:rsidR="00272915" w:rsidRPr="00272915" w:rsidTr="006C5BD1">
        <w:trPr>
          <w:trHeight w:val="671"/>
          <w:jc w:val="center"/>
        </w:trPr>
        <w:tc>
          <w:tcPr>
            <w:tcW w:w="2400" w:type="dxa"/>
            <w:gridSpan w:val="2"/>
            <w:tcBorders>
              <w:top w:val="nil"/>
              <w:left w:val="nil"/>
              <w:bottom w:val="single" w:sz="4" w:space="0" w:color="auto"/>
              <w:right w:val="nil"/>
            </w:tcBorders>
            <w:shd w:val="clear" w:color="000000" w:fill="00B050"/>
            <w:noWrap/>
            <w:vAlign w:val="center"/>
            <w:hideMark/>
          </w:tcPr>
          <w:p w:rsidR="00272915" w:rsidRPr="00272915" w:rsidRDefault="00272915" w:rsidP="006C5BD1">
            <w:pPr>
              <w:spacing w:after="0" w:line="240" w:lineRule="auto"/>
              <w:jc w:val="center"/>
              <w:rPr>
                <w:rFonts w:ascii="Calibri" w:eastAsia="Times New Roman" w:hAnsi="Calibri" w:cs="Times New Roman"/>
                <w:b/>
                <w:bCs/>
                <w:color w:val="000000"/>
                <w:sz w:val="28"/>
                <w:szCs w:val="28"/>
                <w:lang w:eastAsia="es-CR"/>
              </w:rPr>
            </w:pPr>
            <w:r w:rsidRPr="00272915">
              <w:rPr>
                <w:rFonts w:ascii="Calibri" w:eastAsia="Times New Roman" w:hAnsi="Calibri" w:cs="Times New Roman"/>
                <w:b/>
                <w:bCs/>
                <w:color w:val="000000"/>
                <w:sz w:val="28"/>
                <w:szCs w:val="28"/>
                <w:lang w:eastAsia="es-CR"/>
              </w:rPr>
              <w:t>Docencia</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2400" w:type="dxa"/>
            <w:gridSpan w:val="2"/>
            <w:tcBorders>
              <w:top w:val="nil"/>
              <w:left w:val="nil"/>
              <w:bottom w:val="single" w:sz="4" w:space="0" w:color="auto"/>
              <w:right w:val="nil"/>
            </w:tcBorders>
            <w:shd w:val="clear" w:color="000000" w:fill="F79646"/>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sz w:val="28"/>
                <w:szCs w:val="28"/>
                <w:lang w:eastAsia="es-CR"/>
              </w:rPr>
            </w:pPr>
            <w:r w:rsidRPr="00272915">
              <w:rPr>
                <w:rFonts w:ascii="Calibri" w:eastAsia="Times New Roman" w:hAnsi="Calibri" w:cs="Times New Roman"/>
                <w:b/>
                <w:bCs/>
                <w:color w:val="000000"/>
                <w:sz w:val="28"/>
                <w:szCs w:val="28"/>
                <w:lang w:eastAsia="es-CR"/>
              </w:rPr>
              <w:t xml:space="preserve">Investigación </w:t>
            </w:r>
            <w:r w:rsidRPr="00272915">
              <w:rPr>
                <w:rFonts w:ascii="Calibri" w:eastAsia="Times New Roman" w:hAnsi="Calibri" w:cs="Times New Roman"/>
                <w:b/>
                <w:bCs/>
                <w:color w:val="000000"/>
                <w:sz w:val="28"/>
                <w:szCs w:val="28"/>
                <w:lang w:eastAsia="es-CR"/>
              </w:rPr>
              <w:br/>
              <w:t>y Extensión</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2400" w:type="dxa"/>
            <w:gridSpan w:val="2"/>
            <w:tcBorders>
              <w:top w:val="nil"/>
              <w:left w:val="nil"/>
              <w:bottom w:val="single" w:sz="4" w:space="0" w:color="auto"/>
              <w:right w:val="nil"/>
            </w:tcBorders>
            <w:shd w:val="clear" w:color="000000" w:fill="00B0F0"/>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sz w:val="28"/>
                <w:szCs w:val="28"/>
                <w:lang w:eastAsia="es-CR"/>
              </w:rPr>
            </w:pPr>
            <w:r w:rsidRPr="00272915">
              <w:rPr>
                <w:rFonts w:ascii="Calibri" w:eastAsia="Times New Roman" w:hAnsi="Calibri" w:cs="Times New Roman"/>
                <w:b/>
                <w:bCs/>
                <w:color w:val="000000"/>
                <w:sz w:val="28"/>
                <w:szCs w:val="28"/>
                <w:lang w:eastAsia="es-CR"/>
              </w:rPr>
              <w:t xml:space="preserve">Vinculación </w:t>
            </w:r>
            <w:r w:rsidRPr="00272915">
              <w:rPr>
                <w:rFonts w:ascii="Calibri" w:eastAsia="Times New Roman" w:hAnsi="Calibri" w:cs="Times New Roman"/>
                <w:b/>
                <w:bCs/>
                <w:color w:val="000000"/>
                <w:sz w:val="28"/>
                <w:szCs w:val="28"/>
                <w:lang w:eastAsia="es-CR"/>
              </w:rPr>
              <w:br/>
              <w:t>Universitaria</w:t>
            </w:r>
          </w:p>
        </w:tc>
      </w:tr>
      <w:tr w:rsidR="00272915" w:rsidRPr="00272915" w:rsidTr="00272915">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Política</w:t>
            </w:r>
            <w:r w:rsidRPr="00272915">
              <w:rPr>
                <w:rFonts w:ascii="Calibri" w:eastAsia="Times New Roman" w:hAnsi="Calibri" w:cs="Times New Roman"/>
                <w:b/>
                <w:bCs/>
                <w:color w:val="000000"/>
                <w:lang w:eastAsia="es-CR"/>
              </w:rPr>
              <w:br/>
              <w:t>Especifica</w:t>
            </w:r>
          </w:p>
        </w:tc>
        <w:tc>
          <w:tcPr>
            <w:tcW w:w="1200" w:type="dxa"/>
            <w:tcBorders>
              <w:top w:val="nil"/>
              <w:left w:val="nil"/>
              <w:bottom w:val="single" w:sz="4" w:space="0" w:color="auto"/>
              <w:right w:val="single" w:sz="4" w:space="0" w:color="auto"/>
            </w:tcBorders>
            <w:shd w:val="clear" w:color="auto" w:fill="auto"/>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Num. Refer</w:t>
            </w:r>
            <w:r w:rsidRPr="00272915">
              <w:rPr>
                <w:rFonts w:ascii="Calibri" w:eastAsia="Times New Roman" w:hAnsi="Calibri" w:cs="Times New Roman"/>
                <w:b/>
                <w:bCs/>
                <w:color w:val="000000"/>
                <w:lang w:eastAsia="es-CR"/>
              </w:rPr>
              <w:br/>
              <w:t>Metas *</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Política</w:t>
            </w:r>
            <w:r w:rsidRPr="00272915">
              <w:rPr>
                <w:rFonts w:ascii="Calibri" w:eastAsia="Times New Roman" w:hAnsi="Calibri" w:cs="Times New Roman"/>
                <w:b/>
                <w:bCs/>
                <w:color w:val="000000"/>
                <w:lang w:eastAsia="es-CR"/>
              </w:rPr>
              <w:br/>
              <w:t>Especifica</w:t>
            </w:r>
          </w:p>
        </w:tc>
        <w:tc>
          <w:tcPr>
            <w:tcW w:w="1200" w:type="dxa"/>
            <w:tcBorders>
              <w:top w:val="nil"/>
              <w:left w:val="nil"/>
              <w:bottom w:val="single" w:sz="4" w:space="0" w:color="auto"/>
              <w:right w:val="single" w:sz="4" w:space="0" w:color="auto"/>
            </w:tcBorders>
            <w:shd w:val="clear" w:color="auto" w:fill="auto"/>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Num. Refer</w:t>
            </w:r>
            <w:r w:rsidRPr="00272915">
              <w:rPr>
                <w:rFonts w:ascii="Calibri" w:eastAsia="Times New Roman" w:hAnsi="Calibri" w:cs="Times New Roman"/>
                <w:b/>
                <w:bCs/>
                <w:color w:val="000000"/>
                <w:lang w:eastAsia="es-CR"/>
              </w:rPr>
              <w:br/>
              <w:t>Metas *</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Política</w:t>
            </w:r>
            <w:r w:rsidRPr="00272915">
              <w:rPr>
                <w:rFonts w:ascii="Calibri" w:eastAsia="Times New Roman" w:hAnsi="Calibri" w:cs="Times New Roman"/>
                <w:b/>
                <w:bCs/>
                <w:color w:val="000000"/>
                <w:lang w:eastAsia="es-CR"/>
              </w:rPr>
              <w:br/>
              <w:t>Especifica</w:t>
            </w:r>
          </w:p>
        </w:tc>
        <w:tc>
          <w:tcPr>
            <w:tcW w:w="1200" w:type="dxa"/>
            <w:tcBorders>
              <w:top w:val="nil"/>
              <w:left w:val="nil"/>
              <w:bottom w:val="single" w:sz="4" w:space="0" w:color="auto"/>
              <w:right w:val="single" w:sz="4" w:space="0" w:color="auto"/>
            </w:tcBorders>
            <w:shd w:val="clear" w:color="auto" w:fill="auto"/>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Num. Refer</w:t>
            </w:r>
            <w:r w:rsidRPr="00272915">
              <w:rPr>
                <w:rFonts w:ascii="Calibri" w:eastAsia="Times New Roman" w:hAnsi="Calibri" w:cs="Times New Roman"/>
                <w:b/>
                <w:bCs/>
                <w:color w:val="000000"/>
                <w:lang w:eastAsia="es-CR"/>
              </w:rPr>
              <w:br/>
              <w:t>Metas *</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1.1.1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12</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2.1.1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11</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3.1.1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7</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1.1.2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13</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2.1.2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12</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3.2.1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7</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1.1.3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6</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2.1.3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4</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3.2.2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1.1.4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9</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2.1.4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4</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3.2.3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6</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1.1.5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2.1.5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4</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3.3.1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11</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1.2.1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8</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2.1.6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3.4.1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8</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1.2.2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13</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2.2.1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14</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3.4.2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6</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1.2.3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8</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2.2.2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3.5.1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10</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1.2.4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2.2.3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4</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3.6.1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15</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1.2.5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9</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2.2.4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2</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3.7.1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10</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1.3.1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14</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2.2.5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4</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3.8.1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6</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1.3.2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2.3.1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11</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3.9.1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8</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1.3.3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2.3.2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9</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3.9.2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FF0000"/>
                <w:lang w:eastAsia="es-CR"/>
              </w:rPr>
            </w:pPr>
            <w:r w:rsidRPr="00272915">
              <w:rPr>
                <w:rFonts w:ascii="Calibri" w:eastAsia="Times New Roman" w:hAnsi="Calibri" w:cs="Times New Roman"/>
                <w:color w:val="FF0000"/>
                <w:lang w:eastAsia="es-CR"/>
              </w:rPr>
              <w:t>1.3.4</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FF0000"/>
                <w:lang w:eastAsia="es-CR"/>
              </w:rPr>
            </w:pPr>
            <w:r w:rsidRPr="00272915">
              <w:rPr>
                <w:rFonts w:ascii="Calibri" w:eastAsia="Times New Roman" w:hAnsi="Calibri" w:cs="Times New Roman"/>
                <w:color w:val="FF0000"/>
                <w:lang w:eastAsia="es-CR"/>
              </w:rPr>
              <w:t>0</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2.3.3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3</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 </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1.4.1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3</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2.3.4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6</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1.4.2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3</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2.3.5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2</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1.4.3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3</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2.3.6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2</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1.4.4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2.4.1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3</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1.4.5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4</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2.5.1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6</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1.5.1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3</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2.5.2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6</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1.5.2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3</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single" w:sz="4" w:space="0" w:color="auto"/>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2.5.3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1.5.3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 </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1.5.4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3</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1.6.1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10</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1.6.2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12</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1.6.3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14</w:t>
            </w:r>
          </w:p>
        </w:tc>
        <w:tc>
          <w:tcPr>
            <w:tcW w:w="24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26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c>
          <w:tcPr>
            <w:tcW w:w="1200" w:type="dxa"/>
            <w:tcBorders>
              <w:top w:val="nil"/>
              <w:left w:val="nil"/>
              <w:bottom w:val="nil"/>
              <w:right w:val="nil"/>
            </w:tcBorders>
            <w:shd w:val="clear" w:color="000000" w:fill="FFFFFF"/>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w:t>
            </w:r>
          </w:p>
        </w:tc>
      </w:tr>
    </w:tbl>
    <w:p w:rsidR="00D47E1A" w:rsidRDefault="00D47E1A">
      <w:pPr>
        <w:rPr>
          <w:sz w:val="23"/>
          <w:szCs w:val="23"/>
        </w:rPr>
      </w:pPr>
    </w:p>
    <w:p w:rsidR="00D535C1" w:rsidRPr="00D47E1A" w:rsidRDefault="00D47E1A" w:rsidP="00D47E1A">
      <w:pPr>
        <w:rPr>
          <w:sz w:val="23"/>
          <w:szCs w:val="23"/>
        </w:rPr>
      </w:pPr>
      <w:r>
        <w:rPr>
          <w:sz w:val="23"/>
          <w:szCs w:val="23"/>
        </w:rPr>
        <w:t>* Cada meta puede aportar a más de una política específica por lo que las metas pueden repetirse de una política a otra.</w:t>
      </w:r>
      <w:r w:rsidR="00D535C1" w:rsidRPr="00D47E1A">
        <w:rPr>
          <w:sz w:val="23"/>
          <w:szCs w:val="23"/>
        </w:rPr>
        <w:br w:type="page"/>
      </w:r>
    </w:p>
    <w:p w:rsidR="000920C3" w:rsidRDefault="000920C3">
      <w:pPr>
        <w:rPr>
          <w:sz w:val="23"/>
          <w:szCs w:val="23"/>
        </w:rPr>
      </w:pPr>
    </w:p>
    <w:p w:rsidR="00C931B4" w:rsidRDefault="000920C3" w:rsidP="00D535C1">
      <w:pPr>
        <w:pStyle w:val="avcTitulo1"/>
      </w:pPr>
      <w:bookmarkStart w:id="19" w:name="_Toc384029589"/>
      <w:bookmarkStart w:id="20" w:name="_Toc384803740"/>
      <w:r>
        <w:t>Relación entre las políticas generales y las metas planteadas en el PAO</w:t>
      </w:r>
      <w:bookmarkEnd w:id="19"/>
      <w:bookmarkEnd w:id="20"/>
    </w:p>
    <w:p w:rsidR="000920C3" w:rsidRDefault="000920C3">
      <w:pPr>
        <w:rPr>
          <w:sz w:val="23"/>
          <w:szCs w:val="23"/>
        </w:rPr>
      </w:pPr>
    </w:p>
    <w:p w:rsidR="000920C3" w:rsidRDefault="000920C3">
      <w:pPr>
        <w:rPr>
          <w:sz w:val="23"/>
          <w:szCs w:val="23"/>
        </w:rPr>
      </w:pPr>
      <w:r>
        <w:rPr>
          <w:sz w:val="23"/>
          <w:szCs w:val="23"/>
        </w:rPr>
        <w:t>A continuación se mostrará la relación que existe entre cada una de las metas planteadas con respecto a las políticas generales y por cada uno de los ejes temáticos definidos cuando se dio la aprobación de las políticas generales.</w:t>
      </w:r>
    </w:p>
    <w:p w:rsidR="000920C3" w:rsidRDefault="006C5BD1">
      <w:pPr>
        <w:rPr>
          <w:sz w:val="23"/>
          <w:szCs w:val="23"/>
        </w:rPr>
      </w:pPr>
      <w:r>
        <w:rPr>
          <w:sz w:val="23"/>
          <w:szCs w:val="23"/>
        </w:rPr>
        <w:t xml:space="preserve">En el siguiente gráfico se reúnen todas las metas que </w:t>
      </w:r>
      <w:r w:rsidR="009365A6">
        <w:rPr>
          <w:sz w:val="23"/>
          <w:szCs w:val="23"/>
        </w:rPr>
        <w:t>tienen</w:t>
      </w:r>
      <w:r>
        <w:rPr>
          <w:sz w:val="23"/>
          <w:szCs w:val="23"/>
        </w:rPr>
        <w:t xml:space="preserve"> asociadas cada una de las políticas</w:t>
      </w:r>
      <w:r w:rsidR="009365A6">
        <w:rPr>
          <w:sz w:val="23"/>
          <w:szCs w:val="23"/>
        </w:rPr>
        <w:t xml:space="preserve"> Generales</w:t>
      </w:r>
      <w:r>
        <w:rPr>
          <w:sz w:val="23"/>
          <w:szCs w:val="23"/>
        </w:rPr>
        <w:t>, el mismo se encuentra ordenado de mayor a menor cantidad de metas a</w:t>
      </w:r>
      <w:r w:rsidR="009365A6">
        <w:rPr>
          <w:sz w:val="23"/>
          <w:szCs w:val="23"/>
        </w:rPr>
        <w:t>sociadas.</w:t>
      </w:r>
    </w:p>
    <w:p w:rsidR="006C5BD1" w:rsidRDefault="009365A6">
      <w:pPr>
        <w:rPr>
          <w:sz w:val="23"/>
          <w:szCs w:val="23"/>
        </w:rPr>
      </w:pPr>
      <w:r>
        <w:rPr>
          <w:noProof/>
          <w:lang w:eastAsia="es-CR"/>
        </w:rPr>
        <w:drawing>
          <wp:inline distT="0" distB="0" distL="0" distR="0" wp14:anchorId="107184BC" wp14:editId="6DFDDA4A">
            <wp:extent cx="6081623" cy="4287328"/>
            <wp:effectExtent l="0" t="0" r="14605" b="1841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365A6" w:rsidRDefault="009365A6" w:rsidP="009365A6">
      <w:pPr>
        <w:pStyle w:val="avcGraficos"/>
      </w:pPr>
      <w:bookmarkStart w:id="21" w:name="_Toc384154807"/>
      <w:bookmarkStart w:id="22" w:name="_Toc384803768"/>
      <w:r>
        <w:t>Metas asociadas a cada una de las políticas generales</w:t>
      </w:r>
      <w:bookmarkEnd w:id="21"/>
      <w:bookmarkEnd w:id="22"/>
    </w:p>
    <w:p w:rsidR="006C5BD1" w:rsidRDefault="006C5BD1">
      <w:pPr>
        <w:rPr>
          <w:sz w:val="23"/>
          <w:szCs w:val="23"/>
        </w:rPr>
      </w:pPr>
    </w:p>
    <w:p w:rsidR="006C5BD1" w:rsidRDefault="006C5BD1">
      <w:pPr>
        <w:rPr>
          <w:sz w:val="23"/>
          <w:szCs w:val="23"/>
        </w:rPr>
      </w:pPr>
    </w:p>
    <w:p w:rsidR="006C5BD1" w:rsidRDefault="006C5BD1">
      <w:pPr>
        <w:rPr>
          <w:sz w:val="23"/>
          <w:szCs w:val="23"/>
        </w:rPr>
      </w:pPr>
    </w:p>
    <w:p w:rsidR="000920C3" w:rsidRDefault="00D535C1" w:rsidP="00D535C1">
      <w:pPr>
        <w:pStyle w:val="avcTitulo2"/>
      </w:pPr>
      <w:bookmarkStart w:id="23" w:name="_Toc384029590"/>
      <w:bookmarkStart w:id="24" w:name="_Toc384803741"/>
      <w:r>
        <w:lastRenderedPageBreak/>
        <w:t>Eje temático Docencia</w:t>
      </w:r>
      <w:bookmarkEnd w:id="23"/>
      <w:bookmarkEnd w:id="24"/>
    </w:p>
    <w:p w:rsidR="00D535C1" w:rsidRDefault="00D535C1">
      <w:pPr>
        <w:rPr>
          <w:sz w:val="23"/>
          <w:szCs w:val="23"/>
        </w:rPr>
      </w:pPr>
      <w:r>
        <w:rPr>
          <w:sz w:val="23"/>
          <w:szCs w:val="23"/>
        </w:rPr>
        <w:t>En el siguiente cuadro se muestra la relación que se da entr</w:t>
      </w:r>
      <w:r w:rsidR="0026034C">
        <w:rPr>
          <w:sz w:val="23"/>
          <w:szCs w:val="23"/>
        </w:rPr>
        <w:t>e</w:t>
      </w:r>
      <w:r>
        <w:rPr>
          <w:sz w:val="23"/>
          <w:szCs w:val="23"/>
        </w:rPr>
        <w:t xml:space="preserve"> cada una de las políticas generales y con sus respectivas políticas específicas y las metas que aportan a cada una de las políticas generales.</w:t>
      </w:r>
    </w:p>
    <w:p w:rsidR="00C931B4" w:rsidRDefault="00C931B4" w:rsidP="00AD6EEF">
      <w:pPr>
        <w:pStyle w:val="avcCuadros"/>
      </w:pPr>
      <w:bookmarkStart w:id="25" w:name="_Toc384803756"/>
      <w:r w:rsidRPr="009B0C04">
        <w:t xml:space="preserve">Metas que contribuyen a cada </w:t>
      </w:r>
      <w:r w:rsidR="004A5C2A">
        <w:t>P</w:t>
      </w:r>
      <w:r w:rsidRPr="009B0C04">
        <w:t xml:space="preserve">olítica </w:t>
      </w:r>
      <w:r w:rsidR="004A5C2A">
        <w:t>General</w:t>
      </w:r>
      <w:r w:rsidR="000920C3">
        <w:t xml:space="preserve"> y E</w:t>
      </w:r>
      <w:r w:rsidR="000920C3" w:rsidRPr="009B0C04">
        <w:t>specífica</w:t>
      </w:r>
      <w:r w:rsidR="000920C3">
        <w:t xml:space="preserve"> – Eje Docencia</w:t>
      </w:r>
      <w:bookmarkEnd w:id="25"/>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272915" w:rsidRPr="00272915" w:rsidTr="00272915">
        <w:trPr>
          <w:trHeight w:val="375"/>
          <w:jc w:val="center"/>
        </w:trPr>
        <w:tc>
          <w:tcPr>
            <w:tcW w:w="4800" w:type="dxa"/>
            <w:gridSpan w:val="4"/>
            <w:tcBorders>
              <w:top w:val="nil"/>
              <w:left w:val="nil"/>
              <w:bottom w:val="single" w:sz="4" w:space="0" w:color="auto"/>
              <w:right w:val="nil"/>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sz w:val="28"/>
                <w:szCs w:val="28"/>
                <w:lang w:eastAsia="es-CR"/>
              </w:rPr>
            </w:pPr>
            <w:r w:rsidRPr="00272915">
              <w:rPr>
                <w:rFonts w:ascii="Calibri" w:eastAsia="Times New Roman" w:hAnsi="Calibri" w:cs="Times New Roman"/>
                <w:b/>
                <w:bCs/>
                <w:color w:val="000000"/>
                <w:sz w:val="28"/>
                <w:szCs w:val="28"/>
                <w:lang w:eastAsia="es-CR"/>
              </w:rPr>
              <w:t>Docencia</w:t>
            </w:r>
          </w:p>
        </w:tc>
      </w:tr>
      <w:tr w:rsidR="00272915" w:rsidRPr="00272915" w:rsidTr="00272915">
        <w:trPr>
          <w:trHeight w:val="63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Política</w:t>
            </w:r>
            <w:r w:rsidRPr="00272915">
              <w:rPr>
                <w:rFonts w:ascii="Calibri" w:eastAsia="Times New Roman" w:hAnsi="Calibri" w:cs="Times New Roman"/>
                <w:b/>
                <w:bCs/>
                <w:color w:val="000000"/>
                <w:lang w:eastAsia="es-CR"/>
              </w:rPr>
              <w:br/>
              <w:t>General</w:t>
            </w:r>
          </w:p>
        </w:tc>
        <w:tc>
          <w:tcPr>
            <w:tcW w:w="1200" w:type="dxa"/>
            <w:tcBorders>
              <w:top w:val="nil"/>
              <w:left w:val="nil"/>
              <w:bottom w:val="single" w:sz="4" w:space="0" w:color="auto"/>
              <w:right w:val="single" w:sz="4" w:space="0" w:color="auto"/>
            </w:tcBorders>
            <w:shd w:val="clear" w:color="auto" w:fill="auto"/>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Política</w:t>
            </w:r>
            <w:r w:rsidRPr="00272915">
              <w:rPr>
                <w:rFonts w:ascii="Calibri" w:eastAsia="Times New Roman" w:hAnsi="Calibri" w:cs="Times New Roman"/>
                <w:b/>
                <w:bCs/>
                <w:color w:val="000000"/>
                <w:lang w:eastAsia="es-CR"/>
              </w:rPr>
              <w:br/>
              <w:t>Especifica</w:t>
            </w:r>
          </w:p>
        </w:tc>
        <w:tc>
          <w:tcPr>
            <w:tcW w:w="1200" w:type="dxa"/>
            <w:tcBorders>
              <w:top w:val="nil"/>
              <w:left w:val="nil"/>
              <w:bottom w:val="single" w:sz="4" w:space="0" w:color="auto"/>
              <w:right w:val="single" w:sz="4" w:space="0" w:color="auto"/>
            </w:tcBorders>
            <w:shd w:val="clear" w:color="auto" w:fill="auto"/>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Num. Refer</w:t>
            </w:r>
            <w:r w:rsidRPr="00272915">
              <w:rPr>
                <w:rFonts w:ascii="Calibri" w:eastAsia="Times New Roman" w:hAnsi="Calibri" w:cs="Times New Roman"/>
                <w:b/>
                <w:bCs/>
                <w:color w:val="000000"/>
                <w:lang w:eastAsia="es-CR"/>
              </w:rPr>
              <w:br/>
              <w:t>Metas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72915" w:rsidRPr="00272915" w:rsidRDefault="00272915" w:rsidP="00272915">
            <w:pPr>
              <w:spacing w:after="0" w:line="240" w:lineRule="auto"/>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Num. Metas</w:t>
            </w:r>
          </w:p>
        </w:tc>
      </w:tr>
      <w:tr w:rsidR="00272915" w:rsidRPr="00272915" w:rsidTr="0027291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1.1</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1.1.1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12</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22</w:t>
            </w: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1.1.2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13</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1.1.3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6</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1.1.4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9</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1.1.5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1.2</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1.2.1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8</w:t>
            </w:r>
          </w:p>
        </w:tc>
        <w:tc>
          <w:tcPr>
            <w:tcW w:w="1200"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25</w:t>
            </w: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1.2.2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13</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1.2.3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8</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1.2.4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1.2.5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9</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1.3</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1.3.1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14</w:t>
            </w:r>
          </w:p>
        </w:tc>
        <w:tc>
          <w:tcPr>
            <w:tcW w:w="1200"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13</w:t>
            </w: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1.3.2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1.3.3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FF0000"/>
                <w:lang w:eastAsia="es-CR"/>
              </w:rPr>
            </w:pPr>
            <w:r w:rsidRPr="00272915">
              <w:rPr>
                <w:rFonts w:ascii="Calibri" w:eastAsia="Times New Roman" w:hAnsi="Calibri" w:cs="Times New Roman"/>
                <w:color w:val="FF0000"/>
                <w:lang w:eastAsia="es-CR"/>
              </w:rPr>
              <w:t>1.3.4</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FF0000"/>
                <w:lang w:eastAsia="es-CR"/>
              </w:rPr>
            </w:pPr>
            <w:r w:rsidRPr="00272915">
              <w:rPr>
                <w:rFonts w:ascii="Calibri" w:eastAsia="Times New Roman" w:hAnsi="Calibri" w:cs="Times New Roman"/>
                <w:color w:val="FF0000"/>
                <w:lang w:eastAsia="es-CR"/>
              </w:rPr>
              <w:t>0</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1.4</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1.4.1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3</w:t>
            </w:r>
          </w:p>
        </w:tc>
        <w:tc>
          <w:tcPr>
            <w:tcW w:w="1200"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8</w:t>
            </w: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1.4.2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3</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1.4.3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3</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1.4.4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1.4.5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4</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1.5</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1.5.1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3</w:t>
            </w:r>
          </w:p>
        </w:tc>
        <w:tc>
          <w:tcPr>
            <w:tcW w:w="1200"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7</w:t>
            </w: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1.5.2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3</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1.5.3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1.5.4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3</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1.6</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1.6.1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10</w:t>
            </w:r>
          </w:p>
        </w:tc>
        <w:tc>
          <w:tcPr>
            <w:tcW w:w="1200"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22</w:t>
            </w: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1.6.2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12</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1.6.3 </w:t>
            </w:r>
          </w:p>
        </w:tc>
        <w:tc>
          <w:tcPr>
            <w:tcW w:w="1200" w:type="dxa"/>
            <w:tcBorders>
              <w:top w:val="nil"/>
              <w:left w:val="nil"/>
              <w:bottom w:val="single" w:sz="4" w:space="0" w:color="auto"/>
              <w:right w:val="single" w:sz="4" w:space="0" w:color="auto"/>
            </w:tcBorders>
            <w:shd w:val="clear" w:color="000000" w:fill="00B05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14</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bl>
    <w:p w:rsidR="00835E6D" w:rsidRDefault="000920C3" w:rsidP="00897E8E">
      <w:pPr>
        <w:ind w:left="1418" w:right="1750"/>
        <w:rPr>
          <w:rFonts w:ascii="Calibri" w:eastAsia="Times New Roman" w:hAnsi="Calibri" w:cs="Times New Roman"/>
          <w:bCs/>
          <w:color w:val="000000"/>
          <w:lang w:eastAsia="es-CR"/>
        </w:rPr>
      </w:pPr>
      <w:r w:rsidRPr="00835E6D">
        <w:rPr>
          <w:rFonts w:ascii="Calibri" w:eastAsia="Times New Roman" w:hAnsi="Calibri" w:cs="Times New Roman"/>
          <w:bCs/>
          <w:color w:val="000000"/>
          <w:lang w:eastAsia="es-CR"/>
        </w:rPr>
        <w:t>* Es importante recalcar que una meta puede aportar a varias políticas específicas a la vez y por ende a varias políticas generales.</w:t>
      </w:r>
    </w:p>
    <w:p w:rsidR="008011B9" w:rsidRDefault="00D535C1" w:rsidP="009F38B0">
      <w:pPr>
        <w:rPr>
          <w:sz w:val="23"/>
          <w:szCs w:val="23"/>
        </w:rPr>
      </w:pPr>
      <w:r>
        <w:rPr>
          <w:sz w:val="23"/>
          <w:szCs w:val="23"/>
        </w:rPr>
        <w:t>C</w:t>
      </w:r>
      <w:r w:rsidR="009B0C04">
        <w:rPr>
          <w:sz w:val="23"/>
          <w:szCs w:val="23"/>
        </w:rPr>
        <w:t xml:space="preserve">omo se puede apreciar en el eje temático de docencia </w:t>
      </w:r>
      <w:r>
        <w:rPr>
          <w:sz w:val="23"/>
          <w:szCs w:val="23"/>
        </w:rPr>
        <w:t xml:space="preserve">la política generales </w:t>
      </w:r>
      <w:r w:rsidR="005612DC">
        <w:rPr>
          <w:sz w:val="23"/>
          <w:szCs w:val="23"/>
        </w:rPr>
        <w:t xml:space="preserve">1.1, </w:t>
      </w:r>
      <w:r>
        <w:rPr>
          <w:sz w:val="23"/>
          <w:szCs w:val="23"/>
        </w:rPr>
        <w:t>1.2 y 1.6 son las que más</w:t>
      </w:r>
      <w:r w:rsidR="005612DC">
        <w:rPr>
          <w:sz w:val="23"/>
          <w:szCs w:val="23"/>
        </w:rPr>
        <w:t xml:space="preserve"> peso tienen al asignárseles mayor cantidad de </w:t>
      </w:r>
      <w:r>
        <w:rPr>
          <w:sz w:val="23"/>
          <w:szCs w:val="23"/>
        </w:rPr>
        <w:t>metas</w:t>
      </w:r>
      <w:r w:rsidR="005612DC">
        <w:rPr>
          <w:sz w:val="23"/>
          <w:szCs w:val="23"/>
        </w:rPr>
        <w:t xml:space="preserve"> relacionadas</w:t>
      </w:r>
      <w:r w:rsidR="00F9509D">
        <w:rPr>
          <w:sz w:val="23"/>
          <w:szCs w:val="23"/>
        </w:rPr>
        <w:t xml:space="preserve"> para un total de </w:t>
      </w:r>
      <w:r>
        <w:rPr>
          <w:sz w:val="23"/>
          <w:szCs w:val="23"/>
        </w:rPr>
        <w:t xml:space="preserve"> </w:t>
      </w:r>
      <w:r w:rsidR="005612DC">
        <w:rPr>
          <w:sz w:val="23"/>
          <w:szCs w:val="23"/>
        </w:rPr>
        <w:t xml:space="preserve">22, </w:t>
      </w:r>
      <w:r>
        <w:rPr>
          <w:sz w:val="23"/>
          <w:szCs w:val="23"/>
        </w:rPr>
        <w:t>25 y 22 metas re</w:t>
      </w:r>
      <w:r w:rsidR="007D1842">
        <w:rPr>
          <w:sz w:val="23"/>
          <w:szCs w:val="23"/>
        </w:rPr>
        <w:t>spectivamente</w:t>
      </w:r>
      <w:r w:rsidR="00657BB1">
        <w:rPr>
          <w:sz w:val="23"/>
          <w:szCs w:val="23"/>
        </w:rPr>
        <w:t>, esto representa más del 70% de las metas que aportan a dicho eje temático.</w:t>
      </w:r>
    </w:p>
    <w:p w:rsidR="005612DC" w:rsidRDefault="007D1842" w:rsidP="009F38B0">
      <w:pPr>
        <w:rPr>
          <w:sz w:val="23"/>
          <w:szCs w:val="23"/>
        </w:rPr>
      </w:pPr>
      <w:r>
        <w:rPr>
          <w:sz w:val="23"/>
          <w:szCs w:val="23"/>
        </w:rPr>
        <w:lastRenderedPageBreak/>
        <w:t>Las políticas generales de mayor referencia son las siguientes</w:t>
      </w:r>
      <w:r w:rsidR="005612DC">
        <w:rPr>
          <w:sz w:val="23"/>
          <w:szCs w:val="23"/>
        </w:rPr>
        <w:t>:</w:t>
      </w:r>
    </w:p>
    <w:p w:rsidR="007D1842" w:rsidRPr="003C1D58" w:rsidRDefault="007D1842" w:rsidP="005612DC">
      <w:pPr>
        <w:ind w:left="708"/>
        <w:rPr>
          <w:rFonts w:eastAsia="Times New Roman" w:cs="Arial"/>
          <w:i/>
          <w:lang w:val="es-ES_tradnl" w:eastAsia="es-ES"/>
        </w:rPr>
      </w:pPr>
      <w:r w:rsidRPr="003C1D58">
        <w:rPr>
          <w:rFonts w:eastAsia="Times New Roman" w:cs="Arial"/>
          <w:i/>
          <w:sz w:val="20"/>
          <w:lang w:val="es-ES_tradnl" w:eastAsia="es-ES"/>
        </w:rPr>
        <w:t>1.1 Se desarrollarán programas académicos de excelencia en las áreas de ciencia y tecnología, procurando ampliar las posibilidades de acceso, la eficiencia y eficacia de los servicios y programas hacia la población estudiantil.</w:t>
      </w:r>
    </w:p>
    <w:p w:rsidR="00D535C1" w:rsidRPr="003C1D58" w:rsidRDefault="00D535C1" w:rsidP="005612DC">
      <w:pPr>
        <w:ind w:left="708"/>
        <w:rPr>
          <w:rFonts w:eastAsia="Times New Roman" w:cs="Arial"/>
          <w:i/>
          <w:sz w:val="20"/>
          <w:lang w:val="es-ES_tradnl" w:eastAsia="es-ES"/>
        </w:rPr>
      </w:pPr>
      <w:r w:rsidRPr="003C1D58">
        <w:rPr>
          <w:rFonts w:eastAsia="Times New Roman" w:cs="Arial"/>
          <w:i/>
          <w:sz w:val="20"/>
          <w:lang w:val="es-ES_tradnl" w:eastAsia="es-ES"/>
        </w:rPr>
        <w:t>1.2 Se destinarán los recursos presupuestarios necesarios para la planificación, ejecución, control y evaluación exitosa de los programas académicos acorde con los ejes de conocimiento.</w:t>
      </w:r>
    </w:p>
    <w:p w:rsidR="007D1842" w:rsidRPr="003C1D58" w:rsidRDefault="007D1842" w:rsidP="005612DC">
      <w:pPr>
        <w:ind w:left="708"/>
        <w:rPr>
          <w:rFonts w:eastAsia="Times New Roman" w:cs="Arial"/>
          <w:i/>
          <w:sz w:val="20"/>
          <w:lang w:val="es-ES_tradnl" w:eastAsia="es-ES"/>
        </w:rPr>
      </w:pPr>
      <w:r w:rsidRPr="003C1D58">
        <w:rPr>
          <w:rFonts w:eastAsia="Times New Roman" w:cs="Arial"/>
          <w:i/>
          <w:sz w:val="20"/>
          <w:lang w:val="es-ES_tradnl" w:eastAsia="es-ES"/>
        </w:rPr>
        <w:t>1.6 Se potenciará el desarrollo del talento humano con la motivación, los conocimientos y habilidades para alcanzar la excelencia académica desde una perspectiva humanística que contemple el compromiso con el ambiente y una cultura de paz.</w:t>
      </w:r>
    </w:p>
    <w:p w:rsidR="007D1842" w:rsidRDefault="007D1842" w:rsidP="007D1842">
      <w:pPr>
        <w:rPr>
          <w:sz w:val="23"/>
          <w:szCs w:val="23"/>
        </w:rPr>
      </w:pPr>
      <w:r>
        <w:rPr>
          <w:sz w:val="23"/>
          <w:szCs w:val="23"/>
        </w:rPr>
        <w:t xml:space="preserve">La política general que menor referencia de metas </w:t>
      </w:r>
      <w:r w:rsidR="00F46CE7">
        <w:rPr>
          <w:sz w:val="23"/>
          <w:szCs w:val="23"/>
        </w:rPr>
        <w:t>obtuvo</w:t>
      </w:r>
      <w:r>
        <w:rPr>
          <w:sz w:val="23"/>
          <w:szCs w:val="23"/>
        </w:rPr>
        <w:t xml:space="preserve"> fue la política general 1.5 con 7 metas que </w:t>
      </w:r>
      <w:r w:rsidR="0026034C">
        <w:rPr>
          <w:sz w:val="23"/>
          <w:szCs w:val="23"/>
        </w:rPr>
        <w:t>hicieron</w:t>
      </w:r>
      <w:r>
        <w:rPr>
          <w:sz w:val="23"/>
          <w:szCs w:val="23"/>
        </w:rPr>
        <w:t xml:space="preserve"> referencia a ella, a continuación se muestra el detalle de dicha política:</w:t>
      </w:r>
    </w:p>
    <w:p w:rsidR="000920C3" w:rsidRPr="00657BB1" w:rsidRDefault="007D1842" w:rsidP="00F9509D">
      <w:pPr>
        <w:ind w:left="708"/>
        <w:rPr>
          <w:rFonts w:eastAsia="Times New Roman" w:cs="Arial"/>
          <w:i/>
          <w:sz w:val="20"/>
          <w:lang w:val="es-ES_tradnl" w:eastAsia="es-ES"/>
        </w:rPr>
      </w:pPr>
      <w:r w:rsidRPr="00657BB1">
        <w:rPr>
          <w:rFonts w:eastAsia="Times New Roman" w:cs="Arial"/>
          <w:i/>
          <w:sz w:val="20"/>
          <w:lang w:val="es-ES_tradnl" w:eastAsia="es-ES"/>
        </w:rPr>
        <w:t>1.5 Se planificarán y ejecutarán los procesos académicos de tal forma que se minimice y prevenga el impacto negativo sobre la salud y el ambiente.</w:t>
      </w:r>
    </w:p>
    <w:p w:rsidR="00167947" w:rsidRDefault="00167947" w:rsidP="00167947">
      <w:r>
        <w:t>En este eje se puede ver que la política específica 1.3.4 se quedó sin ninguna asociación de meta, lo cual es un error a la hora de hacer la formulación del PAO, ya que toda política específica debe tener al menos una meta asignada que aporte a su consecución.</w:t>
      </w:r>
    </w:p>
    <w:p w:rsidR="000920C3" w:rsidRDefault="00657BB1" w:rsidP="00657BB1">
      <w:pPr>
        <w:ind w:left="708"/>
        <w:rPr>
          <w:rFonts w:eastAsia="Times New Roman" w:cs="Arial"/>
          <w:i/>
          <w:sz w:val="20"/>
          <w:lang w:val="es-ES_tradnl" w:eastAsia="es-ES"/>
        </w:rPr>
      </w:pPr>
      <w:r w:rsidRPr="00657BB1">
        <w:rPr>
          <w:rFonts w:eastAsia="Times New Roman" w:cs="Arial"/>
          <w:i/>
          <w:sz w:val="20"/>
          <w:lang w:val="es-ES_tradnl" w:eastAsia="es-ES"/>
        </w:rPr>
        <w:t>1.3.4 Se promoverá la movilidad de la comunidad estudiantil en las diferentes carreras y programas tanto dentro de la Institución como en el sistema interuniversitario estatal.</w:t>
      </w:r>
    </w:p>
    <w:p w:rsidR="00657BB1" w:rsidRDefault="00657BB1" w:rsidP="00657BB1">
      <w:pPr>
        <w:rPr>
          <w:lang w:val="es-ES_tradnl" w:eastAsia="es-ES"/>
        </w:rPr>
      </w:pPr>
      <w:r>
        <w:rPr>
          <w:lang w:val="es-ES_tradnl" w:eastAsia="es-ES"/>
        </w:rPr>
        <w:t>.</w:t>
      </w:r>
    </w:p>
    <w:p w:rsidR="00657BB1" w:rsidRDefault="00657BB1" w:rsidP="00657BB1">
      <w:pPr>
        <w:rPr>
          <w:lang w:val="es-ES_tradnl" w:eastAsia="es-ES"/>
        </w:rPr>
      </w:pPr>
    </w:p>
    <w:p w:rsidR="00657BB1" w:rsidRDefault="00657BB1">
      <w:pPr>
        <w:rPr>
          <w:lang w:val="es-ES_tradnl" w:eastAsia="es-ES"/>
        </w:rPr>
      </w:pPr>
      <w:r>
        <w:rPr>
          <w:lang w:val="es-ES_tradnl" w:eastAsia="es-ES"/>
        </w:rPr>
        <w:br w:type="page"/>
      </w:r>
    </w:p>
    <w:p w:rsidR="00657BB1" w:rsidRDefault="00657BB1" w:rsidP="00657BB1">
      <w:pPr>
        <w:pStyle w:val="avcTitulo2"/>
      </w:pPr>
      <w:bookmarkStart w:id="26" w:name="_Toc384803742"/>
      <w:r>
        <w:lastRenderedPageBreak/>
        <w:t>Eje temático Investigación y Extensión</w:t>
      </w:r>
      <w:bookmarkEnd w:id="26"/>
    </w:p>
    <w:p w:rsidR="00657BB1" w:rsidRDefault="00D47E1A" w:rsidP="00657BB1">
      <w:r>
        <w:t xml:space="preserve">El eje temático de Investigación y Extensión cuenta con 5 políticas generales y 21 políticas específicas y una distribución de metas </w:t>
      </w:r>
      <w:r w:rsidR="00897E8E">
        <w:t>por cada política específica como se muestra en el siguiente cuadro.</w:t>
      </w:r>
    </w:p>
    <w:p w:rsidR="00897E8E" w:rsidRDefault="00897E8E" w:rsidP="0026034C">
      <w:pPr>
        <w:pStyle w:val="avcCuadros"/>
        <w:ind w:left="1560" w:right="1183"/>
      </w:pPr>
      <w:bookmarkStart w:id="27" w:name="_Toc384803757"/>
      <w:r w:rsidRPr="009B0C04">
        <w:t xml:space="preserve">Metas que contribuyen a cada </w:t>
      </w:r>
      <w:r>
        <w:t>P</w:t>
      </w:r>
      <w:r w:rsidRPr="009B0C04">
        <w:t xml:space="preserve">olítica </w:t>
      </w:r>
      <w:r>
        <w:t>General y E</w:t>
      </w:r>
      <w:r w:rsidRPr="009B0C04">
        <w:t>specífica</w:t>
      </w:r>
      <w:r>
        <w:t xml:space="preserve"> – Eje Investigación y Extensión</w:t>
      </w:r>
      <w:bookmarkEnd w:id="27"/>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272915" w:rsidRPr="00272915" w:rsidTr="00272915">
        <w:trPr>
          <w:trHeight w:val="375"/>
          <w:jc w:val="center"/>
        </w:trPr>
        <w:tc>
          <w:tcPr>
            <w:tcW w:w="4800" w:type="dxa"/>
            <w:gridSpan w:val="4"/>
            <w:tcBorders>
              <w:top w:val="nil"/>
              <w:left w:val="nil"/>
              <w:bottom w:val="single" w:sz="4" w:space="0" w:color="auto"/>
              <w:right w:val="nil"/>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sz w:val="28"/>
                <w:szCs w:val="28"/>
                <w:lang w:eastAsia="es-CR"/>
              </w:rPr>
            </w:pPr>
            <w:r w:rsidRPr="00272915">
              <w:rPr>
                <w:rFonts w:ascii="Calibri" w:eastAsia="Times New Roman" w:hAnsi="Calibri" w:cs="Times New Roman"/>
                <w:b/>
                <w:bCs/>
                <w:color w:val="000000"/>
                <w:sz w:val="28"/>
                <w:szCs w:val="28"/>
                <w:lang w:eastAsia="es-CR"/>
              </w:rPr>
              <w:t>Investigación y Extensión</w:t>
            </w:r>
          </w:p>
        </w:tc>
      </w:tr>
      <w:tr w:rsidR="00272915" w:rsidRPr="00272915" w:rsidTr="00272915">
        <w:trPr>
          <w:trHeight w:val="637"/>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Política</w:t>
            </w:r>
            <w:r w:rsidRPr="00272915">
              <w:rPr>
                <w:rFonts w:ascii="Calibri" w:eastAsia="Times New Roman" w:hAnsi="Calibri" w:cs="Times New Roman"/>
                <w:b/>
                <w:bCs/>
                <w:color w:val="000000"/>
                <w:lang w:eastAsia="es-CR"/>
              </w:rPr>
              <w:br/>
              <w:t>General</w:t>
            </w:r>
          </w:p>
        </w:tc>
        <w:tc>
          <w:tcPr>
            <w:tcW w:w="1200" w:type="dxa"/>
            <w:tcBorders>
              <w:top w:val="nil"/>
              <w:left w:val="nil"/>
              <w:bottom w:val="single" w:sz="4" w:space="0" w:color="auto"/>
              <w:right w:val="single" w:sz="4" w:space="0" w:color="auto"/>
            </w:tcBorders>
            <w:shd w:val="clear" w:color="auto" w:fill="auto"/>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Política</w:t>
            </w:r>
            <w:r w:rsidRPr="00272915">
              <w:rPr>
                <w:rFonts w:ascii="Calibri" w:eastAsia="Times New Roman" w:hAnsi="Calibri" w:cs="Times New Roman"/>
                <w:b/>
                <w:bCs/>
                <w:color w:val="000000"/>
                <w:lang w:eastAsia="es-CR"/>
              </w:rPr>
              <w:br/>
              <w:t>Especifica</w:t>
            </w:r>
          </w:p>
        </w:tc>
        <w:tc>
          <w:tcPr>
            <w:tcW w:w="1200" w:type="dxa"/>
            <w:tcBorders>
              <w:top w:val="nil"/>
              <w:left w:val="nil"/>
              <w:bottom w:val="single" w:sz="4" w:space="0" w:color="auto"/>
              <w:right w:val="single" w:sz="4" w:space="0" w:color="auto"/>
            </w:tcBorders>
            <w:shd w:val="clear" w:color="auto" w:fill="auto"/>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Num. Refer</w:t>
            </w:r>
            <w:r w:rsidRPr="00272915">
              <w:rPr>
                <w:rFonts w:ascii="Calibri" w:eastAsia="Times New Roman" w:hAnsi="Calibri" w:cs="Times New Roman"/>
                <w:b/>
                <w:bCs/>
                <w:color w:val="000000"/>
                <w:lang w:eastAsia="es-CR"/>
              </w:rPr>
              <w:br/>
              <w:t>Metas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72915" w:rsidRPr="00272915" w:rsidRDefault="00272915" w:rsidP="00272915">
            <w:pPr>
              <w:spacing w:after="0" w:line="240" w:lineRule="auto"/>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Num. Metas</w:t>
            </w:r>
          </w:p>
        </w:tc>
      </w:tr>
      <w:tr w:rsidR="00272915" w:rsidRPr="00272915" w:rsidTr="0027291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000000" w:fill="F79646"/>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2.1</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2.1.1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11</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17</w:t>
            </w: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2.1.2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12</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2.1.3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4</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2.1.4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4</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2.1.5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4</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2.1.6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000000" w:fill="F79646"/>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2.2</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2.2.1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14</w:t>
            </w:r>
          </w:p>
        </w:tc>
        <w:tc>
          <w:tcPr>
            <w:tcW w:w="1200" w:type="dxa"/>
            <w:vMerge w:val="restart"/>
            <w:tcBorders>
              <w:top w:val="nil"/>
              <w:left w:val="single" w:sz="4" w:space="0" w:color="auto"/>
              <w:bottom w:val="single" w:sz="4" w:space="0" w:color="auto"/>
              <w:right w:val="single" w:sz="4" w:space="0" w:color="auto"/>
            </w:tcBorders>
            <w:shd w:val="clear" w:color="000000" w:fill="F79646"/>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14</w:t>
            </w: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2.2.2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1200" w:type="dxa"/>
            <w:vMerge/>
            <w:tcBorders>
              <w:top w:val="nil"/>
              <w:left w:val="single" w:sz="4" w:space="0" w:color="auto"/>
              <w:bottom w:val="single" w:sz="4" w:space="0" w:color="auto"/>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2.2.3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4</w:t>
            </w:r>
          </w:p>
        </w:tc>
        <w:tc>
          <w:tcPr>
            <w:tcW w:w="1200" w:type="dxa"/>
            <w:vMerge/>
            <w:tcBorders>
              <w:top w:val="nil"/>
              <w:left w:val="single" w:sz="4" w:space="0" w:color="auto"/>
              <w:bottom w:val="single" w:sz="4" w:space="0" w:color="auto"/>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2.2.4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2</w:t>
            </w:r>
          </w:p>
        </w:tc>
        <w:tc>
          <w:tcPr>
            <w:tcW w:w="1200" w:type="dxa"/>
            <w:vMerge/>
            <w:tcBorders>
              <w:top w:val="nil"/>
              <w:left w:val="single" w:sz="4" w:space="0" w:color="auto"/>
              <w:bottom w:val="single" w:sz="4" w:space="0" w:color="auto"/>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2.2.5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4</w:t>
            </w:r>
          </w:p>
        </w:tc>
        <w:tc>
          <w:tcPr>
            <w:tcW w:w="1200" w:type="dxa"/>
            <w:vMerge/>
            <w:tcBorders>
              <w:top w:val="nil"/>
              <w:left w:val="single" w:sz="4" w:space="0" w:color="auto"/>
              <w:bottom w:val="single" w:sz="4" w:space="0" w:color="auto"/>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000000" w:fill="F79646"/>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2.3</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2.3.1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11</w:t>
            </w:r>
          </w:p>
        </w:tc>
        <w:tc>
          <w:tcPr>
            <w:tcW w:w="1200" w:type="dxa"/>
            <w:vMerge w:val="restart"/>
            <w:tcBorders>
              <w:top w:val="nil"/>
              <w:left w:val="single" w:sz="4" w:space="0" w:color="auto"/>
              <w:bottom w:val="single" w:sz="4" w:space="0" w:color="000000"/>
              <w:right w:val="single" w:sz="4" w:space="0" w:color="auto"/>
            </w:tcBorders>
            <w:shd w:val="clear" w:color="000000" w:fill="F79646"/>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19</w:t>
            </w: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2.3.2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9</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2.3.3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3</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2.3.4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6</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2.3.5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2</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2.3.6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2</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F79646"/>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2.4</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2.4.1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3</w:t>
            </w:r>
          </w:p>
        </w:tc>
        <w:tc>
          <w:tcPr>
            <w:tcW w:w="1200" w:type="dxa"/>
            <w:tcBorders>
              <w:top w:val="nil"/>
              <w:left w:val="nil"/>
              <w:bottom w:val="single" w:sz="4" w:space="0" w:color="auto"/>
              <w:right w:val="single" w:sz="4" w:space="0" w:color="auto"/>
            </w:tcBorders>
            <w:shd w:val="clear" w:color="000000" w:fill="F79646"/>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3</w:t>
            </w:r>
          </w:p>
        </w:tc>
      </w:tr>
      <w:tr w:rsidR="00272915" w:rsidRPr="00272915" w:rsidTr="0027291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000000" w:fill="F79646"/>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2.5</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2.5.1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6</w:t>
            </w:r>
          </w:p>
        </w:tc>
        <w:tc>
          <w:tcPr>
            <w:tcW w:w="1200" w:type="dxa"/>
            <w:vMerge w:val="restart"/>
            <w:tcBorders>
              <w:top w:val="nil"/>
              <w:left w:val="single" w:sz="4" w:space="0" w:color="auto"/>
              <w:bottom w:val="single" w:sz="4" w:space="0" w:color="000000"/>
              <w:right w:val="single" w:sz="4" w:space="0" w:color="auto"/>
            </w:tcBorders>
            <w:shd w:val="clear" w:color="000000" w:fill="F79646"/>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9</w:t>
            </w: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2.5.2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6</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2.5.3 </w:t>
            </w:r>
          </w:p>
        </w:tc>
        <w:tc>
          <w:tcPr>
            <w:tcW w:w="1200" w:type="dxa"/>
            <w:tcBorders>
              <w:top w:val="nil"/>
              <w:left w:val="nil"/>
              <w:bottom w:val="single" w:sz="4" w:space="0" w:color="auto"/>
              <w:right w:val="single" w:sz="4" w:space="0" w:color="auto"/>
            </w:tcBorders>
            <w:shd w:val="clear" w:color="000000" w:fill="F79646"/>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bl>
    <w:p w:rsidR="00897E8E" w:rsidRDefault="00897E8E" w:rsidP="00897E8E">
      <w:pPr>
        <w:ind w:left="1418" w:right="1750"/>
        <w:rPr>
          <w:sz w:val="23"/>
          <w:szCs w:val="23"/>
        </w:rPr>
      </w:pPr>
      <w:r w:rsidRPr="00835E6D">
        <w:rPr>
          <w:rFonts w:ascii="Calibri" w:eastAsia="Times New Roman" w:hAnsi="Calibri" w:cs="Times New Roman"/>
          <w:bCs/>
          <w:color w:val="000000"/>
          <w:lang w:eastAsia="es-CR"/>
        </w:rPr>
        <w:t>* Es importante recalcar que una meta puede aportar a varias políticas específicas a la vez y por ende a varias políticas generales.</w:t>
      </w:r>
    </w:p>
    <w:p w:rsidR="00897E8E" w:rsidRDefault="006D19E5" w:rsidP="00657BB1">
      <w:pPr>
        <w:rPr>
          <w:lang w:val="es-ES_tradnl" w:eastAsia="es-ES"/>
        </w:rPr>
      </w:pPr>
      <w:r>
        <w:rPr>
          <w:lang w:val="es-ES_tradnl" w:eastAsia="es-ES"/>
        </w:rPr>
        <w:t>Como se puede apreciar las tres primeras políticas generales son las que tienen un mayor número de metas asociadas y representan un 80% de los esfuerzos destinados por la institución a su cumplimiento. A saber dichas políticas generales son</w:t>
      </w:r>
      <w:r w:rsidR="00897E8E">
        <w:rPr>
          <w:lang w:val="es-ES_tradnl" w:eastAsia="es-ES"/>
        </w:rPr>
        <w:t>:</w:t>
      </w:r>
    </w:p>
    <w:p w:rsidR="00897E8E" w:rsidRPr="00897E8E" w:rsidRDefault="00897E8E" w:rsidP="00897E8E">
      <w:pPr>
        <w:ind w:left="708"/>
        <w:rPr>
          <w:rFonts w:eastAsia="Times New Roman" w:cs="Arial"/>
          <w:i/>
          <w:sz w:val="20"/>
          <w:lang w:val="es-ES_tradnl" w:eastAsia="es-ES"/>
        </w:rPr>
      </w:pPr>
      <w:r w:rsidRPr="00897E8E">
        <w:rPr>
          <w:rFonts w:eastAsia="Times New Roman" w:cs="Arial"/>
          <w:i/>
          <w:sz w:val="20"/>
          <w:lang w:val="es-ES_tradnl" w:eastAsia="es-ES"/>
        </w:rPr>
        <w:t>2.1 Se desarrollarán proyectos de investigación y extensión innovadores y de impacto científico y tecnológico, conforme a los fines, principios y valores institucionales.</w:t>
      </w:r>
    </w:p>
    <w:p w:rsidR="00897E8E" w:rsidRPr="00897E8E" w:rsidRDefault="00897E8E" w:rsidP="00897E8E">
      <w:pPr>
        <w:ind w:left="708"/>
        <w:rPr>
          <w:rFonts w:eastAsia="Times New Roman" w:cs="Arial"/>
          <w:i/>
          <w:sz w:val="20"/>
          <w:lang w:val="es-ES_tradnl" w:eastAsia="es-ES"/>
        </w:rPr>
      </w:pPr>
      <w:r w:rsidRPr="00897E8E">
        <w:rPr>
          <w:rFonts w:eastAsia="Times New Roman" w:cs="Arial"/>
          <w:i/>
          <w:sz w:val="20"/>
          <w:lang w:val="es-ES_tradnl" w:eastAsia="es-ES"/>
        </w:rPr>
        <w:t>2.2 Se mejorará la gestión de fondos tanto internos (y) externos para el fortalecimiento de la investigación, como eje central de la academia y la extensión, e instrumento para la transferencia de sus resultados.</w:t>
      </w:r>
    </w:p>
    <w:p w:rsidR="00897E8E" w:rsidRPr="00897E8E" w:rsidRDefault="00897E8E" w:rsidP="00897E8E">
      <w:pPr>
        <w:ind w:left="708"/>
        <w:rPr>
          <w:rFonts w:eastAsia="Times New Roman" w:cs="Arial"/>
          <w:i/>
          <w:sz w:val="20"/>
          <w:lang w:val="es-ES_tradnl" w:eastAsia="es-ES"/>
        </w:rPr>
      </w:pPr>
      <w:r w:rsidRPr="00897E8E">
        <w:rPr>
          <w:rFonts w:eastAsia="Times New Roman" w:cs="Arial"/>
          <w:i/>
          <w:sz w:val="20"/>
          <w:lang w:val="es-ES_tradnl" w:eastAsia="es-ES"/>
        </w:rPr>
        <w:lastRenderedPageBreak/>
        <w:t xml:space="preserve">2.3 Se promoverá el mejoramiento de procesos relacionados con la investigación y la extensión asegurando la calidad, pertinencia, comunicación e impacto en sus resultados. </w:t>
      </w:r>
    </w:p>
    <w:p w:rsidR="00897E8E" w:rsidRDefault="00DE4E0D" w:rsidP="00657BB1">
      <w:pPr>
        <w:rPr>
          <w:rFonts w:ascii="Tahoma" w:eastAsia="Times New Roman" w:hAnsi="Tahoma" w:cs="Tahoma"/>
          <w:lang w:val="es-ES_tradnl" w:eastAsia="es-ES"/>
        </w:rPr>
      </w:pPr>
      <w:r>
        <w:rPr>
          <w:rFonts w:ascii="Tahoma" w:eastAsia="Times New Roman" w:hAnsi="Tahoma" w:cs="Tahoma"/>
          <w:lang w:val="es-ES_tradnl" w:eastAsia="es-ES"/>
        </w:rPr>
        <w:t>La política general que menor número de metas asociadas obtuvo fue la política 2.4 con tan solo 3 metas asociadas a su cumplimiento, dicha política es la siguiente:</w:t>
      </w:r>
    </w:p>
    <w:p w:rsidR="00DE4E0D" w:rsidRPr="00DE4E0D" w:rsidRDefault="00DE4E0D" w:rsidP="00DE4E0D">
      <w:pPr>
        <w:ind w:left="708"/>
        <w:rPr>
          <w:rFonts w:eastAsia="Times New Roman" w:cs="Arial"/>
          <w:i/>
          <w:sz w:val="20"/>
          <w:lang w:val="es-ES_tradnl" w:eastAsia="es-ES"/>
        </w:rPr>
      </w:pPr>
      <w:r w:rsidRPr="00DE4E0D">
        <w:rPr>
          <w:rFonts w:eastAsia="Times New Roman" w:cs="Arial"/>
          <w:i/>
          <w:sz w:val="20"/>
          <w:lang w:val="es-ES_tradnl" w:eastAsia="es-ES"/>
        </w:rPr>
        <w:t>2.4 Se planificarán y ejecutarán los procesos académicos relacionados con la investigación y la extensión de tal forma que se minimice y prevenga el impacto negativo sobre la salud y el ambiente.</w:t>
      </w:r>
    </w:p>
    <w:p w:rsidR="008F1270" w:rsidRDefault="008F1270" w:rsidP="008F1270">
      <w:pPr>
        <w:pStyle w:val="avcTitulo2"/>
      </w:pPr>
      <w:bookmarkStart w:id="28" w:name="_Toc384803743"/>
      <w:r>
        <w:t>Eje temático Vinculación Universitaria</w:t>
      </w:r>
      <w:bookmarkEnd w:id="28"/>
    </w:p>
    <w:p w:rsidR="008F1270" w:rsidRDefault="008F1270" w:rsidP="008F1270">
      <w:r>
        <w:t>La vinculaci</w:t>
      </w:r>
      <w:r w:rsidR="00AF0907">
        <w:t>ón universitaria es el eje que cuenta con la mayor cantidad de políticas generales, pero cuenta con la mejor distribución de las metas entre las mi</w:t>
      </w:r>
      <w:r w:rsidR="003A785B">
        <w:t>s</w:t>
      </w:r>
      <w:r w:rsidR="00AF0907">
        <w:t>mas, el siguiente cuadro muestra cómo se vinculan las metas por cada política.</w:t>
      </w:r>
    </w:p>
    <w:p w:rsidR="00AD6EEF" w:rsidRDefault="00AD6EEF" w:rsidP="00AD6EEF">
      <w:pPr>
        <w:pStyle w:val="avcCuadros"/>
        <w:ind w:left="1276" w:right="1041"/>
      </w:pPr>
      <w:bookmarkStart w:id="29" w:name="_Ref384063135"/>
      <w:bookmarkStart w:id="30" w:name="_Toc384803758"/>
      <w:r w:rsidRPr="009B0C04">
        <w:t xml:space="preserve">Metas que contribuyen a cada </w:t>
      </w:r>
      <w:r>
        <w:t>P</w:t>
      </w:r>
      <w:r w:rsidRPr="009B0C04">
        <w:t xml:space="preserve">olítica </w:t>
      </w:r>
      <w:r>
        <w:t>General y E</w:t>
      </w:r>
      <w:r w:rsidRPr="009B0C04">
        <w:t>specífica</w:t>
      </w:r>
      <w:r>
        <w:t xml:space="preserve"> – Eje Vinculación Universitaria</w:t>
      </w:r>
      <w:bookmarkEnd w:id="29"/>
      <w:bookmarkEnd w:id="30"/>
    </w:p>
    <w:tbl>
      <w:tblPr>
        <w:tblW w:w="4840" w:type="dxa"/>
        <w:jc w:val="center"/>
        <w:tblCellMar>
          <w:left w:w="70" w:type="dxa"/>
          <w:right w:w="70" w:type="dxa"/>
        </w:tblCellMar>
        <w:tblLook w:val="04A0" w:firstRow="1" w:lastRow="0" w:firstColumn="1" w:lastColumn="0" w:noHBand="0" w:noVBand="1"/>
      </w:tblPr>
      <w:tblGrid>
        <w:gridCol w:w="1200"/>
        <w:gridCol w:w="1200"/>
        <w:gridCol w:w="1200"/>
        <w:gridCol w:w="1240"/>
      </w:tblGrid>
      <w:tr w:rsidR="00272915" w:rsidRPr="00272915" w:rsidTr="00272915">
        <w:trPr>
          <w:trHeight w:val="375"/>
          <w:jc w:val="center"/>
        </w:trPr>
        <w:tc>
          <w:tcPr>
            <w:tcW w:w="4840" w:type="dxa"/>
            <w:gridSpan w:val="4"/>
            <w:tcBorders>
              <w:top w:val="nil"/>
              <w:left w:val="nil"/>
              <w:bottom w:val="nil"/>
              <w:right w:val="nil"/>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sz w:val="28"/>
                <w:szCs w:val="28"/>
                <w:lang w:eastAsia="es-CR"/>
              </w:rPr>
            </w:pPr>
            <w:r w:rsidRPr="00272915">
              <w:rPr>
                <w:rFonts w:ascii="Calibri" w:eastAsia="Times New Roman" w:hAnsi="Calibri" w:cs="Times New Roman"/>
                <w:b/>
                <w:bCs/>
                <w:color w:val="000000"/>
                <w:sz w:val="28"/>
                <w:szCs w:val="28"/>
                <w:lang w:eastAsia="es-CR"/>
              </w:rPr>
              <w:t>Vinculación Universitaria</w:t>
            </w:r>
          </w:p>
        </w:tc>
      </w:tr>
      <w:tr w:rsidR="00272915" w:rsidRPr="00272915" w:rsidTr="00272915">
        <w:trPr>
          <w:trHeight w:val="539"/>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Política</w:t>
            </w:r>
            <w:r w:rsidRPr="00272915">
              <w:rPr>
                <w:rFonts w:ascii="Calibri" w:eastAsia="Times New Roman" w:hAnsi="Calibri" w:cs="Times New Roman"/>
                <w:b/>
                <w:bCs/>
                <w:color w:val="000000"/>
                <w:lang w:eastAsia="es-CR"/>
              </w:rPr>
              <w:br/>
              <w:t>General</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Política</w:t>
            </w:r>
            <w:r w:rsidRPr="00272915">
              <w:rPr>
                <w:rFonts w:ascii="Calibri" w:eastAsia="Times New Roman" w:hAnsi="Calibri" w:cs="Times New Roman"/>
                <w:b/>
                <w:bCs/>
                <w:color w:val="000000"/>
                <w:lang w:eastAsia="es-CR"/>
              </w:rPr>
              <w:br/>
              <w:t>Especifica</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Num. Refer</w:t>
            </w:r>
            <w:r w:rsidRPr="00272915">
              <w:rPr>
                <w:rFonts w:ascii="Calibri" w:eastAsia="Times New Roman" w:hAnsi="Calibri" w:cs="Times New Roman"/>
                <w:b/>
                <w:bCs/>
                <w:color w:val="000000"/>
                <w:lang w:eastAsia="es-CR"/>
              </w:rPr>
              <w:br/>
              <w:t>Metas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Num. Metas</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F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3.1</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3.1.1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7</w:t>
            </w:r>
          </w:p>
        </w:tc>
        <w:tc>
          <w:tcPr>
            <w:tcW w:w="1240" w:type="dxa"/>
            <w:tcBorders>
              <w:top w:val="nil"/>
              <w:left w:val="nil"/>
              <w:bottom w:val="single" w:sz="4" w:space="0" w:color="auto"/>
              <w:right w:val="single" w:sz="4" w:space="0" w:color="auto"/>
            </w:tcBorders>
            <w:shd w:val="clear" w:color="000000" w:fill="00B0F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7</w:t>
            </w:r>
          </w:p>
        </w:tc>
      </w:tr>
      <w:tr w:rsidR="00272915" w:rsidRPr="00272915" w:rsidTr="00272915">
        <w:trPr>
          <w:trHeight w:val="300"/>
          <w:jc w:val="center"/>
        </w:trPr>
        <w:tc>
          <w:tcPr>
            <w:tcW w:w="1200" w:type="dxa"/>
            <w:vMerge w:val="restart"/>
            <w:tcBorders>
              <w:top w:val="nil"/>
              <w:left w:val="single" w:sz="4" w:space="0" w:color="auto"/>
              <w:bottom w:val="single" w:sz="4" w:space="0" w:color="auto"/>
              <w:right w:val="single" w:sz="4" w:space="0" w:color="auto"/>
            </w:tcBorders>
            <w:shd w:val="clear" w:color="000000" w:fill="00B0F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3.2</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3.2.1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7</w:t>
            </w:r>
          </w:p>
        </w:tc>
        <w:tc>
          <w:tcPr>
            <w:tcW w:w="1240" w:type="dxa"/>
            <w:vMerge w:val="restart"/>
            <w:tcBorders>
              <w:top w:val="nil"/>
              <w:left w:val="single" w:sz="4" w:space="0" w:color="auto"/>
              <w:bottom w:val="single" w:sz="4" w:space="0" w:color="auto"/>
              <w:right w:val="single" w:sz="4" w:space="0" w:color="auto"/>
            </w:tcBorders>
            <w:shd w:val="clear" w:color="000000" w:fill="00B0F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9</w:t>
            </w:r>
          </w:p>
        </w:tc>
      </w:tr>
      <w:tr w:rsidR="00272915" w:rsidRPr="00272915" w:rsidTr="00272915">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3.2.2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5</w:t>
            </w:r>
          </w:p>
        </w:tc>
        <w:tc>
          <w:tcPr>
            <w:tcW w:w="1240" w:type="dxa"/>
            <w:vMerge/>
            <w:tcBorders>
              <w:top w:val="nil"/>
              <w:left w:val="single" w:sz="4" w:space="0" w:color="auto"/>
              <w:bottom w:val="single" w:sz="4" w:space="0" w:color="auto"/>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3.2.3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6</w:t>
            </w:r>
          </w:p>
        </w:tc>
        <w:tc>
          <w:tcPr>
            <w:tcW w:w="1240" w:type="dxa"/>
            <w:vMerge/>
            <w:tcBorders>
              <w:top w:val="nil"/>
              <w:left w:val="single" w:sz="4" w:space="0" w:color="auto"/>
              <w:bottom w:val="single" w:sz="4" w:space="0" w:color="auto"/>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F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3.3</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3.3.1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11</w:t>
            </w:r>
          </w:p>
        </w:tc>
        <w:tc>
          <w:tcPr>
            <w:tcW w:w="124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10</w:t>
            </w:r>
          </w:p>
        </w:tc>
      </w:tr>
      <w:tr w:rsidR="00272915" w:rsidRPr="00272915" w:rsidTr="0027291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000000" w:fill="00B0F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3.4</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3.4.1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8</w:t>
            </w:r>
          </w:p>
        </w:tc>
        <w:tc>
          <w:tcPr>
            <w:tcW w:w="1240" w:type="dxa"/>
            <w:vMerge w:val="restart"/>
            <w:tcBorders>
              <w:top w:val="nil"/>
              <w:left w:val="single" w:sz="4" w:space="0" w:color="auto"/>
              <w:bottom w:val="single" w:sz="4" w:space="0" w:color="000000"/>
              <w:right w:val="single" w:sz="4" w:space="0" w:color="auto"/>
            </w:tcBorders>
            <w:shd w:val="clear" w:color="000000" w:fill="00B0F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8</w:t>
            </w: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3.4.2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6</w:t>
            </w:r>
          </w:p>
        </w:tc>
        <w:tc>
          <w:tcPr>
            <w:tcW w:w="124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F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3.5</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3.5.1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10</w:t>
            </w:r>
          </w:p>
        </w:tc>
        <w:tc>
          <w:tcPr>
            <w:tcW w:w="124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10</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F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3.6</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3.6.1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15</w:t>
            </w:r>
          </w:p>
        </w:tc>
        <w:tc>
          <w:tcPr>
            <w:tcW w:w="124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11</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F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3.7</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3.7.1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10</w:t>
            </w:r>
          </w:p>
        </w:tc>
        <w:tc>
          <w:tcPr>
            <w:tcW w:w="124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9</w:t>
            </w:r>
          </w:p>
        </w:tc>
      </w:tr>
      <w:tr w:rsidR="00272915" w:rsidRPr="00272915" w:rsidTr="00272915">
        <w:trPr>
          <w:trHeight w:val="300"/>
          <w:jc w:val="center"/>
        </w:trPr>
        <w:tc>
          <w:tcPr>
            <w:tcW w:w="1200" w:type="dxa"/>
            <w:tcBorders>
              <w:top w:val="nil"/>
              <w:left w:val="single" w:sz="4" w:space="0" w:color="auto"/>
              <w:bottom w:val="single" w:sz="4" w:space="0" w:color="auto"/>
              <w:right w:val="single" w:sz="4" w:space="0" w:color="auto"/>
            </w:tcBorders>
            <w:shd w:val="clear" w:color="000000" w:fill="00B0F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3.8</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3.8.1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6</w:t>
            </w:r>
          </w:p>
        </w:tc>
        <w:tc>
          <w:tcPr>
            <w:tcW w:w="124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5</w:t>
            </w:r>
          </w:p>
        </w:tc>
      </w:tr>
      <w:tr w:rsidR="00272915" w:rsidRPr="00272915" w:rsidTr="00272915">
        <w:trPr>
          <w:trHeight w:val="300"/>
          <w:jc w:val="center"/>
        </w:trPr>
        <w:tc>
          <w:tcPr>
            <w:tcW w:w="1200" w:type="dxa"/>
            <w:vMerge w:val="restart"/>
            <w:tcBorders>
              <w:top w:val="nil"/>
              <w:left w:val="single" w:sz="4" w:space="0" w:color="auto"/>
              <w:bottom w:val="single" w:sz="4" w:space="0" w:color="000000"/>
              <w:right w:val="single" w:sz="4" w:space="0" w:color="auto"/>
            </w:tcBorders>
            <w:shd w:val="clear" w:color="000000" w:fill="00B0F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3.9</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3.9.1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8</w:t>
            </w:r>
          </w:p>
        </w:tc>
        <w:tc>
          <w:tcPr>
            <w:tcW w:w="1240" w:type="dxa"/>
            <w:vMerge w:val="restart"/>
            <w:tcBorders>
              <w:top w:val="nil"/>
              <w:left w:val="single" w:sz="4" w:space="0" w:color="auto"/>
              <w:bottom w:val="single" w:sz="4" w:space="0" w:color="000000"/>
              <w:right w:val="single" w:sz="4" w:space="0" w:color="auto"/>
            </w:tcBorders>
            <w:shd w:val="clear" w:color="000000" w:fill="00B0F0"/>
            <w:noWrap/>
            <w:vAlign w:val="center"/>
            <w:hideMark/>
          </w:tcPr>
          <w:p w:rsidR="00272915" w:rsidRPr="00272915" w:rsidRDefault="00272915" w:rsidP="00272915">
            <w:pPr>
              <w:spacing w:after="0" w:line="240" w:lineRule="auto"/>
              <w:jc w:val="center"/>
              <w:rPr>
                <w:rFonts w:ascii="Calibri" w:eastAsia="Times New Roman" w:hAnsi="Calibri" w:cs="Times New Roman"/>
                <w:b/>
                <w:bCs/>
                <w:color w:val="000000"/>
                <w:lang w:eastAsia="es-CR"/>
              </w:rPr>
            </w:pPr>
            <w:r w:rsidRPr="00272915">
              <w:rPr>
                <w:rFonts w:ascii="Calibri" w:eastAsia="Times New Roman" w:hAnsi="Calibri" w:cs="Times New Roman"/>
                <w:b/>
                <w:bCs/>
                <w:color w:val="000000"/>
                <w:lang w:eastAsia="es-CR"/>
              </w:rPr>
              <w:t>8</w:t>
            </w:r>
          </w:p>
        </w:tc>
      </w:tr>
      <w:tr w:rsidR="00272915" w:rsidRPr="00272915" w:rsidTr="00272915">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 xml:space="preserve">3.9.2 </w:t>
            </w:r>
          </w:p>
        </w:tc>
        <w:tc>
          <w:tcPr>
            <w:tcW w:w="1200" w:type="dxa"/>
            <w:tcBorders>
              <w:top w:val="nil"/>
              <w:left w:val="nil"/>
              <w:bottom w:val="single" w:sz="4" w:space="0" w:color="auto"/>
              <w:right w:val="single" w:sz="4" w:space="0" w:color="auto"/>
            </w:tcBorders>
            <w:shd w:val="clear" w:color="000000" w:fill="00B0F0"/>
            <w:noWrap/>
            <w:vAlign w:val="bottom"/>
            <w:hideMark/>
          </w:tcPr>
          <w:p w:rsidR="00272915" w:rsidRPr="00272915" w:rsidRDefault="00272915" w:rsidP="00272915">
            <w:pPr>
              <w:spacing w:after="0" w:line="240" w:lineRule="auto"/>
              <w:jc w:val="center"/>
              <w:rPr>
                <w:rFonts w:ascii="Calibri" w:eastAsia="Times New Roman" w:hAnsi="Calibri" w:cs="Times New Roman"/>
                <w:color w:val="000000"/>
                <w:lang w:eastAsia="es-CR"/>
              </w:rPr>
            </w:pPr>
            <w:r w:rsidRPr="00272915">
              <w:rPr>
                <w:rFonts w:ascii="Calibri" w:eastAsia="Times New Roman" w:hAnsi="Calibri" w:cs="Times New Roman"/>
                <w:color w:val="000000"/>
                <w:lang w:eastAsia="es-CR"/>
              </w:rPr>
              <w:t>1</w:t>
            </w:r>
          </w:p>
        </w:tc>
        <w:tc>
          <w:tcPr>
            <w:tcW w:w="1240" w:type="dxa"/>
            <w:vMerge/>
            <w:tcBorders>
              <w:top w:val="nil"/>
              <w:left w:val="single" w:sz="4" w:space="0" w:color="auto"/>
              <w:bottom w:val="single" w:sz="4" w:space="0" w:color="000000"/>
              <w:right w:val="single" w:sz="4" w:space="0" w:color="auto"/>
            </w:tcBorders>
            <w:vAlign w:val="center"/>
            <w:hideMark/>
          </w:tcPr>
          <w:p w:rsidR="00272915" w:rsidRPr="00272915" w:rsidRDefault="00272915" w:rsidP="00272915">
            <w:pPr>
              <w:spacing w:after="0" w:line="240" w:lineRule="auto"/>
              <w:rPr>
                <w:rFonts w:ascii="Calibri" w:eastAsia="Times New Roman" w:hAnsi="Calibri" w:cs="Times New Roman"/>
                <w:b/>
                <w:bCs/>
                <w:color w:val="000000"/>
                <w:lang w:eastAsia="es-CR"/>
              </w:rPr>
            </w:pPr>
          </w:p>
        </w:tc>
      </w:tr>
    </w:tbl>
    <w:p w:rsidR="00272915" w:rsidRDefault="00272915" w:rsidP="00272915">
      <w:pPr>
        <w:ind w:left="1418" w:right="1750"/>
        <w:rPr>
          <w:sz w:val="23"/>
          <w:szCs w:val="23"/>
        </w:rPr>
      </w:pPr>
      <w:r w:rsidRPr="00835E6D">
        <w:rPr>
          <w:rFonts w:ascii="Calibri" w:eastAsia="Times New Roman" w:hAnsi="Calibri" w:cs="Times New Roman"/>
          <w:bCs/>
          <w:color w:val="000000"/>
          <w:lang w:eastAsia="es-CR"/>
        </w:rPr>
        <w:t>* Es importante recalcar que una meta puede aportar a varias políticas específicas a la vez y por ende a varias políticas generales.</w:t>
      </w:r>
    </w:p>
    <w:p w:rsidR="00272915" w:rsidRPr="00272915" w:rsidRDefault="00272915" w:rsidP="00272915"/>
    <w:p w:rsidR="00DE4E0D" w:rsidRDefault="00AF0907" w:rsidP="00657BB1">
      <w:pPr>
        <w:rPr>
          <w:rFonts w:ascii="Tahoma" w:eastAsia="Times New Roman" w:hAnsi="Tahoma" w:cs="Tahoma"/>
          <w:lang w:val="es-ES_tradnl" w:eastAsia="es-ES"/>
        </w:rPr>
      </w:pPr>
      <w:r>
        <w:rPr>
          <w:rFonts w:ascii="Tahoma" w:eastAsia="Times New Roman" w:hAnsi="Tahoma" w:cs="Tahoma"/>
          <w:lang w:val="es-ES_tradnl" w:eastAsia="es-ES"/>
        </w:rPr>
        <w:t>Todas las políticas generales cuentan con una cantidad similar de metas asignadas pero destaca la política general 3.6 con 11 metas asignadas, que tiene relación con los procesos administrativos en la prestación de servicios, como se indica a continuación</w:t>
      </w:r>
    </w:p>
    <w:p w:rsidR="00AF0907" w:rsidRPr="00AF0907" w:rsidRDefault="00AF0907" w:rsidP="00AF0907">
      <w:pPr>
        <w:ind w:left="708"/>
        <w:rPr>
          <w:rFonts w:eastAsia="Times New Roman" w:cs="Arial"/>
          <w:i/>
          <w:sz w:val="20"/>
          <w:lang w:val="es-ES_tradnl" w:eastAsia="es-ES"/>
        </w:rPr>
      </w:pPr>
      <w:r w:rsidRPr="00AF0907">
        <w:rPr>
          <w:rFonts w:eastAsia="Times New Roman" w:cs="Arial"/>
          <w:i/>
          <w:sz w:val="20"/>
          <w:lang w:val="es-ES_tradnl" w:eastAsia="es-ES"/>
        </w:rPr>
        <w:t>3.6  Se promoverá que los procesos administrativos relacionados con la prestación de servicios se desarrollen con oportunidad y calidad</w:t>
      </w:r>
    </w:p>
    <w:p w:rsidR="00AF0907" w:rsidRDefault="00AF0907" w:rsidP="00657BB1">
      <w:pPr>
        <w:rPr>
          <w:lang w:val="es-ES_tradnl" w:eastAsia="es-ES"/>
        </w:rPr>
      </w:pPr>
    </w:p>
    <w:p w:rsidR="00AF0907" w:rsidRPr="00AF0907" w:rsidRDefault="00AF0907" w:rsidP="00AF0907">
      <w:pPr>
        <w:ind w:left="708"/>
        <w:rPr>
          <w:rFonts w:eastAsia="Times New Roman" w:cs="Arial"/>
          <w:i/>
          <w:sz w:val="20"/>
          <w:lang w:val="es-ES_tradnl" w:eastAsia="es-ES"/>
        </w:rPr>
      </w:pPr>
      <w:r w:rsidRPr="00AF0907">
        <w:rPr>
          <w:rFonts w:eastAsia="Times New Roman" w:cs="Arial"/>
          <w:i/>
          <w:sz w:val="20"/>
          <w:lang w:val="es-ES_tradnl" w:eastAsia="es-ES"/>
        </w:rPr>
        <w:lastRenderedPageBreak/>
        <w:t xml:space="preserve">3.1 Se establecerá la acción social como un mecanismo para contribuir en la atención de las necesidades del país, según las distintas áreas de trabajo del ITCR, orientadas por los ejes transversales aprobados por el III Congreso. </w:t>
      </w:r>
    </w:p>
    <w:p w:rsidR="00250006" w:rsidRDefault="00250006" w:rsidP="00250006">
      <w:pPr>
        <w:pStyle w:val="avcTitulo1"/>
      </w:pPr>
      <w:bookmarkStart w:id="31" w:name="_Toc384803744"/>
      <w:r>
        <w:t>Relación entre las políticas generales y el cumplimiento de las metas planteadas en el PAO</w:t>
      </w:r>
      <w:bookmarkEnd w:id="31"/>
    </w:p>
    <w:p w:rsidR="00D40861" w:rsidRDefault="00D40861" w:rsidP="00250006">
      <w:pPr>
        <w:rPr>
          <w:lang w:val="es-ES_tradnl" w:eastAsia="es-ES"/>
        </w:rPr>
      </w:pPr>
      <w:r>
        <w:rPr>
          <w:lang w:val="es-ES_tradnl" w:eastAsia="es-ES"/>
        </w:rPr>
        <w:t>Como parte del seguimiento que se le da al Plan Anual Operativo PAO, se clasifican las metas de acuerdo al cumplimiento de las mismas cada año</w:t>
      </w:r>
      <w:r w:rsidR="007B2538">
        <w:rPr>
          <w:lang w:val="es-ES_tradnl" w:eastAsia="es-ES"/>
        </w:rPr>
        <w:t xml:space="preserve"> en dos formas, el porcentaje de cumplimiento de la meta y su % de Ejecución Presupuestaria para poder cuantificar cuantos recursos destina el TEC a cada una de las metas</w:t>
      </w:r>
      <w:r>
        <w:rPr>
          <w:lang w:val="es-ES_tradnl" w:eastAsia="es-ES"/>
        </w:rPr>
        <w:t xml:space="preserve">. Es muy importante recalcar que hay metas que son de rutina,  fondos del sistema y las metas del proyecto de mejoramiento del banco mundial, que aparecen en varios programas y tienen distintos porcentajes de cumplimiento </w:t>
      </w:r>
      <w:r w:rsidR="007B2538">
        <w:rPr>
          <w:lang w:val="es-ES_tradnl" w:eastAsia="es-ES"/>
        </w:rPr>
        <w:t xml:space="preserve">y ejecución presupuestaria </w:t>
      </w:r>
      <w:r>
        <w:rPr>
          <w:lang w:val="es-ES_tradnl" w:eastAsia="es-ES"/>
        </w:rPr>
        <w:t>de ac</w:t>
      </w:r>
      <w:r w:rsidR="007B2538">
        <w:rPr>
          <w:lang w:val="es-ES_tradnl" w:eastAsia="es-ES"/>
        </w:rPr>
        <w:t>uerdo al programa donde se esté</w:t>
      </w:r>
      <w:r>
        <w:rPr>
          <w:lang w:val="es-ES_tradnl" w:eastAsia="es-ES"/>
        </w:rPr>
        <w:t xml:space="preserve"> realizando la valoración.</w:t>
      </w:r>
    </w:p>
    <w:p w:rsidR="003A785B" w:rsidRDefault="003A785B" w:rsidP="00250006">
      <w:pPr>
        <w:rPr>
          <w:lang w:val="es-ES_tradnl" w:eastAsia="es-ES"/>
        </w:rPr>
      </w:pPr>
      <w:r>
        <w:rPr>
          <w:lang w:val="es-ES_tradnl" w:eastAsia="es-ES"/>
        </w:rPr>
        <w:t>El promedio de cumplimiento de todas las políticas generales a través del cumplimiento de las distintas metas asociadas fue de un  91%.</w:t>
      </w:r>
    </w:p>
    <w:p w:rsidR="00D40861" w:rsidRDefault="007B2538" w:rsidP="00BE138F">
      <w:pPr>
        <w:pStyle w:val="avcTitulo2"/>
        <w:rPr>
          <w:lang w:val="es-ES_tradnl" w:eastAsia="es-ES"/>
        </w:rPr>
      </w:pPr>
      <w:bookmarkStart w:id="32" w:name="_Toc384803745"/>
      <w:r>
        <w:rPr>
          <w:lang w:val="es-ES_tradnl" w:eastAsia="es-ES"/>
        </w:rPr>
        <w:t>C</w:t>
      </w:r>
      <w:r w:rsidR="00BE138F">
        <w:rPr>
          <w:lang w:val="es-ES_tradnl" w:eastAsia="es-ES"/>
        </w:rPr>
        <w:t xml:space="preserve">umplimiento </w:t>
      </w:r>
      <w:r>
        <w:rPr>
          <w:lang w:val="es-ES_tradnl" w:eastAsia="es-ES"/>
        </w:rPr>
        <w:t xml:space="preserve">y ejecución presupuestaria </w:t>
      </w:r>
      <w:r w:rsidR="00BE138F">
        <w:rPr>
          <w:lang w:val="es-ES_tradnl" w:eastAsia="es-ES"/>
        </w:rPr>
        <w:t>– Eje Docencia</w:t>
      </w:r>
      <w:bookmarkEnd w:id="32"/>
    </w:p>
    <w:p w:rsidR="006D19E5" w:rsidRDefault="006D19E5" w:rsidP="006D19E5">
      <w:pPr>
        <w:rPr>
          <w:lang w:val="es-ES_tradnl" w:eastAsia="es-ES"/>
        </w:rPr>
      </w:pPr>
      <w:r>
        <w:rPr>
          <w:lang w:val="es-ES_tradnl" w:eastAsia="es-ES"/>
        </w:rPr>
        <w:t>En el siguiente cuadro se muestra el detalle que promedia el cumplimiento y la ejecución presupuestaria de todas las metas que están asociadas a una política general dividas de acuerdo con el eje de docencia.</w:t>
      </w:r>
    </w:p>
    <w:p w:rsidR="00250006" w:rsidRDefault="00BE138F" w:rsidP="00AD6EEF">
      <w:pPr>
        <w:pStyle w:val="avcCuadros"/>
        <w:rPr>
          <w:lang w:val="es-ES_tradnl" w:eastAsia="es-ES"/>
        </w:rPr>
      </w:pPr>
      <w:bookmarkStart w:id="33" w:name="_Toc384803759"/>
      <w:r>
        <w:rPr>
          <w:lang w:val="es-ES_tradnl" w:eastAsia="es-ES"/>
        </w:rPr>
        <w:t>Porcentaje de Cumplimiento de metas – Eje Docencia</w:t>
      </w:r>
      <w:bookmarkEnd w:id="33"/>
    </w:p>
    <w:tbl>
      <w:tblPr>
        <w:tblW w:w="5340" w:type="dxa"/>
        <w:jc w:val="center"/>
        <w:tblCellMar>
          <w:left w:w="70" w:type="dxa"/>
          <w:right w:w="70" w:type="dxa"/>
        </w:tblCellMar>
        <w:tblLook w:val="04A0" w:firstRow="1" w:lastRow="0" w:firstColumn="1" w:lastColumn="0" w:noHBand="0" w:noVBand="1"/>
      </w:tblPr>
      <w:tblGrid>
        <w:gridCol w:w="1780"/>
        <w:gridCol w:w="1780"/>
        <w:gridCol w:w="1780"/>
      </w:tblGrid>
      <w:tr w:rsidR="00B03D0B" w:rsidRPr="00B03D0B" w:rsidTr="00B03D0B">
        <w:trPr>
          <w:trHeight w:val="375"/>
          <w:jc w:val="center"/>
        </w:trPr>
        <w:tc>
          <w:tcPr>
            <w:tcW w:w="5340" w:type="dxa"/>
            <w:gridSpan w:val="3"/>
            <w:tcBorders>
              <w:top w:val="nil"/>
              <w:left w:val="nil"/>
              <w:bottom w:val="single" w:sz="4" w:space="0" w:color="000000"/>
              <w:right w:val="nil"/>
            </w:tcBorders>
            <w:shd w:val="clear" w:color="000000" w:fill="00B050"/>
            <w:noWrap/>
            <w:vAlign w:val="bottom"/>
            <w:hideMark/>
          </w:tcPr>
          <w:p w:rsidR="00B03D0B" w:rsidRPr="00B03D0B" w:rsidRDefault="00B03D0B" w:rsidP="00B03D0B">
            <w:pPr>
              <w:spacing w:after="0" w:line="240" w:lineRule="auto"/>
              <w:jc w:val="center"/>
              <w:rPr>
                <w:rFonts w:ascii="Calibri" w:eastAsia="Times New Roman" w:hAnsi="Calibri" w:cs="Times New Roman"/>
                <w:b/>
                <w:bCs/>
                <w:color w:val="000000"/>
                <w:sz w:val="28"/>
                <w:szCs w:val="28"/>
                <w:lang w:eastAsia="es-CR"/>
              </w:rPr>
            </w:pPr>
            <w:r w:rsidRPr="00B03D0B">
              <w:rPr>
                <w:rFonts w:ascii="Calibri" w:eastAsia="Times New Roman" w:hAnsi="Calibri" w:cs="Times New Roman"/>
                <w:b/>
                <w:bCs/>
                <w:color w:val="000000"/>
                <w:sz w:val="28"/>
                <w:szCs w:val="28"/>
                <w:lang w:eastAsia="es-CR"/>
              </w:rPr>
              <w:t>Docencia</w:t>
            </w:r>
          </w:p>
        </w:tc>
      </w:tr>
      <w:tr w:rsidR="00B03D0B" w:rsidRPr="00B03D0B" w:rsidTr="00B03D0B">
        <w:trPr>
          <w:trHeight w:val="600"/>
          <w:jc w:val="center"/>
        </w:trPr>
        <w:tc>
          <w:tcPr>
            <w:tcW w:w="1780" w:type="dxa"/>
            <w:tcBorders>
              <w:top w:val="nil"/>
              <w:left w:val="single" w:sz="4" w:space="0" w:color="000000"/>
              <w:bottom w:val="nil"/>
              <w:right w:val="nil"/>
            </w:tcBorders>
            <w:shd w:val="clear" w:color="auto" w:fill="auto"/>
            <w:vAlign w:val="bottom"/>
            <w:hideMark/>
          </w:tcPr>
          <w:p w:rsidR="00B03D0B" w:rsidRPr="00B03D0B" w:rsidRDefault="00B03D0B" w:rsidP="00B03D0B">
            <w:pPr>
              <w:spacing w:after="0" w:line="240" w:lineRule="auto"/>
              <w:jc w:val="center"/>
              <w:rPr>
                <w:rFonts w:ascii="Calibri" w:eastAsia="Times New Roman" w:hAnsi="Calibri" w:cs="Times New Roman"/>
                <w:b/>
                <w:bCs/>
                <w:color w:val="000000"/>
                <w:lang w:eastAsia="es-CR"/>
              </w:rPr>
            </w:pPr>
            <w:r w:rsidRPr="00B03D0B">
              <w:rPr>
                <w:rFonts w:ascii="Calibri" w:eastAsia="Times New Roman" w:hAnsi="Calibri" w:cs="Times New Roman"/>
                <w:b/>
                <w:bCs/>
                <w:color w:val="000000"/>
                <w:lang w:eastAsia="es-CR"/>
              </w:rPr>
              <w:t xml:space="preserve">Pólitica </w:t>
            </w:r>
            <w:r w:rsidRPr="00B03D0B">
              <w:rPr>
                <w:rFonts w:ascii="Calibri" w:eastAsia="Times New Roman" w:hAnsi="Calibri" w:cs="Times New Roman"/>
                <w:b/>
                <w:bCs/>
                <w:color w:val="000000"/>
                <w:lang w:eastAsia="es-CR"/>
              </w:rPr>
              <w:br/>
              <w:t>General</w:t>
            </w:r>
          </w:p>
        </w:tc>
        <w:tc>
          <w:tcPr>
            <w:tcW w:w="1780" w:type="dxa"/>
            <w:tcBorders>
              <w:top w:val="nil"/>
              <w:left w:val="single" w:sz="4" w:space="0" w:color="000000"/>
              <w:bottom w:val="nil"/>
              <w:right w:val="single" w:sz="4" w:space="0" w:color="000000"/>
            </w:tcBorders>
            <w:shd w:val="clear" w:color="auto" w:fill="auto"/>
            <w:vAlign w:val="bottom"/>
            <w:hideMark/>
          </w:tcPr>
          <w:p w:rsidR="00B03D0B" w:rsidRPr="00B03D0B" w:rsidRDefault="00B03D0B" w:rsidP="00B03D0B">
            <w:pPr>
              <w:spacing w:after="0" w:line="240" w:lineRule="auto"/>
              <w:jc w:val="center"/>
              <w:rPr>
                <w:rFonts w:ascii="Calibri" w:eastAsia="Times New Roman" w:hAnsi="Calibri" w:cs="Times New Roman"/>
                <w:b/>
                <w:bCs/>
                <w:color w:val="000000"/>
                <w:lang w:eastAsia="es-CR"/>
              </w:rPr>
            </w:pPr>
            <w:r w:rsidRPr="00B03D0B">
              <w:rPr>
                <w:rFonts w:ascii="Calibri" w:eastAsia="Times New Roman" w:hAnsi="Calibri" w:cs="Times New Roman"/>
                <w:b/>
                <w:bCs/>
                <w:color w:val="000000"/>
                <w:lang w:eastAsia="es-CR"/>
              </w:rPr>
              <w:t xml:space="preserve">% de </w:t>
            </w:r>
            <w:r w:rsidRPr="00B03D0B">
              <w:rPr>
                <w:rFonts w:ascii="Calibri" w:eastAsia="Times New Roman" w:hAnsi="Calibri" w:cs="Times New Roman"/>
                <w:b/>
                <w:bCs/>
                <w:color w:val="000000"/>
                <w:lang w:eastAsia="es-CR"/>
              </w:rPr>
              <w:br/>
              <w:t>Cumplim.</w:t>
            </w:r>
          </w:p>
        </w:tc>
        <w:tc>
          <w:tcPr>
            <w:tcW w:w="1780" w:type="dxa"/>
            <w:tcBorders>
              <w:top w:val="nil"/>
              <w:left w:val="nil"/>
              <w:bottom w:val="nil"/>
              <w:right w:val="single" w:sz="4" w:space="0" w:color="000000"/>
            </w:tcBorders>
            <w:shd w:val="clear" w:color="auto" w:fill="auto"/>
            <w:vAlign w:val="bottom"/>
            <w:hideMark/>
          </w:tcPr>
          <w:p w:rsidR="00B03D0B" w:rsidRPr="00B03D0B" w:rsidRDefault="00B03D0B" w:rsidP="00B03D0B">
            <w:pPr>
              <w:spacing w:after="0" w:line="240" w:lineRule="auto"/>
              <w:jc w:val="center"/>
              <w:rPr>
                <w:rFonts w:ascii="Calibri" w:eastAsia="Times New Roman" w:hAnsi="Calibri" w:cs="Times New Roman"/>
                <w:b/>
                <w:bCs/>
                <w:color w:val="000000"/>
                <w:lang w:eastAsia="es-CR"/>
              </w:rPr>
            </w:pPr>
            <w:r w:rsidRPr="00B03D0B">
              <w:rPr>
                <w:rFonts w:ascii="Calibri" w:eastAsia="Times New Roman" w:hAnsi="Calibri" w:cs="Times New Roman"/>
                <w:b/>
                <w:bCs/>
                <w:color w:val="000000"/>
                <w:lang w:eastAsia="es-CR"/>
              </w:rPr>
              <w:t>% Ejecuc.</w:t>
            </w:r>
            <w:r w:rsidRPr="00B03D0B">
              <w:rPr>
                <w:rFonts w:ascii="Calibri" w:eastAsia="Times New Roman" w:hAnsi="Calibri" w:cs="Times New Roman"/>
                <w:b/>
                <w:bCs/>
                <w:color w:val="000000"/>
                <w:lang w:eastAsia="es-CR"/>
              </w:rPr>
              <w:br/>
              <w:t>Presupuestaria</w:t>
            </w:r>
          </w:p>
        </w:tc>
      </w:tr>
      <w:tr w:rsidR="00B03D0B" w:rsidRPr="00B03D0B" w:rsidTr="00B03D0B">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1.1</w:t>
            </w:r>
          </w:p>
        </w:tc>
        <w:tc>
          <w:tcPr>
            <w:tcW w:w="1780" w:type="dxa"/>
            <w:tcBorders>
              <w:top w:val="single" w:sz="4" w:space="0" w:color="auto"/>
              <w:left w:val="nil"/>
              <w:bottom w:val="single" w:sz="4" w:space="0" w:color="auto"/>
              <w:right w:val="single" w:sz="4" w:space="0" w:color="auto"/>
            </w:tcBorders>
            <w:shd w:val="clear" w:color="000000" w:fill="00B05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88%</w:t>
            </w:r>
          </w:p>
        </w:tc>
        <w:tc>
          <w:tcPr>
            <w:tcW w:w="1780" w:type="dxa"/>
            <w:tcBorders>
              <w:top w:val="single" w:sz="4" w:space="0" w:color="auto"/>
              <w:left w:val="nil"/>
              <w:bottom w:val="single" w:sz="4" w:space="0" w:color="auto"/>
              <w:right w:val="single" w:sz="4" w:space="0" w:color="auto"/>
            </w:tcBorders>
            <w:shd w:val="clear" w:color="000000" w:fill="00B05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90%</w:t>
            </w:r>
          </w:p>
        </w:tc>
      </w:tr>
      <w:tr w:rsidR="00B03D0B" w:rsidRPr="00B03D0B" w:rsidTr="00B03D0B">
        <w:trPr>
          <w:trHeight w:val="300"/>
          <w:jc w:val="center"/>
        </w:trPr>
        <w:tc>
          <w:tcPr>
            <w:tcW w:w="1780" w:type="dxa"/>
            <w:tcBorders>
              <w:top w:val="nil"/>
              <w:left w:val="single" w:sz="4" w:space="0" w:color="auto"/>
              <w:bottom w:val="single" w:sz="4" w:space="0" w:color="auto"/>
              <w:right w:val="single" w:sz="4" w:space="0" w:color="auto"/>
            </w:tcBorders>
            <w:shd w:val="clear" w:color="000000" w:fill="00B050"/>
            <w:noWrap/>
            <w:vAlign w:val="bottom"/>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1.2</w:t>
            </w:r>
          </w:p>
        </w:tc>
        <w:tc>
          <w:tcPr>
            <w:tcW w:w="1780" w:type="dxa"/>
            <w:tcBorders>
              <w:top w:val="nil"/>
              <w:left w:val="nil"/>
              <w:bottom w:val="single" w:sz="4" w:space="0" w:color="auto"/>
              <w:right w:val="single" w:sz="4" w:space="0" w:color="auto"/>
            </w:tcBorders>
            <w:shd w:val="clear" w:color="000000" w:fill="00B05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93%</w:t>
            </w:r>
          </w:p>
        </w:tc>
        <w:tc>
          <w:tcPr>
            <w:tcW w:w="1780" w:type="dxa"/>
            <w:tcBorders>
              <w:top w:val="nil"/>
              <w:left w:val="nil"/>
              <w:bottom w:val="single" w:sz="4" w:space="0" w:color="auto"/>
              <w:right w:val="single" w:sz="4" w:space="0" w:color="auto"/>
            </w:tcBorders>
            <w:shd w:val="clear" w:color="000000" w:fill="00B05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90%</w:t>
            </w:r>
          </w:p>
        </w:tc>
      </w:tr>
      <w:tr w:rsidR="00B03D0B" w:rsidRPr="00B03D0B" w:rsidTr="00B03D0B">
        <w:trPr>
          <w:trHeight w:val="300"/>
          <w:jc w:val="center"/>
        </w:trPr>
        <w:tc>
          <w:tcPr>
            <w:tcW w:w="1780" w:type="dxa"/>
            <w:tcBorders>
              <w:top w:val="nil"/>
              <w:left w:val="single" w:sz="4" w:space="0" w:color="auto"/>
              <w:bottom w:val="single" w:sz="4" w:space="0" w:color="auto"/>
              <w:right w:val="single" w:sz="4" w:space="0" w:color="auto"/>
            </w:tcBorders>
            <w:shd w:val="clear" w:color="000000" w:fill="00B050"/>
            <w:noWrap/>
            <w:vAlign w:val="bottom"/>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1.3</w:t>
            </w:r>
          </w:p>
        </w:tc>
        <w:tc>
          <w:tcPr>
            <w:tcW w:w="1780" w:type="dxa"/>
            <w:tcBorders>
              <w:top w:val="nil"/>
              <w:left w:val="nil"/>
              <w:bottom w:val="single" w:sz="4" w:space="0" w:color="auto"/>
              <w:right w:val="single" w:sz="4" w:space="0" w:color="auto"/>
            </w:tcBorders>
            <w:shd w:val="clear" w:color="000000" w:fill="00B05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95%</w:t>
            </w:r>
          </w:p>
        </w:tc>
        <w:tc>
          <w:tcPr>
            <w:tcW w:w="1780" w:type="dxa"/>
            <w:tcBorders>
              <w:top w:val="nil"/>
              <w:left w:val="nil"/>
              <w:bottom w:val="single" w:sz="4" w:space="0" w:color="auto"/>
              <w:right w:val="single" w:sz="4" w:space="0" w:color="auto"/>
            </w:tcBorders>
            <w:shd w:val="clear" w:color="000000" w:fill="00B05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92%</w:t>
            </w:r>
          </w:p>
        </w:tc>
      </w:tr>
      <w:tr w:rsidR="00B03D0B" w:rsidRPr="00B03D0B" w:rsidTr="00B03D0B">
        <w:trPr>
          <w:trHeight w:val="300"/>
          <w:jc w:val="center"/>
        </w:trPr>
        <w:tc>
          <w:tcPr>
            <w:tcW w:w="1780" w:type="dxa"/>
            <w:tcBorders>
              <w:top w:val="nil"/>
              <w:left w:val="single" w:sz="4" w:space="0" w:color="auto"/>
              <w:bottom w:val="single" w:sz="4" w:space="0" w:color="auto"/>
              <w:right w:val="single" w:sz="4" w:space="0" w:color="auto"/>
            </w:tcBorders>
            <w:shd w:val="clear" w:color="000000" w:fill="00B050"/>
            <w:noWrap/>
            <w:vAlign w:val="bottom"/>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1.4</w:t>
            </w:r>
          </w:p>
        </w:tc>
        <w:tc>
          <w:tcPr>
            <w:tcW w:w="1780" w:type="dxa"/>
            <w:tcBorders>
              <w:top w:val="nil"/>
              <w:left w:val="nil"/>
              <w:bottom w:val="single" w:sz="4" w:space="0" w:color="auto"/>
              <w:right w:val="single" w:sz="4" w:space="0" w:color="auto"/>
            </w:tcBorders>
            <w:shd w:val="clear" w:color="000000" w:fill="00B05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90%</w:t>
            </w:r>
          </w:p>
        </w:tc>
        <w:tc>
          <w:tcPr>
            <w:tcW w:w="1780" w:type="dxa"/>
            <w:tcBorders>
              <w:top w:val="nil"/>
              <w:left w:val="nil"/>
              <w:bottom w:val="single" w:sz="4" w:space="0" w:color="auto"/>
              <w:right w:val="single" w:sz="4" w:space="0" w:color="auto"/>
            </w:tcBorders>
            <w:shd w:val="clear" w:color="000000" w:fill="00B05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92%</w:t>
            </w:r>
          </w:p>
        </w:tc>
      </w:tr>
      <w:tr w:rsidR="00B03D0B" w:rsidRPr="00B03D0B" w:rsidTr="00B03D0B">
        <w:trPr>
          <w:trHeight w:val="300"/>
          <w:jc w:val="center"/>
        </w:trPr>
        <w:tc>
          <w:tcPr>
            <w:tcW w:w="1780" w:type="dxa"/>
            <w:tcBorders>
              <w:top w:val="nil"/>
              <w:left w:val="single" w:sz="4" w:space="0" w:color="auto"/>
              <w:bottom w:val="single" w:sz="4" w:space="0" w:color="auto"/>
              <w:right w:val="single" w:sz="4" w:space="0" w:color="auto"/>
            </w:tcBorders>
            <w:shd w:val="clear" w:color="000000" w:fill="00B050"/>
            <w:noWrap/>
            <w:vAlign w:val="bottom"/>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1.5</w:t>
            </w:r>
          </w:p>
        </w:tc>
        <w:tc>
          <w:tcPr>
            <w:tcW w:w="1780" w:type="dxa"/>
            <w:tcBorders>
              <w:top w:val="nil"/>
              <w:left w:val="nil"/>
              <w:bottom w:val="single" w:sz="4" w:space="0" w:color="auto"/>
              <w:right w:val="single" w:sz="4" w:space="0" w:color="auto"/>
            </w:tcBorders>
            <w:shd w:val="clear" w:color="000000" w:fill="00B05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95%</w:t>
            </w:r>
          </w:p>
        </w:tc>
        <w:tc>
          <w:tcPr>
            <w:tcW w:w="1780" w:type="dxa"/>
            <w:tcBorders>
              <w:top w:val="nil"/>
              <w:left w:val="nil"/>
              <w:bottom w:val="single" w:sz="4" w:space="0" w:color="auto"/>
              <w:right w:val="single" w:sz="4" w:space="0" w:color="auto"/>
            </w:tcBorders>
            <w:shd w:val="clear" w:color="000000" w:fill="00B05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93%</w:t>
            </w:r>
          </w:p>
        </w:tc>
      </w:tr>
      <w:tr w:rsidR="00B03D0B" w:rsidRPr="00B03D0B" w:rsidTr="00B03D0B">
        <w:trPr>
          <w:trHeight w:val="300"/>
          <w:jc w:val="center"/>
        </w:trPr>
        <w:tc>
          <w:tcPr>
            <w:tcW w:w="1780" w:type="dxa"/>
            <w:tcBorders>
              <w:top w:val="nil"/>
              <w:left w:val="single" w:sz="4" w:space="0" w:color="auto"/>
              <w:bottom w:val="single" w:sz="4" w:space="0" w:color="auto"/>
              <w:right w:val="single" w:sz="4" w:space="0" w:color="auto"/>
            </w:tcBorders>
            <w:shd w:val="clear" w:color="000000" w:fill="00B050"/>
            <w:noWrap/>
            <w:vAlign w:val="bottom"/>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1.6</w:t>
            </w:r>
          </w:p>
        </w:tc>
        <w:tc>
          <w:tcPr>
            <w:tcW w:w="1780" w:type="dxa"/>
            <w:tcBorders>
              <w:top w:val="nil"/>
              <w:left w:val="nil"/>
              <w:bottom w:val="single" w:sz="4" w:space="0" w:color="auto"/>
              <w:right w:val="single" w:sz="4" w:space="0" w:color="auto"/>
            </w:tcBorders>
            <w:shd w:val="clear" w:color="000000" w:fill="00B05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91%</w:t>
            </w:r>
          </w:p>
        </w:tc>
        <w:tc>
          <w:tcPr>
            <w:tcW w:w="1780" w:type="dxa"/>
            <w:tcBorders>
              <w:top w:val="nil"/>
              <w:left w:val="nil"/>
              <w:bottom w:val="single" w:sz="4" w:space="0" w:color="auto"/>
              <w:right w:val="single" w:sz="4" w:space="0" w:color="auto"/>
            </w:tcBorders>
            <w:shd w:val="clear" w:color="000000" w:fill="00B05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91%</w:t>
            </w:r>
          </w:p>
        </w:tc>
      </w:tr>
    </w:tbl>
    <w:p w:rsidR="00BE138F" w:rsidRDefault="00BE138F" w:rsidP="00250006">
      <w:pPr>
        <w:rPr>
          <w:lang w:val="es-ES_tradnl" w:eastAsia="es-ES"/>
        </w:rPr>
      </w:pPr>
    </w:p>
    <w:p w:rsidR="00BE138F" w:rsidRPr="00BE138F" w:rsidRDefault="00BE138F" w:rsidP="00BE138F">
      <w:pPr>
        <w:ind w:left="708"/>
        <w:rPr>
          <w:rFonts w:eastAsia="Times New Roman" w:cs="Arial"/>
          <w:i/>
          <w:sz w:val="20"/>
          <w:lang w:val="es-ES_tradnl" w:eastAsia="es-ES"/>
        </w:rPr>
      </w:pPr>
      <w:r w:rsidRPr="00BE138F">
        <w:rPr>
          <w:rFonts w:eastAsia="Times New Roman" w:cs="Arial"/>
          <w:i/>
          <w:sz w:val="20"/>
          <w:lang w:val="es-ES_tradnl" w:eastAsia="es-ES"/>
        </w:rPr>
        <w:t>1.1 Se desarrollarán programas académicos de excelencia en las áreas de ciencia y tecnología, procurando ampliar las posibilidades de acceso, la eficiencia y eficacia de los servicios y programas hacia la población estudiantil.</w:t>
      </w:r>
    </w:p>
    <w:p w:rsidR="006D19E5" w:rsidRDefault="006D19E5" w:rsidP="006D19E5">
      <w:pPr>
        <w:rPr>
          <w:lang w:val="es-ES_tradnl" w:eastAsia="es-ES"/>
        </w:rPr>
      </w:pPr>
      <w:r>
        <w:rPr>
          <w:lang w:val="es-ES_tradnl" w:eastAsia="es-ES"/>
        </w:rPr>
        <w:t xml:space="preserve">En este eje la política 1.1 promedia el menor porcentaje de cumplimiento y de acuerdo a las metas que hacen la correspondencia a la política general 1.1 la meta 8.2.1 tiene una ejecución del 56% y se hace referencia a ella en 5 ocasiones como parte del cumplimiento de la política general 1.1.  </w:t>
      </w:r>
    </w:p>
    <w:p w:rsidR="00BE138F" w:rsidRDefault="00BE138F" w:rsidP="00250006">
      <w:pPr>
        <w:rPr>
          <w:lang w:val="es-ES_tradnl" w:eastAsia="es-ES"/>
        </w:rPr>
      </w:pPr>
      <w:r>
        <w:rPr>
          <w:lang w:val="es-ES_tradnl" w:eastAsia="es-ES"/>
        </w:rPr>
        <w:t>.</w:t>
      </w:r>
    </w:p>
    <w:p w:rsidR="00BE138F" w:rsidRDefault="00BE138F" w:rsidP="00250006">
      <w:pPr>
        <w:rPr>
          <w:lang w:val="es-ES_tradnl" w:eastAsia="es-ES"/>
        </w:rPr>
      </w:pPr>
    </w:p>
    <w:p w:rsidR="00BE138F" w:rsidRDefault="00BE138F" w:rsidP="00AD6EEF">
      <w:pPr>
        <w:pStyle w:val="avcCuadros"/>
        <w:rPr>
          <w:lang w:val="es-ES_tradnl" w:eastAsia="es-ES"/>
        </w:rPr>
      </w:pPr>
      <w:bookmarkStart w:id="34" w:name="_Toc384803760"/>
      <w:r>
        <w:rPr>
          <w:lang w:val="es-ES_tradnl" w:eastAsia="es-ES"/>
        </w:rPr>
        <w:lastRenderedPageBreak/>
        <w:t>Metas asociadas a la política general 1.1</w:t>
      </w:r>
      <w:bookmarkEnd w:id="34"/>
    </w:p>
    <w:tbl>
      <w:tblPr>
        <w:tblW w:w="5120" w:type="dxa"/>
        <w:jc w:val="center"/>
        <w:tblCellMar>
          <w:left w:w="70" w:type="dxa"/>
          <w:right w:w="70" w:type="dxa"/>
        </w:tblCellMar>
        <w:tblLook w:val="04A0" w:firstRow="1" w:lastRow="0" w:firstColumn="1" w:lastColumn="0" w:noHBand="0" w:noVBand="1"/>
      </w:tblPr>
      <w:tblGrid>
        <w:gridCol w:w="1200"/>
        <w:gridCol w:w="1200"/>
        <w:gridCol w:w="1200"/>
        <w:gridCol w:w="1520"/>
      </w:tblGrid>
      <w:tr w:rsidR="00AC7579" w:rsidRPr="00AC7579" w:rsidTr="00AC7579">
        <w:trPr>
          <w:trHeight w:val="375"/>
          <w:jc w:val="center"/>
        </w:trPr>
        <w:tc>
          <w:tcPr>
            <w:tcW w:w="5120" w:type="dxa"/>
            <w:gridSpan w:val="4"/>
            <w:tcBorders>
              <w:top w:val="nil"/>
              <w:left w:val="nil"/>
              <w:bottom w:val="single" w:sz="4" w:space="0" w:color="000000"/>
              <w:right w:val="nil"/>
            </w:tcBorders>
            <w:shd w:val="clear" w:color="000000" w:fill="00B050"/>
            <w:noWrap/>
            <w:vAlign w:val="bottom"/>
            <w:hideMark/>
          </w:tcPr>
          <w:p w:rsidR="00AC7579" w:rsidRPr="00AC7579" w:rsidRDefault="00AC7579" w:rsidP="00AC7579">
            <w:pPr>
              <w:spacing w:after="0" w:line="240" w:lineRule="auto"/>
              <w:jc w:val="center"/>
              <w:rPr>
                <w:rFonts w:ascii="Calibri" w:eastAsia="Times New Roman" w:hAnsi="Calibri" w:cs="Times New Roman"/>
                <w:b/>
                <w:bCs/>
                <w:color w:val="000000"/>
                <w:sz w:val="28"/>
                <w:szCs w:val="28"/>
                <w:lang w:eastAsia="es-CR"/>
              </w:rPr>
            </w:pPr>
            <w:r w:rsidRPr="00AC7579">
              <w:rPr>
                <w:rFonts w:ascii="Calibri" w:eastAsia="Times New Roman" w:hAnsi="Calibri" w:cs="Times New Roman"/>
                <w:b/>
                <w:bCs/>
                <w:color w:val="000000"/>
                <w:sz w:val="28"/>
                <w:szCs w:val="28"/>
                <w:lang w:eastAsia="es-CR"/>
              </w:rPr>
              <w:t>Eje Docencia</w:t>
            </w:r>
          </w:p>
        </w:tc>
      </w:tr>
      <w:tr w:rsidR="00AC7579" w:rsidRPr="00AC7579" w:rsidTr="00AC7579">
        <w:trPr>
          <w:trHeight w:val="600"/>
          <w:jc w:val="center"/>
        </w:trPr>
        <w:tc>
          <w:tcPr>
            <w:tcW w:w="1200" w:type="dxa"/>
            <w:tcBorders>
              <w:top w:val="nil"/>
              <w:left w:val="single" w:sz="4" w:space="0" w:color="000000"/>
              <w:bottom w:val="nil"/>
              <w:right w:val="nil"/>
            </w:tcBorders>
            <w:shd w:val="clear" w:color="auto" w:fill="auto"/>
            <w:vAlign w:val="bottom"/>
            <w:hideMark/>
          </w:tcPr>
          <w:p w:rsidR="00AC7579" w:rsidRPr="00AC7579" w:rsidRDefault="00AC7579" w:rsidP="00AC7579">
            <w:pPr>
              <w:spacing w:after="0" w:line="240" w:lineRule="auto"/>
              <w:jc w:val="center"/>
              <w:rPr>
                <w:rFonts w:ascii="Calibri" w:eastAsia="Times New Roman" w:hAnsi="Calibri" w:cs="Times New Roman"/>
                <w:b/>
                <w:bCs/>
                <w:color w:val="000000"/>
                <w:lang w:eastAsia="es-CR"/>
              </w:rPr>
            </w:pPr>
            <w:r w:rsidRPr="00AC7579">
              <w:rPr>
                <w:rFonts w:ascii="Calibri" w:eastAsia="Times New Roman" w:hAnsi="Calibri" w:cs="Times New Roman"/>
                <w:b/>
                <w:bCs/>
                <w:color w:val="000000"/>
                <w:lang w:eastAsia="es-CR"/>
              </w:rPr>
              <w:t xml:space="preserve">Política </w:t>
            </w:r>
            <w:r w:rsidRPr="00AC7579">
              <w:rPr>
                <w:rFonts w:ascii="Calibri" w:eastAsia="Times New Roman" w:hAnsi="Calibri" w:cs="Times New Roman"/>
                <w:b/>
                <w:bCs/>
                <w:color w:val="000000"/>
                <w:lang w:eastAsia="es-CR"/>
              </w:rPr>
              <w:br/>
              <w:t>General</w:t>
            </w:r>
          </w:p>
        </w:tc>
        <w:tc>
          <w:tcPr>
            <w:tcW w:w="1200" w:type="dxa"/>
            <w:tcBorders>
              <w:top w:val="nil"/>
              <w:left w:val="single" w:sz="4" w:space="0" w:color="000000"/>
              <w:bottom w:val="nil"/>
              <w:right w:val="nil"/>
            </w:tcBorders>
            <w:shd w:val="clear" w:color="auto" w:fill="auto"/>
            <w:noWrap/>
            <w:vAlign w:val="bottom"/>
            <w:hideMark/>
          </w:tcPr>
          <w:p w:rsidR="00AC7579" w:rsidRPr="00AC7579" w:rsidRDefault="00AC7579" w:rsidP="00AC7579">
            <w:pPr>
              <w:spacing w:after="0" w:line="240" w:lineRule="auto"/>
              <w:jc w:val="center"/>
              <w:rPr>
                <w:rFonts w:ascii="Calibri" w:eastAsia="Times New Roman" w:hAnsi="Calibri" w:cs="Times New Roman"/>
                <w:b/>
                <w:bCs/>
                <w:color w:val="000000"/>
                <w:lang w:eastAsia="es-CR"/>
              </w:rPr>
            </w:pPr>
            <w:r w:rsidRPr="00AC7579">
              <w:rPr>
                <w:rFonts w:ascii="Calibri" w:eastAsia="Times New Roman" w:hAnsi="Calibri" w:cs="Times New Roman"/>
                <w:b/>
                <w:bCs/>
                <w:color w:val="000000"/>
                <w:lang w:eastAsia="es-CR"/>
              </w:rPr>
              <w:t>Metas</w:t>
            </w:r>
          </w:p>
        </w:tc>
        <w:tc>
          <w:tcPr>
            <w:tcW w:w="1200" w:type="dxa"/>
            <w:tcBorders>
              <w:top w:val="nil"/>
              <w:left w:val="single" w:sz="4" w:space="0" w:color="000000"/>
              <w:bottom w:val="nil"/>
              <w:right w:val="single" w:sz="4" w:space="0" w:color="000000"/>
            </w:tcBorders>
            <w:shd w:val="clear" w:color="auto" w:fill="auto"/>
            <w:vAlign w:val="bottom"/>
            <w:hideMark/>
          </w:tcPr>
          <w:p w:rsidR="00AC7579" w:rsidRPr="00AC7579" w:rsidRDefault="00AC7579" w:rsidP="00AC7579">
            <w:pPr>
              <w:spacing w:after="0" w:line="240" w:lineRule="auto"/>
              <w:jc w:val="center"/>
              <w:rPr>
                <w:rFonts w:ascii="Calibri" w:eastAsia="Times New Roman" w:hAnsi="Calibri" w:cs="Times New Roman"/>
                <w:b/>
                <w:bCs/>
                <w:color w:val="000000"/>
                <w:lang w:eastAsia="es-CR"/>
              </w:rPr>
            </w:pPr>
            <w:r w:rsidRPr="00AC7579">
              <w:rPr>
                <w:rFonts w:ascii="Calibri" w:eastAsia="Times New Roman" w:hAnsi="Calibri" w:cs="Times New Roman"/>
                <w:b/>
                <w:bCs/>
                <w:color w:val="000000"/>
                <w:lang w:eastAsia="es-CR"/>
              </w:rPr>
              <w:t xml:space="preserve">% </w:t>
            </w:r>
            <w:r w:rsidRPr="00AC7579">
              <w:rPr>
                <w:rFonts w:ascii="Calibri" w:eastAsia="Times New Roman" w:hAnsi="Calibri" w:cs="Times New Roman"/>
                <w:b/>
                <w:bCs/>
                <w:color w:val="000000"/>
                <w:lang w:eastAsia="es-CR"/>
              </w:rPr>
              <w:br/>
              <w:t>Cumplim.</w:t>
            </w:r>
          </w:p>
        </w:tc>
        <w:tc>
          <w:tcPr>
            <w:tcW w:w="1520" w:type="dxa"/>
            <w:tcBorders>
              <w:top w:val="nil"/>
              <w:left w:val="nil"/>
              <w:bottom w:val="nil"/>
              <w:right w:val="single" w:sz="4" w:space="0" w:color="000000"/>
            </w:tcBorders>
            <w:shd w:val="clear" w:color="auto" w:fill="auto"/>
            <w:vAlign w:val="bottom"/>
            <w:hideMark/>
          </w:tcPr>
          <w:p w:rsidR="00AC7579" w:rsidRPr="00AC7579" w:rsidRDefault="00AC7579" w:rsidP="00AC7579">
            <w:pPr>
              <w:spacing w:after="0" w:line="240" w:lineRule="auto"/>
              <w:jc w:val="center"/>
              <w:rPr>
                <w:rFonts w:ascii="Calibri" w:eastAsia="Times New Roman" w:hAnsi="Calibri" w:cs="Times New Roman"/>
                <w:b/>
                <w:bCs/>
                <w:color w:val="000000"/>
                <w:lang w:eastAsia="es-CR"/>
              </w:rPr>
            </w:pPr>
            <w:r w:rsidRPr="00AC7579">
              <w:rPr>
                <w:rFonts w:ascii="Calibri" w:eastAsia="Times New Roman" w:hAnsi="Calibri" w:cs="Times New Roman"/>
                <w:b/>
                <w:bCs/>
                <w:color w:val="000000"/>
                <w:lang w:eastAsia="es-CR"/>
              </w:rPr>
              <w:t>% Ejecuc.</w:t>
            </w:r>
            <w:r w:rsidRPr="00AC7579">
              <w:rPr>
                <w:rFonts w:ascii="Calibri" w:eastAsia="Times New Roman" w:hAnsi="Calibri" w:cs="Times New Roman"/>
                <w:b/>
                <w:bCs/>
                <w:color w:val="000000"/>
                <w:lang w:eastAsia="es-CR"/>
              </w:rPr>
              <w:br/>
              <w:t>Presupuest.</w:t>
            </w:r>
          </w:p>
        </w:tc>
      </w:tr>
      <w:tr w:rsidR="00AC7579" w:rsidRPr="00AC7579" w:rsidTr="00AC7579">
        <w:trPr>
          <w:trHeight w:val="270"/>
          <w:jc w:val="center"/>
        </w:trPr>
        <w:tc>
          <w:tcPr>
            <w:tcW w:w="1200" w:type="dxa"/>
            <w:vMerge w:val="restart"/>
            <w:tcBorders>
              <w:top w:val="single" w:sz="4" w:space="0" w:color="000000"/>
              <w:left w:val="single" w:sz="4" w:space="0" w:color="000000"/>
              <w:bottom w:val="single" w:sz="4" w:space="0" w:color="000000"/>
              <w:right w:val="single" w:sz="4" w:space="0" w:color="auto"/>
            </w:tcBorders>
            <w:shd w:val="clear" w:color="000000" w:fill="00B050"/>
            <w:noWrap/>
            <w:vAlign w:val="center"/>
            <w:hideMark/>
          </w:tcPr>
          <w:p w:rsidR="00AC7579" w:rsidRPr="00AC7579" w:rsidRDefault="00AC7579" w:rsidP="00AC7579">
            <w:pPr>
              <w:spacing w:after="0" w:line="240" w:lineRule="auto"/>
              <w:jc w:val="center"/>
              <w:rPr>
                <w:rFonts w:ascii="Calibri" w:eastAsia="Times New Roman" w:hAnsi="Calibri" w:cs="Times New Roman"/>
                <w:b/>
                <w:bCs/>
                <w:color w:val="000000"/>
                <w:sz w:val="20"/>
                <w:szCs w:val="20"/>
                <w:lang w:eastAsia="es-CR"/>
              </w:rPr>
            </w:pPr>
            <w:r w:rsidRPr="00AC7579">
              <w:rPr>
                <w:rFonts w:ascii="Calibri" w:eastAsia="Times New Roman" w:hAnsi="Calibri" w:cs="Times New Roman"/>
                <w:b/>
                <w:bCs/>
                <w:color w:val="000000"/>
                <w:sz w:val="20"/>
                <w:szCs w:val="20"/>
                <w:lang w:eastAsia="es-CR"/>
              </w:rPr>
              <w:t>1.1</w:t>
            </w:r>
          </w:p>
        </w:tc>
        <w:tc>
          <w:tcPr>
            <w:tcW w:w="1200" w:type="dxa"/>
            <w:tcBorders>
              <w:top w:val="single" w:sz="4" w:space="0" w:color="auto"/>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8.2.1</w:t>
            </w:r>
          </w:p>
        </w:tc>
        <w:tc>
          <w:tcPr>
            <w:tcW w:w="1200" w:type="dxa"/>
            <w:tcBorders>
              <w:top w:val="single" w:sz="4" w:space="0" w:color="auto"/>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56%</w:t>
            </w:r>
          </w:p>
        </w:tc>
        <w:tc>
          <w:tcPr>
            <w:tcW w:w="1520" w:type="dxa"/>
            <w:tcBorders>
              <w:top w:val="single" w:sz="4" w:space="0" w:color="auto"/>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95%</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1.1.1</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70%</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86%</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8.1.2</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70%</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88%</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1.5.3</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75%</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97%</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1.2.3</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80%</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100%</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2.2.1</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93%</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87%</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1.5.2</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94%</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97%</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2.5.1</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95%</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100%</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2.2.2</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96%</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94%</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4.2.1</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96%</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95%</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1.2.1</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100%</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97%</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1.2.2</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100%</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91%</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1.3.1</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100%</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93%</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1.4.2</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100%</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80%</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1.5.4</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100%</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99%</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2.1.1</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100%</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99%</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2.3.1</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100%</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92%</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4.2.2</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100%</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84%</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6.1.1</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100%</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88%</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6.1.5</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100%</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79%</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6.2.2</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100%</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95%</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8.5.1</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100%</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34%</w:t>
            </w:r>
          </w:p>
        </w:tc>
      </w:tr>
      <w:tr w:rsidR="00AC7579" w:rsidRPr="00AC7579" w:rsidTr="00AC7579">
        <w:trPr>
          <w:trHeight w:val="27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AC7579" w:rsidRPr="00AC7579" w:rsidRDefault="00AC7579" w:rsidP="00AC7579">
            <w:pPr>
              <w:spacing w:after="0" w:line="240" w:lineRule="auto"/>
              <w:rPr>
                <w:rFonts w:ascii="Calibri" w:eastAsia="Times New Roman" w:hAnsi="Calibri" w:cs="Times New Roman"/>
                <w:b/>
                <w:bCs/>
                <w:color w:val="000000"/>
                <w:sz w:val="20"/>
                <w:szCs w:val="20"/>
                <w:lang w:eastAsia="es-CR"/>
              </w:rPr>
            </w:pP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8.5.2</w:t>
            </w:r>
          </w:p>
        </w:tc>
        <w:tc>
          <w:tcPr>
            <w:tcW w:w="120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100%</w:t>
            </w:r>
          </w:p>
        </w:tc>
        <w:tc>
          <w:tcPr>
            <w:tcW w:w="1520" w:type="dxa"/>
            <w:tcBorders>
              <w:top w:val="nil"/>
              <w:left w:val="nil"/>
              <w:bottom w:val="single" w:sz="4" w:space="0" w:color="auto"/>
              <w:right w:val="single" w:sz="4" w:space="0" w:color="auto"/>
            </w:tcBorders>
            <w:shd w:val="clear" w:color="000000" w:fill="00B050"/>
            <w:noWrap/>
            <w:vAlign w:val="bottom"/>
            <w:hideMark/>
          </w:tcPr>
          <w:p w:rsidR="00AC7579" w:rsidRPr="00AC7579" w:rsidRDefault="00AC7579" w:rsidP="00AC7579">
            <w:pPr>
              <w:spacing w:after="0" w:line="240" w:lineRule="auto"/>
              <w:jc w:val="right"/>
              <w:rPr>
                <w:rFonts w:ascii="Calibri" w:eastAsia="Times New Roman" w:hAnsi="Calibri" w:cs="Times New Roman"/>
                <w:color w:val="000000"/>
                <w:sz w:val="20"/>
                <w:szCs w:val="20"/>
                <w:lang w:eastAsia="es-CR"/>
              </w:rPr>
            </w:pPr>
            <w:r w:rsidRPr="00AC7579">
              <w:rPr>
                <w:rFonts w:ascii="Calibri" w:eastAsia="Times New Roman" w:hAnsi="Calibri" w:cs="Times New Roman"/>
                <w:color w:val="000000"/>
                <w:sz w:val="20"/>
                <w:szCs w:val="20"/>
                <w:lang w:eastAsia="es-CR"/>
              </w:rPr>
              <w:t>85%</w:t>
            </w:r>
          </w:p>
        </w:tc>
      </w:tr>
      <w:tr w:rsidR="00AC7579" w:rsidRPr="00AC7579" w:rsidTr="00AC7579">
        <w:trPr>
          <w:trHeight w:val="840"/>
          <w:jc w:val="center"/>
        </w:trPr>
        <w:tc>
          <w:tcPr>
            <w:tcW w:w="2400" w:type="dxa"/>
            <w:gridSpan w:val="2"/>
            <w:tcBorders>
              <w:top w:val="single" w:sz="4" w:space="0" w:color="000000"/>
              <w:left w:val="single" w:sz="4" w:space="0" w:color="000000"/>
              <w:bottom w:val="single" w:sz="4" w:space="0" w:color="000000"/>
              <w:right w:val="single" w:sz="4" w:space="0" w:color="000000"/>
            </w:tcBorders>
            <w:shd w:val="clear" w:color="000000" w:fill="00B050"/>
            <w:vAlign w:val="center"/>
            <w:hideMark/>
          </w:tcPr>
          <w:p w:rsidR="00AC7579" w:rsidRPr="00AC7579" w:rsidRDefault="00AC7579" w:rsidP="00AC7579">
            <w:pPr>
              <w:spacing w:after="0" w:line="240" w:lineRule="auto"/>
              <w:rPr>
                <w:rFonts w:ascii="Calibri" w:eastAsia="Times New Roman" w:hAnsi="Calibri" w:cs="Times New Roman"/>
                <w:color w:val="000000"/>
                <w:lang w:eastAsia="es-CR"/>
              </w:rPr>
            </w:pPr>
            <w:r w:rsidRPr="00AC7579">
              <w:rPr>
                <w:rFonts w:ascii="Calibri" w:eastAsia="Times New Roman" w:hAnsi="Calibri" w:cs="Times New Roman"/>
                <w:color w:val="000000"/>
                <w:lang w:eastAsia="es-CR"/>
              </w:rPr>
              <w:t>Totales</w:t>
            </w:r>
            <w:r w:rsidRPr="00AC7579">
              <w:rPr>
                <w:rFonts w:ascii="Calibri" w:eastAsia="Times New Roman" w:hAnsi="Calibri" w:cs="Times New Roman"/>
                <w:color w:val="000000"/>
                <w:lang w:eastAsia="es-CR"/>
              </w:rPr>
              <w:br/>
              <w:t>Política General 1.1</w:t>
            </w:r>
          </w:p>
        </w:tc>
        <w:tc>
          <w:tcPr>
            <w:tcW w:w="1200" w:type="dxa"/>
            <w:tcBorders>
              <w:top w:val="nil"/>
              <w:left w:val="nil"/>
              <w:bottom w:val="single" w:sz="4" w:space="0" w:color="000000"/>
              <w:right w:val="single" w:sz="4" w:space="0" w:color="000000"/>
            </w:tcBorders>
            <w:shd w:val="clear" w:color="000000" w:fill="00B050"/>
            <w:noWrap/>
            <w:vAlign w:val="center"/>
            <w:hideMark/>
          </w:tcPr>
          <w:p w:rsidR="00AC7579" w:rsidRPr="00AC7579" w:rsidRDefault="00AC7579" w:rsidP="00AC7579">
            <w:pPr>
              <w:spacing w:after="0" w:line="240" w:lineRule="auto"/>
              <w:jc w:val="center"/>
              <w:rPr>
                <w:rFonts w:ascii="Calibri" w:eastAsia="Times New Roman" w:hAnsi="Calibri" w:cs="Times New Roman"/>
                <w:b/>
                <w:bCs/>
                <w:color w:val="000000"/>
                <w:sz w:val="28"/>
                <w:szCs w:val="28"/>
                <w:lang w:eastAsia="es-CR"/>
              </w:rPr>
            </w:pPr>
            <w:r w:rsidRPr="00AC7579">
              <w:rPr>
                <w:rFonts w:ascii="Calibri" w:eastAsia="Times New Roman" w:hAnsi="Calibri" w:cs="Times New Roman"/>
                <w:b/>
                <w:bCs/>
                <w:color w:val="000000"/>
                <w:sz w:val="28"/>
                <w:szCs w:val="28"/>
                <w:lang w:eastAsia="es-CR"/>
              </w:rPr>
              <w:t>88%</w:t>
            </w:r>
          </w:p>
        </w:tc>
        <w:tc>
          <w:tcPr>
            <w:tcW w:w="1520" w:type="dxa"/>
            <w:tcBorders>
              <w:top w:val="nil"/>
              <w:left w:val="nil"/>
              <w:bottom w:val="single" w:sz="4" w:space="0" w:color="000000"/>
              <w:right w:val="single" w:sz="4" w:space="0" w:color="000000"/>
            </w:tcBorders>
            <w:shd w:val="clear" w:color="000000" w:fill="00B050"/>
            <w:noWrap/>
            <w:vAlign w:val="center"/>
            <w:hideMark/>
          </w:tcPr>
          <w:p w:rsidR="00AC7579" w:rsidRPr="00AC7579" w:rsidRDefault="00AC7579" w:rsidP="00AC7579">
            <w:pPr>
              <w:spacing w:after="0" w:line="240" w:lineRule="auto"/>
              <w:jc w:val="center"/>
              <w:rPr>
                <w:rFonts w:ascii="Calibri" w:eastAsia="Times New Roman" w:hAnsi="Calibri" w:cs="Times New Roman"/>
                <w:b/>
                <w:bCs/>
                <w:color w:val="000000"/>
                <w:sz w:val="28"/>
                <w:szCs w:val="28"/>
                <w:lang w:eastAsia="es-CR"/>
              </w:rPr>
            </w:pPr>
            <w:r w:rsidRPr="00AC7579">
              <w:rPr>
                <w:rFonts w:ascii="Calibri" w:eastAsia="Times New Roman" w:hAnsi="Calibri" w:cs="Times New Roman"/>
                <w:b/>
                <w:bCs/>
                <w:color w:val="000000"/>
                <w:sz w:val="28"/>
                <w:szCs w:val="28"/>
                <w:lang w:eastAsia="es-CR"/>
              </w:rPr>
              <w:t>90%</w:t>
            </w:r>
          </w:p>
        </w:tc>
      </w:tr>
    </w:tbl>
    <w:p w:rsidR="007B2538" w:rsidRDefault="007B2538" w:rsidP="00250006">
      <w:pPr>
        <w:rPr>
          <w:lang w:val="es-ES_tradnl" w:eastAsia="es-ES"/>
        </w:rPr>
      </w:pPr>
    </w:p>
    <w:p w:rsidR="00BE138F" w:rsidRDefault="006D19E5" w:rsidP="00250006">
      <w:pPr>
        <w:rPr>
          <w:lang w:val="es-ES_tradnl" w:eastAsia="es-ES"/>
        </w:rPr>
      </w:pPr>
      <w:r>
        <w:rPr>
          <w:lang w:val="es-ES_tradnl" w:eastAsia="es-ES"/>
        </w:rPr>
        <w:t>Las metas con menor porcentaje de cumplimiento y sus justificaciones se enumeran a continuación</w:t>
      </w:r>
      <w:r w:rsidR="007B2538">
        <w:rPr>
          <w:lang w:val="es-ES_tradnl" w:eastAsia="es-ES"/>
        </w:rPr>
        <w:t xml:space="preserve"> </w:t>
      </w:r>
    </w:p>
    <w:p w:rsidR="00195C1E" w:rsidRDefault="00195C1E" w:rsidP="00195C1E">
      <w:pPr>
        <w:ind w:left="708"/>
        <w:rPr>
          <w:rFonts w:eastAsia="Times New Roman" w:cs="Arial"/>
          <w:i/>
          <w:sz w:val="20"/>
          <w:lang w:val="es-ES_tradnl" w:eastAsia="es-ES"/>
        </w:rPr>
      </w:pPr>
      <w:r>
        <w:rPr>
          <w:rFonts w:eastAsia="Times New Roman" w:cs="Arial"/>
          <w:i/>
          <w:sz w:val="20"/>
          <w:lang w:val="es-ES_tradnl" w:eastAsia="es-ES"/>
        </w:rPr>
        <w:t xml:space="preserve">Meta </w:t>
      </w:r>
      <w:r w:rsidRPr="00195C1E">
        <w:rPr>
          <w:rFonts w:eastAsia="Times New Roman" w:cs="Arial"/>
          <w:i/>
          <w:sz w:val="20"/>
          <w:lang w:val="es-ES_tradnl" w:eastAsia="es-ES"/>
        </w:rPr>
        <w:t xml:space="preserve">8.2.1:  Virtualizar al menos un curso  por cada escuela </w:t>
      </w:r>
    </w:p>
    <w:p w:rsidR="00195C1E" w:rsidRDefault="00195C1E" w:rsidP="00195C1E">
      <w:pPr>
        <w:ind w:left="1843"/>
        <w:rPr>
          <w:rFonts w:eastAsia="Times New Roman" w:cs="Arial"/>
          <w:i/>
          <w:sz w:val="20"/>
          <w:lang w:val="es-ES_tradnl" w:eastAsia="es-ES"/>
        </w:rPr>
      </w:pPr>
      <w:r>
        <w:rPr>
          <w:rFonts w:eastAsia="Times New Roman" w:cs="Arial"/>
          <w:i/>
          <w:sz w:val="20"/>
          <w:lang w:val="es-ES_tradnl" w:eastAsia="es-ES"/>
        </w:rPr>
        <w:t>Justificación: Se logró virtualizar 20 cursos, pero se requiere</w:t>
      </w:r>
      <w:r w:rsidR="006D19E5">
        <w:rPr>
          <w:rFonts w:eastAsia="Times New Roman" w:cs="Arial"/>
          <w:i/>
          <w:sz w:val="20"/>
          <w:lang w:val="es-ES_tradnl" w:eastAsia="es-ES"/>
        </w:rPr>
        <w:t xml:space="preserve"> de</w:t>
      </w:r>
      <w:r>
        <w:rPr>
          <w:rFonts w:eastAsia="Times New Roman" w:cs="Arial"/>
          <w:i/>
          <w:sz w:val="20"/>
          <w:lang w:val="es-ES_tradnl" w:eastAsia="es-ES"/>
        </w:rPr>
        <w:t xml:space="preserve"> carga académica para poder dedicar más esfuerzos a la virtualización de cursos</w:t>
      </w:r>
    </w:p>
    <w:p w:rsidR="00195C1E" w:rsidRDefault="00195C1E" w:rsidP="00195C1E">
      <w:pPr>
        <w:ind w:left="708"/>
        <w:rPr>
          <w:rFonts w:eastAsia="Times New Roman" w:cs="Arial"/>
          <w:i/>
          <w:sz w:val="20"/>
          <w:lang w:val="es-ES_tradnl" w:eastAsia="es-ES"/>
        </w:rPr>
      </w:pPr>
      <w:r>
        <w:rPr>
          <w:rFonts w:eastAsia="Times New Roman" w:cs="Arial"/>
          <w:i/>
          <w:sz w:val="20"/>
          <w:lang w:val="es-ES_tradnl" w:eastAsia="es-ES"/>
        </w:rPr>
        <w:t xml:space="preserve">Meta </w:t>
      </w:r>
      <w:r w:rsidRPr="00195C1E">
        <w:rPr>
          <w:rFonts w:eastAsia="Times New Roman" w:cs="Arial"/>
          <w:i/>
          <w:sz w:val="20"/>
          <w:lang w:val="es-ES_tradnl" w:eastAsia="es-ES"/>
        </w:rPr>
        <w:t>8.1.2: Desarrollar el sistema automatizado de Formulación, Ejecución y Evaluación del PAO.</w:t>
      </w:r>
    </w:p>
    <w:p w:rsidR="00676098" w:rsidRPr="00195C1E" w:rsidRDefault="00676098" w:rsidP="00676098">
      <w:pPr>
        <w:ind w:left="1843"/>
        <w:rPr>
          <w:rFonts w:eastAsia="Times New Roman" w:cs="Arial"/>
          <w:i/>
          <w:sz w:val="20"/>
          <w:lang w:val="es-ES_tradnl" w:eastAsia="es-ES"/>
        </w:rPr>
      </w:pPr>
      <w:r>
        <w:rPr>
          <w:rFonts w:eastAsia="Times New Roman" w:cs="Arial"/>
          <w:i/>
          <w:sz w:val="20"/>
          <w:lang w:val="es-ES_tradnl" w:eastAsia="es-ES"/>
        </w:rPr>
        <w:t xml:space="preserve">Justificación: </w:t>
      </w:r>
      <w:r w:rsidRPr="00676098">
        <w:rPr>
          <w:rFonts w:eastAsia="Times New Roman" w:cs="Arial"/>
          <w:i/>
          <w:sz w:val="20"/>
          <w:lang w:val="es-ES_tradnl" w:eastAsia="es-ES"/>
        </w:rPr>
        <w:t>La plaza asignada del Centro de Cómputo se ha concentrado en concluir el SACI (Sistema de  Autoevaluación de Control Interno) y brindar el mantenimiento al SEVRI (Sistema de Valoración de Riesgo), contemplando la captura de información de las metas desde el módulo de formulación del PAO.</w:t>
      </w:r>
    </w:p>
    <w:p w:rsidR="00195C1E" w:rsidRPr="00195C1E" w:rsidRDefault="00195C1E" w:rsidP="00195C1E">
      <w:pPr>
        <w:ind w:left="708"/>
        <w:rPr>
          <w:rFonts w:eastAsia="Times New Roman" w:cs="Arial"/>
          <w:i/>
          <w:sz w:val="20"/>
          <w:lang w:val="es-ES_tradnl" w:eastAsia="es-ES"/>
        </w:rPr>
      </w:pPr>
      <w:r>
        <w:rPr>
          <w:rFonts w:eastAsia="Times New Roman" w:cs="Arial"/>
          <w:i/>
          <w:sz w:val="20"/>
          <w:lang w:val="es-ES_tradnl" w:eastAsia="es-ES"/>
        </w:rPr>
        <w:t xml:space="preserve">Meta </w:t>
      </w:r>
      <w:r w:rsidRPr="00195C1E">
        <w:rPr>
          <w:rFonts w:eastAsia="Times New Roman" w:cs="Arial"/>
          <w:i/>
          <w:sz w:val="20"/>
          <w:lang w:val="es-ES_tradnl" w:eastAsia="es-ES"/>
        </w:rPr>
        <w:t>1.1.1: Gestionar la creación de 3 nuevas opciones académicas (2 de grado y 1 posgrado).</w:t>
      </w:r>
    </w:p>
    <w:p w:rsidR="0006030C" w:rsidRDefault="0006030C" w:rsidP="0006030C">
      <w:pPr>
        <w:rPr>
          <w:lang w:val="es-ES_tradnl" w:eastAsia="es-ES"/>
        </w:rPr>
      </w:pPr>
      <w:r>
        <w:rPr>
          <w:lang w:val="es-ES_tradnl" w:eastAsia="es-ES"/>
        </w:rPr>
        <w:lastRenderedPageBreak/>
        <w:t>También se puede observar que hay metas que su porcentaje de cumplimiento y su porcentaje de ejecución presupuestaria tiene una relación muy cercana, dando como resultado un alineamiento producto de una adecuada planificación por parte de la unidad ejecutora de la meta, como es el caso de la 2.5.1 y la 1.5.4</w:t>
      </w:r>
    </w:p>
    <w:p w:rsidR="00195C1E" w:rsidRDefault="00135BFE" w:rsidP="00C97F05">
      <w:pPr>
        <w:pStyle w:val="avcTitulo2"/>
        <w:rPr>
          <w:lang w:val="es-ES_tradnl" w:eastAsia="es-ES"/>
        </w:rPr>
      </w:pPr>
      <w:bookmarkStart w:id="35" w:name="_Toc384803746"/>
      <w:r>
        <w:rPr>
          <w:lang w:val="es-ES_tradnl" w:eastAsia="es-ES"/>
        </w:rPr>
        <w:t xml:space="preserve">Cumplimiento y ejecución presupuestaria  </w:t>
      </w:r>
      <w:r w:rsidR="00C97F05">
        <w:rPr>
          <w:lang w:val="es-ES_tradnl" w:eastAsia="es-ES"/>
        </w:rPr>
        <w:t>– Investigación y Extensión</w:t>
      </w:r>
      <w:bookmarkEnd w:id="35"/>
    </w:p>
    <w:p w:rsidR="00C97F05" w:rsidRDefault="0006030C" w:rsidP="00C97F05">
      <w:pPr>
        <w:rPr>
          <w:lang w:val="es-ES_tradnl" w:eastAsia="es-ES"/>
        </w:rPr>
      </w:pPr>
      <w:r>
        <w:rPr>
          <w:lang w:val="es-ES_tradnl" w:eastAsia="es-ES"/>
        </w:rPr>
        <w:t>En las políticas generales que contribuyen al eje de la Investigación y Extensión existen metas asociadas a la política general 2.2 que hacen que se tenga un bajo rendimiento como se muestra en el siguiente cuadro:</w:t>
      </w:r>
      <w:r w:rsidR="00C97F05">
        <w:rPr>
          <w:lang w:val="es-ES_tradnl" w:eastAsia="es-ES"/>
        </w:rPr>
        <w:t>:</w:t>
      </w:r>
    </w:p>
    <w:p w:rsidR="00C97F05" w:rsidRDefault="008F4228" w:rsidP="00CD2400">
      <w:pPr>
        <w:jc w:val="center"/>
        <w:rPr>
          <w:lang w:val="es-ES_tradnl" w:eastAsia="es-ES"/>
        </w:rPr>
      </w:pPr>
      <w:r>
        <w:rPr>
          <w:noProof/>
          <w:lang w:eastAsia="es-CR"/>
        </w:rPr>
        <w:drawing>
          <wp:inline distT="0" distB="0" distL="0" distR="0" wp14:anchorId="3EAC395A" wp14:editId="7020FDE5">
            <wp:extent cx="5612130" cy="3940810"/>
            <wp:effectExtent l="0" t="0" r="26670" b="2159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D2400" w:rsidRDefault="00CD2400" w:rsidP="00B118B3">
      <w:pPr>
        <w:pStyle w:val="avcGraficos"/>
        <w:rPr>
          <w:lang w:val="es-ES_tradnl" w:eastAsia="es-ES"/>
        </w:rPr>
      </w:pPr>
      <w:bookmarkStart w:id="36" w:name="_Toc384154808"/>
      <w:bookmarkStart w:id="37" w:name="_Toc384803769"/>
      <w:r>
        <w:rPr>
          <w:lang w:val="es-ES_tradnl" w:eastAsia="es-ES"/>
        </w:rPr>
        <w:t>Cumplimiento de las metas del eje de Investigación y Extensión</w:t>
      </w:r>
      <w:bookmarkEnd w:id="36"/>
      <w:bookmarkEnd w:id="37"/>
    </w:p>
    <w:p w:rsidR="008F4228" w:rsidRDefault="0006030C" w:rsidP="00C97F05">
      <w:pPr>
        <w:rPr>
          <w:lang w:val="es-ES_tradnl" w:eastAsia="es-ES"/>
        </w:rPr>
      </w:pPr>
      <w:r>
        <w:rPr>
          <w:lang w:val="es-ES_tradnl" w:eastAsia="es-ES"/>
        </w:rPr>
        <w:t>A nivel de metas que aportan a la política general 2.2, se puede observar que hay dos metas con un porcentaje de cumplimiento de 0% que afectan considerablemente el porcentaje de cumplimiento de dicha política y que consumieron casi la totalidad del presupuesto que se les asignó. A continuación se muestra el desglose de las metas que aportan a dicha política:</w:t>
      </w:r>
    </w:p>
    <w:p w:rsidR="008F4228" w:rsidRDefault="008F4228">
      <w:pPr>
        <w:rPr>
          <w:lang w:val="es-ES_tradnl" w:eastAsia="es-ES"/>
        </w:rPr>
      </w:pPr>
      <w:r>
        <w:rPr>
          <w:lang w:val="es-ES_tradnl" w:eastAsia="es-ES"/>
        </w:rPr>
        <w:br w:type="page"/>
      </w:r>
    </w:p>
    <w:p w:rsidR="00C97F05" w:rsidRDefault="00C97F05" w:rsidP="00C97F05">
      <w:pPr>
        <w:rPr>
          <w:lang w:val="es-ES_tradnl" w:eastAsia="es-ES"/>
        </w:rPr>
      </w:pPr>
    </w:p>
    <w:p w:rsidR="00C97F05" w:rsidRPr="00B57281" w:rsidRDefault="00B57281" w:rsidP="00B118B3">
      <w:pPr>
        <w:pStyle w:val="avcCuadros"/>
        <w:rPr>
          <w:lang w:val="es-ES_tradnl" w:eastAsia="es-ES"/>
        </w:rPr>
      </w:pPr>
      <w:bookmarkStart w:id="38" w:name="_Toc384803761"/>
      <w:r>
        <w:rPr>
          <w:lang w:val="es-ES_tradnl" w:eastAsia="es-ES"/>
        </w:rPr>
        <w:t>Metas asociadas a la política general 2.2</w:t>
      </w:r>
      <w:bookmarkEnd w:id="38"/>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22"/>
      </w:tblGrid>
      <w:tr w:rsidR="00D25569" w:rsidRPr="00D25569" w:rsidTr="00D25569">
        <w:trPr>
          <w:trHeight w:val="375"/>
          <w:jc w:val="center"/>
        </w:trPr>
        <w:tc>
          <w:tcPr>
            <w:tcW w:w="4800" w:type="dxa"/>
            <w:gridSpan w:val="4"/>
            <w:tcBorders>
              <w:top w:val="nil"/>
              <w:left w:val="nil"/>
              <w:bottom w:val="single" w:sz="4" w:space="0" w:color="000000"/>
              <w:right w:val="nil"/>
            </w:tcBorders>
            <w:shd w:val="clear" w:color="000000" w:fill="F79646"/>
            <w:noWrap/>
            <w:vAlign w:val="bottom"/>
            <w:hideMark/>
          </w:tcPr>
          <w:p w:rsidR="00D25569" w:rsidRPr="00D25569" w:rsidRDefault="00D25569" w:rsidP="00D25569">
            <w:pPr>
              <w:spacing w:after="0" w:line="240" w:lineRule="auto"/>
              <w:jc w:val="center"/>
              <w:rPr>
                <w:rFonts w:ascii="Calibri" w:eastAsia="Times New Roman" w:hAnsi="Calibri" w:cs="Times New Roman"/>
                <w:b/>
                <w:bCs/>
                <w:color w:val="000000"/>
                <w:sz w:val="28"/>
                <w:szCs w:val="28"/>
                <w:lang w:eastAsia="es-CR"/>
              </w:rPr>
            </w:pPr>
            <w:r w:rsidRPr="00D25569">
              <w:rPr>
                <w:rFonts w:ascii="Calibri" w:eastAsia="Times New Roman" w:hAnsi="Calibri" w:cs="Times New Roman"/>
                <w:b/>
                <w:bCs/>
                <w:color w:val="000000"/>
                <w:sz w:val="28"/>
                <w:szCs w:val="28"/>
                <w:lang w:eastAsia="es-CR"/>
              </w:rPr>
              <w:t>Eje Investigación y Extensión</w:t>
            </w:r>
          </w:p>
        </w:tc>
      </w:tr>
      <w:tr w:rsidR="00D25569" w:rsidRPr="00D25569" w:rsidTr="00D25569">
        <w:trPr>
          <w:trHeight w:val="630"/>
          <w:jc w:val="center"/>
        </w:trPr>
        <w:tc>
          <w:tcPr>
            <w:tcW w:w="1200" w:type="dxa"/>
            <w:tcBorders>
              <w:top w:val="nil"/>
              <w:left w:val="single" w:sz="4" w:space="0" w:color="000000"/>
              <w:bottom w:val="nil"/>
              <w:right w:val="nil"/>
            </w:tcBorders>
            <w:shd w:val="clear" w:color="auto" w:fill="auto"/>
            <w:vAlign w:val="center"/>
            <w:hideMark/>
          </w:tcPr>
          <w:p w:rsidR="00D25569" w:rsidRPr="00D25569" w:rsidRDefault="00D25569" w:rsidP="00D25569">
            <w:pPr>
              <w:spacing w:after="0" w:line="240" w:lineRule="auto"/>
              <w:jc w:val="center"/>
              <w:rPr>
                <w:rFonts w:ascii="Calibri" w:eastAsia="Times New Roman" w:hAnsi="Calibri" w:cs="Times New Roman"/>
                <w:b/>
                <w:bCs/>
                <w:color w:val="000000"/>
                <w:lang w:eastAsia="es-CR"/>
              </w:rPr>
            </w:pPr>
            <w:r w:rsidRPr="00D25569">
              <w:rPr>
                <w:rFonts w:ascii="Calibri" w:eastAsia="Times New Roman" w:hAnsi="Calibri" w:cs="Times New Roman"/>
                <w:b/>
                <w:bCs/>
                <w:color w:val="000000"/>
                <w:lang w:eastAsia="es-CR"/>
              </w:rPr>
              <w:t xml:space="preserve">Política </w:t>
            </w:r>
            <w:r w:rsidRPr="00D25569">
              <w:rPr>
                <w:rFonts w:ascii="Calibri" w:eastAsia="Times New Roman" w:hAnsi="Calibri" w:cs="Times New Roman"/>
                <w:b/>
                <w:bCs/>
                <w:color w:val="000000"/>
                <w:lang w:eastAsia="es-CR"/>
              </w:rPr>
              <w:br/>
              <w:t>General</w:t>
            </w:r>
          </w:p>
        </w:tc>
        <w:tc>
          <w:tcPr>
            <w:tcW w:w="1200" w:type="dxa"/>
            <w:tcBorders>
              <w:top w:val="nil"/>
              <w:left w:val="single" w:sz="4" w:space="0" w:color="000000"/>
              <w:bottom w:val="nil"/>
              <w:right w:val="nil"/>
            </w:tcBorders>
            <w:shd w:val="clear" w:color="auto" w:fill="auto"/>
            <w:noWrap/>
            <w:vAlign w:val="center"/>
            <w:hideMark/>
          </w:tcPr>
          <w:p w:rsidR="00D25569" w:rsidRPr="00D25569" w:rsidRDefault="00D25569" w:rsidP="00D25569">
            <w:pPr>
              <w:spacing w:after="0" w:line="240" w:lineRule="auto"/>
              <w:jc w:val="center"/>
              <w:rPr>
                <w:rFonts w:ascii="Calibri" w:eastAsia="Times New Roman" w:hAnsi="Calibri" w:cs="Times New Roman"/>
                <w:b/>
                <w:bCs/>
                <w:color w:val="000000"/>
                <w:lang w:eastAsia="es-CR"/>
              </w:rPr>
            </w:pPr>
            <w:r w:rsidRPr="00D25569">
              <w:rPr>
                <w:rFonts w:ascii="Calibri" w:eastAsia="Times New Roman" w:hAnsi="Calibri" w:cs="Times New Roman"/>
                <w:b/>
                <w:bCs/>
                <w:color w:val="000000"/>
                <w:lang w:eastAsia="es-CR"/>
              </w:rPr>
              <w:t>Metas</w:t>
            </w:r>
          </w:p>
        </w:tc>
        <w:tc>
          <w:tcPr>
            <w:tcW w:w="1200" w:type="dxa"/>
            <w:tcBorders>
              <w:top w:val="nil"/>
              <w:left w:val="single" w:sz="4" w:space="0" w:color="000000"/>
              <w:bottom w:val="nil"/>
              <w:right w:val="single" w:sz="4" w:space="0" w:color="000000"/>
            </w:tcBorders>
            <w:shd w:val="clear" w:color="auto" w:fill="auto"/>
            <w:vAlign w:val="center"/>
            <w:hideMark/>
          </w:tcPr>
          <w:p w:rsidR="00D25569" w:rsidRPr="00D25569" w:rsidRDefault="00D25569" w:rsidP="00D25569">
            <w:pPr>
              <w:spacing w:after="0" w:line="240" w:lineRule="auto"/>
              <w:jc w:val="center"/>
              <w:rPr>
                <w:rFonts w:ascii="Calibri" w:eastAsia="Times New Roman" w:hAnsi="Calibri" w:cs="Times New Roman"/>
                <w:b/>
                <w:bCs/>
                <w:color w:val="000000"/>
                <w:lang w:eastAsia="es-CR"/>
              </w:rPr>
            </w:pPr>
            <w:r w:rsidRPr="00D25569">
              <w:rPr>
                <w:rFonts w:ascii="Calibri" w:eastAsia="Times New Roman" w:hAnsi="Calibri" w:cs="Times New Roman"/>
                <w:b/>
                <w:bCs/>
                <w:color w:val="000000"/>
                <w:lang w:eastAsia="es-CR"/>
              </w:rPr>
              <w:t xml:space="preserve">% </w:t>
            </w:r>
            <w:r w:rsidRPr="00D25569">
              <w:rPr>
                <w:rFonts w:ascii="Calibri" w:eastAsia="Times New Roman" w:hAnsi="Calibri" w:cs="Times New Roman"/>
                <w:b/>
                <w:bCs/>
                <w:color w:val="000000"/>
                <w:lang w:eastAsia="es-CR"/>
              </w:rPr>
              <w:br/>
              <w:t>Cumplim.</w:t>
            </w:r>
          </w:p>
        </w:tc>
        <w:tc>
          <w:tcPr>
            <w:tcW w:w="1200" w:type="dxa"/>
            <w:tcBorders>
              <w:top w:val="nil"/>
              <w:left w:val="nil"/>
              <w:bottom w:val="nil"/>
              <w:right w:val="single" w:sz="4" w:space="0" w:color="000000"/>
            </w:tcBorders>
            <w:shd w:val="clear" w:color="auto" w:fill="auto"/>
            <w:vAlign w:val="bottom"/>
            <w:hideMark/>
          </w:tcPr>
          <w:p w:rsidR="00D25569" w:rsidRPr="00D25569" w:rsidRDefault="00D25569" w:rsidP="00D25569">
            <w:pPr>
              <w:spacing w:after="0" w:line="240" w:lineRule="auto"/>
              <w:jc w:val="center"/>
              <w:rPr>
                <w:rFonts w:ascii="Calibri" w:eastAsia="Times New Roman" w:hAnsi="Calibri" w:cs="Times New Roman"/>
                <w:b/>
                <w:bCs/>
                <w:color w:val="000000"/>
                <w:lang w:eastAsia="es-CR"/>
              </w:rPr>
            </w:pPr>
            <w:r w:rsidRPr="00D25569">
              <w:rPr>
                <w:rFonts w:ascii="Calibri" w:eastAsia="Times New Roman" w:hAnsi="Calibri" w:cs="Times New Roman"/>
                <w:b/>
                <w:bCs/>
                <w:color w:val="000000"/>
                <w:lang w:eastAsia="es-CR"/>
              </w:rPr>
              <w:t>% Ejecuc.</w:t>
            </w:r>
            <w:r w:rsidRPr="00D25569">
              <w:rPr>
                <w:rFonts w:ascii="Calibri" w:eastAsia="Times New Roman" w:hAnsi="Calibri" w:cs="Times New Roman"/>
                <w:b/>
                <w:bCs/>
                <w:color w:val="000000"/>
                <w:lang w:eastAsia="es-CR"/>
              </w:rPr>
              <w:br/>
              <w:t>Presupuest.</w:t>
            </w:r>
          </w:p>
        </w:tc>
      </w:tr>
      <w:tr w:rsidR="00D25569" w:rsidRPr="00D25569" w:rsidTr="00D25569">
        <w:trPr>
          <w:trHeight w:val="300"/>
          <w:jc w:val="center"/>
        </w:trPr>
        <w:tc>
          <w:tcPr>
            <w:tcW w:w="1200" w:type="dxa"/>
            <w:vMerge w:val="restart"/>
            <w:tcBorders>
              <w:top w:val="single" w:sz="4" w:space="0" w:color="000000"/>
              <w:left w:val="single" w:sz="4" w:space="0" w:color="000000"/>
              <w:bottom w:val="single" w:sz="4" w:space="0" w:color="000000"/>
              <w:right w:val="single" w:sz="4" w:space="0" w:color="auto"/>
            </w:tcBorders>
            <w:shd w:val="clear" w:color="000000" w:fill="F79646"/>
            <w:noWrap/>
            <w:vAlign w:val="center"/>
            <w:hideMark/>
          </w:tcPr>
          <w:p w:rsidR="00D25569" w:rsidRPr="00D25569" w:rsidRDefault="00D25569" w:rsidP="00D25569">
            <w:pPr>
              <w:spacing w:after="0" w:line="240" w:lineRule="auto"/>
              <w:jc w:val="center"/>
              <w:rPr>
                <w:rFonts w:ascii="Calibri" w:eastAsia="Times New Roman" w:hAnsi="Calibri" w:cs="Times New Roman"/>
                <w:color w:val="000000"/>
                <w:sz w:val="20"/>
                <w:szCs w:val="20"/>
                <w:lang w:eastAsia="es-CR"/>
              </w:rPr>
            </w:pPr>
            <w:r w:rsidRPr="00D25569">
              <w:rPr>
                <w:rFonts w:ascii="Calibri" w:eastAsia="Times New Roman" w:hAnsi="Calibri" w:cs="Times New Roman"/>
                <w:color w:val="000000"/>
                <w:sz w:val="20"/>
                <w:szCs w:val="20"/>
                <w:lang w:eastAsia="es-CR"/>
              </w:rPr>
              <w:t>2.2</w:t>
            </w:r>
          </w:p>
        </w:tc>
        <w:tc>
          <w:tcPr>
            <w:tcW w:w="1200" w:type="dxa"/>
            <w:tcBorders>
              <w:top w:val="single" w:sz="4" w:space="0" w:color="auto"/>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9.4.2</w:t>
            </w:r>
          </w:p>
        </w:tc>
        <w:tc>
          <w:tcPr>
            <w:tcW w:w="1200" w:type="dxa"/>
            <w:tcBorders>
              <w:top w:val="single" w:sz="4" w:space="0" w:color="auto"/>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0%</w:t>
            </w:r>
          </w:p>
        </w:tc>
        <w:tc>
          <w:tcPr>
            <w:tcW w:w="1200" w:type="dxa"/>
            <w:tcBorders>
              <w:top w:val="single" w:sz="4" w:space="0" w:color="auto"/>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86%</w:t>
            </w:r>
          </w:p>
        </w:tc>
      </w:tr>
      <w:tr w:rsidR="00D25569" w:rsidRPr="00D25569" w:rsidTr="00D25569">
        <w:trPr>
          <w:trHeight w:val="30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D25569" w:rsidRPr="00D25569" w:rsidRDefault="00D25569" w:rsidP="00D25569">
            <w:pPr>
              <w:spacing w:after="0" w:line="240" w:lineRule="auto"/>
              <w:rPr>
                <w:rFonts w:ascii="Calibri" w:eastAsia="Times New Roman" w:hAnsi="Calibri" w:cs="Times New Roman"/>
                <w:color w:val="000000"/>
                <w:sz w:val="20"/>
                <w:szCs w:val="2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9.4.3</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0%</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83%</w:t>
            </w:r>
          </w:p>
        </w:tc>
      </w:tr>
      <w:tr w:rsidR="00D25569" w:rsidRPr="00D25569" w:rsidTr="00D25569">
        <w:trPr>
          <w:trHeight w:val="30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D25569" w:rsidRPr="00D25569" w:rsidRDefault="00D25569" w:rsidP="00D25569">
            <w:pPr>
              <w:spacing w:after="0" w:line="240" w:lineRule="auto"/>
              <w:rPr>
                <w:rFonts w:ascii="Calibri" w:eastAsia="Times New Roman" w:hAnsi="Calibri" w:cs="Times New Roman"/>
                <w:color w:val="000000"/>
                <w:sz w:val="20"/>
                <w:szCs w:val="2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1.4.1</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50%</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80%</w:t>
            </w:r>
          </w:p>
        </w:tc>
      </w:tr>
      <w:tr w:rsidR="00D25569" w:rsidRPr="00D25569" w:rsidTr="00D25569">
        <w:trPr>
          <w:trHeight w:val="30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D25569" w:rsidRPr="00D25569" w:rsidRDefault="00D25569" w:rsidP="00D25569">
            <w:pPr>
              <w:spacing w:after="0" w:line="240" w:lineRule="auto"/>
              <w:rPr>
                <w:rFonts w:ascii="Calibri" w:eastAsia="Times New Roman" w:hAnsi="Calibri" w:cs="Times New Roman"/>
                <w:color w:val="000000"/>
                <w:sz w:val="20"/>
                <w:szCs w:val="2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9.2.2</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67%</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96%</w:t>
            </w:r>
          </w:p>
        </w:tc>
      </w:tr>
      <w:tr w:rsidR="00D25569" w:rsidRPr="00D25569" w:rsidTr="00D25569">
        <w:trPr>
          <w:trHeight w:val="30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D25569" w:rsidRPr="00D25569" w:rsidRDefault="00D25569" w:rsidP="00D25569">
            <w:pPr>
              <w:spacing w:after="0" w:line="240" w:lineRule="auto"/>
              <w:rPr>
                <w:rFonts w:ascii="Calibri" w:eastAsia="Times New Roman" w:hAnsi="Calibri" w:cs="Times New Roman"/>
                <w:color w:val="000000"/>
                <w:sz w:val="20"/>
                <w:szCs w:val="2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9.5.2</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85%</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85%</w:t>
            </w:r>
          </w:p>
        </w:tc>
      </w:tr>
      <w:tr w:rsidR="00D25569" w:rsidRPr="00D25569" w:rsidTr="00D25569">
        <w:trPr>
          <w:trHeight w:val="30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D25569" w:rsidRPr="00D25569" w:rsidRDefault="00D25569" w:rsidP="00D25569">
            <w:pPr>
              <w:spacing w:after="0" w:line="240" w:lineRule="auto"/>
              <w:rPr>
                <w:rFonts w:ascii="Calibri" w:eastAsia="Times New Roman" w:hAnsi="Calibri" w:cs="Times New Roman"/>
                <w:color w:val="000000"/>
                <w:sz w:val="20"/>
                <w:szCs w:val="2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9.5.1</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89%</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87%</w:t>
            </w:r>
          </w:p>
        </w:tc>
      </w:tr>
      <w:tr w:rsidR="00D25569" w:rsidRPr="00D25569" w:rsidTr="00D25569">
        <w:trPr>
          <w:trHeight w:val="30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D25569" w:rsidRPr="00D25569" w:rsidRDefault="00D25569" w:rsidP="00D25569">
            <w:pPr>
              <w:spacing w:after="0" w:line="240" w:lineRule="auto"/>
              <w:rPr>
                <w:rFonts w:ascii="Calibri" w:eastAsia="Times New Roman" w:hAnsi="Calibri" w:cs="Times New Roman"/>
                <w:color w:val="000000"/>
                <w:sz w:val="20"/>
                <w:szCs w:val="2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9.2.1</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95%</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95%</w:t>
            </w:r>
          </w:p>
        </w:tc>
      </w:tr>
      <w:tr w:rsidR="00D25569" w:rsidRPr="00D25569" w:rsidTr="00D25569">
        <w:trPr>
          <w:trHeight w:val="30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D25569" w:rsidRPr="00D25569" w:rsidRDefault="00D25569" w:rsidP="00D25569">
            <w:pPr>
              <w:spacing w:after="0" w:line="240" w:lineRule="auto"/>
              <w:rPr>
                <w:rFonts w:ascii="Calibri" w:eastAsia="Times New Roman" w:hAnsi="Calibri" w:cs="Times New Roman"/>
                <w:color w:val="000000"/>
                <w:sz w:val="20"/>
                <w:szCs w:val="2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1.3.1</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93%</w:t>
            </w:r>
          </w:p>
        </w:tc>
      </w:tr>
      <w:tr w:rsidR="00D25569" w:rsidRPr="00D25569" w:rsidTr="00D25569">
        <w:trPr>
          <w:trHeight w:val="30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D25569" w:rsidRPr="00D25569" w:rsidRDefault="00D25569" w:rsidP="00D25569">
            <w:pPr>
              <w:spacing w:after="0" w:line="240" w:lineRule="auto"/>
              <w:rPr>
                <w:rFonts w:ascii="Calibri" w:eastAsia="Times New Roman" w:hAnsi="Calibri" w:cs="Times New Roman"/>
                <w:color w:val="000000"/>
                <w:sz w:val="20"/>
                <w:szCs w:val="2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11.2.1</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71%</w:t>
            </w:r>
          </w:p>
        </w:tc>
      </w:tr>
      <w:tr w:rsidR="00D25569" w:rsidRPr="00D25569" w:rsidTr="00D25569">
        <w:trPr>
          <w:trHeight w:val="30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D25569" w:rsidRPr="00D25569" w:rsidRDefault="00D25569" w:rsidP="00D25569">
            <w:pPr>
              <w:spacing w:after="0" w:line="240" w:lineRule="auto"/>
              <w:rPr>
                <w:rFonts w:ascii="Calibri" w:eastAsia="Times New Roman" w:hAnsi="Calibri" w:cs="Times New Roman"/>
                <w:color w:val="000000"/>
                <w:sz w:val="20"/>
                <w:szCs w:val="2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11.3.1</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93%</w:t>
            </w:r>
          </w:p>
        </w:tc>
      </w:tr>
      <w:tr w:rsidR="00D25569" w:rsidRPr="00D25569" w:rsidTr="00D25569">
        <w:trPr>
          <w:trHeight w:val="30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D25569" w:rsidRPr="00D25569" w:rsidRDefault="00D25569" w:rsidP="00D25569">
            <w:pPr>
              <w:spacing w:after="0" w:line="240" w:lineRule="auto"/>
              <w:rPr>
                <w:rFonts w:ascii="Calibri" w:eastAsia="Times New Roman" w:hAnsi="Calibri" w:cs="Times New Roman"/>
                <w:color w:val="000000"/>
                <w:sz w:val="20"/>
                <w:szCs w:val="2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5.3.1</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100%</w:t>
            </w:r>
          </w:p>
        </w:tc>
      </w:tr>
      <w:tr w:rsidR="00D25569" w:rsidRPr="00D25569" w:rsidTr="00D25569">
        <w:trPr>
          <w:trHeight w:val="30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D25569" w:rsidRPr="00D25569" w:rsidRDefault="00D25569" w:rsidP="00D25569">
            <w:pPr>
              <w:spacing w:after="0" w:line="240" w:lineRule="auto"/>
              <w:rPr>
                <w:rFonts w:ascii="Calibri" w:eastAsia="Times New Roman" w:hAnsi="Calibri" w:cs="Times New Roman"/>
                <w:color w:val="000000"/>
                <w:sz w:val="20"/>
                <w:szCs w:val="2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9.1.1</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85%</w:t>
            </w:r>
          </w:p>
        </w:tc>
      </w:tr>
      <w:tr w:rsidR="00D25569" w:rsidRPr="00D25569" w:rsidTr="00D25569">
        <w:trPr>
          <w:trHeight w:val="30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D25569" w:rsidRPr="00D25569" w:rsidRDefault="00D25569" w:rsidP="00D25569">
            <w:pPr>
              <w:spacing w:after="0" w:line="240" w:lineRule="auto"/>
              <w:rPr>
                <w:rFonts w:ascii="Calibri" w:eastAsia="Times New Roman" w:hAnsi="Calibri" w:cs="Times New Roman"/>
                <w:color w:val="000000"/>
                <w:sz w:val="20"/>
                <w:szCs w:val="2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9.1.2</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100%</w:t>
            </w:r>
          </w:p>
        </w:tc>
      </w:tr>
      <w:tr w:rsidR="00D25569" w:rsidRPr="00D25569" w:rsidTr="00D25569">
        <w:trPr>
          <w:trHeight w:val="30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D25569" w:rsidRPr="00D25569" w:rsidRDefault="00D25569" w:rsidP="00D25569">
            <w:pPr>
              <w:spacing w:after="0" w:line="240" w:lineRule="auto"/>
              <w:rPr>
                <w:rFonts w:ascii="Calibri" w:eastAsia="Times New Roman" w:hAnsi="Calibri" w:cs="Times New Roman"/>
                <w:color w:val="000000"/>
                <w:sz w:val="20"/>
                <w:szCs w:val="2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9.2.3</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0%</w:t>
            </w:r>
          </w:p>
        </w:tc>
      </w:tr>
      <w:tr w:rsidR="00D25569" w:rsidRPr="00D25569" w:rsidTr="00D25569">
        <w:trPr>
          <w:trHeight w:val="30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D25569" w:rsidRPr="00D25569" w:rsidRDefault="00D25569" w:rsidP="00D25569">
            <w:pPr>
              <w:spacing w:after="0" w:line="240" w:lineRule="auto"/>
              <w:rPr>
                <w:rFonts w:ascii="Calibri" w:eastAsia="Times New Roman" w:hAnsi="Calibri" w:cs="Times New Roman"/>
                <w:color w:val="000000"/>
                <w:sz w:val="20"/>
                <w:szCs w:val="2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9.3.1</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95%</w:t>
            </w:r>
          </w:p>
        </w:tc>
      </w:tr>
      <w:tr w:rsidR="00D25569" w:rsidRPr="00D25569" w:rsidTr="00D25569">
        <w:trPr>
          <w:trHeight w:val="30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D25569" w:rsidRPr="00D25569" w:rsidRDefault="00D25569" w:rsidP="00D25569">
            <w:pPr>
              <w:spacing w:after="0" w:line="240" w:lineRule="auto"/>
              <w:rPr>
                <w:rFonts w:ascii="Calibri" w:eastAsia="Times New Roman" w:hAnsi="Calibri" w:cs="Times New Roman"/>
                <w:color w:val="000000"/>
                <w:sz w:val="20"/>
                <w:szCs w:val="2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9.3.2</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100%</w:t>
            </w:r>
          </w:p>
        </w:tc>
      </w:tr>
      <w:tr w:rsidR="00D25569" w:rsidRPr="00D25569" w:rsidTr="00D25569">
        <w:trPr>
          <w:trHeight w:val="30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D25569" w:rsidRPr="00D25569" w:rsidRDefault="00D25569" w:rsidP="00D25569">
            <w:pPr>
              <w:spacing w:after="0" w:line="240" w:lineRule="auto"/>
              <w:rPr>
                <w:rFonts w:ascii="Calibri" w:eastAsia="Times New Roman" w:hAnsi="Calibri" w:cs="Times New Roman"/>
                <w:color w:val="000000"/>
                <w:sz w:val="20"/>
                <w:szCs w:val="2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9.4.1</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93%</w:t>
            </w:r>
          </w:p>
        </w:tc>
      </w:tr>
      <w:tr w:rsidR="00D25569" w:rsidRPr="00D25569" w:rsidTr="00D25569">
        <w:trPr>
          <w:trHeight w:val="300"/>
          <w:jc w:val="center"/>
        </w:trPr>
        <w:tc>
          <w:tcPr>
            <w:tcW w:w="1200" w:type="dxa"/>
            <w:vMerge/>
            <w:tcBorders>
              <w:top w:val="single" w:sz="4" w:space="0" w:color="000000"/>
              <w:left w:val="single" w:sz="4" w:space="0" w:color="000000"/>
              <w:bottom w:val="single" w:sz="4" w:space="0" w:color="000000"/>
              <w:right w:val="single" w:sz="4" w:space="0" w:color="auto"/>
            </w:tcBorders>
            <w:vAlign w:val="center"/>
            <w:hideMark/>
          </w:tcPr>
          <w:p w:rsidR="00D25569" w:rsidRPr="00D25569" w:rsidRDefault="00D25569" w:rsidP="00D25569">
            <w:pPr>
              <w:spacing w:after="0" w:line="240" w:lineRule="auto"/>
              <w:rPr>
                <w:rFonts w:ascii="Calibri" w:eastAsia="Times New Roman" w:hAnsi="Calibri" w:cs="Times New Roman"/>
                <w:color w:val="000000"/>
                <w:sz w:val="20"/>
                <w:szCs w:val="20"/>
                <w:lang w:eastAsia="es-CR"/>
              </w:rPr>
            </w:pP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9.4.4</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F79646"/>
            <w:noWrap/>
            <w:vAlign w:val="bottom"/>
            <w:hideMark/>
          </w:tcPr>
          <w:p w:rsidR="00D25569" w:rsidRPr="00D25569" w:rsidRDefault="00D25569" w:rsidP="00D25569">
            <w:pPr>
              <w:spacing w:after="0" w:line="240" w:lineRule="auto"/>
              <w:jc w:val="right"/>
              <w:rPr>
                <w:rFonts w:ascii="Calibri" w:eastAsia="Times New Roman" w:hAnsi="Calibri" w:cs="Times New Roman"/>
                <w:color w:val="000000"/>
                <w:lang w:eastAsia="es-CR"/>
              </w:rPr>
            </w:pPr>
            <w:r w:rsidRPr="00D25569">
              <w:rPr>
                <w:rFonts w:ascii="Calibri" w:eastAsia="Times New Roman" w:hAnsi="Calibri" w:cs="Times New Roman"/>
                <w:color w:val="000000"/>
                <w:lang w:eastAsia="es-CR"/>
              </w:rPr>
              <w:t>86%</w:t>
            </w:r>
          </w:p>
        </w:tc>
      </w:tr>
      <w:tr w:rsidR="00D25569" w:rsidRPr="00D25569" w:rsidTr="00D25569">
        <w:trPr>
          <w:trHeight w:val="645"/>
          <w:jc w:val="center"/>
        </w:trPr>
        <w:tc>
          <w:tcPr>
            <w:tcW w:w="2400" w:type="dxa"/>
            <w:gridSpan w:val="2"/>
            <w:tcBorders>
              <w:top w:val="single" w:sz="4" w:space="0" w:color="000000"/>
              <w:left w:val="single" w:sz="4" w:space="0" w:color="000000"/>
              <w:bottom w:val="single" w:sz="4" w:space="0" w:color="000000"/>
              <w:right w:val="single" w:sz="4" w:space="0" w:color="000000"/>
            </w:tcBorders>
            <w:shd w:val="clear" w:color="000000" w:fill="F79646"/>
            <w:vAlign w:val="center"/>
            <w:hideMark/>
          </w:tcPr>
          <w:p w:rsidR="00D25569" w:rsidRPr="00D25569" w:rsidRDefault="00D25569" w:rsidP="00D25569">
            <w:pPr>
              <w:rPr>
                <w:rFonts w:ascii="Calibri" w:hAnsi="Calibri"/>
                <w:color w:val="000000"/>
              </w:rPr>
            </w:pPr>
            <w:r>
              <w:rPr>
                <w:rFonts w:ascii="Calibri" w:hAnsi="Calibri"/>
                <w:color w:val="000000"/>
              </w:rPr>
              <w:t xml:space="preserve">Totales </w:t>
            </w:r>
            <w:r>
              <w:rPr>
                <w:rFonts w:ascii="Calibri" w:hAnsi="Calibri"/>
                <w:color w:val="000000"/>
              </w:rPr>
              <w:br/>
              <w:t>Política General 2.2</w:t>
            </w:r>
          </w:p>
        </w:tc>
        <w:tc>
          <w:tcPr>
            <w:tcW w:w="1200" w:type="dxa"/>
            <w:tcBorders>
              <w:top w:val="nil"/>
              <w:left w:val="nil"/>
              <w:bottom w:val="single" w:sz="4" w:space="0" w:color="000000"/>
              <w:right w:val="single" w:sz="4" w:space="0" w:color="000000"/>
            </w:tcBorders>
            <w:shd w:val="clear" w:color="000000" w:fill="F79646"/>
            <w:noWrap/>
            <w:vAlign w:val="center"/>
            <w:hideMark/>
          </w:tcPr>
          <w:p w:rsidR="00D25569" w:rsidRPr="00D25569" w:rsidRDefault="00D25569" w:rsidP="00D25569">
            <w:pPr>
              <w:spacing w:after="0" w:line="240" w:lineRule="auto"/>
              <w:jc w:val="center"/>
              <w:rPr>
                <w:rFonts w:ascii="Calibri" w:eastAsia="Times New Roman" w:hAnsi="Calibri" w:cs="Times New Roman"/>
                <w:b/>
                <w:bCs/>
                <w:color w:val="000000"/>
                <w:sz w:val="28"/>
                <w:szCs w:val="28"/>
                <w:lang w:eastAsia="es-CR"/>
              </w:rPr>
            </w:pPr>
            <w:r w:rsidRPr="00D25569">
              <w:rPr>
                <w:rFonts w:ascii="Calibri" w:eastAsia="Times New Roman" w:hAnsi="Calibri" w:cs="Times New Roman"/>
                <w:b/>
                <w:bCs/>
                <w:color w:val="000000"/>
                <w:sz w:val="28"/>
                <w:szCs w:val="28"/>
                <w:lang w:eastAsia="es-CR"/>
              </w:rPr>
              <w:t>83%</w:t>
            </w:r>
          </w:p>
        </w:tc>
        <w:tc>
          <w:tcPr>
            <w:tcW w:w="1200" w:type="dxa"/>
            <w:tcBorders>
              <w:top w:val="nil"/>
              <w:left w:val="nil"/>
              <w:bottom w:val="single" w:sz="4" w:space="0" w:color="000000"/>
              <w:right w:val="single" w:sz="4" w:space="0" w:color="000000"/>
            </w:tcBorders>
            <w:shd w:val="clear" w:color="000000" w:fill="F79646"/>
            <w:noWrap/>
            <w:vAlign w:val="center"/>
            <w:hideMark/>
          </w:tcPr>
          <w:p w:rsidR="00D25569" w:rsidRPr="00D25569" w:rsidRDefault="00D25569" w:rsidP="00D25569">
            <w:pPr>
              <w:spacing w:after="0" w:line="240" w:lineRule="auto"/>
              <w:jc w:val="center"/>
              <w:rPr>
                <w:rFonts w:ascii="Calibri" w:eastAsia="Times New Roman" w:hAnsi="Calibri" w:cs="Times New Roman"/>
                <w:b/>
                <w:bCs/>
                <w:color w:val="000000"/>
                <w:sz w:val="28"/>
                <w:szCs w:val="28"/>
                <w:lang w:eastAsia="es-CR"/>
              </w:rPr>
            </w:pPr>
            <w:r w:rsidRPr="00D25569">
              <w:rPr>
                <w:rFonts w:ascii="Calibri" w:eastAsia="Times New Roman" w:hAnsi="Calibri" w:cs="Times New Roman"/>
                <w:b/>
                <w:bCs/>
                <w:color w:val="000000"/>
                <w:sz w:val="28"/>
                <w:szCs w:val="28"/>
                <w:lang w:eastAsia="es-CR"/>
              </w:rPr>
              <w:t>88%</w:t>
            </w:r>
          </w:p>
        </w:tc>
      </w:tr>
    </w:tbl>
    <w:p w:rsidR="00C97F05" w:rsidRDefault="00C97F05" w:rsidP="00C97F05">
      <w:pPr>
        <w:rPr>
          <w:lang w:val="es-ES_tradnl" w:eastAsia="es-ES"/>
        </w:rPr>
      </w:pPr>
    </w:p>
    <w:p w:rsidR="00D25569" w:rsidRDefault="00D25569" w:rsidP="00C97F05">
      <w:pPr>
        <w:rPr>
          <w:lang w:val="es-ES_tradnl" w:eastAsia="es-ES"/>
        </w:rPr>
      </w:pPr>
    </w:p>
    <w:p w:rsidR="00B57281" w:rsidRDefault="00B57281" w:rsidP="00C97F05">
      <w:pPr>
        <w:rPr>
          <w:lang w:val="es-ES_tradnl" w:eastAsia="es-ES"/>
        </w:rPr>
      </w:pPr>
      <w:r>
        <w:rPr>
          <w:lang w:val="es-ES_tradnl" w:eastAsia="es-ES"/>
        </w:rPr>
        <w:t>Las tres metas de menor cumplimiento y sus justificaciones son:</w:t>
      </w:r>
    </w:p>
    <w:p w:rsidR="00B57281" w:rsidRPr="00B57281" w:rsidRDefault="00B57281" w:rsidP="00B57281">
      <w:pPr>
        <w:spacing w:after="0"/>
        <w:ind w:left="709"/>
        <w:rPr>
          <w:rFonts w:eastAsia="Times New Roman" w:cs="Arial"/>
          <w:i/>
          <w:sz w:val="20"/>
          <w:lang w:val="es-ES_tradnl" w:eastAsia="es-ES"/>
        </w:rPr>
      </w:pPr>
      <w:r w:rsidRPr="00B57281">
        <w:rPr>
          <w:rFonts w:eastAsia="Times New Roman" w:cs="Arial"/>
          <w:i/>
          <w:sz w:val="20"/>
          <w:lang w:val="es-ES_tradnl" w:eastAsia="es-ES"/>
        </w:rPr>
        <w:t>9.4.2 Proponer la reestructuración del rol de la Dirección de Cooperación</w:t>
      </w:r>
    </w:p>
    <w:p w:rsidR="00B57281" w:rsidRPr="00B57281" w:rsidRDefault="00B57281" w:rsidP="00B57281">
      <w:pPr>
        <w:spacing w:after="0"/>
        <w:ind w:left="709"/>
        <w:rPr>
          <w:rFonts w:eastAsia="Times New Roman" w:cs="Arial"/>
          <w:i/>
          <w:sz w:val="20"/>
          <w:lang w:val="es-ES_tradnl" w:eastAsia="es-ES"/>
        </w:rPr>
      </w:pPr>
    </w:p>
    <w:p w:rsidR="00B57281" w:rsidRPr="00B57281" w:rsidRDefault="00B57281" w:rsidP="00B57281">
      <w:pPr>
        <w:spacing w:after="0"/>
        <w:ind w:left="1416"/>
        <w:rPr>
          <w:rFonts w:eastAsia="Times New Roman" w:cs="Arial"/>
          <w:i/>
          <w:sz w:val="20"/>
          <w:lang w:val="es-ES_tradnl" w:eastAsia="es-ES"/>
        </w:rPr>
      </w:pPr>
      <w:r w:rsidRPr="00B57281">
        <w:rPr>
          <w:rFonts w:eastAsia="Times New Roman" w:cs="Arial"/>
          <w:i/>
          <w:sz w:val="20"/>
          <w:lang w:val="es-ES_tradnl" w:eastAsia="es-ES"/>
        </w:rPr>
        <w:t>Justificación: No se tuvo la oportunidad de discutir como Vicerrectoría estos 2 temas, mismos que serán prioritarios para el año 2014.</w:t>
      </w:r>
    </w:p>
    <w:p w:rsidR="00B57281" w:rsidRPr="00B57281" w:rsidRDefault="00B57281" w:rsidP="00B57281">
      <w:pPr>
        <w:spacing w:after="0"/>
        <w:ind w:left="709"/>
        <w:rPr>
          <w:rFonts w:eastAsia="Times New Roman" w:cs="Arial"/>
          <w:i/>
          <w:sz w:val="20"/>
          <w:lang w:val="es-ES_tradnl" w:eastAsia="es-ES"/>
        </w:rPr>
      </w:pPr>
    </w:p>
    <w:p w:rsidR="00B57281" w:rsidRPr="00B57281" w:rsidRDefault="00B57281" w:rsidP="00B57281">
      <w:pPr>
        <w:spacing w:after="0"/>
        <w:ind w:left="709"/>
        <w:rPr>
          <w:rFonts w:eastAsia="Times New Roman" w:cs="Arial"/>
          <w:i/>
          <w:sz w:val="20"/>
          <w:lang w:val="es-ES_tradnl" w:eastAsia="es-ES"/>
        </w:rPr>
      </w:pPr>
      <w:r w:rsidRPr="00B57281">
        <w:rPr>
          <w:rFonts w:eastAsia="Times New Roman" w:cs="Arial"/>
          <w:i/>
          <w:sz w:val="20"/>
          <w:lang w:val="es-ES_tradnl" w:eastAsia="es-ES"/>
        </w:rPr>
        <w:t>9.4.3 Analizar la viabilidad y conveniencia institucional del desarrollo de modelos tendientes a la creación de empresas auxiliares</w:t>
      </w:r>
    </w:p>
    <w:p w:rsidR="00B57281" w:rsidRPr="00B57281" w:rsidRDefault="00B57281" w:rsidP="00B57281">
      <w:pPr>
        <w:spacing w:after="0"/>
        <w:ind w:left="1416"/>
        <w:rPr>
          <w:rFonts w:eastAsia="Times New Roman" w:cs="Arial"/>
          <w:i/>
          <w:sz w:val="20"/>
          <w:lang w:val="es-ES_tradnl" w:eastAsia="es-ES"/>
        </w:rPr>
      </w:pPr>
      <w:r w:rsidRPr="00B57281">
        <w:rPr>
          <w:rFonts w:eastAsia="Times New Roman" w:cs="Arial"/>
          <w:i/>
          <w:sz w:val="20"/>
          <w:lang w:val="es-ES_tradnl" w:eastAsia="es-ES"/>
        </w:rPr>
        <w:t xml:space="preserve">Justificación: El criterio de la Dirección de Cooperación en el tiempo presente no se cuenta con el marco jurídico completo para convertir esta idea en una realidad. </w:t>
      </w:r>
      <w:r w:rsidRPr="00B57281">
        <w:rPr>
          <w:rFonts w:eastAsia="Times New Roman" w:cs="Arial"/>
          <w:i/>
          <w:sz w:val="20"/>
          <w:lang w:val="es-ES_tradnl" w:eastAsia="es-ES"/>
        </w:rPr>
        <w:br/>
      </w:r>
      <w:r w:rsidRPr="00B57281">
        <w:rPr>
          <w:rFonts w:eastAsia="Times New Roman" w:cs="Arial"/>
          <w:i/>
          <w:sz w:val="20"/>
          <w:lang w:val="es-ES_tradnl" w:eastAsia="es-ES"/>
        </w:rPr>
        <w:br/>
        <w:t>Hacer una evaluación de las acciones que deben emprenderse para contar con un marco normativo que permita y facilite el cumplimiento de esta actividad.</w:t>
      </w:r>
      <w:r w:rsidRPr="00B57281">
        <w:rPr>
          <w:rFonts w:eastAsia="Times New Roman" w:cs="Arial"/>
          <w:i/>
          <w:sz w:val="20"/>
          <w:lang w:val="es-ES_tradnl" w:eastAsia="es-ES"/>
        </w:rPr>
        <w:br/>
      </w:r>
    </w:p>
    <w:p w:rsidR="00B57281" w:rsidRPr="00B57281" w:rsidRDefault="00B57281" w:rsidP="00B57281">
      <w:pPr>
        <w:spacing w:after="0"/>
        <w:ind w:left="709"/>
        <w:rPr>
          <w:rFonts w:eastAsia="Times New Roman" w:cs="Arial"/>
          <w:i/>
          <w:sz w:val="20"/>
          <w:lang w:val="es-ES_tradnl" w:eastAsia="es-ES"/>
        </w:rPr>
      </w:pPr>
      <w:r w:rsidRPr="00B57281">
        <w:rPr>
          <w:rFonts w:eastAsia="Times New Roman" w:cs="Arial"/>
          <w:i/>
          <w:sz w:val="20"/>
          <w:lang w:val="es-ES_tradnl" w:eastAsia="es-ES"/>
        </w:rPr>
        <w:lastRenderedPageBreak/>
        <w:t>1.4.1 Implementar un fondo especial con recursos TEC y recursos de los programas de posgrado para el financiamiento de los trabajos finales de graduación.</w:t>
      </w:r>
    </w:p>
    <w:p w:rsidR="00B57281" w:rsidRPr="00B57281" w:rsidRDefault="00B57281" w:rsidP="00B57281">
      <w:pPr>
        <w:spacing w:after="0"/>
        <w:ind w:left="709"/>
        <w:rPr>
          <w:rFonts w:eastAsia="Times New Roman" w:cs="Arial"/>
          <w:i/>
          <w:sz w:val="20"/>
          <w:lang w:val="es-ES_tradnl" w:eastAsia="es-ES"/>
        </w:rPr>
      </w:pPr>
    </w:p>
    <w:p w:rsidR="00B57281" w:rsidRPr="00B57281" w:rsidRDefault="00B57281" w:rsidP="00B57281">
      <w:pPr>
        <w:spacing w:after="0"/>
        <w:ind w:left="1416"/>
        <w:rPr>
          <w:rFonts w:eastAsia="Times New Roman" w:cs="Arial"/>
          <w:i/>
          <w:sz w:val="20"/>
          <w:lang w:val="es-ES_tradnl" w:eastAsia="es-ES"/>
        </w:rPr>
      </w:pPr>
      <w:r w:rsidRPr="00B57281">
        <w:rPr>
          <w:rFonts w:eastAsia="Times New Roman" w:cs="Arial"/>
          <w:i/>
          <w:sz w:val="20"/>
          <w:lang w:val="es-ES_tradnl" w:eastAsia="es-ES"/>
        </w:rPr>
        <w:t>Justificación: propuesta formal aún no está implementada porque el Consejo de Posgrado no ha definido el lineamiento.</w:t>
      </w:r>
    </w:p>
    <w:p w:rsidR="00980FAA" w:rsidRPr="00B57281" w:rsidRDefault="00980FAA" w:rsidP="00980FAA">
      <w:pPr>
        <w:spacing w:after="0"/>
        <w:rPr>
          <w:rFonts w:eastAsia="Times New Roman" w:cs="Arial"/>
          <w:i/>
          <w:sz w:val="20"/>
          <w:lang w:val="es-ES_tradnl" w:eastAsia="es-ES"/>
        </w:rPr>
      </w:pPr>
    </w:p>
    <w:p w:rsidR="00696851" w:rsidRDefault="00135BFE" w:rsidP="00696851">
      <w:pPr>
        <w:pStyle w:val="avcTitulo2"/>
        <w:rPr>
          <w:lang w:val="es-ES_tradnl" w:eastAsia="es-ES"/>
        </w:rPr>
      </w:pPr>
      <w:bookmarkStart w:id="39" w:name="_Toc384803747"/>
      <w:r>
        <w:rPr>
          <w:lang w:val="es-ES_tradnl" w:eastAsia="es-ES"/>
        </w:rPr>
        <w:t xml:space="preserve">Cumplimiento y ejecución presupuestaria  </w:t>
      </w:r>
      <w:r w:rsidR="00696851">
        <w:rPr>
          <w:lang w:val="es-ES_tradnl" w:eastAsia="es-ES"/>
        </w:rPr>
        <w:t>– Vinculación Universitaria</w:t>
      </w:r>
      <w:bookmarkEnd w:id="39"/>
    </w:p>
    <w:p w:rsidR="0006030C" w:rsidRDefault="00696851" w:rsidP="00696851">
      <w:pPr>
        <w:rPr>
          <w:lang w:val="es-ES_tradnl" w:eastAsia="es-ES"/>
        </w:rPr>
      </w:pPr>
      <w:r>
        <w:rPr>
          <w:lang w:val="es-ES_tradnl" w:eastAsia="es-ES"/>
        </w:rPr>
        <w:t>El eje de vinculación universitaria se caracteriza por tener muchas políticas generales, pero hay pocas políticas específicas asignadas a cada una de las políticas generales, en contraste con los otros ejes de docencia e investigación y extensión</w:t>
      </w:r>
      <w:r w:rsidR="0006030C">
        <w:rPr>
          <w:lang w:val="es-ES_tradnl" w:eastAsia="es-ES"/>
        </w:rPr>
        <w:t>.</w:t>
      </w:r>
    </w:p>
    <w:p w:rsidR="00696851" w:rsidRDefault="00696851" w:rsidP="00696851">
      <w:pPr>
        <w:rPr>
          <w:lang w:val="es-ES_tradnl" w:eastAsia="es-ES"/>
        </w:rPr>
      </w:pPr>
      <w:r>
        <w:rPr>
          <w:lang w:val="es-ES_tradnl" w:eastAsia="es-ES"/>
        </w:rPr>
        <w:t>En este eje la mayoría de las políticas generales solo tiene una política específica asociada, para más detalles puede verse el</w:t>
      </w:r>
      <w:r w:rsidR="00AD6EEF">
        <w:rPr>
          <w:lang w:val="es-ES_tradnl" w:eastAsia="es-ES"/>
        </w:rPr>
        <w:t xml:space="preserve"> </w:t>
      </w:r>
      <w:r w:rsidR="00AD6EEF">
        <w:rPr>
          <w:lang w:val="es-ES_tradnl" w:eastAsia="es-ES"/>
        </w:rPr>
        <w:fldChar w:fldCharType="begin"/>
      </w:r>
      <w:r w:rsidR="00AD6EEF">
        <w:rPr>
          <w:lang w:val="es-ES_tradnl" w:eastAsia="es-ES"/>
        </w:rPr>
        <w:instrText xml:space="preserve"> REF _Ref384063135 \n \h </w:instrText>
      </w:r>
      <w:r w:rsidR="00AD6EEF">
        <w:rPr>
          <w:lang w:val="es-ES_tradnl" w:eastAsia="es-ES"/>
        </w:rPr>
      </w:r>
      <w:r w:rsidR="00AD6EEF">
        <w:rPr>
          <w:lang w:val="es-ES_tradnl" w:eastAsia="es-ES"/>
        </w:rPr>
        <w:fldChar w:fldCharType="separate"/>
      </w:r>
      <w:r w:rsidR="00C26485">
        <w:rPr>
          <w:lang w:val="es-ES_tradnl" w:eastAsia="es-ES"/>
        </w:rPr>
        <w:t>Cuadro 4</w:t>
      </w:r>
      <w:r w:rsidR="00AD6EEF">
        <w:rPr>
          <w:lang w:val="es-ES_tradnl" w:eastAsia="es-ES"/>
        </w:rPr>
        <w:fldChar w:fldCharType="end"/>
      </w:r>
      <w:r w:rsidR="00AD6EEF">
        <w:rPr>
          <w:lang w:val="es-ES_tradnl" w:eastAsia="es-ES"/>
        </w:rPr>
        <w:t>-</w:t>
      </w:r>
      <w:r>
        <w:rPr>
          <w:lang w:val="es-ES_tradnl" w:eastAsia="es-ES"/>
        </w:rPr>
        <w:t xml:space="preserve"> </w:t>
      </w:r>
      <w:r w:rsidR="00AD6EEF">
        <w:rPr>
          <w:color w:val="FF0000"/>
          <w:lang w:val="es-ES_tradnl" w:eastAsia="es-ES"/>
        </w:rPr>
        <w:fldChar w:fldCharType="begin"/>
      </w:r>
      <w:r w:rsidR="00AD6EEF">
        <w:rPr>
          <w:color w:val="FF0000"/>
          <w:lang w:val="es-ES_tradnl" w:eastAsia="es-ES"/>
        </w:rPr>
        <w:instrText xml:space="preserve"> REF _Ref384063135 \h </w:instrText>
      </w:r>
      <w:r w:rsidR="00AD6EEF">
        <w:rPr>
          <w:color w:val="FF0000"/>
          <w:lang w:val="es-ES_tradnl" w:eastAsia="es-ES"/>
        </w:rPr>
      </w:r>
      <w:r w:rsidR="00AD6EEF">
        <w:rPr>
          <w:color w:val="FF0000"/>
          <w:lang w:val="es-ES_tradnl" w:eastAsia="es-ES"/>
        </w:rPr>
        <w:fldChar w:fldCharType="separate"/>
      </w:r>
      <w:r w:rsidR="00C26485" w:rsidRPr="009B0C04">
        <w:t xml:space="preserve">Metas que contribuyen a cada </w:t>
      </w:r>
      <w:r w:rsidR="00C26485">
        <w:t>P</w:t>
      </w:r>
      <w:r w:rsidR="00C26485" w:rsidRPr="009B0C04">
        <w:t xml:space="preserve">olítica </w:t>
      </w:r>
      <w:r w:rsidR="00C26485">
        <w:t>General y E</w:t>
      </w:r>
      <w:r w:rsidR="00C26485" w:rsidRPr="009B0C04">
        <w:t>specífica</w:t>
      </w:r>
      <w:r w:rsidR="00C26485">
        <w:t xml:space="preserve"> – Eje Vinculación Universitaria</w:t>
      </w:r>
      <w:r w:rsidR="00AD6EEF">
        <w:rPr>
          <w:color w:val="FF0000"/>
          <w:lang w:val="es-ES_tradnl" w:eastAsia="es-ES"/>
        </w:rPr>
        <w:fldChar w:fldCharType="end"/>
      </w:r>
      <w:r w:rsidR="00AD6EEF">
        <w:rPr>
          <w:color w:val="FF0000"/>
          <w:lang w:val="es-ES_tradnl" w:eastAsia="es-ES"/>
        </w:rPr>
        <w:t xml:space="preserve"> </w:t>
      </w:r>
    </w:p>
    <w:p w:rsidR="00696851" w:rsidRDefault="00696851" w:rsidP="00B118B3">
      <w:pPr>
        <w:pStyle w:val="avcCuadros"/>
        <w:rPr>
          <w:lang w:val="es-ES_tradnl" w:eastAsia="es-ES"/>
        </w:rPr>
      </w:pPr>
      <w:bookmarkStart w:id="40" w:name="_Toc384803762"/>
      <w:r>
        <w:rPr>
          <w:lang w:val="es-ES_tradnl" w:eastAsia="es-ES"/>
        </w:rPr>
        <w:t>Porcentaje de Cumplimiento de metas – Eje Vinculación Universitaria</w:t>
      </w:r>
      <w:bookmarkEnd w:id="40"/>
    </w:p>
    <w:tbl>
      <w:tblPr>
        <w:tblW w:w="5340" w:type="dxa"/>
        <w:jc w:val="center"/>
        <w:tblCellMar>
          <w:left w:w="70" w:type="dxa"/>
          <w:right w:w="70" w:type="dxa"/>
        </w:tblCellMar>
        <w:tblLook w:val="04A0" w:firstRow="1" w:lastRow="0" w:firstColumn="1" w:lastColumn="0" w:noHBand="0" w:noVBand="1"/>
      </w:tblPr>
      <w:tblGrid>
        <w:gridCol w:w="1780"/>
        <w:gridCol w:w="1780"/>
        <w:gridCol w:w="1780"/>
      </w:tblGrid>
      <w:tr w:rsidR="00B03D0B" w:rsidRPr="00B03D0B" w:rsidTr="00B03D0B">
        <w:trPr>
          <w:trHeight w:val="375"/>
          <w:jc w:val="center"/>
        </w:trPr>
        <w:tc>
          <w:tcPr>
            <w:tcW w:w="5340" w:type="dxa"/>
            <w:gridSpan w:val="3"/>
            <w:tcBorders>
              <w:top w:val="nil"/>
              <w:left w:val="nil"/>
              <w:bottom w:val="single" w:sz="4" w:space="0" w:color="000000"/>
              <w:right w:val="nil"/>
            </w:tcBorders>
            <w:shd w:val="clear" w:color="000000" w:fill="00B0F0"/>
            <w:noWrap/>
            <w:vAlign w:val="bottom"/>
            <w:hideMark/>
          </w:tcPr>
          <w:p w:rsidR="00B03D0B" w:rsidRPr="00B03D0B" w:rsidRDefault="00B03D0B" w:rsidP="00B03D0B">
            <w:pPr>
              <w:spacing w:after="0" w:line="240" w:lineRule="auto"/>
              <w:jc w:val="center"/>
              <w:rPr>
                <w:rFonts w:ascii="Calibri" w:eastAsia="Times New Roman" w:hAnsi="Calibri" w:cs="Times New Roman"/>
                <w:b/>
                <w:bCs/>
                <w:color w:val="000000"/>
                <w:sz w:val="28"/>
                <w:szCs w:val="28"/>
                <w:lang w:eastAsia="es-CR"/>
              </w:rPr>
            </w:pPr>
            <w:r w:rsidRPr="00B03D0B">
              <w:rPr>
                <w:rFonts w:ascii="Calibri" w:eastAsia="Times New Roman" w:hAnsi="Calibri" w:cs="Times New Roman"/>
                <w:b/>
                <w:bCs/>
                <w:color w:val="000000"/>
                <w:sz w:val="28"/>
                <w:szCs w:val="28"/>
                <w:lang w:eastAsia="es-CR"/>
              </w:rPr>
              <w:t>Vinculación Universitaria</w:t>
            </w:r>
          </w:p>
        </w:tc>
      </w:tr>
      <w:tr w:rsidR="00B03D0B" w:rsidRPr="00B03D0B" w:rsidTr="00B03D0B">
        <w:trPr>
          <w:trHeight w:val="600"/>
          <w:jc w:val="center"/>
        </w:trPr>
        <w:tc>
          <w:tcPr>
            <w:tcW w:w="1780" w:type="dxa"/>
            <w:tcBorders>
              <w:top w:val="nil"/>
              <w:left w:val="single" w:sz="4" w:space="0" w:color="000000"/>
              <w:bottom w:val="nil"/>
              <w:right w:val="nil"/>
            </w:tcBorders>
            <w:shd w:val="clear" w:color="auto" w:fill="auto"/>
            <w:vAlign w:val="bottom"/>
            <w:hideMark/>
          </w:tcPr>
          <w:p w:rsidR="00B03D0B" w:rsidRPr="00B03D0B" w:rsidRDefault="00B03D0B" w:rsidP="00B03D0B">
            <w:pPr>
              <w:spacing w:after="0" w:line="240" w:lineRule="auto"/>
              <w:jc w:val="center"/>
              <w:rPr>
                <w:rFonts w:ascii="Calibri" w:eastAsia="Times New Roman" w:hAnsi="Calibri" w:cs="Times New Roman"/>
                <w:b/>
                <w:bCs/>
                <w:color w:val="000000"/>
                <w:lang w:eastAsia="es-CR"/>
              </w:rPr>
            </w:pPr>
            <w:r w:rsidRPr="00B03D0B">
              <w:rPr>
                <w:rFonts w:ascii="Calibri" w:eastAsia="Times New Roman" w:hAnsi="Calibri" w:cs="Times New Roman"/>
                <w:b/>
                <w:bCs/>
                <w:color w:val="000000"/>
                <w:lang w:eastAsia="es-CR"/>
              </w:rPr>
              <w:t xml:space="preserve">Pólitica </w:t>
            </w:r>
            <w:r w:rsidRPr="00B03D0B">
              <w:rPr>
                <w:rFonts w:ascii="Calibri" w:eastAsia="Times New Roman" w:hAnsi="Calibri" w:cs="Times New Roman"/>
                <w:b/>
                <w:bCs/>
                <w:color w:val="000000"/>
                <w:lang w:eastAsia="es-CR"/>
              </w:rPr>
              <w:br/>
              <w:t>General</w:t>
            </w:r>
          </w:p>
        </w:tc>
        <w:tc>
          <w:tcPr>
            <w:tcW w:w="1780" w:type="dxa"/>
            <w:tcBorders>
              <w:top w:val="nil"/>
              <w:left w:val="single" w:sz="4" w:space="0" w:color="000000"/>
              <w:bottom w:val="nil"/>
              <w:right w:val="single" w:sz="4" w:space="0" w:color="000000"/>
            </w:tcBorders>
            <w:shd w:val="clear" w:color="auto" w:fill="auto"/>
            <w:vAlign w:val="bottom"/>
            <w:hideMark/>
          </w:tcPr>
          <w:p w:rsidR="00B03D0B" w:rsidRPr="00B03D0B" w:rsidRDefault="00B03D0B" w:rsidP="00B03D0B">
            <w:pPr>
              <w:spacing w:after="0" w:line="240" w:lineRule="auto"/>
              <w:jc w:val="center"/>
              <w:rPr>
                <w:rFonts w:ascii="Calibri" w:eastAsia="Times New Roman" w:hAnsi="Calibri" w:cs="Times New Roman"/>
                <w:b/>
                <w:bCs/>
                <w:color w:val="000000"/>
                <w:lang w:eastAsia="es-CR"/>
              </w:rPr>
            </w:pPr>
            <w:r w:rsidRPr="00B03D0B">
              <w:rPr>
                <w:rFonts w:ascii="Calibri" w:eastAsia="Times New Roman" w:hAnsi="Calibri" w:cs="Times New Roman"/>
                <w:b/>
                <w:bCs/>
                <w:color w:val="000000"/>
                <w:lang w:eastAsia="es-CR"/>
              </w:rPr>
              <w:t xml:space="preserve">% de </w:t>
            </w:r>
            <w:r w:rsidRPr="00B03D0B">
              <w:rPr>
                <w:rFonts w:ascii="Calibri" w:eastAsia="Times New Roman" w:hAnsi="Calibri" w:cs="Times New Roman"/>
                <w:b/>
                <w:bCs/>
                <w:color w:val="000000"/>
                <w:lang w:eastAsia="es-CR"/>
              </w:rPr>
              <w:br/>
              <w:t>Cumplim.</w:t>
            </w:r>
          </w:p>
        </w:tc>
        <w:tc>
          <w:tcPr>
            <w:tcW w:w="1780" w:type="dxa"/>
            <w:tcBorders>
              <w:top w:val="nil"/>
              <w:left w:val="nil"/>
              <w:bottom w:val="nil"/>
              <w:right w:val="single" w:sz="4" w:space="0" w:color="000000"/>
            </w:tcBorders>
            <w:shd w:val="clear" w:color="auto" w:fill="auto"/>
            <w:vAlign w:val="bottom"/>
            <w:hideMark/>
          </w:tcPr>
          <w:p w:rsidR="00B03D0B" w:rsidRPr="00B03D0B" w:rsidRDefault="00B03D0B" w:rsidP="00B03D0B">
            <w:pPr>
              <w:spacing w:after="0" w:line="240" w:lineRule="auto"/>
              <w:jc w:val="center"/>
              <w:rPr>
                <w:rFonts w:ascii="Calibri" w:eastAsia="Times New Roman" w:hAnsi="Calibri" w:cs="Times New Roman"/>
                <w:b/>
                <w:bCs/>
                <w:color w:val="000000"/>
                <w:lang w:eastAsia="es-CR"/>
              </w:rPr>
            </w:pPr>
            <w:r w:rsidRPr="00B03D0B">
              <w:rPr>
                <w:rFonts w:ascii="Calibri" w:eastAsia="Times New Roman" w:hAnsi="Calibri" w:cs="Times New Roman"/>
                <w:b/>
                <w:bCs/>
                <w:color w:val="000000"/>
                <w:lang w:eastAsia="es-CR"/>
              </w:rPr>
              <w:t>% Ejecuc.</w:t>
            </w:r>
            <w:r w:rsidRPr="00B03D0B">
              <w:rPr>
                <w:rFonts w:ascii="Calibri" w:eastAsia="Times New Roman" w:hAnsi="Calibri" w:cs="Times New Roman"/>
                <w:b/>
                <w:bCs/>
                <w:color w:val="000000"/>
                <w:lang w:eastAsia="es-CR"/>
              </w:rPr>
              <w:br/>
              <w:t>Presupuestaria</w:t>
            </w:r>
          </w:p>
        </w:tc>
      </w:tr>
      <w:tr w:rsidR="00B03D0B" w:rsidRPr="00B03D0B" w:rsidTr="00B03D0B">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3.1</w:t>
            </w:r>
          </w:p>
        </w:tc>
        <w:tc>
          <w:tcPr>
            <w:tcW w:w="1780" w:type="dxa"/>
            <w:tcBorders>
              <w:top w:val="single" w:sz="4" w:space="0" w:color="auto"/>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96%</w:t>
            </w:r>
          </w:p>
        </w:tc>
        <w:tc>
          <w:tcPr>
            <w:tcW w:w="1780" w:type="dxa"/>
            <w:tcBorders>
              <w:top w:val="single" w:sz="4" w:space="0" w:color="auto"/>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93%</w:t>
            </w:r>
          </w:p>
        </w:tc>
      </w:tr>
      <w:tr w:rsidR="00B03D0B" w:rsidRPr="00B03D0B" w:rsidTr="00B03D0B">
        <w:trPr>
          <w:trHeight w:val="300"/>
          <w:jc w:val="center"/>
        </w:trPr>
        <w:tc>
          <w:tcPr>
            <w:tcW w:w="1780" w:type="dxa"/>
            <w:tcBorders>
              <w:top w:val="nil"/>
              <w:left w:val="single" w:sz="4" w:space="0" w:color="auto"/>
              <w:bottom w:val="single" w:sz="4" w:space="0" w:color="auto"/>
              <w:right w:val="single" w:sz="4" w:space="0" w:color="auto"/>
            </w:tcBorders>
            <w:shd w:val="clear" w:color="000000" w:fill="00B0F0"/>
            <w:noWrap/>
            <w:vAlign w:val="bottom"/>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3.2</w:t>
            </w:r>
          </w:p>
        </w:tc>
        <w:tc>
          <w:tcPr>
            <w:tcW w:w="1780" w:type="dxa"/>
            <w:tcBorders>
              <w:top w:val="nil"/>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92%</w:t>
            </w:r>
          </w:p>
        </w:tc>
        <w:tc>
          <w:tcPr>
            <w:tcW w:w="1780" w:type="dxa"/>
            <w:tcBorders>
              <w:top w:val="nil"/>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88%</w:t>
            </w:r>
          </w:p>
        </w:tc>
      </w:tr>
      <w:tr w:rsidR="00B03D0B" w:rsidRPr="00B03D0B" w:rsidTr="00B03D0B">
        <w:trPr>
          <w:trHeight w:val="300"/>
          <w:jc w:val="center"/>
        </w:trPr>
        <w:tc>
          <w:tcPr>
            <w:tcW w:w="1780" w:type="dxa"/>
            <w:tcBorders>
              <w:top w:val="nil"/>
              <w:left w:val="single" w:sz="4" w:space="0" w:color="auto"/>
              <w:bottom w:val="single" w:sz="4" w:space="0" w:color="auto"/>
              <w:right w:val="single" w:sz="4" w:space="0" w:color="auto"/>
            </w:tcBorders>
            <w:shd w:val="clear" w:color="000000" w:fill="00B0F0"/>
            <w:noWrap/>
            <w:vAlign w:val="bottom"/>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3.3</w:t>
            </w:r>
          </w:p>
        </w:tc>
        <w:tc>
          <w:tcPr>
            <w:tcW w:w="1780" w:type="dxa"/>
            <w:tcBorders>
              <w:top w:val="nil"/>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96%</w:t>
            </w:r>
          </w:p>
        </w:tc>
        <w:tc>
          <w:tcPr>
            <w:tcW w:w="1780" w:type="dxa"/>
            <w:tcBorders>
              <w:top w:val="nil"/>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92%</w:t>
            </w:r>
          </w:p>
        </w:tc>
      </w:tr>
      <w:tr w:rsidR="00B03D0B" w:rsidRPr="00B03D0B" w:rsidTr="00B03D0B">
        <w:trPr>
          <w:trHeight w:val="300"/>
          <w:jc w:val="center"/>
        </w:trPr>
        <w:tc>
          <w:tcPr>
            <w:tcW w:w="1780" w:type="dxa"/>
            <w:tcBorders>
              <w:top w:val="nil"/>
              <w:left w:val="single" w:sz="4" w:space="0" w:color="auto"/>
              <w:bottom w:val="single" w:sz="4" w:space="0" w:color="auto"/>
              <w:right w:val="single" w:sz="4" w:space="0" w:color="auto"/>
            </w:tcBorders>
            <w:shd w:val="clear" w:color="000000" w:fill="00B0F0"/>
            <w:noWrap/>
            <w:vAlign w:val="bottom"/>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3.4</w:t>
            </w:r>
          </w:p>
        </w:tc>
        <w:tc>
          <w:tcPr>
            <w:tcW w:w="1780" w:type="dxa"/>
            <w:tcBorders>
              <w:top w:val="nil"/>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85%</w:t>
            </w:r>
          </w:p>
        </w:tc>
        <w:tc>
          <w:tcPr>
            <w:tcW w:w="1780" w:type="dxa"/>
            <w:tcBorders>
              <w:top w:val="nil"/>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93%</w:t>
            </w:r>
          </w:p>
        </w:tc>
      </w:tr>
      <w:tr w:rsidR="00B03D0B" w:rsidRPr="00B03D0B" w:rsidTr="00B03D0B">
        <w:trPr>
          <w:trHeight w:val="300"/>
          <w:jc w:val="center"/>
        </w:trPr>
        <w:tc>
          <w:tcPr>
            <w:tcW w:w="1780" w:type="dxa"/>
            <w:tcBorders>
              <w:top w:val="nil"/>
              <w:left w:val="single" w:sz="4" w:space="0" w:color="auto"/>
              <w:bottom w:val="single" w:sz="4" w:space="0" w:color="auto"/>
              <w:right w:val="single" w:sz="4" w:space="0" w:color="auto"/>
            </w:tcBorders>
            <w:shd w:val="clear" w:color="000000" w:fill="00B0F0"/>
            <w:noWrap/>
            <w:vAlign w:val="bottom"/>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3.5</w:t>
            </w:r>
          </w:p>
        </w:tc>
        <w:tc>
          <w:tcPr>
            <w:tcW w:w="1780" w:type="dxa"/>
            <w:tcBorders>
              <w:top w:val="nil"/>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91%</w:t>
            </w:r>
          </w:p>
        </w:tc>
        <w:tc>
          <w:tcPr>
            <w:tcW w:w="1780" w:type="dxa"/>
            <w:tcBorders>
              <w:top w:val="nil"/>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87%</w:t>
            </w:r>
          </w:p>
        </w:tc>
      </w:tr>
      <w:tr w:rsidR="00B03D0B" w:rsidRPr="00B03D0B" w:rsidTr="00B03D0B">
        <w:trPr>
          <w:trHeight w:val="300"/>
          <w:jc w:val="center"/>
        </w:trPr>
        <w:tc>
          <w:tcPr>
            <w:tcW w:w="1780" w:type="dxa"/>
            <w:tcBorders>
              <w:top w:val="nil"/>
              <w:left w:val="single" w:sz="4" w:space="0" w:color="auto"/>
              <w:bottom w:val="single" w:sz="4" w:space="0" w:color="auto"/>
              <w:right w:val="single" w:sz="4" w:space="0" w:color="auto"/>
            </w:tcBorders>
            <w:shd w:val="clear" w:color="000000" w:fill="00B0F0"/>
            <w:noWrap/>
            <w:vAlign w:val="bottom"/>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3.6</w:t>
            </w:r>
          </w:p>
        </w:tc>
        <w:tc>
          <w:tcPr>
            <w:tcW w:w="1780" w:type="dxa"/>
            <w:tcBorders>
              <w:top w:val="nil"/>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94%</w:t>
            </w:r>
          </w:p>
        </w:tc>
        <w:tc>
          <w:tcPr>
            <w:tcW w:w="1780" w:type="dxa"/>
            <w:tcBorders>
              <w:top w:val="nil"/>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84%</w:t>
            </w:r>
          </w:p>
        </w:tc>
      </w:tr>
      <w:tr w:rsidR="00B03D0B" w:rsidRPr="00B03D0B" w:rsidTr="00B03D0B">
        <w:trPr>
          <w:trHeight w:val="300"/>
          <w:jc w:val="center"/>
        </w:trPr>
        <w:tc>
          <w:tcPr>
            <w:tcW w:w="1780" w:type="dxa"/>
            <w:tcBorders>
              <w:top w:val="nil"/>
              <w:left w:val="single" w:sz="4" w:space="0" w:color="auto"/>
              <w:bottom w:val="single" w:sz="4" w:space="0" w:color="auto"/>
              <w:right w:val="single" w:sz="4" w:space="0" w:color="auto"/>
            </w:tcBorders>
            <w:shd w:val="clear" w:color="000000" w:fill="00B0F0"/>
            <w:noWrap/>
            <w:vAlign w:val="bottom"/>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3.7</w:t>
            </w:r>
          </w:p>
        </w:tc>
        <w:tc>
          <w:tcPr>
            <w:tcW w:w="1780" w:type="dxa"/>
            <w:tcBorders>
              <w:top w:val="nil"/>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88%</w:t>
            </w:r>
          </w:p>
        </w:tc>
        <w:tc>
          <w:tcPr>
            <w:tcW w:w="1780" w:type="dxa"/>
            <w:tcBorders>
              <w:top w:val="nil"/>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93%</w:t>
            </w:r>
          </w:p>
        </w:tc>
      </w:tr>
      <w:tr w:rsidR="00B03D0B" w:rsidRPr="00B03D0B" w:rsidTr="00B03D0B">
        <w:trPr>
          <w:trHeight w:val="300"/>
          <w:jc w:val="center"/>
        </w:trPr>
        <w:tc>
          <w:tcPr>
            <w:tcW w:w="1780" w:type="dxa"/>
            <w:tcBorders>
              <w:top w:val="nil"/>
              <w:left w:val="single" w:sz="4" w:space="0" w:color="auto"/>
              <w:bottom w:val="single" w:sz="4" w:space="0" w:color="auto"/>
              <w:right w:val="single" w:sz="4" w:space="0" w:color="auto"/>
            </w:tcBorders>
            <w:shd w:val="clear" w:color="000000" w:fill="00B0F0"/>
            <w:noWrap/>
            <w:vAlign w:val="bottom"/>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3.8</w:t>
            </w:r>
          </w:p>
        </w:tc>
        <w:tc>
          <w:tcPr>
            <w:tcW w:w="1780" w:type="dxa"/>
            <w:tcBorders>
              <w:top w:val="nil"/>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80%</w:t>
            </w:r>
          </w:p>
        </w:tc>
        <w:tc>
          <w:tcPr>
            <w:tcW w:w="1780" w:type="dxa"/>
            <w:tcBorders>
              <w:top w:val="nil"/>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94%</w:t>
            </w:r>
          </w:p>
        </w:tc>
      </w:tr>
      <w:tr w:rsidR="00B03D0B" w:rsidRPr="00B03D0B" w:rsidTr="00B03D0B">
        <w:trPr>
          <w:trHeight w:val="300"/>
          <w:jc w:val="center"/>
        </w:trPr>
        <w:tc>
          <w:tcPr>
            <w:tcW w:w="1780" w:type="dxa"/>
            <w:tcBorders>
              <w:top w:val="nil"/>
              <w:left w:val="single" w:sz="4" w:space="0" w:color="auto"/>
              <w:bottom w:val="single" w:sz="4" w:space="0" w:color="auto"/>
              <w:right w:val="single" w:sz="4" w:space="0" w:color="auto"/>
            </w:tcBorders>
            <w:shd w:val="clear" w:color="000000" w:fill="00B0F0"/>
            <w:noWrap/>
            <w:vAlign w:val="bottom"/>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3.9</w:t>
            </w:r>
          </w:p>
        </w:tc>
        <w:tc>
          <w:tcPr>
            <w:tcW w:w="1780" w:type="dxa"/>
            <w:tcBorders>
              <w:top w:val="nil"/>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96%</w:t>
            </w:r>
          </w:p>
        </w:tc>
        <w:tc>
          <w:tcPr>
            <w:tcW w:w="1780" w:type="dxa"/>
            <w:tcBorders>
              <w:top w:val="nil"/>
              <w:left w:val="nil"/>
              <w:bottom w:val="single" w:sz="4" w:space="0" w:color="auto"/>
              <w:right w:val="single" w:sz="4" w:space="0" w:color="auto"/>
            </w:tcBorders>
            <w:shd w:val="clear" w:color="000000" w:fill="00B0F0"/>
            <w:noWrap/>
            <w:vAlign w:val="center"/>
            <w:hideMark/>
          </w:tcPr>
          <w:p w:rsidR="00B03D0B" w:rsidRPr="00B03D0B" w:rsidRDefault="00B03D0B" w:rsidP="00B03D0B">
            <w:pPr>
              <w:spacing w:after="0" w:line="240" w:lineRule="auto"/>
              <w:jc w:val="center"/>
              <w:rPr>
                <w:rFonts w:ascii="Calibri" w:eastAsia="Times New Roman" w:hAnsi="Calibri" w:cs="Times New Roman"/>
                <w:color w:val="000000"/>
                <w:lang w:eastAsia="es-CR"/>
              </w:rPr>
            </w:pPr>
            <w:r w:rsidRPr="00B03D0B">
              <w:rPr>
                <w:rFonts w:ascii="Calibri" w:eastAsia="Times New Roman" w:hAnsi="Calibri" w:cs="Times New Roman"/>
                <w:color w:val="000000"/>
                <w:lang w:eastAsia="es-CR"/>
              </w:rPr>
              <w:t>91%</w:t>
            </w:r>
          </w:p>
        </w:tc>
      </w:tr>
    </w:tbl>
    <w:p w:rsidR="00B03D0B" w:rsidRDefault="00B03D0B" w:rsidP="00696851">
      <w:pPr>
        <w:rPr>
          <w:lang w:val="es-ES_tradnl" w:eastAsia="es-ES"/>
        </w:rPr>
      </w:pPr>
    </w:p>
    <w:p w:rsidR="00696851" w:rsidRDefault="00AD6EEF" w:rsidP="00696851">
      <w:pPr>
        <w:rPr>
          <w:lang w:val="es-ES_tradnl" w:eastAsia="es-ES"/>
        </w:rPr>
      </w:pPr>
      <w:r>
        <w:rPr>
          <w:lang w:val="es-ES_tradnl" w:eastAsia="es-ES"/>
        </w:rPr>
        <w:t>En el cuadro anterior se puede apreciar un bajo cumplimiento de las metas asociadas a las políticas generales 3.4, 3.7 y 3.8, y las metas que causan ese bajo rendimiento se muestran a continuación:</w:t>
      </w:r>
    </w:p>
    <w:p w:rsidR="008F4228" w:rsidRDefault="008F4228">
      <w:pPr>
        <w:rPr>
          <w:lang w:val="es-ES_tradnl" w:eastAsia="es-ES"/>
        </w:rPr>
      </w:pPr>
      <w:r>
        <w:rPr>
          <w:lang w:val="es-ES_tradnl" w:eastAsia="es-ES"/>
        </w:rPr>
        <w:br w:type="page"/>
      </w:r>
    </w:p>
    <w:p w:rsidR="003A1B99" w:rsidRPr="003A1B99" w:rsidRDefault="003A1B99" w:rsidP="00B118B3">
      <w:pPr>
        <w:pStyle w:val="avcCuadros"/>
        <w:rPr>
          <w:lang w:val="es-ES_tradnl" w:eastAsia="es-ES"/>
        </w:rPr>
      </w:pPr>
      <w:bookmarkStart w:id="41" w:name="_Toc384803763"/>
      <w:r>
        <w:rPr>
          <w:lang w:val="es-ES_tradnl" w:eastAsia="es-ES"/>
        </w:rPr>
        <w:lastRenderedPageBreak/>
        <w:t>Metas asociadas a la políticas generales 3.4, 3.7 y 3.8</w:t>
      </w:r>
      <w:bookmarkEnd w:id="41"/>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22"/>
      </w:tblGrid>
      <w:tr w:rsidR="0080070A" w:rsidRPr="0080070A" w:rsidTr="0080070A">
        <w:trPr>
          <w:trHeight w:val="375"/>
          <w:jc w:val="center"/>
        </w:trPr>
        <w:tc>
          <w:tcPr>
            <w:tcW w:w="4800" w:type="dxa"/>
            <w:gridSpan w:val="4"/>
            <w:tcBorders>
              <w:top w:val="nil"/>
              <w:left w:val="nil"/>
              <w:bottom w:val="single" w:sz="4" w:space="0" w:color="000000"/>
              <w:right w:val="nil"/>
            </w:tcBorders>
            <w:shd w:val="clear" w:color="000000" w:fill="00B0F0"/>
            <w:noWrap/>
            <w:vAlign w:val="bottom"/>
            <w:hideMark/>
          </w:tcPr>
          <w:p w:rsidR="0080070A" w:rsidRPr="0080070A" w:rsidRDefault="0080070A" w:rsidP="0080070A">
            <w:pPr>
              <w:spacing w:after="0" w:line="240" w:lineRule="auto"/>
              <w:jc w:val="center"/>
              <w:rPr>
                <w:rFonts w:ascii="Calibri" w:eastAsia="Times New Roman" w:hAnsi="Calibri" w:cs="Times New Roman"/>
                <w:b/>
                <w:bCs/>
                <w:color w:val="000000"/>
                <w:sz w:val="28"/>
                <w:szCs w:val="28"/>
                <w:lang w:eastAsia="es-CR"/>
              </w:rPr>
            </w:pPr>
            <w:r w:rsidRPr="0080070A">
              <w:rPr>
                <w:rFonts w:ascii="Calibri" w:eastAsia="Times New Roman" w:hAnsi="Calibri" w:cs="Times New Roman"/>
                <w:b/>
                <w:bCs/>
                <w:color w:val="000000"/>
                <w:sz w:val="28"/>
                <w:szCs w:val="28"/>
                <w:lang w:eastAsia="es-CR"/>
              </w:rPr>
              <w:t>Eje Vinculación Universitaria</w:t>
            </w:r>
          </w:p>
        </w:tc>
      </w:tr>
      <w:tr w:rsidR="0080070A" w:rsidRPr="0080070A" w:rsidTr="0080070A">
        <w:trPr>
          <w:trHeight w:val="630"/>
          <w:jc w:val="center"/>
        </w:trPr>
        <w:tc>
          <w:tcPr>
            <w:tcW w:w="1200" w:type="dxa"/>
            <w:tcBorders>
              <w:top w:val="nil"/>
              <w:left w:val="single" w:sz="4" w:space="0" w:color="000000"/>
              <w:bottom w:val="nil"/>
              <w:right w:val="nil"/>
            </w:tcBorders>
            <w:shd w:val="clear" w:color="auto" w:fill="auto"/>
            <w:vAlign w:val="center"/>
            <w:hideMark/>
          </w:tcPr>
          <w:p w:rsidR="0080070A" w:rsidRPr="0080070A" w:rsidRDefault="0080070A" w:rsidP="0080070A">
            <w:pPr>
              <w:spacing w:after="0" w:line="240" w:lineRule="auto"/>
              <w:jc w:val="center"/>
              <w:rPr>
                <w:rFonts w:ascii="Calibri" w:eastAsia="Times New Roman" w:hAnsi="Calibri" w:cs="Times New Roman"/>
                <w:b/>
                <w:bCs/>
                <w:color w:val="000000"/>
                <w:lang w:eastAsia="es-CR"/>
              </w:rPr>
            </w:pPr>
            <w:r w:rsidRPr="0080070A">
              <w:rPr>
                <w:rFonts w:ascii="Calibri" w:eastAsia="Times New Roman" w:hAnsi="Calibri" w:cs="Times New Roman"/>
                <w:b/>
                <w:bCs/>
                <w:color w:val="000000"/>
                <w:lang w:eastAsia="es-CR"/>
              </w:rPr>
              <w:t xml:space="preserve">Política </w:t>
            </w:r>
            <w:r w:rsidRPr="0080070A">
              <w:rPr>
                <w:rFonts w:ascii="Calibri" w:eastAsia="Times New Roman" w:hAnsi="Calibri" w:cs="Times New Roman"/>
                <w:b/>
                <w:bCs/>
                <w:color w:val="000000"/>
                <w:lang w:eastAsia="es-CR"/>
              </w:rPr>
              <w:br/>
              <w:t>General</w:t>
            </w:r>
          </w:p>
        </w:tc>
        <w:tc>
          <w:tcPr>
            <w:tcW w:w="1200" w:type="dxa"/>
            <w:tcBorders>
              <w:top w:val="nil"/>
              <w:left w:val="single" w:sz="4" w:space="0" w:color="000000"/>
              <w:bottom w:val="nil"/>
              <w:right w:val="nil"/>
            </w:tcBorders>
            <w:shd w:val="clear" w:color="auto" w:fill="auto"/>
            <w:noWrap/>
            <w:vAlign w:val="center"/>
            <w:hideMark/>
          </w:tcPr>
          <w:p w:rsidR="0080070A" w:rsidRPr="0080070A" w:rsidRDefault="0080070A" w:rsidP="0080070A">
            <w:pPr>
              <w:spacing w:after="0" w:line="240" w:lineRule="auto"/>
              <w:jc w:val="center"/>
              <w:rPr>
                <w:rFonts w:ascii="Calibri" w:eastAsia="Times New Roman" w:hAnsi="Calibri" w:cs="Times New Roman"/>
                <w:b/>
                <w:bCs/>
                <w:color w:val="000000"/>
                <w:lang w:eastAsia="es-CR"/>
              </w:rPr>
            </w:pPr>
            <w:r w:rsidRPr="0080070A">
              <w:rPr>
                <w:rFonts w:ascii="Calibri" w:eastAsia="Times New Roman" w:hAnsi="Calibri" w:cs="Times New Roman"/>
                <w:b/>
                <w:bCs/>
                <w:color w:val="000000"/>
                <w:lang w:eastAsia="es-CR"/>
              </w:rPr>
              <w:t>Metas</w:t>
            </w:r>
          </w:p>
        </w:tc>
        <w:tc>
          <w:tcPr>
            <w:tcW w:w="1200" w:type="dxa"/>
            <w:tcBorders>
              <w:top w:val="nil"/>
              <w:left w:val="single" w:sz="4" w:space="0" w:color="000000"/>
              <w:bottom w:val="nil"/>
              <w:right w:val="single" w:sz="4" w:space="0" w:color="000000"/>
            </w:tcBorders>
            <w:shd w:val="clear" w:color="auto" w:fill="auto"/>
            <w:vAlign w:val="center"/>
            <w:hideMark/>
          </w:tcPr>
          <w:p w:rsidR="0080070A" w:rsidRPr="0080070A" w:rsidRDefault="0080070A" w:rsidP="0080070A">
            <w:pPr>
              <w:spacing w:after="0" w:line="240" w:lineRule="auto"/>
              <w:jc w:val="center"/>
              <w:rPr>
                <w:rFonts w:ascii="Calibri" w:eastAsia="Times New Roman" w:hAnsi="Calibri" w:cs="Times New Roman"/>
                <w:b/>
                <w:bCs/>
                <w:color w:val="000000"/>
                <w:lang w:eastAsia="es-CR"/>
              </w:rPr>
            </w:pPr>
            <w:r w:rsidRPr="0080070A">
              <w:rPr>
                <w:rFonts w:ascii="Calibri" w:eastAsia="Times New Roman" w:hAnsi="Calibri" w:cs="Times New Roman"/>
                <w:b/>
                <w:bCs/>
                <w:color w:val="000000"/>
                <w:lang w:eastAsia="es-CR"/>
              </w:rPr>
              <w:t xml:space="preserve">% </w:t>
            </w:r>
            <w:r w:rsidRPr="0080070A">
              <w:rPr>
                <w:rFonts w:ascii="Calibri" w:eastAsia="Times New Roman" w:hAnsi="Calibri" w:cs="Times New Roman"/>
                <w:b/>
                <w:bCs/>
                <w:color w:val="000000"/>
                <w:lang w:eastAsia="es-CR"/>
              </w:rPr>
              <w:br/>
              <w:t>Cumplim.</w:t>
            </w:r>
          </w:p>
        </w:tc>
        <w:tc>
          <w:tcPr>
            <w:tcW w:w="1200" w:type="dxa"/>
            <w:tcBorders>
              <w:top w:val="nil"/>
              <w:left w:val="nil"/>
              <w:bottom w:val="nil"/>
              <w:right w:val="single" w:sz="4" w:space="0" w:color="000000"/>
            </w:tcBorders>
            <w:shd w:val="clear" w:color="auto" w:fill="auto"/>
            <w:vAlign w:val="bottom"/>
            <w:hideMark/>
          </w:tcPr>
          <w:p w:rsidR="0080070A" w:rsidRPr="0080070A" w:rsidRDefault="0080070A" w:rsidP="0080070A">
            <w:pPr>
              <w:spacing w:after="0" w:line="240" w:lineRule="auto"/>
              <w:jc w:val="center"/>
              <w:rPr>
                <w:rFonts w:ascii="Calibri" w:eastAsia="Times New Roman" w:hAnsi="Calibri" w:cs="Times New Roman"/>
                <w:b/>
                <w:bCs/>
                <w:color w:val="000000"/>
                <w:lang w:eastAsia="es-CR"/>
              </w:rPr>
            </w:pPr>
            <w:r w:rsidRPr="0080070A">
              <w:rPr>
                <w:rFonts w:ascii="Calibri" w:eastAsia="Times New Roman" w:hAnsi="Calibri" w:cs="Times New Roman"/>
                <w:b/>
                <w:bCs/>
                <w:color w:val="000000"/>
                <w:lang w:eastAsia="es-CR"/>
              </w:rPr>
              <w:t>% Ejecuc.</w:t>
            </w:r>
            <w:r w:rsidRPr="0080070A">
              <w:rPr>
                <w:rFonts w:ascii="Calibri" w:eastAsia="Times New Roman" w:hAnsi="Calibri" w:cs="Times New Roman"/>
                <w:b/>
                <w:bCs/>
                <w:color w:val="000000"/>
                <w:lang w:eastAsia="es-CR"/>
              </w:rPr>
              <w:br/>
              <w:t>Presupuest.</w:t>
            </w:r>
          </w:p>
        </w:tc>
      </w:tr>
      <w:tr w:rsidR="0080070A" w:rsidRPr="0080070A" w:rsidTr="0080070A">
        <w:trPr>
          <w:trHeight w:val="255"/>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80070A" w:rsidRPr="0080070A" w:rsidRDefault="0080070A" w:rsidP="0080070A">
            <w:pPr>
              <w:spacing w:after="0" w:line="240" w:lineRule="auto"/>
              <w:jc w:val="center"/>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3.4</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6.2.1</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50%</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95%</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9.5.3</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50%</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95%</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9.5.2</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85%</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96%</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9.5.1</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89%</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93%</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9.2.1</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95%</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95%</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9.1.1</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87%</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8.1.1</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85%</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6.2.2</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100%</w:t>
            </w:r>
          </w:p>
        </w:tc>
      </w:tr>
      <w:tr w:rsidR="0080070A" w:rsidRPr="0080070A" w:rsidTr="0080070A">
        <w:trPr>
          <w:trHeight w:val="765"/>
          <w:jc w:val="center"/>
        </w:trPr>
        <w:tc>
          <w:tcPr>
            <w:tcW w:w="2400" w:type="dxa"/>
            <w:gridSpan w:val="2"/>
            <w:tcBorders>
              <w:top w:val="nil"/>
              <w:left w:val="single" w:sz="4" w:space="0" w:color="000000"/>
              <w:bottom w:val="nil"/>
              <w:right w:val="single" w:sz="4" w:space="0" w:color="000000"/>
            </w:tcBorders>
            <w:shd w:val="clear" w:color="000000" w:fill="00B0F0"/>
            <w:vAlign w:val="center"/>
            <w:hideMark/>
          </w:tcPr>
          <w:p w:rsidR="0080070A" w:rsidRPr="0080070A" w:rsidRDefault="0080070A" w:rsidP="0080070A">
            <w:pPr>
              <w:spacing w:after="0" w:line="240" w:lineRule="auto"/>
              <w:jc w:val="center"/>
              <w:rPr>
                <w:rFonts w:ascii="Calibri" w:eastAsia="Times New Roman" w:hAnsi="Calibri" w:cs="Times New Roman"/>
                <w:b/>
                <w:bCs/>
                <w:color w:val="000000"/>
                <w:sz w:val="20"/>
                <w:szCs w:val="20"/>
                <w:lang w:eastAsia="es-CR"/>
              </w:rPr>
            </w:pPr>
            <w:r w:rsidRPr="0080070A">
              <w:rPr>
                <w:rFonts w:ascii="Calibri" w:eastAsia="Times New Roman" w:hAnsi="Calibri" w:cs="Times New Roman"/>
                <w:b/>
                <w:bCs/>
                <w:color w:val="000000"/>
                <w:sz w:val="20"/>
                <w:szCs w:val="20"/>
                <w:lang w:eastAsia="es-CR"/>
              </w:rPr>
              <w:t xml:space="preserve">Totales </w:t>
            </w:r>
            <w:r w:rsidRPr="0080070A">
              <w:rPr>
                <w:rFonts w:ascii="Calibri" w:eastAsia="Times New Roman" w:hAnsi="Calibri" w:cs="Times New Roman"/>
                <w:b/>
                <w:bCs/>
                <w:color w:val="000000"/>
                <w:sz w:val="20"/>
                <w:szCs w:val="20"/>
                <w:lang w:eastAsia="es-CR"/>
              </w:rPr>
              <w:br/>
              <w:t>Política General 3.4</w:t>
            </w:r>
          </w:p>
        </w:tc>
        <w:tc>
          <w:tcPr>
            <w:tcW w:w="1200" w:type="dxa"/>
            <w:tcBorders>
              <w:top w:val="nil"/>
              <w:left w:val="nil"/>
              <w:bottom w:val="nil"/>
              <w:right w:val="single" w:sz="4" w:space="0" w:color="000000"/>
            </w:tcBorders>
            <w:shd w:val="clear" w:color="000000" w:fill="00B0F0"/>
            <w:noWrap/>
            <w:vAlign w:val="center"/>
            <w:hideMark/>
          </w:tcPr>
          <w:p w:rsidR="0080070A" w:rsidRPr="0080070A" w:rsidRDefault="0080070A" w:rsidP="0080070A">
            <w:pPr>
              <w:spacing w:after="0" w:line="240" w:lineRule="auto"/>
              <w:jc w:val="center"/>
              <w:rPr>
                <w:rFonts w:ascii="Calibri" w:eastAsia="Times New Roman" w:hAnsi="Calibri" w:cs="Times New Roman"/>
                <w:b/>
                <w:bCs/>
                <w:color w:val="000000"/>
                <w:sz w:val="24"/>
                <w:szCs w:val="24"/>
                <w:lang w:eastAsia="es-CR"/>
              </w:rPr>
            </w:pPr>
            <w:r w:rsidRPr="0080070A">
              <w:rPr>
                <w:rFonts w:ascii="Calibri" w:eastAsia="Times New Roman" w:hAnsi="Calibri" w:cs="Times New Roman"/>
                <w:b/>
                <w:bCs/>
                <w:color w:val="000000"/>
                <w:sz w:val="24"/>
                <w:szCs w:val="24"/>
                <w:lang w:eastAsia="es-CR"/>
              </w:rPr>
              <w:t>85%</w:t>
            </w:r>
          </w:p>
        </w:tc>
        <w:tc>
          <w:tcPr>
            <w:tcW w:w="1200" w:type="dxa"/>
            <w:tcBorders>
              <w:top w:val="nil"/>
              <w:left w:val="nil"/>
              <w:bottom w:val="nil"/>
              <w:right w:val="single" w:sz="4" w:space="0" w:color="000000"/>
            </w:tcBorders>
            <w:shd w:val="clear" w:color="000000" w:fill="00B0F0"/>
            <w:noWrap/>
            <w:vAlign w:val="center"/>
            <w:hideMark/>
          </w:tcPr>
          <w:p w:rsidR="0080070A" w:rsidRPr="0080070A" w:rsidRDefault="0080070A" w:rsidP="0080070A">
            <w:pPr>
              <w:spacing w:after="0" w:line="240" w:lineRule="auto"/>
              <w:jc w:val="center"/>
              <w:rPr>
                <w:rFonts w:ascii="Calibri" w:eastAsia="Times New Roman" w:hAnsi="Calibri" w:cs="Times New Roman"/>
                <w:b/>
                <w:bCs/>
                <w:color w:val="000000"/>
                <w:sz w:val="24"/>
                <w:szCs w:val="24"/>
                <w:lang w:eastAsia="es-CR"/>
              </w:rPr>
            </w:pPr>
            <w:r w:rsidRPr="0080070A">
              <w:rPr>
                <w:rFonts w:ascii="Calibri" w:eastAsia="Times New Roman" w:hAnsi="Calibri" w:cs="Times New Roman"/>
                <w:b/>
                <w:bCs/>
                <w:color w:val="000000"/>
                <w:sz w:val="24"/>
                <w:szCs w:val="24"/>
                <w:lang w:eastAsia="es-CR"/>
              </w:rPr>
              <w:t>93%</w:t>
            </w:r>
          </w:p>
        </w:tc>
      </w:tr>
      <w:tr w:rsidR="0080070A" w:rsidRPr="0080070A" w:rsidTr="0080070A">
        <w:trPr>
          <w:trHeight w:val="255"/>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80070A" w:rsidRPr="0080070A" w:rsidRDefault="0080070A" w:rsidP="0080070A">
            <w:pPr>
              <w:spacing w:after="0" w:line="240" w:lineRule="auto"/>
              <w:jc w:val="center"/>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3.7</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6.2.1</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50%</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99%</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9.5.3</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50%</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88%</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6.5.1</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78%</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89%</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6.2.2</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95%</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6.1.2</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95%</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3.1.2</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94%</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6.5.2</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92%</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6.3.2</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91%</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6.1.1</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100%</w:t>
            </w:r>
          </w:p>
        </w:tc>
      </w:tr>
      <w:tr w:rsidR="0080070A" w:rsidRPr="0080070A" w:rsidTr="0080070A">
        <w:trPr>
          <w:trHeight w:val="765"/>
          <w:jc w:val="center"/>
        </w:trPr>
        <w:tc>
          <w:tcPr>
            <w:tcW w:w="2400" w:type="dxa"/>
            <w:gridSpan w:val="2"/>
            <w:tcBorders>
              <w:top w:val="nil"/>
              <w:left w:val="single" w:sz="4" w:space="0" w:color="000000"/>
              <w:bottom w:val="nil"/>
              <w:right w:val="single" w:sz="4" w:space="0" w:color="000000"/>
            </w:tcBorders>
            <w:shd w:val="clear" w:color="000000" w:fill="00B0F0"/>
            <w:vAlign w:val="center"/>
            <w:hideMark/>
          </w:tcPr>
          <w:p w:rsidR="0080070A" w:rsidRPr="0080070A" w:rsidRDefault="0080070A" w:rsidP="0080070A">
            <w:pPr>
              <w:spacing w:after="0" w:line="240" w:lineRule="auto"/>
              <w:jc w:val="center"/>
              <w:rPr>
                <w:rFonts w:ascii="Calibri" w:eastAsia="Times New Roman" w:hAnsi="Calibri" w:cs="Times New Roman"/>
                <w:b/>
                <w:bCs/>
                <w:color w:val="000000"/>
                <w:sz w:val="20"/>
                <w:szCs w:val="20"/>
                <w:lang w:eastAsia="es-CR"/>
              </w:rPr>
            </w:pPr>
            <w:r w:rsidRPr="0080070A">
              <w:rPr>
                <w:rFonts w:ascii="Calibri" w:eastAsia="Times New Roman" w:hAnsi="Calibri" w:cs="Times New Roman"/>
                <w:b/>
                <w:bCs/>
                <w:color w:val="000000"/>
                <w:sz w:val="20"/>
                <w:szCs w:val="20"/>
                <w:lang w:eastAsia="es-CR"/>
              </w:rPr>
              <w:t xml:space="preserve">Totales </w:t>
            </w:r>
            <w:r w:rsidRPr="0080070A">
              <w:rPr>
                <w:rFonts w:ascii="Calibri" w:eastAsia="Times New Roman" w:hAnsi="Calibri" w:cs="Times New Roman"/>
                <w:b/>
                <w:bCs/>
                <w:color w:val="000000"/>
                <w:sz w:val="20"/>
                <w:szCs w:val="20"/>
                <w:lang w:eastAsia="es-CR"/>
              </w:rPr>
              <w:br/>
              <w:t>Política General  3.7</w:t>
            </w:r>
          </w:p>
        </w:tc>
        <w:tc>
          <w:tcPr>
            <w:tcW w:w="1200" w:type="dxa"/>
            <w:tcBorders>
              <w:top w:val="nil"/>
              <w:left w:val="nil"/>
              <w:bottom w:val="nil"/>
              <w:right w:val="single" w:sz="4" w:space="0" w:color="000000"/>
            </w:tcBorders>
            <w:shd w:val="clear" w:color="000000" w:fill="00B0F0"/>
            <w:noWrap/>
            <w:vAlign w:val="center"/>
            <w:hideMark/>
          </w:tcPr>
          <w:p w:rsidR="0080070A" w:rsidRPr="0080070A" w:rsidRDefault="0080070A" w:rsidP="0080070A">
            <w:pPr>
              <w:spacing w:after="0" w:line="240" w:lineRule="auto"/>
              <w:jc w:val="center"/>
              <w:rPr>
                <w:rFonts w:ascii="Calibri" w:eastAsia="Times New Roman" w:hAnsi="Calibri" w:cs="Times New Roman"/>
                <w:b/>
                <w:bCs/>
                <w:color w:val="000000"/>
                <w:sz w:val="24"/>
                <w:szCs w:val="24"/>
                <w:lang w:eastAsia="es-CR"/>
              </w:rPr>
            </w:pPr>
            <w:r w:rsidRPr="0080070A">
              <w:rPr>
                <w:rFonts w:ascii="Calibri" w:eastAsia="Times New Roman" w:hAnsi="Calibri" w:cs="Times New Roman"/>
                <w:b/>
                <w:bCs/>
                <w:color w:val="000000"/>
                <w:sz w:val="24"/>
                <w:szCs w:val="24"/>
                <w:lang w:eastAsia="es-CR"/>
              </w:rPr>
              <w:t>88%</w:t>
            </w:r>
          </w:p>
        </w:tc>
        <w:tc>
          <w:tcPr>
            <w:tcW w:w="1200" w:type="dxa"/>
            <w:tcBorders>
              <w:top w:val="nil"/>
              <w:left w:val="nil"/>
              <w:bottom w:val="nil"/>
              <w:right w:val="single" w:sz="4" w:space="0" w:color="000000"/>
            </w:tcBorders>
            <w:shd w:val="clear" w:color="000000" w:fill="00B0F0"/>
            <w:noWrap/>
            <w:vAlign w:val="center"/>
            <w:hideMark/>
          </w:tcPr>
          <w:p w:rsidR="0080070A" w:rsidRPr="0080070A" w:rsidRDefault="0080070A" w:rsidP="0080070A">
            <w:pPr>
              <w:spacing w:after="0" w:line="240" w:lineRule="auto"/>
              <w:jc w:val="center"/>
              <w:rPr>
                <w:rFonts w:ascii="Calibri" w:eastAsia="Times New Roman" w:hAnsi="Calibri" w:cs="Times New Roman"/>
                <w:b/>
                <w:bCs/>
                <w:color w:val="000000"/>
                <w:sz w:val="24"/>
                <w:szCs w:val="24"/>
                <w:lang w:eastAsia="es-CR"/>
              </w:rPr>
            </w:pPr>
            <w:r w:rsidRPr="0080070A">
              <w:rPr>
                <w:rFonts w:ascii="Calibri" w:eastAsia="Times New Roman" w:hAnsi="Calibri" w:cs="Times New Roman"/>
                <w:b/>
                <w:bCs/>
                <w:color w:val="000000"/>
                <w:sz w:val="24"/>
                <w:szCs w:val="24"/>
                <w:lang w:eastAsia="es-CR"/>
              </w:rPr>
              <w:t>93%</w:t>
            </w:r>
          </w:p>
        </w:tc>
      </w:tr>
      <w:tr w:rsidR="0080070A" w:rsidRPr="0080070A" w:rsidTr="0080070A">
        <w:trPr>
          <w:trHeight w:val="255"/>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80070A" w:rsidRPr="0080070A" w:rsidRDefault="0080070A" w:rsidP="0080070A">
            <w:pPr>
              <w:spacing w:after="0" w:line="240" w:lineRule="auto"/>
              <w:jc w:val="center"/>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3.8</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6.2.1</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50%</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92%</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3.1.1</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65%</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99%</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6.1.1</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88%</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3.1.2</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95%</w:t>
            </w:r>
          </w:p>
        </w:tc>
      </w:tr>
      <w:tr w:rsidR="0080070A" w:rsidRPr="0080070A" w:rsidTr="0080070A">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0070A" w:rsidRPr="0080070A" w:rsidRDefault="0080070A" w:rsidP="0080070A">
            <w:pPr>
              <w:spacing w:after="0" w:line="240" w:lineRule="auto"/>
              <w:rPr>
                <w:rFonts w:ascii="Calibri" w:eastAsia="Times New Roman" w:hAnsi="Calibri" w:cs="Times New Roman"/>
                <w:color w:val="000000"/>
                <w:lang w:eastAsia="es-CR"/>
              </w:rPr>
            </w:pP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6.2.2</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100%</w:t>
            </w:r>
          </w:p>
        </w:tc>
        <w:tc>
          <w:tcPr>
            <w:tcW w:w="1200" w:type="dxa"/>
            <w:tcBorders>
              <w:top w:val="nil"/>
              <w:left w:val="nil"/>
              <w:bottom w:val="single" w:sz="4" w:space="0" w:color="auto"/>
              <w:right w:val="single" w:sz="4" w:space="0" w:color="auto"/>
            </w:tcBorders>
            <w:shd w:val="clear" w:color="000000" w:fill="00B0F0"/>
            <w:noWrap/>
            <w:vAlign w:val="bottom"/>
            <w:hideMark/>
          </w:tcPr>
          <w:p w:rsidR="0080070A" w:rsidRPr="0080070A" w:rsidRDefault="0080070A" w:rsidP="0080070A">
            <w:pPr>
              <w:spacing w:after="0" w:line="240" w:lineRule="auto"/>
              <w:jc w:val="right"/>
              <w:rPr>
                <w:rFonts w:ascii="Calibri" w:eastAsia="Times New Roman" w:hAnsi="Calibri" w:cs="Times New Roman"/>
                <w:color w:val="000000"/>
                <w:lang w:eastAsia="es-CR"/>
              </w:rPr>
            </w:pPr>
            <w:r w:rsidRPr="0080070A">
              <w:rPr>
                <w:rFonts w:ascii="Calibri" w:eastAsia="Times New Roman" w:hAnsi="Calibri" w:cs="Times New Roman"/>
                <w:color w:val="000000"/>
                <w:lang w:eastAsia="es-CR"/>
              </w:rPr>
              <w:t>95%</w:t>
            </w:r>
          </w:p>
        </w:tc>
      </w:tr>
      <w:tr w:rsidR="0080070A" w:rsidRPr="0080070A" w:rsidTr="0080070A">
        <w:trPr>
          <w:trHeight w:val="645"/>
          <w:jc w:val="center"/>
        </w:trPr>
        <w:tc>
          <w:tcPr>
            <w:tcW w:w="2400" w:type="dxa"/>
            <w:gridSpan w:val="2"/>
            <w:tcBorders>
              <w:top w:val="nil"/>
              <w:left w:val="single" w:sz="4" w:space="0" w:color="000000"/>
              <w:bottom w:val="nil"/>
              <w:right w:val="single" w:sz="4" w:space="0" w:color="000000"/>
            </w:tcBorders>
            <w:shd w:val="clear" w:color="000000" w:fill="00B0F0"/>
            <w:vAlign w:val="center"/>
            <w:hideMark/>
          </w:tcPr>
          <w:p w:rsidR="0080070A" w:rsidRPr="0080070A" w:rsidRDefault="0080070A" w:rsidP="0080070A">
            <w:pPr>
              <w:spacing w:after="0" w:line="240" w:lineRule="auto"/>
              <w:jc w:val="center"/>
              <w:rPr>
                <w:rFonts w:ascii="Calibri" w:eastAsia="Times New Roman" w:hAnsi="Calibri" w:cs="Times New Roman"/>
                <w:b/>
                <w:bCs/>
                <w:color w:val="000000"/>
                <w:sz w:val="20"/>
                <w:szCs w:val="20"/>
                <w:lang w:eastAsia="es-CR"/>
              </w:rPr>
            </w:pPr>
            <w:r w:rsidRPr="0080070A">
              <w:rPr>
                <w:rFonts w:ascii="Calibri" w:eastAsia="Times New Roman" w:hAnsi="Calibri" w:cs="Times New Roman"/>
                <w:b/>
                <w:bCs/>
                <w:color w:val="000000"/>
                <w:sz w:val="20"/>
                <w:szCs w:val="20"/>
                <w:lang w:eastAsia="es-CR"/>
              </w:rPr>
              <w:t xml:space="preserve">Totales </w:t>
            </w:r>
            <w:r w:rsidRPr="0080070A">
              <w:rPr>
                <w:rFonts w:ascii="Calibri" w:eastAsia="Times New Roman" w:hAnsi="Calibri" w:cs="Times New Roman"/>
                <w:b/>
                <w:bCs/>
                <w:color w:val="000000"/>
                <w:sz w:val="20"/>
                <w:szCs w:val="20"/>
                <w:lang w:eastAsia="es-CR"/>
              </w:rPr>
              <w:br/>
              <w:t>Política General  3.8</w:t>
            </w:r>
          </w:p>
        </w:tc>
        <w:tc>
          <w:tcPr>
            <w:tcW w:w="1200" w:type="dxa"/>
            <w:tcBorders>
              <w:top w:val="nil"/>
              <w:left w:val="nil"/>
              <w:bottom w:val="nil"/>
              <w:right w:val="single" w:sz="4" w:space="0" w:color="000000"/>
            </w:tcBorders>
            <w:shd w:val="clear" w:color="000000" w:fill="00B0F0"/>
            <w:noWrap/>
            <w:vAlign w:val="center"/>
            <w:hideMark/>
          </w:tcPr>
          <w:p w:rsidR="0080070A" w:rsidRPr="0080070A" w:rsidRDefault="0080070A" w:rsidP="0080070A">
            <w:pPr>
              <w:spacing w:after="0" w:line="240" w:lineRule="auto"/>
              <w:jc w:val="center"/>
              <w:rPr>
                <w:rFonts w:ascii="Calibri" w:eastAsia="Times New Roman" w:hAnsi="Calibri" w:cs="Times New Roman"/>
                <w:b/>
                <w:bCs/>
                <w:color w:val="000000"/>
                <w:sz w:val="24"/>
                <w:szCs w:val="24"/>
                <w:lang w:eastAsia="es-CR"/>
              </w:rPr>
            </w:pPr>
            <w:r w:rsidRPr="0080070A">
              <w:rPr>
                <w:rFonts w:ascii="Calibri" w:eastAsia="Times New Roman" w:hAnsi="Calibri" w:cs="Times New Roman"/>
                <w:b/>
                <w:bCs/>
                <w:color w:val="000000"/>
                <w:sz w:val="24"/>
                <w:szCs w:val="24"/>
                <w:lang w:eastAsia="es-CR"/>
              </w:rPr>
              <w:t>80%</w:t>
            </w:r>
          </w:p>
        </w:tc>
        <w:tc>
          <w:tcPr>
            <w:tcW w:w="1200" w:type="dxa"/>
            <w:tcBorders>
              <w:top w:val="nil"/>
              <w:left w:val="nil"/>
              <w:bottom w:val="nil"/>
              <w:right w:val="single" w:sz="4" w:space="0" w:color="000000"/>
            </w:tcBorders>
            <w:shd w:val="clear" w:color="000000" w:fill="00B0F0"/>
            <w:noWrap/>
            <w:vAlign w:val="center"/>
            <w:hideMark/>
          </w:tcPr>
          <w:p w:rsidR="0080070A" w:rsidRPr="0080070A" w:rsidRDefault="0080070A" w:rsidP="0080070A">
            <w:pPr>
              <w:spacing w:after="0" w:line="240" w:lineRule="auto"/>
              <w:jc w:val="center"/>
              <w:rPr>
                <w:rFonts w:ascii="Calibri" w:eastAsia="Times New Roman" w:hAnsi="Calibri" w:cs="Times New Roman"/>
                <w:b/>
                <w:bCs/>
                <w:color w:val="000000"/>
                <w:sz w:val="24"/>
                <w:szCs w:val="24"/>
                <w:lang w:eastAsia="es-CR"/>
              </w:rPr>
            </w:pPr>
            <w:r w:rsidRPr="0080070A">
              <w:rPr>
                <w:rFonts w:ascii="Calibri" w:eastAsia="Times New Roman" w:hAnsi="Calibri" w:cs="Times New Roman"/>
                <w:b/>
                <w:bCs/>
                <w:color w:val="000000"/>
                <w:sz w:val="24"/>
                <w:szCs w:val="24"/>
                <w:lang w:eastAsia="es-CR"/>
              </w:rPr>
              <w:t>94%</w:t>
            </w:r>
          </w:p>
        </w:tc>
      </w:tr>
    </w:tbl>
    <w:p w:rsidR="008F4228" w:rsidRDefault="008F4228" w:rsidP="00696851">
      <w:pPr>
        <w:rPr>
          <w:lang w:val="es-ES_tradnl" w:eastAsia="es-ES"/>
        </w:rPr>
      </w:pPr>
    </w:p>
    <w:p w:rsidR="003A1B99" w:rsidRDefault="003A1B99" w:rsidP="00696851">
      <w:pPr>
        <w:rPr>
          <w:lang w:val="es-ES_tradnl" w:eastAsia="es-ES"/>
        </w:rPr>
      </w:pPr>
      <w:r>
        <w:rPr>
          <w:lang w:val="es-ES_tradnl" w:eastAsia="es-ES"/>
        </w:rPr>
        <w:t>Como se puede apreciar son dos metas principalmente las que causan los bajos porcentajes de cumplimiento en estas políticas generales a saber las siguientes:</w:t>
      </w:r>
    </w:p>
    <w:p w:rsidR="003A1B99" w:rsidRPr="003A1B99" w:rsidRDefault="003A1B99" w:rsidP="003A1B99">
      <w:pPr>
        <w:spacing w:after="0"/>
        <w:ind w:left="709"/>
        <w:rPr>
          <w:rFonts w:eastAsia="Times New Roman" w:cs="Arial"/>
          <w:i/>
          <w:sz w:val="20"/>
          <w:lang w:val="es-ES_tradnl" w:eastAsia="es-ES"/>
        </w:rPr>
      </w:pPr>
      <w:r w:rsidRPr="003A1B99">
        <w:rPr>
          <w:rFonts w:eastAsia="Times New Roman" w:cs="Arial"/>
          <w:i/>
          <w:sz w:val="20"/>
          <w:lang w:val="es-ES_tradnl" w:eastAsia="es-ES"/>
        </w:rPr>
        <w:t>6.2.1 Establecer un sistema de evaluación de los servicios de apoyo a la academia por parte de los usuarios.</w:t>
      </w:r>
    </w:p>
    <w:p w:rsidR="003A1B99" w:rsidRPr="003A1B99" w:rsidRDefault="003A1B99" w:rsidP="00545938">
      <w:pPr>
        <w:spacing w:after="0"/>
        <w:ind w:left="1416"/>
        <w:rPr>
          <w:rFonts w:eastAsia="Times New Roman" w:cs="Arial"/>
          <w:i/>
          <w:sz w:val="20"/>
          <w:lang w:val="es-ES_tradnl" w:eastAsia="es-ES"/>
        </w:rPr>
      </w:pPr>
      <w:r w:rsidRPr="003A1B99">
        <w:rPr>
          <w:rFonts w:eastAsia="Times New Roman" w:cs="Arial"/>
          <w:i/>
          <w:sz w:val="20"/>
          <w:lang w:val="es-ES_tradnl" w:eastAsia="es-ES"/>
        </w:rPr>
        <w:t xml:space="preserve">Justificación: Se envió la propuesta de la Contraloría de Servicios, </w:t>
      </w:r>
      <w:r w:rsidR="0006030C">
        <w:rPr>
          <w:rFonts w:eastAsia="Times New Roman" w:cs="Arial"/>
          <w:i/>
          <w:sz w:val="20"/>
          <w:lang w:val="es-ES_tradnl" w:eastAsia="es-ES"/>
        </w:rPr>
        <w:t>la cual se encuentra en análisis, por parte del Consejo Institucional</w:t>
      </w:r>
      <w:r w:rsidRPr="003A1B99">
        <w:rPr>
          <w:rFonts w:eastAsia="Times New Roman" w:cs="Arial"/>
          <w:i/>
          <w:sz w:val="20"/>
          <w:lang w:val="es-ES_tradnl" w:eastAsia="es-ES"/>
        </w:rPr>
        <w:t>.</w:t>
      </w:r>
    </w:p>
    <w:p w:rsidR="003A1B99" w:rsidRPr="003A1B99" w:rsidRDefault="003A1B99" w:rsidP="003A1B99">
      <w:pPr>
        <w:spacing w:after="0"/>
        <w:ind w:left="709"/>
        <w:rPr>
          <w:rFonts w:eastAsia="Times New Roman" w:cs="Arial"/>
          <w:i/>
          <w:sz w:val="20"/>
          <w:lang w:val="es-ES_tradnl" w:eastAsia="es-ES"/>
        </w:rPr>
      </w:pPr>
      <w:r w:rsidRPr="003A1B99">
        <w:rPr>
          <w:rFonts w:eastAsia="Times New Roman" w:cs="Arial"/>
          <w:i/>
          <w:sz w:val="20"/>
          <w:lang w:val="es-ES_tradnl" w:eastAsia="es-ES"/>
        </w:rPr>
        <w:t>9.5.3:  Desarrollar una estrategia que genere una unidad productiva.</w:t>
      </w:r>
    </w:p>
    <w:p w:rsidR="0006030C" w:rsidRDefault="003A1B99" w:rsidP="00545938">
      <w:pPr>
        <w:spacing w:after="0"/>
        <w:ind w:left="1416"/>
        <w:rPr>
          <w:rFonts w:eastAsia="Times New Roman" w:cs="Arial"/>
          <w:i/>
          <w:sz w:val="20"/>
          <w:lang w:val="es-ES_tradnl" w:eastAsia="es-ES"/>
        </w:rPr>
      </w:pPr>
      <w:r w:rsidRPr="003A1B99">
        <w:rPr>
          <w:rFonts w:eastAsia="Times New Roman" w:cs="Arial"/>
          <w:i/>
          <w:sz w:val="20"/>
          <w:lang w:val="es-ES_tradnl" w:eastAsia="es-ES"/>
        </w:rPr>
        <w:t>Justificación: Se le ha estado dedicando el soporte necesario al Congreso de Computación para el desarrollo (COMPDES2013 ) y hemos sacrificado Esta actividad. Se espera ser retomada en el III y IV trimestre.</w:t>
      </w:r>
    </w:p>
    <w:p w:rsidR="003A1B99" w:rsidRPr="003A1B99" w:rsidRDefault="003A1B99" w:rsidP="00545938">
      <w:pPr>
        <w:spacing w:after="0"/>
        <w:ind w:left="1416"/>
        <w:rPr>
          <w:rFonts w:eastAsia="Times New Roman" w:cs="Arial"/>
          <w:i/>
          <w:sz w:val="20"/>
          <w:lang w:val="es-ES_tradnl" w:eastAsia="es-ES"/>
        </w:rPr>
      </w:pPr>
      <w:r w:rsidRPr="003A1B99">
        <w:rPr>
          <w:rFonts w:eastAsia="Times New Roman" w:cs="Arial"/>
          <w:i/>
          <w:sz w:val="20"/>
          <w:lang w:val="es-ES_tradnl" w:eastAsia="es-ES"/>
        </w:rPr>
        <w:lastRenderedPageBreak/>
        <w:br/>
        <w:t>Actividades que consumieron el tiempo el COMPOE y la semana TEC, LA idea de generar esta propuesta fue replantear el sistema de información regional y en este momento ese espacio físico se comparte con regionalización que está en proceso de trasladarse a otro lugar eso también atraso un poco.</w:t>
      </w:r>
    </w:p>
    <w:p w:rsidR="008F4228" w:rsidRDefault="008F4228" w:rsidP="0026034C">
      <w:pPr>
        <w:pStyle w:val="avcTitulo1"/>
      </w:pPr>
    </w:p>
    <w:p w:rsidR="00696851" w:rsidRDefault="008F4228" w:rsidP="008F4228">
      <w:pPr>
        <w:pStyle w:val="avcTitulo1"/>
      </w:pPr>
      <w:bookmarkStart w:id="42" w:name="_Toc384803748"/>
      <w:r>
        <w:t>Particularidades de algunas metas</w:t>
      </w:r>
      <w:bookmarkEnd w:id="42"/>
    </w:p>
    <w:p w:rsidR="008F4228" w:rsidRDefault="0006030C" w:rsidP="008F4228">
      <w:pPr>
        <w:rPr>
          <w:lang w:eastAsia="es-ES"/>
        </w:rPr>
      </w:pPr>
      <w:r>
        <w:rPr>
          <w:lang w:eastAsia="es-ES"/>
        </w:rPr>
        <w:t>Dentro del análisis anterior es difícil ver algunas metas en específico que pueden tener comportamientos muy particulares, como pueden ser un bajo cumplimiento y una alta ejecución de recursos presupuestarios, a continuación se va a presentar la información de dichas metas de ambas maneras, las metas que obtuvieron los menores cumplimientos y las que planificaron muy bien su trabajo y su cumplimiento fue de un 100%</w:t>
      </w:r>
    </w:p>
    <w:p w:rsidR="0006030C" w:rsidRDefault="0006030C" w:rsidP="008F4228">
      <w:pPr>
        <w:rPr>
          <w:lang w:eastAsia="es-ES"/>
        </w:rPr>
      </w:pPr>
    </w:p>
    <w:p w:rsidR="008F4228" w:rsidRDefault="008F4228" w:rsidP="008F4228">
      <w:pPr>
        <w:pStyle w:val="avcTitulo2"/>
        <w:rPr>
          <w:lang w:eastAsia="es-ES"/>
        </w:rPr>
      </w:pPr>
      <w:bookmarkStart w:id="43" w:name="_Toc384803749"/>
      <w:r>
        <w:rPr>
          <w:lang w:eastAsia="es-ES"/>
        </w:rPr>
        <w:t>Metas por porcentaje de cumplimiento</w:t>
      </w:r>
      <w:bookmarkEnd w:id="43"/>
    </w:p>
    <w:p w:rsidR="008F4228" w:rsidRDefault="008F4228" w:rsidP="008F4228">
      <w:pPr>
        <w:rPr>
          <w:lang w:eastAsia="es-ES"/>
        </w:rPr>
      </w:pPr>
      <w:r>
        <w:rPr>
          <w:lang w:eastAsia="es-ES"/>
        </w:rPr>
        <w:t xml:space="preserve">A continuación se mostraran las 10 metas que obtuvieron los menores porcentajes de cumplimiento </w:t>
      </w:r>
      <w:r w:rsidR="00260AC7">
        <w:rPr>
          <w:lang w:eastAsia="es-ES"/>
        </w:rPr>
        <w:t>y los programas responsables:</w:t>
      </w:r>
    </w:p>
    <w:p w:rsidR="00EA44B3" w:rsidRDefault="00EA44B3" w:rsidP="008F4228">
      <w:pPr>
        <w:pStyle w:val="avcCuadros"/>
        <w:rPr>
          <w:lang w:eastAsia="es-ES"/>
        </w:rPr>
      </w:pPr>
      <w:bookmarkStart w:id="44" w:name="_Toc384803764"/>
      <w:r>
        <w:rPr>
          <w:lang w:eastAsia="es-ES"/>
        </w:rPr>
        <w:t>Las metas con menor porcentaje de cumplimiento</w:t>
      </w:r>
      <w:bookmarkEnd w:id="44"/>
    </w:p>
    <w:tbl>
      <w:tblPr>
        <w:tblW w:w="5220" w:type="dxa"/>
        <w:jc w:val="center"/>
        <w:tblCellMar>
          <w:left w:w="70" w:type="dxa"/>
          <w:right w:w="70" w:type="dxa"/>
        </w:tblCellMar>
        <w:tblLook w:val="04A0" w:firstRow="1" w:lastRow="0" w:firstColumn="1" w:lastColumn="0" w:noHBand="0" w:noVBand="1"/>
      </w:tblPr>
      <w:tblGrid>
        <w:gridCol w:w="800"/>
        <w:gridCol w:w="1900"/>
        <w:gridCol w:w="1018"/>
        <w:gridCol w:w="1520"/>
      </w:tblGrid>
      <w:tr w:rsidR="00C04B37" w:rsidRPr="00C04B37" w:rsidTr="00C04B37">
        <w:trPr>
          <w:trHeight w:val="600"/>
          <w:jc w:val="center"/>
        </w:trPr>
        <w:tc>
          <w:tcPr>
            <w:tcW w:w="800" w:type="dxa"/>
            <w:tcBorders>
              <w:top w:val="single" w:sz="4" w:space="0" w:color="000000"/>
              <w:left w:val="single" w:sz="4" w:space="0" w:color="000000"/>
              <w:bottom w:val="nil"/>
              <w:right w:val="nil"/>
            </w:tcBorders>
            <w:shd w:val="clear" w:color="auto" w:fill="auto"/>
            <w:noWrap/>
            <w:vAlign w:val="center"/>
            <w:hideMark/>
          </w:tcPr>
          <w:p w:rsidR="00C04B37" w:rsidRPr="00C04B37" w:rsidRDefault="00C04B37" w:rsidP="00C04B37">
            <w:pPr>
              <w:spacing w:after="0" w:line="240" w:lineRule="auto"/>
              <w:jc w:val="center"/>
              <w:rPr>
                <w:rFonts w:ascii="Calibri" w:eastAsia="Times New Roman" w:hAnsi="Calibri" w:cs="Times New Roman"/>
                <w:b/>
                <w:bCs/>
                <w:color w:val="000000"/>
                <w:lang w:eastAsia="es-CR"/>
              </w:rPr>
            </w:pPr>
            <w:r w:rsidRPr="00C04B37">
              <w:rPr>
                <w:rFonts w:ascii="Calibri" w:eastAsia="Times New Roman" w:hAnsi="Calibri" w:cs="Times New Roman"/>
                <w:b/>
                <w:bCs/>
                <w:color w:val="000000"/>
                <w:lang w:eastAsia="es-CR"/>
              </w:rPr>
              <w:t>Metas</w:t>
            </w:r>
          </w:p>
        </w:tc>
        <w:tc>
          <w:tcPr>
            <w:tcW w:w="1900" w:type="dxa"/>
            <w:tcBorders>
              <w:top w:val="single" w:sz="4" w:space="0" w:color="000000"/>
              <w:left w:val="single" w:sz="4" w:space="0" w:color="000000"/>
              <w:bottom w:val="nil"/>
              <w:right w:val="nil"/>
            </w:tcBorders>
            <w:shd w:val="clear" w:color="auto" w:fill="auto"/>
            <w:noWrap/>
            <w:vAlign w:val="center"/>
            <w:hideMark/>
          </w:tcPr>
          <w:p w:rsidR="00C04B37" w:rsidRPr="00C04B37" w:rsidRDefault="00C04B37" w:rsidP="00C04B37">
            <w:pPr>
              <w:spacing w:after="0" w:line="240" w:lineRule="auto"/>
              <w:jc w:val="center"/>
              <w:rPr>
                <w:rFonts w:ascii="Calibri" w:eastAsia="Times New Roman" w:hAnsi="Calibri" w:cs="Times New Roman"/>
                <w:b/>
                <w:bCs/>
                <w:color w:val="000000"/>
                <w:lang w:eastAsia="es-CR"/>
              </w:rPr>
            </w:pPr>
            <w:r w:rsidRPr="00C04B37">
              <w:rPr>
                <w:rFonts w:ascii="Calibri" w:eastAsia="Times New Roman" w:hAnsi="Calibri" w:cs="Times New Roman"/>
                <w:b/>
                <w:bCs/>
                <w:color w:val="000000"/>
                <w:lang w:eastAsia="es-CR"/>
              </w:rPr>
              <w:t>Programa</w:t>
            </w:r>
          </w:p>
        </w:tc>
        <w:tc>
          <w:tcPr>
            <w:tcW w:w="1000" w:type="dxa"/>
            <w:tcBorders>
              <w:top w:val="single" w:sz="4" w:space="0" w:color="auto"/>
              <w:left w:val="single" w:sz="4" w:space="0" w:color="auto"/>
              <w:bottom w:val="nil"/>
              <w:right w:val="single" w:sz="4" w:space="0" w:color="auto"/>
            </w:tcBorders>
            <w:shd w:val="clear" w:color="auto" w:fill="auto"/>
            <w:vAlign w:val="center"/>
            <w:hideMark/>
          </w:tcPr>
          <w:p w:rsidR="00C04B37" w:rsidRPr="00C04B37" w:rsidRDefault="00C04B37" w:rsidP="00C04B37">
            <w:pPr>
              <w:spacing w:after="0" w:line="240" w:lineRule="auto"/>
              <w:jc w:val="center"/>
              <w:rPr>
                <w:rFonts w:ascii="Calibri" w:eastAsia="Times New Roman" w:hAnsi="Calibri" w:cs="Times New Roman"/>
                <w:b/>
                <w:bCs/>
                <w:color w:val="000000"/>
                <w:lang w:eastAsia="es-CR"/>
              </w:rPr>
            </w:pPr>
            <w:r w:rsidRPr="00C04B37">
              <w:rPr>
                <w:rFonts w:ascii="Calibri" w:eastAsia="Times New Roman" w:hAnsi="Calibri" w:cs="Times New Roman"/>
                <w:b/>
                <w:bCs/>
                <w:color w:val="000000"/>
                <w:lang w:eastAsia="es-CR"/>
              </w:rPr>
              <w:t xml:space="preserve">% de </w:t>
            </w:r>
            <w:r w:rsidRPr="00C04B37">
              <w:rPr>
                <w:rFonts w:ascii="Calibri" w:eastAsia="Times New Roman" w:hAnsi="Calibri" w:cs="Times New Roman"/>
                <w:b/>
                <w:bCs/>
                <w:color w:val="000000"/>
                <w:lang w:eastAsia="es-CR"/>
              </w:rPr>
              <w:br/>
              <w:t>Cumplim.</w:t>
            </w:r>
          </w:p>
        </w:tc>
        <w:tc>
          <w:tcPr>
            <w:tcW w:w="1520" w:type="dxa"/>
            <w:tcBorders>
              <w:top w:val="single" w:sz="4" w:space="0" w:color="auto"/>
              <w:left w:val="nil"/>
              <w:bottom w:val="nil"/>
              <w:right w:val="single" w:sz="4" w:space="0" w:color="auto"/>
            </w:tcBorders>
            <w:shd w:val="clear" w:color="auto" w:fill="auto"/>
            <w:vAlign w:val="center"/>
            <w:hideMark/>
          </w:tcPr>
          <w:p w:rsidR="00C04B37" w:rsidRPr="00C04B37" w:rsidRDefault="00C04B37" w:rsidP="00C04B37">
            <w:pPr>
              <w:spacing w:after="0" w:line="240" w:lineRule="auto"/>
              <w:jc w:val="center"/>
              <w:rPr>
                <w:rFonts w:ascii="Calibri" w:eastAsia="Times New Roman" w:hAnsi="Calibri" w:cs="Times New Roman"/>
                <w:b/>
                <w:bCs/>
                <w:color w:val="000000"/>
                <w:lang w:eastAsia="es-CR"/>
              </w:rPr>
            </w:pPr>
            <w:r w:rsidRPr="00C04B37">
              <w:rPr>
                <w:rFonts w:ascii="Calibri" w:eastAsia="Times New Roman" w:hAnsi="Calibri" w:cs="Times New Roman"/>
                <w:b/>
                <w:bCs/>
                <w:color w:val="000000"/>
                <w:lang w:eastAsia="es-CR"/>
              </w:rPr>
              <w:t>% Ejecucion</w:t>
            </w:r>
            <w:r w:rsidRPr="00C04B37">
              <w:rPr>
                <w:rFonts w:ascii="Calibri" w:eastAsia="Times New Roman" w:hAnsi="Calibri" w:cs="Times New Roman"/>
                <w:b/>
                <w:bCs/>
                <w:color w:val="000000"/>
                <w:lang w:eastAsia="es-CR"/>
              </w:rPr>
              <w:br/>
              <w:t>Presupuestaria</w:t>
            </w:r>
          </w:p>
        </w:tc>
      </w:tr>
      <w:tr w:rsidR="00C04B37" w:rsidRPr="00C04B37" w:rsidTr="00C04B37">
        <w:trPr>
          <w:trHeight w:val="30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9.4.3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lef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VIE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83%</w:t>
            </w:r>
          </w:p>
        </w:tc>
      </w:tr>
      <w:tr w:rsidR="00C04B37" w:rsidRPr="00C04B37" w:rsidTr="00C04B3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9.4.2</w:t>
            </w:r>
          </w:p>
        </w:tc>
        <w:tc>
          <w:tcPr>
            <w:tcW w:w="19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lef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VIE</w:t>
            </w:r>
          </w:p>
        </w:tc>
        <w:tc>
          <w:tcPr>
            <w:tcW w:w="10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0%</w:t>
            </w:r>
          </w:p>
        </w:tc>
        <w:tc>
          <w:tcPr>
            <w:tcW w:w="152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86%</w:t>
            </w:r>
          </w:p>
        </w:tc>
      </w:tr>
      <w:tr w:rsidR="00C04B37" w:rsidRPr="00C04B37" w:rsidTr="00C04B3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3.4.2</w:t>
            </w:r>
          </w:p>
        </w:tc>
        <w:tc>
          <w:tcPr>
            <w:tcW w:w="19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lef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VIE</w:t>
            </w:r>
          </w:p>
        </w:tc>
        <w:tc>
          <w:tcPr>
            <w:tcW w:w="10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25%</w:t>
            </w:r>
          </w:p>
        </w:tc>
        <w:tc>
          <w:tcPr>
            <w:tcW w:w="152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93%</w:t>
            </w:r>
          </w:p>
        </w:tc>
      </w:tr>
      <w:tr w:rsidR="00C04B37" w:rsidRPr="00C04B37" w:rsidTr="00C04B3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6.2.1</w:t>
            </w:r>
          </w:p>
        </w:tc>
        <w:tc>
          <w:tcPr>
            <w:tcW w:w="19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lef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Docencia</w:t>
            </w:r>
          </w:p>
        </w:tc>
        <w:tc>
          <w:tcPr>
            <w:tcW w:w="10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50%</w:t>
            </w:r>
          </w:p>
        </w:tc>
        <w:tc>
          <w:tcPr>
            <w:tcW w:w="152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95%</w:t>
            </w:r>
          </w:p>
        </w:tc>
      </w:tr>
      <w:tr w:rsidR="00C04B37" w:rsidRPr="00C04B37" w:rsidTr="00C04B3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9.5.3</w:t>
            </w:r>
          </w:p>
        </w:tc>
        <w:tc>
          <w:tcPr>
            <w:tcW w:w="19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lef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San Carlos</w:t>
            </w:r>
          </w:p>
        </w:tc>
        <w:tc>
          <w:tcPr>
            <w:tcW w:w="10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50%</w:t>
            </w:r>
          </w:p>
        </w:tc>
        <w:tc>
          <w:tcPr>
            <w:tcW w:w="152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100%</w:t>
            </w:r>
          </w:p>
        </w:tc>
      </w:tr>
      <w:tr w:rsidR="00C04B37" w:rsidRPr="00C04B37" w:rsidTr="00C04B3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3.1.3</w:t>
            </w:r>
          </w:p>
        </w:tc>
        <w:tc>
          <w:tcPr>
            <w:tcW w:w="19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lef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Dirección Superior</w:t>
            </w:r>
          </w:p>
        </w:tc>
        <w:tc>
          <w:tcPr>
            <w:tcW w:w="10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50%</w:t>
            </w:r>
          </w:p>
        </w:tc>
        <w:tc>
          <w:tcPr>
            <w:tcW w:w="152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97%</w:t>
            </w:r>
          </w:p>
        </w:tc>
      </w:tr>
      <w:tr w:rsidR="00C04B37" w:rsidRPr="00C04B37" w:rsidTr="00C04B37">
        <w:trPr>
          <w:trHeight w:val="300"/>
          <w:jc w:val="center"/>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1.4.1</w:t>
            </w:r>
          </w:p>
        </w:tc>
        <w:tc>
          <w:tcPr>
            <w:tcW w:w="19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lef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VIE</w:t>
            </w:r>
          </w:p>
        </w:tc>
        <w:tc>
          <w:tcPr>
            <w:tcW w:w="10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50%</w:t>
            </w:r>
          </w:p>
        </w:tc>
        <w:tc>
          <w:tcPr>
            <w:tcW w:w="152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80%</w:t>
            </w:r>
          </w:p>
        </w:tc>
      </w:tr>
      <w:tr w:rsidR="00C04B37" w:rsidRPr="00C04B37" w:rsidTr="00C04B37">
        <w:trPr>
          <w:trHeight w:val="300"/>
          <w:jc w:val="center"/>
        </w:trPr>
        <w:tc>
          <w:tcPr>
            <w:tcW w:w="800" w:type="dxa"/>
            <w:vMerge/>
            <w:tcBorders>
              <w:top w:val="nil"/>
              <w:left w:val="single" w:sz="4" w:space="0" w:color="auto"/>
              <w:bottom w:val="single" w:sz="4" w:space="0" w:color="000000"/>
              <w:right w:val="single" w:sz="4" w:space="0" w:color="auto"/>
            </w:tcBorders>
            <w:vAlign w:val="center"/>
            <w:hideMark/>
          </w:tcPr>
          <w:p w:rsidR="00C04B37" w:rsidRPr="00C04B37" w:rsidRDefault="00C04B37" w:rsidP="00C04B37">
            <w:pPr>
              <w:spacing w:after="0" w:line="240" w:lineRule="auto"/>
              <w:jc w:val="left"/>
              <w:rPr>
                <w:rFonts w:ascii="Calibri" w:eastAsia="Times New Roman" w:hAnsi="Calibri" w:cs="Times New Roman"/>
                <w:color w:val="000000"/>
                <w:lang w:eastAsia="es-CR"/>
              </w:rPr>
            </w:pPr>
          </w:p>
        </w:tc>
        <w:tc>
          <w:tcPr>
            <w:tcW w:w="19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lef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Docencia</w:t>
            </w:r>
          </w:p>
        </w:tc>
        <w:tc>
          <w:tcPr>
            <w:tcW w:w="10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50%</w:t>
            </w:r>
          </w:p>
        </w:tc>
        <w:tc>
          <w:tcPr>
            <w:tcW w:w="152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80%</w:t>
            </w:r>
          </w:p>
        </w:tc>
      </w:tr>
      <w:tr w:rsidR="00C04B37" w:rsidRPr="00C04B37" w:rsidTr="00C04B3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11.4.1</w:t>
            </w:r>
          </w:p>
        </w:tc>
        <w:tc>
          <w:tcPr>
            <w:tcW w:w="19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lef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VIE</w:t>
            </w:r>
          </w:p>
        </w:tc>
        <w:tc>
          <w:tcPr>
            <w:tcW w:w="10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50%</w:t>
            </w:r>
          </w:p>
        </w:tc>
        <w:tc>
          <w:tcPr>
            <w:tcW w:w="152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53%</w:t>
            </w:r>
          </w:p>
        </w:tc>
      </w:tr>
      <w:tr w:rsidR="00C04B37" w:rsidRPr="00C04B37" w:rsidTr="00C04B3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8.2.1</w:t>
            </w:r>
          </w:p>
        </w:tc>
        <w:tc>
          <w:tcPr>
            <w:tcW w:w="19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lef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Docencia</w:t>
            </w:r>
          </w:p>
        </w:tc>
        <w:tc>
          <w:tcPr>
            <w:tcW w:w="10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56%</w:t>
            </w:r>
          </w:p>
        </w:tc>
        <w:tc>
          <w:tcPr>
            <w:tcW w:w="152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95%</w:t>
            </w:r>
          </w:p>
        </w:tc>
      </w:tr>
      <w:tr w:rsidR="00C04B37" w:rsidRPr="00C04B37" w:rsidTr="00C04B37">
        <w:trPr>
          <w:trHeight w:val="300"/>
          <w:jc w:val="center"/>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3.1.1</w:t>
            </w:r>
          </w:p>
        </w:tc>
        <w:tc>
          <w:tcPr>
            <w:tcW w:w="19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lef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CASJ</w:t>
            </w:r>
          </w:p>
        </w:tc>
        <w:tc>
          <w:tcPr>
            <w:tcW w:w="10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30%</w:t>
            </w:r>
          </w:p>
        </w:tc>
        <w:tc>
          <w:tcPr>
            <w:tcW w:w="152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93%</w:t>
            </w:r>
          </w:p>
        </w:tc>
      </w:tr>
      <w:tr w:rsidR="00C04B37" w:rsidRPr="00C04B37" w:rsidTr="00C04B37">
        <w:trPr>
          <w:trHeight w:val="300"/>
          <w:jc w:val="center"/>
        </w:trPr>
        <w:tc>
          <w:tcPr>
            <w:tcW w:w="800" w:type="dxa"/>
            <w:vMerge/>
            <w:tcBorders>
              <w:top w:val="nil"/>
              <w:left w:val="single" w:sz="4" w:space="0" w:color="auto"/>
              <w:bottom w:val="single" w:sz="4" w:space="0" w:color="000000"/>
              <w:right w:val="single" w:sz="4" w:space="0" w:color="auto"/>
            </w:tcBorders>
            <w:vAlign w:val="center"/>
            <w:hideMark/>
          </w:tcPr>
          <w:p w:rsidR="00C04B37" w:rsidRPr="00C04B37" w:rsidRDefault="00C04B37" w:rsidP="00C04B37">
            <w:pPr>
              <w:spacing w:after="0" w:line="240" w:lineRule="auto"/>
              <w:jc w:val="left"/>
              <w:rPr>
                <w:rFonts w:ascii="Calibri" w:eastAsia="Times New Roman" w:hAnsi="Calibri" w:cs="Times New Roman"/>
                <w:color w:val="000000"/>
                <w:lang w:eastAsia="es-CR"/>
              </w:rPr>
            </w:pPr>
          </w:p>
        </w:tc>
        <w:tc>
          <w:tcPr>
            <w:tcW w:w="19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lef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Dirección Superior</w:t>
            </w:r>
          </w:p>
        </w:tc>
        <w:tc>
          <w:tcPr>
            <w:tcW w:w="100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100%</w:t>
            </w:r>
          </w:p>
        </w:tc>
        <w:tc>
          <w:tcPr>
            <w:tcW w:w="1520" w:type="dxa"/>
            <w:tcBorders>
              <w:top w:val="nil"/>
              <w:left w:val="nil"/>
              <w:bottom w:val="single" w:sz="4" w:space="0" w:color="auto"/>
              <w:right w:val="single" w:sz="4" w:space="0" w:color="auto"/>
            </w:tcBorders>
            <w:shd w:val="clear" w:color="auto" w:fill="auto"/>
            <w:noWrap/>
            <w:vAlign w:val="bottom"/>
            <w:hideMark/>
          </w:tcPr>
          <w:p w:rsidR="00C04B37" w:rsidRPr="00C04B37" w:rsidRDefault="00C04B37" w:rsidP="00C04B37">
            <w:pPr>
              <w:spacing w:after="0" w:line="240" w:lineRule="auto"/>
              <w:jc w:val="right"/>
              <w:rPr>
                <w:rFonts w:ascii="Calibri" w:eastAsia="Times New Roman" w:hAnsi="Calibri" w:cs="Times New Roman"/>
                <w:color w:val="000000"/>
                <w:lang w:eastAsia="es-CR"/>
              </w:rPr>
            </w:pPr>
            <w:r w:rsidRPr="00C04B37">
              <w:rPr>
                <w:rFonts w:ascii="Calibri" w:eastAsia="Times New Roman" w:hAnsi="Calibri" w:cs="Times New Roman"/>
                <w:color w:val="000000"/>
                <w:lang w:eastAsia="es-CR"/>
              </w:rPr>
              <w:t>91%</w:t>
            </w:r>
          </w:p>
        </w:tc>
      </w:tr>
    </w:tbl>
    <w:p w:rsidR="00C04B37" w:rsidRDefault="00C04B37" w:rsidP="00C04B37">
      <w:pPr>
        <w:pStyle w:val="avcCuadros"/>
        <w:numPr>
          <w:ilvl w:val="0"/>
          <w:numId w:val="0"/>
        </w:numPr>
        <w:jc w:val="both"/>
        <w:rPr>
          <w:lang w:eastAsia="es-ES"/>
        </w:rPr>
      </w:pPr>
    </w:p>
    <w:p w:rsidR="00C04B37" w:rsidRDefault="00C04B37" w:rsidP="00C04B37">
      <w:pPr>
        <w:rPr>
          <w:lang w:val="es-ES_tradnl"/>
        </w:rPr>
      </w:pPr>
    </w:p>
    <w:p w:rsidR="00C04B37" w:rsidRDefault="00C04B37" w:rsidP="00C04B37">
      <w:pPr>
        <w:rPr>
          <w:lang w:val="es-ES_tradnl"/>
        </w:rPr>
      </w:pPr>
      <w:r>
        <w:rPr>
          <w:lang w:val="es-ES_tradnl"/>
        </w:rPr>
        <w:t>Como corresponde también hubieron muchas metas que tuvieron un po</w:t>
      </w:r>
      <w:r w:rsidR="00411587">
        <w:rPr>
          <w:lang w:val="es-ES_tradnl"/>
        </w:rPr>
        <w:t>rcentaje de cumplimiento superior</w:t>
      </w:r>
      <w:r>
        <w:rPr>
          <w:lang w:val="es-ES_tradnl"/>
        </w:rPr>
        <w:t xml:space="preserve"> al </w:t>
      </w:r>
      <w:r w:rsidR="00411587">
        <w:rPr>
          <w:lang w:val="es-ES_tradnl"/>
        </w:rPr>
        <w:t>8</w:t>
      </w:r>
      <w:r>
        <w:rPr>
          <w:lang w:val="es-ES_tradnl"/>
        </w:rPr>
        <w:t>0% con una adecuada ejecución presupuestaria,</w:t>
      </w:r>
      <w:r w:rsidR="00411587">
        <w:rPr>
          <w:lang w:val="es-ES_tradnl"/>
        </w:rPr>
        <w:t xml:space="preserve"> 81 metas para ser exacto,</w:t>
      </w:r>
      <w:r>
        <w:rPr>
          <w:lang w:val="es-ES_tradnl"/>
        </w:rPr>
        <w:t xml:space="preserve"> estas metas representan más del </w:t>
      </w:r>
      <w:r w:rsidR="00411587">
        <w:rPr>
          <w:lang w:val="es-ES_tradnl"/>
        </w:rPr>
        <w:t>80</w:t>
      </w:r>
      <w:r>
        <w:rPr>
          <w:lang w:val="es-ES_tradnl"/>
        </w:rPr>
        <w:t>% de las 108 metas planteadas en el PAO, y que demuestran una adecuada planificación entre el gasto de los recursos y el cumplimiento de las labores encomendadas.</w:t>
      </w:r>
    </w:p>
    <w:p w:rsidR="00411587" w:rsidRDefault="00411587" w:rsidP="00C04B37">
      <w:pPr>
        <w:rPr>
          <w:lang w:val="es-ES_tradnl"/>
        </w:rPr>
      </w:pPr>
    </w:p>
    <w:p w:rsidR="00411587" w:rsidRDefault="00411587" w:rsidP="00C04B37">
      <w:pPr>
        <w:rPr>
          <w:lang w:val="es-ES_tradnl"/>
        </w:rPr>
      </w:pPr>
    </w:p>
    <w:p w:rsidR="00411587" w:rsidRDefault="00411587" w:rsidP="00411587">
      <w:pPr>
        <w:spacing w:after="0" w:line="240" w:lineRule="auto"/>
        <w:jc w:val="center"/>
        <w:rPr>
          <w:rFonts w:ascii="Calibri" w:eastAsia="Times New Roman" w:hAnsi="Calibri" w:cs="Times New Roman"/>
          <w:b/>
          <w:bCs/>
          <w:color w:val="000000"/>
          <w:lang w:eastAsia="es-CR"/>
        </w:rPr>
        <w:sectPr w:rsidR="00411587" w:rsidSect="0050589D">
          <w:headerReference w:type="default" r:id="rId28"/>
          <w:footerReference w:type="default" r:id="rId29"/>
          <w:headerReference w:type="first" r:id="rId30"/>
          <w:pgSz w:w="12240" w:h="15840"/>
          <w:pgMar w:top="1134" w:right="1134" w:bottom="1134" w:left="1134" w:header="708" w:footer="708" w:gutter="0"/>
          <w:pgNumType w:start="0"/>
          <w:cols w:space="708"/>
          <w:titlePg/>
          <w:docGrid w:linePitch="360"/>
        </w:sectPr>
      </w:pPr>
    </w:p>
    <w:tbl>
      <w:tblPr>
        <w:tblW w:w="0" w:type="auto"/>
        <w:tblInd w:w="55" w:type="dxa"/>
        <w:tblCellMar>
          <w:left w:w="70" w:type="dxa"/>
          <w:right w:w="70" w:type="dxa"/>
        </w:tblCellMar>
        <w:tblLook w:val="04A0" w:firstRow="1" w:lastRow="0" w:firstColumn="1" w:lastColumn="0" w:noHBand="0" w:noVBand="1"/>
      </w:tblPr>
      <w:tblGrid>
        <w:gridCol w:w="567"/>
        <w:gridCol w:w="1124"/>
        <w:gridCol w:w="779"/>
      </w:tblGrid>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center"/>
            <w:hideMark/>
          </w:tcPr>
          <w:p w:rsidR="00411587" w:rsidRPr="00411587" w:rsidRDefault="00411587" w:rsidP="00411587">
            <w:pPr>
              <w:spacing w:after="0" w:line="240" w:lineRule="auto"/>
              <w:jc w:val="center"/>
              <w:rPr>
                <w:rFonts w:ascii="Calibri" w:eastAsia="Times New Roman" w:hAnsi="Calibri" w:cs="Times New Roman"/>
                <w:b/>
                <w:bCs/>
                <w:color w:val="000000"/>
                <w:sz w:val="16"/>
                <w:szCs w:val="16"/>
                <w:lang w:eastAsia="es-CR"/>
              </w:rPr>
            </w:pPr>
            <w:r w:rsidRPr="00411587">
              <w:rPr>
                <w:rFonts w:ascii="Calibri" w:eastAsia="Times New Roman" w:hAnsi="Calibri" w:cs="Times New Roman"/>
                <w:b/>
                <w:bCs/>
                <w:color w:val="000000"/>
                <w:sz w:val="16"/>
                <w:szCs w:val="16"/>
                <w:lang w:eastAsia="es-CR"/>
              </w:rPr>
              <w:lastRenderedPageBreak/>
              <w:t>Metas</w:t>
            </w:r>
          </w:p>
        </w:tc>
        <w:tc>
          <w:tcPr>
            <w:tcW w:w="1124" w:type="dxa"/>
            <w:tcBorders>
              <w:top w:val="single" w:sz="4" w:space="0" w:color="000000"/>
              <w:left w:val="single" w:sz="4" w:space="0" w:color="000000"/>
              <w:bottom w:val="nil"/>
              <w:right w:val="nil"/>
            </w:tcBorders>
            <w:shd w:val="clear" w:color="auto" w:fill="auto"/>
            <w:noWrap/>
            <w:vAlign w:val="center"/>
            <w:hideMark/>
          </w:tcPr>
          <w:p w:rsidR="00411587" w:rsidRPr="00411587" w:rsidRDefault="00411587" w:rsidP="00411587">
            <w:pPr>
              <w:spacing w:after="0" w:line="240" w:lineRule="auto"/>
              <w:jc w:val="center"/>
              <w:rPr>
                <w:rFonts w:ascii="Calibri" w:eastAsia="Times New Roman" w:hAnsi="Calibri" w:cs="Times New Roman"/>
                <w:b/>
                <w:bCs/>
                <w:color w:val="000000"/>
                <w:sz w:val="16"/>
                <w:szCs w:val="16"/>
                <w:lang w:eastAsia="es-CR"/>
              </w:rPr>
            </w:pPr>
            <w:r w:rsidRPr="00411587">
              <w:rPr>
                <w:rFonts w:ascii="Calibri" w:eastAsia="Times New Roman" w:hAnsi="Calibri" w:cs="Times New Roman"/>
                <w:b/>
                <w:bCs/>
                <w:color w:val="000000"/>
                <w:sz w:val="16"/>
                <w:szCs w:val="16"/>
                <w:lang w:eastAsia="es-CR"/>
              </w:rPr>
              <w:t>Programa</w:t>
            </w:r>
          </w:p>
        </w:tc>
        <w:tc>
          <w:tcPr>
            <w:tcW w:w="779" w:type="dxa"/>
            <w:tcBorders>
              <w:top w:val="single" w:sz="4" w:space="0" w:color="auto"/>
              <w:left w:val="single" w:sz="4" w:space="0" w:color="auto"/>
              <w:bottom w:val="nil"/>
              <w:right w:val="single" w:sz="4" w:space="0" w:color="auto"/>
            </w:tcBorders>
            <w:shd w:val="clear" w:color="auto" w:fill="auto"/>
            <w:vAlign w:val="center"/>
            <w:hideMark/>
          </w:tcPr>
          <w:p w:rsidR="00411587" w:rsidRPr="00411587" w:rsidRDefault="00411587" w:rsidP="00411587">
            <w:pPr>
              <w:spacing w:after="0" w:line="240" w:lineRule="auto"/>
              <w:jc w:val="center"/>
              <w:rPr>
                <w:rFonts w:ascii="Calibri" w:eastAsia="Times New Roman" w:hAnsi="Calibri" w:cs="Times New Roman"/>
                <w:b/>
                <w:bCs/>
                <w:color w:val="000000"/>
                <w:sz w:val="16"/>
                <w:szCs w:val="16"/>
                <w:lang w:eastAsia="es-CR"/>
              </w:rPr>
            </w:pPr>
            <w:r w:rsidRPr="00411587">
              <w:rPr>
                <w:rFonts w:ascii="Calibri" w:eastAsia="Times New Roman" w:hAnsi="Calibri" w:cs="Times New Roman"/>
                <w:b/>
                <w:bCs/>
                <w:color w:val="000000"/>
                <w:sz w:val="16"/>
                <w:szCs w:val="16"/>
                <w:lang w:eastAsia="es-CR"/>
              </w:rPr>
              <w:t xml:space="preserve">% de </w:t>
            </w:r>
            <w:r w:rsidRPr="00411587">
              <w:rPr>
                <w:rFonts w:ascii="Calibri" w:eastAsia="Times New Roman" w:hAnsi="Calibri" w:cs="Times New Roman"/>
                <w:b/>
                <w:bCs/>
                <w:color w:val="000000"/>
                <w:sz w:val="16"/>
                <w:szCs w:val="16"/>
                <w:lang w:eastAsia="es-CR"/>
              </w:rPr>
              <w:br/>
              <w:t>Cumplim.</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6.1.2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Dirección Superior</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nil"/>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 </w:t>
            </w:r>
          </w:p>
        </w:tc>
        <w:tc>
          <w:tcPr>
            <w:tcW w:w="1124" w:type="dxa"/>
            <w:tcBorders>
              <w:top w:val="nil"/>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Administración</w:t>
            </w:r>
          </w:p>
        </w:tc>
        <w:tc>
          <w:tcPr>
            <w:tcW w:w="779" w:type="dxa"/>
            <w:tcBorders>
              <w:top w:val="nil"/>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8.1.5</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Dirección Superior</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7.1.1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Administración</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1.2.2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9.3.1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VIESA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1.3.1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VIESA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6.2.2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1.4.2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nil"/>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 </w:t>
            </w:r>
          </w:p>
        </w:tc>
        <w:tc>
          <w:tcPr>
            <w:tcW w:w="1124" w:type="dxa"/>
            <w:tcBorders>
              <w:top w:val="nil"/>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nil"/>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7.4.1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1.5.1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San Carlos</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8.5.2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San Carlos</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1.5.4</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San Carlos</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5.4.6</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10.1.1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Dirección Superior</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6.1.4</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Dirección Superior</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11.1.1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Dirección Superior</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nil"/>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 </w:t>
            </w:r>
          </w:p>
        </w:tc>
        <w:tc>
          <w:tcPr>
            <w:tcW w:w="1124" w:type="dxa"/>
            <w:tcBorders>
              <w:top w:val="nil"/>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Administración</w:t>
            </w:r>
          </w:p>
        </w:tc>
        <w:tc>
          <w:tcPr>
            <w:tcW w:w="779" w:type="dxa"/>
            <w:tcBorders>
              <w:top w:val="nil"/>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6.4.1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11.2.1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7.1.3</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Administración</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11.3.1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VIESA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8.1.2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Administración</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2.1.1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Dirección Superior</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8.3.2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VIESA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2.1.2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Dirección Superior</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9.1.2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Dirección Superior</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BE4CF5" w:rsidRPr="00411587" w:rsidTr="00BE4CF5">
        <w:trPr>
          <w:trHeight w:val="170"/>
        </w:trPr>
        <w:tc>
          <w:tcPr>
            <w:tcW w:w="567" w:type="dxa"/>
            <w:tcBorders>
              <w:top w:val="single" w:sz="4" w:space="0" w:color="000000"/>
              <w:left w:val="single" w:sz="4" w:space="0" w:color="000000"/>
              <w:bottom w:val="single" w:sz="4" w:space="0" w:color="auto"/>
              <w:right w:val="nil"/>
            </w:tcBorders>
            <w:shd w:val="clear" w:color="auto" w:fill="auto"/>
            <w:noWrap/>
            <w:vAlign w:val="bottom"/>
          </w:tcPr>
          <w:p w:rsidR="00BE4CF5" w:rsidRPr="00411587" w:rsidRDefault="00BE4CF5" w:rsidP="00411587">
            <w:pPr>
              <w:spacing w:after="0" w:line="240" w:lineRule="auto"/>
              <w:jc w:val="left"/>
              <w:rPr>
                <w:rFonts w:ascii="Calibri" w:eastAsia="Times New Roman" w:hAnsi="Calibri" w:cs="Times New Roman"/>
                <w:color w:val="000000"/>
                <w:sz w:val="16"/>
                <w:szCs w:val="16"/>
                <w:lang w:eastAsia="es-CR"/>
              </w:rPr>
            </w:pPr>
          </w:p>
        </w:tc>
        <w:tc>
          <w:tcPr>
            <w:tcW w:w="1124" w:type="dxa"/>
            <w:tcBorders>
              <w:top w:val="single" w:sz="4" w:space="0" w:color="000000"/>
              <w:left w:val="single" w:sz="4" w:space="0" w:color="000000"/>
              <w:bottom w:val="single" w:sz="4" w:space="0" w:color="auto"/>
              <w:right w:val="nil"/>
            </w:tcBorders>
            <w:shd w:val="clear" w:color="auto" w:fill="auto"/>
            <w:noWrap/>
            <w:vAlign w:val="bottom"/>
          </w:tcPr>
          <w:p w:rsidR="00BE4CF5" w:rsidRPr="00411587" w:rsidRDefault="00BE4CF5" w:rsidP="00411587">
            <w:pPr>
              <w:spacing w:after="0" w:line="240" w:lineRule="auto"/>
              <w:jc w:val="left"/>
              <w:rPr>
                <w:rFonts w:ascii="Calibri" w:eastAsia="Times New Roman" w:hAnsi="Calibri" w:cs="Times New Roman"/>
                <w:color w:val="000000"/>
                <w:sz w:val="16"/>
                <w:szCs w:val="16"/>
                <w:lang w:eastAsia="es-CR"/>
              </w:rPr>
            </w:pPr>
          </w:p>
        </w:tc>
        <w:tc>
          <w:tcPr>
            <w:tcW w:w="779"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BE4CF5" w:rsidRPr="00411587" w:rsidRDefault="00BE4CF5" w:rsidP="00411587">
            <w:pPr>
              <w:spacing w:after="0" w:line="240" w:lineRule="auto"/>
              <w:jc w:val="right"/>
              <w:rPr>
                <w:rFonts w:ascii="Calibri" w:eastAsia="Times New Roman" w:hAnsi="Calibri" w:cs="Times New Roman"/>
                <w:color w:val="000000"/>
                <w:sz w:val="16"/>
                <w:szCs w:val="16"/>
                <w:lang w:eastAsia="es-CR"/>
              </w:rPr>
            </w:pPr>
          </w:p>
        </w:tc>
      </w:tr>
      <w:tr w:rsidR="00BE4CF5" w:rsidRPr="00411587" w:rsidTr="00BE4CF5">
        <w:trPr>
          <w:trHeight w:val="170"/>
        </w:trPr>
        <w:tc>
          <w:tcPr>
            <w:tcW w:w="567" w:type="dxa"/>
            <w:tcBorders>
              <w:top w:val="single" w:sz="4" w:space="0" w:color="000000"/>
              <w:left w:val="single" w:sz="4" w:space="0" w:color="000000"/>
              <w:bottom w:val="single" w:sz="4" w:space="0" w:color="auto"/>
              <w:right w:val="nil"/>
            </w:tcBorders>
            <w:shd w:val="clear" w:color="auto" w:fill="auto"/>
            <w:noWrap/>
            <w:vAlign w:val="bottom"/>
          </w:tcPr>
          <w:p w:rsidR="00BE4CF5" w:rsidRPr="00411587" w:rsidRDefault="00BE4CF5" w:rsidP="00411587">
            <w:pPr>
              <w:spacing w:after="0" w:line="240" w:lineRule="auto"/>
              <w:jc w:val="left"/>
              <w:rPr>
                <w:rFonts w:ascii="Calibri" w:eastAsia="Times New Roman" w:hAnsi="Calibri" w:cs="Times New Roman"/>
                <w:color w:val="000000"/>
                <w:sz w:val="16"/>
                <w:szCs w:val="16"/>
                <w:lang w:eastAsia="es-CR"/>
              </w:rPr>
            </w:pPr>
          </w:p>
        </w:tc>
        <w:tc>
          <w:tcPr>
            <w:tcW w:w="1124" w:type="dxa"/>
            <w:tcBorders>
              <w:top w:val="single" w:sz="4" w:space="0" w:color="000000"/>
              <w:left w:val="single" w:sz="4" w:space="0" w:color="000000"/>
              <w:bottom w:val="single" w:sz="4" w:space="0" w:color="auto"/>
              <w:right w:val="nil"/>
            </w:tcBorders>
            <w:shd w:val="clear" w:color="auto" w:fill="auto"/>
            <w:noWrap/>
            <w:vAlign w:val="bottom"/>
          </w:tcPr>
          <w:p w:rsidR="00BE4CF5" w:rsidRPr="00411587" w:rsidRDefault="00BE4CF5" w:rsidP="00411587">
            <w:pPr>
              <w:spacing w:after="0" w:line="240" w:lineRule="auto"/>
              <w:jc w:val="left"/>
              <w:rPr>
                <w:rFonts w:ascii="Calibri" w:eastAsia="Times New Roman" w:hAnsi="Calibri" w:cs="Times New Roman"/>
                <w:color w:val="000000"/>
                <w:sz w:val="16"/>
                <w:szCs w:val="16"/>
                <w:lang w:eastAsia="es-CR"/>
              </w:rPr>
            </w:pPr>
          </w:p>
        </w:tc>
        <w:tc>
          <w:tcPr>
            <w:tcW w:w="779"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BE4CF5" w:rsidRPr="00411587" w:rsidRDefault="00BE4CF5" w:rsidP="00411587">
            <w:pPr>
              <w:spacing w:after="0" w:line="240" w:lineRule="auto"/>
              <w:jc w:val="right"/>
              <w:rPr>
                <w:rFonts w:ascii="Calibri" w:eastAsia="Times New Roman" w:hAnsi="Calibri" w:cs="Times New Roman"/>
                <w:color w:val="000000"/>
                <w:sz w:val="16"/>
                <w:szCs w:val="16"/>
                <w:lang w:eastAsia="es-CR"/>
              </w:rPr>
            </w:pPr>
          </w:p>
        </w:tc>
      </w:tr>
      <w:tr w:rsidR="00BE4CF5" w:rsidRPr="00411587" w:rsidTr="00BE4CF5">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CF5" w:rsidRPr="00411587" w:rsidRDefault="00BE4CF5" w:rsidP="003A785B">
            <w:pPr>
              <w:spacing w:after="0" w:line="240" w:lineRule="auto"/>
              <w:jc w:val="center"/>
              <w:rPr>
                <w:rFonts w:ascii="Calibri" w:eastAsia="Times New Roman" w:hAnsi="Calibri" w:cs="Times New Roman"/>
                <w:b/>
                <w:bCs/>
                <w:color w:val="000000"/>
                <w:sz w:val="16"/>
                <w:szCs w:val="16"/>
                <w:lang w:eastAsia="es-CR"/>
              </w:rPr>
            </w:pPr>
            <w:r w:rsidRPr="00411587">
              <w:rPr>
                <w:rFonts w:ascii="Calibri" w:eastAsia="Times New Roman" w:hAnsi="Calibri" w:cs="Times New Roman"/>
                <w:b/>
                <w:bCs/>
                <w:color w:val="000000"/>
                <w:sz w:val="16"/>
                <w:szCs w:val="16"/>
                <w:lang w:eastAsia="es-CR"/>
              </w:rPr>
              <w:lastRenderedPageBreak/>
              <w:t>Metas</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CF5" w:rsidRPr="00411587" w:rsidRDefault="00BE4CF5" w:rsidP="003A785B">
            <w:pPr>
              <w:spacing w:after="0" w:line="240" w:lineRule="auto"/>
              <w:jc w:val="center"/>
              <w:rPr>
                <w:rFonts w:ascii="Calibri" w:eastAsia="Times New Roman" w:hAnsi="Calibri" w:cs="Times New Roman"/>
                <w:b/>
                <w:bCs/>
                <w:color w:val="000000"/>
                <w:sz w:val="16"/>
                <w:szCs w:val="16"/>
                <w:lang w:eastAsia="es-CR"/>
              </w:rPr>
            </w:pPr>
            <w:r w:rsidRPr="00411587">
              <w:rPr>
                <w:rFonts w:ascii="Calibri" w:eastAsia="Times New Roman" w:hAnsi="Calibri" w:cs="Times New Roman"/>
                <w:b/>
                <w:bCs/>
                <w:color w:val="000000"/>
                <w:sz w:val="16"/>
                <w:szCs w:val="16"/>
                <w:lang w:eastAsia="es-CR"/>
              </w:rPr>
              <w:t>Programa</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CF5" w:rsidRPr="00411587" w:rsidRDefault="00BE4CF5" w:rsidP="003A785B">
            <w:pPr>
              <w:spacing w:after="0" w:line="240" w:lineRule="auto"/>
              <w:jc w:val="center"/>
              <w:rPr>
                <w:rFonts w:ascii="Calibri" w:eastAsia="Times New Roman" w:hAnsi="Calibri" w:cs="Times New Roman"/>
                <w:b/>
                <w:bCs/>
                <w:color w:val="000000"/>
                <w:sz w:val="16"/>
                <w:szCs w:val="16"/>
                <w:lang w:eastAsia="es-CR"/>
              </w:rPr>
            </w:pPr>
            <w:r w:rsidRPr="00411587">
              <w:rPr>
                <w:rFonts w:ascii="Calibri" w:eastAsia="Times New Roman" w:hAnsi="Calibri" w:cs="Times New Roman"/>
                <w:b/>
                <w:bCs/>
                <w:color w:val="000000"/>
                <w:sz w:val="16"/>
                <w:szCs w:val="16"/>
                <w:lang w:eastAsia="es-CR"/>
              </w:rPr>
              <w:t xml:space="preserve">% de </w:t>
            </w:r>
            <w:r w:rsidRPr="00411587">
              <w:rPr>
                <w:rFonts w:ascii="Calibri" w:eastAsia="Times New Roman" w:hAnsi="Calibri" w:cs="Times New Roman"/>
                <w:b/>
                <w:bCs/>
                <w:color w:val="000000"/>
                <w:sz w:val="16"/>
                <w:szCs w:val="16"/>
                <w:lang w:eastAsia="es-CR"/>
              </w:rPr>
              <w:br/>
              <w:t>Cumplim.</w:t>
            </w:r>
          </w:p>
        </w:tc>
      </w:tr>
      <w:tr w:rsidR="00411587" w:rsidRPr="00411587" w:rsidTr="00BE4CF5">
        <w:trPr>
          <w:trHeight w:val="170"/>
        </w:trPr>
        <w:tc>
          <w:tcPr>
            <w:tcW w:w="567" w:type="dxa"/>
            <w:tcBorders>
              <w:top w:val="single" w:sz="4" w:space="0" w:color="auto"/>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 </w:t>
            </w:r>
          </w:p>
        </w:tc>
        <w:tc>
          <w:tcPr>
            <w:tcW w:w="1124" w:type="dxa"/>
            <w:tcBorders>
              <w:top w:val="single" w:sz="4" w:space="0" w:color="auto"/>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Administración</w:t>
            </w:r>
          </w:p>
        </w:tc>
        <w:tc>
          <w:tcPr>
            <w:tcW w:w="779" w:type="dxa"/>
            <w:tcBorders>
              <w:top w:val="single" w:sz="4" w:space="0" w:color="auto"/>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2.3.1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VIESA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9.4.1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2.3.2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VIESA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5.5.1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San Carlos</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3.1.1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Dirección Superior</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6.1.3</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Dirección Superior</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3.1.2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Dirección Superior</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6.1.5</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Dirección Superior</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3.4.3</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6.3.2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VIESA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3.4.4</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6.5.2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San Carlos</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3.4.5</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7.1.2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Administración</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3.4.6</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7.3.1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VIESA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3.4.7</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8.1.1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Dirección Superior</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nil"/>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 </w:t>
            </w:r>
          </w:p>
        </w:tc>
        <w:tc>
          <w:tcPr>
            <w:tcW w:w="1124" w:type="dxa"/>
            <w:tcBorders>
              <w:top w:val="nil"/>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CASJ</w:t>
            </w:r>
          </w:p>
        </w:tc>
        <w:tc>
          <w:tcPr>
            <w:tcW w:w="779" w:type="dxa"/>
            <w:tcBorders>
              <w:top w:val="nil"/>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4.2.2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8.1.4</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Dirección Superior</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4.5.1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San Carlos</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8.2.2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5.3.1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VIESA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8.5.1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San Carlos</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5.4.1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9.1.1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Dirección Superior</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nil"/>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 </w:t>
            </w:r>
          </w:p>
        </w:tc>
        <w:tc>
          <w:tcPr>
            <w:tcW w:w="1124" w:type="dxa"/>
            <w:tcBorders>
              <w:top w:val="nil"/>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CASJ</w:t>
            </w:r>
          </w:p>
        </w:tc>
        <w:tc>
          <w:tcPr>
            <w:tcW w:w="779" w:type="dxa"/>
            <w:tcBorders>
              <w:top w:val="nil"/>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5.4.2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BE4CF5"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tcPr>
          <w:p w:rsidR="00BE4CF5" w:rsidRPr="00411587" w:rsidRDefault="00BE4CF5" w:rsidP="00411587">
            <w:pPr>
              <w:spacing w:after="0" w:line="240" w:lineRule="auto"/>
              <w:jc w:val="left"/>
              <w:rPr>
                <w:rFonts w:ascii="Calibri" w:eastAsia="Times New Roman" w:hAnsi="Calibri" w:cs="Times New Roman"/>
                <w:color w:val="000000"/>
                <w:sz w:val="16"/>
                <w:szCs w:val="16"/>
                <w:lang w:eastAsia="es-CR"/>
              </w:rPr>
            </w:pPr>
          </w:p>
        </w:tc>
        <w:tc>
          <w:tcPr>
            <w:tcW w:w="1124" w:type="dxa"/>
            <w:tcBorders>
              <w:top w:val="single" w:sz="4" w:space="0" w:color="000000"/>
              <w:left w:val="single" w:sz="4" w:space="0" w:color="000000"/>
              <w:bottom w:val="nil"/>
              <w:right w:val="nil"/>
            </w:tcBorders>
            <w:shd w:val="clear" w:color="auto" w:fill="auto"/>
            <w:noWrap/>
            <w:vAlign w:val="bottom"/>
          </w:tcPr>
          <w:p w:rsidR="00BE4CF5" w:rsidRPr="00411587" w:rsidRDefault="00BE4CF5" w:rsidP="00411587">
            <w:pPr>
              <w:spacing w:after="0" w:line="240" w:lineRule="auto"/>
              <w:jc w:val="left"/>
              <w:rPr>
                <w:rFonts w:ascii="Calibri" w:eastAsia="Times New Roman" w:hAnsi="Calibri" w:cs="Times New Roman"/>
                <w:color w:val="000000"/>
                <w:sz w:val="16"/>
                <w:szCs w:val="16"/>
                <w:lang w:eastAsia="es-CR"/>
              </w:rPr>
            </w:pPr>
          </w:p>
        </w:tc>
        <w:tc>
          <w:tcPr>
            <w:tcW w:w="779" w:type="dxa"/>
            <w:tcBorders>
              <w:top w:val="single" w:sz="4" w:space="0" w:color="000000"/>
              <w:left w:val="single" w:sz="4" w:space="0" w:color="000000"/>
              <w:bottom w:val="nil"/>
              <w:right w:val="single" w:sz="4" w:space="0" w:color="000000"/>
            </w:tcBorders>
            <w:shd w:val="clear" w:color="auto" w:fill="auto"/>
            <w:noWrap/>
            <w:vAlign w:val="bottom"/>
          </w:tcPr>
          <w:p w:rsidR="00BE4CF5" w:rsidRPr="00411587" w:rsidRDefault="00BE4CF5" w:rsidP="00411587">
            <w:pPr>
              <w:spacing w:after="0" w:line="240" w:lineRule="auto"/>
              <w:jc w:val="right"/>
              <w:rPr>
                <w:rFonts w:ascii="Calibri" w:eastAsia="Times New Roman" w:hAnsi="Calibri" w:cs="Times New Roman"/>
                <w:color w:val="000000"/>
                <w:sz w:val="16"/>
                <w:szCs w:val="16"/>
                <w:lang w:eastAsia="es-CR"/>
              </w:rPr>
            </w:pPr>
          </w:p>
        </w:tc>
      </w:tr>
      <w:tr w:rsidR="00BE4CF5" w:rsidRPr="00411587" w:rsidTr="003A785B">
        <w:trPr>
          <w:trHeight w:val="170"/>
        </w:trPr>
        <w:tc>
          <w:tcPr>
            <w:tcW w:w="567" w:type="dxa"/>
            <w:tcBorders>
              <w:top w:val="single" w:sz="4" w:space="0" w:color="000000"/>
              <w:left w:val="single" w:sz="4" w:space="0" w:color="000000"/>
              <w:bottom w:val="nil"/>
              <w:right w:val="nil"/>
            </w:tcBorders>
            <w:shd w:val="clear" w:color="auto" w:fill="auto"/>
            <w:noWrap/>
            <w:vAlign w:val="center"/>
          </w:tcPr>
          <w:p w:rsidR="00BE4CF5" w:rsidRPr="00411587" w:rsidRDefault="00BE4CF5" w:rsidP="003A785B">
            <w:pPr>
              <w:spacing w:after="0" w:line="240" w:lineRule="auto"/>
              <w:jc w:val="center"/>
              <w:rPr>
                <w:rFonts w:ascii="Calibri" w:eastAsia="Times New Roman" w:hAnsi="Calibri" w:cs="Times New Roman"/>
                <w:b/>
                <w:bCs/>
                <w:color w:val="000000"/>
                <w:sz w:val="16"/>
                <w:szCs w:val="16"/>
                <w:lang w:eastAsia="es-CR"/>
              </w:rPr>
            </w:pPr>
            <w:r w:rsidRPr="00411587">
              <w:rPr>
                <w:rFonts w:ascii="Calibri" w:eastAsia="Times New Roman" w:hAnsi="Calibri" w:cs="Times New Roman"/>
                <w:b/>
                <w:bCs/>
                <w:color w:val="000000"/>
                <w:sz w:val="16"/>
                <w:szCs w:val="16"/>
                <w:lang w:eastAsia="es-CR"/>
              </w:rPr>
              <w:lastRenderedPageBreak/>
              <w:t>Metas</w:t>
            </w:r>
          </w:p>
        </w:tc>
        <w:tc>
          <w:tcPr>
            <w:tcW w:w="1124" w:type="dxa"/>
            <w:tcBorders>
              <w:top w:val="single" w:sz="4" w:space="0" w:color="000000"/>
              <w:left w:val="single" w:sz="4" w:space="0" w:color="000000"/>
              <w:bottom w:val="nil"/>
              <w:right w:val="nil"/>
            </w:tcBorders>
            <w:shd w:val="clear" w:color="auto" w:fill="auto"/>
            <w:noWrap/>
            <w:vAlign w:val="center"/>
          </w:tcPr>
          <w:p w:rsidR="00BE4CF5" w:rsidRPr="00411587" w:rsidRDefault="00BE4CF5" w:rsidP="003A785B">
            <w:pPr>
              <w:spacing w:after="0" w:line="240" w:lineRule="auto"/>
              <w:jc w:val="center"/>
              <w:rPr>
                <w:rFonts w:ascii="Calibri" w:eastAsia="Times New Roman" w:hAnsi="Calibri" w:cs="Times New Roman"/>
                <w:b/>
                <w:bCs/>
                <w:color w:val="000000"/>
                <w:sz w:val="16"/>
                <w:szCs w:val="16"/>
                <w:lang w:eastAsia="es-CR"/>
              </w:rPr>
            </w:pPr>
            <w:r w:rsidRPr="00411587">
              <w:rPr>
                <w:rFonts w:ascii="Calibri" w:eastAsia="Times New Roman" w:hAnsi="Calibri" w:cs="Times New Roman"/>
                <w:b/>
                <w:bCs/>
                <w:color w:val="000000"/>
                <w:sz w:val="16"/>
                <w:szCs w:val="16"/>
                <w:lang w:eastAsia="es-CR"/>
              </w:rPr>
              <w:t>Programa</w:t>
            </w:r>
          </w:p>
        </w:tc>
        <w:tc>
          <w:tcPr>
            <w:tcW w:w="779" w:type="dxa"/>
            <w:tcBorders>
              <w:top w:val="single" w:sz="4" w:space="0" w:color="000000"/>
              <w:left w:val="single" w:sz="4" w:space="0" w:color="000000"/>
              <w:bottom w:val="nil"/>
              <w:right w:val="single" w:sz="4" w:space="0" w:color="000000"/>
            </w:tcBorders>
            <w:shd w:val="clear" w:color="auto" w:fill="auto"/>
            <w:noWrap/>
            <w:vAlign w:val="center"/>
          </w:tcPr>
          <w:p w:rsidR="00BE4CF5" w:rsidRPr="00411587" w:rsidRDefault="00BE4CF5" w:rsidP="003A785B">
            <w:pPr>
              <w:spacing w:after="0" w:line="240" w:lineRule="auto"/>
              <w:jc w:val="center"/>
              <w:rPr>
                <w:rFonts w:ascii="Calibri" w:eastAsia="Times New Roman" w:hAnsi="Calibri" w:cs="Times New Roman"/>
                <w:b/>
                <w:bCs/>
                <w:color w:val="000000"/>
                <w:sz w:val="16"/>
                <w:szCs w:val="16"/>
                <w:lang w:eastAsia="es-CR"/>
              </w:rPr>
            </w:pPr>
            <w:r w:rsidRPr="00411587">
              <w:rPr>
                <w:rFonts w:ascii="Calibri" w:eastAsia="Times New Roman" w:hAnsi="Calibri" w:cs="Times New Roman"/>
                <w:b/>
                <w:bCs/>
                <w:color w:val="000000"/>
                <w:sz w:val="16"/>
                <w:szCs w:val="16"/>
                <w:lang w:eastAsia="es-CR"/>
              </w:rPr>
              <w:t xml:space="preserve">% de </w:t>
            </w:r>
            <w:r w:rsidRPr="00411587">
              <w:rPr>
                <w:rFonts w:ascii="Calibri" w:eastAsia="Times New Roman" w:hAnsi="Calibri" w:cs="Times New Roman"/>
                <w:b/>
                <w:bCs/>
                <w:color w:val="000000"/>
                <w:sz w:val="16"/>
                <w:szCs w:val="16"/>
                <w:lang w:eastAsia="es-CR"/>
              </w:rPr>
              <w:br/>
              <w:t>Cumplim.</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9.2.3</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1.2.1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9.3.2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VIESA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5.4.4</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9.4.4</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5.4.5</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5.4.3</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6.1.1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Dirección Superior</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nil"/>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 </w:t>
            </w:r>
          </w:p>
        </w:tc>
        <w:tc>
          <w:tcPr>
            <w:tcW w:w="1124" w:type="dxa"/>
            <w:tcBorders>
              <w:top w:val="nil"/>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CASJ</w:t>
            </w:r>
          </w:p>
        </w:tc>
        <w:tc>
          <w:tcPr>
            <w:tcW w:w="779" w:type="dxa"/>
            <w:tcBorders>
              <w:top w:val="nil"/>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100%</w:t>
            </w:r>
          </w:p>
        </w:tc>
      </w:tr>
      <w:tr w:rsidR="00411587" w:rsidRPr="00411587" w:rsidTr="00BE4CF5">
        <w:trPr>
          <w:trHeight w:val="170"/>
        </w:trPr>
        <w:tc>
          <w:tcPr>
            <w:tcW w:w="567" w:type="dxa"/>
            <w:tcBorders>
              <w:top w:val="nil"/>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 </w:t>
            </w:r>
          </w:p>
        </w:tc>
        <w:tc>
          <w:tcPr>
            <w:tcW w:w="1124" w:type="dxa"/>
            <w:tcBorders>
              <w:top w:val="nil"/>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Administración</w:t>
            </w:r>
          </w:p>
        </w:tc>
        <w:tc>
          <w:tcPr>
            <w:tcW w:w="779" w:type="dxa"/>
            <w:tcBorders>
              <w:top w:val="nil"/>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94%</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3.2.1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99%</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7.2.2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99%</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3.2.3</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98%</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3.2.2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97%</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4.2.3</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97%</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4.2.1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96%</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2.2.2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96%</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7.2.1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96%</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1.2.4</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96%</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3.4.1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95%</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9.2.1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95%</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4.5.2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San Carlos</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95%</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2.5.1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San Carlos</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95%</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1.5.2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San Carlos</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94%</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2.2.3</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93%</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2.2.1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93%</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9.5.1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San Carlos</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89%</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3.5.1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San Carlos</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88%</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8.1.3</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Dirección Superior</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86%</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9.5.2</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San Carlos</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85%</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8.4.1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85%</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8.3.1</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VIESA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84%</w:t>
            </w:r>
          </w:p>
        </w:tc>
      </w:tr>
      <w:tr w:rsidR="00411587" w:rsidRPr="00411587" w:rsidTr="00BE4CF5">
        <w:trPr>
          <w:trHeight w:val="170"/>
        </w:trPr>
        <w:tc>
          <w:tcPr>
            <w:tcW w:w="567"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1.2.3</w:t>
            </w:r>
          </w:p>
        </w:tc>
        <w:tc>
          <w:tcPr>
            <w:tcW w:w="1124" w:type="dxa"/>
            <w:tcBorders>
              <w:top w:val="single" w:sz="4" w:space="0" w:color="000000"/>
              <w:left w:val="single" w:sz="4" w:space="0" w:color="000000"/>
              <w:bottom w:val="nil"/>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Docencia</w:t>
            </w:r>
          </w:p>
        </w:tc>
        <w:tc>
          <w:tcPr>
            <w:tcW w:w="779" w:type="dxa"/>
            <w:tcBorders>
              <w:top w:val="single" w:sz="4" w:space="0" w:color="000000"/>
              <w:left w:val="single" w:sz="4" w:space="0" w:color="000000"/>
              <w:bottom w:val="nil"/>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80%</w:t>
            </w:r>
          </w:p>
        </w:tc>
      </w:tr>
      <w:tr w:rsidR="00BE4CF5" w:rsidRPr="00411587" w:rsidTr="00BE4CF5">
        <w:trPr>
          <w:trHeight w:val="170"/>
        </w:trPr>
        <w:tc>
          <w:tcPr>
            <w:tcW w:w="1691"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411587" w:rsidRPr="00411587" w:rsidRDefault="00411587" w:rsidP="00411587">
            <w:pPr>
              <w:spacing w:after="0" w:line="240" w:lineRule="auto"/>
              <w:jc w:val="lef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Total general</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11587" w:rsidRPr="00411587" w:rsidRDefault="00411587" w:rsidP="00411587">
            <w:pPr>
              <w:spacing w:after="0" w:line="240" w:lineRule="auto"/>
              <w:jc w:val="right"/>
              <w:rPr>
                <w:rFonts w:ascii="Calibri" w:eastAsia="Times New Roman" w:hAnsi="Calibri" w:cs="Times New Roman"/>
                <w:color w:val="000000"/>
                <w:sz w:val="16"/>
                <w:szCs w:val="16"/>
                <w:lang w:eastAsia="es-CR"/>
              </w:rPr>
            </w:pPr>
            <w:r w:rsidRPr="00411587">
              <w:rPr>
                <w:rFonts w:ascii="Calibri" w:eastAsia="Times New Roman" w:hAnsi="Calibri" w:cs="Times New Roman"/>
                <w:color w:val="000000"/>
                <w:sz w:val="16"/>
                <w:szCs w:val="16"/>
                <w:lang w:eastAsia="es-CR"/>
              </w:rPr>
              <w:t>98%</w:t>
            </w:r>
          </w:p>
        </w:tc>
      </w:tr>
    </w:tbl>
    <w:p w:rsidR="00411587" w:rsidRDefault="00411587" w:rsidP="00C04B37">
      <w:pPr>
        <w:rPr>
          <w:lang w:val="es-ES_tradnl"/>
        </w:rPr>
        <w:sectPr w:rsidR="00411587" w:rsidSect="00411587">
          <w:type w:val="continuous"/>
          <w:pgSz w:w="12240" w:h="15840"/>
          <w:pgMar w:top="1134" w:right="1134" w:bottom="1134" w:left="1134" w:header="708" w:footer="708" w:gutter="0"/>
          <w:pgNumType w:start="0"/>
          <w:cols w:num="3" w:space="708"/>
          <w:titlePg/>
          <w:docGrid w:linePitch="360"/>
        </w:sectPr>
      </w:pPr>
    </w:p>
    <w:p w:rsidR="00C04B37" w:rsidRDefault="00C04B37" w:rsidP="00C04B37">
      <w:pPr>
        <w:rPr>
          <w:lang w:val="es-ES_tradnl"/>
        </w:rPr>
      </w:pPr>
    </w:p>
    <w:p w:rsidR="003A1B99" w:rsidRDefault="003A1B99" w:rsidP="00C04B37">
      <w:pPr>
        <w:rPr>
          <w:lang w:val="es-ES_tradnl"/>
        </w:rPr>
      </w:pPr>
      <w:r>
        <w:rPr>
          <w:lang w:val="es-ES_tradnl"/>
        </w:rPr>
        <w:br w:type="page"/>
      </w:r>
    </w:p>
    <w:p w:rsidR="003A1B99" w:rsidRDefault="003A1B99" w:rsidP="003A1B99">
      <w:pPr>
        <w:rPr>
          <w:lang w:val="es-ES_tradnl"/>
        </w:rPr>
      </w:pPr>
    </w:p>
    <w:p w:rsidR="003A1B99" w:rsidRDefault="00BE4CF5" w:rsidP="00BE4CF5">
      <w:pPr>
        <w:pStyle w:val="avcTitulo2"/>
        <w:rPr>
          <w:lang w:val="es-ES_tradnl"/>
        </w:rPr>
      </w:pPr>
      <w:bookmarkStart w:id="45" w:name="_Toc384803750"/>
      <w:r>
        <w:rPr>
          <w:lang w:val="es-ES_tradnl"/>
        </w:rPr>
        <w:t>Metas por ejecución presupuestaria</w:t>
      </w:r>
      <w:bookmarkEnd w:id="45"/>
    </w:p>
    <w:p w:rsidR="00BE4CF5" w:rsidRDefault="00BE4CF5" w:rsidP="00BE4CF5">
      <w:pPr>
        <w:rPr>
          <w:lang w:val="es-ES_tradnl"/>
        </w:rPr>
      </w:pPr>
      <w:r>
        <w:rPr>
          <w:lang w:val="es-ES_tradnl"/>
        </w:rPr>
        <w:t>La mayor parte de las metas tuvo una ejecución presupuestaria superior al 90%, 56 metas del total de metas planteadas, sin embargo hay metas que presentan la particularidad de no haber gastado los recursos asignados y haber conseguido las labores asignadas, los siguientes son los casos que más llaman la atención:</w:t>
      </w:r>
    </w:p>
    <w:p w:rsidR="00AF3FE7" w:rsidRDefault="00AF3FE7" w:rsidP="00AF3FE7">
      <w:pPr>
        <w:pStyle w:val="avcCuadros"/>
        <w:rPr>
          <w:lang w:val="es-ES_tradnl"/>
        </w:rPr>
      </w:pPr>
      <w:bookmarkStart w:id="46" w:name="_Toc384803765"/>
      <w:r>
        <w:rPr>
          <w:lang w:val="es-ES_tradnl"/>
        </w:rPr>
        <w:t>Metas con baja ejecución presupuestaria y un alto cumplimiento</w:t>
      </w:r>
      <w:bookmarkEnd w:id="46"/>
    </w:p>
    <w:tbl>
      <w:tblPr>
        <w:tblW w:w="4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360"/>
        <w:gridCol w:w="1720"/>
      </w:tblGrid>
      <w:tr w:rsidR="00BE4CF5" w:rsidRPr="00BE4CF5" w:rsidTr="00AF3FE7">
        <w:trPr>
          <w:trHeight w:val="600"/>
          <w:jc w:val="center"/>
        </w:trPr>
        <w:tc>
          <w:tcPr>
            <w:tcW w:w="1200" w:type="dxa"/>
            <w:shd w:val="clear" w:color="auto" w:fill="auto"/>
            <w:noWrap/>
            <w:vAlign w:val="bottom"/>
            <w:hideMark/>
          </w:tcPr>
          <w:p w:rsidR="00BE4CF5" w:rsidRPr="00BE4CF5" w:rsidRDefault="00BE4CF5" w:rsidP="00BE4CF5">
            <w:pPr>
              <w:spacing w:after="0" w:line="240" w:lineRule="auto"/>
              <w:jc w:val="center"/>
              <w:rPr>
                <w:rFonts w:ascii="Calibri" w:eastAsia="Times New Roman" w:hAnsi="Calibri" w:cs="Times New Roman"/>
                <w:b/>
                <w:bCs/>
                <w:color w:val="000000"/>
                <w:lang w:eastAsia="es-CR"/>
              </w:rPr>
            </w:pPr>
            <w:r w:rsidRPr="00BE4CF5">
              <w:rPr>
                <w:rFonts w:ascii="Calibri" w:eastAsia="Times New Roman" w:hAnsi="Calibri" w:cs="Times New Roman"/>
                <w:b/>
                <w:bCs/>
                <w:color w:val="000000"/>
                <w:lang w:eastAsia="es-CR"/>
              </w:rPr>
              <w:t>Metas</w:t>
            </w:r>
          </w:p>
        </w:tc>
        <w:tc>
          <w:tcPr>
            <w:tcW w:w="1360" w:type="dxa"/>
            <w:shd w:val="clear" w:color="auto" w:fill="auto"/>
            <w:vAlign w:val="bottom"/>
            <w:hideMark/>
          </w:tcPr>
          <w:p w:rsidR="00BE4CF5" w:rsidRPr="00BE4CF5" w:rsidRDefault="00BE4CF5" w:rsidP="00BE4CF5">
            <w:pPr>
              <w:spacing w:after="0" w:line="240" w:lineRule="auto"/>
              <w:jc w:val="center"/>
              <w:rPr>
                <w:rFonts w:ascii="Calibri" w:eastAsia="Times New Roman" w:hAnsi="Calibri" w:cs="Times New Roman"/>
                <w:b/>
                <w:bCs/>
                <w:color w:val="000000"/>
                <w:lang w:eastAsia="es-CR"/>
              </w:rPr>
            </w:pPr>
            <w:r w:rsidRPr="00BE4CF5">
              <w:rPr>
                <w:rFonts w:ascii="Calibri" w:eastAsia="Times New Roman" w:hAnsi="Calibri" w:cs="Times New Roman"/>
                <w:b/>
                <w:bCs/>
                <w:color w:val="000000"/>
                <w:lang w:eastAsia="es-CR"/>
              </w:rPr>
              <w:t xml:space="preserve">% de </w:t>
            </w:r>
            <w:r w:rsidRPr="00BE4CF5">
              <w:rPr>
                <w:rFonts w:ascii="Calibri" w:eastAsia="Times New Roman" w:hAnsi="Calibri" w:cs="Times New Roman"/>
                <w:b/>
                <w:bCs/>
                <w:color w:val="000000"/>
                <w:lang w:eastAsia="es-CR"/>
              </w:rPr>
              <w:br/>
              <w:t>Cumplim.</w:t>
            </w:r>
          </w:p>
        </w:tc>
        <w:tc>
          <w:tcPr>
            <w:tcW w:w="1720" w:type="dxa"/>
            <w:shd w:val="clear" w:color="auto" w:fill="auto"/>
            <w:vAlign w:val="bottom"/>
            <w:hideMark/>
          </w:tcPr>
          <w:p w:rsidR="00BE4CF5" w:rsidRPr="00BE4CF5" w:rsidRDefault="00BE4CF5" w:rsidP="00BE4CF5">
            <w:pPr>
              <w:spacing w:after="0" w:line="240" w:lineRule="auto"/>
              <w:jc w:val="center"/>
              <w:rPr>
                <w:rFonts w:ascii="Calibri" w:eastAsia="Times New Roman" w:hAnsi="Calibri" w:cs="Times New Roman"/>
                <w:b/>
                <w:bCs/>
                <w:color w:val="000000"/>
                <w:lang w:eastAsia="es-CR"/>
              </w:rPr>
            </w:pPr>
            <w:r w:rsidRPr="00BE4CF5">
              <w:rPr>
                <w:rFonts w:ascii="Calibri" w:eastAsia="Times New Roman" w:hAnsi="Calibri" w:cs="Times New Roman"/>
                <w:b/>
                <w:bCs/>
                <w:color w:val="000000"/>
                <w:lang w:eastAsia="es-CR"/>
              </w:rPr>
              <w:t>% Ejecucion</w:t>
            </w:r>
            <w:r w:rsidRPr="00BE4CF5">
              <w:rPr>
                <w:rFonts w:ascii="Calibri" w:eastAsia="Times New Roman" w:hAnsi="Calibri" w:cs="Times New Roman"/>
                <w:b/>
                <w:bCs/>
                <w:color w:val="000000"/>
                <w:lang w:eastAsia="es-CR"/>
              </w:rPr>
              <w:br/>
              <w:t>Presupuestaria</w:t>
            </w:r>
          </w:p>
        </w:tc>
      </w:tr>
      <w:tr w:rsidR="00BE4CF5" w:rsidRPr="00BE4CF5" w:rsidTr="00AF3FE7">
        <w:trPr>
          <w:trHeight w:val="300"/>
          <w:jc w:val="center"/>
        </w:trPr>
        <w:tc>
          <w:tcPr>
            <w:tcW w:w="1200" w:type="dxa"/>
            <w:shd w:val="clear" w:color="auto" w:fill="auto"/>
            <w:noWrap/>
            <w:vAlign w:val="bottom"/>
            <w:hideMark/>
          </w:tcPr>
          <w:p w:rsidR="00BE4CF5" w:rsidRPr="00BE4CF5" w:rsidRDefault="00BE4CF5" w:rsidP="00BE4CF5">
            <w:pPr>
              <w:spacing w:after="0" w:line="240" w:lineRule="auto"/>
              <w:jc w:val="left"/>
              <w:rPr>
                <w:rFonts w:ascii="Calibri" w:eastAsia="Times New Roman" w:hAnsi="Calibri" w:cs="Times New Roman"/>
                <w:color w:val="000000"/>
                <w:lang w:eastAsia="es-CR"/>
              </w:rPr>
            </w:pPr>
            <w:r w:rsidRPr="00BE4CF5">
              <w:rPr>
                <w:rFonts w:ascii="Calibri" w:eastAsia="Times New Roman" w:hAnsi="Calibri" w:cs="Times New Roman"/>
                <w:color w:val="000000"/>
                <w:lang w:eastAsia="es-CR"/>
              </w:rPr>
              <w:t>9.2.3</w:t>
            </w:r>
          </w:p>
        </w:tc>
        <w:tc>
          <w:tcPr>
            <w:tcW w:w="1360" w:type="dxa"/>
            <w:shd w:val="clear" w:color="auto" w:fill="auto"/>
            <w:noWrap/>
            <w:vAlign w:val="bottom"/>
            <w:hideMark/>
          </w:tcPr>
          <w:p w:rsidR="00BE4CF5" w:rsidRPr="00BE4CF5" w:rsidRDefault="00BE4CF5" w:rsidP="00BE4CF5">
            <w:pPr>
              <w:spacing w:after="0" w:line="240" w:lineRule="auto"/>
              <w:jc w:val="right"/>
              <w:rPr>
                <w:rFonts w:ascii="Calibri" w:eastAsia="Times New Roman" w:hAnsi="Calibri" w:cs="Times New Roman"/>
                <w:color w:val="000000"/>
                <w:lang w:eastAsia="es-CR"/>
              </w:rPr>
            </w:pPr>
            <w:r w:rsidRPr="00BE4CF5">
              <w:rPr>
                <w:rFonts w:ascii="Calibri" w:eastAsia="Times New Roman" w:hAnsi="Calibri" w:cs="Times New Roman"/>
                <w:color w:val="000000"/>
                <w:lang w:eastAsia="es-CR"/>
              </w:rPr>
              <w:t>100%</w:t>
            </w:r>
          </w:p>
        </w:tc>
        <w:tc>
          <w:tcPr>
            <w:tcW w:w="1720" w:type="dxa"/>
            <w:shd w:val="clear" w:color="auto" w:fill="auto"/>
            <w:noWrap/>
            <w:vAlign w:val="bottom"/>
            <w:hideMark/>
          </w:tcPr>
          <w:p w:rsidR="00BE4CF5" w:rsidRPr="00BE4CF5" w:rsidRDefault="00BE4CF5" w:rsidP="00BE4CF5">
            <w:pPr>
              <w:spacing w:after="0" w:line="240" w:lineRule="auto"/>
              <w:jc w:val="right"/>
              <w:rPr>
                <w:rFonts w:ascii="Calibri" w:eastAsia="Times New Roman" w:hAnsi="Calibri" w:cs="Times New Roman"/>
                <w:color w:val="000000"/>
                <w:lang w:eastAsia="es-CR"/>
              </w:rPr>
            </w:pPr>
            <w:r w:rsidRPr="00BE4CF5">
              <w:rPr>
                <w:rFonts w:ascii="Calibri" w:eastAsia="Times New Roman" w:hAnsi="Calibri" w:cs="Times New Roman"/>
                <w:color w:val="000000"/>
                <w:lang w:eastAsia="es-CR"/>
              </w:rPr>
              <w:t>0%</w:t>
            </w:r>
          </w:p>
        </w:tc>
      </w:tr>
      <w:tr w:rsidR="00BE4CF5" w:rsidRPr="00BE4CF5" w:rsidTr="00AF3FE7">
        <w:trPr>
          <w:trHeight w:val="300"/>
          <w:jc w:val="center"/>
        </w:trPr>
        <w:tc>
          <w:tcPr>
            <w:tcW w:w="1200" w:type="dxa"/>
            <w:shd w:val="clear" w:color="auto" w:fill="auto"/>
            <w:noWrap/>
            <w:vAlign w:val="bottom"/>
            <w:hideMark/>
          </w:tcPr>
          <w:p w:rsidR="00BE4CF5" w:rsidRPr="00BE4CF5" w:rsidRDefault="00BE4CF5" w:rsidP="00BE4CF5">
            <w:pPr>
              <w:spacing w:after="0" w:line="240" w:lineRule="auto"/>
              <w:jc w:val="left"/>
              <w:rPr>
                <w:rFonts w:ascii="Calibri" w:eastAsia="Times New Roman" w:hAnsi="Calibri" w:cs="Times New Roman"/>
                <w:color w:val="000000"/>
                <w:lang w:eastAsia="es-CR"/>
              </w:rPr>
            </w:pPr>
            <w:r w:rsidRPr="00BE4CF5">
              <w:rPr>
                <w:rFonts w:ascii="Calibri" w:eastAsia="Times New Roman" w:hAnsi="Calibri" w:cs="Times New Roman"/>
                <w:color w:val="000000"/>
                <w:lang w:eastAsia="es-CR"/>
              </w:rPr>
              <w:t>8.1.4</w:t>
            </w:r>
          </w:p>
        </w:tc>
        <w:tc>
          <w:tcPr>
            <w:tcW w:w="1360" w:type="dxa"/>
            <w:shd w:val="clear" w:color="auto" w:fill="auto"/>
            <w:noWrap/>
            <w:vAlign w:val="bottom"/>
            <w:hideMark/>
          </w:tcPr>
          <w:p w:rsidR="00BE4CF5" w:rsidRPr="00BE4CF5" w:rsidRDefault="00BE4CF5" w:rsidP="00BE4CF5">
            <w:pPr>
              <w:spacing w:after="0" w:line="240" w:lineRule="auto"/>
              <w:jc w:val="right"/>
              <w:rPr>
                <w:rFonts w:ascii="Calibri" w:eastAsia="Times New Roman" w:hAnsi="Calibri" w:cs="Times New Roman"/>
                <w:color w:val="000000"/>
                <w:lang w:eastAsia="es-CR"/>
              </w:rPr>
            </w:pPr>
            <w:r w:rsidRPr="00BE4CF5">
              <w:rPr>
                <w:rFonts w:ascii="Calibri" w:eastAsia="Times New Roman" w:hAnsi="Calibri" w:cs="Times New Roman"/>
                <w:color w:val="000000"/>
                <w:lang w:eastAsia="es-CR"/>
              </w:rPr>
              <w:t>100%</w:t>
            </w:r>
          </w:p>
        </w:tc>
        <w:tc>
          <w:tcPr>
            <w:tcW w:w="1720" w:type="dxa"/>
            <w:shd w:val="clear" w:color="auto" w:fill="auto"/>
            <w:noWrap/>
            <w:vAlign w:val="bottom"/>
            <w:hideMark/>
          </w:tcPr>
          <w:p w:rsidR="00BE4CF5" w:rsidRPr="00BE4CF5" w:rsidRDefault="00BE4CF5" w:rsidP="00BE4CF5">
            <w:pPr>
              <w:spacing w:after="0" w:line="240" w:lineRule="auto"/>
              <w:jc w:val="right"/>
              <w:rPr>
                <w:rFonts w:ascii="Calibri" w:eastAsia="Times New Roman" w:hAnsi="Calibri" w:cs="Times New Roman"/>
                <w:color w:val="000000"/>
                <w:lang w:eastAsia="es-CR"/>
              </w:rPr>
            </w:pPr>
            <w:r w:rsidRPr="00BE4CF5">
              <w:rPr>
                <w:rFonts w:ascii="Calibri" w:eastAsia="Times New Roman" w:hAnsi="Calibri" w:cs="Times New Roman"/>
                <w:color w:val="000000"/>
                <w:lang w:eastAsia="es-CR"/>
              </w:rPr>
              <w:t>27%</w:t>
            </w:r>
          </w:p>
        </w:tc>
      </w:tr>
      <w:tr w:rsidR="00BE4CF5" w:rsidRPr="00BE4CF5" w:rsidTr="00AF3FE7">
        <w:trPr>
          <w:trHeight w:val="300"/>
          <w:jc w:val="center"/>
        </w:trPr>
        <w:tc>
          <w:tcPr>
            <w:tcW w:w="1200" w:type="dxa"/>
            <w:shd w:val="clear" w:color="auto" w:fill="auto"/>
            <w:noWrap/>
            <w:vAlign w:val="bottom"/>
            <w:hideMark/>
          </w:tcPr>
          <w:p w:rsidR="00BE4CF5" w:rsidRPr="00BE4CF5" w:rsidRDefault="00BE4CF5" w:rsidP="00BE4CF5">
            <w:pPr>
              <w:spacing w:after="0" w:line="240" w:lineRule="auto"/>
              <w:jc w:val="left"/>
              <w:rPr>
                <w:rFonts w:ascii="Calibri" w:eastAsia="Times New Roman" w:hAnsi="Calibri" w:cs="Times New Roman"/>
                <w:color w:val="000000"/>
                <w:lang w:eastAsia="es-CR"/>
              </w:rPr>
            </w:pPr>
            <w:r w:rsidRPr="00BE4CF5">
              <w:rPr>
                <w:rFonts w:ascii="Calibri" w:eastAsia="Times New Roman" w:hAnsi="Calibri" w:cs="Times New Roman"/>
                <w:color w:val="000000"/>
                <w:lang w:eastAsia="es-CR"/>
              </w:rPr>
              <w:t>8.2.2</w:t>
            </w:r>
          </w:p>
        </w:tc>
        <w:tc>
          <w:tcPr>
            <w:tcW w:w="1360" w:type="dxa"/>
            <w:shd w:val="clear" w:color="auto" w:fill="auto"/>
            <w:noWrap/>
            <w:vAlign w:val="bottom"/>
            <w:hideMark/>
          </w:tcPr>
          <w:p w:rsidR="00BE4CF5" w:rsidRPr="00BE4CF5" w:rsidRDefault="00BE4CF5" w:rsidP="00BE4CF5">
            <w:pPr>
              <w:spacing w:after="0" w:line="240" w:lineRule="auto"/>
              <w:jc w:val="right"/>
              <w:rPr>
                <w:rFonts w:ascii="Calibri" w:eastAsia="Times New Roman" w:hAnsi="Calibri" w:cs="Times New Roman"/>
                <w:color w:val="000000"/>
                <w:lang w:eastAsia="es-CR"/>
              </w:rPr>
            </w:pPr>
            <w:r w:rsidRPr="00BE4CF5">
              <w:rPr>
                <w:rFonts w:ascii="Calibri" w:eastAsia="Times New Roman" w:hAnsi="Calibri" w:cs="Times New Roman"/>
                <w:color w:val="000000"/>
                <w:lang w:eastAsia="es-CR"/>
              </w:rPr>
              <w:t>100%</w:t>
            </w:r>
          </w:p>
        </w:tc>
        <w:tc>
          <w:tcPr>
            <w:tcW w:w="1720" w:type="dxa"/>
            <w:shd w:val="clear" w:color="auto" w:fill="auto"/>
            <w:noWrap/>
            <w:vAlign w:val="bottom"/>
            <w:hideMark/>
          </w:tcPr>
          <w:p w:rsidR="00BE4CF5" w:rsidRPr="00BE4CF5" w:rsidRDefault="00BE4CF5" w:rsidP="00BE4CF5">
            <w:pPr>
              <w:spacing w:after="0" w:line="240" w:lineRule="auto"/>
              <w:jc w:val="right"/>
              <w:rPr>
                <w:rFonts w:ascii="Calibri" w:eastAsia="Times New Roman" w:hAnsi="Calibri" w:cs="Times New Roman"/>
                <w:color w:val="000000"/>
                <w:lang w:eastAsia="es-CR"/>
              </w:rPr>
            </w:pPr>
            <w:r w:rsidRPr="00BE4CF5">
              <w:rPr>
                <w:rFonts w:ascii="Calibri" w:eastAsia="Times New Roman" w:hAnsi="Calibri" w:cs="Times New Roman"/>
                <w:color w:val="000000"/>
                <w:lang w:eastAsia="es-CR"/>
              </w:rPr>
              <w:t>33%</w:t>
            </w:r>
          </w:p>
        </w:tc>
      </w:tr>
      <w:tr w:rsidR="00BE4CF5" w:rsidRPr="00BE4CF5" w:rsidTr="00AF3FE7">
        <w:trPr>
          <w:trHeight w:val="300"/>
          <w:jc w:val="center"/>
        </w:trPr>
        <w:tc>
          <w:tcPr>
            <w:tcW w:w="1200" w:type="dxa"/>
            <w:shd w:val="clear" w:color="auto" w:fill="auto"/>
            <w:noWrap/>
            <w:vAlign w:val="bottom"/>
            <w:hideMark/>
          </w:tcPr>
          <w:p w:rsidR="00BE4CF5" w:rsidRPr="00BE4CF5" w:rsidRDefault="00BE4CF5" w:rsidP="00BE4CF5">
            <w:pPr>
              <w:spacing w:after="0" w:line="240" w:lineRule="auto"/>
              <w:jc w:val="left"/>
              <w:rPr>
                <w:rFonts w:ascii="Calibri" w:eastAsia="Times New Roman" w:hAnsi="Calibri" w:cs="Times New Roman"/>
                <w:color w:val="000000"/>
                <w:lang w:eastAsia="es-CR"/>
              </w:rPr>
            </w:pPr>
            <w:r w:rsidRPr="00BE4CF5">
              <w:rPr>
                <w:rFonts w:ascii="Calibri" w:eastAsia="Times New Roman" w:hAnsi="Calibri" w:cs="Times New Roman"/>
                <w:color w:val="000000"/>
                <w:lang w:eastAsia="es-CR"/>
              </w:rPr>
              <w:t>8.5.1</w:t>
            </w:r>
          </w:p>
        </w:tc>
        <w:tc>
          <w:tcPr>
            <w:tcW w:w="1360" w:type="dxa"/>
            <w:shd w:val="clear" w:color="auto" w:fill="auto"/>
            <w:noWrap/>
            <w:vAlign w:val="bottom"/>
            <w:hideMark/>
          </w:tcPr>
          <w:p w:rsidR="00BE4CF5" w:rsidRPr="00BE4CF5" w:rsidRDefault="00BE4CF5" w:rsidP="00BE4CF5">
            <w:pPr>
              <w:spacing w:after="0" w:line="240" w:lineRule="auto"/>
              <w:jc w:val="right"/>
              <w:rPr>
                <w:rFonts w:ascii="Calibri" w:eastAsia="Times New Roman" w:hAnsi="Calibri" w:cs="Times New Roman"/>
                <w:color w:val="000000"/>
                <w:lang w:eastAsia="es-CR"/>
              </w:rPr>
            </w:pPr>
            <w:r w:rsidRPr="00BE4CF5">
              <w:rPr>
                <w:rFonts w:ascii="Calibri" w:eastAsia="Times New Roman" w:hAnsi="Calibri" w:cs="Times New Roman"/>
                <w:color w:val="000000"/>
                <w:lang w:eastAsia="es-CR"/>
              </w:rPr>
              <w:t>100%</w:t>
            </w:r>
          </w:p>
        </w:tc>
        <w:tc>
          <w:tcPr>
            <w:tcW w:w="1720" w:type="dxa"/>
            <w:shd w:val="clear" w:color="auto" w:fill="auto"/>
            <w:noWrap/>
            <w:vAlign w:val="bottom"/>
            <w:hideMark/>
          </w:tcPr>
          <w:p w:rsidR="00BE4CF5" w:rsidRPr="00BE4CF5" w:rsidRDefault="00BE4CF5" w:rsidP="00BE4CF5">
            <w:pPr>
              <w:spacing w:after="0" w:line="240" w:lineRule="auto"/>
              <w:jc w:val="right"/>
              <w:rPr>
                <w:rFonts w:ascii="Calibri" w:eastAsia="Times New Roman" w:hAnsi="Calibri" w:cs="Times New Roman"/>
                <w:color w:val="000000"/>
                <w:lang w:eastAsia="es-CR"/>
              </w:rPr>
            </w:pPr>
            <w:r w:rsidRPr="00BE4CF5">
              <w:rPr>
                <w:rFonts w:ascii="Calibri" w:eastAsia="Times New Roman" w:hAnsi="Calibri" w:cs="Times New Roman"/>
                <w:color w:val="000000"/>
                <w:lang w:eastAsia="es-CR"/>
              </w:rPr>
              <w:t>34%</w:t>
            </w:r>
          </w:p>
        </w:tc>
      </w:tr>
      <w:tr w:rsidR="00AF3FE7" w:rsidRPr="00BE4CF5" w:rsidTr="00AF3FE7">
        <w:trPr>
          <w:trHeight w:val="321"/>
          <w:jc w:val="center"/>
        </w:trPr>
        <w:tc>
          <w:tcPr>
            <w:tcW w:w="1200" w:type="dxa"/>
            <w:shd w:val="clear" w:color="auto" w:fill="auto"/>
            <w:noWrap/>
            <w:vAlign w:val="bottom"/>
          </w:tcPr>
          <w:p w:rsidR="00AF3FE7" w:rsidRDefault="00AF3FE7" w:rsidP="00AF3FE7">
            <w:pPr>
              <w:spacing w:after="0"/>
              <w:rPr>
                <w:rFonts w:ascii="Calibri" w:hAnsi="Calibri"/>
                <w:color w:val="000000"/>
              </w:rPr>
            </w:pPr>
            <w:r>
              <w:rPr>
                <w:rFonts w:ascii="Calibri" w:hAnsi="Calibri"/>
                <w:color w:val="000000"/>
              </w:rPr>
              <w:t>8.3.2</w:t>
            </w:r>
          </w:p>
        </w:tc>
        <w:tc>
          <w:tcPr>
            <w:tcW w:w="1360" w:type="dxa"/>
            <w:shd w:val="clear" w:color="auto" w:fill="auto"/>
            <w:noWrap/>
            <w:vAlign w:val="bottom"/>
          </w:tcPr>
          <w:p w:rsidR="00AF3FE7" w:rsidRDefault="00AF3FE7" w:rsidP="00AF3FE7">
            <w:pPr>
              <w:spacing w:after="0"/>
              <w:jc w:val="right"/>
              <w:rPr>
                <w:rFonts w:ascii="Calibri" w:hAnsi="Calibri"/>
                <w:color w:val="000000"/>
              </w:rPr>
            </w:pPr>
            <w:r>
              <w:rPr>
                <w:rFonts w:ascii="Calibri" w:hAnsi="Calibri"/>
                <w:color w:val="000000"/>
              </w:rPr>
              <w:t>100%</w:t>
            </w:r>
          </w:p>
        </w:tc>
        <w:tc>
          <w:tcPr>
            <w:tcW w:w="1720" w:type="dxa"/>
            <w:shd w:val="clear" w:color="auto" w:fill="auto"/>
            <w:noWrap/>
            <w:vAlign w:val="bottom"/>
          </w:tcPr>
          <w:p w:rsidR="00AF3FE7" w:rsidRDefault="00AF3FE7" w:rsidP="00AF3FE7">
            <w:pPr>
              <w:spacing w:after="0"/>
              <w:jc w:val="right"/>
              <w:rPr>
                <w:rFonts w:ascii="Calibri" w:hAnsi="Calibri"/>
                <w:color w:val="000000"/>
              </w:rPr>
            </w:pPr>
            <w:r>
              <w:rPr>
                <w:rFonts w:ascii="Calibri" w:hAnsi="Calibri"/>
                <w:color w:val="000000"/>
              </w:rPr>
              <w:t>55%</w:t>
            </w:r>
          </w:p>
        </w:tc>
      </w:tr>
    </w:tbl>
    <w:p w:rsidR="003E383D" w:rsidRDefault="003E383D" w:rsidP="00BE4CF5">
      <w:pPr>
        <w:rPr>
          <w:lang w:val="es-ES_tradnl"/>
        </w:rPr>
      </w:pPr>
    </w:p>
    <w:p w:rsidR="00AF3FE7" w:rsidRDefault="00895C30" w:rsidP="00BE4CF5">
      <w:pPr>
        <w:rPr>
          <w:lang w:val="es-ES_tradnl"/>
        </w:rPr>
      </w:pPr>
      <w:r>
        <w:rPr>
          <w:lang w:val="es-ES_tradnl"/>
        </w:rPr>
        <w:t>La meta 9.2.3 tiene que ver con el proyecto de mejora Institucional con fondos del Banco Mundial, y que se incorporó como meta a finales del año 2013, por lo cual es normal que no tenga ejecución presupuestaria.</w:t>
      </w:r>
    </w:p>
    <w:p w:rsidR="0053256D" w:rsidRDefault="0053256D" w:rsidP="00BE4CF5">
      <w:pPr>
        <w:rPr>
          <w:lang w:val="es-ES_tradnl"/>
        </w:rPr>
      </w:pPr>
      <w:r>
        <w:rPr>
          <w:lang w:val="es-ES_tradnl"/>
        </w:rPr>
        <w:t>Según directriz de la Contraloría General de la República, se incorporó la meta, y el presupuesto dentro del presupuesto institucional, sin embargo los fondos de dicho proyecto serán girados por el gobierno conforme el avance de las obras.</w:t>
      </w:r>
    </w:p>
    <w:p w:rsidR="00D13010" w:rsidRDefault="00D13010" w:rsidP="00BE4CF5">
      <w:pPr>
        <w:rPr>
          <w:lang w:val="es-ES_tradnl"/>
        </w:rPr>
      </w:pPr>
    </w:p>
    <w:p w:rsidR="00D13010" w:rsidRPr="007D4154" w:rsidRDefault="00D13010" w:rsidP="007D4154">
      <w:pPr>
        <w:rPr>
          <w:lang w:val="es-ES_tradnl"/>
        </w:rPr>
      </w:pPr>
      <w:r w:rsidRPr="007D4154">
        <w:rPr>
          <w:lang w:val="es-ES_tradnl"/>
        </w:rPr>
        <w:t>La m</w:t>
      </w:r>
      <w:r w:rsidR="007D4154">
        <w:rPr>
          <w:lang w:val="es-ES_tradnl"/>
        </w:rPr>
        <w:t>etas más bajas son las siguientes:</w:t>
      </w:r>
    </w:p>
    <w:p w:rsidR="00D13010" w:rsidRDefault="00D13010" w:rsidP="00D13010">
      <w:pPr>
        <w:spacing w:after="0"/>
        <w:ind w:left="709"/>
        <w:rPr>
          <w:rFonts w:eastAsia="Times New Roman" w:cs="Arial"/>
          <w:i/>
          <w:sz w:val="20"/>
          <w:lang w:val="es-ES_tradnl" w:eastAsia="es-ES"/>
        </w:rPr>
      </w:pPr>
      <w:r w:rsidRPr="00D13010">
        <w:rPr>
          <w:rFonts w:eastAsia="Times New Roman" w:cs="Arial"/>
          <w:i/>
          <w:sz w:val="20"/>
          <w:lang w:val="es-ES_tradnl" w:eastAsia="es-ES"/>
        </w:rPr>
        <w:t>9.2.3:  Desarrollar 11 actividades para la ejecución y seguimiento del proyecto del Banco Mundial.</w:t>
      </w:r>
    </w:p>
    <w:p w:rsidR="007D4154" w:rsidRDefault="007D4154" w:rsidP="00D13010">
      <w:pPr>
        <w:spacing w:after="0"/>
        <w:ind w:left="709"/>
        <w:rPr>
          <w:rFonts w:eastAsia="Times New Roman" w:cs="Arial"/>
          <w:i/>
          <w:sz w:val="20"/>
          <w:lang w:val="es-ES_tradnl" w:eastAsia="es-ES"/>
        </w:rPr>
      </w:pPr>
    </w:p>
    <w:p w:rsidR="007D4154" w:rsidRDefault="007D4154" w:rsidP="00D13010">
      <w:pPr>
        <w:spacing w:after="0"/>
        <w:ind w:left="709"/>
        <w:rPr>
          <w:rFonts w:eastAsia="Times New Roman" w:cs="Arial"/>
          <w:i/>
          <w:sz w:val="20"/>
          <w:lang w:val="es-ES_tradnl" w:eastAsia="es-ES"/>
        </w:rPr>
      </w:pPr>
      <w:r w:rsidRPr="007D4154">
        <w:rPr>
          <w:rFonts w:eastAsia="Times New Roman" w:cs="Arial"/>
          <w:i/>
          <w:sz w:val="20"/>
          <w:lang w:val="es-ES_tradnl" w:eastAsia="es-ES"/>
        </w:rPr>
        <w:t>8.1.4: Dotar a 8  dependencias adscritas a la Dirección Superior, de equipo e infraestructura adecuado y actualizado de acuerdo con las necesidades y prioridades planteadas.</w:t>
      </w:r>
    </w:p>
    <w:p w:rsidR="007D4154" w:rsidRDefault="007D4154" w:rsidP="00D13010">
      <w:pPr>
        <w:spacing w:after="0"/>
        <w:ind w:left="709"/>
        <w:rPr>
          <w:rFonts w:eastAsia="Times New Roman" w:cs="Arial"/>
          <w:i/>
          <w:sz w:val="20"/>
          <w:lang w:val="es-ES_tradnl" w:eastAsia="es-ES"/>
        </w:rPr>
      </w:pPr>
    </w:p>
    <w:p w:rsidR="007D4154" w:rsidRPr="00D13010" w:rsidRDefault="007D4154" w:rsidP="00D13010">
      <w:pPr>
        <w:spacing w:after="0"/>
        <w:ind w:left="709"/>
        <w:rPr>
          <w:rFonts w:eastAsia="Times New Roman" w:cs="Arial"/>
          <w:i/>
          <w:sz w:val="20"/>
          <w:lang w:val="es-ES_tradnl" w:eastAsia="es-ES"/>
        </w:rPr>
      </w:pPr>
      <w:r w:rsidRPr="007D4154">
        <w:rPr>
          <w:rFonts w:eastAsia="Times New Roman" w:cs="Arial"/>
          <w:i/>
          <w:sz w:val="20"/>
          <w:lang w:val="es-ES_tradnl" w:eastAsia="es-ES"/>
        </w:rPr>
        <w:t>8.2.2:   Dotar a 22 dependencias adscritas a la Vicerrectoría, de equipo e infraestructura adecuados y actualizados de acuerdo con las necesidades y prioridades planeadas.</w:t>
      </w:r>
    </w:p>
    <w:p w:rsidR="00D13010" w:rsidRPr="00D13010" w:rsidRDefault="00D13010" w:rsidP="00BE4CF5"/>
    <w:p w:rsidR="00D13010" w:rsidRDefault="00D13010" w:rsidP="00BE4CF5">
      <w:pPr>
        <w:rPr>
          <w:lang w:val="es-ES_tradnl"/>
        </w:rPr>
      </w:pPr>
    </w:p>
    <w:p w:rsidR="00D13010" w:rsidRDefault="00D13010" w:rsidP="00BE4CF5">
      <w:pPr>
        <w:rPr>
          <w:lang w:val="es-ES_tradnl"/>
        </w:rPr>
      </w:pPr>
    </w:p>
    <w:p w:rsidR="000852A8" w:rsidRDefault="000852A8">
      <w:pPr>
        <w:jc w:val="left"/>
        <w:rPr>
          <w:lang w:val="es-ES_tradnl"/>
        </w:rPr>
      </w:pPr>
      <w:r>
        <w:rPr>
          <w:lang w:val="es-ES_tradnl"/>
        </w:rPr>
        <w:br w:type="page"/>
      </w:r>
    </w:p>
    <w:p w:rsidR="000852A8" w:rsidRDefault="000852A8" w:rsidP="00BE4CF5">
      <w:pPr>
        <w:rPr>
          <w:lang w:val="es-ES_tradnl"/>
        </w:rPr>
      </w:pPr>
    </w:p>
    <w:p w:rsidR="00AF3FE7" w:rsidRDefault="0046017E" w:rsidP="0046017E">
      <w:pPr>
        <w:pStyle w:val="avcTitulo1"/>
        <w:rPr>
          <w:lang w:val="es-ES_tradnl"/>
        </w:rPr>
      </w:pPr>
      <w:bookmarkStart w:id="47" w:name="_Toc384803751"/>
      <w:r>
        <w:rPr>
          <w:lang w:val="es-ES_tradnl"/>
        </w:rPr>
        <w:t>Ejecución presupuestaria institucional</w:t>
      </w:r>
      <w:bookmarkEnd w:id="47"/>
    </w:p>
    <w:p w:rsidR="0046017E" w:rsidRDefault="0046017E" w:rsidP="0046017E">
      <w:pPr>
        <w:rPr>
          <w:lang w:val="es-ES_tradnl" w:eastAsia="es-CR"/>
        </w:rPr>
      </w:pPr>
      <w:r>
        <w:rPr>
          <w:lang w:val="es-ES_tradnl" w:eastAsia="es-CR"/>
        </w:rPr>
        <w:t xml:space="preserve">Como parte de los mecanismos de control se lleva un control detallado sobre la cantidad de recursos que se van ejecutando durante el año, y el año 2013 fue un año muy particular por el ingreso al presupuesto institucional de los fondos del </w:t>
      </w:r>
      <w:r w:rsidR="008E5A0E">
        <w:rPr>
          <w:lang w:val="es-ES_tradnl" w:eastAsia="es-CR"/>
        </w:rPr>
        <w:t>provenientes del Banco Mundial en base al empréstito negociado con el gobierno, dichos fondos fue necesario incorporarlos en noviembre del año 2013, lo cual hizo que no se pudiera ejecutar prácticamente nada de los mismos.</w:t>
      </w:r>
    </w:p>
    <w:p w:rsidR="008E5A0E" w:rsidRDefault="008E5A0E" w:rsidP="0046017E">
      <w:pPr>
        <w:rPr>
          <w:lang w:val="es-ES_tradnl" w:eastAsia="es-CR"/>
        </w:rPr>
      </w:pPr>
      <w:r>
        <w:rPr>
          <w:lang w:val="es-ES_tradnl" w:eastAsia="es-CR"/>
        </w:rPr>
        <w:t xml:space="preserve">A continuación se muestra la ejecución presupuestaria de </w:t>
      </w:r>
      <w:r w:rsidR="00E5107F">
        <w:rPr>
          <w:lang w:val="es-ES_tradnl" w:eastAsia="es-CR"/>
        </w:rPr>
        <w:t>la institución</w:t>
      </w:r>
      <w:r>
        <w:rPr>
          <w:lang w:val="es-ES_tradnl" w:eastAsia="es-CR"/>
        </w:rPr>
        <w:t xml:space="preserve"> tomando la consideración del proyecto del Banco Mundial.</w:t>
      </w:r>
    </w:p>
    <w:p w:rsidR="008E5A0E" w:rsidRDefault="00DA67E6" w:rsidP="00B118B3">
      <w:bookmarkStart w:id="48" w:name="_Toc384154830"/>
      <w:r>
        <w:rPr>
          <w:noProof/>
          <w:lang w:eastAsia="es-CR"/>
        </w:rPr>
        <w:drawing>
          <wp:anchor distT="0" distB="0" distL="114300" distR="114300" simplePos="0" relativeHeight="251662336" behindDoc="1" locked="0" layoutInCell="1" allowOverlap="1" wp14:anchorId="0A692BA4" wp14:editId="7FBBE646">
            <wp:simplePos x="0" y="0"/>
            <wp:positionH relativeFrom="column">
              <wp:align>center</wp:align>
            </wp:positionH>
            <wp:positionV relativeFrom="paragraph">
              <wp:posOffset>14605</wp:posOffset>
            </wp:positionV>
            <wp:extent cx="5486400" cy="3200400"/>
            <wp:effectExtent l="0" t="0" r="0" b="19050"/>
            <wp:wrapThrough wrapText="bothSides">
              <wp:wrapPolygon edited="0">
                <wp:start x="1500" y="0"/>
                <wp:lineTo x="1425" y="257"/>
                <wp:lineTo x="1350" y="4114"/>
                <wp:lineTo x="1875" y="6171"/>
                <wp:lineTo x="1875" y="18900"/>
                <wp:lineTo x="2325" y="20571"/>
                <wp:lineTo x="2475" y="21600"/>
                <wp:lineTo x="20175" y="21600"/>
                <wp:lineTo x="20400" y="17229"/>
                <wp:lineTo x="19050" y="16457"/>
                <wp:lineTo x="20325" y="15943"/>
                <wp:lineTo x="20175" y="0"/>
                <wp:lineTo x="1500" y="0"/>
              </wp:wrapPolygon>
            </wp:wrapThrough>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bookmarkEnd w:id="48"/>
    </w:p>
    <w:p w:rsidR="00DA67E6" w:rsidRDefault="00DA67E6" w:rsidP="00DA67E6">
      <w:pPr>
        <w:rPr>
          <w:lang w:val="es-ES_tradnl" w:eastAsia="es-ES"/>
        </w:rPr>
      </w:pPr>
    </w:p>
    <w:p w:rsidR="00DA67E6" w:rsidRDefault="00DA67E6" w:rsidP="00DA67E6">
      <w:pPr>
        <w:rPr>
          <w:lang w:val="es-ES_tradnl" w:eastAsia="es-ES"/>
        </w:rPr>
      </w:pPr>
    </w:p>
    <w:p w:rsidR="00DA67E6" w:rsidRDefault="00DA67E6" w:rsidP="00DA67E6">
      <w:pPr>
        <w:rPr>
          <w:lang w:val="es-ES_tradnl" w:eastAsia="es-ES"/>
        </w:rPr>
      </w:pPr>
    </w:p>
    <w:p w:rsidR="00DA67E6" w:rsidRPr="00DA67E6" w:rsidRDefault="00DA67E6" w:rsidP="00DA67E6">
      <w:pPr>
        <w:rPr>
          <w:lang w:val="es-ES_tradnl" w:eastAsia="es-ES"/>
        </w:rPr>
      </w:pPr>
    </w:p>
    <w:p w:rsidR="00DA67E6" w:rsidRPr="00DA67E6" w:rsidRDefault="00DA67E6" w:rsidP="00DA67E6">
      <w:pPr>
        <w:rPr>
          <w:lang w:val="es-ES_tradnl" w:eastAsia="es-ES"/>
        </w:rPr>
      </w:pPr>
    </w:p>
    <w:p w:rsidR="008E5A0E" w:rsidRDefault="008E5A0E" w:rsidP="0046017E">
      <w:pPr>
        <w:rPr>
          <w:lang w:val="es-ES_tradnl" w:eastAsia="es-CR"/>
        </w:rPr>
      </w:pPr>
    </w:p>
    <w:p w:rsidR="008E5A0E" w:rsidRDefault="008E5A0E" w:rsidP="0046017E">
      <w:pPr>
        <w:rPr>
          <w:lang w:val="es-ES_tradnl" w:eastAsia="es-CR"/>
        </w:rPr>
      </w:pPr>
    </w:p>
    <w:p w:rsidR="0046017E" w:rsidRPr="0046017E" w:rsidRDefault="0046017E" w:rsidP="0046017E">
      <w:pPr>
        <w:rPr>
          <w:lang w:val="es-ES_tradnl" w:eastAsia="es-CR"/>
        </w:rPr>
      </w:pPr>
    </w:p>
    <w:p w:rsidR="00DA67E6" w:rsidRDefault="00DA67E6">
      <w:pPr>
        <w:jc w:val="left"/>
        <w:rPr>
          <w:lang w:val="es-ES_tradnl"/>
        </w:rPr>
      </w:pPr>
    </w:p>
    <w:p w:rsidR="00DA67E6" w:rsidRDefault="00DA67E6">
      <w:pPr>
        <w:jc w:val="left"/>
        <w:rPr>
          <w:lang w:val="es-ES_tradnl"/>
        </w:rPr>
      </w:pPr>
    </w:p>
    <w:p w:rsidR="00DA67E6" w:rsidRDefault="00DA67E6" w:rsidP="00DA67E6">
      <w:pPr>
        <w:pStyle w:val="avcFiguras"/>
      </w:pPr>
      <w:bookmarkStart w:id="49" w:name="_Toc384154831"/>
      <w:bookmarkStart w:id="50" w:name="_Toc384803773"/>
      <w:r>
        <w:t>Ejecución presupuestaria 2013 – ITCR</w:t>
      </w:r>
      <w:bookmarkEnd w:id="49"/>
      <w:bookmarkEnd w:id="50"/>
    </w:p>
    <w:p w:rsidR="0040587A" w:rsidRDefault="0040587A">
      <w:pPr>
        <w:jc w:val="left"/>
        <w:rPr>
          <w:lang w:val="es-ES_tradnl"/>
        </w:rPr>
      </w:pPr>
      <w:r>
        <w:rPr>
          <w:lang w:val="es-ES_tradnl"/>
        </w:rPr>
        <w:t>Los compromisos presupuestarios son compras que se han ejecutado (Existe una orden de compra) y se pasan del 31 de diciembre del año en análisis, son compromisos de dinero que la institución tiene que honrar en el siguiente año, un ejemplo muy común es las licitaciones de edificios o equipos, que quedan adjudicadas, pero que el proceso para ejecutar todos los recursos destinados a estas compras se va dando paulatinamente conforme van entregando los adelantos de las obras o los equipos.</w:t>
      </w:r>
    </w:p>
    <w:p w:rsidR="0040587A" w:rsidRDefault="0040587A">
      <w:pPr>
        <w:jc w:val="left"/>
        <w:rPr>
          <w:lang w:val="es-ES_tradnl"/>
        </w:rPr>
      </w:pPr>
      <w:r>
        <w:rPr>
          <w:lang w:val="es-ES_tradnl"/>
        </w:rPr>
        <w:t>Los precompromisos son compras que están en proceso, y que superan el 31 de diciembre, es muy común que se incluya dentro de estos precompromisos licitaciones que están en proceso de adjudicación, todavía no hay una adjudicación en firme, pero los recursos se estarán ejecutando en un futuro cercano, otros tipos de compras menores también se incluyen en este rubro, que son solicitudes de bienes que no se han concretado con una orden de compra.</w:t>
      </w:r>
    </w:p>
    <w:p w:rsidR="0040587A" w:rsidRDefault="0040587A">
      <w:pPr>
        <w:jc w:val="left"/>
        <w:rPr>
          <w:lang w:val="es-ES_tradnl"/>
        </w:rPr>
      </w:pPr>
    </w:p>
    <w:p w:rsidR="000852A8" w:rsidRDefault="00161C96" w:rsidP="00161356">
      <w:pPr>
        <w:jc w:val="left"/>
        <w:rPr>
          <w:lang w:val="es-ES_tradnl"/>
        </w:rPr>
      </w:pPr>
      <w:r>
        <w:rPr>
          <w:lang w:val="es-ES_tradnl"/>
        </w:rPr>
        <w:t xml:space="preserve">Por cada uno de los programas presupuestarios también se lleva el control sobre la ejecución de los mismos y a continuación se muestra </w:t>
      </w:r>
      <w:r w:rsidR="0095782D">
        <w:rPr>
          <w:lang w:val="es-ES_tradnl"/>
        </w:rPr>
        <w:t>los detalles de la ejecución presupuestaria de cada uno.</w:t>
      </w:r>
    </w:p>
    <w:p w:rsidR="00DA67E6" w:rsidRPr="00DB10C6" w:rsidRDefault="00DB10C6" w:rsidP="00DB10C6">
      <w:pPr>
        <w:pStyle w:val="avcCuadros"/>
        <w:ind w:left="0" w:firstLine="0"/>
        <w:rPr>
          <w:lang w:val="es-ES_tradnl"/>
        </w:rPr>
      </w:pPr>
      <w:bookmarkStart w:id="51" w:name="_Toc384154832"/>
      <w:bookmarkStart w:id="52" w:name="_Toc384803766"/>
      <w:r w:rsidRPr="00DB10C6">
        <w:rPr>
          <w:lang w:val="es-ES_tradnl"/>
        </w:rPr>
        <w:t>Ejecución presupuestaria por programa</w:t>
      </w:r>
      <w:bookmarkEnd w:id="51"/>
      <w:bookmarkEnd w:id="52"/>
    </w:p>
    <w:tbl>
      <w:tblPr>
        <w:tblStyle w:val="Listaoscura-nfasis1"/>
        <w:tblW w:w="8014" w:type="dxa"/>
        <w:jc w:val="center"/>
        <w:tblLayout w:type="fixed"/>
        <w:tblLook w:val="04A0" w:firstRow="1" w:lastRow="0" w:firstColumn="1" w:lastColumn="0" w:noHBand="0" w:noVBand="1"/>
      </w:tblPr>
      <w:tblGrid>
        <w:gridCol w:w="1901"/>
        <w:gridCol w:w="1134"/>
        <w:gridCol w:w="1656"/>
        <w:gridCol w:w="1701"/>
        <w:gridCol w:w="1622"/>
      </w:tblGrid>
      <w:tr w:rsidR="0095782D" w:rsidRPr="0095782D" w:rsidTr="009963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1" w:type="dxa"/>
            <w:vMerge w:val="restart"/>
            <w:shd w:val="clear" w:color="auto" w:fill="00B0F0"/>
            <w:hideMark/>
          </w:tcPr>
          <w:p w:rsidR="0095782D" w:rsidRPr="0095782D" w:rsidRDefault="0095782D" w:rsidP="0095782D">
            <w:pPr>
              <w:spacing w:after="200" w:line="276" w:lineRule="auto"/>
              <w:jc w:val="center"/>
            </w:pPr>
            <w:r w:rsidRPr="0095782D">
              <w:t>Programa</w:t>
            </w:r>
          </w:p>
        </w:tc>
        <w:tc>
          <w:tcPr>
            <w:tcW w:w="1134" w:type="dxa"/>
            <w:shd w:val="clear" w:color="auto" w:fill="00B0F0"/>
            <w:hideMark/>
          </w:tcPr>
          <w:p w:rsidR="0095782D" w:rsidRPr="0095782D" w:rsidRDefault="0095782D" w:rsidP="0095782D">
            <w:pPr>
              <w:spacing w:after="200" w:line="276" w:lineRule="auto"/>
              <w:jc w:val="center"/>
              <w:cnfStyle w:val="100000000000" w:firstRow="1" w:lastRow="0" w:firstColumn="0" w:lastColumn="0" w:oddVBand="0" w:evenVBand="0" w:oddHBand="0" w:evenHBand="0" w:firstRowFirstColumn="0" w:firstRowLastColumn="0" w:lastRowFirstColumn="0" w:lastRowLastColumn="0"/>
            </w:pPr>
            <w:r w:rsidRPr="0095782D">
              <w:t>Metas PAO</w:t>
            </w:r>
          </w:p>
        </w:tc>
        <w:tc>
          <w:tcPr>
            <w:tcW w:w="4979" w:type="dxa"/>
            <w:gridSpan w:val="3"/>
            <w:shd w:val="clear" w:color="auto" w:fill="00B0F0"/>
            <w:hideMark/>
          </w:tcPr>
          <w:p w:rsidR="0095782D" w:rsidRPr="0095782D" w:rsidRDefault="0095782D" w:rsidP="0095782D">
            <w:pPr>
              <w:spacing w:after="200" w:line="276" w:lineRule="auto"/>
              <w:jc w:val="center"/>
              <w:cnfStyle w:val="100000000000" w:firstRow="1" w:lastRow="0" w:firstColumn="0" w:lastColumn="0" w:oddVBand="0" w:evenVBand="0" w:oddHBand="0" w:evenHBand="0" w:firstRowFirstColumn="0" w:firstRowLastColumn="0" w:lastRowFirstColumn="0" w:lastRowLastColumn="0"/>
            </w:pPr>
            <w:r w:rsidRPr="0095782D">
              <w:t>% Ejecución Presupuestaria</w:t>
            </w:r>
          </w:p>
        </w:tc>
      </w:tr>
      <w:tr w:rsidR="0095782D" w:rsidRPr="0095782D" w:rsidTr="009963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1" w:type="dxa"/>
            <w:vMerge/>
            <w:shd w:val="clear" w:color="auto" w:fill="00B0F0"/>
            <w:hideMark/>
          </w:tcPr>
          <w:p w:rsidR="0095782D" w:rsidRPr="0095782D" w:rsidRDefault="0095782D" w:rsidP="0095782D">
            <w:pPr>
              <w:spacing w:after="200" w:line="276" w:lineRule="auto"/>
              <w:jc w:val="left"/>
            </w:pPr>
          </w:p>
        </w:tc>
        <w:tc>
          <w:tcPr>
            <w:tcW w:w="1134" w:type="dxa"/>
            <w:hideMark/>
          </w:tcPr>
          <w:p w:rsidR="00B54E84" w:rsidRPr="0095782D" w:rsidRDefault="0095782D" w:rsidP="00161356">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95782D">
              <w:t xml:space="preserve">% </w:t>
            </w:r>
            <w:r w:rsidRPr="0095782D">
              <w:br/>
              <w:t>Cumplim.</w:t>
            </w:r>
          </w:p>
        </w:tc>
        <w:tc>
          <w:tcPr>
            <w:tcW w:w="1656" w:type="dxa"/>
            <w:hideMark/>
          </w:tcPr>
          <w:p w:rsidR="00B54E84" w:rsidRPr="0095782D" w:rsidRDefault="0095782D" w:rsidP="00161356">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95782D">
              <w:t xml:space="preserve">Sin </w:t>
            </w:r>
            <w:r w:rsidRPr="0095782D">
              <w:br/>
              <w:t>Compromisos</w:t>
            </w:r>
          </w:p>
        </w:tc>
        <w:tc>
          <w:tcPr>
            <w:tcW w:w="1701" w:type="dxa"/>
            <w:hideMark/>
          </w:tcPr>
          <w:p w:rsidR="00B54E84" w:rsidRPr="0095782D" w:rsidRDefault="0095782D" w:rsidP="00161356">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95782D">
              <w:t xml:space="preserve">Con </w:t>
            </w:r>
            <w:r w:rsidRPr="0095782D">
              <w:br/>
              <w:t>Compromisos</w:t>
            </w:r>
          </w:p>
        </w:tc>
        <w:tc>
          <w:tcPr>
            <w:tcW w:w="1622" w:type="dxa"/>
            <w:hideMark/>
          </w:tcPr>
          <w:p w:rsidR="00B54E84" w:rsidRPr="0095782D" w:rsidRDefault="0095782D" w:rsidP="00161356">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95782D">
              <w:t xml:space="preserve">Con </w:t>
            </w:r>
            <w:r w:rsidRPr="0095782D">
              <w:br/>
              <w:t>Precomprom.</w:t>
            </w:r>
          </w:p>
        </w:tc>
      </w:tr>
      <w:tr w:rsidR="0095782D" w:rsidRPr="0095782D" w:rsidTr="00931BC2">
        <w:trPr>
          <w:jc w:val="center"/>
        </w:trPr>
        <w:tc>
          <w:tcPr>
            <w:cnfStyle w:val="001000000000" w:firstRow="0" w:lastRow="0" w:firstColumn="1" w:lastColumn="0" w:oddVBand="0" w:evenVBand="0" w:oddHBand="0" w:evenHBand="0" w:firstRowFirstColumn="0" w:firstRowLastColumn="0" w:lastRowFirstColumn="0" w:lastRowLastColumn="0"/>
            <w:tcW w:w="1901" w:type="dxa"/>
            <w:hideMark/>
          </w:tcPr>
          <w:p w:rsidR="00B54E84" w:rsidRPr="0095782D" w:rsidRDefault="0095782D" w:rsidP="0095782D">
            <w:pPr>
              <w:spacing w:after="200" w:line="276" w:lineRule="auto"/>
              <w:jc w:val="left"/>
            </w:pPr>
            <w:r>
              <w:t>Administración</w:t>
            </w:r>
          </w:p>
        </w:tc>
        <w:tc>
          <w:tcPr>
            <w:tcW w:w="1134" w:type="dxa"/>
            <w:vAlign w:val="center"/>
            <w:hideMark/>
          </w:tcPr>
          <w:p w:rsidR="00B54E84" w:rsidRPr="00931BC2" w:rsidRDefault="0095782D" w:rsidP="00931BC2">
            <w:pPr>
              <w:spacing w:line="276" w:lineRule="auto"/>
              <w:jc w:val="center"/>
              <w:cnfStyle w:val="000000000000" w:firstRow="0" w:lastRow="0" w:firstColumn="0" w:lastColumn="0" w:oddVBand="0" w:evenVBand="0" w:oddHBand="0" w:evenHBand="0" w:firstRowFirstColumn="0" w:firstRowLastColumn="0" w:lastRowFirstColumn="0" w:lastRowLastColumn="0"/>
              <w:rPr>
                <w:b/>
                <w:sz w:val="24"/>
              </w:rPr>
            </w:pPr>
            <w:r w:rsidRPr="00931BC2">
              <w:rPr>
                <w:b/>
                <w:sz w:val="24"/>
              </w:rPr>
              <w:t>90,7</w:t>
            </w:r>
          </w:p>
        </w:tc>
        <w:tc>
          <w:tcPr>
            <w:tcW w:w="1656" w:type="dxa"/>
            <w:vAlign w:val="center"/>
            <w:hideMark/>
          </w:tcPr>
          <w:p w:rsidR="00B54E84" w:rsidRPr="00931BC2" w:rsidRDefault="0095782D" w:rsidP="00931BC2">
            <w:pPr>
              <w:spacing w:line="276" w:lineRule="auto"/>
              <w:jc w:val="center"/>
              <w:cnfStyle w:val="000000000000" w:firstRow="0" w:lastRow="0" w:firstColumn="0" w:lastColumn="0" w:oddVBand="0" w:evenVBand="0" w:oddHBand="0" w:evenHBand="0" w:firstRowFirstColumn="0" w:firstRowLastColumn="0" w:lastRowFirstColumn="0" w:lastRowLastColumn="0"/>
              <w:rPr>
                <w:b/>
                <w:sz w:val="24"/>
              </w:rPr>
            </w:pPr>
            <w:r w:rsidRPr="00931BC2">
              <w:rPr>
                <w:b/>
                <w:sz w:val="24"/>
              </w:rPr>
              <w:t>74,3</w:t>
            </w:r>
          </w:p>
        </w:tc>
        <w:tc>
          <w:tcPr>
            <w:tcW w:w="1701" w:type="dxa"/>
            <w:vAlign w:val="center"/>
            <w:hideMark/>
          </w:tcPr>
          <w:p w:rsidR="00B54E84" w:rsidRPr="00931BC2" w:rsidRDefault="0095782D" w:rsidP="00931BC2">
            <w:pPr>
              <w:spacing w:line="276" w:lineRule="auto"/>
              <w:jc w:val="center"/>
              <w:cnfStyle w:val="000000000000" w:firstRow="0" w:lastRow="0" w:firstColumn="0" w:lastColumn="0" w:oddVBand="0" w:evenVBand="0" w:oddHBand="0" w:evenHBand="0" w:firstRowFirstColumn="0" w:firstRowLastColumn="0" w:lastRowFirstColumn="0" w:lastRowLastColumn="0"/>
              <w:rPr>
                <w:b/>
                <w:sz w:val="24"/>
              </w:rPr>
            </w:pPr>
            <w:r w:rsidRPr="00931BC2">
              <w:rPr>
                <w:b/>
                <w:sz w:val="24"/>
              </w:rPr>
              <w:t>85,4</w:t>
            </w:r>
          </w:p>
        </w:tc>
        <w:tc>
          <w:tcPr>
            <w:tcW w:w="1622" w:type="dxa"/>
            <w:vAlign w:val="center"/>
            <w:hideMark/>
          </w:tcPr>
          <w:p w:rsidR="00B54E84" w:rsidRPr="00931BC2" w:rsidRDefault="0095782D" w:rsidP="00931BC2">
            <w:pPr>
              <w:spacing w:line="276" w:lineRule="auto"/>
              <w:jc w:val="center"/>
              <w:cnfStyle w:val="000000000000" w:firstRow="0" w:lastRow="0" w:firstColumn="0" w:lastColumn="0" w:oddVBand="0" w:evenVBand="0" w:oddHBand="0" w:evenHBand="0" w:firstRowFirstColumn="0" w:firstRowLastColumn="0" w:lastRowFirstColumn="0" w:lastRowLastColumn="0"/>
              <w:rPr>
                <w:b/>
                <w:sz w:val="24"/>
              </w:rPr>
            </w:pPr>
            <w:r w:rsidRPr="00931BC2">
              <w:rPr>
                <w:b/>
                <w:sz w:val="24"/>
              </w:rPr>
              <w:t>90,3</w:t>
            </w:r>
          </w:p>
        </w:tc>
      </w:tr>
      <w:tr w:rsidR="0095782D" w:rsidRPr="0095782D" w:rsidTr="00931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1" w:type="dxa"/>
            <w:hideMark/>
          </w:tcPr>
          <w:p w:rsidR="0095782D" w:rsidRPr="0095782D" w:rsidRDefault="0095782D" w:rsidP="0095782D">
            <w:pPr>
              <w:spacing w:after="200" w:line="276" w:lineRule="auto"/>
              <w:jc w:val="left"/>
              <w:rPr>
                <w:sz w:val="20"/>
              </w:rPr>
            </w:pPr>
            <w:r w:rsidRPr="0095782D">
              <w:rPr>
                <w:sz w:val="20"/>
              </w:rPr>
              <w:t>Docencia con BM</w:t>
            </w:r>
          </w:p>
        </w:tc>
        <w:tc>
          <w:tcPr>
            <w:tcW w:w="1134" w:type="dxa"/>
            <w:vAlign w:val="center"/>
            <w:hideMark/>
          </w:tcPr>
          <w:p w:rsidR="00B54E84" w:rsidRPr="00931BC2" w:rsidRDefault="0095782D" w:rsidP="00931BC2">
            <w:pPr>
              <w:spacing w:line="276" w:lineRule="auto"/>
              <w:jc w:val="center"/>
              <w:cnfStyle w:val="000000100000" w:firstRow="0" w:lastRow="0" w:firstColumn="0" w:lastColumn="0" w:oddVBand="0" w:evenVBand="0" w:oddHBand="1" w:evenHBand="0" w:firstRowFirstColumn="0" w:firstRowLastColumn="0" w:lastRowFirstColumn="0" w:lastRowLastColumn="0"/>
              <w:rPr>
                <w:b/>
                <w:sz w:val="24"/>
              </w:rPr>
            </w:pPr>
            <w:r w:rsidRPr="00931BC2">
              <w:rPr>
                <w:b/>
                <w:sz w:val="24"/>
              </w:rPr>
              <w:t>91,7</w:t>
            </w:r>
          </w:p>
        </w:tc>
        <w:tc>
          <w:tcPr>
            <w:tcW w:w="1656" w:type="dxa"/>
            <w:vAlign w:val="center"/>
            <w:hideMark/>
          </w:tcPr>
          <w:p w:rsidR="00B54E84" w:rsidRPr="00931BC2" w:rsidRDefault="0095782D" w:rsidP="00931BC2">
            <w:pPr>
              <w:spacing w:line="276" w:lineRule="auto"/>
              <w:jc w:val="center"/>
              <w:cnfStyle w:val="000000100000" w:firstRow="0" w:lastRow="0" w:firstColumn="0" w:lastColumn="0" w:oddVBand="0" w:evenVBand="0" w:oddHBand="1" w:evenHBand="0" w:firstRowFirstColumn="0" w:firstRowLastColumn="0" w:lastRowFirstColumn="0" w:lastRowLastColumn="0"/>
              <w:rPr>
                <w:b/>
                <w:sz w:val="24"/>
              </w:rPr>
            </w:pPr>
            <w:r w:rsidRPr="00931BC2">
              <w:rPr>
                <w:b/>
                <w:sz w:val="24"/>
              </w:rPr>
              <w:t>36,6</w:t>
            </w:r>
          </w:p>
        </w:tc>
        <w:tc>
          <w:tcPr>
            <w:tcW w:w="1701" w:type="dxa"/>
            <w:vAlign w:val="center"/>
            <w:hideMark/>
          </w:tcPr>
          <w:p w:rsidR="00B54E84" w:rsidRPr="00931BC2" w:rsidRDefault="0095782D" w:rsidP="00931BC2">
            <w:pPr>
              <w:spacing w:line="276" w:lineRule="auto"/>
              <w:jc w:val="center"/>
              <w:cnfStyle w:val="000000100000" w:firstRow="0" w:lastRow="0" w:firstColumn="0" w:lastColumn="0" w:oddVBand="0" w:evenVBand="0" w:oddHBand="1" w:evenHBand="0" w:firstRowFirstColumn="0" w:firstRowLastColumn="0" w:lastRowFirstColumn="0" w:lastRowLastColumn="0"/>
              <w:rPr>
                <w:b/>
                <w:sz w:val="24"/>
              </w:rPr>
            </w:pPr>
            <w:r w:rsidRPr="00931BC2">
              <w:rPr>
                <w:b/>
                <w:sz w:val="24"/>
              </w:rPr>
              <w:t>42,2</w:t>
            </w:r>
          </w:p>
        </w:tc>
        <w:tc>
          <w:tcPr>
            <w:tcW w:w="1622" w:type="dxa"/>
            <w:vAlign w:val="center"/>
            <w:hideMark/>
          </w:tcPr>
          <w:p w:rsidR="00B54E84" w:rsidRPr="00931BC2" w:rsidRDefault="0095782D" w:rsidP="00931BC2">
            <w:pPr>
              <w:spacing w:line="276" w:lineRule="auto"/>
              <w:jc w:val="center"/>
              <w:cnfStyle w:val="000000100000" w:firstRow="0" w:lastRow="0" w:firstColumn="0" w:lastColumn="0" w:oddVBand="0" w:evenVBand="0" w:oddHBand="1" w:evenHBand="0" w:firstRowFirstColumn="0" w:firstRowLastColumn="0" w:lastRowFirstColumn="0" w:lastRowLastColumn="0"/>
              <w:rPr>
                <w:b/>
                <w:sz w:val="24"/>
              </w:rPr>
            </w:pPr>
            <w:r w:rsidRPr="00931BC2">
              <w:rPr>
                <w:b/>
                <w:sz w:val="24"/>
              </w:rPr>
              <w:t>43,8</w:t>
            </w:r>
          </w:p>
        </w:tc>
      </w:tr>
      <w:tr w:rsidR="0095782D" w:rsidRPr="0095782D" w:rsidTr="00931BC2">
        <w:trPr>
          <w:jc w:val="center"/>
        </w:trPr>
        <w:tc>
          <w:tcPr>
            <w:cnfStyle w:val="001000000000" w:firstRow="0" w:lastRow="0" w:firstColumn="1" w:lastColumn="0" w:oddVBand="0" w:evenVBand="0" w:oddHBand="0" w:evenHBand="0" w:firstRowFirstColumn="0" w:firstRowLastColumn="0" w:lastRowFirstColumn="0" w:lastRowLastColumn="0"/>
            <w:tcW w:w="1901" w:type="dxa"/>
            <w:hideMark/>
          </w:tcPr>
          <w:p w:rsidR="0095782D" w:rsidRPr="0095782D" w:rsidRDefault="0095782D" w:rsidP="0095782D">
            <w:pPr>
              <w:spacing w:after="200" w:line="276" w:lineRule="auto"/>
              <w:jc w:val="left"/>
              <w:rPr>
                <w:sz w:val="20"/>
              </w:rPr>
            </w:pPr>
            <w:r w:rsidRPr="0095782D">
              <w:rPr>
                <w:sz w:val="20"/>
              </w:rPr>
              <w:t>Docencia Sin BM</w:t>
            </w:r>
          </w:p>
        </w:tc>
        <w:tc>
          <w:tcPr>
            <w:tcW w:w="1134" w:type="dxa"/>
            <w:vAlign w:val="center"/>
            <w:hideMark/>
          </w:tcPr>
          <w:p w:rsidR="0095782D" w:rsidRPr="00931BC2" w:rsidRDefault="0095782D" w:rsidP="00931BC2">
            <w:pPr>
              <w:spacing w:line="276" w:lineRule="auto"/>
              <w:jc w:val="center"/>
              <w:cnfStyle w:val="000000000000" w:firstRow="0" w:lastRow="0" w:firstColumn="0" w:lastColumn="0" w:oddVBand="0" w:evenVBand="0" w:oddHBand="0" w:evenHBand="0" w:firstRowFirstColumn="0" w:firstRowLastColumn="0" w:lastRowFirstColumn="0" w:lastRowLastColumn="0"/>
              <w:rPr>
                <w:b/>
                <w:sz w:val="24"/>
              </w:rPr>
            </w:pPr>
            <w:r w:rsidRPr="00931BC2">
              <w:rPr>
                <w:b/>
                <w:sz w:val="24"/>
              </w:rPr>
              <w:t>91,7</w:t>
            </w:r>
          </w:p>
        </w:tc>
        <w:tc>
          <w:tcPr>
            <w:tcW w:w="1656" w:type="dxa"/>
            <w:vAlign w:val="center"/>
            <w:hideMark/>
          </w:tcPr>
          <w:p w:rsidR="00B54E84" w:rsidRPr="00931BC2" w:rsidRDefault="0095782D" w:rsidP="00931BC2">
            <w:pPr>
              <w:spacing w:line="276" w:lineRule="auto"/>
              <w:jc w:val="center"/>
              <w:cnfStyle w:val="000000000000" w:firstRow="0" w:lastRow="0" w:firstColumn="0" w:lastColumn="0" w:oddVBand="0" w:evenVBand="0" w:oddHBand="0" w:evenHBand="0" w:firstRowFirstColumn="0" w:firstRowLastColumn="0" w:lastRowFirstColumn="0" w:lastRowLastColumn="0"/>
              <w:rPr>
                <w:b/>
                <w:sz w:val="24"/>
              </w:rPr>
            </w:pPr>
            <w:r w:rsidRPr="00931BC2">
              <w:rPr>
                <w:b/>
                <w:sz w:val="24"/>
              </w:rPr>
              <w:t>77,6</w:t>
            </w:r>
          </w:p>
        </w:tc>
        <w:tc>
          <w:tcPr>
            <w:tcW w:w="1701" w:type="dxa"/>
            <w:vAlign w:val="center"/>
            <w:hideMark/>
          </w:tcPr>
          <w:p w:rsidR="00B54E84" w:rsidRPr="00931BC2" w:rsidRDefault="0095782D" w:rsidP="00931BC2">
            <w:pPr>
              <w:spacing w:line="276" w:lineRule="auto"/>
              <w:jc w:val="center"/>
              <w:cnfStyle w:val="000000000000" w:firstRow="0" w:lastRow="0" w:firstColumn="0" w:lastColumn="0" w:oddVBand="0" w:evenVBand="0" w:oddHBand="0" w:evenHBand="0" w:firstRowFirstColumn="0" w:firstRowLastColumn="0" w:lastRowFirstColumn="0" w:lastRowLastColumn="0"/>
              <w:rPr>
                <w:b/>
                <w:sz w:val="24"/>
              </w:rPr>
            </w:pPr>
            <w:r w:rsidRPr="00931BC2">
              <w:rPr>
                <w:b/>
                <w:sz w:val="24"/>
              </w:rPr>
              <w:t>89,5</w:t>
            </w:r>
          </w:p>
        </w:tc>
        <w:tc>
          <w:tcPr>
            <w:tcW w:w="1622" w:type="dxa"/>
            <w:vAlign w:val="center"/>
            <w:hideMark/>
          </w:tcPr>
          <w:p w:rsidR="00B54E84" w:rsidRPr="00931BC2" w:rsidRDefault="0095782D" w:rsidP="00931BC2">
            <w:pPr>
              <w:spacing w:line="276" w:lineRule="auto"/>
              <w:jc w:val="center"/>
              <w:cnfStyle w:val="000000000000" w:firstRow="0" w:lastRow="0" w:firstColumn="0" w:lastColumn="0" w:oddVBand="0" w:evenVBand="0" w:oddHBand="0" w:evenHBand="0" w:firstRowFirstColumn="0" w:firstRowLastColumn="0" w:lastRowFirstColumn="0" w:lastRowLastColumn="0"/>
              <w:rPr>
                <w:b/>
                <w:sz w:val="24"/>
              </w:rPr>
            </w:pPr>
            <w:r w:rsidRPr="00931BC2">
              <w:rPr>
                <w:b/>
                <w:sz w:val="24"/>
              </w:rPr>
              <w:t>92,9</w:t>
            </w:r>
          </w:p>
        </w:tc>
      </w:tr>
      <w:tr w:rsidR="0095782D" w:rsidRPr="0095782D" w:rsidTr="00931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1" w:type="dxa"/>
            <w:hideMark/>
          </w:tcPr>
          <w:p w:rsidR="00B54E84" w:rsidRPr="0095782D" w:rsidRDefault="0095782D" w:rsidP="0095782D">
            <w:pPr>
              <w:spacing w:after="200" w:line="276" w:lineRule="auto"/>
              <w:jc w:val="left"/>
            </w:pPr>
            <w:r>
              <w:t>Viesa</w:t>
            </w:r>
          </w:p>
        </w:tc>
        <w:tc>
          <w:tcPr>
            <w:tcW w:w="1134" w:type="dxa"/>
            <w:vAlign w:val="center"/>
            <w:hideMark/>
          </w:tcPr>
          <w:p w:rsidR="00B54E84" w:rsidRPr="00931BC2" w:rsidRDefault="0095782D" w:rsidP="00931BC2">
            <w:pPr>
              <w:spacing w:line="276" w:lineRule="auto"/>
              <w:jc w:val="center"/>
              <w:cnfStyle w:val="000000100000" w:firstRow="0" w:lastRow="0" w:firstColumn="0" w:lastColumn="0" w:oddVBand="0" w:evenVBand="0" w:oddHBand="1" w:evenHBand="0" w:firstRowFirstColumn="0" w:firstRowLastColumn="0" w:lastRowFirstColumn="0" w:lastRowLastColumn="0"/>
              <w:rPr>
                <w:b/>
                <w:sz w:val="24"/>
              </w:rPr>
            </w:pPr>
            <w:r w:rsidRPr="00931BC2">
              <w:rPr>
                <w:b/>
                <w:sz w:val="24"/>
              </w:rPr>
              <w:t>96,8</w:t>
            </w:r>
          </w:p>
        </w:tc>
        <w:tc>
          <w:tcPr>
            <w:tcW w:w="1656" w:type="dxa"/>
            <w:vAlign w:val="center"/>
            <w:hideMark/>
          </w:tcPr>
          <w:p w:rsidR="00B54E84" w:rsidRPr="00931BC2" w:rsidRDefault="0095782D" w:rsidP="00931BC2">
            <w:pPr>
              <w:spacing w:line="276" w:lineRule="auto"/>
              <w:jc w:val="center"/>
              <w:cnfStyle w:val="000000100000" w:firstRow="0" w:lastRow="0" w:firstColumn="0" w:lastColumn="0" w:oddVBand="0" w:evenVBand="0" w:oddHBand="1" w:evenHBand="0" w:firstRowFirstColumn="0" w:firstRowLastColumn="0" w:lastRowFirstColumn="0" w:lastRowLastColumn="0"/>
              <w:rPr>
                <w:b/>
                <w:sz w:val="24"/>
              </w:rPr>
            </w:pPr>
            <w:r w:rsidRPr="00931BC2">
              <w:rPr>
                <w:b/>
                <w:sz w:val="24"/>
              </w:rPr>
              <w:t>85,2</w:t>
            </w:r>
          </w:p>
        </w:tc>
        <w:tc>
          <w:tcPr>
            <w:tcW w:w="1701" w:type="dxa"/>
            <w:vAlign w:val="center"/>
            <w:hideMark/>
          </w:tcPr>
          <w:p w:rsidR="00B54E84" w:rsidRPr="00931BC2" w:rsidRDefault="0095782D" w:rsidP="00931BC2">
            <w:pPr>
              <w:spacing w:line="276" w:lineRule="auto"/>
              <w:jc w:val="center"/>
              <w:cnfStyle w:val="000000100000" w:firstRow="0" w:lastRow="0" w:firstColumn="0" w:lastColumn="0" w:oddVBand="0" w:evenVBand="0" w:oddHBand="1" w:evenHBand="0" w:firstRowFirstColumn="0" w:firstRowLastColumn="0" w:lastRowFirstColumn="0" w:lastRowLastColumn="0"/>
              <w:rPr>
                <w:b/>
                <w:sz w:val="24"/>
              </w:rPr>
            </w:pPr>
            <w:r w:rsidRPr="00931BC2">
              <w:rPr>
                <w:b/>
                <w:sz w:val="24"/>
              </w:rPr>
              <w:t>88,7</w:t>
            </w:r>
          </w:p>
        </w:tc>
        <w:tc>
          <w:tcPr>
            <w:tcW w:w="1622" w:type="dxa"/>
            <w:vAlign w:val="center"/>
            <w:hideMark/>
          </w:tcPr>
          <w:p w:rsidR="00B54E84" w:rsidRPr="00931BC2" w:rsidRDefault="0095782D" w:rsidP="00931BC2">
            <w:pPr>
              <w:spacing w:line="276" w:lineRule="auto"/>
              <w:jc w:val="center"/>
              <w:cnfStyle w:val="000000100000" w:firstRow="0" w:lastRow="0" w:firstColumn="0" w:lastColumn="0" w:oddVBand="0" w:evenVBand="0" w:oddHBand="1" w:evenHBand="0" w:firstRowFirstColumn="0" w:firstRowLastColumn="0" w:lastRowFirstColumn="0" w:lastRowLastColumn="0"/>
              <w:rPr>
                <w:b/>
                <w:sz w:val="24"/>
              </w:rPr>
            </w:pPr>
            <w:r w:rsidRPr="00931BC2">
              <w:rPr>
                <w:b/>
                <w:sz w:val="24"/>
              </w:rPr>
              <w:t>94,6</w:t>
            </w:r>
          </w:p>
        </w:tc>
      </w:tr>
      <w:tr w:rsidR="0095782D" w:rsidRPr="0095782D" w:rsidTr="00931BC2">
        <w:trPr>
          <w:jc w:val="center"/>
        </w:trPr>
        <w:tc>
          <w:tcPr>
            <w:cnfStyle w:val="001000000000" w:firstRow="0" w:lastRow="0" w:firstColumn="1" w:lastColumn="0" w:oddVBand="0" w:evenVBand="0" w:oddHBand="0" w:evenHBand="0" w:firstRowFirstColumn="0" w:firstRowLastColumn="0" w:lastRowFirstColumn="0" w:lastRowLastColumn="0"/>
            <w:tcW w:w="1901" w:type="dxa"/>
            <w:hideMark/>
          </w:tcPr>
          <w:p w:rsidR="00B54E84" w:rsidRPr="0095782D" w:rsidRDefault="0095782D" w:rsidP="0095782D">
            <w:pPr>
              <w:spacing w:after="200" w:line="276" w:lineRule="auto"/>
              <w:jc w:val="left"/>
            </w:pPr>
            <w:r>
              <w:t>VIE</w:t>
            </w:r>
          </w:p>
        </w:tc>
        <w:tc>
          <w:tcPr>
            <w:tcW w:w="1134" w:type="dxa"/>
            <w:vAlign w:val="center"/>
            <w:hideMark/>
          </w:tcPr>
          <w:p w:rsidR="00B54E84" w:rsidRPr="00931BC2" w:rsidRDefault="0095782D" w:rsidP="00931BC2">
            <w:pPr>
              <w:spacing w:line="276" w:lineRule="auto"/>
              <w:jc w:val="center"/>
              <w:cnfStyle w:val="000000000000" w:firstRow="0" w:lastRow="0" w:firstColumn="0" w:lastColumn="0" w:oddVBand="0" w:evenVBand="0" w:oddHBand="0" w:evenHBand="0" w:firstRowFirstColumn="0" w:firstRowLastColumn="0" w:lastRowFirstColumn="0" w:lastRowLastColumn="0"/>
              <w:rPr>
                <w:b/>
                <w:sz w:val="24"/>
              </w:rPr>
            </w:pPr>
            <w:r w:rsidRPr="00931BC2">
              <w:rPr>
                <w:b/>
                <w:sz w:val="24"/>
              </w:rPr>
              <w:t>82,8</w:t>
            </w:r>
          </w:p>
        </w:tc>
        <w:tc>
          <w:tcPr>
            <w:tcW w:w="1656" w:type="dxa"/>
            <w:vAlign w:val="center"/>
            <w:hideMark/>
          </w:tcPr>
          <w:p w:rsidR="00B54E84" w:rsidRPr="00931BC2" w:rsidRDefault="0095782D" w:rsidP="00931BC2">
            <w:pPr>
              <w:spacing w:line="276" w:lineRule="auto"/>
              <w:jc w:val="center"/>
              <w:cnfStyle w:val="000000000000" w:firstRow="0" w:lastRow="0" w:firstColumn="0" w:lastColumn="0" w:oddVBand="0" w:evenVBand="0" w:oddHBand="0" w:evenHBand="0" w:firstRowFirstColumn="0" w:firstRowLastColumn="0" w:lastRowFirstColumn="0" w:lastRowLastColumn="0"/>
              <w:rPr>
                <w:b/>
                <w:sz w:val="24"/>
              </w:rPr>
            </w:pPr>
            <w:r w:rsidRPr="00931BC2">
              <w:rPr>
                <w:b/>
                <w:sz w:val="24"/>
              </w:rPr>
              <w:t>73,8</w:t>
            </w:r>
          </w:p>
        </w:tc>
        <w:tc>
          <w:tcPr>
            <w:tcW w:w="1701" w:type="dxa"/>
            <w:vAlign w:val="center"/>
            <w:hideMark/>
          </w:tcPr>
          <w:p w:rsidR="00B54E84" w:rsidRPr="00931BC2" w:rsidRDefault="0095782D" w:rsidP="00931BC2">
            <w:pPr>
              <w:spacing w:line="276" w:lineRule="auto"/>
              <w:jc w:val="center"/>
              <w:cnfStyle w:val="000000000000" w:firstRow="0" w:lastRow="0" w:firstColumn="0" w:lastColumn="0" w:oddVBand="0" w:evenVBand="0" w:oddHBand="0" w:evenHBand="0" w:firstRowFirstColumn="0" w:firstRowLastColumn="0" w:lastRowFirstColumn="0" w:lastRowLastColumn="0"/>
              <w:rPr>
                <w:b/>
                <w:sz w:val="24"/>
              </w:rPr>
            </w:pPr>
            <w:r w:rsidRPr="00931BC2">
              <w:rPr>
                <w:b/>
                <w:sz w:val="24"/>
              </w:rPr>
              <w:t>76,9</w:t>
            </w:r>
          </w:p>
        </w:tc>
        <w:tc>
          <w:tcPr>
            <w:tcW w:w="1622" w:type="dxa"/>
            <w:vAlign w:val="center"/>
            <w:hideMark/>
          </w:tcPr>
          <w:p w:rsidR="00B54E84" w:rsidRPr="00931BC2" w:rsidRDefault="0095782D" w:rsidP="00931BC2">
            <w:pPr>
              <w:spacing w:line="276" w:lineRule="auto"/>
              <w:jc w:val="center"/>
              <w:cnfStyle w:val="000000000000" w:firstRow="0" w:lastRow="0" w:firstColumn="0" w:lastColumn="0" w:oddVBand="0" w:evenVBand="0" w:oddHBand="0" w:evenHBand="0" w:firstRowFirstColumn="0" w:firstRowLastColumn="0" w:lastRowFirstColumn="0" w:lastRowLastColumn="0"/>
              <w:rPr>
                <w:b/>
                <w:sz w:val="24"/>
              </w:rPr>
            </w:pPr>
            <w:r w:rsidRPr="00931BC2">
              <w:rPr>
                <w:b/>
                <w:sz w:val="24"/>
              </w:rPr>
              <w:t>79,8</w:t>
            </w:r>
          </w:p>
        </w:tc>
      </w:tr>
      <w:tr w:rsidR="0095782D" w:rsidRPr="0095782D" w:rsidTr="00931B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1" w:type="dxa"/>
            <w:hideMark/>
          </w:tcPr>
          <w:p w:rsidR="00B54E84" w:rsidRPr="0095782D" w:rsidRDefault="0095782D" w:rsidP="0095782D">
            <w:pPr>
              <w:spacing w:after="200" w:line="276" w:lineRule="auto"/>
              <w:jc w:val="left"/>
            </w:pPr>
            <w:r>
              <w:t>San Carlos</w:t>
            </w:r>
          </w:p>
        </w:tc>
        <w:tc>
          <w:tcPr>
            <w:tcW w:w="1134" w:type="dxa"/>
            <w:vAlign w:val="center"/>
            <w:hideMark/>
          </w:tcPr>
          <w:p w:rsidR="00B54E84" w:rsidRPr="00931BC2" w:rsidRDefault="0095782D" w:rsidP="00931BC2">
            <w:pPr>
              <w:spacing w:line="276" w:lineRule="auto"/>
              <w:jc w:val="center"/>
              <w:cnfStyle w:val="000000100000" w:firstRow="0" w:lastRow="0" w:firstColumn="0" w:lastColumn="0" w:oddVBand="0" w:evenVBand="0" w:oddHBand="1" w:evenHBand="0" w:firstRowFirstColumn="0" w:firstRowLastColumn="0" w:lastRowFirstColumn="0" w:lastRowLastColumn="0"/>
              <w:rPr>
                <w:b/>
                <w:sz w:val="24"/>
              </w:rPr>
            </w:pPr>
            <w:r w:rsidRPr="00931BC2">
              <w:rPr>
                <w:b/>
                <w:sz w:val="24"/>
              </w:rPr>
              <w:t>90,6</w:t>
            </w:r>
          </w:p>
        </w:tc>
        <w:tc>
          <w:tcPr>
            <w:tcW w:w="1656" w:type="dxa"/>
            <w:vAlign w:val="center"/>
            <w:hideMark/>
          </w:tcPr>
          <w:p w:rsidR="00B54E84" w:rsidRPr="00931BC2" w:rsidRDefault="0095782D" w:rsidP="00931BC2">
            <w:pPr>
              <w:spacing w:line="276" w:lineRule="auto"/>
              <w:jc w:val="center"/>
              <w:cnfStyle w:val="000000100000" w:firstRow="0" w:lastRow="0" w:firstColumn="0" w:lastColumn="0" w:oddVBand="0" w:evenVBand="0" w:oddHBand="1" w:evenHBand="0" w:firstRowFirstColumn="0" w:firstRowLastColumn="0" w:lastRowFirstColumn="0" w:lastRowLastColumn="0"/>
              <w:rPr>
                <w:b/>
                <w:sz w:val="24"/>
              </w:rPr>
            </w:pPr>
            <w:r w:rsidRPr="00931BC2">
              <w:rPr>
                <w:b/>
                <w:sz w:val="24"/>
              </w:rPr>
              <w:t>84,6</w:t>
            </w:r>
          </w:p>
        </w:tc>
        <w:tc>
          <w:tcPr>
            <w:tcW w:w="1701" w:type="dxa"/>
            <w:vAlign w:val="center"/>
            <w:hideMark/>
          </w:tcPr>
          <w:p w:rsidR="00B54E84" w:rsidRPr="00931BC2" w:rsidRDefault="0095782D" w:rsidP="00931BC2">
            <w:pPr>
              <w:spacing w:line="276" w:lineRule="auto"/>
              <w:jc w:val="center"/>
              <w:cnfStyle w:val="000000100000" w:firstRow="0" w:lastRow="0" w:firstColumn="0" w:lastColumn="0" w:oddVBand="0" w:evenVBand="0" w:oddHBand="1" w:evenHBand="0" w:firstRowFirstColumn="0" w:firstRowLastColumn="0" w:lastRowFirstColumn="0" w:lastRowLastColumn="0"/>
              <w:rPr>
                <w:b/>
                <w:sz w:val="24"/>
              </w:rPr>
            </w:pPr>
            <w:r w:rsidRPr="00931BC2">
              <w:rPr>
                <w:b/>
                <w:sz w:val="24"/>
              </w:rPr>
              <w:t>85,5</w:t>
            </w:r>
          </w:p>
        </w:tc>
        <w:tc>
          <w:tcPr>
            <w:tcW w:w="1622" w:type="dxa"/>
            <w:vAlign w:val="center"/>
            <w:hideMark/>
          </w:tcPr>
          <w:p w:rsidR="00B54E84" w:rsidRPr="00931BC2" w:rsidRDefault="0095782D" w:rsidP="00931BC2">
            <w:pPr>
              <w:spacing w:line="276" w:lineRule="auto"/>
              <w:jc w:val="center"/>
              <w:cnfStyle w:val="000000100000" w:firstRow="0" w:lastRow="0" w:firstColumn="0" w:lastColumn="0" w:oddVBand="0" w:evenVBand="0" w:oddHBand="1" w:evenHBand="0" w:firstRowFirstColumn="0" w:firstRowLastColumn="0" w:lastRowFirstColumn="0" w:lastRowLastColumn="0"/>
              <w:rPr>
                <w:b/>
                <w:sz w:val="24"/>
              </w:rPr>
            </w:pPr>
            <w:r w:rsidRPr="00931BC2">
              <w:rPr>
                <w:b/>
                <w:sz w:val="24"/>
              </w:rPr>
              <w:t>93,4</w:t>
            </w:r>
          </w:p>
        </w:tc>
      </w:tr>
    </w:tbl>
    <w:p w:rsidR="00DB10C6" w:rsidRDefault="00DB10C6">
      <w:pPr>
        <w:jc w:val="left"/>
        <w:rPr>
          <w:lang w:val="es-ES_tradnl"/>
        </w:rPr>
      </w:pPr>
    </w:p>
    <w:p w:rsidR="00DB10C6" w:rsidRDefault="00DB10C6" w:rsidP="00DB10C6">
      <w:pPr>
        <w:rPr>
          <w:lang w:val="es-ES_tradnl"/>
        </w:rPr>
      </w:pPr>
      <w:r>
        <w:rPr>
          <w:lang w:val="es-ES_tradnl"/>
        </w:rPr>
        <w:t>En este cuadro se puede ver el impacto que tiene el proyecto del Banco Mundial dentro de la ejecución presupuestaria en especial en la Vicerrectoría de docencia.</w:t>
      </w:r>
    </w:p>
    <w:p w:rsidR="00DB10C6" w:rsidRDefault="00DB10C6" w:rsidP="00DB10C6">
      <w:pPr>
        <w:rPr>
          <w:lang w:val="es-ES_tradnl"/>
        </w:rPr>
      </w:pPr>
      <w:r>
        <w:rPr>
          <w:lang w:val="es-ES_tradnl"/>
        </w:rPr>
        <w:t>Sacando el factor del Banco Mundial del análisis se puede observar que la VIE es la vicerrectoría que presenta una menor ejecución presupuestaria, y este comportamiento se mantiene desde años anteriores.  Por lo anterior para el año 2014, se aprobaron una serie de recursos a la VIE que le permitan a los investigadores contar con mayor apoyo en la ejecución de sus presupuestos.</w:t>
      </w:r>
    </w:p>
    <w:p w:rsidR="00931BC2" w:rsidRDefault="00931BC2" w:rsidP="00DB10C6">
      <w:pPr>
        <w:rPr>
          <w:lang w:val="es-ES_tradnl"/>
        </w:rPr>
      </w:pPr>
      <w:r>
        <w:rPr>
          <w:lang w:val="es-ES_tradnl"/>
        </w:rPr>
        <w:t>El resto de Vicerrectorías tiene una ejecución presupuestaria superior al 90% y destaca la VIESA que ha mantenido durante los años el mayor porcentaje de ejecución presupuestaria de todos los programas.</w:t>
      </w:r>
    </w:p>
    <w:p w:rsidR="00931BC2" w:rsidRDefault="00931BC2">
      <w:pPr>
        <w:jc w:val="left"/>
        <w:rPr>
          <w:lang w:val="es-ES_tradnl"/>
        </w:rPr>
      </w:pPr>
    </w:p>
    <w:p w:rsidR="003A785B" w:rsidRDefault="003A785B">
      <w:pPr>
        <w:jc w:val="left"/>
        <w:rPr>
          <w:lang w:val="es-ES_tradnl"/>
        </w:rPr>
      </w:pPr>
      <w:r>
        <w:rPr>
          <w:lang w:val="es-ES_tradnl"/>
        </w:rPr>
        <w:br w:type="page"/>
      </w:r>
    </w:p>
    <w:p w:rsidR="003A785B" w:rsidRDefault="003A785B" w:rsidP="003A785B">
      <w:pPr>
        <w:pStyle w:val="avcTitulo1"/>
        <w:rPr>
          <w:lang w:val="es-ES_tradnl"/>
        </w:rPr>
      </w:pPr>
      <w:bookmarkStart w:id="53" w:name="_Toc384803752"/>
      <w:r>
        <w:rPr>
          <w:lang w:val="es-ES_tradnl"/>
        </w:rPr>
        <w:lastRenderedPageBreak/>
        <w:t>Otras acciones desarrolladas por el CI</w:t>
      </w:r>
      <w:bookmarkEnd w:id="53"/>
    </w:p>
    <w:p w:rsidR="003A785B" w:rsidRDefault="003A785B" w:rsidP="003A785B">
      <w:pPr>
        <w:pStyle w:val="avcTitulo1"/>
        <w:jc w:val="both"/>
        <w:rPr>
          <w:lang w:val="es-ES_tradnl"/>
        </w:rPr>
      </w:pPr>
    </w:p>
    <w:p w:rsidR="003A785B" w:rsidRDefault="003A785B" w:rsidP="003A785B">
      <w:pPr>
        <w:rPr>
          <w:lang w:val="es-ES_tradnl" w:eastAsia="es-CR"/>
        </w:rPr>
      </w:pPr>
      <w:r>
        <w:rPr>
          <w:lang w:val="es-ES_tradnl" w:eastAsia="es-CR"/>
        </w:rPr>
        <w:t xml:space="preserve">El Estatuto Orgánico define una serie de funciones al CI, aparte de la fiscalización del cumplimento de la políticas generales por parte de la Rectoría. Citar todas las acciones realizadas en el cumplimiento de estas funciones en este informe sería apartarnos del espíritu de lo solicitado por la AIR, sin embargo deseamos hacer referencia a varios acuerdos importantes tomados por el Consejo Institucional durante el año 2013. </w:t>
      </w:r>
    </w:p>
    <w:p w:rsidR="003A785B" w:rsidRDefault="003A785B" w:rsidP="003A785B">
      <w:pPr>
        <w:rPr>
          <w:lang w:val="es-ES_tradnl" w:eastAsia="es-CR"/>
        </w:rPr>
      </w:pPr>
    </w:p>
    <w:tbl>
      <w:tblPr>
        <w:tblStyle w:val="Tablaconcuadrcula"/>
        <w:tblW w:w="0" w:type="auto"/>
        <w:tblInd w:w="392" w:type="dxa"/>
        <w:tblLook w:val="04A0" w:firstRow="1" w:lastRow="0" w:firstColumn="1" w:lastColumn="0" w:noHBand="0" w:noVBand="1"/>
      </w:tblPr>
      <w:tblGrid>
        <w:gridCol w:w="6095"/>
        <w:gridCol w:w="3625"/>
      </w:tblGrid>
      <w:tr w:rsidR="003A785B" w:rsidTr="003A785B">
        <w:tc>
          <w:tcPr>
            <w:tcW w:w="6095" w:type="dxa"/>
            <w:tcBorders>
              <w:top w:val="single" w:sz="4" w:space="0" w:color="auto"/>
              <w:left w:val="single" w:sz="4" w:space="0" w:color="auto"/>
              <w:bottom w:val="single" w:sz="4" w:space="0" w:color="auto"/>
              <w:right w:val="single" w:sz="4" w:space="0" w:color="auto"/>
            </w:tcBorders>
            <w:hideMark/>
          </w:tcPr>
          <w:p w:rsidR="003A785B" w:rsidRDefault="003A785B">
            <w:pPr>
              <w:jc w:val="center"/>
              <w:rPr>
                <w:b/>
                <w:i/>
                <w:iCs/>
                <w:lang w:val="es-ES" w:eastAsia="es-CR"/>
              </w:rPr>
            </w:pPr>
            <w:r>
              <w:rPr>
                <w:b/>
                <w:i/>
                <w:iCs/>
                <w:lang w:val="es-ES" w:eastAsia="es-CR"/>
              </w:rPr>
              <w:t>Asunto</w:t>
            </w:r>
          </w:p>
        </w:tc>
        <w:tc>
          <w:tcPr>
            <w:tcW w:w="3625" w:type="dxa"/>
            <w:tcBorders>
              <w:top w:val="single" w:sz="4" w:space="0" w:color="auto"/>
              <w:left w:val="single" w:sz="4" w:space="0" w:color="auto"/>
              <w:bottom w:val="single" w:sz="4" w:space="0" w:color="auto"/>
              <w:right w:val="single" w:sz="4" w:space="0" w:color="auto"/>
            </w:tcBorders>
            <w:hideMark/>
          </w:tcPr>
          <w:p w:rsidR="003A785B" w:rsidRDefault="003A785B">
            <w:pPr>
              <w:jc w:val="center"/>
              <w:rPr>
                <w:b/>
                <w:i/>
                <w:iCs/>
                <w:lang w:val="es-ES" w:eastAsia="es-CR"/>
              </w:rPr>
            </w:pPr>
            <w:r>
              <w:rPr>
                <w:b/>
                <w:i/>
                <w:iCs/>
                <w:lang w:val="es-ES" w:eastAsia="es-CR"/>
              </w:rPr>
              <w:t>No. de sesión</w:t>
            </w:r>
          </w:p>
        </w:tc>
      </w:tr>
      <w:tr w:rsidR="003A785B" w:rsidTr="003A785B">
        <w:tc>
          <w:tcPr>
            <w:tcW w:w="6095" w:type="dxa"/>
            <w:tcBorders>
              <w:top w:val="single" w:sz="4" w:space="0" w:color="auto"/>
              <w:left w:val="single" w:sz="4" w:space="0" w:color="auto"/>
              <w:bottom w:val="single" w:sz="4" w:space="0" w:color="auto"/>
              <w:right w:val="single" w:sz="4" w:space="0" w:color="auto"/>
            </w:tcBorders>
            <w:hideMark/>
          </w:tcPr>
          <w:p w:rsidR="003A785B" w:rsidRDefault="003A785B">
            <w:pPr>
              <w:rPr>
                <w:lang w:val="es-ES_tradnl" w:eastAsia="es-CR"/>
              </w:rPr>
            </w:pPr>
            <w:r>
              <w:rPr>
                <w:i/>
                <w:iCs/>
                <w:lang w:val="es-ES" w:eastAsia="es-CR"/>
              </w:rPr>
              <w:t>Aprobación de políticas específicas</w:t>
            </w:r>
          </w:p>
        </w:tc>
        <w:tc>
          <w:tcPr>
            <w:tcW w:w="3625" w:type="dxa"/>
            <w:tcBorders>
              <w:top w:val="single" w:sz="4" w:space="0" w:color="auto"/>
              <w:left w:val="single" w:sz="4" w:space="0" w:color="auto"/>
              <w:bottom w:val="single" w:sz="4" w:space="0" w:color="auto"/>
              <w:right w:val="single" w:sz="4" w:space="0" w:color="auto"/>
            </w:tcBorders>
            <w:hideMark/>
          </w:tcPr>
          <w:p w:rsidR="003A785B" w:rsidRDefault="003A785B">
            <w:pPr>
              <w:rPr>
                <w:lang w:val="es-ES_tradnl" w:eastAsia="es-CR"/>
              </w:rPr>
            </w:pPr>
            <w:r>
              <w:rPr>
                <w:i/>
                <w:iCs/>
                <w:lang w:val="es-ES" w:eastAsia="es-CR"/>
              </w:rPr>
              <w:t>2815 Artículo 11, del 24 de abril de 2013</w:t>
            </w:r>
          </w:p>
        </w:tc>
      </w:tr>
      <w:tr w:rsidR="003A785B" w:rsidTr="003A785B">
        <w:tc>
          <w:tcPr>
            <w:tcW w:w="6095" w:type="dxa"/>
            <w:tcBorders>
              <w:top w:val="single" w:sz="4" w:space="0" w:color="auto"/>
              <w:left w:val="single" w:sz="4" w:space="0" w:color="auto"/>
              <w:bottom w:val="single" w:sz="4" w:space="0" w:color="auto"/>
              <w:right w:val="single" w:sz="4" w:space="0" w:color="auto"/>
            </w:tcBorders>
            <w:hideMark/>
          </w:tcPr>
          <w:p w:rsidR="003A785B" w:rsidRDefault="003A785B">
            <w:pPr>
              <w:rPr>
                <w:lang w:val="es-ES_tradnl" w:eastAsia="es-CR"/>
              </w:rPr>
            </w:pPr>
            <w:r>
              <w:rPr>
                <w:lang w:eastAsia="es-CR"/>
              </w:rPr>
              <w:t>Aprobación de la Dirección de post grado adscrita a la VIE</w:t>
            </w:r>
          </w:p>
        </w:tc>
        <w:tc>
          <w:tcPr>
            <w:tcW w:w="3625" w:type="dxa"/>
            <w:tcBorders>
              <w:top w:val="single" w:sz="4" w:space="0" w:color="auto"/>
              <w:left w:val="single" w:sz="4" w:space="0" w:color="auto"/>
              <w:bottom w:val="single" w:sz="4" w:space="0" w:color="auto"/>
              <w:right w:val="single" w:sz="4" w:space="0" w:color="auto"/>
            </w:tcBorders>
            <w:hideMark/>
          </w:tcPr>
          <w:p w:rsidR="003A785B" w:rsidRDefault="003A785B">
            <w:pPr>
              <w:spacing w:after="200" w:line="276" w:lineRule="auto"/>
              <w:rPr>
                <w:lang w:eastAsia="es-CR"/>
              </w:rPr>
            </w:pPr>
            <w:r>
              <w:rPr>
                <w:lang w:eastAsia="es-CR"/>
              </w:rPr>
              <w:t>(</w:t>
            </w:r>
            <w:r>
              <w:rPr>
                <w:i/>
                <w:iCs/>
                <w:lang w:val="es-ES" w:eastAsia="es-CR"/>
              </w:rPr>
              <w:t>2826 Artículo 3</w:t>
            </w:r>
            <w:r>
              <w:rPr>
                <w:i/>
                <w:iCs/>
                <w:lang w:val="es-ES" w:eastAsia="es-CR"/>
              </w:rPr>
              <w:softHyphen/>
            </w:r>
            <w:r>
              <w:rPr>
                <w:i/>
                <w:iCs/>
                <w:lang w:val="es-ES" w:eastAsia="es-CR"/>
              </w:rPr>
              <w:softHyphen/>
              <w:t>, del 24 de junio de 2013)</w:t>
            </w:r>
          </w:p>
        </w:tc>
      </w:tr>
      <w:tr w:rsidR="003A785B" w:rsidTr="003A785B">
        <w:tc>
          <w:tcPr>
            <w:tcW w:w="6095" w:type="dxa"/>
            <w:tcBorders>
              <w:top w:val="single" w:sz="4" w:space="0" w:color="auto"/>
              <w:left w:val="single" w:sz="4" w:space="0" w:color="auto"/>
              <w:bottom w:val="single" w:sz="4" w:space="0" w:color="auto"/>
              <w:right w:val="single" w:sz="4" w:space="0" w:color="auto"/>
            </w:tcBorders>
            <w:hideMark/>
          </w:tcPr>
          <w:p w:rsidR="003A785B" w:rsidRDefault="003A785B">
            <w:pPr>
              <w:rPr>
                <w:lang w:eastAsia="es-CR"/>
              </w:rPr>
            </w:pPr>
            <w:r>
              <w:rPr>
                <w:lang w:eastAsia="es-CR"/>
              </w:rPr>
              <w:t>Modificaciones al Estatuto Orgánico</w:t>
            </w:r>
          </w:p>
        </w:tc>
        <w:tc>
          <w:tcPr>
            <w:tcW w:w="3625" w:type="dxa"/>
            <w:tcBorders>
              <w:top w:val="single" w:sz="4" w:space="0" w:color="auto"/>
              <w:left w:val="single" w:sz="4" w:space="0" w:color="auto"/>
              <w:bottom w:val="single" w:sz="4" w:space="0" w:color="auto"/>
              <w:right w:val="single" w:sz="4" w:space="0" w:color="auto"/>
            </w:tcBorders>
            <w:hideMark/>
          </w:tcPr>
          <w:p w:rsidR="003A785B" w:rsidRDefault="003A785B">
            <w:pPr>
              <w:rPr>
                <w:lang w:eastAsia="es-CR"/>
              </w:rPr>
            </w:pPr>
            <w:r>
              <w:rPr>
                <w:lang w:eastAsia="es-CR"/>
              </w:rPr>
              <w:t>Varias sesiones, Dirección de post grado en la sesión 2726</w:t>
            </w:r>
          </w:p>
        </w:tc>
      </w:tr>
      <w:tr w:rsidR="003A785B" w:rsidTr="003A785B">
        <w:tc>
          <w:tcPr>
            <w:tcW w:w="6095" w:type="dxa"/>
            <w:tcBorders>
              <w:top w:val="single" w:sz="4" w:space="0" w:color="auto"/>
              <w:left w:val="single" w:sz="4" w:space="0" w:color="auto"/>
              <w:bottom w:val="single" w:sz="4" w:space="0" w:color="auto"/>
              <w:right w:val="single" w:sz="4" w:space="0" w:color="auto"/>
            </w:tcBorders>
            <w:hideMark/>
          </w:tcPr>
          <w:p w:rsidR="003A785B" w:rsidRDefault="003A785B">
            <w:pPr>
              <w:rPr>
                <w:lang w:val="es-ES_tradnl" w:eastAsia="es-CR"/>
              </w:rPr>
            </w:pPr>
            <w:r>
              <w:rPr>
                <w:rFonts w:cs="Arial"/>
              </w:rPr>
              <w:t>Incremento en la Inversión para el fortalecimiento de la Investigación y Extensión en el ITCR.</w:t>
            </w:r>
          </w:p>
        </w:tc>
        <w:tc>
          <w:tcPr>
            <w:tcW w:w="3625" w:type="dxa"/>
            <w:tcBorders>
              <w:top w:val="single" w:sz="4" w:space="0" w:color="auto"/>
              <w:left w:val="single" w:sz="4" w:space="0" w:color="auto"/>
              <w:bottom w:val="single" w:sz="4" w:space="0" w:color="auto"/>
              <w:right w:val="single" w:sz="4" w:space="0" w:color="auto"/>
            </w:tcBorders>
            <w:hideMark/>
          </w:tcPr>
          <w:p w:rsidR="003A785B" w:rsidRDefault="003A785B">
            <w:pPr>
              <w:spacing w:after="200" w:line="276" w:lineRule="auto"/>
              <w:rPr>
                <w:lang w:val="es-ES_tradnl" w:eastAsia="es-CR"/>
              </w:rPr>
            </w:pPr>
            <w:r>
              <w:rPr>
                <w:i/>
                <w:iCs/>
                <w:lang w:val="es-ES" w:eastAsia="es-CR"/>
              </w:rPr>
              <w:t>2827 Artículo 12</w:t>
            </w:r>
            <w:r>
              <w:rPr>
                <w:i/>
                <w:iCs/>
                <w:lang w:val="es-ES" w:eastAsia="es-CR"/>
              </w:rPr>
              <w:softHyphen/>
            </w:r>
            <w:r>
              <w:rPr>
                <w:i/>
                <w:iCs/>
                <w:lang w:val="es-ES" w:eastAsia="es-CR"/>
              </w:rPr>
              <w:softHyphen/>
              <w:t>, del 26 de junio de 2013</w:t>
            </w:r>
          </w:p>
        </w:tc>
      </w:tr>
      <w:tr w:rsidR="003A785B" w:rsidTr="003A785B">
        <w:tc>
          <w:tcPr>
            <w:tcW w:w="6095" w:type="dxa"/>
            <w:tcBorders>
              <w:top w:val="single" w:sz="4" w:space="0" w:color="auto"/>
              <w:left w:val="single" w:sz="4" w:space="0" w:color="auto"/>
              <w:bottom w:val="single" w:sz="4" w:space="0" w:color="auto"/>
              <w:right w:val="single" w:sz="4" w:space="0" w:color="auto"/>
            </w:tcBorders>
            <w:hideMark/>
          </w:tcPr>
          <w:p w:rsidR="003A785B" w:rsidRDefault="003A785B">
            <w:pPr>
              <w:rPr>
                <w:lang w:val="es-ES_tradnl" w:eastAsia="es-CR"/>
              </w:rPr>
            </w:pPr>
            <w:r>
              <w:rPr>
                <w:lang w:eastAsia="es-CR"/>
              </w:rPr>
              <w:t xml:space="preserve">Aprobación de la creación del Centro Académico de Limón (CAL). </w:t>
            </w:r>
          </w:p>
        </w:tc>
        <w:tc>
          <w:tcPr>
            <w:tcW w:w="3625" w:type="dxa"/>
            <w:tcBorders>
              <w:top w:val="single" w:sz="4" w:space="0" w:color="auto"/>
              <w:left w:val="single" w:sz="4" w:space="0" w:color="auto"/>
              <w:bottom w:val="single" w:sz="4" w:space="0" w:color="auto"/>
              <w:right w:val="single" w:sz="4" w:space="0" w:color="auto"/>
            </w:tcBorders>
            <w:hideMark/>
          </w:tcPr>
          <w:p w:rsidR="003A785B" w:rsidRDefault="003A785B">
            <w:pPr>
              <w:spacing w:after="200" w:line="276" w:lineRule="auto"/>
              <w:rPr>
                <w:lang w:val="es-ES_tradnl" w:eastAsia="es-CR"/>
              </w:rPr>
            </w:pPr>
            <w:r>
              <w:rPr>
                <w:i/>
                <w:iCs/>
                <w:lang w:val="es-ES" w:eastAsia="es-CR"/>
              </w:rPr>
              <w:t>2825 Artículo 14</w:t>
            </w:r>
            <w:r>
              <w:rPr>
                <w:i/>
                <w:iCs/>
                <w:lang w:val="es-ES" w:eastAsia="es-CR"/>
              </w:rPr>
              <w:softHyphen/>
            </w:r>
            <w:r>
              <w:rPr>
                <w:i/>
                <w:iCs/>
                <w:lang w:val="es-ES" w:eastAsia="es-CR"/>
              </w:rPr>
              <w:softHyphen/>
              <w:t xml:space="preserve">, del 19 de junio de 2013. </w:t>
            </w:r>
          </w:p>
        </w:tc>
      </w:tr>
      <w:tr w:rsidR="003A785B" w:rsidTr="003A785B">
        <w:tc>
          <w:tcPr>
            <w:tcW w:w="6095" w:type="dxa"/>
            <w:tcBorders>
              <w:top w:val="single" w:sz="4" w:space="0" w:color="auto"/>
              <w:left w:val="single" w:sz="4" w:space="0" w:color="auto"/>
              <w:bottom w:val="single" w:sz="4" w:space="0" w:color="auto"/>
              <w:right w:val="single" w:sz="4" w:space="0" w:color="auto"/>
            </w:tcBorders>
            <w:hideMark/>
          </w:tcPr>
          <w:p w:rsidR="003A785B" w:rsidRDefault="003A785B">
            <w:pPr>
              <w:rPr>
                <w:lang w:val="es-ES_tradnl" w:eastAsia="es-CR"/>
              </w:rPr>
            </w:pPr>
            <w:r>
              <w:rPr>
                <w:lang w:val="es-ES_tradnl" w:eastAsia="es-CR"/>
              </w:rPr>
              <w:t xml:space="preserve">Aprobación de carreras Ing. Producción Industrial, Ing. en Computación y Administración de Empresas en Centro Académico de Limón.  </w:t>
            </w:r>
          </w:p>
        </w:tc>
        <w:tc>
          <w:tcPr>
            <w:tcW w:w="3625" w:type="dxa"/>
            <w:tcBorders>
              <w:top w:val="single" w:sz="4" w:space="0" w:color="auto"/>
              <w:left w:val="single" w:sz="4" w:space="0" w:color="auto"/>
              <w:bottom w:val="single" w:sz="4" w:space="0" w:color="auto"/>
              <w:right w:val="single" w:sz="4" w:space="0" w:color="auto"/>
            </w:tcBorders>
            <w:hideMark/>
          </w:tcPr>
          <w:p w:rsidR="003A785B" w:rsidRDefault="003A785B">
            <w:pPr>
              <w:rPr>
                <w:lang w:val="es-ES_tradnl" w:eastAsia="es-CR"/>
              </w:rPr>
            </w:pPr>
            <w:r>
              <w:rPr>
                <w:rFonts w:eastAsia="SimSun" w:cs="Arial"/>
              </w:rPr>
              <w:t>Sesión Ordinaria No.  2831, Artículo 12, del 07 de agosto del 2013</w:t>
            </w:r>
          </w:p>
        </w:tc>
      </w:tr>
      <w:tr w:rsidR="003A785B" w:rsidTr="003A785B">
        <w:tc>
          <w:tcPr>
            <w:tcW w:w="6095" w:type="dxa"/>
            <w:tcBorders>
              <w:top w:val="single" w:sz="4" w:space="0" w:color="auto"/>
              <w:left w:val="single" w:sz="4" w:space="0" w:color="auto"/>
              <w:bottom w:val="single" w:sz="4" w:space="0" w:color="auto"/>
              <w:right w:val="single" w:sz="4" w:space="0" w:color="auto"/>
            </w:tcBorders>
            <w:hideMark/>
          </w:tcPr>
          <w:p w:rsidR="003A785B" w:rsidRDefault="003A785B">
            <w:pPr>
              <w:rPr>
                <w:lang w:val="es-ES_tradnl" w:eastAsia="es-CR"/>
              </w:rPr>
            </w:pPr>
            <w:r>
              <w:rPr>
                <w:rFonts w:eastAsia="SimSun" w:cs="Arial"/>
              </w:rPr>
              <w:t>Creación del Programa de Maestría en Cadena de Abastecimiento de la Escuela de Ingeniería en Producción Industrial, modalidad profesional</w:t>
            </w:r>
          </w:p>
        </w:tc>
        <w:tc>
          <w:tcPr>
            <w:tcW w:w="3625" w:type="dxa"/>
            <w:tcBorders>
              <w:top w:val="single" w:sz="4" w:space="0" w:color="auto"/>
              <w:left w:val="single" w:sz="4" w:space="0" w:color="auto"/>
              <w:bottom w:val="single" w:sz="4" w:space="0" w:color="auto"/>
              <w:right w:val="single" w:sz="4" w:space="0" w:color="auto"/>
            </w:tcBorders>
            <w:hideMark/>
          </w:tcPr>
          <w:p w:rsidR="003A785B" w:rsidRDefault="003A785B">
            <w:pPr>
              <w:rPr>
                <w:lang w:val="es-ES_tradnl" w:eastAsia="es-CR"/>
              </w:rPr>
            </w:pPr>
            <w:r>
              <w:rPr>
                <w:rFonts w:cs="Arial"/>
              </w:rPr>
              <w:t>Sesión Ordinaria No.  2802, Artículo 15, del 06 de febrero del 2013</w:t>
            </w:r>
          </w:p>
        </w:tc>
      </w:tr>
      <w:tr w:rsidR="003A785B" w:rsidTr="003A785B">
        <w:tc>
          <w:tcPr>
            <w:tcW w:w="6095" w:type="dxa"/>
            <w:tcBorders>
              <w:top w:val="single" w:sz="4" w:space="0" w:color="auto"/>
              <w:left w:val="single" w:sz="4" w:space="0" w:color="auto"/>
              <w:bottom w:val="single" w:sz="4" w:space="0" w:color="auto"/>
              <w:right w:val="single" w:sz="4" w:space="0" w:color="auto"/>
            </w:tcBorders>
            <w:hideMark/>
          </w:tcPr>
          <w:p w:rsidR="003A785B" w:rsidRDefault="003A785B">
            <w:pPr>
              <w:rPr>
                <w:lang w:val="es-ES_tradnl" w:eastAsia="es-CR"/>
              </w:rPr>
            </w:pPr>
            <w:r>
              <w:rPr>
                <w:rFonts w:eastAsia="SimSun" w:cs="Arial"/>
              </w:rPr>
              <w:t>Creación del Programa de Investigación en Bio-Ingeniería, adscrito a la Vicerrectoría de Investigación y Extensión.</w:t>
            </w:r>
          </w:p>
        </w:tc>
        <w:tc>
          <w:tcPr>
            <w:tcW w:w="3625" w:type="dxa"/>
            <w:tcBorders>
              <w:top w:val="single" w:sz="4" w:space="0" w:color="auto"/>
              <w:left w:val="single" w:sz="4" w:space="0" w:color="auto"/>
              <w:bottom w:val="single" w:sz="4" w:space="0" w:color="auto"/>
              <w:right w:val="single" w:sz="4" w:space="0" w:color="auto"/>
            </w:tcBorders>
            <w:hideMark/>
          </w:tcPr>
          <w:p w:rsidR="003A785B" w:rsidRDefault="003A785B">
            <w:pPr>
              <w:rPr>
                <w:lang w:val="es-ES_tradnl" w:eastAsia="es-CR"/>
              </w:rPr>
            </w:pPr>
            <w:r>
              <w:rPr>
                <w:rFonts w:cs="Arial"/>
              </w:rPr>
              <w:t>Sesión Ordinaria No.  2844, Artículo 08, del 23 de octubre de 2013</w:t>
            </w:r>
          </w:p>
        </w:tc>
      </w:tr>
      <w:tr w:rsidR="003A785B" w:rsidTr="003A785B">
        <w:tc>
          <w:tcPr>
            <w:tcW w:w="6095" w:type="dxa"/>
            <w:tcBorders>
              <w:top w:val="single" w:sz="4" w:space="0" w:color="auto"/>
              <w:left w:val="single" w:sz="4" w:space="0" w:color="auto"/>
              <w:bottom w:val="single" w:sz="4" w:space="0" w:color="auto"/>
              <w:right w:val="single" w:sz="4" w:space="0" w:color="auto"/>
            </w:tcBorders>
            <w:hideMark/>
          </w:tcPr>
          <w:p w:rsidR="003A785B" w:rsidRDefault="003A785B">
            <w:pPr>
              <w:rPr>
                <w:lang w:val="es-ES_tradnl" w:eastAsia="es-CR"/>
              </w:rPr>
            </w:pPr>
            <w:r>
              <w:rPr>
                <w:rFonts w:eastAsia="SimSun" w:cs="Arial"/>
              </w:rPr>
              <w:t xml:space="preserve">Apertura del programa de Licenciatura en Educación Técnica. </w:t>
            </w:r>
          </w:p>
        </w:tc>
        <w:tc>
          <w:tcPr>
            <w:tcW w:w="3625" w:type="dxa"/>
            <w:tcBorders>
              <w:top w:val="single" w:sz="4" w:space="0" w:color="auto"/>
              <w:left w:val="single" w:sz="4" w:space="0" w:color="auto"/>
              <w:bottom w:val="single" w:sz="4" w:space="0" w:color="auto"/>
              <w:right w:val="single" w:sz="4" w:space="0" w:color="auto"/>
            </w:tcBorders>
            <w:hideMark/>
          </w:tcPr>
          <w:p w:rsidR="003A785B" w:rsidRDefault="003A785B">
            <w:pPr>
              <w:rPr>
                <w:lang w:val="es-ES_tradnl" w:eastAsia="es-CR"/>
              </w:rPr>
            </w:pPr>
            <w:r>
              <w:rPr>
                <w:rFonts w:cs="Arial"/>
              </w:rPr>
              <w:t>Sesión Ordinaria No.  2848, Artículo 10, del 20 de noviembre de 2013</w:t>
            </w:r>
          </w:p>
        </w:tc>
      </w:tr>
    </w:tbl>
    <w:p w:rsidR="003A785B" w:rsidRDefault="003A785B" w:rsidP="003A785B">
      <w:pPr>
        <w:rPr>
          <w:lang w:val="es-ES_tradnl" w:eastAsia="es-CR"/>
        </w:rPr>
      </w:pPr>
    </w:p>
    <w:p w:rsidR="00EB7330" w:rsidRDefault="003A785B" w:rsidP="00EB7330">
      <w:pPr>
        <w:rPr>
          <w:lang w:val="es-ES_tradnl" w:eastAsia="es-CR"/>
        </w:rPr>
      </w:pPr>
      <w:r>
        <w:rPr>
          <w:lang w:val="es-ES_tradnl" w:eastAsia="es-CR"/>
        </w:rPr>
        <w:t xml:space="preserve">También se desea informar que el Consejo Institucional viene trabajando para que la Institución defina indicadores </w:t>
      </w:r>
      <w:r w:rsidR="00EB7330">
        <w:rPr>
          <w:lang w:val="es-ES_tradnl" w:eastAsia="es-CR"/>
        </w:rPr>
        <w:t xml:space="preserve"> de impacto que permitan medir de forma más sencilla como impacta el TEC dentro del ambiente nacional.</w:t>
      </w:r>
    </w:p>
    <w:p w:rsidR="00AF3FE7" w:rsidRPr="00EB7330" w:rsidRDefault="00AF3FE7" w:rsidP="00EB7330">
      <w:pPr>
        <w:rPr>
          <w:lang w:val="es-ES_tradnl" w:eastAsia="es-CR"/>
        </w:rPr>
      </w:pPr>
      <w:r>
        <w:rPr>
          <w:lang w:val="es-ES_tradnl"/>
        </w:rPr>
        <w:br w:type="page"/>
      </w:r>
    </w:p>
    <w:p w:rsidR="00BE4CF5" w:rsidRDefault="0046017E" w:rsidP="0046017E">
      <w:pPr>
        <w:pStyle w:val="avcTitulo1"/>
        <w:rPr>
          <w:lang w:val="es-ES_tradnl"/>
        </w:rPr>
      </w:pPr>
      <w:bookmarkStart w:id="54" w:name="_Toc384803753"/>
      <w:r>
        <w:rPr>
          <w:lang w:val="es-ES_tradnl"/>
        </w:rPr>
        <w:lastRenderedPageBreak/>
        <w:t>Conclusiones y Recomendaciones</w:t>
      </w:r>
      <w:bookmarkEnd w:id="54"/>
    </w:p>
    <w:p w:rsidR="003A785B" w:rsidRDefault="003A785B" w:rsidP="003A785B">
      <w:pPr>
        <w:pStyle w:val="Prrafodelista"/>
        <w:numPr>
          <w:ilvl w:val="0"/>
          <w:numId w:val="12"/>
        </w:numPr>
        <w:rPr>
          <w:lang w:val="es-ES_tradnl" w:eastAsia="es-CR"/>
        </w:rPr>
      </w:pPr>
      <w:r>
        <w:rPr>
          <w:lang w:val="es-ES_tradnl" w:eastAsia="es-CR"/>
        </w:rPr>
        <w:t xml:space="preserve">El nivel promedio de cumplimiento de las políticas generales por parte de la Rectoría es de 91%, lo cual se considera </w:t>
      </w:r>
      <w:r w:rsidR="00EB7330">
        <w:rPr>
          <w:lang w:val="es-ES_tradnl" w:eastAsia="es-CR"/>
        </w:rPr>
        <w:t xml:space="preserve">muy </w:t>
      </w:r>
      <w:r>
        <w:rPr>
          <w:lang w:val="es-ES_tradnl" w:eastAsia="es-CR"/>
        </w:rPr>
        <w:t>adecuado dentro de la ejecución de las metas que se plantean pa</w:t>
      </w:r>
      <w:r w:rsidR="00EB7330">
        <w:rPr>
          <w:lang w:val="es-ES_tradnl" w:eastAsia="es-CR"/>
        </w:rPr>
        <w:t>ra la consecución de las políticas generales.</w:t>
      </w:r>
    </w:p>
    <w:p w:rsidR="00EB7330" w:rsidRDefault="00EB7330" w:rsidP="00EB7330">
      <w:pPr>
        <w:pStyle w:val="Prrafodelista"/>
        <w:rPr>
          <w:lang w:val="es-ES_tradnl" w:eastAsia="es-CR"/>
        </w:rPr>
      </w:pPr>
    </w:p>
    <w:p w:rsidR="003A785B" w:rsidRDefault="003A785B" w:rsidP="003A785B">
      <w:pPr>
        <w:pStyle w:val="Prrafodelista"/>
        <w:numPr>
          <w:ilvl w:val="0"/>
          <w:numId w:val="12"/>
        </w:numPr>
        <w:rPr>
          <w:lang w:val="es-ES_tradnl" w:eastAsia="es-CR"/>
        </w:rPr>
      </w:pPr>
      <w:r>
        <w:rPr>
          <w:lang w:val="es-ES_tradnl" w:eastAsia="es-CR"/>
        </w:rPr>
        <w:t xml:space="preserve">Es necesario prestar atención a las metas que presentan un nivel de cumplimiento bajo y una ejecución presupuestaria alta, </w:t>
      </w:r>
      <w:r w:rsidR="004F387E">
        <w:rPr>
          <w:lang w:val="es-ES_tradnl" w:eastAsia="es-CR"/>
        </w:rPr>
        <w:t>e investigar cuales fueron las causantes de este comportamiento con el ánimo de evitar que en el 2014 dichos factores se repitan.</w:t>
      </w:r>
    </w:p>
    <w:p w:rsidR="00EB7330" w:rsidRDefault="00EB7330" w:rsidP="00EB7330">
      <w:pPr>
        <w:pStyle w:val="Prrafodelista"/>
        <w:rPr>
          <w:lang w:val="es-ES_tradnl" w:eastAsia="es-CR"/>
        </w:rPr>
      </w:pPr>
    </w:p>
    <w:p w:rsidR="004F387E" w:rsidRPr="00EB7330" w:rsidRDefault="003A785B" w:rsidP="00EB7330">
      <w:pPr>
        <w:pStyle w:val="Prrafodelista"/>
        <w:numPr>
          <w:ilvl w:val="0"/>
          <w:numId w:val="12"/>
        </w:numPr>
        <w:rPr>
          <w:lang w:val="es-ES_tradnl" w:eastAsia="es-CR"/>
        </w:rPr>
      </w:pPr>
      <w:r w:rsidRPr="004F387E">
        <w:rPr>
          <w:lang w:val="es-ES_tradnl" w:eastAsia="es-CR"/>
        </w:rPr>
        <w:t>Es necesario que la Administración Superior de la Institución (Rectoría y Consejo Institucional) con el apoyo de las unidades asesoras, definan indicadores estratégicos</w:t>
      </w:r>
      <w:r w:rsidR="004F387E" w:rsidRPr="004F387E">
        <w:rPr>
          <w:lang w:val="es-ES_tradnl" w:eastAsia="es-CR"/>
        </w:rPr>
        <w:t xml:space="preserve"> y de impacto</w:t>
      </w:r>
      <w:r w:rsidRPr="004F387E">
        <w:rPr>
          <w:lang w:val="es-ES_tradnl" w:eastAsia="es-CR"/>
        </w:rPr>
        <w:t xml:space="preserve"> que faciliten el seguimiento del cumplimiento de las políticas generales</w:t>
      </w:r>
      <w:r w:rsidR="004F387E">
        <w:rPr>
          <w:lang w:val="es-ES_tradnl" w:eastAsia="es-CR"/>
        </w:rPr>
        <w:t>.</w:t>
      </w:r>
    </w:p>
    <w:p w:rsidR="00EB7330" w:rsidRDefault="00EB7330" w:rsidP="00EB7330">
      <w:pPr>
        <w:pStyle w:val="Prrafodelista"/>
        <w:rPr>
          <w:lang w:val="es-ES_tradnl" w:eastAsia="es-CR"/>
        </w:rPr>
      </w:pPr>
    </w:p>
    <w:p w:rsidR="004F387E" w:rsidRDefault="004F387E" w:rsidP="00EB7330">
      <w:pPr>
        <w:pStyle w:val="Prrafodelista"/>
        <w:numPr>
          <w:ilvl w:val="0"/>
          <w:numId w:val="12"/>
        </w:numPr>
        <w:rPr>
          <w:lang w:val="es-ES_tradnl" w:eastAsia="es-CR"/>
        </w:rPr>
      </w:pPr>
      <w:r>
        <w:rPr>
          <w:lang w:val="es-ES_tradnl" w:eastAsia="es-CR"/>
        </w:rPr>
        <w:t>Es importante hacer una revisión de los mecanismos de planificación estratégica con que cuenta la institución, ya que se hace complejo darle seguimiento al cumplimiento de las mismas. En la institución se tienen much</w:t>
      </w:r>
      <w:r w:rsidR="0040587A">
        <w:rPr>
          <w:lang w:val="es-ES_tradnl" w:eastAsia="es-CR"/>
        </w:rPr>
        <w:t>o</w:t>
      </w:r>
      <w:r>
        <w:rPr>
          <w:lang w:val="es-ES_tradnl" w:eastAsia="es-CR"/>
        </w:rPr>
        <w:t xml:space="preserve">s </w:t>
      </w:r>
      <w:r w:rsidR="0040587A">
        <w:rPr>
          <w:lang w:val="es-ES_tradnl" w:eastAsia="es-CR"/>
        </w:rPr>
        <w:t>lineamientos</w:t>
      </w:r>
      <w:r>
        <w:rPr>
          <w:lang w:val="es-ES_tradnl" w:eastAsia="es-CR"/>
        </w:rPr>
        <w:t xml:space="preserve"> estratégic</w:t>
      </w:r>
      <w:r w:rsidR="0040587A">
        <w:rPr>
          <w:lang w:val="es-ES_tradnl" w:eastAsia="es-CR"/>
        </w:rPr>
        <w:t>o</w:t>
      </w:r>
      <w:r>
        <w:rPr>
          <w:lang w:val="es-ES_tradnl" w:eastAsia="es-CR"/>
        </w:rPr>
        <w:t xml:space="preserve">s, </w:t>
      </w:r>
      <w:r w:rsidR="0040587A">
        <w:rPr>
          <w:lang w:val="es-ES_tradnl" w:eastAsia="es-CR"/>
        </w:rPr>
        <w:t>m</w:t>
      </w:r>
      <w:r>
        <w:rPr>
          <w:lang w:val="es-ES_tradnl" w:eastAsia="es-CR"/>
        </w:rPr>
        <w:t xml:space="preserve">isión, </w:t>
      </w:r>
      <w:r w:rsidR="0040587A">
        <w:rPr>
          <w:lang w:val="es-ES_tradnl" w:eastAsia="es-CR"/>
        </w:rPr>
        <w:t>v</w:t>
      </w:r>
      <w:r>
        <w:rPr>
          <w:lang w:val="es-ES_tradnl" w:eastAsia="es-CR"/>
        </w:rPr>
        <w:t>isión, políticas generales, políticas específicas, metas, objetivos estratégicos, acciones estratégicas ejes estratégicos, entre otros mecanismos.</w:t>
      </w:r>
    </w:p>
    <w:p w:rsidR="00CC237C" w:rsidRPr="00CC237C" w:rsidRDefault="00CC237C" w:rsidP="00CC237C">
      <w:pPr>
        <w:pStyle w:val="Prrafodelista"/>
        <w:rPr>
          <w:lang w:val="es-ES_tradnl" w:eastAsia="es-CR"/>
        </w:rPr>
      </w:pPr>
    </w:p>
    <w:p w:rsidR="00CC237C" w:rsidRPr="00EB7330" w:rsidRDefault="00CC237C" w:rsidP="00CC237C">
      <w:pPr>
        <w:pStyle w:val="Prrafodelista"/>
        <w:rPr>
          <w:lang w:val="es-ES_tradnl" w:eastAsia="es-CR"/>
        </w:rPr>
      </w:pPr>
      <w:r>
        <w:rPr>
          <w:lang w:val="es-ES_tradnl" w:eastAsia="es-CR"/>
        </w:rPr>
        <w:t>Sería importante revisar la pertinencia de las políticas específicas que aprueba el Consejo Institucional año con año.</w:t>
      </w:r>
    </w:p>
    <w:p w:rsidR="004F387E" w:rsidRDefault="004F387E" w:rsidP="00771356">
      <w:pPr>
        <w:pStyle w:val="Prrafodelista"/>
        <w:rPr>
          <w:lang w:val="es-ES_tradnl" w:eastAsia="es-CR"/>
        </w:rPr>
      </w:pPr>
    </w:p>
    <w:p w:rsidR="00771356" w:rsidRDefault="00771356" w:rsidP="00771356">
      <w:pPr>
        <w:pStyle w:val="Prrafodelista"/>
        <w:rPr>
          <w:lang w:val="es-ES_tradnl" w:eastAsia="es-CR"/>
        </w:rPr>
      </w:pPr>
      <w:r>
        <w:rPr>
          <w:lang w:val="es-ES_tradnl" w:eastAsia="es-CR"/>
        </w:rPr>
        <w:t>La cantidad de lineamientos estratégicos es la siguiente:</w:t>
      </w:r>
    </w:p>
    <w:p w:rsidR="00771356" w:rsidRDefault="00771356" w:rsidP="00771356">
      <w:pPr>
        <w:pStyle w:val="Prrafodelista"/>
        <w:rPr>
          <w:lang w:val="es-ES_tradnl" w:eastAsia="es-CR"/>
        </w:rPr>
      </w:pPr>
    </w:p>
    <w:p w:rsidR="00771356" w:rsidRDefault="00EA44B3" w:rsidP="00771356">
      <w:pPr>
        <w:pStyle w:val="Prrafodelista"/>
        <w:rPr>
          <w:lang w:val="es-ES_tradnl" w:eastAsia="es-CR"/>
        </w:rPr>
      </w:pPr>
      <w:r>
        <w:rPr>
          <w:noProof/>
          <w:lang w:eastAsia="es-CR"/>
        </w:rPr>
        <mc:AlternateContent>
          <mc:Choice Requires="wpg">
            <w:drawing>
              <wp:anchor distT="0" distB="0" distL="114300" distR="114300" simplePos="0" relativeHeight="251671552" behindDoc="0" locked="0" layoutInCell="1" allowOverlap="1">
                <wp:simplePos x="0" y="0"/>
                <wp:positionH relativeFrom="column">
                  <wp:posOffset>496235</wp:posOffset>
                </wp:positionH>
                <wp:positionV relativeFrom="paragraph">
                  <wp:posOffset>6889</wp:posOffset>
                </wp:positionV>
                <wp:extent cx="5451367" cy="2604554"/>
                <wp:effectExtent l="0" t="0" r="73660" b="100965"/>
                <wp:wrapNone/>
                <wp:docPr id="3" name="3 Grupo"/>
                <wp:cNvGraphicFramePr/>
                <a:graphic xmlns:a="http://schemas.openxmlformats.org/drawingml/2006/main">
                  <a:graphicData uri="http://schemas.microsoft.com/office/word/2010/wordprocessingGroup">
                    <wpg:wgp>
                      <wpg:cNvGrpSpPr/>
                      <wpg:grpSpPr>
                        <a:xfrm>
                          <a:off x="0" y="0"/>
                          <a:ext cx="5451367" cy="2604554"/>
                          <a:chOff x="0" y="0"/>
                          <a:chExt cx="5451367" cy="2604554"/>
                        </a:xfrm>
                      </wpg:grpSpPr>
                      <wpg:graphicFrame>
                        <wpg:cNvPr id="6" name="Diagrama 6"/>
                        <wpg:cNvFrPr/>
                        <wpg:xfrm>
                          <a:off x="0" y="0"/>
                          <a:ext cx="3459192" cy="2501661"/>
                        </wpg:xfrm>
                        <a:graphic>
                          <a:graphicData uri="http://schemas.openxmlformats.org/drawingml/2006/diagram">
                            <dgm:relIds xmlns:dgm="http://schemas.openxmlformats.org/drawingml/2006/diagram" xmlns:r="http://schemas.openxmlformats.org/officeDocument/2006/relationships" r:dm="rId36" r:lo="rId37" r:qs="rId38" r:cs="rId39"/>
                          </a:graphicData>
                        </a:graphic>
                      </wpg:graphicFrame>
                      <wps:wsp>
                        <wps:cNvPr id="7" name="7 Llamada rectangular redondeada"/>
                        <wps:cNvSpPr/>
                        <wps:spPr>
                          <a:xfrm>
                            <a:off x="4097547" y="569344"/>
                            <a:ext cx="1353820" cy="353060"/>
                          </a:xfrm>
                          <a:prstGeom prst="wedgeRoundRectCallout">
                            <a:avLst>
                              <a:gd name="adj1" fmla="val -178049"/>
                              <a:gd name="adj2" fmla="val 100603"/>
                              <a:gd name="adj3" fmla="val 16667"/>
                            </a:avLst>
                          </a:prstGeom>
                        </wps:spPr>
                        <wps:style>
                          <a:lnRef idx="1">
                            <a:schemeClr val="accent5"/>
                          </a:lnRef>
                          <a:fillRef idx="3">
                            <a:schemeClr val="accent5"/>
                          </a:fillRef>
                          <a:effectRef idx="2">
                            <a:schemeClr val="accent5"/>
                          </a:effectRef>
                          <a:fontRef idx="minor">
                            <a:schemeClr val="lt1"/>
                          </a:fontRef>
                        </wps:style>
                        <wps:txbx>
                          <w:txbxContent>
                            <w:p w:rsidR="00F3387E" w:rsidRPr="00771356" w:rsidRDefault="00F3387E" w:rsidP="00771356">
                              <w:pPr>
                                <w:spacing w:after="0" w:line="240" w:lineRule="auto"/>
                                <w:jc w:val="center"/>
                                <w:rPr>
                                  <w:b/>
                                  <w:color w:val="000000" w:themeColor="text1"/>
                                  <w:sz w:val="24"/>
                                  <w:lang w:val="es-MX"/>
                                </w:rPr>
                              </w:pPr>
                              <w:r w:rsidRPr="00771356">
                                <w:rPr>
                                  <w:b/>
                                  <w:color w:val="000000" w:themeColor="text1"/>
                                  <w:sz w:val="24"/>
                                  <w:lang w:val="es-MX"/>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Llamada rectangular redondeada"/>
                        <wps:cNvSpPr/>
                        <wps:spPr>
                          <a:xfrm>
                            <a:off x="4037162" y="1026544"/>
                            <a:ext cx="1414145" cy="638175"/>
                          </a:xfrm>
                          <a:prstGeom prst="wedgeRoundRectCallout">
                            <a:avLst>
                              <a:gd name="adj1" fmla="val -176264"/>
                              <a:gd name="adj2" fmla="val 33634"/>
                              <a:gd name="adj3" fmla="val 16667"/>
                            </a:avLst>
                          </a:prstGeom>
                        </wps:spPr>
                        <wps:style>
                          <a:lnRef idx="1">
                            <a:schemeClr val="accent5"/>
                          </a:lnRef>
                          <a:fillRef idx="3">
                            <a:schemeClr val="accent5"/>
                          </a:fillRef>
                          <a:effectRef idx="2">
                            <a:schemeClr val="accent5"/>
                          </a:effectRef>
                          <a:fontRef idx="minor">
                            <a:schemeClr val="lt1"/>
                          </a:fontRef>
                        </wps:style>
                        <wps:txbx>
                          <w:txbxContent>
                            <w:p w:rsidR="00F3387E" w:rsidRDefault="00F3387E" w:rsidP="00771356">
                              <w:pPr>
                                <w:spacing w:after="0" w:line="240" w:lineRule="auto"/>
                                <w:jc w:val="right"/>
                                <w:rPr>
                                  <w:b/>
                                  <w:color w:val="000000" w:themeColor="text1"/>
                                  <w:sz w:val="24"/>
                                  <w:lang w:val="es-MX"/>
                                </w:rPr>
                              </w:pPr>
                              <w:r w:rsidRPr="00771356">
                                <w:rPr>
                                  <w:b/>
                                  <w:color w:val="000000" w:themeColor="text1"/>
                                  <w:sz w:val="20"/>
                                  <w:lang w:val="es-MX"/>
                                </w:rPr>
                                <w:t xml:space="preserve">Obj. Estrat. </w:t>
                              </w:r>
                              <w:r>
                                <w:rPr>
                                  <w:b/>
                                  <w:color w:val="000000" w:themeColor="text1"/>
                                  <w:sz w:val="24"/>
                                  <w:lang w:val="es-MX"/>
                                </w:rPr>
                                <w:t>11</w:t>
                              </w:r>
                            </w:p>
                            <w:p w:rsidR="00F3387E" w:rsidRPr="00771356" w:rsidRDefault="00F3387E" w:rsidP="00771356">
                              <w:pPr>
                                <w:spacing w:after="0" w:line="240" w:lineRule="auto"/>
                                <w:jc w:val="right"/>
                                <w:rPr>
                                  <w:b/>
                                  <w:color w:val="000000" w:themeColor="text1"/>
                                  <w:sz w:val="24"/>
                                  <w:lang w:val="es-MX"/>
                                </w:rPr>
                              </w:pPr>
                              <w:r>
                                <w:rPr>
                                  <w:b/>
                                  <w:color w:val="000000" w:themeColor="text1"/>
                                  <w:sz w:val="20"/>
                                  <w:lang w:val="es-MX"/>
                                </w:rPr>
                                <w:t>Accio.</w:t>
                              </w:r>
                              <w:r w:rsidRPr="00771356">
                                <w:rPr>
                                  <w:b/>
                                  <w:color w:val="000000" w:themeColor="text1"/>
                                  <w:sz w:val="20"/>
                                  <w:lang w:val="es-MX"/>
                                </w:rPr>
                                <w:t xml:space="preserve"> Estrat</w:t>
                              </w:r>
                              <w:r>
                                <w:rPr>
                                  <w:b/>
                                  <w:color w:val="000000" w:themeColor="text1"/>
                                  <w:sz w:val="20"/>
                                  <w:lang w:val="es-MX"/>
                                </w:rPr>
                                <w:t>e</w:t>
                              </w:r>
                              <w:r w:rsidRPr="00771356">
                                <w:rPr>
                                  <w:b/>
                                  <w:color w:val="000000" w:themeColor="text1"/>
                                  <w:sz w:val="20"/>
                                  <w:lang w:val="es-MX"/>
                                </w:rPr>
                                <w:t xml:space="preserve">. </w:t>
                              </w:r>
                              <w:r>
                                <w:rPr>
                                  <w:b/>
                                  <w:color w:val="000000" w:themeColor="text1"/>
                                  <w:sz w:val="24"/>
                                  <w:lang w:val="es-MX"/>
                                </w:rPr>
                                <w:t>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Llamada rectangular redondeada"/>
                        <wps:cNvSpPr/>
                        <wps:spPr>
                          <a:xfrm>
                            <a:off x="4097547" y="1759789"/>
                            <a:ext cx="1353820" cy="353060"/>
                          </a:xfrm>
                          <a:prstGeom prst="wedgeRoundRectCallout">
                            <a:avLst>
                              <a:gd name="adj1" fmla="val -168491"/>
                              <a:gd name="adj2" fmla="val 27303"/>
                              <a:gd name="adj3" fmla="val 16667"/>
                            </a:avLst>
                          </a:prstGeom>
                        </wps:spPr>
                        <wps:style>
                          <a:lnRef idx="1">
                            <a:schemeClr val="accent5"/>
                          </a:lnRef>
                          <a:fillRef idx="3">
                            <a:schemeClr val="accent5"/>
                          </a:fillRef>
                          <a:effectRef idx="2">
                            <a:schemeClr val="accent5"/>
                          </a:effectRef>
                          <a:fontRef idx="minor">
                            <a:schemeClr val="lt1"/>
                          </a:fontRef>
                        </wps:style>
                        <wps:txbx>
                          <w:txbxContent>
                            <w:p w:rsidR="00F3387E" w:rsidRPr="00771356" w:rsidRDefault="00F3387E" w:rsidP="00771356">
                              <w:pPr>
                                <w:spacing w:after="0" w:line="240" w:lineRule="auto"/>
                                <w:jc w:val="center"/>
                                <w:rPr>
                                  <w:b/>
                                  <w:color w:val="000000" w:themeColor="text1"/>
                                  <w:sz w:val="24"/>
                                  <w:lang w:val="es-MX"/>
                                </w:rPr>
                              </w:pPr>
                              <w:r>
                                <w:rPr>
                                  <w:b/>
                                  <w:color w:val="000000" w:themeColor="text1"/>
                                  <w:sz w:val="24"/>
                                  <w:lang w:val="es-MX"/>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Llamada rectangular redondeada"/>
                        <wps:cNvSpPr/>
                        <wps:spPr>
                          <a:xfrm>
                            <a:off x="4097547" y="2251494"/>
                            <a:ext cx="1353820" cy="353060"/>
                          </a:xfrm>
                          <a:prstGeom prst="wedgeRoundRectCallout">
                            <a:avLst>
                              <a:gd name="adj1" fmla="val -163393"/>
                              <a:gd name="adj2" fmla="val -24007"/>
                              <a:gd name="adj3" fmla="val 16667"/>
                            </a:avLst>
                          </a:prstGeom>
                        </wps:spPr>
                        <wps:style>
                          <a:lnRef idx="1">
                            <a:schemeClr val="accent5"/>
                          </a:lnRef>
                          <a:fillRef idx="3">
                            <a:schemeClr val="accent5"/>
                          </a:fillRef>
                          <a:effectRef idx="2">
                            <a:schemeClr val="accent5"/>
                          </a:effectRef>
                          <a:fontRef idx="minor">
                            <a:schemeClr val="lt1"/>
                          </a:fontRef>
                        </wps:style>
                        <wps:txbx>
                          <w:txbxContent>
                            <w:p w:rsidR="00F3387E" w:rsidRPr="00771356" w:rsidRDefault="00F3387E" w:rsidP="00771356">
                              <w:pPr>
                                <w:spacing w:after="0" w:line="240" w:lineRule="auto"/>
                                <w:jc w:val="center"/>
                                <w:rPr>
                                  <w:b/>
                                  <w:color w:val="000000" w:themeColor="text1"/>
                                  <w:sz w:val="24"/>
                                  <w:lang w:val="es-MX"/>
                                </w:rPr>
                              </w:pPr>
                              <w:r>
                                <w:rPr>
                                  <w:b/>
                                  <w:color w:val="000000" w:themeColor="text1"/>
                                  <w:sz w:val="24"/>
                                  <w:lang w:val="es-MX"/>
                                </w:rPr>
                                <w:t>108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3 Grupo" o:spid="_x0000_s1028" style="position:absolute;left:0;text-align:left;margin-left:39.05pt;margin-top:.55pt;width:429.25pt;height:205.1pt;z-index:251671552" coordsize="54513,2604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6" o:spid="_x0000_s1029" type="#_x0000_t75" style="position:absolute;left:-121;top:-121;width:34807;height:253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">
                  <v:imagedata r:id="rId41" o:title=""/>
                  <o:lock v:ext="edit" aspectratio="f"/>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7 Llamada rectangular redondeada" o:spid="_x0000_s1030" type="#_x0000_t62" style="position:absolute;left:40975;top:5693;width:13538;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QcQA&#10;AADaAAAADwAAAGRycy9kb3ducmV2LnhtbESPS2vCQBSF9wX/w3CF7pqJoaikjkGEFhdVqRZad5fM&#10;zUMzd2Jmqum/dwoFl4fz+DizrDeNuFDnassKRlEMgji3uuZSwef+9WkKwnlkjY1lUvBLDrL54GGG&#10;qbZX/qDLzpcijLBLUUHlfZtK6fKKDLrItsTBK2xn0AfZlVJ3eA3jppFJHI+lwZoDocKWlhXlp92P&#10;CVz8ek7eisOR1tP386TA7eZ7LZV6HPaLFxCeen8P/7dXWsEE/q6E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v7kHEAAAA2gAAAA8AAAAAAAAAAAAAAAAAmAIAAGRycy9k&#10;b3ducmV2LnhtbFBLBQYAAAAABAAEAPUAAACJAwAAAAA=&#10;" adj="-27659,3253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3387E" w:rsidRPr="00771356" w:rsidRDefault="00F3387E" w:rsidP="00771356">
                        <w:pPr>
                          <w:spacing w:after="0" w:line="240" w:lineRule="auto"/>
                          <w:jc w:val="center"/>
                          <w:rPr>
                            <w:b/>
                            <w:color w:val="000000" w:themeColor="text1"/>
                            <w:sz w:val="24"/>
                            <w:lang w:val="es-MX"/>
                          </w:rPr>
                        </w:pPr>
                        <w:r w:rsidRPr="00771356">
                          <w:rPr>
                            <w:b/>
                            <w:color w:val="000000" w:themeColor="text1"/>
                            <w:sz w:val="24"/>
                            <w:lang w:val="es-MX"/>
                          </w:rPr>
                          <w:t>20</w:t>
                        </w:r>
                      </w:p>
                    </w:txbxContent>
                  </v:textbox>
                </v:shape>
                <v:shape id="8 Llamada rectangular redondeada" o:spid="_x0000_s1031" type="#_x0000_t62" style="position:absolute;left:40371;top:10265;width:14142;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wUroA&#10;AADaAAAADwAAAGRycy9kb3ducmV2LnhtbERPvQrCMBDeBd8hnOCmqQoi1SgiCq62Io5nc7bF5lKa&#10;2Na3N4Pg+PH9b3a9qURLjSstK5hNIxDEmdUl5wqu6WmyAuE8ssbKMin4kIPddjjYYKxtxxdqE5+L&#10;EMIuRgWF93UspcsKMuimtiYO3NM2Bn2ATS51g10IN5WcR9FSGiw5NBRY06Gg7JW8jYLH6XX0VbpI&#10;H/bWXV1L98SVd6XGo36/BuGp93/xz33WCsLWcCXcALn9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kKgwUroAAADaAAAADwAAAAAAAAAAAAAAAACYAgAAZHJzL2Rvd25yZXYueG1s&#10;UEsFBgAAAAAEAAQA9QAAAH8DAAAAAA==&#10;" adj="-27273,18065"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3387E" w:rsidRDefault="00F3387E" w:rsidP="00771356">
                        <w:pPr>
                          <w:spacing w:after="0" w:line="240" w:lineRule="auto"/>
                          <w:jc w:val="right"/>
                          <w:rPr>
                            <w:b/>
                            <w:color w:val="000000" w:themeColor="text1"/>
                            <w:sz w:val="24"/>
                            <w:lang w:val="es-MX"/>
                          </w:rPr>
                        </w:pPr>
                        <w:r w:rsidRPr="00771356">
                          <w:rPr>
                            <w:b/>
                            <w:color w:val="000000" w:themeColor="text1"/>
                            <w:sz w:val="20"/>
                            <w:lang w:val="es-MX"/>
                          </w:rPr>
                          <w:t xml:space="preserve">Obj. Estrat. </w:t>
                        </w:r>
                        <w:r>
                          <w:rPr>
                            <w:b/>
                            <w:color w:val="000000" w:themeColor="text1"/>
                            <w:sz w:val="24"/>
                            <w:lang w:val="es-MX"/>
                          </w:rPr>
                          <w:t>11</w:t>
                        </w:r>
                      </w:p>
                      <w:p w:rsidR="00F3387E" w:rsidRPr="00771356" w:rsidRDefault="00F3387E" w:rsidP="00771356">
                        <w:pPr>
                          <w:spacing w:after="0" w:line="240" w:lineRule="auto"/>
                          <w:jc w:val="right"/>
                          <w:rPr>
                            <w:b/>
                            <w:color w:val="000000" w:themeColor="text1"/>
                            <w:sz w:val="24"/>
                            <w:lang w:val="es-MX"/>
                          </w:rPr>
                        </w:pPr>
                        <w:r>
                          <w:rPr>
                            <w:b/>
                            <w:color w:val="000000" w:themeColor="text1"/>
                            <w:sz w:val="20"/>
                            <w:lang w:val="es-MX"/>
                          </w:rPr>
                          <w:t>Accio.</w:t>
                        </w:r>
                        <w:r w:rsidRPr="00771356">
                          <w:rPr>
                            <w:b/>
                            <w:color w:val="000000" w:themeColor="text1"/>
                            <w:sz w:val="20"/>
                            <w:lang w:val="es-MX"/>
                          </w:rPr>
                          <w:t xml:space="preserve"> Estrat</w:t>
                        </w:r>
                        <w:r>
                          <w:rPr>
                            <w:b/>
                            <w:color w:val="000000" w:themeColor="text1"/>
                            <w:sz w:val="20"/>
                            <w:lang w:val="es-MX"/>
                          </w:rPr>
                          <w:t>e</w:t>
                        </w:r>
                        <w:r w:rsidRPr="00771356">
                          <w:rPr>
                            <w:b/>
                            <w:color w:val="000000" w:themeColor="text1"/>
                            <w:sz w:val="20"/>
                            <w:lang w:val="es-MX"/>
                          </w:rPr>
                          <w:t xml:space="preserve">. </w:t>
                        </w:r>
                        <w:r>
                          <w:rPr>
                            <w:b/>
                            <w:color w:val="000000" w:themeColor="text1"/>
                            <w:sz w:val="24"/>
                            <w:lang w:val="es-MX"/>
                          </w:rPr>
                          <w:t>65</w:t>
                        </w:r>
                      </w:p>
                    </w:txbxContent>
                  </v:textbox>
                </v:shape>
                <v:shape id="9 Llamada rectangular redondeada" o:spid="_x0000_s1032" type="#_x0000_t62" style="position:absolute;left:40975;top:17597;width:13538;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qcMA&#10;AADaAAAADwAAAGRycy9kb3ducmV2LnhtbESPQWvCQBSE74X+h+UVems2epCYZpUiVHoqmKrg7bH7&#10;moRm36bZbUz89a5Q8DjMzDdMsR5tKwbqfeNYwSxJQRBrZxquFOy/3l8yED4gG2wdk4KJPKxXjw8F&#10;5sadeUdDGSoRIexzVFCH0OVSel2TRZ+4jjh63663GKLsK2l6PEe4beU8TRfSYsNxocaONjXpn/LP&#10;KhiXtNUHPWE5/J4u8jhQky0+lXp+Gt9eQQQawz383/4wCpZwuxJv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D+qcMAAADaAAAADwAAAAAAAAAAAAAAAACYAgAAZHJzL2Rv&#10;d25yZXYueG1sUEsFBgAAAAAEAAQA9QAAAIgDAAAAAA==&#10;" adj="-25594,16697"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3387E" w:rsidRPr="00771356" w:rsidRDefault="00F3387E" w:rsidP="00771356">
                        <w:pPr>
                          <w:spacing w:after="0" w:line="240" w:lineRule="auto"/>
                          <w:jc w:val="center"/>
                          <w:rPr>
                            <w:b/>
                            <w:color w:val="000000" w:themeColor="text1"/>
                            <w:sz w:val="24"/>
                            <w:lang w:val="es-MX"/>
                          </w:rPr>
                        </w:pPr>
                        <w:r>
                          <w:rPr>
                            <w:b/>
                            <w:color w:val="000000" w:themeColor="text1"/>
                            <w:sz w:val="24"/>
                            <w:lang w:val="es-MX"/>
                          </w:rPr>
                          <w:t>60</w:t>
                        </w:r>
                      </w:p>
                    </w:txbxContent>
                  </v:textbox>
                </v:shape>
                <v:shape id="11 Llamada rectangular redondeada" o:spid="_x0000_s1033" type="#_x0000_t62" style="position:absolute;left:40975;top:22514;width:13538;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E5MEA&#10;AADbAAAADwAAAGRycy9kb3ducmV2LnhtbERPTWsCMRC9C/6HMEJvblZLRbZGEUEpFAS3RfA23Uw3&#10;SzeTJUk1/femUOhtHu9zVptke3ElHzrHCmZFCYK4cbrjVsH72366BBEissbeMSn4oQCb9Xi0wkq7&#10;G5/oWsdW5BAOFSowMQ6VlKExZDEUbiDO3KfzFmOGvpXa4y2H217Oy3IhLXacGwwOtDPUfNXfVoGW&#10;/iM98utlOT+np8uiPhzN6azUwyRtn0FESvFf/Od+0Xn+DH5/y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dBOTBAAAA2wAAAA8AAAAAAAAAAAAAAAAAmAIAAGRycy9kb3du&#10;cmV2LnhtbFBLBQYAAAAABAAEAPUAAACGAwAAAAA=&#10;" adj="-24493,5614"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3387E" w:rsidRPr="00771356" w:rsidRDefault="00F3387E" w:rsidP="00771356">
                        <w:pPr>
                          <w:spacing w:after="0" w:line="240" w:lineRule="auto"/>
                          <w:jc w:val="center"/>
                          <w:rPr>
                            <w:b/>
                            <w:color w:val="000000" w:themeColor="text1"/>
                            <w:sz w:val="24"/>
                            <w:lang w:val="es-MX"/>
                          </w:rPr>
                        </w:pPr>
                        <w:r>
                          <w:rPr>
                            <w:b/>
                            <w:color w:val="000000" w:themeColor="text1"/>
                            <w:sz w:val="24"/>
                            <w:lang w:val="es-MX"/>
                          </w:rPr>
                          <w:t>108</w:t>
                        </w:r>
                      </w:p>
                    </w:txbxContent>
                  </v:textbox>
                </v:shape>
              </v:group>
            </w:pict>
          </mc:Fallback>
        </mc:AlternateContent>
      </w:r>
    </w:p>
    <w:p w:rsidR="003A785B" w:rsidRDefault="003A785B" w:rsidP="003A785B">
      <w:pPr>
        <w:rPr>
          <w:lang w:val="es-ES_tradnl" w:eastAsia="es-CR"/>
        </w:rPr>
      </w:pPr>
    </w:p>
    <w:p w:rsidR="00EA44B3" w:rsidRDefault="00EA44B3" w:rsidP="003A785B">
      <w:pPr>
        <w:rPr>
          <w:lang w:val="es-ES_tradnl" w:eastAsia="es-CR"/>
        </w:rPr>
      </w:pPr>
    </w:p>
    <w:p w:rsidR="0046017E" w:rsidRDefault="0046017E" w:rsidP="0046017E">
      <w:pPr>
        <w:rPr>
          <w:lang w:val="es-ES_tradnl" w:eastAsia="es-CR"/>
        </w:rPr>
      </w:pPr>
    </w:p>
    <w:p w:rsidR="00EA44B3" w:rsidRDefault="00EA44B3" w:rsidP="0046017E">
      <w:pPr>
        <w:rPr>
          <w:lang w:val="es-ES_tradnl" w:eastAsia="es-CR"/>
        </w:rPr>
      </w:pPr>
    </w:p>
    <w:p w:rsidR="00EA44B3" w:rsidRDefault="00EA44B3" w:rsidP="0046017E">
      <w:pPr>
        <w:rPr>
          <w:lang w:val="es-ES_tradnl" w:eastAsia="es-CR"/>
        </w:rPr>
      </w:pPr>
    </w:p>
    <w:p w:rsidR="00EA44B3" w:rsidRDefault="00EA44B3" w:rsidP="0046017E">
      <w:pPr>
        <w:rPr>
          <w:lang w:val="es-ES_tradnl" w:eastAsia="es-CR"/>
        </w:rPr>
      </w:pPr>
    </w:p>
    <w:p w:rsidR="00EA44B3" w:rsidRDefault="00EA44B3" w:rsidP="0046017E">
      <w:pPr>
        <w:rPr>
          <w:lang w:val="es-ES_tradnl" w:eastAsia="es-CR"/>
        </w:rPr>
      </w:pPr>
    </w:p>
    <w:p w:rsidR="00EA44B3" w:rsidRDefault="00EA44B3" w:rsidP="00EA44B3">
      <w:pPr>
        <w:spacing w:after="0" w:line="240" w:lineRule="auto"/>
        <w:rPr>
          <w:lang w:val="es-ES_tradnl" w:eastAsia="es-CR"/>
        </w:rPr>
      </w:pPr>
    </w:p>
    <w:p w:rsidR="00EA44B3" w:rsidRDefault="00EA44B3" w:rsidP="00EA44B3">
      <w:pPr>
        <w:pStyle w:val="avcFiguras"/>
        <w:jc w:val="left"/>
      </w:pPr>
      <w:bookmarkStart w:id="55" w:name="_Toc384803774"/>
      <w:r>
        <w:t>Ejecución presupuestaria por programa</w:t>
      </w:r>
      <w:bookmarkEnd w:id="55"/>
    </w:p>
    <w:p w:rsidR="00EA44B3" w:rsidRDefault="00EA44B3">
      <w:pPr>
        <w:jc w:val="left"/>
        <w:rPr>
          <w:lang w:val="es-ES_tradnl"/>
        </w:rPr>
      </w:pPr>
    </w:p>
    <w:p w:rsidR="00EA44B3" w:rsidRDefault="00EA44B3">
      <w:pPr>
        <w:jc w:val="left"/>
        <w:rPr>
          <w:lang w:val="es-ES_tradnl"/>
        </w:rPr>
      </w:pPr>
    </w:p>
    <w:p w:rsidR="00656869" w:rsidRDefault="00656869" w:rsidP="00656869">
      <w:pPr>
        <w:pStyle w:val="Prrafodelista"/>
        <w:numPr>
          <w:ilvl w:val="0"/>
          <w:numId w:val="12"/>
        </w:numPr>
        <w:rPr>
          <w:lang w:val="es-ES_tradnl"/>
        </w:rPr>
      </w:pPr>
      <w:r>
        <w:rPr>
          <w:lang w:val="es-ES_tradnl"/>
        </w:rPr>
        <w:lastRenderedPageBreak/>
        <w:t xml:space="preserve">Otro aspecto importante de resaltar es el </w:t>
      </w:r>
      <w:r w:rsidR="00771356">
        <w:rPr>
          <w:lang w:val="es-ES_tradnl"/>
        </w:rPr>
        <w:t xml:space="preserve">impacto que tiene el proyecto de mejoramiento institucional financiado con el empréstito del Banco Mundial, </w:t>
      </w:r>
      <w:r>
        <w:rPr>
          <w:lang w:val="es-ES_tradnl"/>
        </w:rPr>
        <w:t xml:space="preserve">en especial en la ejecución presupuestaria, </w:t>
      </w:r>
      <w:r w:rsidR="00771356">
        <w:rPr>
          <w:lang w:val="es-ES_tradnl"/>
        </w:rPr>
        <w:t>ya que los recursos que provienen de dicho proyecto representan aproximadamente un 50% del presupuesto normal de la institución, por lo que al analizar llanamente los números presupuestarios se podría tender a apreciar que se tiene una muy baja ejecución presupuestaria con dicho proyecto incluido</w:t>
      </w:r>
      <w:r>
        <w:rPr>
          <w:lang w:val="es-ES_tradnl"/>
        </w:rPr>
        <w:t xml:space="preserve"> (un 53,4%) </w:t>
      </w:r>
      <w:r w:rsidR="00771356">
        <w:rPr>
          <w:lang w:val="es-ES_tradnl"/>
        </w:rPr>
        <w:t>, al sacar este elemento se puede apreciar que la ejecuci</w:t>
      </w:r>
      <w:r>
        <w:rPr>
          <w:lang w:val="es-ES_tradnl"/>
        </w:rPr>
        <w:t>ón presupuestaria fue superior al 90% incluyendo los precompromisos, lo cual nos dice que hay margen de mejora para poder aproximar más el gasto eficiente de los recursos al 100%.</w:t>
      </w:r>
    </w:p>
    <w:p w:rsidR="00161356" w:rsidRDefault="00161356" w:rsidP="00161356">
      <w:pPr>
        <w:pStyle w:val="Prrafodelista"/>
        <w:rPr>
          <w:lang w:val="es-ES_tradnl"/>
        </w:rPr>
      </w:pPr>
    </w:p>
    <w:p w:rsidR="00161356" w:rsidRDefault="00161356" w:rsidP="00656869">
      <w:pPr>
        <w:pStyle w:val="Prrafodelista"/>
        <w:numPr>
          <w:ilvl w:val="0"/>
          <w:numId w:val="12"/>
        </w:numPr>
        <w:rPr>
          <w:lang w:val="es-ES_tradnl"/>
        </w:rPr>
      </w:pPr>
      <w:r>
        <w:rPr>
          <w:lang w:val="es-ES_tradnl"/>
        </w:rPr>
        <w:t>Hay que prestarle especial atención a la baja ejecución presupuestaria de la VIE, ya que es un comportamiento que se ha mantenido en los últimos 4 años. Debido a que esta tendencia de baja ejecución se vio durante los distintos informes de ejecución que se vieron en el Consejo Institucional para el año 2014 se les aprobaron algunas plazas adicionales para que la Vicerrectoría mejore su gestión administrativa en especial en la flexibilización de trámites que tienen que seguir los investigadores.</w:t>
      </w:r>
    </w:p>
    <w:p w:rsidR="00161356" w:rsidRPr="00161356" w:rsidRDefault="00161356" w:rsidP="00161356">
      <w:pPr>
        <w:pStyle w:val="Prrafodelista"/>
        <w:rPr>
          <w:lang w:val="es-ES_tradnl"/>
        </w:rPr>
      </w:pPr>
    </w:p>
    <w:p w:rsidR="00161356" w:rsidRDefault="00161356" w:rsidP="00656869">
      <w:pPr>
        <w:pStyle w:val="Prrafodelista"/>
        <w:numPr>
          <w:ilvl w:val="0"/>
          <w:numId w:val="12"/>
        </w:numPr>
        <w:rPr>
          <w:lang w:val="es-ES_tradnl"/>
        </w:rPr>
      </w:pPr>
      <w:r>
        <w:rPr>
          <w:lang w:val="es-ES_tradnl"/>
        </w:rPr>
        <w:t>Se tiene que continuar con la revisión de la normativa institucional que obstaculiza un mejor funcionamiento de la institución y que hay que adaptar a los requerimientos actuales en función de una mejor consecución de los objetivos que se plantea la institución, es por esto que los últimos reglamentos aprobados por el Consejo Institucional se les ha analizado desde la óptica de flexibilizar el funcionamiento de la institución, como por ejemplo el de reglamento de modificaciones presupuestarias, recientemente aprobado.</w:t>
      </w:r>
    </w:p>
    <w:p w:rsidR="00161356" w:rsidRPr="00161356" w:rsidRDefault="00161356" w:rsidP="00161356">
      <w:pPr>
        <w:pStyle w:val="Prrafodelista"/>
        <w:rPr>
          <w:lang w:val="es-ES_tradnl"/>
        </w:rPr>
      </w:pPr>
    </w:p>
    <w:p w:rsidR="00161356" w:rsidRDefault="00161356" w:rsidP="00161356">
      <w:pPr>
        <w:pStyle w:val="Prrafodelista"/>
        <w:rPr>
          <w:lang w:val="es-ES_tradnl"/>
        </w:rPr>
      </w:pPr>
    </w:p>
    <w:p w:rsidR="00656869" w:rsidRPr="00656869" w:rsidRDefault="00656869" w:rsidP="00656869">
      <w:pPr>
        <w:ind w:left="360"/>
        <w:rPr>
          <w:lang w:val="es-ES_tradnl"/>
        </w:rPr>
      </w:pPr>
    </w:p>
    <w:p w:rsidR="00771356" w:rsidRDefault="00771356">
      <w:pPr>
        <w:jc w:val="left"/>
        <w:rPr>
          <w:lang w:val="es-ES_tradnl"/>
        </w:rPr>
      </w:pPr>
    </w:p>
    <w:p w:rsidR="003A1B99" w:rsidRDefault="003A1B99" w:rsidP="003A1B99">
      <w:pPr>
        <w:rPr>
          <w:lang w:val="es-ES_tradnl"/>
        </w:rPr>
      </w:pPr>
    </w:p>
    <w:p w:rsidR="003A1B99" w:rsidRDefault="003A1B99" w:rsidP="003A1B99">
      <w:pPr>
        <w:rPr>
          <w:lang w:val="es-ES_tradnl"/>
        </w:rPr>
      </w:pPr>
    </w:p>
    <w:p w:rsidR="003A1B99" w:rsidRDefault="003A1B99" w:rsidP="003A1B99">
      <w:pPr>
        <w:rPr>
          <w:lang w:val="es-ES_tradnl"/>
        </w:rPr>
      </w:pPr>
    </w:p>
    <w:p w:rsidR="003A1B99" w:rsidRDefault="003A1B99" w:rsidP="003A1B99">
      <w:pPr>
        <w:rPr>
          <w:lang w:val="es-ES_tradnl"/>
        </w:rPr>
      </w:pPr>
    </w:p>
    <w:p w:rsidR="003A1B99" w:rsidRDefault="003A1B99" w:rsidP="003A1B99">
      <w:pPr>
        <w:rPr>
          <w:lang w:val="es-ES_tradnl"/>
        </w:rPr>
      </w:pPr>
    </w:p>
    <w:p w:rsidR="003A1B99" w:rsidRDefault="003A1B99" w:rsidP="003A1B99">
      <w:pPr>
        <w:rPr>
          <w:lang w:val="es-ES_tradnl"/>
        </w:rPr>
      </w:pPr>
    </w:p>
    <w:p w:rsidR="003A1B99" w:rsidRDefault="003A1B99" w:rsidP="003A1B99">
      <w:pPr>
        <w:rPr>
          <w:lang w:val="es-ES_tradnl"/>
        </w:rPr>
      </w:pPr>
    </w:p>
    <w:p w:rsidR="00E07A7C" w:rsidRDefault="00E07A7C">
      <w:pPr>
        <w:jc w:val="left"/>
        <w:rPr>
          <w:lang w:val="es-ES_tradnl"/>
        </w:rPr>
      </w:pPr>
      <w:r>
        <w:rPr>
          <w:lang w:val="es-ES_tradnl"/>
        </w:rPr>
        <w:br w:type="page"/>
      </w:r>
    </w:p>
    <w:p w:rsidR="003A1B99" w:rsidRDefault="003A1B99" w:rsidP="003A1B99">
      <w:pPr>
        <w:rPr>
          <w:lang w:val="es-ES_tradnl"/>
        </w:rPr>
      </w:pPr>
    </w:p>
    <w:p w:rsidR="00E07A7C" w:rsidRDefault="00E07A7C" w:rsidP="003A1B99">
      <w:pPr>
        <w:rPr>
          <w:lang w:val="es-ES_tradnl"/>
        </w:rPr>
      </w:pPr>
    </w:p>
    <w:p w:rsidR="00E07A7C" w:rsidRDefault="00E07A7C" w:rsidP="003A1B99">
      <w:pPr>
        <w:rPr>
          <w:lang w:val="es-ES_tradnl"/>
        </w:rPr>
      </w:pPr>
    </w:p>
    <w:p w:rsidR="00E07A7C" w:rsidRDefault="00E07A7C" w:rsidP="003A1B99">
      <w:pPr>
        <w:rPr>
          <w:lang w:val="es-ES_tradnl"/>
        </w:rPr>
      </w:pPr>
    </w:p>
    <w:p w:rsidR="00E07A7C" w:rsidRDefault="00E07A7C" w:rsidP="003A1B99">
      <w:pPr>
        <w:rPr>
          <w:lang w:val="es-ES_tradnl"/>
        </w:rPr>
      </w:pPr>
    </w:p>
    <w:p w:rsidR="00E07A7C" w:rsidRDefault="00E07A7C" w:rsidP="003A1B99">
      <w:pPr>
        <w:rPr>
          <w:lang w:val="es-ES_tradnl"/>
        </w:rPr>
      </w:pPr>
    </w:p>
    <w:p w:rsidR="00E07A7C" w:rsidRDefault="00E07A7C" w:rsidP="003A1B99">
      <w:pPr>
        <w:rPr>
          <w:lang w:val="es-ES_tradnl"/>
        </w:rPr>
      </w:pPr>
    </w:p>
    <w:p w:rsidR="00E07A7C" w:rsidRDefault="00E07A7C" w:rsidP="003A1B99">
      <w:pPr>
        <w:rPr>
          <w:lang w:val="es-ES_tradnl"/>
        </w:rPr>
      </w:pPr>
    </w:p>
    <w:p w:rsidR="00E07A7C" w:rsidRDefault="00E07A7C" w:rsidP="003A1B99">
      <w:pPr>
        <w:rPr>
          <w:lang w:val="es-ES_tradnl"/>
        </w:rPr>
      </w:pPr>
    </w:p>
    <w:p w:rsidR="00E07A7C" w:rsidRDefault="00E07A7C" w:rsidP="003A1B99">
      <w:pPr>
        <w:rPr>
          <w:lang w:val="es-ES_tradnl"/>
        </w:rPr>
      </w:pPr>
    </w:p>
    <w:p w:rsidR="003A1B99" w:rsidRDefault="003A1B99" w:rsidP="003A1B99">
      <w:pPr>
        <w:pStyle w:val="avcTitulo1"/>
        <w:rPr>
          <w:lang w:val="es-ES_tradnl"/>
        </w:rPr>
      </w:pPr>
      <w:bookmarkStart w:id="56" w:name="_Toc384803754"/>
      <w:r>
        <w:rPr>
          <w:lang w:val="es-ES_tradnl"/>
        </w:rPr>
        <w:t>Anexos</w:t>
      </w:r>
      <w:bookmarkEnd w:id="56"/>
    </w:p>
    <w:p w:rsidR="00B57281" w:rsidRDefault="00B57281" w:rsidP="00C97F05">
      <w:pPr>
        <w:rPr>
          <w:lang w:val="es-ES_tradnl" w:eastAsia="es-ES"/>
        </w:rPr>
      </w:pPr>
    </w:p>
    <w:p w:rsidR="003A1B99" w:rsidRDefault="003A1B99" w:rsidP="00C97F05">
      <w:pPr>
        <w:rPr>
          <w:lang w:val="es-ES_tradnl" w:eastAsia="es-ES"/>
        </w:rPr>
      </w:pPr>
    </w:p>
    <w:p w:rsidR="003A1B99" w:rsidRPr="00696851" w:rsidRDefault="003A1B99" w:rsidP="00C97F05">
      <w:pPr>
        <w:rPr>
          <w:lang w:val="es-ES_tradnl" w:eastAsia="es-ES"/>
        </w:rPr>
        <w:sectPr w:rsidR="003A1B99" w:rsidRPr="00696851" w:rsidSect="00411587">
          <w:type w:val="continuous"/>
          <w:pgSz w:w="12240" w:h="15840"/>
          <w:pgMar w:top="1134" w:right="1134" w:bottom="1134" w:left="1134" w:header="708" w:footer="708" w:gutter="0"/>
          <w:pgNumType w:start="0"/>
          <w:cols w:space="708"/>
          <w:titlePg/>
          <w:docGrid w:linePitch="360"/>
        </w:sectPr>
      </w:pPr>
    </w:p>
    <w:p w:rsidR="00F8543E" w:rsidRPr="00657BB1" w:rsidRDefault="00F8543E">
      <w:pPr>
        <w:rPr>
          <w:rFonts w:cs="Arial"/>
          <w:color w:val="000000"/>
          <w:sz w:val="23"/>
          <w:szCs w:val="23"/>
          <w:lang w:val="es-ES_tradnl"/>
        </w:rPr>
      </w:pPr>
    </w:p>
    <w:p w:rsidR="00F8543E" w:rsidRPr="00F8543E" w:rsidRDefault="00F8543E" w:rsidP="00F8543E">
      <w:pPr>
        <w:pStyle w:val="Ttulo1"/>
      </w:pPr>
      <w:r>
        <w:t>Anexo 1. Políticas Generales y Específicas 2013</w:t>
      </w:r>
    </w:p>
    <w:p w:rsidR="00C311BF" w:rsidRPr="008011B9" w:rsidRDefault="00C311BF" w:rsidP="00C77C49">
      <w:pPr>
        <w:pStyle w:val="Default"/>
        <w:rPr>
          <w:sz w:val="23"/>
          <w:szCs w:val="23"/>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3448"/>
        <w:gridCol w:w="8079"/>
      </w:tblGrid>
      <w:tr w:rsidR="008011B9" w:rsidRPr="00613AC5" w:rsidTr="008011B9">
        <w:trPr>
          <w:trHeight w:val="154"/>
          <w:jc w:val="center"/>
        </w:trPr>
        <w:tc>
          <w:tcPr>
            <w:tcW w:w="13149" w:type="dxa"/>
            <w:gridSpan w:val="3"/>
            <w:shd w:val="clear" w:color="auto" w:fill="00B050"/>
            <w:hideMark/>
          </w:tcPr>
          <w:p w:rsidR="008011B9" w:rsidRPr="008011B9" w:rsidRDefault="008011B9" w:rsidP="008011B9">
            <w:pPr>
              <w:spacing w:after="0" w:line="360" w:lineRule="auto"/>
              <w:ind w:left="353"/>
              <w:jc w:val="center"/>
              <w:rPr>
                <w:rFonts w:ascii="Tahoma" w:eastAsia="Times New Roman" w:hAnsi="Tahoma" w:cs="Tahoma"/>
                <w:b/>
                <w:bCs/>
                <w:sz w:val="20"/>
                <w:lang w:val="es-ES_tradnl" w:eastAsia="es-ES"/>
              </w:rPr>
            </w:pPr>
            <w:r w:rsidRPr="008011B9">
              <w:rPr>
                <w:rFonts w:ascii="Tahoma" w:eastAsia="Times New Roman" w:hAnsi="Tahoma" w:cs="Tahoma"/>
                <w:b/>
                <w:bCs/>
                <w:sz w:val="20"/>
                <w:lang w:val="es-ES_tradnl" w:eastAsia="es-ES"/>
              </w:rPr>
              <w:t>EJE TEMÁTICO: 1 DOCENCIA</w:t>
            </w:r>
          </w:p>
        </w:tc>
      </w:tr>
      <w:tr w:rsidR="008011B9" w:rsidRPr="00613AC5" w:rsidTr="008011B9">
        <w:trPr>
          <w:trHeight w:val="408"/>
          <w:jc w:val="center"/>
        </w:trPr>
        <w:tc>
          <w:tcPr>
            <w:tcW w:w="1622" w:type="dxa"/>
            <w:shd w:val="clear" w:color="auto" w:fill="00B050"/>
            <w:vAlign w:val="center"/>
            <w:hideMark/>
          </w:tcPr>
          <w:p w:rsidR="008011B9" w:rsidRPr="008011B9" w:rsidRDefault="008011B9" w:rsidP="00C931B4">
            <w:pPr>
              <w:spacing w:after="0" w:line="360" w:lineRule="auto"/>
              <w:jc w:val="center"/>
              <w:rPr>
                <w:rFonts w:ascii="Tahoma" w:eastAsia="Times New Roman" w:hAnsi="Tahoma" w:cs="Tahoma"/>
                <w:b/>
                <w:bCs/>
                <w:sz w:val="20"/>
                <w:lang w:val="es-ES_tradnl" w:eastAsia="es-ES"/>
              </w:rPr>
            </w:pPr>
            <w:r w:rsidRPr="008011B9">
              <w:rPr>
                <w:rFonts w:ascii="Tahoma" w:eastAsia="Times New Roman" w:hAnsi="Tahoma" w:cs="Tahoma"/>
                <w:b/>
                <w:bCs/>
                <w:sz w:val="20"/>
                <w:lang w:val="es-ES_tradnl" w:eastAsia="es-ES"/>
              </w:rPr>
              <w:t>PERSPECTIVA</w:t>
            </w:r>
          </w:p>
        </w:tc>
        <w:tc>
          <w:tcPr>
            <w:tcW w:w="3448" w:type="dxa"/>
            <w:shd w:val="clear" w:color="auto" w:fill="00B050"/>
            <w:vAlign w:val="center"/>
            <w:hideMark/>
          </w:tcPr>
          <w:p w:rsidR="008011B9" w:rsidRPr="008011B9" w:rsidRDefault="008011B9" w:rsidP="00C931B4">
            <w:pPr>
              <w:spacing w:after="0" w:line="360" w:lineRule="auto"/>
              <w:jc w:val="center"/>
              <w:rPr>
                <w:rFonts w:ascii="Tahoma" w:eastAsia="Times New Roman" w:hAnsi="Tahoma" w:cs="Tahoma"/>
                <w:b/>
                <w:bCs/>
                <w:sz w:val="20"/>
                <w:lang w:val="es-ES_tradnl" w:eastAsia="es-ES"/>
              </w:rPr>
            </w:pPr>
            <w:r w:rsidRPr="008011B9">
              <w:rPr>
                <w:rFonts w:ascii="Tahoma" w:eastAsia="Times New Roman" w:hAnsi="Tahoma" w:cs="Tahoma"/>
                <w:b/>
                <w:bCs/>
                <w:sz w:val="20"/>
                <w:lang w:val="es-ES_tradnl" w:eastAsia="es-ES"/>
              </w:rPr>
              <w:t>POLÍTICAS GENERALES</w:t>
            </w:r>
          </w:p>
        </w:tc>
        <w:tc>
          <w:tcPr>
            <w:tcW w:w="8079" w:type="dxa"/>
            <w:shd w:val="clear" w:color="auto" w:fill="00B050"/>
            <w:vAlign w:val="center"/>
            <w:hideMark/>
          </w:tcPr>
          <w:p w:rsidR="008011B9" w:rsidRPr="008011B9" w:rsidRDefault="008011B9" w:rsidP="00C931B4">
            <w:pPr>
              <w:spacing w:after="0" w:line="360" w:lineRule="auto"/>
              <w:jc w:val="center"/>
              <w:rPr>
                <w:rFonts w:ascii="Tahoma" w:eastAsia="Times New Roman" w:hAnsi="Tahoma" w:cs="Tahoma"/>
                <w:b/>
                <w:bCs/>
                <w:sz w:val="20"/>
                <w:lang w:val="es-ES_tradnl" w:eastAsia="es-ES"/>
              </w:rPr>
            </w:pPr>
            <w:r w:rsidRPr="008011B9">
              <w:rPr>
                <w:rFonts w:ascii="Tahoma" w:eastAsia="Times New Roman" w:hAnsi="Tahoma" w:cs="Tahoma"/>
                <w:b/>
                <w:bCs/>
                <w:sz w:val="20"/>
                <w:lang w:val="es-ES_tradnl" w:eastAsia="es-ES"/>
              </w:rPr>
              <w:t>POLÍTICAS ESPECÍFICAS 2013</w:t>
            </w:r>
          </w:p>
        </w:tc>
      </w:tr>
      <w:tr w:rsidR="008011B9" w:rsidRPr="00613AC5" w:rsidTr="008011B9">
        <w:trPr>
          <w:trHeight w:val="787"/>
          <w:jc w:val="center"/>
        </w:trPr>
        <w:tc>
          <w:tcPr>
            <w:tcW w:w="1622" w:type="dxa"/>
            <w:vMerge w:val="restart"/>
            <w:hideMark/>
          </w:tcPr>
          <w:p w:rsidR="008011B9" w:rsidRPr="008011B9" w:rsidRDefault="008011B9" w:rsidP="00C931B4">
            <w:pPr>
              <w:spacing w:after="0" w:line="360" w:lineRule="auto"/>
              <w:rPr>
                <w:rFonts w:ascii="Tahoma" w:eastAsia="Times New Roman" w:hAnsi="Tahoma" w:cs="Tahoma"/>
                <w:b/>
                <w:bCs/>
                <w:sz w:val="20"/>
                <w:lang w:val="es-ES_tradnl" w:eastAsia="es-ES"/>
              </w:rPr>
            </w:pPr>
            <w:r w:rsidRPr="008011B9">
              <w:rPr>
                <w:rFonts w:ascii="Tahoma" w:eastAsia="Times New Roman" w:hAnsi="Tahoma" w:cs="Tahoma"/>
                <w:b/>
                <w:bCs/>
                <w:sz w:val="20"/>
                <w:lang w:val="es-ES_tradnl" w:eastAsia="es-ES"/>
              </w:rPr>
              <w:t>Usuarios</w:t>
            </w:r>
          </w:p>
        </w:tc>
        <w:tc>
          <w:tcPr>
            <w:tcW w:w="3448" w:type="dxa"/>
            <w:vMerge w:val="restart"/>
            <w:hideMark/>
          </w:tcPr>
          <w:p w:rsidR="008011B9" w:rsidRPr="008011B9" w:rsidRDefault="008011B9" w:rsidP="00C931B4">
            <w:pPr>
              <w:spacing w:after="0" w:line="360" w:lineRule="auto"/>
              <w:rPr>
                <w:rFonts w:ascii="Tahoma" w:eastAsia="Times New Roman" w:hAnsi="Tahoma" w:cs="Tahoma"/>
                <w:sz w:val="20"/>
                <w:lang w:val="es-ES_tradnl" w:eastAsia="es-ES"/>
              </w:rPr>
            </w:pPr>
            <w:r w:rsidRPr="008011B9">
              <w:rPr>
                <w:rFonts w:ascii="Tahoma" w:eastAsia="Times New Roman" w:hAnsi="Tahoma" w:cs="Tahoma"/>
                <w:sz w:val="20"/>
                <w:lang w:val="es-ES_tradnl" w:eastAsia="es-ES"/>
              </w:rPr>
              <w:t>1.1 Se desarrollarán programas académicos de excelencia en las áreas de ciencia y tecnología, procurando ampliar las posibilidades de acceso, la eficiencia y eficacia de los servicios y programas hacia la población estudiantil.</w:t>
            </w:r>
          </w:p>
        </w:tc>
        <w:tc>
          <w:tcPr>
            <w:tcW w:w="8079" w:type="dxa"/>
            <w:hideMark/>
          </w:tcPr>
          <w:p w:rsidR="008011B9" w:rsidRPr="008011B9" w:rsidRDefault="008011B9" w:rsidP="00C931B4">
            <w:pPr>
              <w:spacing w:after="0" w:line="360" w:lineRule="auto"/>
              <w:rPr>
                <w:rFonts w:ascii="Tahoma" w:eastAsia="Times New Roman" w:hAnsi="Tahoma" w:cs="Tahoma"/>
                <w:sz w:val="20"/>
                <w:lang w:val="es-ES_tradnl" w:eastAsia="es-ES"/>
              </w:rPr>
            </w:pPr>
            <w:r w:rsidRPr="008011B9">
              <w:rPr>
                <w:rFonts w:ascii="Tahoma" w:eastAsia="Times New Roman" w:hAnsi="Tahoma" w:cs="Tahoma"/>
                <w:sz w:val="20"/>
                <w:lang w:val="es-ES_tradnl" w:eastAsia="es-ES"/>
              </w:rPr>
              <w:t xml:space="preserve">1.1.1 </w:t>
            </w:r>
            <w:r w:rsidRPr="008011B9">
              <w:rPr>
                <w:rFonts w:ascii="Tahoma" w:hAnsi="Tahoma" w:cs="Tahoma"/>
                <w:bCs/>
                <w:sz w:val="20"/>
              </w:rPr>
              <w:t xml:space="preserve">Se  ampliará  la oferta académica en las áreas de ciencia y </w:t>
            </w:r>
            <w:r w:rsidRPr="008011B9">
              <w:rPr>
                <w:rFonts w:ascii="Tahoma" w:hAnsi="Tahoma" w:cs="Tahoma"/>
                <w:sz w:val="20"/>
                <w:lang w:eastAsia="es-CR"/>
              </w:rPr>
              <w:t>tecnología</w:t>
            </w:r>
            <w:r w:rsidRPr="008011B9">
              <w:rPr>
                <w:rFonts w:ascii="Tahoma" w:hAnsi="Tahoma" w:cs="Tahoma"/>
                <w:bCs/>
                <w:sz w:val="20"/>
              </w:rPr>
              <w:t xml:space="preserve"> con base en criterios de mayor acceso, calidad, oportunidad, pertinencia, disponibilidad de recursos y considerando los ejes de conocimiento estratégicos, buscando a su vez que sean interdisciplinarios, transdisciplinarios, multidisciplinarios y/o interuniversitarios.*</w:t>
            </w:r>
          </w:p>
        </w:tc>
      </w:tr>
      <w:tr w:rsidR="008011B9" w:rsidRPr="00613AC5" w:rsidTr="008011B9">
        <w:trPr>
          <w:trHeight w:val="1013"/>
          <w:jc w:val="center"/>
        </w:trPr>
        <w:tc>
          <w:tcPr>
            <w:tcW w:w="1622" w:type="dxa"/>
            <w:vMerge/>
            <w:hideMark/>
          </w:tcPr>
          <w:p w:rsidR="008011B9" w:rsidRPr="008011B9" w:rsidRDefault="008011B9" w:rsidP="00C931B4">
            <w:pPr>
              <w:spacing w:after="0" w:line="360" w:lineRule="auto"/>
              <w:rPr>
                <w:rFonts w:ascii="Tahoma" w:eastAsia="Times New Roman" w:hAnsi="Tahoma" w:cs="Tahoma"/>
                <w:b/>
                <w:bCs/>
                <w:sz w:val="20"/>
                <w:lang w:val="es-ES_tradnl" w:eastAsia="es-ES"/>
              </w:rPr>
            </w:pPr>
          </w:p>
        </w:tc>
        <w:tc>
          <w:tcPr>
            <w:tcW w:w="3448" w:type="dxa"/>
            <w:vMerge/>
            <w:hideMark/>
          </w:tcPr>
          <w:p w:rsidR="008011B9" w:rsidRPr="008011B9" w:rsidRDefault="008011B9" w:rsidP="00C931B4">
            <w:pPr>
              <w:spacing w:after="0" w:line="360" w:lineRule="auto"/>
              <w:rPr>
                <w:rFonts w:ascii="Tahoma" w:eastAsia="Times New Roman" w:hAnsi="Tahoma" w:cs="Tahoma"/>
                <w:sz w:val="20"/>
                <w:lang w:val="es-ES_tradnl" w:eastAsia="es-ES"/>
              </w:rPr>
            </w:pPr>
          </w:p>
        </w:tc>
        <w:tc>
          <w:tcPr>
            <w:tcW w:w="8079" w:type="dxa"/>
            <w:hideMark/>
          </w:tcPr>
          <w:p w:rsidR="008011B9" w:rsidRPr="008011B9" w:rsidRDefault="008011B9" w:rsidP="00C931B4">
            <w:pPr>
              <w:spacing w:after="0" w:line="360" w:lineRule="auto"/>
              <w:rPr>
                <w:rFonts w:ascii="Tahoma" w:eastAsia="Times New Roman" w:hAnsi="Tahoma" w:cs="Tahoma"/>
                <w:sz w:val="20"/>
                <w:lang w:val="es-ES_tradnl" w:eastAsia="es-ES"/>
              </w:rPr>
            </w:pPr>
            <w:r w:rsidRPr="008011B9">
              <w:rPr>
                <w:rFonts w:ascii="Tahoma" w:eastAsia="Times New Roman" w:hAnsi="Tahoma" w:cs="Tahoma"/>
                <w:sz w:val="20"/>
                <w:lang w:val="es-ES_tradnl" w:eastAsia="es-ES"/>
              </w:rPr>
              <w:t>1.1.2  Se mejorarán  los procesos  de acceso, permanencia exitosa, éxito académico, formación integral  y  culminación de estudios  de la población estudiantil, conociendo y corrigiendo los factores que inciden negativamente en el bienestar estudiantil y en los procesos para disminuir la deserción de la población estudiantil y el tiempo de graduación.</w:t>
            </w:r>
          </w:p>
        </w:tc>
      </w:tr>
      <w:tr w:rsidR="008011B9" w:rsidRPr="00613AC5" w:rsidTr="008011B9">
        <w:trPr>
          <w:trHeight w:val="233"/>
          <w:jc w:val="center"/>
        </w:trPr>
        <w:tc>
          <w:tcPr>
            <w:tcW w:w="1622" w:type="dxa"/>
            <w:vMerge/>
            <w:hideMark/>
          </w:tcPr>
          <w:p w:rsidR="008011B9" w:rsidRPr="008011B9" w:rsidRDefault="008011B9" w:rsidP="00C931B4">
            <w:pPr>
              <w:spacing w:after="0" w:line="360" w:lineRule="auto"/>
              <w:rPr>
                <w:rFonts w:ascii="Tahoma" w:eastAsia="Times New Roman" w:hAnsi="Tahoma" w:cs="Tahoma"/>
                <w:b/>
                <w:bCs/>
                <w:sz w:val="20"/>
                <w:lang w:val="es-ES_tradnl" w:eastAsia="es-ES"/>
              </w:rPr>
            </w:pPr>
          </w:p>
        </w:tc>
        <w:tc>
          <w:tcPr>
            <w:tcW w:w="3448" w:type="dxa"/>
            <w:vMerge/>
            <w:hideMark/>
          </w:tcPr>
          <w:p w:rsidR="008011B9" w:rsidRPr="008011B9" w:rsidRDefault="008011B9" w:rsidP="00C931B4">
            <w:pPr>
              <w:spacing w:after="0" w:line="360" w:lineRule="auto"/>
              <w:rPr>
                <w:rFonts w:ascii="Tahoma" w:eastAsia="Times New Roman" w:hAnsi="Tahoma" w:cs="Tahoma"/>
                <w:sz w:val="20"/>
                <w:lang w:val="es-ES_tradnl" w:eastAsia="es-ES"/>
              </w:rPr>
            </w:pPr>
          </w:p>
        </w:tc>
        <w:tc>
          <w:tcPr>
            <w:tcW w:w="8079" w:type="dxa"/>
            <w:hideMark/>
          </w:tcPr>
          <w:p w:rsidR="008011B9" w:rsidRPr="008011B9" w:rsidRDefault="008011B9" w:rsidP="00C931B4">
            <w:pPr>
              <w:spacing w:after="0" w:line="360" w:lineRule="auto"/>
              <w:rPr>
                <w:rFonts w:ascii="Tahoma" w:eastAsia="Times New Roman" w:hAnsi="Tahoma" w:cs="Tahoma"/>
                <w:sz w:val="20"/>
                <w:lang w:val="es-ES_tradnl" w:eastAsia="es-ES"/>
              </w:rPr>
            </w:pPr>
            <w:r w:rsidRPr="008011B9">
              <w:rPr>
                <w:rFonts w:ascii="Tahoma" w:eastAsia="Times New Roman" w:hAnsi="Tahoma" w:cs="Tahoma"/>
                <w:sz w:val="20"/>
                <w:lang w:val="es-ES_tradnl" w:eastAsia="es-ES"/>
              </w:rPr>
              <w:t>1.1.3  Se implementarán mecanismos de vinculación y comunicación con los graduados, que permitan mejorar los programas académicos existentes.</w:t>
            </w:r>
          </w:p>
        </w:tc>
      </w:tr>
      <w:tr w:rsidR="008011B9" w:rsidRPr="00613AC5" w:rsidTr="008011B9">
        <w:trPr>
          <w:trHeight w:val="872"/>
          <w:jc w:val="center"/>
        </w:trPr>
        <w:tc>
          <w:tcPr>
            <w:tcW w:w="1622" w:type="dxa"/>
            <w:vMerge/>
            <w:hideMark/>
          </w:tcPr>
          <w:p w:rsidR="008011B9" w:rsidRPr="008011B9" w:rsidRDefault="008011B9" w:rsidP="00C931B4">
            <w:pPr>
              <w:spacing w:after="0" w:line="360" w:lineRule="auto"/>
              <w:rPr>
                <w:rFonts w:ascii="Tahoma" w:eastAsia="Times New Roman" w:hAnsi="Tahoma" w:cs="Tahoma"/>
                <w:b/>
                <w:bCs/>
                <w:sz w:val="20"/>
                <w:lang w:val="es-ES_tradnl" w:eastAsia="es-ES"/>
              </w:rPr>
            </w:pPr>
          </w:p>
        </w:tc>
        <w:tc>
          <w:tcPr>
            <w:tcW w:w="3448" w:type="dxa"/>
            <w:vMerge/>
            <w:hideMark/>
          </w:tcPr>
          <w:p w:rsidR="008011B9" w:rsidRPr="008011B9" w:rsidRDefault="008011B9" w:rsidP="00C931B4">
            <w:pPr>
              <w:spacing w:after="0" w:line="360" w:lineRule="auto"/>
              <w:rPr>
                <w:rFonts w:ascii="Tahoma" w:eastAsia="Times New Roman" w:hAnsi="Tahoma" w:cs="Tahoma"/>
                <w:sz w:val="20"/>
                <w:lang w:val="es-ES_tradnl" w:eastAsia="es-ES"/>
              </w:rPr>
            </w:pPr>
          </w:p>
        </w:tc>
        <w:tc>
          <w:tcPr>
            <w:tcW w:w="8079" w:type="dxa"/>
            <w:hideMark/>
          </w:tcPr>
          <w:p w:rsidR="008011B9" w:rsidRPr="008011B9" w:rsidRDefault="008011B9" w:rsidP="00C931B4">
            <w:pPr>
              <w:spacing w:after="0" w:line="360" w:lineRule="auto"/>
              <w:rPr>
                <w:rFonts w:ascii="Tahoma" w:eastAsia="Times New Roman" w:hAnsi="Tahoma" w:cs="Tahoma"/>
                <w:sz w:val="20"/>
                <w:lang w:val="es-ES_tradnl" w:eastAsia="es-ES"/>
              </w:rPr>
            </w:pPr>
            <w:r w:rsidRPr="008011B9">
              <w:rPr>
                <w:rFonts w:ascii="Tahoma" w:eastAsia="Times New Roman" w:hAnsi="Tahoma" w:cs="Tahoma"/>
                <w:sz w:val="20"/>
                <w:lang w:val="es-ES_tradnl" w:eastAsia="es-ES"/>
              </w:rPr>
              <w:t>1.1.4  Se incorporarán  herramientas de aprendizaje que promuevan  competencias   en los programas docentes que fortalezcan la formación profesional de los estudiantes en habilidades suaves  para su inserción exitosa en el mercado laboral.</w:t>
            </w:r>
          </w:p>
        </w:tc>
      </w:tr>
      <w:tr w:rsidR="008011B9" w:rsidRPr="00613AC5" w:rsidTr="008011B9">
        <w:trPr>
          <w:trHeight w:val="447"/>
          <w:jc w:val="center"/>
        </w:trPr>
        <w:tc>
          <w:tcPr>
            <w:tcW w:w="1622" w:type="dxa"/>
            <w:vMerge/>
            <w:hideMark/>
          </w:tcPr>
          <w:p w:rsidR="008011B9" w:rsidRPr="008011B9" w:rsidRDefault="008011B9" w:rsidP="00C931B4">
            <w:pPr>
              <w:spacing w:after="0" w:line="360" w:lineRule="auto"/>
              <w:rPr>
                <w:rFonts w:ascii="Tahoma" w:eastAsia="Times New Roman" w:hAnsi="Tahoma" w:cs="Tahoma"/>
                <w:b/>
                <w:bCs/>
                <w:sz w:val="20"/>
                <w:lang w:val="es-ES_tradnl" w:eastAsia="es-ES"/>
              </w:rPr>
            </w:pPr>
          </w:p>
        </w:tc>
        <w:tc>
          <w:tcPr>
            <w:tcW w:w="3448" w:type="dxa"/>
            <w:vMerge/>
            <w:hideMark/>
          </w:tcPr>
          <w:p w:rsidR="008011B9" w:rsidRPr="008011B9" w:rsidRDefault="008011B9" w:rsidP="00C931B4">
            <w:pPr>
              <w:spacing w:after="0" w:line="360" w:lineRule="auto"/>
              <w:rPr>
                <w:rFonts w:ascii="Tahoma" w:eastAsia="Times New Roman" w:hAnsi="Tahoma" w:cs="Tahoma"/>
                <w:sz w:val="20"/>
                <w:lang w:val="es-ES_tradnl" w:eastAsia="es-ES"/>
              </w:rPr>
            </w:pPr>
          </w:p>
        </w:tc>
        <w:tc>
          <w:tcPr>
            <w:tcW w:w="8079" w:type="dxa"/>
            <w:hideMark/>
          </w:tcPr>
          <w:p w:rsidR="008011B9" w:rsidRPr="008011B9" w:rsidRDefault="008011B9" w:rsidP="00C931B4">
            <w:pPr>
              <w:spacing w:after="0" w:line="360" w:lineRule="auto"/>
              <w:rPr>
                <w:rFonts w:ascii="Tahoma" w:eastAsia="Times New Roman" w:hAnsi="Tahoma" w:cs="Tahoma"/>
                <w:sz w:val="20"/>
                <w:lang w:val="es-ES_tradnl" w:eastAsia="es-ES"/>
              </w:rPr>
            </w:pPr>
            <w:r w:rsidRPr="008011B9">
              <w:rPr>
                <w:rFonts w:ascii="Tahoma" w:eastAsia="Times New Roman" w:hAnsi="Tahoma" w:cs="Tahoma"/>
                <w:sz w:val="20"/>
                <w:lang w:val="es-ES_tradnl" w:eastAsia="es-ES"/>
              </w:rPr>
              <w:t>1.1.5 Se impulsará el desarrollo de cursos bimodales utilizando la plataforma de TEC Digital.</w:t>
            </w:r>
          </w:p>
        </w:tc>
      </w:tr>
    </w:tbl>
    <w:p w:rsidR="008011B9" w:rsidRPr="00613AC5" w:rsidRDefault="008011B9" w:rsidP="008011B9">
      <w:pPr>
        <w:pStyle w:val="Textoconvietas"/>
        <w:numPr>
          <w:ilvl w:val="0"/>
          <w:numId w:val="0"/>
        </w:numPr>
        <w:spacing w:before="0" w:after="0"/>
        <w:jc w:val="left"/>
        <w:rPr>
          <w:color w:val="auto"/>
        </w:rPr>
      </w:pPr>
      <w:r w:rsidRPr="00613AC5">
        <w:rPr>
          <w:color w:val="auto"/>
          <w:lang w:val="es-ES_tradnl"/>
        </w:rPr>
        <w:t xml:space="preserve">*Política Específica 2013, modificada por Consejo Institucional en la </w:t>
      </w:r>
      <w:r w:rsidRPr="00613AC5">
        <w:rPr>
          <w:color w:val="auto"/>
        </w:rPr>
        <w:t>Sesión Ordinaria No. 2779, Artículo 8, del 22 de agosto del 2012.</w:t>
      </w:r>
    </w:p>
    <w:p w:rsidR="008011B9" w:rsidRPr="00613AC5" w:rsidRDefault="008011B9" w:rsidP="008011B9">
      <w:pPr>
        <w:pStyle w:val="Textoconvietas"/>
        <w:numPr>
          <w:ilvl w:val="0"/>
          <w:numId w:val="0"/>
        </w:numPr>
        <w:spacing w:before="0" w:after="0"/>
        <w:ind w:left="1400"/>
        <w:rPr>
          <w:color w:val="auto"/>
        </w:rPr>
      </w:pPr>
    </w:p>
    <w:p w:rsidR="008011B9" w:rsidRPr="00613AC5" w:rsidRDefault="008011B9" w:rsidP="008011B9">
      <w:pPr>
        <w:pStyle w:val="Textoconvietas"/>
        <w:numPr>
          <w:ilvl w:val="0"/>
          <w:numId w:val="0"/>
        </w:numPr>
        <w:spacing w:before="0" w:after="0"/>
        <w:ind w:left="1400"/>
        <w:rPr>
          <w:color w:val="auto"/>
        </w:rPr>
      </w:pPr>
    </w:p>
    <w:p w:rsidR="008011B9" w:rsidRDefault="008011B9">
      <w:pPr>
        <w:rPr>
          <w:rFonts w:cs="Arial"/>
          <w:color w:val="000000"/>
          <w:sz w:val="23"/>
          <w:szCs w:val="23"/>
          <w:lang w:val="es-ES"/>
        </w:rPr>
      </w:pPr>
      <w:r>
        <w:rPr>
          <w:sz w:val="23"/>
          <w:szCs w:val="23"/>
          <w:lang w:val="es-ES"/>
        </w:rPr>
        <w:br w:type="page"/>
      </w: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09"/>
        <w:gridCol w:w="9072"/>
      </w:tblGrid>
      <w:tr w:rsidR="008011B9" w:rsidRPr="00613AC5" w:rsidTr="008011B9">
        <w:trPr>
          <w:trHeight w:val="154"/>
        </w:trPr>
        <w:tc>
          <w:tcPr>
            <w:tcW w:w="12899" w:type="dxa"/>
            <w:gridSpan w:val="3"/>
            <w:shd w:val="clear" w:color="auto" w:fill="00B050"/>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lastRenderedPageBreak/>
              <w:t>EJE TEMÁTICO: 1 DOCENCIA</w:t>
            </w:r>
          </w:p>
        </w:tc>
      </w:tr>
      <w:tr w:rsidR="008011B9" w:rsidRPr="00613AC5" w:rsidTr="008011B9">
        <w:trPr>
          <w:trHeight w:val="408"/>
        </w:trPr>
        <w:tc>
          <w:tcPr>
            <w:tcW w:w="1418"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PERSPECTIVA</w:t>
            </w:r>
          </w:p>
        </w:tc>
        <w:tc>
          <w:tcPr>
            <w:tcW w:w="2409"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POLÍTICAS GENERALES</w:t>
            </w:r>
          </w:p>
        </w:tc>
        <w:tc>
          <w:tcPr>
            <w:tcW w:w="9072"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POLÍTICAS ESPECÍFICAS 2013</w:t>
            </w:r>
          </w:p>
        </w:tc>
      </w:tr>
      <w:tr w:rsidR="008011B9" w:rsidRPr="00613AC5" w:rsidTr="00C931B4">
        <w:trPr>
          <w:trHeight w:val="872"/>
        </w:trPr>
        <w:tc>
          <w:tcPr>
            <w:tcW w:w="1418" w:type="dxa"/>
            <w:vMerge w:val="restart"/>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Financiera</w:t>
            </w:r>
          </w:p>
        </w:tc>
        <w:tc>
          <w:tcPr>
            <w:tcW w:w="2409" w:type="dxa"/>
            <w:vMerge w:val="restart"/>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1.2 Se destinarán los recursos presupuestarios necesarios para la planificación, ejecución, control y evaluación exitosa de los programas académicos acorde con los ejes de conocimiento.</w:t>
            </w:r>
          </w:p>
        </w:tc>
        <w:tc>
          <w:tcPr>
            <w:tcW w:w="9072"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 xml:space="preserve">1.2.1 </w:t>
            </w:r>
            <w:r w:rsidRPr="00613AC5">
              <w:rPr>
                <w:rFonts w:ascii="Tahoma" w:hAnsi="Tahoma" w:cs="Tahoma"/>
                <w:lang w:eastAsia="es-CR"/>
              </w:rPr>
              <w:t>Se incrementarán los recursos destinados para el fortalecimiento de los procesos de enseñanza-aprendizaje y los servicios estudiantiles asociados, enfatizando en aquellos procesos que tienen un mayor impacto en los ejes de conocimiento estratégicos.*</w:t>
            </w:r>
          </w:p>
        </w:tc>
      </w:tr>
      <w:tr w:rsidR="008011B9" w:rsidRPr="00613AC5" w:rsidTr="00C931B4">
        <w:trPr>
          <w:trHeight w:val="700"/>
        </w:trPr>
        <w:tc>
          <w:tcPr>
            <w:tcW w:w="1418"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2409"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9072"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1.2.2 Se establecerán las prioridades presupuestarias con base en la planificación institucional y el uso eficiente de los recursos que cada instancia realice.</w:t>
            </w:r>
          </w:p>
        </w:tc>
      </w:tr>
      <w:tr w:rsidR="008011B9" w:rsidRPr="00613AC5" w:rsidTr="00C931B4">
        <w:trPr>
          <w:trHeight w:val="671"/>
        </w:trPr>
        <w:tc>
          <w:tcPr>
            <w:tcW w:w="1418"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2409"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9072"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1.2.3 Se intensificarán acciones en coordinación con las instancias institucionales y los actores sociales externos tendentes a la atracción y generación de fondos adicionales para el apoyo a actividades docentes.</w:t>
            </w:r>
          </w:p>
        </w:tc>
      </w:tr>
      <w:tr w:rsidR="008011B9" w:rsidRPr="00613AC5" w:rsidTr="00C931B4">
        <w:trPr>
          <w:trHeight w:val="565"/>
        </w:trPr>
        <w:tc>
          <w:tcPr>
            <w:tcW w:w="1418"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2409"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9072"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1.2.4 Se gestionarán nuevos recursos para ampliar la oferta de programas académicos  interdisciplinarios e interuniversitarios con las universidades estatales.</w:t>
            </w:r>
          </w:p>
        </w:tc>
      </w:tr>
      <w:tr w:rsidR="008011B9" w:rsidRPr="00613AC5" w:rsidTr="00C931B4">
        <w:trPr>
          <w:trHeight w:val="577"/>
        </w:trPr>
        <w:tc>
          <w:tcPr>
            <w:tcW w:w="1418"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2409"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9072"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1.2.5 Se gestionarán recursos para garantizar la equidad de oportunidades a  personas con necesidades especiales.</w:t>
            </w:r>
          </w:p>
        </w:tc>
      </w:tr>
      <w:tr w:rsidR="008011B9" w:rsidRPr="00613AC5" w:rsidTr="00C931B4">
        <w:trPr>
          <w:trHeight w:val="577"/>
        </w:trPr>
        <w:tc>
          <w:tcPr>
            <w:tcW w:w="1418" w:type="dxa"/>
            <w:vMerge w:val="restart"/>
          </w:tcPr>
          <w:p w:rsidR="008011B9" w:rsidRPr="00613AC5" w:rsidRDefault="008011B9" w:rsidP="00C931B4">
            <w:pPr>
              <w:spacing w:after="0" w:line="360" w:lineRule="auto"/>
              <w:rPr>
                <w:rFonts w:ascii="Tahoma" w:eastAsia="Times New Roman" w:hAnsi="Tahoma" w:cs="Tahoma"/>
                <w:b/>
                <w:bCs/>
                <w:lang w:val="es-ES_tradnl" w:eastAsia="es-ES"/>
              </w:rPr>
            </w:pPr>
            <w:r w:rsidRPr="00613AC5">
              <w:rPr>
                <w:rFonts w:ascii="Tahoma" w:eastAsia="Times New Roman" w:hAnsi="Tahoma" w:cs="Tahoma"/>
                <w:b/>
                <w:bCs/>
                <w:lang w:val="es-ES_tradnl" w:eastAsia="es-ES"/>
              </w:rPr>
              <w:t>Procesos</w:t>
            </w:r>
          </w:p>
        </w:tc>
        <w:tc>
          <w:tcPr>
            <w:tcW w:w="2409" w:type="dxa"/>
            <w:vMerge w:val="restart"/>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1.3 Se gestionará el mejoramiento continuo en todos los procesos académicos que aseguren la excelencia basados en los fines, principios y valores institucionales.</w:t>
            </w:r>
          </w:p>
        </w:tc>
        <w:tc>
          <w:tcPr>
            <w:tcW w:w="9072" w:type="dxa"/>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1.3.1 Se fortalecerán los procesos institucionales tendientes a establecer un sistema y una cultura de calidad basada en la planificación estratégica, táctica y operativa, la evaluación, el seguimiento,  la mejora continua  y la rendición de cuentas.</w:t>
            </w:r>
          </w:p>
        </w:tc>
      </w:tr>
      <w:tr w:rsidR="008011B9" w:rsidRPr="00613AC5" w:rsidTr="00C931B4">
        <w:trPr>
          <w:trHeight w:val="577"/>
        </w:trPr>
        <w:tc>
          <w:tcPr>
            <w:tcW w:w="1418" w:type="dxa"/>
            <w:vMerge/>
          </w:tcPr>
          <w:p w:rsidR="008011B9" w:rsidRPr="00613AC5" w:rsidRDefault="008011B9" w:rsidP="00C931B4">
            <w:pPr>
              <w:spacing w:after="0" w:line="360" w:lineRule="auto"/>
              <w:rPr>
                <w:rFonts w:ascii="Tahoma" w:eastAsia="Times New Roman" w:hAnsi="Tahoma" w:cs="Tahoma"/>
                <w:b/>
                <w:bCs/>
                <w:lang w:val="es-ES_tradnl" w:eastAsia="es-ES"/>
              </w:rPr>
            </w:pPr>
          </w:p>
        </w:tc>
        <w:tc>
          <w:tcPr>
            <w:tcW w:w="2409" w:type="dxa"/>
            <w:vMerge/>
          </w:tcPr>
          <w:p w:rsidR="008011B9" w:rsidRPr="00613AC5" w:rsidRDefault="008011B9" w:rsidP="00C931B4">
            <w:pPr>
              <w:spacing w:after="0" w:line="360" w:lineRule="auto"/>
              <w:rPr>
                <w:rFonts w:ascii="Tahoma" w:eastAsia="Times New Roman" w:hAnsi="Tahoma" w:cs="Tahoma"/>
                <w:lang w:val="es-ES_tradnl" w:eastAsia="es-ES"/>
              </w:rPr>
            </w:pPr>
          </w:p>
        </w:tc>
        <w:tc>
          <w:tcPr>
            <w:tcW w:w="9072" w:type="dxa"/>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1.3.2 Se fomentará  la actualización de la normativa institucional y el establecimiento de  procedimientos oportunos, eficientes y flexibles que permitan a la institución cumplir con sus fines.</w:t>
            </w:r>
          </w:p>
        </w:tc>
      </w:tr>
    </w:tbl>
    <w:p w:rsidR="008011B9" w:rsidRPr="00613AC5" w:rsidRDefault="008011B9" w:rsidP="008011B9">
      <w:pPr>
        <w:pStyle w:val="Textoconvietas"/>
        <w:numPr>
          <w:ilvl w:val="0"/>
          <w:numId w:val="0"/>
        </w:numPr>
        <w:spacing w:before="0" w:after="0"/>
        <w:jc w:val="left"/>
        <w:rPr>
          <w:color w:val="auto"/>
        </w:rPr>
      </w:pPr>
      <w:r w:rsidRPr="00613AC5">
        <w:rPr>
          <w:color w:val="auto"/>
          <w:lang w:val="es-ES_tradnl"/>
        </w:rPr>
        <w:t xml:space="preserve">*Política Específica 2013, modificada por Consejo Institucional en la </w:t>
      </w:r>
      <w:r w:rsidRPr="00613AC5">
        <w:rPr>
          <w:color w:val="auto"/>
        </w:rPr>
        <w:t>Sesión Ordinaria No. 2779, Artículo 8, del 22 de agosto del 2012.</w:t>
      </w:r>
    </w:p>
    <w:p w:rsidR="008011B9" w:rsidRPr="008011B9" w:rsidRDefault="008011B9" w:rsidP="00C77C49">
      <w:pPr>
        <w:pStyle w:val="Default"/>
        <w:rPr>
          <w:sz w:val="23"/>
          <w:szCs w:val="23"/>
          <w:lang w:val="es-ES"/>
        </w:rPr>
      </w:pPr>
    </w:p>
    <w:tbl>
      <w:tblPr>
        <w:tblW w:w="12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3220"/>
        <w:gridCol w:w="8011"/>
      </w:tblGrid>
      <w:tr w:rsidR="008011B9" w:rsidRPr="00613AC5" w:rsidTr="008011B9">
        <w:trPr>
          <w:trHeight w:val="154"/>
          <w:jc w:val="center"/>
        </w:trPr>
        <w:tc>
          <w:tcPr>
            <w:tcW w:w="12993" w:type="dxa"/>
            <w:gridSpan w:val="3"/>
            <w:shd w:val="clear" w:color="auto" w:fill="00B050"/>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EJE TEMÁTICO: 1 DOCENCIA</w:t>
            </w:r>
          </w:p>
        </w:tc>
      </w:tr>
      <w:tr w:rsidR="008011B9" w:rsidRPr="00613AC5" w:rsidTr="008011B9">
        <w:trPr>
          <w:trHeight w:val="408"/>
          <w:jc w:val="center"/>
        </w:trPr>
        <w:tc>
          <w:tcPr>
            <w:tcW w:w="1622"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PERSPECTIVA</w:t>
            </w:r>
          </w:p>
        </w:tc>
        <w:tc>
          <w:tcPr>
            <w:tcW w:w="3242"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POLÍTICAS GENERALES</w:t>
            </w:r>
          </w:p>
        </w:tc>
        <w:tc>
          <w:tcPr>
            <w:tcW w:w="8129"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POLÍTICAS ESPECÍFICAS 2013</w:t>
            </w:r>
          </w:p>
        </w:tc>
      </w:tr>
      <w:tr w:rsidR="008011B9" w:rsidRPr="00613AC5" w:rsidTr="00C931B4">
        <w:trPr>
          <w:trHeight w:val="615"/>
          <w:jc w:val="center"/>
        </w:trPr>
        <w:tc>
          <w:tcPr>
            <w:tcW w:w="1622" w:type="dxa"/>
            <w:vMerge w:val="restart"/>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242" w:type="dxa"/>
            <w:vMerge w:val="restart"/>
            <w:hideMark/>
          </w:tcPr>
          <w:p w:rsidR="008011B9" w:rsidRPr="00613AC5" w:rsidRDefault="008011B9" w:rsidP="00C931B4">
            <w:pPr>
              <w:spacing w:after="0" w:line="360" w:lineRule="auto"/>
              <w:rPr>
                <w:rFonts w:ascii="Tahoma" w:eastAsia="Times New Roman" w:hAnsi="Tahoma" w:cs="Tahoma"/>
                <w:lang w:val="es-ES_tradnl" w:eastAsia="es-ES"/>
              </w:rPr>
            </w:pPr>
          </w:p>
        </w:tc>
        <w:tc>
          <w:tcPr>
            <w:tcW w:w="8129"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1.3.3  Se fortalecerán los procesos de autoevaluación y acreditación de los programas académicos, para promover la calidad y el mejoramiento continuo.</w:t>
            </w:r>
          </w:p>
        </w:tc>
      </w:tr>
      <w:tr w:rsidR="008011B9" w:rsidRPr="00613AC5" w:rsidTr="00C931B4">
        <w:trPr>
          <w:trHeight w:val="795"/>
          <w:jc w:val="center"/>
        </w:trPr>
        <w:tc>
          <w:tcPr>
            <w:tcW w:w="1622"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242"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8129"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1.3.4 Se promoverá la movilidad de la comunidad estudiantil en las diferentes carreras y programas tanto dentro de la Institución como en el sistema interuniversitario estatal.</w:t>
            </w:r>
          </w:p>
        </w:tc>
      </w:tr>
      <w:tr w:rsidR="008011B9" w:rsidRPr="00613AC5" w:rsidTr="00C931B4">
        <w:trPr>
          <w:trHeight w:val="821"/>
          <w:jc w:val="center"/>
        </w:trPr>
        <w:tc>
          <w:tcPr>
            <w:tcW w:w="1622"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242" w:type="dxa"/>
            <w:vMerge w:val="restart"/>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1.4 Se estimulará la visión global, la cultura de la comunicación, los procesos de internacionalización y la consolidación del emprendedurismo en los programas académicos.</w:t>
            </w:r>
          </w:p>
        </w:tc>
        <w:tc>
          <w:tcPr>
            <w:tcW w:w="8129"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 xml:space="preserve">1.4.1  Se fomentarán los procesos de intercambio de carácter científico, tecnológico y humanístico con instituciones nacionales y extranjeras, de los profesores y de los estudiantes que impulsen el conocimiento, la cooperación e innovación del quehacer universitario. </w:t>
            </w:r>
          </w:p>
        </w:tc>
      </w:tr>
      <w:tr w:rsidR="008011B9" w:rsidRPr="00613AC5" w:rsidTr="00C931B4">
        <w:trPr>
          <w:trHeight w:val="408"/>
          <w:jc w:val="center"/>
        </w:trPr>
        <w:tc>
          <w:tcPr>
            <w:tcW w:w="1622"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242"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8129"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1.4.2 Se promoverá la internacionalización de la actividad académica (docencia, investigación y extensión).</w:t>
            </w:r>
          </w:p>
        </w:tc>
      </w:tr>
      <w:tr w:rsidR="008011B9" w:rsidRPr="00613AC5" w:rsidTr="00C931B4">
        <w:trPr>
          <w:trHeight w:val="414"/>
          <w:jc w:val="center"/>
        </w:trPr>
        <w:tc>
          <w:tcPr>
            <w:tcW w:w="1622"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242"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8129"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 xml:space="preserve">1.4.3  Se fomentará el espíritu  emprendedor interdisciplinario en las actividades de enseñanza aprendizaje de  los planes de estudio. </w:t>
            </w:r>
          </w:p>
        </w:tc>
      </w:tr>
      <w:tr w:rsidR="008011B9" w:rsidRPr="00613AC5" w:rsidTr="00C931B4">
        <w:trPr>
          <w:trHeight w:val="405"/>
          <w:jc w:val="center"/>
        </w:trPr>
        <w:tc>
          <w:tcPr>
            <w:tcW w:w="1622"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242"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8129"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1.4.4 Se fortalecerán los mecanismos de difusión y proyección del quehacer académico institucional.</w:t>
            </w:r>
          </w:p>
        </w:tc>
      </w:tr>
      <w:tr w:rsidR="008011B9" w:rsidRPr="00613AC5" w:rsidTr="00C931B4">
        <w:trPr>
          <w:trHeight w:val="763"/>
          <w:jc w:val="center"/>
        </w:trPr>
        <w:tc>
          <w:tcPr>
            <w:tcW w:w="1622"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242"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8129"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 xml:space="preserve">1.4.5 Se impulsará el desarrollo e  implementación de nuevas aplicaciones tecnológicas en los procesos de gestión institucional, dando prioridad al uso de plataformas de software libre para el establecimiento de programas virtuales educativos y programas de gestión. </w:t>
            </w:r>
          </w:p>
        </w:tc>
      </w:tr>
    </w:tbl>
    <w:p w:rsidR="008011B9" w:rsidRPr="00613AC5" w:rsidRDefault="008011B9" w:rsidP="008011B9">
      <w:pPr>
        <w:pStyle w:val="Textoconvietas"/>
        <w:numPr>
          <w:ilvl w:val="0"/>
          <w:numId w:val="0"/>
        </w:numPr>
        <w:spacing w:before="0" w:after="0"/>
        <w:ind w:left="1400"/>
        <w:rPr>
          <w:color w:val="auto"/>
          <w:lang w:val="es-ES_tradnl"/>
        </w:rPr>
      </w:pPr>
    </w:p>
    <w:p w:rsidR="008011B9" w:rsidRPr="00613AC5" w:rsidRDefault="008011B9" w:rsidP="008011B9">
      <w:pPr>
        <w:pStyle w:val="Textoconvietas"/>
        <w:numPr>
          <w:ilvl w:val="0"/>
          <w:numId w:val="0"/>
        </w:numPr>
        <w:spacing w:before="0" w:after="0"/>
        <w:ind w:left="1400"/>
        <w:rPr>
          <w:color w:val="auto"/>
          <w:lang w:val="es-ES_tradnl"/>
        </w:rPr>
      </w:pPr>
    </w:p>
    <w:p w:rsidR="008011B9" w:rsidRPr="00613AC5" w:rsidRDefault="008011B9" w:rsidP="008011B9">
      <w:pPr>
        <w:pStyle w:val="Textoconvietas"/>
        <w:numPr>
          <w:ilvl w:val="0"/>
          <w:numId w:val="0"/>
        </w:numPr>
        <w:spacing w:before="0" w:after="0"/>
        <w:ind w:left="1400"/>
        <w:rPr>
          <w:color w:val="auto"/>
          <w:lang w:val="es-ES_tradnl"/>
        </w:rPr>
      </w:pPr>
    </w:p>
    <w:tbl>
      <w:tblPr>
        <w:tblW w:w="13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3422"/>
        <w:gridCol w:w="8094"/>
      </w:tblGrid>
      <w:tr w:rsidR="008011B9" w:rsidRPr="00613AC5" w:rsidTr="008011B9">
        <w:trPr>
          <w:trHeight w:val="154"/>
          <w:jc w:val="center"/>
        </w:trPr>
        <w:tc>
          <w:tcPr>
            <w:tcW w:w="13278" w:type="dxa"/>
            <w:gridSpan w:val="3"/>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EJE TEMÁTICO: 1 DOCENCIA</w:t>
            </w:r>
          </w:p>
        </w:tc>
      </w:tr>
      <w:tr w:rsidR="008011B9" w:rsidRPr="00613AC5" w:rsidTr="008011B9">
        <w:trPr>
          <w:trHeight w:val="408"/>
          <w:jc w:val="center"/>
        </w:trPr>
        <w:tc>
          <w:tcPr>
            <w:tcW w:w="1762"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PERSPECTIVA</w:t>
            </w:r>
          </w:p>
        </w:tc>
        <w:tc>
          <w:tcPr>
            <w:tcW w:w="3422"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POLÍTICAS GENERALES</w:t>
            </w:r>
          </w:p>
        </w:tc>
        <w:tc>
          <w:tcPr>
            <w:tcW w:w="8094"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POLÍTICAS ESPECÍFICAS 2013</w:t>
            </w:r>
          </w:p>
        </w:tc>
      </w:tr>
      <w:tr w:rsidR="008011B9" w:rsidRPr="00613AC5" w:rsidTr="008011B9">
        <w:trPr>
          <w:trHeight w:val="442"/>
          <w:jc w:val="center"/>
        </w:trPr>
        <w:tc>
          <w:tcPr>
            <w:tcW w:w="1762" w:type="dxa"/>
            <w:vMerge w:val="restart"/>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422" w:type="dxa"/>
            <w:vMerge w:val="restart"/>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1.5 Se planificarán y ejecutarán los procesos académicos de tal forma que se minimice y prevenga el impacto negativo sobre la salud y el ambiente.</w:t>
            </w:r>
          </w:p>
        </w:tc>
        <w:tc>
          <w:tcPr>
            <w:tcW w:w="809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1.5.1 Se fortalecerá la integración de la dimensión ambiental en el diseño, planificación, ejecución y control de los programas académicos.</w:t>
            </w:r>
          </w:p>
        </w:tc>
      </w:tr>
      <w:tr w:rsidR="008011B9" w:rsidRPr="00613AC5" w:rsidTr="008011B9">
        <w:trPr>
          <w:trHeight w:val="845"/>
          <w:jc w:val="center"/>
        </w:trPr>
        <w:tc>
          <w:tcPr>
            <w:tcW w:w="1762"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422"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809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1.5.2  Se incluirán  actividades académicas que permitan integrar aportes en los campos científicos y tecnológicos, en la prevención y minimización de los impactos negativos sobre la salud y el ambiente, como parte de la formación integral de la población estudiantil</w:t>
            </w:r>
          </w:p>
        </w:tc>
      </w:tr>
      <w:tr w:rsidR="008011B9" w:rsidRPr="00613AC5" w:rsidTr="008011B9">
        <w:trPr>
          <w:trHeight w:val="417"/>
          <w:jc w:val="center"/>
        </w:trPr>
        <w:tc>
          <w:tcPr>
            <w:tcW w:w="1762"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422"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809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1.5.3 Se ejecutarán las labores institucionales en estricto apego al respeto por la salud y el ambiente.</w:t>
            </w:r>
          </w:p>
        </w:tc>
      </w:tr>
      <w:tr w:rsidR="008011B9" w:rsidRPr="00613AC5" w:rsidTr="008011B9">
        <w:trPr>
          <w:trHeight w:val="915"/>
          <w:jc w:val="center"/>
        </w:trPr>
        <w:tc>
          <w:tcPr>
            <w:tcW w:w="1762"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422"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809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 xml:space="preserve">1.5.4 Se promoverá el uso eficiente de energía, agua, combustible, papel y otros recursos así como el establecimiento de estrategias para la minimización y mitigación de emisiones de gases de efecto invernadero. </w:t>
            </w:r>
          </w:p>
        </w:tc>
      </w:tr>
      <w:tr w:rsidR="008011B9" w:rsidRPr="00613AC5" w:rsidTr="008011B9">
        <w:trPr>
          <w:trHeight w:val="872"/>
          <w:jc w:val="center"/>
        </w:trPr>
        <w:tc>
          <w:tcPr>
            <w:tcW w:w="1762" w:type="dxa"/>
            <w:vMerge w:val="restart"/>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Crecimiento y Aprendizaje</w:t>
            </w:r>
          </w:p>
        </w:tc>
        <w:tc>
          <w:tcPr>
            <w:tcW w:w="3422" w:type="dxa"/>
            <w:vMerge w:val="restart"/>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1.6 Se potenciará el desarrollo del talento humano con la motivación, los conocimientos y habilidades para alcanzar la excelencia académica desde una perspectiva humanística que contemple el compromiso con el ambiente y una cultura de paz.</w:t>
            </w:r>
          </w:p>
        </w:tc>
        <w:tc>
          <w:tcPr>
            <w:tcW w:w="809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1.6.1  Se impulsarán los programas de reclutamiento, selección, contratación y permanencia  del talento humano de acuerdo con los intereses del desarrollo académico institucional.</w:t>
            </w:r>
          </w:p>
        </w:tc>
      </w:tr>
      <w:tr w:rsidR="008011B9" w:rsidRPr="00613AC5" w:rsidTr="008011B9">
        <w:trPr>
          <w:trHeight w:val="1095"/>
          <w:jc w:val="center"/>
        </w:trPr>
        <w:tc>
          <w:tcPr>
            <w:tcW w:w="1762"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422"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809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 xml:space="preserve">1.6.2 Se promoverá  la  excelencia y la innovación en  el desempeño de las funciones académicas mediante la formación y capacitación del talento humano, con conocimientos y habilidades de acuerdo con las necesidades institucionales. </w:t>
            </w:r>
          </w:p>
        </w:tc>
      </w:tr>
      <w:tr w:rsidR="008011B9" w:rsidRPr="00613AC5" w:rsidTr="008011B9">
        <w:trPr>
          <w:trHeight w:val="773"/>
          <w:jc w:val="center"/>
        </w:trPr>
        <w:tc>
          <w:tcPr>
            <w:tcW w:w="1762"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422"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809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1.6.3 Se incorporarán tecnologías de información y comunicación, infraestructura y equipamiento adecuados en las escuelas, departamentos de apoyo, programas y cursos, facilitando el diseño, la planificación y ejecución de las actividades académicas.</w:t>
            </w:r>
          </w:p>
        </w:tc>
      </w:tr>
    </w:tbl>
    <w:p w:rsidR="008011B9" w:rsidRPr="00613AC5" w:rsidRDefault="008011B9" w:rsidP="008011B9">
      <w:pPr>
        <w:pStyle w:val="Textoconvietas"/>
        <w:numPr>
          <w:ilvl w:val="0"/>
          <w:numId w:val="0"/>
        </w:numPr>
        <w:spacing w:before="0" w:after="0"/>
        <w:ind w:left="1400"/>
        <w:rPr>
          <w:color w:val="auto"/>
          <w:lang w:val="es-ES_tradnl"/>
        </w:rPr>
      </w:pPr>
    </w:p>
    <w:p w:rsidR="008011B9" w:rsidRPr="00613AC5" w:rsidRDefault="008011B9" w:rsidP="008011B9">
      <w:pPr>
        <w:pStyle w:val="Textoconvietas"/>
        <w:numPr>
          <w:ilvl w:val="0"/>
          <w:numId w:val="0"/>
        </w:numPr>
        <w:spacing w:before="0" w:after="0"/>
        <w:ind w:left="1400"/>
        <w:rPr>
          <w:color w:val="auto"/>
          <w:lang w:val="es-ES_tradnl"/>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977"/>
        <w:gridCol w:w="8505"/>
      </w:tblGrid>
      <w:tr w:rsidR="008011B9" w:rsidRPr="00613AC5" w:rsidTr="008011B9">
        <w:trPr>
          <w:trHeight w:val="306"/>
        </w:trPr>
        <w:tc>
          <w:tcPr>
            <w:tcW w:w="13291" w:type="dxa"/>
            <w:gridSpan w:val="3"/>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EJE TEMÁTICO: 2.  INVESTIGACIÓN Y EXTENSIÓN</w:t>
            </w:r>
          </w:p>
        </w:tc>
      </w:tr>
      <w:tr w:rsidR="008011B9" w:rsidRPr="00613AC5" w:rsidTr="008011B9">
        <w:trPr>
          <w:trHeight w:val="325"/>
        </w:trPr>
        <w:tc>
          <w:tcPr>
            <w:tcW w:w="1809"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PERSPECTIVA</w:t>
            </w:r>
          </w:p>
        </w:tc>
        <w:tc>
          <w:tcPr>
            <w:tcW w:w="2977"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POLÍTICAS GENERALES</w:t>
            </w:r>
          </w:p>
        </w:tc>
        <w:tc>
          <w:tcPr>
            <w:tcW w:w="8505"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POLÍTICAS ESPECÍFICAS 2013</w:t>
            </w:r>
          </w:p>
        </w:tc>
      </w:tr>
      <w:tr w:rsidR="008011B9" w:rsidRPr="00613AC5" w:rsidTr="008011B9">
        <w:trPr>
          <w:trHeight w:val="829"/>
        </w:trPr>
        <w:tc>
          <w:tcPr>
            <w:tcW w:w="1809" w:type="dxa"/>
            <w:vMerge w:val="restart"/>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Usuarios</w:t>
            </w:r>
          </w:p>
        </w:tc>
        <w:tc>
          <w:tcPr>
            <w:tcW w:w="2977" w:type="dxa"/>
            <w:vMerge w:val="restart"/>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2.1 Se desarrollarán proyectos de investigación y extensión innovadores y de impacto científico y tecnológico, conforme a los fines, principios y valores institucionales.</w:t>
            </w:r>
          </w:p>
        </w:tc>
        <w:tc>
          <w:tcPr>
            <w:tcW w:w="8505"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2.1.1 Se implementarán estrategias que impulsen la innovación, y tengan impacto científico y tecnológico por medio de redes y equipos  que desarrollen temáticas de investigación y extensión con diversos actores.</w:t>
            </w:r>
          </w:p>
        </w:tc>
      </w:tr>
      <w:tr w:rsidR="008011B9" w:rsidRPr="00613AC5" w:rsidTr="008011B9">
        <w:trPr>
          <w:trHeight w:val="841"/>
        </w:trPr>
        <w:tc>
          <w:tcPr>
            <w:tcW w:w="1809"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2977"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8505"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2.1.2  Se promoverá que los proyectos tengan pertinencia con el desarrollo del país y según la definición de ejes de conocimiento estratégico con un abordaje multi, inter o transdisciplinarios para la solución de problemas o generación de conocimiento.</w:t>
            </w:r>
          </w:p>
        </w:tc>
      </w:tr>
      <w:tr w:rsidR="008011B9" w:rsidRPr="00613AC5" w:rsidTr="008011B9">
        <w:trPr>
          <w:trHeight w:val="697"/>
        </w:trPr>
        <w:tc>
          <w:tcPr>
            <w:tcW w:w="1809"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2977"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8505"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2.1.3  Se potenciarán las formas y vías de comunicación de conocimiento cuya finalidad será el bien común de acuerdo con los fines y principios de la Institución.</w:t>
            </w:r>
          </w:p>
        </w:tc>
      </w:tr>
      <w:tr w:rsidR="008011B9" w:rsidRPr="00613AC5" w:rsidTr="008011B9">
        <w:trPr>
          <w:trHeight w:val="694"/>
        </w:trPr>
        <w:tc>
          <w:tcPr>
            <w:tcW w:w="1809"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2977"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8505"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2.1.4  Se impulsará la transferencia de conocimiento científico y  tecnológico generado en los proyectos a los grupos beneficiarios  en forma eficiente y oportuna.</w:t>
            </w:r>
          </w:p>
        </w:tc>
      </w:tr>
      <w:tr w:rsidR="008011B9" w:rsidRPr="00613AC5" w:rsidTr="008011B9">
        <w:trPr>
          <w:trHeight w:val="420"/>
        </w:trPr>
        <w:tc>
          <w:tcPr>
            <w:tcW w:w="1809"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2977"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8505"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2.1.5 Se fomentará en los programas de posgrado, la ejecución de proyectos de investigación que tengan alto impacto en la sociedad.</w:t>
            </w:r>
          </w:p>
        </w:tc>
      </w:tr>
      <w:tr w:rsidR="008011B9" w:rsidRPr="00613AC5" w:rsidTr="008011B9">
        <w:trPr>
          <w:trHeight w:val="978"/>
        </w:trPr>
        <w:tc>
          <w:tcPr>
            <w:tcW w:w="1809"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2977"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8505"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2.1.6 Se fortalecerán  los procesos innovadores de extensión e investigación mejorando las capacidades de los centros de investigación y extensión con la participación del sector productivo, las instituciones del estado y las universidades para que faciliten la adquisición y renovación de  equipo científico, tecnológico y material documental especializado.</w:t>
            </w:r>
          </w:p>
        </w:tc>
      </w:tr>
    </w:tbl>
    <w:p w:rsidR="008011B9" w:rsidRPr="00613AC5" w:rsidRDefault="008011B9" w:rsidP="008011B9">
      <w:pPr>
        <w:pStyle w:val="Textoconvietas"/>
        <w:numPr>
          <w:ilvl w:val="0"/>
          <w:numId w:val="0"/>
        </w:numPr>
        <w:spacing w:before="0" w:after="0"/>
        <w:jc w:val="left"/>
        <w:rPr>
          <w:color w:val="auto"/>
          <w:lang w:val="es-ES_tradnl"/>
        </w:rPr>
      </w:pPr>
    </w:p>
    <w:p w:rsidR="008011B9" w:rsidRPr="00613AC5" w:rsidRDefault="008011B9" w:rsidP="008011B9">
      <w:pPr>
        <w:pStyle w:val="Textoconvietas"/>
        <w:numPr>
          <w:ilvl w:val="0"/>
          <w:numId w:val="0"/>
        </w:numPr>
        <w:spacing w:before="0" w:after="0"/>
        <w:jc w:val="left"/>
        <w:rPr>
          <w:color w:val="auto"/>
          <w:lang w:val="es-ES_tradnl"/>
        </w:rPr>
      </w:pPr>
    </w:p>
    <w:p w:rsidR="008011B9" w:rsidRPr="00613AC5" w:rsidRDefault="008011B9" w:rsidP="008011B9">
      <w:pPr>
        <w:pStyle w:val="Textoconvietas"/>
        <w:numPr>
          <w:ilvl w:val="0"/>
          <w:numId w:val="0"/>
        </w:numPr>
        <w:spacing w:before="0" w:after="0"/>
        <w:jc w:val="left"/>
        <w:rPr>
          <w:color w:val="auto"/>
          <w:lang w:val="es-ES_tradnl"/>
        </w:rPr>
      </w:pPr>
    </w:p>
    <w:p w:rsidR="008011B9" w:rsidRDefault="008011B9" w:rsidP="008011B9">
      <w:pPr>
        <w:pStyle w:val="Textoconvietas"/>
        <w:numPr>
          <w:ilvl w:val="0"/>
          <w:numId w:val="0"/>
        </w:numPr>
        <w:spacing w:before="0" w:after="0"/>
        <w:jc w:val="left"/>
        <w:rPr>
          <w:color w:val="auto"/>
          <w:lang w:val="es-ES_tradnl"/>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6"/>
        <w:gridCol w:w="7654"/>
      </w:tblGrid>
      <w:tr w:rsidR="008011B9" w:rsidRPr="00613AC5" w:rsidTr="008011B9">
        <w:trPr>
          <w:trHeight w:val="306"/>
        </w:trPr>
        <w:tc>
          <w:tcPr>
            <w:tcW w:w="13291" w:type="dxa"/>
            <w:gridSpan w:val="3"/>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EJE TEMÁTICO: 2.  INVESTIGACIÓN Y EXTENSIÓN</w:t>
            </w:r>
          </w:p>
        </w:tc>
      </w:tr>
      <w:tr w:rsidR="008011B9" w:rsidRPr="00613AC5" w:rsidTr="008011B9">
        <w:trPr>
          <w:trHeight w:val="325"/>
        </w:trPr>
        <w:tc>
          <w:tcPr>
            <w:tcW w:w="1951"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PERSPECTIVA</w:t>
            </w:r>
          </w:p>
        </w:tc>
        <w:tc>
          <w:tcPr>
            <w:tcW w:w="3686"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POLÍTICAS GENERALES</w:t>
            </w:r>
          </w:p>
        </w:tc>
        <w:tc>
          <w:tcPr>
            <w:tcW w:w="7654"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POLÍTICAS ESPECÍFICAS 2013</w:t>
            </w:r>
          </w:p>
        </w:tc>
      </w:tr>
      <w:tr w:rsidR="008011B9" w:rsidRPr="00613AC5" w:rsidTr="008011B9">
        <w:trPr>
          <w:trHeight w:val="827"/>
        </w:trPr>
        <w:tc>
          <w:tcPr>
            <w:tcW w:w="1951" w:type="dxa"/>
            <w:vMerge w:val="restart"/>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Financiera</w:t>
            </w:r>
          </w:p>
        </w:tc>
        <w:tc>
          <w:tcPr>
            <w:tcW w:w="3686" w:type="dxa"/>
            <w:vMerge w:val="restart"/>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2.2 Se mejorará la gestión de fondos tanto internos (y) externos para el fortalecimiento de la investigación, como eje central de la academia y la extensión, e instrumento para la transferencia de sus resultados.</w:t>
            </w:r>
          </w:p>
        </w:tc>
        <w:tc>
          <w:tcPr>
            <w:tcW w:w="765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2.2.1 Se implementará una estrategia de búsqueda de recursos financieros nacionales e internacionales para fortalecer el desarrollo de la investigación, la extensión, la innovación y el desarrollo científico y tecnológico.</w:t>
            </w:r>
          </w:p>
        </w:tc>
      </w:tr>
      <w:tr w:rsidR="008011B9" w:rsidRPr="00613AC5" w:rsidTr="008011B9">
        <w:trPr>
          <w:trHeight w:val="697"/>
        </w:trPr>
        <w:tc>
          <w:tcPr>
            <w:tcW w:w="1951"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686"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765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2.2.2 Se incrementará  la asignación de recursos presupuestarios para la difusión y transferencia de  la producción académica-científica resultante de la investigación, la extensión y desarrollo tecnológico.</w:t>
            </w:r>
          </w:p>
        </w:tc>
      </w:tr>
      <w:tr w:rsidR="008011B9" w:rsidRPr="00613AC5" w:rsidTr="008011B9">
        <w:trPr>
          <w:trHeight w:val="565"/>
        </w:trPr>
        <w:tc>
          <w:tcPr>
            <w:tcW w:w="1951"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686"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765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 xml:space="preserve">2.2.3  Se incrementarán los esfuerzos institucionales orientados a destinar presupuestos que permitan un crecimiento sostenido de la inversión en investigación y extensión. </w:t>
            </w:r>
          </w:p>
        </w:tc>
      </w:tr>
      <w:tr w:rsidR="008011B9" w:rsidRPr="00613AC5" w:rsidTr="008011B9">
        <w:trPr>
          <w:trHeight w:val="646"/>
        </w:trPr>
        <w:tc>
          <w:tcPr>
            <w:tcW w:w="1951"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686"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765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2.2.4 Se destinarán recursos institucionales para promover la participación de profesores y estudiantes, en redes de investigación, mismos que serán utilizados como fondos de contrapartida.</w:t>
            </w:r>
          </w:p>
        </w:tc>
      </w:tr>
      <w:tr w:rsidR="008011B9" w:rsidRPr="00613AC5" w:rsidTr="008011B9">
        <w:trPr>
          <w:trHeight w:val="698"/>
        </w:trPr>
        <w:tc>
          <w:tcPr>
            <w:tcW w:w="1951"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686"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765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2.2.5 Se fortalecerá la plataforma  para la administración de recursos financieros destinados a la investigación y extensión que se ejecuta mediante FUNDATEC.</w:t>
            </w:r>
          </w:p>
        </w:tc>
      </w:tr>
      <w:tr w:rsidR="008011B9" w:rsidRPr="00613AC5" w:rsidTr="008011B9">
        <w:trPr>
          <w:trHeight w:val="693"/>
        </w:trPr>
        <w:tc>
          <w:tcPr>
            <w:tcW w:w="1951" w:type="dxa"/>
            <w:vMerge w:val="restart"/>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Procesos</w:t>
            </w:r>
          </w:p>
        </w:tc>
        <w:tc>
          <w:tcPr>
            <w:tcW w:w="3686" w:type="dxa"/>
            <w:vMerge w:val="restart"/>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 xml:space="preserve">2.3 Se promoverá el mejoramiento de procesos relacionados con la investigación y la extensión asegurando la calidad, pertinencia, comunicación e impacto en sus resultados. </w:t>
            </w:r>
          </w:p>
        </w:tc>
        <w:tc>
          <w:tcPr>
            <w:tcW w:w="765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2.3.1  Se simplificarán  procesos administrativos para  agilizar el desarrollo de los proyectos de investigación y extensión bajo esquemas de transparencia, control y rendición de cuentas.</w:t>
            </w:r>
          </w:p>
        </w:tc>
      </w:tr>
      <w:tr w:rsidR="008011B9" w:rsidRPr="00613AC5" w:rsidTr="008011B9">
        <w:trPr>
          <w:trHeight w:val="885"/>
        </w:trPr>
        <w:tc>
          <w:tcPr>
            <w:tcW w:w="1951"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686"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765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2.3.2  Se fortalecerán los procesos de evaluación permanente de impactos y calidad del quehacer de los centros, programas y proyectos de investigación y extensión orientados a promover el mejoramiento continuo.</w:t>
            </w:r>
          </w:p>
        </w:tc>
      </w:tr>
    </w:tbl>
    <w:p w:rsidR="008011B9" w:rsidRPr="00613AC5" w:rsidRDefault="008011B9" w:rsidP="008011B9">
      <w:pPr>
        <w:pStyle w:val="Textoconvietas"/>
        <w:numPr>
          <w:ilvl w:val="0"/>
          <w:numId w:val="0"/>
        </w:numPr>
        <w:spacing w:before="0" w:after="0"/>
        <w:jc w:val="left"/>
        <w:rPr>
          <w:color w:val="auto"/>
          <w:lang w:val="es-ES_tradnl"/>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6"/>
        <w:gridCol w:w="7654"/>
      </w:tblGrid>
      <w:tr w:rsidR="008011B9" w:rsidRPr="00613AC5" w:rsidTr="008011B9">
        <w:trPr>
          <w:trHeight w:val="306"/>
        </w:trPr>
        <w:tc>
          <w:tcPr>
            <w:tcW w:w="13291" w:type="dxa"/>
            <w:gridSpan w:val="3"/>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EJE TEMÁTICO: 2.  INVESTIGACIÓN Y EXTENSIÓN</w:t>
            </w:r>
          </w:p>
        </w:tc>
      </w:tr>
      <w:tr w:rsidR="008011B9" w:rsidRPr="00613AC5" w:rsidTr="008011B9">
        <w:trPr>
          <w:trHeight w:val="325"/>
        </w:trPr>
        <w:tc>
          <w:tcPr>
            <w:tcW w:w="1951"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PERSPECTIVA</w:t>
            </w:r>
          </w:p>
        </w:tc>
        <w:tc>
          <w:tcPr>
            <w:tcW w:w="3686"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POLÍTICAS GENERALES</w:t>
            </w:r>
          </w:p>
        </w:tc>
        <w:tc>
          <w:tcPr>
            <w:tcW w:w="7654"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POLÍTICAS ESPECÍFICAS 2013</w:t>
            </w:r>
          </w:p>
        </w:tc>
      </w:tr>
      <w:tr w:rsidR="008011B9" w:rsidRPr="00613AC5" w:rsidTr="008011B9">
        <w:trPr>
          <w:trHeight w:val="588"/>
        </w:trPr>
        <w:tc>
          <w:tcPr>
            <w:tcW w:w="1951" w:type="dxa"/>
            <w:vMerge w:val="restart"/>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686" w:type="dxa"/>
            <w:vMerge w:val="restart"/>
            <w:hideMark/>
          </w:tcPr>
          <w:p w:rsidR="008011B9" w:rsidRPr="00613AC5" w:rsidRDefault="008011B9" w:rsidP="00C931B4">
            <w:pPr>
              <w:spacing w:after="0" w:line="360" w:lineRule="auto"/>
              <w:rPr>
                <w:rFonts w:ascii="Tahoma" w:eastAsia="Times New Roman" w:hAnsi="Tahoma" w:cs="Tahoma"/>
                <w:lang w:val="es-ES_tradnl" w:eastAsia="es-ES"/>
              </w:rPr>
            </w:pPr>
          </w:p>
        </w:tc>
        <w:tc>
          <w:tcPr>
            <w:tcW w:w="765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 xml:space="preserve">2.3.3     </w:t>
            </w:r>
            <w:r w:rsidRPr="00613AC5">
              <w:rPr>
                <w:rFonts w:ascii="Tahoma" w:hAnsi="Tahoma" w:cs="Tahoma"/>
                <w:lang w:eastAsia="es-CR"/>
              </w:rPr>
              <w:t>Se favorecerán los proyectos y programas de investigación y extensión en los ejes de conocimiento estratégicos que promuevan el trabajo interdisciplinario, interdepartamental e interinstitucional.*</w:t>
            </w:r>
          </w:p>
        </w:tc>
      </w:tr>
      <w:tr w:rsidR="008011B9" w:rsidRPr="00613AC5" w:rsidTr="008011B9">
        <w:trPr>
          <w:trHeight w:val="670"/>
        </w:trPr>
        <w:tc>
          <w:tcPr>
            <w:tcW w:w="1951"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686"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765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2.3.4 Se Impulsará    la  creación  de    plataformas   y mecanismos para la difusión, intercambio y transferencia de los proyectos científicos y tecnológicos generados por la Institución.</w:t>
            </w:r>
          </w:p>
        </w:tc>
      </w:tr>
      <w:tr w:rsidR="008011B9" w:rsidRPr="00613AC5" w:rsidTr="008011B9">
        <w:trPr>
          <w:trHeight w:val="705"/>
        </w:trPr>
        <w:tc>
          <w:tcPr>
            <w:tcW w:w="1951"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686"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765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2.3.5 Se fortalecerá el proceso de selección de personal para atraer recurso humano altamente calificado que permita cumplir los fines y principios institucionales.</w:t>
            </w:r>
          </w:p>
        </w:tc>
      </w:tr>
      <w:tr w:rsidR="008011B9" w:rsidRPr="00613AC5" w:rsidTr="008011B9">
        <w:trPr>
          <w:trHeight w:val="688"/>
        </w:trPr>
        <w:tc>
          <w:tcPr>
            <w:tcW w:w="1951"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686"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765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2.3.6 Se fomentará la generación de convenios que fortalezcan los procesos académicos de alto impacto para el logro de los fines y principios  institucionales.</w:t>
            </w:r>
          </w:p>
        </w:tc>
      </w:tr>
      <w:tr w:rsidR="008011B9" w:rsidRPr="00613AC5" w:rsidTr="008011B9">
        <w:trPr>
          <w:trHeight w:val="958"/>
        </w:trPr>
        <w:tc>
          <w:tcPr>
            <w:tcW w:w="1951"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686"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2.4 Se planificarán y ejecutarán los procesos académicos relacionados con la investigación y la extensión de tal forma que se minimice y prevenga el impacto negativo sobre la salud y el ambiente.</w:t>
            </w:r>
          </w:p>
        </w:tc>
        <w:tc>
          <w:tcPr>
            <w:tcW w:w="7654"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2.4.1 Se fomentará la inclusión de elementos de salud, seguridad ocupacional y de  ambiente en las fases de formulación, ejecución y evaluación de proyectos de investigación y extensión.</w:t>
            </w:r>
          </w:p>
        </w:tc>
      </w:tr>
    </w:tbl>
    <w:p w:rsidR="008011B9" w:rsidRPr="00613AC5" w:rsidRDefault="008011B9" w:rsidP="008011B9">
      <w:pPr>
        <w:pStyle w:val="Textoconvietas"/>
        <w:numPr>
          <w:ilvl w:val="0"/>
          <w:numId w:val="0"/>
        </w:numPr>
        <w:spacing w:before="0" w:after="0"/>
        <w:jc w:val="left"/>
        <w:rPr>
          <w:color w:val="auto"/>
          <w:lang w:val="es-ES_tradnl"/>
        </w:rPr>
      </w:pPr>
      <w:r w:rsidRPr="00613AC5">
        <w:rPr>
          <w:color w:val="auto"/>
          <w:lang w:val="es-ES_tradnl"/>
        </w:rPr>
        <w:t xml:space="preserve">*Política Específica 2013, modificada por Consejo Institucional en la </w:t>
      </w:r>
      <w:r w:rsidRPr="00613AC5">
        <w:rPr>
          <w:color w:val="auto"/>
        </w:rPr>
        <w:t>Sesión Ordinaria No. 2779, Artículo 8, del 22 de agosto del 2012.</w:t>
      </w:r>
    </w:p>
    <w:p w:rsidR="008011B9" w:rsidRPr="00613AC5" w:rsidRDefault="008011B9" w:rsidP="008011B9">
      <w:pPr>
        <w:pStyle w:val="Textoconvietas"/>
        <w:numPr>
          <w:ilvl w:val="0"/>
          <w:numId w:val="0"/>
        </w:numPr>
        <w:spacing w:before="0" w:after="0"/>
        <w:jc w:val="left"/>
        <w:rPr>
          <w:color w:val="auto"/>
          <w:lang w:val="es-ES_tradnl"/>
        </w:rPr>
      </w:pPr>
    </w:p>
    <w:p w:rsidR="008011B9" w:rsidRPr="00613AC5" w:rsidRDefault="008011B9" w:rsidP="008011B9">
      <w:pPr>
        <w:pStyle w:val="Textoconvietas"/>
        <w:numPr>
          <w:ilvl w:val="0"/>
          <w:numId w:val="0"/>
        </w:numPr>
        <w:spacing w:before="0" w:after="0"/>
        <w:jc w:val="left"/>
        <w:rPr>
          <w:color w:val="auto"/>
          <w:lang w:val="es-ES_tradnl"/>
        </w:rPr>
      </w:pPr>
    </w:p>
    <w:p w:rsidR="008011B9" w:rsidRDefault="008011B9" w:rsidP="008011B9">
      <w:pPr>
        <w:pStyle w:val="Textoconvietas"/>
        <w:numPr>
          <w:ilvl w:val="0"/>
          <w:numId w:val="0"/>
        </w:numPr>
        <w:spacing w:before="0" w:after="0"/>
        <w:jc w:val="left"/>
        <w:rPr>
          <w:color w:val="auto"/>
          <w:lang w:val="es-ES_tradnl"/>
        </w:rPr>
      </w:pPr>
    </w:p>
    <w:tbl>
      <w:tblPr>
        <w:tblW w:w="13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819"/>
        <w:gridCol w:w="7471"/>
      </w:tblGrid>
      <w:tr w:rsidR="008011B9" w:rsidRPr="00613AC5" w:rsidTr="008011B9">
        <w:trPr>
          <w:trHeight w:val="338"/>
          <w:jc w:val="center"/>
        </w:trPr>
        <w:tc>
          <w:tcPr>
            <w:tcW w:w="13421" w:type="dxa"/>
            <w:gridSpan w:val="3"/>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EJE TEMÁTICO: 3.VINCULACIÓN UNIVERSITARIA</w:t>
            </w:r>
          </w:p>
        </w:tc>
      </w:tr>
      <w:tr w:rsidR="008011B9" w:rsidRPr="00613AC5" w:rsidTr="008011B9">
        <w:trPr>
          <w:trHeight w:val="378"/>
          <w:jc w:val="center"/>
        </w:trPr>
        <w:tc>
          <w:tcPr>
            <w:tcW w:w="2131"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PERSPECTIVA</w:t>
            </w:r>
          </w:p>
        </w:tc>
        <w:tc>
          <w:tcPr>
            <w:tcW w:w="3819"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POLÍTICAS GENERALES</w:t>
            </w:r>
          </w:p>
        </w:tc>
        <w:tc>
          <w:tcPr>
            <w:tcW w:w="7471"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Propuesta  POLÍTICAS ESPECÍFICAS 2013</w:t>
            </w:r>
          </w:p>
        </w:tc>
      </w:tr>
      <w:tr w:rsidR="008011B9" w:rsidRPr="00613AC5" w:rsidTr="00C931B4">
        <w:trPr>
          <w:trHeight w:val="1112"/>
          <w:jc w:val="center"/>
        </w:trPr>
        <w:tc>
          <w:tcPr>
            <w:tcW w:w="2131" w:type="dxa"/>
            <w:vMerge w:val="restart"/>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Crecimiento y Aprendizaje</w:t>
            </w:r>
          </w:p>
        </w:tc>
        <w:tc>
          <w:tcPr>
            <w:tcW w:w="3819" w:type="dxa"/>
            <w:vMerge w:val="restart"/>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2.5 Se Incrementará la formación, capacitación y superación de los académicos del ITCR en la formulación, el desarrollo, la comunicación de resultados y la divulgación de resultados y la administración de proyectos de investigación y extensión.</w:t>
            </w:r>
          </w:p>
        </w:tc>
        <w:tc>
          <w:tcPr>
            <w:tcW w:w="7471"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2.5.1 Se impulsarán programas de capacitación y formación que promuevan la participación de profesores en labores de investigación y extensión, así como el desarrollo de acciones que faciliten la transferencia de conocimientos y habilidades en investigación y extensión.</w:t>
            </w:r>
          </w:p>
        </w:tc>
      </w:tr>
      <w:tr w:rsidR="008011B9" w:rsidRPr="00613AC5" w:rsidTr="00C931B4">
        <w:trPr>
          <w:trHeight w:val="703"/>
          <w:jc w:val="center"/>
        </w:trPr>
        <w:tc>
          <w:tcPr>
            <w:tcW w:w="2131"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819"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7471"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2.5.2 Se fortalecerá la formación de los profesores y estudiantes que desarrollen proyectos de investigación y extensión con énfasis en la generación de mejores procesos, productos y servicios.</w:t>
            </w:r>
          </w:p>
        </w:tc>
      </w:tr>
      <w:tr w:rsidR="008011B9" w:rsidRPr="00613AC5" w:rsidTr="00C931B4">
        <w:trPr>
          <w:trHeight w:val="699"/>
          <w:jc w:val="center"/>
        </w:trPr>
        <w:tc>
          <w:tcPr>
            <w:tcW w:w="2131"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819"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7471"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2.5.3 Se consolidará  el  acceso,  desarrollo   y mantenimiento de redes informáticas nacionales y regionales que apoyen el desarrollo de la investigación y la extensión en la Institución.</w:t>
            </w:r>
          </w:p>
        </w:tc>
      </w:tr>
      <w:tr w:rsidR="008011B9" w:rsidRPr="00613AC5" w:rsidTr="00C931B4">
        <w:trPr>
          <w:trHeight w:val="699"/>
          <w:jc w:val="center"/>
        </w:trPr>
        <w:tc>
          <w:tcPr>
            <w:tcW w:w="2131" w:type="dxa"/>
            <w:vAlign w:val="center"/>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Usuarios</w:t>
            </w:r>
          </w:p>
        </w:tc>
        <w:tc>
          <w:tcPr>
            <w:tcW w:w="3819" w:type="dxa"/>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 xml:space="preserve">3.1 Se establecerá la acción social como un mecanismo para contribuir en la atención de las necesidades del país, según las distintas áreas de trabajo del ITCR, orientadas por los ejes transversales aprobados por el III Congreso. </w:t>
            </w:r>
          </w:p>
        </w:tc>
        <w:tc>
          <w:tcPr>
            <w:tcW w:w="7471" w:type="dxa"/>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 xml:space="preserve">3.1.1 </w:t>
            </w:r>
            <w:r w:rsidRPr="00613AC5">
              <w:rPr>
                <w:rFonts w:ascii="Tahoma" w:hAnsi="Tahoma" w:cs="Tahoma"/>
                <w:lang w:eastAsia="es-CR"/>
              </w:rPr>
              <w:t>Se desarrollarán programas, proyectos y actividades académicas, fundamentados en los ejes de conocimiento estratégicos, que permitan mantener relaciones sostenibles con los sectores sociales caracterizadas por una clara comprensión de sus expectativas y necesidades.*</w:t>
            </w:r>
          </w:p>
        </w:tc>
      </w:tr>
    </w:tbl>
    <w:p w:rsidR="008011B9" w:rsidRPr="00613AC5" w:rsidRDefault="008011B9" w:rsidP="008011B9">
      <w:pPr>
        <w:pStyle w:val="Textoconvietas"/>
        <w:numPr>
          <w:ilvl w:val="0"/>
          <w:numId w:val="0"/>
        </w:numPr>
        <w:spacing w:before="0" w:after="0"/>
        <w:ind w:left="1399"/>
        <w:rPr>
          <w:color w:val="auto"/>
          <w:lang w:val="es-ES_tradnl"/>
        </w:rPr>
      </w:pPr>
    </w:p>
    <w:p w:rsidR="008011B9" w:rsidRPr="00613AC5" w:rsidRDefault="008011B9" w:rsidP="008011B9">
      <w:pPr>
        <w:pStyle w:val="Textoconvietas"/>
        <w:numPr>
          <w:ilvl w:val="0"/>
          <w:numId w:val="0"/>
        </w:numPr>
        <w:spacing w:before="0" w:after="0"/>
        <w:ind w:left="1399"/>
        <w:rPr>
          <w:color w:val="auto"/>
          <w:lang w:val="es-ES_tradnl"/>
        </w:rPr>
      </w:pPr>
    </w:p>
    <w:p w:rsidR="008011B9" w:rsidRPr="00613AC5" w:rsidRDefault="008011B9" w:rsidP="008011B9">
      <w:pPr>
        <w:pStyle w:val="Textoconvietas"/>
        <w:numPr>
          <w:ilvl w:val="0"/>
          <w:numId w:val="0"/>
        </w:numPr>
        <w:spacing w:before="0" w:after="0"/>
        <w:ind w:left="1399"/>
        <w:rPr>
          <w:color w:val="auto"/>
          <w:lang w:val="es-ES_tradnl"/>
        </w:rPr>
      </w:pPr>
    </w:p>
    <w:p w:rsidR="008011B9" w:rsidRPr="00613AC5" w:rsidRDefault="008011B9" w:rsidP="008011B9">
      <w:pPr>
        <w:pStyle w:val="Textoconvietas"/>
        <w:numPr>
          <w:ilvl w:val="0"/>
          <w:numId w:val="0"/>
        </w:numPr>
        <w:spacing w:before="0" w:after="0"/>
        <w:ind w:left="1399"/>
        <w:rPr>
          <w:color w:val="auto"/>
          <w:lang w:val="es-ES_tradnl"/>
        </w:rPr>
      </w:pPr>
    </w:p>
    <w:p w:rsidR="008011B9" w:rsidRPr="00613AC5" w:rsidRDefault="008011B9" w:rsidP="008011B9">
      <w:pPr>
        <w:pStyle w:val="Textoconvietas"/>
        <w:numPr>
          <w:ilvl w:val="0"/>
          <w:numId w:val="0"/>
        </w:numPr>
        <w:spacing w:before="0" w:after="0"/>
        <w:ind w:left="1399"/>
        <w:rPr>
          <w:color w:val="auto"/>
          <w:lang w:val="es-ES_tradnl"/>
        </w:rPr>
      </w:pPr>
    </w:p>
    <w:p w:rsidR="008011B9" w:rsidRPr="00613AC5" w:rsidRDefault="008011B9" w:rsidP="008011B9">
      <w:pPr>
        <w:pStyle w:val="Textoconvietas"/>
        <w:numPr>
          <w:ilvl w:val="0"/>
          <w:numId w:val="0"/>
        </w:numPr>
        <w:spacing w:before="0" w:after="0"/>
        <w:ind w:left="1399"/>
        <w:rPr>
          <w:color w:val="auto"/>
          <w:lang w:val="es-ES_tradnl"/>
        </w:rPr>
      </w:pPr>
    </w:p>
    <w:tbl>
      <w:tblPr>
        <w:tblW w:w="13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3951"/>
        <w:gridCol w:w="7512"/>
      </w:tblGrid>
      <w:tr w:rsidR="008011B9" w:rsidRPr="00613AC5" w:rsidTr="008011B9">
        <w:trPr>
          <w:trHeight w:val="338"/>
          <w:jc w:val="center"/>
        </w:trPr>
        <w:tc>
          <w:tcPr>
            <w:tcW w:w="13225" w:type="dxa"/>
            <w:gridSpan w:val="3"/>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EJE TEMÁTICO: 3.VINCULACIÓN UNIVERSITARIA</w:t>
            </w:r>
          </w:p>
        </w:tc>
      </w:tr>
      <w:tr w:rsidR="008011B9" w:rsidRPr="00613AC5" w:rsidTr="008011B9">
        <w:trPr>
          <w:trHeight w:val="378"/>
          <w:jc w:val="center"/>
        </w:trPr>
        <w:tc>
          <w:tcPr>
            <w:tcW w:w="1762"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PERSPECTIVA</w:t>
            </w:r>
          </w:p>
        </w:tc>
        <w:tc>
          <w:tcPr>
            <w:tcW w:w="3951"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POLÍTICAS GENERALES</w:t>
            </w:r>
          </w:p>
        </w:tc>
        <w:tc>
          <w:tcPr>
            <w:tcW w:w="7512" w:type="dxa"/>
            <w:shd w:val="clear" w:color="auto" w:fill="00B050"/>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Propuesta  POLÍTICAS ESPECÍFICAS 2013</w:t>
            </w:r>
          </w:p>
        </w:tc>
      </w:tr>
      <w:tr w:rsidR="008011B9" w:rsidRPr="00613AC5" w:rsidTr="008011B9">
        <w:trPr>
          <w:trHeight w:val="661"/>
          <w:jc w:val="center"/>
        </w:trPr>
        <w:tc>
          <w:tcPr>
            <w:tcW w:w="1762" w:type="dxa"/>
            <w:vMerge w:val="restart"/>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951" w:type="dxa"/>
            <w:vMerge w:val="restart"/>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3.2 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w:t>
            </w:r>
          </w:p>
        </w:tc>
        <w:tc>
          <w:tcPr>
            <w:tcW w:w="7512"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3.2.1 Se fomentará la prestación de servicios con carácter remunerado atendiendo criterios de calidad, con un alto contenido científico-tecnológico y concordante con los fines y principios institucionales.</w:t>
            </w:r>
          </w:p>
        </w:tc>
      </w:tr>
      <w:tr w:rsidR="008011B9" w:rsidRPr="00613AC5" w:rsidTr="008011B9">
        <w:trPr>
          <w:trHeight w:val="649"/>
          <w:jc w:val="center"/>
        </w:trPr>
        <w:tc>
          <w:tcPr>
            <w:tcW w:w="1762"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951"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7512"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3.2.2  Se implementarán mecanismos de vinculación y comunicación con los graduados, que permitan mejorar el diseño y desarrollo de programas de formación continua.</w:t>
            </w:r>
          </w:p>
        </w:tc>
      </w:tr>
      <w:tr w:rsidR="008011B9" w:rsidRPr="00613AC5" w:rsidTr="008011B9">
        <w:trPr>
          <w:trHeight w:val="809"/>
          <w:jc w:val="center"/>
        </w:trPr>
        <w:tc>
          <w:tcPr>
            <w:tcW w:w="1762"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951"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7512"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3.2.3 Se fortalecerá el desarrollo de actividades dirigidas a las necesidades de educación continua de los graduados y formación de cuadros técnicos y capacitación para un segundo idioma y otras que demandan los sectores sociales.</w:t>
            </w:r>
          </w:p>
        </w:tc>
      </w:tr>
      <w:tr w:rsidR="008011B9" w:rsidRPr="00613AC5" w:rsidTr="008011B9">
        <w:trPr>
          <w:trHeight w:val="824"/>
          <w:jc w:val="center"/>
        </w:trPr>
        <w:tc>
          <w:tcPr>
            <w:tcW w:w="1762" w:type="dxa"/>
            <w:vMerge w:val="restart"/>
            <w:vAlign w:val="center"/>
            <w:hideMark/>
          </w:tcPr>
          <w:p w:rsidR="008011B9" w:rsidRPr="00613AC5" w:rsidRDefault="008011B9" w:rsidP="00C931B4">
            <w:pPr>
              <w:spacing w:after="0" w:line="36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Financiera</w:t>
            </w:r>
          </w:p>
        </w:tc>
        <w:tc>
          <w:tcPr>
            <w:tcW w:w="3951"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3.3 Se asignarán recursos para la acción social de manera que se logre una mayor proyección institucional en el ámbito sociocultural, productivo y organizativo</w:t>
            </w:r>
          </w:p>
        </w:tc>
        <w:tc>
          <w:tcPr>
            <w:tcW w:w="7512" w:type="dxa"/>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3.3.1 Se incorporarán en forma paulatina y de acuerdo con las posibilidades financieras, los recursos  necesarios para mejorar la  acción social y educación continua.</w:t>
            </w:r>
          </w:p>
        </w:tc>
      </w:tr>
      <w:tr w:rsidR="008011B9" w:rsidRPr="00613AC5" w:rsidTr="008011B9">
        <w:trPr>
          <w:trHeight w:val="543"/>
          <w:jc w:val="center"/>
        </w:trPr>
        <w:tc>
          <w:tcPr>
            <w:tcW w:w="1762"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951" w:type="dxa"/>
            <w:vMerge w:val="restart"/>
            <w:hideMark/>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3.4  Se favorecerá la prestación de servicios como una forma complementaria de financiamiento.</w:t>
            </w:r>
          </w:p>
        </w:tc>
        <w:tc>
          <w:tcPr>
            <w:tcW w:w="7512" w:type="dxa"/>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3.4.1 Se desarrollarán programas y actividades de prestación de servicios que contribuyan a complementar el crecimiento y consolidación  de las Escuelas.</w:t>
            </w:r>
          </w:p>
        </w:tc>
      </w:tr>
      <w:tr w:rsidR="008011B9" w:rsidRPr="00613AC5" w:rsidTr="008011B9">
        <w:trPr>
          <w:trHeight w:val="493"/>
          <w:jc w:val="center"/>
        </w:trPr>
        <w:tc>
          <w:tcPr>
            <w:tcW w:w="1762" w:type="dxa"/>
            <w:vMerge/>
            <w:hideMark/>
          </w:tcPr>
          <w:p w:rsidR="008011B9" w:rsidRPr="00613AC5" w:rsidRDefault="008011B9" w:rsidP="00C931B4">
            <w:pPr>
              <w:spacing w:after="0" w:line="360" w:lineRule="auto"/>
              <w:rPr>
                <w:rFonts w:ascii="Tahoma" w:eastAsia="Times New Roman" w:hAnsi="Tahoma" w:cs="Tahoma"/>
                <w:b/>
                <w:bCs/>
                <w:lang w:val="es-ES_tradnl" w:eastAsia="es-ES"/>
              </w:rPr>
            </w:pPr>
          </w:p>
        </w:tc>
        <w:tc>
          <w:tcPr>
            <w:tcW w:w="3951" w:type="dxa"/>
            <w:vMerge/>
            <w:hideMark/>
          </w:tcPr>
          <w:p w:rsidR="008011B9" w:rsidRPr="00613AC5" w:rsidRDefault="008011B9" w:rsidP="00C931B4">
            <w:pPr>
              <w:spacing w:after="0" w:line="360" w:lineRule="auto"/>
              <w:rPr>
                <w:rFonts w:ascii="Tahoma" w:eastAsia="Times New Roman" w:hAnsi="Tahoma" w:cs="Tahoma"/>
                <w:lang w:val="es-ES_tradnl" w:eastAsia="es-ES"/>
              </w:rPr>
            </w:pPr>
          </w:p>
        </w:tc>
        <w:tc>
          <w:tcPr>
            <w:tcW w:w="7512" w:type="dxa"/>
          </w:tcPr>
          <w:p w:rsidR="008011B9" w:rsidRPr="00613AC5" w:rsidRDefault="008011B9" w:rsidP="00C931B4">
            <w:pPr>
              <w:spacing w:after="0" w:line="360" w:lineRule="auto"/>
              <w:rPr>
                <w:rFonts w:ascii="Tahoma" w:eastAsia="Times New Roman" w:hAnsi="Tahoma" w:cs="Tahoma"/>
                <w:lang w:val="es-ES_tradnl" w:eastAsia="es-ES"/>
              </w:rPr>
            </w:pPr>
            <w:r w:rsidRPr="00613AC5">
              <w:rPr>
                <w:rFonts w:ascii="Tahoma" w:eastAsia="Times New Roman" w:hAnsi="Tahoma" w:cs="Tahoma"/>
                <w:lang w:val="es-ES_tradnl" w:eastAsia="es-ES"/>
              </w:rPr>
              <w:t>3.4.2 Se fortalecerá la plataforma  para la administración de recursos financieros en el ámbito de la vinculación con fondos externos mediante FUNDATEC.</w:t>
            </w:r>
          </w:p>
        </w:tc>
      </w:tr>
    </w:tbl>
    <w:p w:rsidR="008011B9" w:rsidRPr="00613AC5" w:rsidRDefault="008011B9" w:rsidP="008011B9">
      <w:pPr>
        <w:pStyle w:val="Textoconvietas"/>
        <w:numPr>
          <w:ilvl w:val="0"/>
          <w:numId w:val="0"/>
        </w:numPr>
        <w:spacing w:before="0" w:after="0"/>
        <w:jc w:val="left"/>
        <w:rPr>
          <w:color w:val="auto"/>
          <w:lang w:val="es-ES_tradnl"/>
        </w:rPr>
      </w:pPr>
      <w:r w:rsidRPr="00613AC5">
        <w:rPr>
          <w:color w:val="auto"/>
          <w:lang w:val="es-ES_tradnl"/>
        </w:rPr>
        <w:lastRenderedPageBreak/>
        <w:t xml:space="preserve">*Política Específica 2013, modificada por Consejo Institucional en la </w:t>
      </w:r>
      <w:r w:rsidRPr="00613AC5">
        <w:rPr>
          <w:color w:val="auto"/>
        </w:rPr>
        <w:t>Sesión Ordinaria No. 2779, Artículo 8, del 22 de agosto del 2012.</w:t>
      </w:r>
    </w:p>
    <w:tbl>
      <w:tblPr>
        <w:tblW w:w="13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5258"/>
        <w:gridCol w:w="6416"/>
      </w:tblGrid>
      <w:tr w:rsidR="008011B9" w:rsidRPr="00613AC5" w:rsidTr="008011B9">
        <w:trPr>
          <w:trHeight w:val="338"/>
          <w:jc w:val="center"/>
        </w:trPr>
        <w:tc>
          <w:tcPr>
            <w:tcW w:w="13436" w:type="dxa"/>
            <w:gridSpan w:val="3"/>
            <w:shd w:val="clear" w:color="auto" w:fill="00B050"/>
            <w:vAlign w:val="center"/>
            <w:hideMark/>
          </w:tcPr>
          <w:p w:rsidR="008011B9" w:rsidRPr="00613AC5" w:rsidRDefault="008011B9" w:rsidP="008011B9">
            <w:pPr>
              <w:spacing w:after="0" w:line="24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EJE TEMÁTICO: 3.VINCULACIÓN UNIVERSITARIA</w:t>
            </w:r>
          </w:p>
        </w:tc>
      </w:tr>
      <w:tr w:rsidR="008011B9" w:rsidRPr="00613AC5" w:rsidTr="008011B9">
        <w:trPr>
          <w:trHeight w:val="378"/>
          <w:jc w:val="center"/>
        </w:trPr>
        <w:tc>
          <w:tcPr>
            <w:tcW w:w="1762" w:type="dxa"/>
            <w:shd w:val="clear" w:color="auto" w:fill="00B050"/>
            <w:vAlign w:val="center"/>
            <w:hideMark/>
          </w:tcPr>
          <w:p w:rsidR="008011B9" w:rsidRPr="00613AC5" w:rsidRDefault="008011B9" w:rsidP="008011B9">
            <w:pPr>
              <w:spacing w:after="0" w:line="24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PERSPECTIVA</w:t>
            </w:r>
          </w:p>
        </w:tc>
        <w:tc>
          <w:tcPr>
            <w:tcW w:w="5258" w:type="dxa"/>
            <w:shd w:val="clear" w:color="auto" w:fill="00B050"/>
            <w:vAlign w:val="center"/>
            <w:hideMark/>
          </w:tcPr>
          <w:p w:rsidR="008011B9" w:rsidRPr="00613AC5" w:rsidRDefault="008011B9" w:rsidP="008011B9">
            <w:pPr>
              <w:spacing w:after="0" w:line="24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POLÍTICAS GENERALES</w:t>
            </w:r>
          </w:p>
        </w:tc>
        <w:tc>
          <w:tcPr>
            <w:tcW w:w="6416" w:type="dxa"/>
            <w:shd w:val="clear" w:color="auto" w:fill="00B050"/>
            <w:vAlign w:val="center"/>
            <w:hideMark/>
          </w:tcPr>
          <w:p w:rsidR="008011B9" w:rsidRPr="00613AC5" w:rsidRDefault="008011B9" w:rsidP="008011B9">
            <w:pPr>
              <w:spacing w:after="0" w:line="240" w:lineRule="auto"/>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Propuesta  POLÍTICAS ESPECÍFICAS 2013</w:t>
            </w:r>
          </w:p>
        </w:tc>
      </w:tr>
      <w:tr w:rsidR="008011B9" w:rsidRPr="00613AC5" w:rsidTr="008011B9">
        <w:trPr>
          <w:trHeight w:val="1020"/>
          <w:jc w:val="center"/>
        </w:trPr>
        <w:tc>
          <w:tcPr>
            <w:tcW w:w="1762" w:type="dxa"/>
            <w:vMerge w:val="restart"/>
            <w:vAlign w:val="center"/>
            <w:hideMark/>
          </w:tcPr>
          <w:p w:rsidR="008011B9" w:rsidRPr="00613AC5" w:rsidRDefault="008011B9" w:rsidP="008011B9">
            <w:pPr>
              <w:spacing w:after="0" w:line="240" w:lineRule="atLeast"/>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Procesos</w:t>
            </w:r>
          </w:p>
        </w:tc>
        <w:tc>
          <w:tcPr>
            <w:tcW w:w="5258" w:type="dxa"/>
            <w:hideMark/>
          </w:tcPr>
          <w:p w:rsidR="008011B9" w:rsidRPr="00613AC5" w:rsidRDefault="008011B9" w:rsidP="008011B9">
            <w:pPr>
              <w:spacing w:after="0" w:line="240" w:lineRule="atLeast"/>
              <w:rPr>
                <w:rFonts w:ascii="Tahoma" w:eastAsia="Times New Roman" w:hAnsi="Tahoma" w:cs="Tahoma"/>
                <w:lang w:val="es-ES_tradnl" w:eastAsia="es-ES"/>
              </w:rPr>
            </w:pPr>
            <w:r w:rsidRPr="00613AC5">
              <w:rPr>
                <w:rFonts w:ascii="Tahoma" w:eastAsia="Times New Roman" w:hAnsi="Tahoma" w:cs="Tahoma"/>
                <w:lang w:val="es-ES_tradnl" w:eastAsia="es-ES"/>
              </w:rPr>
              <w:t>3.5 Se planificarán y ejecutarán los procesos administrativos de manera que permitan una mejor disponibilidad de tiempos y recursos asignados a las actividades de acción social.</w:t>
            </w:r>
          </w:p>
        </w:tc>
        <w:tc>
          <w:tcPr>
            <w:tcW w:w="6416" w:type="dxa"/>
            <w:hideMark/>
          </w:tcPr>
          <w:p w:rsidR="008011B9" w:rsidRPr="00613AC5" w:rsidRDefault="008011B9" w:rsidP="008011B9">
            <w:pPr>
              <w:spacing w:after="0" w:line="240" w:lineRule="atLeast"/>
              <w:rPr>
                <w:rFonts w:ascii="Tahoma" w:eastAsia="Times New Roman" w:hAnsi="Tahoma" w:cs="Tahoma"/>
                <w:lang w:val="es-ES_tradnl" w:eastAsia="es-ES"/>
              </w:rPr>
            </w:pPr>
            <w:r w:rsidRPr="00613AC5">
              <w:rPr>
                <w:rFonts w:ascii="Tahoma" w:eastAsia="Times New Roman" w:hAnsi="Tahoma" w:cs="Tahoma"/>
                <w:lang w:val="es-ES_tradnl" w:eastAsia="es-ES"/>
              </w:rPr>
              <w:t xml:space="preserve">3.5.1 Se promoverá el mejoramiento de los procesos administrativos que apoyan las actividades de acción social y la priorización de las mismas que realizarán las diferentes instancias institucionales.  </w:t>
            </w:r>
          </w:p>
        </w:tc>
      </w:tr>
      <w:tr w:rsidR="008011B9" w:rsidRPr="00613AC5" w:rsidTr="008011B9">
        <w:trPr>
          <w:trHeight w:val="810"/>
          <w:jc w:val="center"/>
        </w:trPr>
        <w:tc>
          <w:tcPr>
            <w:tcW w:w="1762" w:type="dxa"/>
            <w:vMerge/>
            <w:hideMark/>
          </w:tcPr>
          <w:p w:rsidR="008011B9" w:rsidRPr="00613AC5" w:rsidRDefault="008011B9" w:rsidP="008011B9">
            <w:pPr>
              <w:spacing w:after="0" w:line="240" w:lineRule="atLeast"/>
              <w:rPr>
                <w:rFonts w:ascii="Tahoma" w:eastAsia="Times New Roman" w:hAnsi="Tahoma" w:cs="Tahoma"/>
                <w:b/>
                <w:bCs/>
                <w:lang w:val="es-ES_tradnl" w:eastAsia="es-ES"/>
              </w:rPr>
            </w:pPr>
          </w:p>
        </w:tc>
        <w:tc>
          <w:tcPr>
            <w:tcW w:w="5258" w:type="dxa"/>
            <w:hideMark/>
          </w:tcPr>
          <w:p w:rsidR="008011B9" w:rsidRPr="00613AC5" w:rsidRDefault="008011B9" w:rsidP="008011B9">
            <w:pPr>
              <w:spacing w:after="0" w:line="240" w:lineRule="atLeast"/>
              <w:rPr>
                <w:rFonts w:ascii="Tahoma" w:eastAsia="Times New Roman" w:hAnsi="Tahoma" w:cs="Tahoma"/>
                <w:lang w:val="es-ES_tradnl" w:eastAsia="es-ES"/>
              </w:rPr>
            </w:pPr>
            <w:r w:rsidRPr="00613AC5">
              <w:rPr>
                <w:rFonts w:ascii="Tahoma" w:eastAsia="Times New Roman" w:hAnsi="Tahoma" w:cs="Tahoma"/>
                <w:lang w:val="es-ES_tradnl" w:eastAsia="es-ES"/>
              </w:rPr>
              <w:t>3.6  Se promoverá que los procesos administrativos relacionados con la prestación de servicios se desarrollen con oportunidad y calidad.</w:t>
            </w:r>
          </w:p>
        </w:tc>
        <w:tc>
          <w:tcPr>
            <w:tcW w:w="6416" w:type="dxa"/>
            <w:hideMark/>
          </w:tcPr>
          <w:p w:rsidR="008011B9" w:rsidRPr="00613AC5" w:rsidRDefault="008011B9" w:rsidP="008011B9">
            <w:pPr>
              <w:spacing w:after="0" w:line="240" w:lineRule="atLeast"/>
              <w:rPr>
                <w:rFonts w:ascii="Tahoma" w:eastAsia="Times New Roman" w:hAnsi="Tahoma" w:cs="Tahoma"/>
                <w:lang w:val="es-ES_tradnl" w:eastAsia="es-ES"/>
              </w:rPr>
            </w:pPr>
            <w:r w:rsidRPr="00613AC5">
              <w:rPr>
                <w:rFonts w:ascii="Tahoma" w:eastAsia="Times New Roman" w:hAnsi="Tahoma" w:cs="Tahoma"/>
                <w:lang w:val="es-ES_tradnl" w:eastAsia="es-ES"/>
              </w:rPr>
              <w:t>3.6.1 Se promoverán la planificación y el mejoramiento de los procesos administrativos que permitan el desarrollo de la prestación de servicios en forma pertinente, eficiente y eficaz.</w:t>
            </w:r>
          </w:p>
        </w:tc>
      </w:tr>
      <w:tr w:rsidR="008011B9" w:rsidRPr="00613AC5" w:rsidTr="008011B9">
        <w:trPr>
          <w:trHeight w:val="990"/>
          <w:jc w:val="center"/>
        </w:trPr>
        <w:tc>
          <w:tcPr>
            <w:tcW w:w="1762" w:type="dxa"/>
            <w:vMerge/>
            <w:hideMark/>
          </w:tcPr>
          <w:p w:rsidR="008011B9" w:rsidRPr="00613AC5" w:rsidRDefault="008011B9" w:rsidP="008011B9">
            <w:pPr>
              <w:spacing w:after="0" w:line="240" w:lineRule="atLeast"/>
              <w:rPr>
                <w:rFonts w:ascii="Tahoma" w:eastAsia="Times New Roman" w:hAnsi="Tahoma" w:cs="Tahoma"/>
                <w:b/>
                <w:bCs/>
                <w:lang w:val="es-ES_tradnl" w:eastAsia="es-ES"/>
              </w:rPr>
            </w:pPr>
          </w:p>
        </w:tc>
        <w:tc>
          <w:tcPr>
            <w:tcW w:w="5258" w:type="dxa"/>
            <w:hideMark/>
          </w:tcPr>
          <w:p w:rsidR="008011B9" w:rsidRPr="00613AC5" w:rsidRDefault="008011B9" w:rsidP="008011B9">
            <w:pPr>
              <w:spacing w:after="0" w:line="240" w:lineRule="atLeast"/>
              <w:rPr>
                <w:rFonts w:ascii="Tahoma" w:eastAsia="Times New Roman" w:hAnsi="Tahoma" w:cs="Tahoma"/>
                <w:lang w:val="es-ES_tradnl" w:eastAsia="es-ES"/>
              </w:rPr>
            </w:pPr>
            <w:r w:rsidRPr="00613AC5">
              <w:rPr>
                <w:rFonts w:ascii="Tahoma" w:eastAsia="Times New Roman" w:hAnsi="Tahoma" w:cs="Tahoma"/>
                <w:lang w:val="es-ES_tradnl" w:eastAsia="es-ES"/>
              </w:rPr>
              <w:t>3.7 Se planearán y ejecutarán los procesos de prestación de servicios y de acción social de tal forma que se minimice y prevenga el impacto negativo sobre la salud y el ambiente.</w:t>
            </w:r>
          </w:p>
        </w:tc>
        <w:tc>
          <w:tcPr>
            <w:tcW w:w="6416" w:type="dxa"/>
            <w:hideMark/>
          </w:tcPr>
          <w:p w:rsidR="008011B9" w:rsidRPr="00613AC5" w:rsidRDefault="008011B9" w:rsidP="008011B9">
            <w:pPr>
              <w:spacing w:after="0" w:line="240" w:lineRule="atLeast"/>
              <w:rPr>
                <w:rFonts w:ascii="Tahoma" w:eastAsia="Times New Roman" w:hAnsi="Tahoma" w:cs="Tahoma"/>
                <w:lang w:val="es-ES_tradnl" w:eastAsia="es-ES"/>
              </w:rPr>
            </w:pPr>
            <w:r w:rsidRPr="00613AC5">
              <w:rPr>
                <w:rFonts w:ascii="Tahoma" w:eastAsia="Times New Roman" w:hAnsi="Tahoma" w:cs="Tahoma"/>
                <w:lang w:val="es-ES_tradnl" w:eastAsia="es-ES"/>
              </w:rPr>
              <w:t>3.7.1    Se incluirán criterios de sostenibilidad en las fases de formulación, ejecución y evaluación de los programas, las actividades de prestación de servicios y acción social.</w:t>
            </w:r>
          </w:p>
        </w:tc>
      </w:tr>
      <w:tr w:rsidR="008011B9" w:rsidRPr="00613AC5" w:rsidTr="008011B9">
        <w:trPr>
          <w:trHeight w:val="723"/>
          <w:jc w:val="center"/>
        </w:trPr>
        <w:tc>
          <w:tcPr>
            <w:tcW w:w="1762" w:type="dxa"/>
            <w:vMerge/>
            <w:hideMark/>
          </w:tcPr>
          <w:p w:rsidR="008011B9" w:rsidRPr="00613AC5" w:rsidRDefault="008011B9" w:rsidP="008011B9">
            <w:pPr>
              <w:spacing w:after="0" w:line="240" w:lineRule="atLeast"/>
              <w:rPr>
                <w:rFonts w:ascii="Tahoma" w:eastAsia="Times New Roman" w:hAnsi="Tahoma" w:cs="Tahoma"/>
                <w:b/>
                <w:bCs/>
                <w:lang w:val="es-ES_tradnl" w:eastAsia="es-ES"/>
              </w:rPr>
            </w:pPr>
          </w:p>
        </w:tc>
        <w:tc>
          <w:tcPr>
            <w:tcW w:w="5258" w:type="dxa"/>
            <w:hideMark/>
          </w:tcPr>
          <w:p w:rsidR="008011B9" w:rsidRPr="00613AC5" w:rsidRDefault="008011B9" w:rsidP="008011B9">
            <w:pPr>
              <w:spacing w:after="0" w:line="240" w:lineRule="atLeast"/>
              <w:rPr>
                <w:rFonts w:ascii="Tahoma" w:eastAsia="Times New Roman" w:hAnsi="Tahoma" w:cs="Tahoma"/>
                <w:lang w:val="es-ES_tradnl" w:eastAsia="es-ES"/>
              </w:rPr>
            </w:pPr>
            <w:r w:rsidRPr="00613AC5">
              <w:rPr>
                <w:rFonts w:ascii="Tahoma" w:eastAsia="Times New Roman" w:hAnsi="Tahoma" w:cs="Tahoma"/>
                <w:lang w:val="es-ES_tradnl" w:eastAsia="es-ES"/>
              </w:rPr>
              <w:t>3.8 Se fortalecerá la cultura de la comunicación como parte integral de los procesos de vinculación.</w:t>
            </w:r>
          </w:p>
        </w:tc>
        <w:tc>
          <w:tcPr>
            <w:tcW w:w="6416" w:type="dxa"/>
            <w:hideMark/>
          </w:tcPr>
          <w:p w:rsidR="008011B9" w:rsidRPr="00613AC5" w:rsidRDefault="008011B9" w:rsidP="008011B9">
            <w:pPr>
              <w:spacing w:after="0" w:line="240" w:lineRule="atLeast"/>
              <w:rPr>
                <w:rFonts w:ascii="Tahoma" w:eastAsia="Times New Roman" w:hAnsi="Tahoma" w:cs="Tahoma"/>
                <w:lang w:val="es-ES_tradnl" w:eastAsia="es-ES"/>
              </w:rPr>
            </w:pPr>
            <w:r w:rsidRPr="00613AC5">
              <w:rPr>
                <w:rFonts w:ascii="Tahoma" w:eastAsia="Times New Roman" w:hAnsi="Tahoma" w:cs="Tahoma"/>
                <w:lang w:val="es-ES_tradnl" w:eastAsia="es-ES"/>
              </w:rPr>
              <w:t>3.8.1 Se desarrollarán acciones que permitan mejorar los canales de comunicación  internos y externos que lleven a la mejora de la imagen institucional.</w:t>
            </w:r>
          </w:p>
        </w:tc>
      </w:tr>
      <w:tr w:rsidR="008011B9" w:rsidRPr="00613AC5" w:rsidTr="008011B9">
        <w:trPr>
          <w:trHeight w:val="600"/>
          <w:jc w:val="center"/>
        </w:trPr>
        <w:tc>
          <w:tcPr>
            <w:tcW w:w="1762" w:type="dxa"/>
            <w:vMerge w:val="restart"/>
            <w:vAlign w:val="center"/>
            <w:hideMark/>
          </w:tcPr>
          <w:p w:rsidR="008011B9" w:rsidRPr="00613AC5" w:rsidRDefault="008011B9" w:rsidP="008011B9">
            <w:pPr>
              <w:spacing w:after="0" w:line="240" w:lineRule="atLeast"/>
              <w:jc w:val="center"/>
              <w:rPr>
                <w:rFonts w:ascii="Tahoma" w:eastAsia="Times New Roman" w:hAnsi="Tahoma" w:cs="Tahoma"/>
                <w:b/>
                <w:bCs/>
                <w:lang w:val="es-ES_tradnl" w:eastAsia="es-ES"/>
              </w:rPr>
            </w:pPr>
            <w:r w:rsidRPr="00613AC5">
              <w:rPr>
                <w:rFonts w:ascii="Tahoma" w:eastAsia="Times New Roman" w:hAnsi="Tahoma" w:cs="Tahoma"/>
                <w:b/>
                <w:bCs/>
                <w:lang w:val="es-ES_tradnl" w:eastAsia="es-ES"/>
              </w:rPr>
              <w:t>Crecimiento y Aprendizaje</w:t>
            </w:r>
          </w:p>
        </w:tc>
        <w:tc>
          <w:tcPr>
            <w:tcW w:w="5258" w:type="dxa"/>
            <w:vMerge w:val="restart"/>
            <w:hideMark/>
          </w:tcPr>
          <w:p w:rsidR="008011B9" w:rsidRPr="00613AC5" w:rsidRDefault="008011B9" w:rsidP="008011B9">
            <w:pPr>
              <w:spacing w:after="0" w:line="240" w:lineRule="atLeast"/>
              <w:rPr>
                <w:rFonts w:ascii="Tahoma" w:eastAsia="Times New Roman" w:hAnsi="Tahoma" w:cs="Tahoma"/>
                <w:lang w:val="es-ES_tradnl" w:eastAsia="es-ES"/>
              </w:rPr>
            </w:pPr>
            <w:r w:rsidRPr="00613AC5">
              <w:rPr>
                <w:rFonts w:ascii="Tahoma" w:eastAsia="Times New Roman" w:hAnsi="Tahoma" w:cs="Tahoma"/>
                <w:lang w:val="es-ES_tradnl" w:eastAsia="es-ES"/>
              </w:rPr>
              <w:t>3.9 Se incrementará la formación, la capacitación y la superación de las y los funcionarios del Instituto en la formación, el desarrollo sostenible y la administración de proyectos y actividades de acción social y prestación de servicios.</w:t>
            </w:r>
          </w:p>
        </w:tc>
        <w:tc>
          <w:tcPr>
            <w:tcW w:w="6416" w:type="dxa"/>
            <w:hideMark/>
          </w:tcPr>
          <w:p w:rsidR="008011B9" w:rsidRPr="00613AC5" w:rsidRDefault="008011B9" w:rsidP="008011B9">
            <w:pPr>
              <w:spacing w:after="0" w:line="240" w:lineRule="atLeast"/>
              <w:rPr>
                <w:rFonts w:ascii="Tahoma" w:eastAsia="Times New Roman" w:hAnsi="Tahoma" w:cs="Tahoma"/>
                <w:lang w:val="es-ES_tradnl" w:eastAsia="es-ES"/>
              </w:rPr>
            </w:pPr>
            <w:r w:rsidRPr="00613AC5">
              <w:rPr>
                <w:rFonts w:ascii="Tahoma" w:eastAsia="Times New Roman" w:hAnsi="Tahoma" w:cs="Tahoma"/>
                <w:lang w:val="es-ES_tradnl" w:eastAsia="es-ES"/>
              </w:rPr>
              <w:t>3.9.1  Se desarrollará capacitación del personal que aumente la participación en actividades de acción social y prestación de servicios.</w:t>
            </w:r>
          </w:p>
        </w:tc>
      </w:tr>
      <w:tr w:rsidR="008011B9" w:rsidRPr="00613AC5" w:rsidTr="008011B9">
        <w:trPr>
          <w:trHeight w:val="799"/>
          <w:jc w:val="center"/>
        </w:trPr>
        <w:tc>
          <w:tcPr>
            <w:tcW w:w="1762" w:type="dxa"/>
            <w:vMerge/>
            <w:hideMark/>
          </w:tcPr>
          <w:p w:rsidR="008011B9" w:rsidRPr="00613AC5" w:rsidRDefault="008011B9" w:rsidP="008011B9">
            <w:pPr>
              <w:spacing w:after="0" w:line="240" w:lineRule="atLeast"/>
              <w:rPr>
                <w:rFonts w:ascii="Tahoma" w:eastAsia="Times New Roman" w:hAnsi="Tahoma" w:cs="Tahoma"/>
                <w:b/>
                <w:bCs/>
                <w:lang w:val="es-ES_tradnl" w:eastAsia="es-ES"/>
              </w:rPr>
            </w:pPr>
          </w:p>
        </w:tc>
        <w:tc>
          <w:tcPr>
            <w:tcW w:w="5258" w:type="dxa"/>
            <w:vMerge/>
            <w:hideMark/>
          </w:tcPr>
          <w:p w:rsidR="008011B9" w:rsidRPr="00613AC5" w:rsidRDefault="008011B9" w:rsidP="008011B9">
            <w:pPr>
              <w:spacing w:after="0" w:line="240" w:lineRule="atLeast"/>
              <w:rPr>
                <w:rFonts w:ascii="Tahoma" w:eastAsia="Times New Roman" w:hAnsi="Tahoma" w:cs="Tahoma"/>
                <w:lang w:val="es-ES_tradnl" w:eastAsia="es-ES"/>
              </w:rPr>
            </w:pPr>
          </w:p>
        </w:tc>
        <w:tc>
          <w:tcPr>
            <w:tcW w:w="6416" w:type="dxa"/>
            <w:hideMark/>
          </w:tcPr>
          <w:p w:rsidR="008011B9" w:rsidRPr="00613AC5" w:rsidRDefault="008011B9" w:rsidP="008011B9">
            <w:pPr>
              <w:spacing w:after="0" w:line="240" w:lineRule="atLeast"/>
              <w:rPr>
                <w:rFonts w:ascii="Tahoma" w:eastAsia="Times New Roman" w:hAnsi="Tahoma" w:cs="Tahoma"/>
                <w:lang w:val="es-ES_tradnl" w:eastAsia="es-ES"/>
              </w:rPr>
            </w:pPr>
            <w:r w:rsidRPr="00613AC5">
              <w:rPr>
                <w:rFonts w:ascii="Tahoma" w:eastAsia="Times New Roman" w:hAnsi="Tahoma" w:cs="Tahoma"/>
                <w:lang w:val="es-ES_tradnl" w:eastAsia="es-ES"/>
              </w:rPr>
              <w:t>3.9.2 Se brindará una plataforma digital  que permita la obtención de información fidedigna, oportuna, y de fácil manejo e interpretación que favorezca el desarrollo de la acción social y prestación de servicios.</w:t>
            </w:r>
          </w:p>
        </w:tc>
      </w:tr>
    </w:tbl>
    <w:p w:rsidR="008011B9" w:rsidRDefault="008011B9" w:rsidP="00C77C49">
      <w:pPr>
        <w:pStyle w:val="Default"/>
        <w:rPr>
          <w:sz w:val="23"/>
          <w:szCs w:val="23"/>
        </w:rPr>
      </w:pPr>
      <w:r w:rsidRPr="00613AC5">
        <w:rPr>
          <w:color w:val="auto"/>
          <w:lang w:val="es-ES_tradnl"/>
        </w:rPr>
        <w:t xml:space="preserve">*Políticas Específicas 2013, modificadas por Consejo Institucional en la </w:t>
      </w:r>
      <w:r w:rsidRPr="00613AC5">
        <w:rPr>
          <w:color w:val="auto"/>
        </w:rPr>
        <w:t>Sesión Ordinaria No. 2779, Artículo 8, del 22 de agosto del 2012.</w:t>
      </w:r>
    </w:p>
    <w:p w:rsidR="00583F66" w:rsidRPr="00C26485" w:rsidRDefault="00583F66">
      <w:pPr>
        <w:rPr>
          <w:rFonts w:cs="Arial"/>
          <w:color w:val="000000"/>
          <w:sz w:val="23"/>
          <w:szCs w:val="23"/>
        </w:rPr>
      </w:pPr>
    </w:p>
    <w:sectPr w:rsidR="00583F66" w:rsidRPr="00C26485" w:rsidSect="008011B9">
      <w:pgSz w:w="15840" w:h="1224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E3" w:rsidRDefault="003633E3" w:rsidP="00FF26DF">
      <w:pPr>
        <w:spacing w:after="0" w:line="240" w:lineRule="auto"/>
      </w:pPr>
      <w:r>
        <w:separator/>
      </w:r>
    </w:p>
  </w:endnote>
  <w:endnote w:type="continuationSeparator" w:id="0">
    <w:p w:rsidR="003633E3" w:rsidRDefault="003633E3" w:rsidP="00FF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163730"/>
      <w:docPartObj>
        <w:docPartGallery w:val="Page Numbers (Bottom of Page)"/>
        <w:docPartUnique/>
      </w:docPartObj>
    </w:sdtPr>
    <w:sdtEndPr>
      <w:rPr>
        <w:sz w:val="16"/>
      </w:rPr>
    </w:sdtEndPr>
    <w:sdtContent>
      <w:p w:rsidR="00F3387E" w:rsidRPr="009F38B0" w:rsidRDefault="00F3387E">
        <w:pPr>
          <w:pStyle w:val="Piedepgina"/>
          <w:jc w:val="right"/>
          <w:rPr>
            <w:sz w:val="16"/>
          </w:rPr>
        </w:pPr>
        <w:r w:rsidRPr="009F38B0">
          <w:rPr>
            <w:sz w:val="16"/>
          </w:rPr>
          <w:fldChar w:fldCharType="begin"/>
        </w:r>
        <w:r w:rsidRPr="009F38B0">
          <w:rPr>
            <w:sz w:val="16"/>
          </w:rPr>
          <w:instrText>PAGE   \* MERGEFORMAT</w:instrText>
        </w:r>
        <w:r w:rsidRPr="009F38B0">
          <w:rPr>
            <w:sz w:val="16"/>
          </w:rPr>
          <w:fldChar w:fldCharType="separate"/>
        </w:r>
        <w:r w:rsidR="008F5CA5" w:rsidRPr="008F5CA5">
          <w:rPr>
            <w:noProof/>
            <w:sz w:val="16"/>
            <w:lang w:val="es-ES"/>
          </w:rPr>
          <w:t>3</w:t>
        </w:r>
        <w:r w:rsidRPr="009F38B0">
          <w:rPr>
            <w:sz w:val="16"/>
          </w:rPr>
          <w:fldChar w:fldCharType="end"/>
        </w:r>
        <w:r w:rsidRPr="009F38B0">
          <w:rPr>
            <w:sz w:val="16"/>
          </w:rPr>
          <w:t xml:space="preserve"> de </w:t>
        </w:r>
        <w:r w:rsidRPr="009F38B0">
          <w:rPr>
            <w:sz w:val="16"/>
          </w:rPr>
          <w:fldChar w:fldCharType="begin"/>
        </w:r>
        <w:r w:rsidRPr="009F38B0">
          <w:rPr>
            <w:sz w:val="16"/>
          </w:rPr>
          <w:instrText xml:space="preserve"> NUMPAGES  \* Arabic  \* MERGEFORMAT </w:instrText>
        </w:r>
        <w:r w:rsidRPr="009F38B0">
          <w:rPr>
            <w:sz w:val="16"/>
          </w:rPr>
          <w:fldChar w:fldCharType="separate"/>
        </w:r>
        <w:r w:rsidR="008F5CA5">
          <w:rPr>
            <w:noProof/>
            <w:sz w:val="16"/>
          </w:rPr>
          <w:t>38</w:t>
        </w:r>
        <w:r w:rsidRPr="009F38B0">
          <w:rPr>
            <w:sz w:val="16"/>
          </w:rPr>
          <w:fldChar w:fldCharType="end"/>
        </w:r>
      </w:p>
    </w:sdtContent>
  </w:sdt>
  <w:p w:rsidR="00F3387E" w:rsidRDefault="00F338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E3" w:rsidRDefault="003633E3" w:rsidP="00FF26DF">
      <w:pPr>
        <w:spacing w:after="0" w:line="240" w:lineRule="auto"/>
      </w:pPr>
      <w:r>
        <w:separator/>
      </w:r>
    </w:p>
  </w:footnote>
  <w:footnote w:type="continuationSeparator" w:id="0">
    <w:p w:rsidR="003633E3" w:rsidRDefault="003633E3" w:rsidP="00FF2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7E" w:rsidRDefault="00F3387E" w:rsidP="00257944">
    <w:pPr>
      <w:pStyle w:val="Encabezado"/>
    </w:pPr>
  </w:p>
  <w:p w:rsidR="00F3387E" w:rsidRPr="00BD59F4" w:rsidRDefault="00F3387E" w:rsidP="00257944">
    <w:pPr>
      <w:pStyle w:val="Encabezado"/>
    </w:pPr>
  </w:p>
  <w:p w:rsidR="00F3387E" w:rsidRDefault="00F3387E" w:rsidP="002579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7E" w:rsidRPr="002E5473" w:rsidRDefault="00F3387E" w:rsidP="00257944">
    <w:pPr>
      <w:pStyle w:val="Encabezado"/>
      <w:ind w:left="10348" w:firstLine="2"/>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D6503"/>
    <w:multiLevelType w:val="hybridMultilevel"/>
    <w:tmpl w:val="41468BDE"/>
    <w:lvl w:ilvl="0" w:tplc="5114EC4E">
      <w:start w:val="1"/>
      <w:numFmt w:val="bullet"/>
      <w:pStyle w:val="Textoconvietas"/>
      <w:lvlText w:val=""/>
      <w:lvlJc w:val="left"/>
      <w:pPr>
        <w:ind w:left="5041" w:hanging="360"/>
      </w:pPr>
      <w:rPr>
        <w:rFonts w:ascii="Wingdings" w:hAnsi="Wingdings" w:hint="default"/>
        <w:color w:val="auto"/>
      </w:rPr>
    </w:lvl>
    <w:lvl w:ilvl="1" w:tplc="04090003">
      <w:start w:val="1"/>
      <w:numFmt w:val="bullet"/>
      <w:lvlText w:val="o"/>
      <w:lvlJc w:val="left"/>
      <w:pPr>
        <w:ind w:left="5761" w:hanging="360"/>
      </w:pPr>
      <w:rPr>
        <w:rFonts w:ascii="Courier New" w:hAnsi="Courier New" w:cs="Courier New" w:hint="default"/>
      </w:rPr>
    </w:lvl>
    <w:lvl w:ilvl="2" w:tplc="04090005">
      <w:start w:val="1"/>
      <w:numFmt w:val="bullet"/>
      <w:lvlText w:val=""/>
      <w:lvlJc w:val="left"/>
      <w:pPr>
        <w:ind w:left="6481" w:hanging="360"/>
      </w:pPr>
      <w:rPr>
        <w:rFonts w:ascii="Wingdings" w:hAnsi="Wingdings" w:hint="default"/>
      </w:rPr>
    </w:lvl>
    <w:lvl w:ilvl="3" w:tplc="04090001" w:tentative="1">
      <w:start w:val="1"/>
      <w:numFmt w:val="bullet"/>
      <w:lvlText w:val=""/>
      <w:lvlJc w:val="left"/>
      <w:pPr>
        <w:ind w:left="7201" w:hanging="360"/>
      </w:pPr>
      <w:rPr>
        <w:rFonts w:ascii="Symbol" w:hAnsi="Symbol" w:hint="default"/>
      </w:rPr>
    </w:lvl>
    <w:lvl w:ilvl="4" w:tplc="04090003" w:tentative="1">
      <w:start w:val="1"/>
      <w:numFmt w:val="bullet"/>
      <w:lvlText w:val="o"/>
      <w:lvlJc w:val="left"/>
      <w:pPr>
        <w:ind w:left="7921" w:hanging="360"/>
      </w:pPr>
      <w:rPr>
        <w:rFonts w:ascii="Courier New" w:hAnsi="Courier New" w:cs="Courier New" w:hint="default"/>
      </w:rPr>
    </w:lvl>
    <w:lvl w:ilvl="5" w:tplc="04090005" w:tentative="1">
      <w:start w:val="1"/>
      <w:numFmt w:val="bullet"/>
      <w:lvlText w:val=""/>
      <w:lvlJc w:val="left"/>
      <w:pPr>
        <w:ind w:left="8641" w:hanging="360"/>
      </w:pPr>
      <w:rPr>
        <w:rFonts w:ascii="Wingdings" w:hAnsi="Wingdings" w:hint="default"/>
      </w:rPr>
    </w:lvl>
    <w:lvl w:ilvl="6" w:tplc="04090001" w:tentative="1">
      <w:start w:val="1"/>
      <w:numFmt w:val="bullet"/>
      <w:lvlText w:val=""/>
      <w:lvlJc w:val="left"/>
      <w:pPr>
        <w:ind w:left="9361" w:hanging="360"/>
      </w:pPr>
      <w:rPr>
        <w:rFonts w:ascii="Symbol" w:hAnsi="Symbol" w:hint="default"/>
      </w:rPr>
    </w:lvl>
    <w:lvl w:ilvl="7" w:tplc="04090003" w:tentative="1">
      <w:start w:val="1"/>
      <w:numFmt w:val="bullet"/>
      <w:lvlText w:val="o"/>
      <w:lvlJc w:val="left"/>
      <w:pPr>
        <w:ind w:left="10081" w:hanging="360"/>
      </w:pPr>
      <w:rPr>
        <w:rFonts w:ascii="Courier New" w:hAnsi="Courier New" w:cs="Courier New" w:hint="default"/>
      </w:rPr>
    </w:lvl>
    <w:lvl w:ilvl="8" w:tplc="04090005" w:tentative="1">
      <w:start w:val="1"/>
      <w:numFmt w:val="bullet"/>
      <w:lvlText w:val=""/>
      <w:lvlJc w:val="left"/>
      <w:pPr>
        <w:ind w:left="10801" w:hanging="360"/>
      </w:pPr>
      <w:rPr>
        <w:rFonts w:ascii="Wingdings" w:hAnsi="Wingdings" w:hint="default"/>
      </w:rPr>
    </w:lvl>
  </w:abstractNum>
  <w:abstractNum w:abstractNumId="1">
    <w:nsid w:val="1D504A8B"/>
    <w:multiLevelType w:val="hybridMultilevel"/>
    <w:tmpl w:val="3F42533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nsid w:val="22472E32"/>
    <w:multiLevelType w:val="hybridMultilevel"/>
    <w:tmpl w:val="9F24BFDC"/>
    <w:lvl w:ilvl="0" w:tplc="140A0001">
      <w:start w:val="1"/>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2F807D66"/>
    <w:multiLevelType w:val="hybridMultilevel"/>
    <w:tmpl w:val="74B82CEA"/>
    <w:lvl w:ilvl="0" w:tplc="913627C8">
      <w:start w:val="1"/>
      <w:numFmt w:val="decimal"/>
      <w:pStyle w:val="avcCuadros"/>
      <w:lvlText w:val="Cuadr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31AA71F1"/>
    <w:multiLevelType w:val="hybridMultilevel"/>
    <w:tmpl w:val="5D6EB1B2"/>
    <w:lvl w:ilvl="0" w:tplc="140A0001">
      <w:start w:val="1"/>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33852937"/>
    <w:multiLevelType w:val="hybridMultilevel"/>
    <w:tmpl w:val="C7024A28"/>
    <w:lvl w:ilvl="0" w:tplc="3862867A">
      <w:start w:val="1"/>
      <w:numFmt w:val="decimal"/>
      <w:pStyle w:val="avcGraficos"/>
      <w:lvlText w:val="Gráfic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4B6E015C"/>
    <w:multiLevelType w:val="hybridMultilevel"/>
    <w:tmpl w:val="0882BA0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54DE235F"/>
    <w:multiLevelType w:val="hybridMultilevel"/>
    <w:tmpl w:val="78F02670"/>
    <w:lvl w:ilvl="0" w:tplc="163C5796">
      <w:start w:val="1"/>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54DF46FC"/>
    <w:multiLevelType w:val="hybridMultilevel"/>
    <w:tmpl w:val="DC8A12E4"/>
    <w:lvl w:ilvl="0" w:tplc="140A0001">
      <w:start w:val="1"/>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571D40C3"/>
    <w:multiLevelType w:val="hybridMultilevel"/>
    <w:tmpl w:val="844823FC"/>
    <w:lvl w:ilvl="0" w:tplc="821CF9FA">
      <w:start w:val="1"/>
      <w:numFmt w:val="decimal"/>
      <w:pStyle w:val="avcFiguras"/>
      <w:lvlText w:val="Figura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7D3C4B29"/>
    <w:multiLevelType w:val="hybridMultilevel"/>
    <w:tmpl w:val="1F6A6794"/>
    <w:lvl w:ilvl="0" w:tplc="140A0001">
      <w:start w:val="1"/>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4"/>
  </w:num>
  <w:num w:numId="6">
    <w:abstractNumId w:val="10"/>
  </w:num>
  <w:num w:numId="7">
    <w:abstractNumId w:val="3"/>
  </w:num>
  <w:num w:numId="8">
    <w:abstractNumId w:val="5"/>
  </w:num>
  <w:num w:numId="9">
    <w:abstractNumId w:val="7"/>
  </w:num>
  <w:num w:numId="10">
    <w:abstractNumId w:val="9"/>
  </w:num>
  <w:num w:numId="11">
    <w:abstractNumId w:val="3"/>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12"/>
    <w:rsid w:val="00042147"/>
    <w:rsid w:val="0006030C"/>
    <w:rsid w:val="00070DF9"/>
    <w:rsid w:val="000852A8"/>
    <w:rsid w:val="000920C3"/>
    <w:rsid w:val="000D583F"/>
    <w:rsid w:val="00135BFE"/>
    <w:rsid w:val="00161356"/>
    <w:rsid w:val="00161C96"/>
    <w:rsid w:val="00167947"/>
    <w:rsid w:val="00195C1E"/>
    <w:rsid w:val="001C5B67"/>
    <w:rsid w:val="002100F8"/>
    <w:rsid w:val="00223D94"/>
    <w:rsid w:val="00250006"/>
    <w:rsid w:val="00257944"/>
    <w:rsid w:val="0026034C"/>
    <w:rsid w:val="00260AC7"/>
    <w:rsid w:val="00272915"/>
    <w:rsid w:val="00291E91"/>
    <w:rsid w:val="002D7C67"/>
    <w:rsid w:val="003249B4"/>
    <w:rsid w:val="00326E55"/>
    <w:rsid w:val="00345ABB"/>
    <w:rsid w:val="003633E3"/>
    <w:rsid w:val="003A1B99"/>
    <w:rsid w:val="003A785B"/>
    <w:rsid w:val="003B6FE9"/>
    <w:rsid w:val="003C1D58"/>
    <w:rsid w:val="003C2AF9"/>
    <w:rsid w:val="003E383D"/>
    <w:rsid w:val="0040587A"/>
    <w:rsid w:val="00411587"/>
    <w:rsid w:val="00417689"/>
    <w:rsid w:val="00417C05"/>
    <w:rsid w:val="00443D97"/>
    <w:rsid w:val="0046017E"/>
    <w:rsid w:val="004642E2"/>
    <w:rsid w:val="00496AD4"/>
    <w:rsid w:val="004A5C2A"/>
    <w:rsid w:val="004E7ACB"/>
    <w:rsid w:val="004F387E"/>
    <w:rsid w:val="0050589D"/>
    <w:rsid w:val="00512F9E"/>
    <w:rsid w:val="005247D9"/>
    <w:rsid w:val="0053256D"/>
    <w:rsid w:val="00545938"/>
    <w:rsid w:val="005612DC"/>
    <w:rsid w:val="00583F66"/>
    <w:rsid w:val="006335DA"/>
    <w:rsid w:val="006554C0"/>
    <w:rsid w:val="00656869"/>
    <w:rsid w:val="00657BB1"/>
    <w:rsid w:val="006610ED"/>
    <w:rsid w:val="00676098"/>
    <w:rsid w:val="00696851"/>
    <w:rsid w:val="006C5BD1"/>
    <w:rsid w:val="006D19E5"/>
    <w:rsid w:val="006E4ECC"/>
    <w:rsid w:val="006E66BE"/>
    <w:rsid w:val="007238A4"/>
    <w:rsid w:val="00762B24"/>
    <w:rsid w:val="00771356"/>
    <w:rsid w:val="00777F12"/>
    <w:rsid w:val="007A3714"/>
    <w:rsid w:val="007B2538"/>
    <w:rsid w:val="007D1842"/>
    <w:rsid w:val="007D4154"/>
    <w:rsid w:val="007F51C3"/>
    <w:rsid w:val="0080070A"/>
    <w:rsid w:val="008011B9"/>
    <w:rsid w:val="008017B5"/>
    <w:rsid w:val="00835E6D"/>
    <w:rsid w:val="008640E8"/>
    <w:rsid w:val="00884722"/>
    <w:rsid w:val="00887AFC"/>
    <w:rsid w:val="00895C30"/>
    <w:rsid w:val="00897E8E"/>
    <w:rsid w:val="008A1E08"/>
    <w:rsid w:val="008E5A0E"/>
    <w:rsid w:val="008F1270"/>
    <w:rsid w:val="008F4228"/>
    <w:rsid w:val="008F5CA5"/>
    <w:rsid w:val="00915C74"/>
    <w:rsid w:val="00931BC2"/>
    <w:rsid w:val="009365A6"/>
    <w:rsid w:val="0095782D"/>
    <w:rsid w:val="00975BED"/>
    <w:rsid w:val="00980FAA"/>
    <w:rsid w:val="0099635B"/>
    <w:rsid w:val="009B0C04"/>
    <w:rsid w:val="009B574D"/>
    <w:rsid w:val="009B59D2"/>
    <w:rsid w:val="009C1FBE"/>
    <w:rsid w:val="009F38B0"/>
    <w:rsid w:val="00A16725"/>
    <w:rsid w:val="00A461A6"/>
    <w:rsid w:val="00AC7579"/>
    <w:rsid w:val="00AD6EEF"/>
    <w:rsid w:val="00AF0907"/>
    <w:rsid w:val="00AF3FE7"/>
    <w:rsid w:val="00B03D0B"/>
    <w:rsid w:val="00B118B3"/>
    <w:rsid w:val="00B54E84"/>
    <w:rsid w:val="00B57281"/>
    <w:rsid w:val="00B76CB3"/>
    <w:rsid w:val="00BA2D50"/>
    <w:rsid w:val="00BE138F"/>
    <w:rsid w:val="00BE17BF"/>
    <w:rsid w:val="00BE4CF5"/>
    <w:rsid w:val="00C04B37"/>
    <w:rsid w:val="00C252E6"/>
    <w:rsid w:val="00C26485"/>
    <w:rsid w:val="00C311BF"/>
    <w:rsid w:val="00C77847"/>
    <w:rsid w:val="00C77C49"/>
    <w:rsid w:val="00C9296F"/>
    <w:rsid w:val="00C931B4"/>
    <w:rsid w:val="00C95A23"/>
    <w:rsid w:val="00C97F05"/>
    <w:rsid w:val="00CC237C"/>
    <w:rsid w:val="00CD2400"/>
    <w:rsid w:val="00CD78C8"/>
    <w:rsid w:val="00CE19D9"/>
    <w:rsid w:val="00D11653"/>
    <w:rsid w:val="00D13010"/>
    <w:rsid w:val="00D25569"/>
    <w:rsid w:val="00D40861"/>
    <w:rsid w:val="00D47E1A"/>
    <w:rsid w:val="00D535C1"/>
    <w:rsid w:val="00D57B06"/>
    <w:rsid w:val="00DA67E6"/>
    <w:rsid w:val="00DB10C6"/>
    <w:rsid w:val="00DD1D85"/>
    <w:rsid w:val="00DE4E0D"/>
    <w:rsid w:val="00E026AD"/>
    <w:rsid w:val="00E07A7C"/>
    <w:rsid w:val="00E5107F"/>
    <w:rsid w:val="00E65484"/>
    <w:rsid w:val="00E87B7D"/>
    <w:rsid w:val="00EA4312"/>
    <w:rsid w:val="00EA44B3"/>
    <w:rsid w:val="00EA6DC9"/>
    <w:rsid w:val="00EB7330"/>
    <w:rsid w:val="00ED04BE"/>
    <w:rsid w:val="00F3387E"/>
    <w:rsid w:val="00F45FA9"/>
    <w:rsid w:val="00F46CE7"/>
    <w:rsid w:val="00F8543E"/>
    <w:rsid w:val="00F9509D"/>
    <w:rsid w:val="00FB131E"/>
    <w:rsid w:val="00FF26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1F9F8-87E1-4FE6-A6F2-7F2BE2EC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28"/>
    <w:pPr>
      <w:jc w:val="both"/>
    </w:pPr>
    <w:rPr>
      <w:rFonts w:ascii="Arial" w:hAnsi="Arial"/>
    </w:rPr>
  </w:style>
  <w:style w:type="paragraph" w:styleId="Ttulo1">
    <w:name w:val="heading 1"/>
    <w:basedOn w:val="Normal"/>
    <w:next w:val="Normal"/>
    <w:link w:val="Ttulo1Car"/>
    <w:uiPriority w:val="9"/>
    <w:qFormat/>
    <w:rsid w:val="00975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46C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46C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5058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R"/>
    </w:rPr>
  </w:style>
  <w:style w:type="character" w:customStyle="1" w:styleId="PuestoCar">
    <w:name w:val="Puesto Car"/>
    <w:basedOn w:val="Fuentedeprrafopredeter"/>
    <w:link w:val="Puesto"/>
    <w:uiPriority w:val="10"/>
    <w:rsid w:val="0050589D"/>
    <w:rPr>
      <w:rFonts w:asciiTheme="majorHAnsi" w:eastAsiaTheme="majorEastAsia" w:hAnsiTheme="majorHAnsi" w:cstheme="majorBidi"/>
      <w:color w:val="17365D" w:themeColor="text2" w:themeShade="BF"/>
      <w:spacing w:val="5"/>
      <w:kern w:val="28"/>
      <w:sz w:val="52"/>
      <w:szCs w:val="52"/>
      <w:lang w:eastAsia="es-CR"/>
    </w:rPr>
  </w:style>
  <w:style w:type="paragraph" w:styleId="Subttulo">
    <w:name w:val="Subtitle"/>
    <w:basedOn w:val="Normal"/>
    <w:next w:val="Normal"/>
    <w:link w:val="SubttuloCar"/>
    <w:uiPriority w:val="11"/>
    <w:qFormat/>
    <w:rsid w:val="0050589D"/>
    <w:pPr>
      <w:numPr>
        <w:ilvl w:val="1"/>
      </w:numPr>
    </w:pPr>
    <w:rPr>
      <w:rFonts w:asciiTheme="majorHAnsi" w:eastAsiaTheme="majorEastAsia" w:hAnsiTheme="majorHAnsi" w:cstheme="majorBidi"/>
      <w:i/>
      <w:iCs/>
      <w:color w:val="4F81BD" w:themeColor="accent1"/>
      <w:spacing w:val="15"/>
      <w:sz w:val="24"/>
      <w:szCs w:val="24"/>
      <w:lang w:eastAsia="es-CR"/>
    </w:rPr>
  </w:style>
  <w:style w:type="character" w:customStyle="1" w:styleId="SubttuloCar">
    <w:name w:val="Subtítulo Car"/>
    <w:basedOn w:val="Fuentedeprrafopredeter"/>
    <w:link w:val="Subttulo"/>
    <w:uiPriority w:val="11"/>
    <w:rsid w:val="0050589D"/>
    <w:rPr>
      <w:rFonts w:asciiTheme="majorHAnsi" w:eastAsiaTheme="majorEastAsia" w:hAnsiTheme="majorHAnsi" w:cstheme="majorBidi"/>
      <w:i/>
      <w:iCs/>
      <w:color w:val="4F81BD" w:themeColor="accent1"/>
      <w:spacing w:val="15"/>
      <w:sz w:val="24"/>
      <w:szCs w:val="24"/>
      <w:lang w:eastAsia="es-CR"/>
    </w:rPr>
  </w:style>
  <w:style w:type="paragraph" w:styleId="Textodeglobo">
    <w:name w:val="Balloon Text"/>
    <w:basedOn w:val="Normal"/>
    <w:link w:val="TextodegloboCar"/>
    <w:semiHidden/>
    <w:unhideWhenUsed/>
    <w:rsid w:val="00505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89D"/>
    <w:rPr>
      <w:rFonts w:ascii="Tahoma" w:hAnsi="Tahoma" w:cs="Tahoma"/>
      <w:sz w:val="16"/>
      <w:szCs w:val="16"/>
    </w:rPr>
  </w:style>
  <w:style w:type="character" w:customStyle="1" w:styleId="Ttulo1Car">
    <w:name w:val="Título 1 Car"/>
    <w:basedOn w:val="Fuentedeprrafopredeter"/>
    <w:link w:val="Ttulo1"/>
    <w:uiPriority w:val="9"/>
    <w:rsid w:val="00975BE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77C4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583F66"/>
    <w:rPr>
      <w:color w:val="0000FF" w:themeColor="hyperlink"/>
      <w:u w:val="single"/>
    </w:rPr>
  </w:style>
  <w:style w:type="paragraph" w:styleId="Encabezado">
    <w:name w:val="header"/>
    <w:basedOn w:val="Normal"/>
    <w:link w:val="EncabezadoCar"/>
    <w:uiPriority w:val="99"/>
    <w:unhideWhenUsed/>
    <w:rsid w:val="00FF26DF"/>
    <w:pPr>
      <w:tabs>
        <w:tab w:val="center" w:pos="4680"/>
        <w:tab w:val="right" w:pos="9360"/>
      </w:tabs>
      <w:spacing w:after="0" w:line="240" w:lineRule="auto"/>
    </w:pPr>
    <w:rPr>
      <w:rFonts w:eastAsiaTheme="minorEastAsia"/>
      <w:color w:val="17365D" w:themeColor="text2" w:themeShade="BF"/>
      <w:sz w:val="20"/>
      <w:szCs w:val="20"/>
      <w:lang w:val="es-ES"/>
    </w:rPr>
  </w:style>
  <w:style w:type="character" w:customStyle="1" w:styleId="EncabezadoCar">
    <w:name w:val="Encabezado Car"/>
    <w:basedOn w:val="Fuentedeprrafopredeter"/>
    <w:link w:val="Encabezado"/>
    <w:uiPriority w:val="99"/>
    <w:rsid w:val="00FF26DF"/>
    <w:rPr>
      <w:rFonts w:eastAsiaTheme="minorEastAsia"/>
      <w:color w:val="17365D" w:themeColor="text2" w:themeShade="BF"/>
      <w:sz w:val="20"/>
      <w:szCs w:val="20"/>
      <w:lang w:val="es-ES"/>
    </w:rPr>
  </w:style>
  <w:style w:type="paragraph" w:customStyle="1" w:styleId="Textoconvietas">
    <w:name w:val="Texto con viñetas"/>
    <w:basedOn w:val="Normal"/>
    <w:qFormat/>
    <w:rsid w:val="00FF26DF"/>
    <w:pPr>
      <w:keepLines/>
      <w:numPr>
        <w:numId w:val="1"/>
      </w:numPr>
      <w:spacing w:before="90" w:after="90" w:line="360" w:lineRule="auto"/>
      <w:jc w:val="center"/>
    </w:pPr>
    <w:rPr>
      <w:rFonts w:ascii="Tahoma" w:eastAsia="Times New Roman" w:hAnsi="Tahoma" w:cs="Tahoma"/>
      <w:noProof/>
      <w:color w:val="0000FF"/>
      <w:sz w:val="20"/>
      <w:szCs w:val="20"/>
      <w:lang w:val="es-ES" w:eastAsia="es-ES"/>
    </w:rPr>
  </w:style>
  <w:style w:type="paragraph" w:styleId="Piedepgina">
    <w:name w:val="footer"/>
    <w:basedOn w:val="Normal"/>
    <w:link w:val="PiedepginaCar"/>
    <w:uiPriority w:val="99"/>
    <w:unhideWhenUsed/>
    <w:rsid w:val="00FF2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6DF"/>
  </w:style>
  <w:style w:type="paragraph" w:styleId="Prrafodelista">
    <w:name w:val="List Paragraph"/>
    <w:basedOn w:val="Normal"/>
    <w:uiPriority w:val="34"/>
    <w:qFormat/>
    <w:rsid w:val="003B6FE9"/>
    <w:pPr>
      <w:ind w:left="720"/>
      <w:contextualSpacing/>
    </w:pPr>
  </w:style>
  <w:style w:type="paragraph" w:customStyle="1" w:styleId="avcTitulo1">
    <w:name w:val="avcTitulo1"/>
    <w:basedOn w:val="Normal"/>
    <w:next w:val="Normal"/>
    <w:qFormat/>
    <w:rsid w:val="000920C3"/>
    <w:pPr>
      <w:jc w:val="center"/>
    </w:pPr>
    <w:rPr>
      <w:b/>
      <w:noProof/>
      <w:color w:val="0070C0"/>
      <w:sz w:val="36"/>
      <w:szCs w:val="23"/>
      <w:lang w:eastAsia="es-CR"/>
    </w:rPr>
  </w:style>
  <w:style w:type="paragraph" w:customStyle="1" w:styleId="avcTitulo2">
    <w:name w:val="avcTitulo2"/>
    <w:basedOn w:val="Normal"/>
    <w:next w:val="Normal"/>
    <w:qFormat/>
    <w:rsid w:val="00BE138F"/>
    <w:rPr>
      <w:b/>
      <w:sz w:val="28"/>
    </w:rPr>
  </w:style>
  <w:style w:type="paragraph" w:customStyle="1" w:styleId="avcTitulo3">
    <w:name w:val="avcTitulo3"/>
    <w:basedOn w:val="Normal"/>
    <w:next w:val="Normal"/>
    <w:qFormat/>
    <w:rsid w:val="000920C3"/>
    <w:rPr>
      <w:b/>
      <w:noProof/>
      <w:sz w:val="28"/>
    </w:rPr>
  </w:style>
  <w:style w:type="paragraph" w:customStyle="1" w:styleId="avcCuadros">
    <w:name w:val="avcCuadros"/>
    <w:basedOn w:val="Normal"/>
    <w:next w:val="Normal"/>
    <w:qFormat/>
    <w:rsid w:val="00B57281"/>
    <w:pPr>
      <w:numPr>
        <w:numId w:val="7"/>
      </w:numPr>
      <w:spacing w:after="0"/>
      <w:jc w:val="center"/>
    </w:pPr>
    <w:rPr>
      <w:b/>
      <w:sz w:val="20"/>
    </w:rPr>
  </w:style>
  <w:style w:type="paragraph" w:customStyle="1" w:styleId="avcGraficos">
    <w:name w:val="avcGraficos"/>
    <w:basedOn w:val="Normal"/>
    <w:next w:val="Normal"/>
    <w:qFormat/>
    <w:rsid w:val="00326E55"/>
    <w:pPr>
      <w:numPr>
        <w:numId w:val="8"/>
      </w:numPr>
      <w:ind w:left="0" w:firstLine="0"/>
      <w:jc w:val="center"/>
    </w:pPr>
    <w:rPr>
      <w:b/>
      <w:sz w:val="20"/>
    </w:rPr>
  </w:style>
  <w:style w:type="character" w:customStyle="1" w:styleId="Ttulo2Car">
    <w:name w:val="Título 2 Car"/>
    <w:basedOn w:val="Fuentedeprrafopredeter"/>
    <w:link w:val="Ttulo2"/>
    <w:uiPriority w:val="9"/>
    <w:semiHidden/>
    <w:rsid w:val="00F46CE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46CE7"/>
    <w:rPr>
      <w:rFonts w:asciiTheme="majorHAnsi" w:eastAsiaTheme="majorEastAsia" w:hAnsiTheme="majorHAnsi" w:cstheme="majorBidi"/>
      <w:b/>
      <w:bCs/>
      <w:color w:val="4F81BD" w:themeColor="accent1"/>
    </w:rPr>
  </w:style>
  <w:style w:type="paragraph" w:customStyle="1" w:styleId="avcFiguras">
    <w:name w:val="avcFiguras"/>
    <w:basedOn w:val="Normal"/>
    <w:next w:val="Normal"/>
    <w:qFormat/>
    <w:rsid w:val="00C77847"/>
    <w:pPr>
      <w:numPr>
        <w:numId w:val="10"/>
      </w:numPr>
      <w:jc w:val="center"/>
    </w:pPr>
    <w:rPr>
      <w:b/>
      <w:sz w:val="20"/>
      <w:lang w:val="es-ES_tradnl" w:eastAsia="es-ES"/>
    </w:rPr>
  </w:style>
  <w:style w:type="paragraph" w:styleId="TDC1">
    <w:name w:val="toc 1"/>
    <w:basedOn w:val="Normal"/>
    <w:next w:val="Normal"/>
    <w:autoRedefine/>
    <w:uiPriority w:val="39"/>
    <w:unhideWhenUsed/>
    <w:rsid w:val="00F46CE7"/>
    <w:pPr>
      <w:spacing w:after="100"/>
    </w:pPr>
    <w:rPr>
      <w:b/>
      <w:sz w:val="24"/>
    </w:rPr>
  </w:style>
  <w:style w:type="paragraph" w:styleId="TDC2">
    <w:name w:val="toc 2"/>
    <w:basedOn w:val="Normal"/>
    <w:next w:val="Normal"/>
    <w:autoRedefine/>
    <w:uiPriority w:val="39"/>
    <w:unhideWhenUsed/>
    <w:rsid w:val="00F46CE7"/>
    <w:pPr>
      <w:spacing w:after="100"/>
      <w:ind w:left="220"/>
    </w:pPr>
    <w:rPr>
      <w:sz w:val="20"/>
    </w:rPr>
  </w:style>
  <w:style w:type="paragraph" w:styleId="TDC3">
    <w:name w:val="toc 3"/>
    <w:basedOn w:val="Normal"/>
    <w:next w:val="Normal"/>
    <w:autoRedefine/>
    <w:uiPriority w:val="39"/>
    <w:unhideWhenUsed/>
    <w:rsid w:val="00F46CE7"/>
    <w:pPr>
      <w:spacing w:after="100"/>
      <w:ind w:left="440"/>
    </w:pPr>
    <w:rPr>
      <w:sz w:val="16"/>
    </w:rPr>
  </w:style>
  <w:style w:type="table" w:styleId="Sombreadomedio2-nfasis1">
    <w:name w:val="Medium Shading 2 Accent 1"/>
    <w:basedOn w:val="Tablanormal"/>
    <w:uiPriority w:val="64"/>
    <w:rsid w:val="00957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57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oscura-nfasis1">
    <w:name w:val="Dark List Accent 1"/>
    <w:basedOn w:val="Tablanormal"/>
    <w:uiPriority w:val="70"/>
    <w:rsid w:val="00957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ablaconcuadrcula">
    <w:name w:val="Table Grid"/>
    <w:basedOn w:val="Tablanormal"/>
    <w:uiPriority w:val="59"/>
    <w:rsid w:val="00957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67947"/>
    <w:rPr>
      <w:sz w:val="16"/>
      <w:szCs w:val="16"/>
    </w:rPr>
  </w:style>
  <w:style w:type="paragraph" w:styleId="Textocomentario">
    <w:name w:val="annotation text"/>
    <w:basedOn w:val="Normal"/>
    <w:link w:val="TextocomentarioCar"/>
    <w:uiPriority w:val="99"/>
    <w:semiHidden/>
    <w:unhideWhenUsed/>
    <w:rsid w:val="001679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7947"/>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7048">
      <w:bodyDiv w:val="1"/>
      <w:marLeft w:val="0"/>
      <w:marRight w:val="0"/>
      <w:marTop w:val="0"/>
      <w:marBottom w:val="0"/>
      <w:divBdr>
        <w:top w:val="none" w:sz="0" w:space="0" w:color="auto"/>
        <w:left w:val="none" w:sz="0" w:space="0" w:color="auto"/>
        <w:bottom w:val="none" w:sz="0" w:space="0" w:color="auto"/>
        <w:right w:val="none" w:sz="0" w:space="0" w:color="auto"/>
      </w:divBdr>
    </w:div>
    <w:div w:id="219905061">
      <w:bodyDiv w:val="1"/>
      <w:marLeft w:val="0"/>
      <w:marRight w:val="0"/>
      <w:marTop w:val="0"/>
      <w:marBottom w:val="0"/>
      <w:divBdr>
        <w:top w:val="none" w:sz="0" w:space="0" w:color="auto"/>
        <w:left w:val="none" w:sz="0" w:space="0" w:color="auto"/>
        <w:bottom w:val="none" w:sz="0" w:space="0" w:color="auto"/>
        <w:right w:val="none" w:sz="0" w:space="0" w:color="auto"/>
      </w:divBdr>
    </w:div>
    <w:div w:id="261499938">
      <w:bodyDiv w:val="1"/>
      <w:marLeft w:val="0"/>
      <w:marRight w:val="0"/>
      <w:marTop w:val="0"/>
      <w:marBottom w:val="0"/>
      <w:divBdr>
        <w:top w:val="none" w:sz="0" w:space="0" w:color="auto"/>
        <w:left w:val="none" w:sz="0" w:space="0" w:color="auto"/>
        <w:bottom w:val="none" w:sz="0" w:space="0" w:color="auto"/>
        <w:right w:val="none" w:sz="0" w:space="0" w:color="auto"/>
      </w:divBdr>
    </w:div>
    <w:div w:id="355040769">
      <w:bodyDiv w:val="1"/>
      <w:marLeft w:val="0"/>
      <w:marRight w:val="0"/>
      <w:marTop w:val="0"/>
      <w:marBottom w:val="0"/>
      <w:divBdr>
        <w:top w:val="none" w:sz="0" w:space="0" w:color="auto"/>
        <w:left w:val="none" w:sz="0" w:space="0" w:color="auto"/>
        <w:bottom w:val="none" w:sz="0" w:space="0" w:color="auto"/>
        <w:right w:val="none" w:sz="0" w:space="0" w:color="auto"/>
      </w:divBdr>
    </w:div>
    <w:div w:id="416709964">
      <w:bodyDiv w:val="1"/>
      <w:marLeft w:val="0"/>
      <w:marRight w:val="0"/>
      <w:marTop w:val="0"/>
      <w:marBottom w:val="0"/>
      <w:divBdr>
        <w:top w:val="none" w:sz="0" w:space="0" w:color="auto"/>
        <w:left w:val="none" w:sz="0" w:space="0" w:color="auto"/>
        <w:bottom w:val="none" w:sz="0" w:space="0" w:color="auto"/>
        <w:right w:val="none" w:sz="0" w:space="0" w:color="auto"/>
      </w:divBdr>
    </w:div>
    <w:div w:id="446312041">
      <w:bodyDiv w:val="1"/>
      <w:marLeft w:val="0"/>
      <w:marRight w:val="0"/>
      <w:marTop w:val="0"/>
      <w:marBottom w:val="0"/>
      <w:divBdr>
        <w:top w:val="none" w:sz="0" w:space="0" w:color="auto"/>
        <w:left w:val="none" w:sz="0" w:space="0" w:color="auto"/>
        <w:bottom w:val="none" w:sz="0" w:space="0" w:color="auto"/>
        <w:right w:val="none" w:sz="0" w:space="0" w:color="auto"/>
      </w:divBdr>
    </w:div>
    <w:div w:id="504899662">
      <w:bodyDiv w:val="1"/>
      <w:marLeft w:val="0"/>
      <w:marRight w:val="0"/>
      <w:marTop w:val="0"/>
      <w:marBottom w:val="0"/>
      <w:divBdr>
        <w:top w:val="none" w:sz="0" w:space="0" w:color="auto"/>
        <w:left w:val="none" w:sz="0" w:space="0" w:color="auto"/>
        <w:bottom w:val="none" w:sz="0" w:space="0" w:color="auto"/>
        <w:right w:val="none" w:sz="0" w:space="0" w:color="auto"/>
      </w:divBdr>
    </w:div>
    <w:div w:id="554514541">
      <w:bodyDiv w:val="1"/>
      <w:marLeft w:val="0"/>
      <w:marRight w:val="0"/>
      <w:marTop w:val="0"/>
      <w:marBottom w:val="0"/>
      <w:divBdr>
        <w:top w:val="none" w:sz="0" w:space="0" w:color="auto"/>
        <w:left w:val="none" w:sz="0" w:space="0" w:color="auto"/>
        <w:bottom w:val="none" w:sz="0" w:space="0" w:color="auto"/>
        <w:right w:val="none" w:sz="0" w:space="0" w:color="auto"/>
      </w:divBdr>
    </w:div>
    <w:div w:id="566065208">
      <w:bodyDiv w:val="1"/>
      <w:marLeft w:val="0"/>
      <w:marRight w:val="0"/>
      <w:marTop w:val="0"/>
      <w:marBottom w:val="0"/>
      <w:divBdr>
        <w:top w:val="none" w:sz="0" w:space="0" w:color="auto"/>
        <w:left w:val="none" w:sz="0" w:space="0" w:color="auto"/>
        <w:bottom w:val="none" w:sz="0" w:space="0" w:color="auto"/>
        <w:right w:val="none" w:sz="0" w:space="0" w:color="auto"/>
      </w:divBdr>
    </w:div>
    <w:div w:id="675152008">
      <w:bodyDiv w:val="1"/>
      <w:marLeft w:val="0"/>
      <w:marRight w:val="0"/>
      <w:marTop w:val="0"/>
      <w:marBottom w:val="0"/>
      <w:divBdr>
        <w:top w:val="none" w:sz="0" w:space="0" w:color="auto"/>
        <w:left w:val="none" w:sz="0" w:space="0" w:color="auto"/>
        <w:bottom w:val="none" w:sz="0" w:space="0" w:color="auto"/>
        <w:right w:val="none" w:sz="0" w:space="0" w:color="auto"/>
      </w:divBdr>
    </w:div>
    <w:div w:id="708645447">
      <w:bodyDiv w:val="1"/>
      <w:marLeft w:val="0"/>
      <w:marRight w:val="0"/>
      <w:marTop w:val="0"/>
      <w:marBottom w:val="0"/>
      <w:divBdr>
        <w:top w:val="none" w:sz="0" w:space="0" w:color="auto"/>
        <w:left w:val="none" w:sz="0" w:space="0" w:color="auto"/>
        <w:bottom w:val="none" w:sz="0" w:space="0" w:color="auto"/>
        <w:right w:val="none" w:sz="0" w:space="0" w:color="auto"/>
      </w:divBdr>
    </w:div>
    <w:div w:id="869688463">
      <w:bodyDiv w:val="1"/>
      <w:marLeft w:val="0"/>
      <w:marRight w:val="0"/>
      <w:marTop w:val="0"/>
      <w:marBottom w:val="0"/>
      <w:divBdr>
        <w:top w:val="none" w:sz="0" w:space="0" w:color="auto"/>
        <w:left w:val="none" w:sz="0" w:space="0" w:color="auto"/>
        <w:bottom w:val="none" w:sz="0" w:space="0" w:color="auto"/>
        <w:right w:val="none" w:sz="0" w:space="0" w:color="auto"/>
      </w:divBdr>
    </w:div>
    <w:div w:id="904947253">
      <w:bodyDiv w:val="1"/>
      <w:marLeft w:val="0"/>
      <w:marRight w:val="0"/>
      <w:marTop w:val="0"/>
      <w:marBottom w:val="0"/>
      <w:divBdr>
        <w:top w:val="none" w:sz="0" w:space="0" w:color="auto"/>
        <w:left w:val="none" w:sz="0" w:space="0" w:color="auto"/>
        <w:bottom w:val="none" w:sz="0" w:space="0" w:color="auto"/>
        <w:right w:val="none" w:sz="0" w:space="0" w:color="auto"/>
      </w:divBdr>
    </w:div>
    <w:div w:id="922646018">
      <w:bodyDiv w:val="1"/>
      <w:marLeft w:val="0"/>
      <w:marRight w:val="0"/>
      <w:marTop w:val="0"/>
      <w:marBottom w:val="0"/>
      <w:divBdr>
        <w:top w:val="none" w:sz="0" w:space="0" w:color="auto"/>
        <w:left w:val="none" w:sz="0" w:space="0" w:color="auto"/>
        <w:bottom w:val="none" w:sz="0" w:space="0" w:color="auto"/>
        <w:right w:val="none" w:sz="0" w:space="0" w:color="auto"/>
      </w:divBdr>
    </w:div>
    <w:div w:id="984164545">
      <w:bodyDiv w:val="1"/>
      <w:marLeft w:val="0"/>
      <w:marRight w:val="0"/>
      <w:marTop w:val="0"/>
      <w:marBottom w:val="0"/>
      <w:divBdr>
        <w:top w:val="none" w:sz="0" w:space="0" w:color="auto"/>
        <w:left w:val="none" w:sz="0" w:space="0" w:color="auto"/>
        <w:bottom w:val="none" w:sz="0" w:space="0" w:color="auto"/>
        <w:right w:val="none" w:sz="0" w:space="0" w:color="auto"/>
      </w:divBdr>
    </w:div>
    <w:div w:id="997613392">
      <w:bodyDiv w:val="1"/>
      <w:marLeft w:val="0"/>
      <w:marRight w:val="0"/>
      <w:marTop w:val="0"/>
      <w:marBottom w:val="0"/>
      <w:divBdr>
        <w:top w:val="none" w:sz="0" w:space="0" w:color="auto"/>
        <w:left w:val="none" w:sz="0" w:space="0" w:color="auto"/>
        <w:bottom w:val="none" w:sz="0" w:space="0" w:color="auto"/>
        <w:right w:val="none" w:sz="0" w:space="0" w:color="auto"/>
      </w:divBdr>
    </w:div>
    <w:div w:id="1020815100">
      <w:bodyDiv w:val="1"/>
      <w:marLeft w:val="0"/>
      <w:marRight w:val="0"/>
      <w:marTop w:val="0"/>
      <w:marBottom w:val="0"/>
      <w:divBdr>
        <w:top w:val="none" w:sz="0" w:space="0" w:color="auto"/>
        <w:left w:val="none" w:sz="0" w:space="0" w:color="auto"/>
        <w:bottom w:val="none" w:sz="0" w:space="0" w:color="auto"/>
        <w:right w:val="none" w:sz="0" w:space="0" w:color="auto"/>
      </w:divBdr>
    </w:div>
    <w:div w:id="1025982112">
      <w:bodyDiv w:val="1"/>
      <w:marLeft w:val="0"/>
      <w:marRight w:val="0"/>
      <w:marTop w:val="0"/>
      <w:marBottom w:val="0"/>
      <w:divBdr>
        <w:top w:val="none" w:sz="0" w:space="0" w:color="auto"/>
        <w:left w:val="none" w:sz="0" w:space="0" w:color="auto"/>
        <w:bottom w:val="none" w:sz="0" w:space="0" w:color="auto"/>
        <w:right w:val="none" w:sz="0" w:space="0" w:color="auto"/>
      </w:divBdr>
    </w:div>
    <w:div w:id="1044910862">
      <w:bodyDiv w:val="1"/>
      <w:marLeft w:val="0"/>
      <w:marRight w:val="0"/>
      <w:marTop w:val="0"/>
      <w:marBottom w:val="0"/>
      <w:divBdr>
        <w:top w:val="none" w:sz="0" w:space="0" w:color="auto"/>
        <w:left w:val="none" w:sz="0" w:space="0" w:color="auto"/>
        <w:bottom w:val="none" w:sz="0" w:space="0" w:color="auto"/>
        <w:right w:val="none" w:sz="0" w:space="0" w:color="auto"/>
      </w:divBdr>
    </w:div>
    <w:div w:id="1138885745">
      <w:bodyDiv w:val="1"/>
      <w:marLeft w:val="0"/>
      <w:marRight w:val="0"/>
      <w:marTop w:val="0"/>
      <w:marBottom w:val="0"/>
      <w:divBdr>
        <w:top w:val="none" w:sz="0" w:space="0" w:color="auto"/>
        <w:left w:val="none" w:sz="0" w:space="0" w:color="auto"/>
        <w:bottom w:val="none" w:sz="0" w:space="0" w:color="auto"/>
        <w:right w:val="none" w:sz="0" w:space="0" w:color="auto"/>
      </w:divBdr>
    </w:div>
    <w:div w:id="1214581095">
      <w:bodyDiv w:val="1"/>
      <w:marLeft w:val="0"/>
      <w:marRight w:val="0"/>
      <w:marTop w:val="0"/>
      <w:marBottom w:val="0"/>
      <w:divBdr>
        <w:top w:val="none" w:sz="0" w:space="0" w:color="auto"/>
        <w:left w:val="none" w:sz="0" w:space="0" w:color="auto"/>
        <w:bottom w:val="none" w:sz="0" w:space="0" w:color="auto"/>
        <w:right w:val="none" w:sz="0" w:space="0" w:color="auto"/>
      </w:divBdr>
    </w:div>
    <w:div w:id="1267008581">
      <w:bodyDiv w:val="1"/>
      <w:marLeft w:val="0"/>
      <w:marRight w:val="0"/>
      <w:marTop w:val="0"/>
      <w:marBottom w:val="0"/>
      <w:divBdr>
        <w:top w:val="none" w:sz="0" w:space="0" w:color="auto"/>
        <w:left w:val="none" w:sz="0" w:space="0" w:color="auto"/>
        <w:bottom w:val="none" w:sz="0" w:space="0" w:color="auto"/>
        <w:right w:val="none" w:sz="0" w:space="0" w:color="auto"/>
      </w:divBdr>
    </w:div>
    <w:div w:id="1293629899">
      <w:bodyDiv w:val="1"/>
      <w:marLeft w:val="0"/>
      <w:marRight w:val="0"/>
      <w:marTop w:val="0"/>
      <w:marBottom w:val="0"/>
      <w:divBdr>
        <w:top w:val="none" w:sz="0" w:space="0" w:color="auto"/>
        <w:left w:val="none" w:sz="0" w:space="0" w:color="auto"/>
        <w:bottom w:val="none" w:sz="0" w:space="0" w:color="auto"/>
        <w:right w:val="none" w:sz="0" w:space="0" w:color="auto"/>
      </w:divBdr>
    </w:div>
    <w:div w:id="1403211199">
      <w:bodyDiv w:val="1"/>
      <w:marLeft w:val="0"/>
      <w:marRight w:val="0"/>
      <w:marTop w:val="0"/>
      <w:marBottom w:val="0"/>
      <w:divBdr>
        <w:top w:val="none" w:sz="0" w:space="0" w:color="auto"/>
        <w:left w:val="none" w:sz="0" w:space="0" w:color="auto"/>
        <w:bottom w:val="none" w:sz="0" w:space="0" w:color="auto"/>
        <w:right w:val="none" w:sz="0" w:space="0" w:color="auto"/>
      </w:divBdr>
    </w:div>
    <w:div w:id="1458644962">
      <w:bodyDiv w:val="1"/>
      <w:marLeft w:val="0"/>
      <w:marRight w:val="0"/>
      <w:marTop w:val="0"/>
      <w:marBottom w:val="0"/>
      <w:divBdr>
        <w:top w:val="none" w:sz="0" w:space="0" w:color="auto"/>
        <w:left w:val="none" w:sz="0" w:space="0" w:color="auto"/>
        <w:bottom w:val="none" w:sz="0" w:space="0" w:color="auto"/>
        <w:right w:val="none" w:sz="0" w:space="0" w:color="auto"/>
      </w:divBdr>
    </w:div>
    <w:div w:id="1463378912">
      <w:bodyDiv w:val="1"/>
      <w:marLeft w:val="0"/>
      <w:marRight w:val="0"/>
      <w:marTop w:val="0"/>
      <w:marBottom w:val="0"/>
      <w:divBdr>
        <w:top w:val="none" w:sz="0" w:space="0" w:color="auto"/>
        <w:left w:val="none" w:sz="0" w:space="0" w:color="auto"/>
        <w:bottom w:val="none" w:sz="0" w:space="0" w:color="auto"/>
        <w:right w:val="none" w:sz="0" w:space="0" w:color="auto"/>
      </w:divBdr>
    </w:div>
    <w:div w:id="1516766868">
      <w:bodyDiv w:val="1"/>
      <w:marLeft w:val="0"/>
      <w:marRight w:val="0"/>
      <w:marTop w:val="0"/>
      <w:marBottom w:val="0"/>
      <w:divBdr>
        <w:top w:val="none" w:sz="0" w:space="0" w:color="auto"/>
        <w:left w:val="none" w:sz="0" w:space="0" w:color="auto"/>
        <w:bottom w:val="none" w:sz="0" w:space="0" w:color="auto"/>
        <w:right w:val="none" w:sz="0" w:space="0" w:color="auto"/>
      </w:divBdr>
    </w:div>
    <w:div w:id="1567953557">
      <w:bodyDiv w:val="1"/>
      <w:marLeft w:val="0"/>
      <w:marRight w:val="0"/>
      <w:marTop w:val="0"/>
      <w:marBottom w:val="0"/>
      <w:divBdr>
        <w:top w:val="none" w:sz="0" w:space="0" w:color="auto"/>
        <w:left w:val="none" w:sz="0" w:space="0" w:color="auto"/>
        <w:bottom w:val="none" w:sz="0" w:space="0" w:color="auto"/>
        <w:right w:val="none" w:sz="0" w:space="0" w:color="auto"/>
      </w:divBdr>
    </w:div>
    <w:div w:id="1582062666">
      <w:bodyDiv w:val="1"/>
      <w:marLeft w:val="0"/>
      <w:marRight w:val="0"/>
      <w:marTop w:val="0"/>
      <w:marBottom w:val="0"/>
      <w:divBdr>
        <w:top w:val="none" w:sz="0" w:space="0" w:color="auto"/>
        <w:left w:val="none" w:sz="0" w:space="0" w:color="auto"/>
        <w:bottom w:val="none" w:sz="0" w:space="0" w:color="auto"/>
        <w:right w:val="none" w:sz="0" w:space="0" w:color="auto"/>
      </w:divBdr>
    </w:div>
    <w:div w:id="1702894457">
      <w:bodyDiv w:val="1"/>
      <w:marLeft w:val="0"/>
      <w:marRight w:val="0"/>
      <w:marTop w:val="0"/>
      <w:marBottom w:val="0"/>
      <w:divBdr>
        <w:top w:val="none" w:sz="0" w:space="0" w:color="auto"/>
        <w:left w:val="none" w:sz="0" w:space="0" w:color="auto"/>
        <w:bottom w:val="none" w:sz="0" w:space="0" w:color="auto"/>
        <w:right w:val="none" w:sz="0" w:space="0" w:color="auto"/>
      </w:divBdr>
    </w:div>
    <w:div w:id="1705330418">
      <w:bodyDiv w:val="1"/>
      <w:marLeft w:val="0"/>
      <w:marRight w:val="0"/>
      <w:marTop w:val="0"/>
      <w:marBottom w:val="0"/>
      <w:divBdr>
        <w:top w:val="none" w:sz="0" w:space="0" w:color="auto"/>
        <w:left w:val="none" w:sz="0" w:space="0" w:color="auto"/>
        <w:bottom w:val="none" w:sz="0" w:space="0" w:color="auto"/>
        <w:right w:val="none" w:sz="0" w:space="0" w:color="auto"/>
      </w:divBdr>
    </w:div>
    <w:div w:id="1824421401">
      <w:bodyDiv w:val="1"/>
      <w:marLeft w:val="0"/>
      <w:marRight w:val="0"/>
      <w:marTop w:val="0"/>
      <w:marBottom w:val="0"/>
      <w:divBdr>
        <w:top w:val="none" w:sz="0" w:space="0" w:color="auto"/>
        <w:left w:val="none" w:sz="0" w:space="0" w:color="auto"/>
        <w:bottom w:val="none" w:sz="0" w:space="0" w:color="auto"/>
        <w:right w:val="none" w:sz="0" w:space="0" w:color="auto"/>
      </w:divBdr>
    </w:div>
    <w:div w:id="1879273214">
      <w:bodyDiv w:val="1"/>
      <w:marLeft w:val="0"/>
      <w:marRight w:val="0"/>
      <w:marTop w:val="0"/>
      <w:marBottom w:val="0"/>
      <w:divBdr>
        <w:top w:val="none" w:sz="0" w:space="0" w:color="auto"/>
        <w:left w:val="none" w:sz="0" w:space="0" w:color="auto"/>
        <w:bottom w:val="none" w:sz="0" w:space="0" w:color="auto"/>
        <w:right w:val="none" w:sz="0" w:space="0" w:color="auto"/>
      </w:divBdr>
    </w:div>
    <w:div w:id="1890221777">
      <w:bodyDiv w:val="1"/>
      <w:marLeft w:val="0"/>
      <w:marRight w:val="0"/>
      <w:marTop w:val="0"/>
      <w:marBottom w:val="0"/>
      <w:divBdr>
        <w:top w:val="none" w:sz="0" w:space="0" w:color="auto"/>
        <w:left w:val="none" w:sz="0" w:space="0" w:color="auto"/>
        <w:bottom w:val="none" w:sz="0" w:space="0" w:color="auto"/>
        <w:right w:val="none" w:sz="0" w:space="0" w:color="auto"/>
      </w:divBdr>
    </w:div>
    <w:div w:id="1902669852">
      <w:bodyDiv w:val="1"/>
      <w:marLeft w:val="0"/>
      <w:marRight w:val="0"/>
      <w:marTop w:val="0"/>
      <w:marBottom w:val="0"/>
      <w:divBdr>
        <w:top w:val="none" w:sz="0" w:space="0" w:color="auto"/>
        <w:left w:val="none" w:sz="0" w:space="0" w:color="auto"/>
        <w:bottom w:val="none" w:sz="0" w:space="0" w:color="auto"/>
        <w:right w:val="none" w:sz="0" w:space="0" w:color="auto"/>
      </w:divBdr>
    </w:div>
    <w:div w:id="1933708108">
      <w:bodyDiv w:val="1"/>
      <w:marLeft w:val="0"/>
      <w:marRight w:val="0"/>
      <w:marTop w:val="0"/>
      <w:marBottom w:val="0"/>
      <w:divBdr>
        <w:top w:val="none" w:sz="0" w:space="0" w:color="auto"/>
        <w:left w:val="none" w:sz="0" w:space="0" w:color="auto"/>
        <w:bottom w:val="none" w:sz="0" w:space="0" w:color="auto"/>
        <w:right w:val="none" w:sz="0" w:space="0" w:color="auto"/>
      </w:divBdr>
    </w:div>
    <w:div w:id="2025091108">
      <w:bodyDiv w:val="1"/>
      <w:marLeft w:val="0"/>
      <w:marRight w:val="0"/>
      <w:marTop w:val="0"/>
      <w:marBottom w:val="0"/>
      <w:divBdr>
        <w:top w:val="none" w:sz="0" w:space="0" w:color="auto"/>
        <w:left w:val="none" w:sz="0" w:space="0" w:color="auto"/>
        <w:bottom w:val="none" w:sz="0" w:space="0" w:color="auto"/>
        <w:right w:val="none" w:sz="0" w:space="0" w:color="auto"/>
      </w:divBdr>
    </w:div>
    <w:div w:id="2028015589">
      <w:bodyDiv w:val="1"/>
      <w:marLeft w:val="0"/>
      <w:marRight w:val="0"/>
      <w:marTop w:val="0"/>
      <w:marBottom w:val="0"/>
      <w:divBdr>
        <w:top w:val="none" w:sz="0" w:space="0" w:color="auto"/>
        <w:left w:val="none" w:sz="0" w:space="0" w:color="auto"/>
        <w:bottom w:val="none" w:sz="0" w:space="0" w:color="auto"/>
        <w:right w:val="none" w:sz="0" w:space="0" w:color="auto"/>
      </w:divBdr>
    </w:div>
    <w:div w:id="20295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chart" Target="charts/chart1.xml"/><Relationship Id="rId39" Type="http://schemas.openxmlformats.org/officeDocument/2006/relationships/diagramColors" Target="diagrams/colors5.xml"/><Relationship Id="rId21" Type="http://schemas.openxmlformats.org/officeDocument/2006/relationships/diagramData" Target="diagrams/data3.xml"/><Relationship Id="rId34" Type="http://schemas.openxmlformats.org/officeDocument/2006/relationships/diagramColors" Target="diagrams/colors4.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Layout" Target="diagrams/layout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header" Target="header1.xml"/><Relationship Id="rId36" Type="http://schemas.openxmlformats.org/officeDocument/2006/relationships/diagramData" Target="diagrams/data5.xm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diagramData" Target="diagrams/data4.xml"/><Relationship Id="rId44"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www.nuestrotec.cr/oficinas_asesoras/planificacion_institucional/default.aspx" TargetMode="External"/><Relationship Id="rId22" Type="http://schemas.openxmlformats.org/officeDocument/2006/relationships/diagramLayout" Target="diagrams/layout3.xml"/><Relationship Id="rId27" Type="http://schemas.openxmlformats.org/officeDocument/2006/relationships/chart" Target="charts/chart2.xml"/><Relationship Id="rId30" Type="http://schemas.openxmlformats.org/officeDocument/2006/relationships/header" Target="header2.xml"/><Relationship Id="rId35" Type="http://schemas.microsoft.com/office/2007/relationships/diagramDrawing" Target="diagrams/drawing4.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microsoft.com/office/2007/relationships/diagramDrawing" Target="diagrams/drawing3.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customXml" Target="../customXml/item5.xml"/><Relationship Id="rId20" Type="http://schemas.openxmlformats.org/officeDocument/2006/relationships/image" Target="media/image1.jpeg"/><Relationship Id="rId4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tcr.ac.cr\datos\usuarios\avalerin\Avalerin\Consejo%20Institucional\2014\Informe%20de%20Labores\Datos_OPI_AVC_v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tcr.ac.cr\datos\usuarios\avalerin\Avalerin\Consejo%20Institucional\2014\Informe%20de%20Labores\Datos_OPI_AVC_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Metas asociadas a cada Política General</a:t>
            </a:r>
          </a:p>
          <a:p>
            <a:pPr>
              <a:defRPr/>
            </a:pPr>
            <a:r>
              <a:rPr lang="en-US" sz="1050"/>
              <a:t>Ordenado por</a:t>
            </a:r>
            <a:r>
              <a:rPr lang="en-US" sz="1050" baseline="0"/>
              <a:t> número de metas</a:t>
            </a:r>
            <a:endParaRPr lang="en-US" sz="105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'GeneralesxEspecifx#Metas'!$R$5</c:f>
              <c:strCache>
                <c:ptCount val="1"/>
                <c:pt idx="0">
                  <c:v>Num Metas
Asociadas</c:v>
                </c:pt>
              </c:strCache>
            </c:strRef>
          </c:tx>
          <c:invertIfNegative val="0"/>
          <c:dPt>
            <c:idx val="0"/>
            <c:invertIfNegative val="0"/>
            <c:bubble3D val="0"/>
            <c:spPr>
              <a:solidFill>
                <a:srgbClr val="00B050"/>
              </a:solidFill>
            </c:spPr>
          </c:dPt>
          <c:dPt>
            <c:idx val="1"/>
            <c:invertIfNegative val="0"/>
            <c:bubble3D val="0"/>
            <c:spPr>
              <a:solidFill>
                <a:srgbClr val="00B050"/>
              </a:solidFill>
            </c:spPr>
          </c:dPt>
          <c:dPt>
            <c:idx val="2"/>
            <c:invertIfNegative val="0"/>
            <c:bubble3D val="0"/>
            <c:spPr>
              <a:solidFill>
                <a:srgbClr val="00B050"/>
              </a:solidFill>
            </c:spPr>
          </c:dPt>
          <c:dPt>
            <c:idx val="3"/>
            <c:invertIfNegative val="0"/>
            <c:bubble3D val="0"/>
            <c:spPr>
              <a:solidFill>
                <a:schemeClr val="accent6"/>
              </a:solidFill>
            </c:spPr>
          </c:dPt>
          <c:dPt>
            <c:idx val="4"/>
            <c:invertIfNegative val="0"/>
            <c:bubble3D val="0"/>
            <c:spPr>
              <a:solidFill>
                <a:schemeClr val="accent6"/>
              </a:solidFill>
            </c:spPr>
          </c:dPt>
          <c:dPt>
            <c:idx val="5"/>
            <c:invertIfNegative val="0"/>
            <c:bubble3D val="0"/>
            <c:spPr>
              <a:solidFill>
                <a:schemeClr val="accent6"/>
              </a:solidFill>
            </c:spPr>
          </c:dPt>
          <c:dPt>
            <c:idx val="6"/>
            <c:invertIfNegative val="0"/>
            <c:bubble3D val="0"/>
            <c:spPr>
              <a:solidFill>
                <a:srgbClr val="00B050"/>
              </a:solidFill>
            </c:spPr>
          </c:dPt>
          <c:dPt>
            <c:idx val="7"/>
            <c:invertIfNegative val="0"/>
            <c:bubble3D val="0"/>
            <c:spPr>
              <a:solidFill>
                <a:srgbClr val="00B0F0"/>
              </a:solidFill>
            </c:spPr>
          </c:dPt>
          <c:dPt>
            <c:idx val="8"/>
            <c:invertIfNegative val="0"/>
            <c:bubble3D val="0"/>
            <c:spPr>
              <a:solidFill>
                <a:srgbClr val="00B0F0"/>
              </a:solidFill>
            </c:spPr>
          </c:dPt>
          <c:dPt>
            <c:idx val="9"/>
            <c:invertIfNegative val="0"/>
            <c:bubble3D val="0"/>
            <c:spPr>
              <a:solidFill>
                <a:srgbClr val="00B0F0"/>
              </a:solidFill>
            </c:spPr>
          </c:dPt>
          <c:dPt>
            <c:idx val="10"/>
            <c:invertIfNegative val="0"/>
            <c:bubble3D val="0"/>
            <c:spPr>
              <a:solidFill>
                <a:schemeClr val="accent6"/>
              </a:solidFill>
            </c:spPr>
          </c:dPt>
          <c:dPt>
            <c:idx val="11"/>
            <c:invertIfNegative val="0"/>
            <c:bubble3D val="0"/>
            <c:spPr>
              <a:solidFill>
                <a:srgbClr val="00B0F0"/>
              </a:solidFill>
            </c:spPr>
          </c:dPt>
          <c:dPt>
            <c:idx val="12"/>
            <c:invertIfNegative val="0"/>
            <c:bubble3D val="0"/>
            <c:spPr>
              <a:solidFill>
                <a:srgbClr val="00B0F0"/>
              </a:solidFill>
            </c:spPr>
          </c:dPt>
          <c:dPt>
            <c:idx val="13"/>
            <c:invertIfNegative val="0"/>
            <c:bubble3D val="0"/>
            <c:spPr>
              <a:solidFill>
                <a:srgbClr val="00B050"/>
              </a:solidFill>
            </c:spPr>
          </c:dPt>
          <c:dPt>
            <c:idx val="14"/>
            <c:invertIfNegative val="0"/>
            <c:bubble3D val="0"/>
            <c:spPr>
              <a:solidFill>
                <a:srgbClr val="00B0F0"/>
              </a:solidFill>
            </c:spPr>
          </c:dPt>
          <c:dPt>
            <c:idx val="15"/>
            <c:invertIfNegative val="0"/>
            <c:bubble3D val="0"/>
            <c:spPr>
              <a:solidFill>
                <a:srgbClr val="00B0F0"/>
              </a:solidFill>
            </c:spPr>
          </c:dPt>
          <c:dPt>
            <c:idx val="16"/>
            <c:invertIfNegative val="0"/>
            <c:bubble3D val="0"/>
            <c:spPr>
              <a:solidFill>
                <a:srgbClr val="00B050"/>
              </a:solidFill>
            </c:spPr>
          </c:dPt>
          <c:dPt>
            <c:idx val="17"/>
            <c:invertIfNegative val="0"/>
            <c:bubble3D val="0"/>
            <c:spPr>
              <a:solidFill>
                <a:srgbClr val="00B0F0"/>
              </a:solidFill>
            </c:spPr>
          </c:dPt>
          <c:dPt>
            <c:idx val="18"/>
            <c:invertIfNegative val="0"/>
            <c:bubble3D val="0"/>
            <c:spPr>
              <a:solidFill>
                <a:srgbClr val="00B0F0"/>
              </a:solidFill>
            </c:spPr>
          </c:dPt>
          <c:dPt>
            <c:idx val="19"/>
            <c:invertIfNegative val="0"/>
            <c:bubble3D val="0"/>
            <c:spPr>
              <a:solidFill>
                <a:schemeClr val="accent6"/>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'GeneralesxEspecifx#Metas'!$Q$6:$Q$25</c:f>
              <c:strCache>
                <c:ptCount val="20"/>
                <c:pt idx="0">
                  <c:v>1.2</c:v>
                </c:pt>
                <c:pt idx="1">
                  <c:v>1.1</c:v>
                </c:pt>
                <c:pt idx="2">
                  <c:v>1.6</c:v>
                </c:pt>
                <c:pt idx="3">
                  <c:v>2.3</c:v>
                </c:pt>
                <c:pt idx="4">
                  <c:v>2.1</c:v>
                </c:pt>
                <c:pt idx="5">
                  <c:v>2.2</c:v>
                </c:pt>
                <c:pt idx="6">
                  <c:v>1.3</c:v>
                </c:pt>
                <c:pt idx="7">
                  <c:v>3.6</c:v>
                </c:pt>
                <c:pt idx="8">
                  <c:v>3.3</c:v>
                </c:pt>
                <c:pt idx="9">
                  <c:v>3.5</c:v>
                </c:pt>
                <c:pt idx="10">
                  <c:v>2.5</c:v>
                </c:pt>
                <c:pt idx="11">
                  <c:v>3.2</c:v>
                </c:pt>
                <c:pt idx="12">
                  <c:v>3.7</c:v>
                </c:pt>
                <c:pt idx="13">
                  <c:v>1.4</c:v>
                </c:pt>
                <c:pt idx="14">
                  <c:v>3.4</c:v>
                </c:pt>
                <c:pt idx="15">
                  <c:v>3.9</c:v>
                </c:pt>
                <c:pt idx="16">
                  <c:v>1.5</c:v>
                </c:pt>
                <c:pt idx="17">
                  <c:v>3.1</c:v>
                </c:pt>
                <c:pt idx="18">
                  <c:v>3.8</c:v>
                </c:pt>
                <c:pt idx="19">
                  <c:v>2.4</c:v>
                </c:pt>
              </c:strCache>
            </c:strRef>
          </c:cat>
          <c:val>
            <c:numRef>
              <c:f>'GeneralesxEspecifx#Metas'!$R$6:$R$25</c:f>
              <c:numCache>
                <c:formatCode>General</c:formatCode>
                <c:ptCount val="20"/>
                <c:pt idx="0">
                  <c:v>25</c:v>
                </c:pt>
                <c:pt idx="1">
                  <c:v>22</c:v>
                </c:pt>
                <c:pt idx="2">
                  <c:v>22</c:v>
                </c:pt>
                <c:pt idx="3">
                  <c:v>19</c:v>
                </c:pt>
                <c:pt idx="4">
                  <c:v>17</c:v>
                </c:pt>
                <c:pt idx="5">
                  <c:v>14</c:v>
                </c:pt>
                <c:pt idx="6">
                  <c:v>13</c:v>
                </c:pt>
                <c:pt idx="7">
                  <c:v>11</c:v>
                </c:pt>
                <c:pt idx="8">
                  <c:v>10</c:v>
                </c:pt>
                <c:pt idx="9">
                  <c:v>10</c:v>
                </c:pt>
                <c:pt idx="10">
                  <c:v>9</c:v>
                </c:pt>
                <c:pt idx="11">
                  <c:v>9</c:v>
                </c:pt>
                <c:pt idx="12">
                  <c:v>9</c:v>
                </c:pt>
                <c:pt idx="13">
                  <c:v>8</c:v>
                </c:pt>
                <c:pt idx="14">
                  <c:v>8</c:v>
                </c:pt>
                <c:pt idx="15">
                  <c:v>8</c:v>
                </c:pt>
                <c:pt idx="16">
                  <c:v>7</c:v>
                </c:pt>
                <c:pt idx="17">
                  <c:v>7</c:v>
                </c:pt>
                <c:pt idx="18">
                  <c:v>5</c:v>
                </c:pt>
                <c:pt idx="19">
                  <c:v>3</c:v>
                </c:pt>
              </c:numCache>
            </c:numRef>
          </c:val>
        </c:ser>
        <c:dLbls>
          <c:showLegendKey val="0"/>
          <c:showVal val="1"/>
          <c:showCatName val="0"/>
          <c:showSerName val="0"/>
          <c:showPercent val="0"/>
          <c:showBubbleSize val="0"/>
        </c:dLbls>
        <c:gapWidth val="150"/>
        <c:shape val="box"/>
        <c:axId val="281824048"/>
        <c:axId val="275779392"/>
        <c:axId val="0"/>
      </c:bar3DChart>
      <c:catAx>
        <c:axId val="281824048"/>
        <c:scaling>
          <c:orientation val="minMax"/>
        </c:scaling>
        <c:delete val="0"/>
        <c:axPos val="b"/>
        <c:title>
          <c:tx>
            <c:rich>
              <a:bodyPr/>
              <a:lstStyle/>
              <a:p>
                <a:pPr>
                  <a:defRPr sz="1200"/>
                </a:pPr>
                <a:r>
                  <a:rPr lang="es-CR" sz="1200"/>
                  <a:t>Políticas Generales</a:t>
                </a:r>
              </a:p>
            </c:rich>
          </c:tx>
          <c:overlay val="0"/>
        </c:title>
        <c:numFmt formatCode="General" sourceLinked="0"/>
        <c:majorTickMark val="out"/>
        <c:minorTickMark val="none"/>
        <c:tickLblPos val="nextTo"/>
        <c:crossAx val="275779392"/>
        <c:crosses val="autoZero"/>
        <c:auto val="1"/>
        <c:lblAlgn val="ctr"/>
        <c:lblOffset val="100"/>
        <c:noMultiLvlLbl val="0"/>
      </c:catAx>
      <c:valAx>
        <c:axId val="275779392"/>
        <c:scaling>
          <c:orientation val="minMax"/>
          <c:max val="30"/>
          <c:min val="0"/>
        </c:scaling>
        <c:delete val="0"/>
        <c:axPos val="l"/>
        <c:majorGridlines>
          <c:spPr>
            <a:ln>
              <a:noFill/>
            </a:ln>
          </c:spPr>
        </c:majorGridlines>
        <c:title>
          <c:tx>
            <c:rich>
              <a:bodyPr rot="-5400000" vert="horz"/>
              <a:lstStyle/>
              <a:p>
                <a:pPr>
                  <a:defRPr/>
                </a:pPr>
                <a:r>
                  <a:rPr lang="es-CR"/>
                  <a:t>Cantidad de metas</a:t>
                </a:r>
              </a:p>
            </c:rich>
          </c:tx>
          <c:overlay val="0"/>
        </c:title>
        <c:numFmt formatCode="General" sourceLinked="1"/>
        <c:majorTickMark val="out"/>
        <c:minorTickMark val="none"/>
        <c:tickLblPos val="nextTo"/>
        <c:crossAx val="281824048"/>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s-CR" sz="1600"/>
              <a:t>Políticas Generales</a:t>
            </a:r>
            <a:r>
              <a:rPr lang="es-CR" sz="1600" baseline="0"/>
              <a:t> - Eje Investigación y Extensión</a:t>
            </a:r>
            <a:endParaRPr lang="es-CR" sz="16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Cumplimiento_Gen_xMeta!$F$3</c:f>
              <c:strCache>
                <c:ptCount val="1"/>
                <c:pt idx="0">
                  <c:v>% de Cumplim.</c:v>
                </c:pt>
              </c:strCache>
            </c:strRef>
          </c:tx>
          <c:spPr>
            <a:solidFill>
              <a:srgbClr val="FF6600"/>
            </a:solidFill>
          </c:spPr>
          <c:invertIfNegative val="0"/>
          <c:dLbls>
            <c:dLbl>
              <c:idx val="0"/>
              <c:layout>
                <c:manualLayout>
                  <c:x val="5.8266565100346191E-3"/>
                  <c:y val="0.3402487448405048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8266565100346191E-3"/>
                  <c:y val="0.2434301521438450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8844376733564124E-3"/>
                  <c:y val="0.2544951590594744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8266565100346191E-3"/>
                  <c:y val="0.19917012448132776"/>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7688753467128249E-3"/>
                  <c:y val="0.2102351313969571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sz="1600" b="1"/>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Cumplimiento_Gen_xMeta!$E$4:$E$8</c:f>
              <c:strCache>
                <c:ptCount val="5"/>
                <c:pt idx="0">
                  <c:v>2.1</c:v>
                </c:pt>
                <c:pt idx="1">
                  <c:v>2.2</c:v>
                </c:pt>
                <c:pt idx="2">
                  <c:v>2.3</c:v>
                </c:pt>
                <c:pt idx="3">
                  <c:v>2.4</c:v>
                </c:pt>
                <c:pt idx="4">
                  <c:v>2.5</c:v>
                </c:pt>
              </c:strCache>
            </c:strRef>
          </c:cat>
          <c:val>
            <c:numRef>
              <c:f>Cumplimiento_Gen_xMeta!$F$4:$F$8</c:f>
              <c:numCache>
                <c:formatCode>0%</c:formatCode>
                <c:ptCount val="5"/>
                <c:pt idx="0">
                  <c:v>0.94425000000000003</c:v>
                </c:pt>
                <c:pt idx="1">
                  <c:v>0.82793103448275862</c:v>
                </c:pt>
                <c:pt idx="2">
                  <c:v>0.91999999999999993</c:v>
                </c:pt>
                <c:pt idx="3">
                  <c:v>0.90333333333333332</c:v>
                </c:pt>
                <c:pt idx="4">
                  <c:v>0.91411764705882348</c:v>
                </c:pt>
              </c:numCache>
            </c:numRef>
          </c:val>
        </c:ser>
        <c:ser>
          <c:idx val="1"/>
          <c:order val="1"/>
          <c:tx>
            <c:strRef>
              <c:f>Cumplimiento_Gen_xMeta!$G$3</c:f>
              <c:strCache>
                <c:ptCount val="1"/>
                <c:pt idx="0">
                  <c:v>% Ejecuc. Presupuestaria</c:v>
                </c:pt>
              </c:strCache>
            </c:strRef>
          </c:tx>
          <c:spPr>
            <a:solidFill>
              <a:srgbClr val="0000FF"/>
            </a:solidFill>
          </c:spPr>
          <c:invertIfNegative val="0"/>
          <c:dLbls>
            <c:spPr>
              <a:noFill/>
              <a:ln>
                <a:noFill/>
              </a:ln>
              <a:effectLst/>
            </c:spPr>
            <c:txPr>
              <a:bodyPr rot="-5400000" vert="horz"/>
              <a:lstStyle/>
              <a:p>
                <a:pPr>
                  <a:defRPr sz="1100" b="0">
                    <a:solidFill>
                      <a:srgbClr val="0000FF"/>
                    </a:solidFill>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Cumplimiento_Gen_xMeta!$E$4:$E$8</c:f>
              <c:strCache>
                <c:ptCount val="5"/>
                <c:pt idx="0">
                  <c:v>2.1</c:v>
                </c:pt>
                <c:pt idx="1">
                  <c:v>2.2</c:v>
                </c:pt>
                <c:pt idx="2">
                  <c:v>2.3</c:v>
                </c:pt>
                <c:pt idx="3">
                  <c:v>2.4</c:v>
                </c:pt>
                <c:pt idx="4">
                  <c:v>2.5</c:v>
                </c:pt>
              </c:strCache>
            </c:strRef>
          </c:cat>
          <c:val>
            <c:numRef>
              <c:f>Cumplimiento_Gen_xMeta!$G$4:$G$8</c:f>
              <c:numCache>
                <c:formatCode>0%</c:formatCode>
                <c:ptCount val="5"/>
                <c:pt idx="0">
                  <c:v>0.89662500000000001</c:v>
                </c:pt>
                <c:pt idx="1">
                  <c:v>0.87844827586206897</c:v>
                </c:pt>
                <c:pt idx="2">
                  <c:v>0.89851515151515149</c:v>
                </c:pt>
                <c:pt idx="3">
                  <c:v>0.97266666666666668</c:v>
                </c:pt>
                <c:pt idx="4">
                  <c:v>0.9295882352941176</c:v>
                </c:pt>
              </c:numCache>
            </c:numRef>
          </c:val>
        </c:ser>
        <c:dLbls>
          <c:showLegendKey val="0"/>
          <c:showVal val="0"/>
          <c:showCatName val="0"/>
          <c:showSerName val="0"/>
          <c:showPercent val="0"/>
          <c:showBubbleSize val="0"/>
        </c:dLbls>
        <c:gapWidth val="150"/>
        <c:shape val="cylinder"/>
        <c:axId val="284045552"/>
        <c:axId val="284045944"/>
        <c:axId val="0"/>
      </c:bar3DChart>
      <c:catAx>
        <c:axId val="284045552"/>
        <c:scaling>
          <c:orientation val="minMax"/>
        </c:scaling>
        <c:delete val="0"/>
        <c:axPos val="b"/>
        <c:title>
          <c:tx>
            <c:rich>
              <a:bodyPr/>
              <a:lstStyle/>
              <a:p>
                <a:pPr>
                  <a:defRPr sz="1100"/>
                </a:pPr>
                <a:r>
                  <a:rPr lang="es-CR" sz="1100"/>
                  <a:t>Políticas</a:t>
                </a:r>
                <a:r>
                  <a:rPr lang="es-CR" sz="1100" baseline="0"/>
                  <a:t> Generales</a:t>
                </a:r>
                <a:endParaRPr lang="es-CR" sz="1100"/>
              </a:p>
            </c:rich>
          </c:tx>
          <c:overlay val="0"/>
        </c:title>
        <c:numFmt formatCode="General" sourceLinked="0"/>
        <c:majorTickMark val="out"/>
        <c:minorTickMark val="none"/>
        <c:tickLblPos val="nextTo"/>
        <c:txPr>
          <a:bodyPr/>
          <a:lstStyle/>
          <a:p>
            <a:pPr>
              <a:defRPr sz="1200" b="1"/>
            </a:pPr>
            <a:endParaRPr lang="es-CR"/>
          </a:p>
        </c:txPr>
        <c:crossAx val="284045944"/>
        <c:crosses val="autoZero"/>
        <c:auto val="1"/>
        <c:lblAlgn val="ctr"/>
        <c:lblOffset val="100"/>
        <c:noMultiLvlLbl val="0"/>
      </c:catAx>
      <c:valAx>
        <c:axId val="284045944"/>
        <c:scaling>
          <c:orientation val="minMax"/>
          <c:min val="0.5"/>
        </c:scaling>
        <c:delete val="0"/>
        <c:axPos val="l"/>
        <c:majorGridlines/>
        <c:numFmt formatCode="0%" sourceLinked="1"/>
        <c:majorTickMark val="out"/>
        <c:minorTickMark val="none"/>
        <c:tickLblPos val="nextTo"/>
        <c:crossAx val="284045552"/>
        <c:crosses val="autoZero"/>
        <c:crossBetween val="between"/>
      </c:valAx>
    </c:plotArea>
    <c:legend>
      <c:legendPos val="b"/>
      <c:layout>
        <c:manualLayout>
          <c:xMode val="edge"/>
          <c:yMode val="edge"/>
          <c:x val="0.29748920042214966"/>
          <c:y val="0.89658792650918639"/>
          <c:w val="0.44775041356262119"/>
          <c:h val="8.6814563117369667E-2"/>
        </c:manualLayout>
      </c:layout>
      <c:overlay val="0"/>
      <c:txPr>
        <a:bodyPr/>
        <a:lstStyle/>
        <a:p>
          <a:pPr>
            <a:defRPr sz="1050" b="1"/>
          </a:pPr>
          <a:endParaRPr lang="es-CR"/>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0A0687-FE52-43F9-89E7-D8A986591725}" type="doc">
      <dgm:prSet loTypeId="urn:microsoft.com/office/officeart/2005/8/layout/pyramid1" loCatId="pyramid" qsTypeId="urn:microsoft.com/office/officeart/2005/8/quickstyle/simple1" qsCatId="simple" csTypeId="urn:microsoft.com/office/officeart/2005/8/colors/colorful5" csCatId="colorful" phldr="1"/>
      <dgm:spPr/>
    </dgm:pt>
    <dgm:pt modelId="{C909F968-1895-4467-994C-9A8528FB1AAD}">
      <dgm:prSet phldrT="[Texto]" custT="1"/>
      <dgm:spPr/>
      <dgm:t>
        <a:bodyPr/>
        <a:lstStyle/>
        <a:p>
          <a:pPr algn="ctr"/>
          <a:r>
            <a:rPr lang="es-CR" sz="1200"/>
            <a:t>Misión</a:t>
          </a:r>
        </a:p>
      </dgm:t>
    </dgm:pt>
    <dgm:pt modelId="{5D6D4303-3F69-43E8-A7D0-AFFFA9D7889C}" type="parTrans" cxnId="{108AE895-7630-49DC-82ED-710331E6F473}">
      <dgm:prSet/>
      <dgm:spPr/>
      <dgm:t>
        <a:bodyPr/>
        <a:lstStyle/>
        <a:p>
          <a:pPr algn="ctr"/>
          <a:endParaRPr lang="es-CR"/>
        </a:p>
      </dgm:t>
    </dgm:pt>
    <dgm:pt modelId="{A36F04C5-9870-45BC-9434-FB4D2348DE72}" type="sibTrans" cxnId="{108AE895-7630-49DC-82ED-710331E6F473}">
      <dgm:prSet/>
      <dgm:spPr/>
      <dgm:t>
        <a:bodyPr/>
        <a:lstStyle/>
        <a:p>
          <a:pPr algn="ctr"/>
          <a:endParaRPr lang="es-CR"/>
        </a:p>
      </dgm:t>
    </dgm:pt>
    <dgm:pt modelId="{19620339-F737-411D-A662-C75B92F8F013}">
      <dgm:prSet phldrT="[Texto]"/>
      <dgm:spPr/>
      <dgm:t>
        <a:bodyPr/>
        <a:lstStyle/>
        <a:p>
          <a:pPr algn="ctr"/>
          <a:r>
            <a:rPr lang="es-CR"/>
            <a:t>Visión</a:t>
          </a:r>
        </a:p>
      </dgm:t>
    </dgm:pt>
    <dgm:pt modelId="{B0101F4D-E0ED-4E6F-A920-8248A353F0EE}" type="parTrans" cxnId="{D76C4906-34FA-4DE9-8883-E5E6DAC5FA70}">
      <dgm:prSet/>
      <dgm:spPr/>
      <dgm:t>
        <a:bodyPr/>
        <a:lstStyle/>
        <a:p>
          <a:pPr algn="ctr"/>
          <a:endParaRPr lang="es-CR"/>
        </a:p>
      </dgm:t>
    </dgm:pt>
    <dgm:pt modelId="{0BA5F14C-627E-41D4-A0BF-BF52D24A0093}" type="sibTrans" cxnId="{D76C4906-34FA-4DE9-8883-E5E6DAC5FA70}">
      <dgm:prSet/>
      <dgm:spPr/>
      <dgm:t>
        <a:bodyPr/>
        <a:lstStyle/>
        <a:p>
          <a:pPr algn="ctr"/>
          <a:endParaRPr lang="es-CR"/>
        </a:p>
      </dgm:t>
    </dgm:pt>
    <dgm:pt modelId="{A31E327C-EACA-46F8-839A-3F300A885325}">
      <dgm:prSet phldrT="[Texto]"/>
      <dgm:spPr/>
      <dgm:t>
        <a:bodyPr/>
        <a:lstStyle/>
        <a:p>
          <a:pPr algn="ctr"/>
          <a:r>
            <a:rPr lang="es-CR"/>
            <a:t>Políticas  Generales</a:t>
          </a:r>
        </a:p>
      </dgm:t>
    </dgm:pt>
    <dgm:pt modelId="{100CF3B9-65A8-4674-9649-2668E110583E}" type="parTrans" cxnId="{CDB52EE9-0FDE-41EE-A723-077BB47F35DE}">
      <dgm:prSet/>
      <dgm:spPr/>
      <dgm:t>
        <a:bodyPr/>
        <a:lstStyle/>
        <a:p>
          <a:pPr algn="ctr"/>
          <a:endParaRPr lang="es-CR"/>
        </a:p>
      </dgm:t>
    </dgm:pt>
    <dgm:pt modelId="{452F79DB-82CA-4E66-96B0-790CCE8BC51A}" type="sibTrans" cxnId="{CDB52EE9-0FDE-41EE-A723-077BB47F35DE}">
      <dgm:prSet/>
      <dgm:spPr/>
      <dgm:t>
        <a:bodyPr/>
        <a:lstStyle/>
        <a:p>
          <a:pPr algn="ctr"/>
          <a:endParaRPr lang="es-CR"/>
        </a:p>
      </dgm:t>
    </dgm:pt>
    <dgm:pt modelId="{094D99D1-C134-4D78-A89E-50247DE6729D}">
      <dgm:prSet phldrT="[Texto]"/>
      <dgm:spPr/>
      <dgm:t>
        <a:bodyPr/>
        <a:lstStyle/>
        <a:p>
          <a:pPr algn="ctr"/>
          <a:r>
            <a:rPr lang="es-CR"/>
            <a:t>Plan Estratégico</a:t>
          </a:r>
        </a:p>
      </dgm:t>
    </dgm:pt>
    <dgm:pt modelId="{A83EC32C-6D55-47C3-8532-9EE2CCCD2D96}" type="parTrans" cxnId="{0BB3D359-F8E1-4E77-BB11-18580FE8DAEA}">
      <dgm:prSet/>
      <dgm:spPr/>
      <dgm:t>
        <a:bodyPr/>
        <a:lstStyle/>
        <a:p>
          <a:pPr algn="ctr"/>
          <a:endParaRPr lang="es-CR"/>
        </a:p>
      </dgm:t>
    </dgm:pt>
    <dgm:pt modelId="{A89E0135-38DD-46A2-8ACA-9386E0DB79A3}" type="sibTrans" cxnId="{0BB3D359-F8E1-4E77-BB11-18580FE8DAEA}">
      <dgm:prSet/>
      <dgm:spPr/>
      <dgm:t>
        <a:bodyPr/>
        <a:lstStyle/>
        <a:p>
          <a:pPr algn="ctr"/>
          <a:endParaRPr lang="es-CR"/>
        </a:p>
      </dgm:t>
    </dgm:pt>
    <dgm:pt modelId="{0C00CCBF-5EB4-42DD-8999-4C60A5B8396F}">
      <dgm:prSet phldrT="[Texto]"/>
      <dgm:spPr/>
      <dgm:t>
        <a:bodyPr/>
        <a:lstStyle/>
        <a:p>
          <a:pPr algn="ctr"/>
          <a:r>
            <a:rPr lang="es-CR"/>
            <a:t>Políticas Específicas</a:t>
          </a:r>
        </a:p>
      </dgm:t>
    </dgm:pt>
    <dgm:pt modelId="{8EE4A520-D9B9-479A-B214-F601E9CE08A5}" type="parTrans" cxnId="{4EB48C3B-4352-4CA2-AF3F-F11E4DE5D902}">
      <dgm:prSet/>
      <dgm:spPr/>
      <dgm:t>
        <a:bodyPr/>
        <a:lstStyle/>
        <a:p>
          <a:pPr algn="ctr"/>
          <a:endParaRPr lang="es-CR"/>
        </a:p>
      </dgm:t>
    </dgm:pt>
    <dgm:pt modelId="{9E9B45B3-CA4E-4451-A381-213DA7EBC5DF}" type="sibTrans" cxnId="{4EB48C3B-4352-4CA2-AF3F-F11E4DE5D902}">
      <dgm:prSet/>
      <dgm:spPr/>
      <dgm:t>
        <a:bodyPr/>
        <a:lstStyle/>
        <a:p>
          <a:pPr algn="ctr"/>
          <a:endParaRPr lang="es-CR"/>
        </a:p>
      </dgm:t>
    </dgm:pt>
    <dgm:pt modelId="{C4CB6E22-4843-4DDB-8F4E-82F683FB8ABE}">
      <dgm:prSet phldrT="[Texto]"/>
      <dgm:spPr/>
      <dgm:t>
        <a:bodyPr/>
        <a:lstStyle/>
        <a:p>
          <a:pPr algn="ctr"/>
          <a:r>
            <a:rPr lang="es-CR"/>
            <a:t>Plan Anual Operativo (PAO) -Presupuesto</a:t>
          </a:r>
        </a:p>
      </dgm:t>
    </dgm:pt>
    <dgm:pt modelId="{B8F18EAB-01D6-49D7-A8DE-0B9F0A81D0AD}" type="parTrans" cxnId="{F7485E57-A1E6-47FC-9B63-196B819AEB7D}">
      <dgm:prSet/>
      <dgm:spPr/>
      <dgm:t>
        <a:bodyPr/>
        <a:lstStyle/>
        <a:p>
          <a:pPr algn="ctr"/>
          <a:endParaRPr lang="es-CR"/>
        </a:p>
      </dgm:t>
    </dgm:pt>
    <dgm:pt modelId="{64CB8D76-DEF6-47D4-8D47-51DC172FF8E6}" type="sibTrans" cxnId="{F7485E57-A1E6-47FC-9B63-196B819AEB7D}">
      <dgm:prSet/>
      <dgm:spPr/>
      <dgm:t>
        <a:bodyPr/>
        <a:lstStyle/>
        <a:p>
          <a:pPr algn="ctr"/>
          <a:endParaRPr lang="es-CR"/>
        </a:p>
      </dgm:t>
    </dgm:pt>
    <dgm:pt modelId="{02FF487D-4CB6-4317-987E-1440C3F31CAD}" type="pres">
      <dgm:prSet presAssocID="{CD0A0687-FE52-43F9-89E7-D8A986591725}" presName="Name0" presStyleCnt="0">
        <dgm:presLayoutVars>
          <dgm:dir/>
          <dgm:animLvl val="lvl"/>
          <dgm:resizeHandles val="exact"/>
        </dgm:presLayoutVars>
      </dgm:prSet>
      <dgm:spPr/>
    </dgm:pt>
    <dgm:pt modelId="{6692B7A2-D217-4898-89A2-4EE92F97BCDB}" type="pres">
      <dgm:prSet presAssocID="{C909F968-1895-4467-994C-9A8528FB1AAD}" presName="Name8" presStyleCnt="0"/>
      <dgm:spPr/>
    </dgm:pt>
    <dgm:pt modelId="{9CAD78E7-F865-4B80-AEC6-D782B40188A8}" type="pres">
      <dgm:prSet presAssocID="{C909F968-1895-4467-994C-9A8528FB1AAD}" presName="level" presStyleLbl="node1" presStyleIdx="0" presStyleCnt="6">
        <dgm:presLayoutVars>
          <dgm:chMax val="1"/>
          <dgm:bulletEnabled val="1"/>
        </dgm:presLayoutVars>
      </dgm:prSet>
      <dgm:spPr/>
      <dgm:t>
        <a:bodyPr/>
        <a:lstStyle/>
        <a:p>
          <a:endParaRPr lang="es-CR"/>
        </a:p>
      </dgm:t>
    </dgm:pt>
    <dgm:pt modelId="{78CD8628-30EA-4586-858E-C26600E0EF18}" type="pres">
      <dgm:prSet presAssocID="{C909F968-1895-4467-994C-9A8528FB1AAD}" presName="levelTx" presStyleLbl="revTx" presStyleIdx="0" presStyleCnt="0">
        <dgm:presLayoutVars>
          <dgm:chMax val="1"/>
          <dgm:bulletEnabled val="1"/>
        </dgm:presLayoutVars>
      </dgm:prSet>
      <dgm:spPr/>
      <dgm:t>
        <a:bodyPr/>
        <a:lstStyle/>
        <a:p>
          <a:endParaRPr lang="es-CR"/>
        </a:p>
      </dgm:t>
    </dgm:pt>
    <dgm:pt modelId="{D4CAC67C-13AF-4C36-87BE-F5887C0BE5E4}" type="pres">
      <dgm:prSet presAssocID="{19620339-F737-411D-A662-C75B92F8F013}" presName="Name8" presStyleCnt="0"/>
      <dgm:spPr/>
    </dgm:pt>
    <dgm:pt modelId="{7F7D073F-D626-4DEE-9928-D3079F92B3FD}" type="pres">
      <dgm:prSet presAssocID="{19620339-F737-411D-A662-C75B92F8F013}" presName="level" presStyleLbl="node1" presStyleIdx="1" presStyleCnt="6">
        <dgm:presLayoutVars>
          <dgm:chMax val="1"/>
          <dgm:bulletEnabled val="1"/>
        </dgm:presLayoutVars>
      </dgm:prSet>
      <dgm:spPr/>
      <dgm:t>
        <a:bodyPr/>
        <a:lstStyle/>
        <a:p>
          <a:endParaRPr lang="es-CR"/>
        </a:p>
      </dgm:t>
    </dgm:pt>
    <dgm:pt modelId="{7F962C60-781E-4B64-ACBE-EF6984A2EE2F}" type="pres">
      <dgm:prSet presAssocID="{19620339-F737-411D-A662-C75B92F8F013}" presName="levelTx" presStyleLbl="revTx" presStyleIdx="0" presStyleCnt="0">
        <dgm:presLayoutVars>
          <dgm:chMax val="1"/>
          <dgm:bulletEnabled val="1"/>
        </dgm:presLayoutVars>
      </dgm:prSet>
      <dgm:spPr/>
      <dgm:t>
        <a:bodyPr/>
        <a:lstStyle/>
        <a:p>
          <a:endParaRPr lang="es-CR"/>
        </a:p>
      </dgm:t>
    </dgm:pt>
    <dgm:pt modelId="{5903ADD9-190B-423D-A946-D63C3511AB0F}" type="pres">
      <dgm:prSet presAssocID="{A31E327C-EACA-46F8-839A-3F300A885325}" presName="Name8" presStyleCnt="0"/>
      <dgm:spPr/>
    </dgm:pt>
    <dgm:pt modelId="{45B699EC-C040-46D7-837F-9B4E60AE8B03}" type="pres">
      <dgm:prSet presAssocID="{A31E327C-EACA-46F8-839A-3F300A885325}" presName="level" presStyleLbl="node1" presStyleIdx="2" presStyleCnt="6">
        <dgm:presLayoutVars>
          <dgm:chMax val="1"/>
          <dgm:bulletEnabled val="1"/>
        </dgm:presLayoutVars>
      </dgm:prSet>
      <dgm:spPr/>
      <dgm:t>
        <a:bodyPr/>
        <a:lstStyle/>
        <a:p>
          <a:endParaRPr lang="es-CR"/>
        </a:p>
      </dgm:t>
    </dgm:pt>
    <dgm:pt modelId="{C89F7CA3-55CB-4C07-BE24-1F0CC598E3F4}" type="pres">
      <dgm:prSet presAssocID="{A31E327C-EACA-46F8-839A-3F300A885325}" presName="levelTx" presStyleLbl="revTx" presStyleIdx="0" presStyleCnt="0">
        <dgm:presLayoutVars>
          <dgm:chMax val="1"/>
          <dgm:bulletEnabled val="1"/>
        </dgm:presLayoutVars>
      </dgm:prSet>
      <dgm:spPr/>
      <dgm:t>
        <a:bodyPr/>
        <a:lstStyle/>
        <a:p>
          <a:endParaRPr lang="es-CR"/>
        </a:p>
      </dgm:t>
    </dgm:pt>
    <dgm:pt modelId="{D149642E-62A1-4BF4-B9E7-EEF48FAFFACB}" type="pres">
      <dgm:prSet presAssocID="{094D99D1-C134-4D78-A89E-50247DE6729D}" presName="Name8" presStyleCnt="0"/>
      <dgm:spPr/>
    </dgm:pt>
    <dgm:pt modelId="{3B583779-E964-44EB-9480-5AFB9DA49CD5}" type="pres">
      <dgm:prSet presAssocID="{094D99D1-C134-4D78-A89E-50247DE6729D}" presName="level" presStyleLbl="node1" presStyleIdx="3" presStyleCnt="6">
        <dgm:presLayoutVars>
          <dgm:chMax val="1"/>
          <dgm:bulletEnabled val="1"/>
        </dgm:presLayoutVars>
      </dgm:prSet>
      <dgm:spPr/>
      <dgm:t>
        <a:bodyPr/>
        <a:lstStyle/>
        <a:p>
          <a:endParaRPr lang="es-CR"/>
        </a:p>
      </dgm:t>
    </dgm:pt>
    <dgm:pt modelId="{A80D0258-8CDC-4690-899C-98CC114486E4}" type="pres">
      <dgm:prSet presAssocID="{094D99D1-C134-4D78-A89E-50247DE6729D}" presName="levelTx" presStyleLbl="revTx" presStyleIdx="0" presStyleCnt="0">
        <dgm:presLayoutVars>
          <dgm:chMax val="1"/>
          <dgm:bulletEnabled val="1"/>
        </dgm:presLayoutVars>
      </dgm:prSet>
      <dgm:spPr/>
      <dgm:t>
        <a:bodyPr/>
        <a:lstStyle/>
        <a:p>
          <a:endParaRPr lang="es-CR"/>
        </a:p>
      </dgm:t>
    </dgm:pt>
    <dgm:pt modelId="{68CF6130-53B1-4414-B728-C80F81F58D9D}" type="pres">
      <dgm:prSet presAssocID="{0C00CCBF-5EB4-42DD-8999-4C60A5B8396F}" presName="Name8" presStyleCnt="0"/>
      <dgm:spPr/>
    </dgm:pt>
    <dgm:pt modelId="{5263323A-03A7-45D2-A25B-1F42D8586BB3}" type="pres">
      <dgm:prSet presAssocID="{0C00CCBF-5EB4-42DD-8999-4C60A5B8396F}" presName="level" presStyleLbl="node1" presStyleIdx="4" presStyleCnt="6">
        <dgm:presLayoutVars>
          <dgm:chMax val="1"/>
          <dgm:bulletEnabled val="1"/>
        </dgm:presLayoutVars>
      </dgm:prSet>
      <dgm:spPr/>
      <dgm:t>
        <a:bodyPr/>
        <a:lstStyle/>
        <a:p>
          <a:endParaRPr lang="es-CR"/>
        </a:p>
      </dgm:t>
    </dgm:pt>
    <dgm:pt modelId="{2AB01080-FC2E-48EB-B0A7-415460172BCB}" type="pres">
      <dgm:prSet presAssocID="{0C00CCBF-5EB4-42DD-8999-4C60A5B8396F}" presName="levelTx" presStyleLbl="revTx" presStyleIdx="0" presStyleCnt="0">
        <dgm:presLayoutVars>
          <dgm:chMax val="1"/>
          <dgm:bulletEnabled val="1"/>
        </dgm:presLayoutVars>
      </dgm:prSet>
      <dgm:spPr/>
      <dgm:t>
        <a:bodyPr/>
        <a:lstStyle/>
        <a:p>
          <a:endParaRPr lang="es-CR"/>
        </a:p>
      </dgm:t>
    </dgm:pt>
    <dgm:pt modelId="{8B422558-8547-43CB-9425-426DC5760410}" type="pres">
      <dgm:prSet presAssocID="{C4CB6E22-4843-4DDB-8F4E-82F683FB8ABE}" presName="Name8" presStyleCnt="0"/>
      <dgm:spPr/>
    </dgm:pt>
    <dgm:pt modelId="{9FF4017E-48F3-4A39-AD98-C2049D040EAD}" type="pres">
      <dgm:prSet presAssocID="{C4CB6E22-4843-4DDB-8F4E-82F683FB8ABE}" presName="level" presStyleLbl="node1" presStyleIdx="5" presStyleCnt="6">
        <dgm:presLayoutVars>
          <dgm:chMax val="1"/>
          <dgm:bulletEnabled val="1"/>
        </dgm:presLayoutVars>
      </dgm:prSet>
      <dgm:spPr/>
      <dgm:t>
        <a:bodyPr/>
        <a:lstStyle/>
        <a:p>
          <a:endParaRPr lang="es-CR"/>
        </a:p>
      </dgm:t>
    </dgm:pt>
    <dgm:pt modelId="{0B5EA955-D257-4B83-B3EC-994AB6C4884E}" type="pres">
      <dgm:prSet presAssocID="{C4CB6E22-4843-4DDB-8F4E-82F683FB8ABE}" presName="levelTx" presStyleLbl="revTx" presStyleIdx="0" presStyleCnt="0">
        <dgm:presLayoutVars>
          <dgm:chMax val="1"/>
          <dgm:bulletEnabled val="1"/>
        </dgm:presLayoutVars>
      </dgm:prSet>
      <dgm:spPr/>
      <dgm:t>
        <a:bodyPr/>
        <a:lstStyle/>
        <a:p>
          <a:endParaRPr lang="es-CR"/>
        </a:p>
      </dgm:t>
    </dgm:pt>
  </dgm:ptLst>
  <dgm:cxnLst>
    <dgm:cxn modelId="{42602DFC-82EB-44F0-AB31-B6131125B7E1}" type="presOf" srcId="{C909F968-1895-4467-994C-9A8528FB1AAD}" destId="{78CD8628-30EA-4586-858E-C26600E0EF18}" srcOrd="1" destOrd="0" presId="urn:microsoft.com/office/officeart/2005/8/layout/pyramid1"/>
    <dgm:cxn modelId="{9931517E-AF88-47D0-8D7B-2DB42B9DE95A}" type="presOf" srcId="{19620339-F737-411D-A662-C75B92F8F013}" destId="{7F7D073F-D626-4DEE-9928-D3079F92B3FD}" srcOrd="0" destOrd="0" presId="urn:microsoft.com/office/officeart/2005/8/layout/pyramid1"/>
    <dgm:cxn modelId="{402ECD30-87E2-427E-A00A-D68C93DAB482}" type="presOf" srcId="{C909F968-1895-4467-994C-9A8528FB1AAD}" destId="{9CAD78E7-F865-4B80-AEC6-D782B40188A8}" srcOrd="0" destOrd="0" presId="urn:microsoft.com/office/officeart/2005/8/layout/pyramid1"/>
    <dgm:cxn modelId="{0BB3D359-F8E1-4E77-BB11-18580FE8DAEA}" srcId="{CD0A0687-FE52-43F9-89E7-D8A986591725}" destId="{094D99D1-C134-4D78-A89E-50247DE6729D}" srcOrd="3" destOrd="0" parTransId="{A83EC32C-6D55-47C3-8532-9EE2CCCD2D96}" sibTransId="{A89E0135-38DD-46A2-8ACA-9386E0DB79A3}"/>
    <dgm:cxn modelId="{AE5B5F51-5966-4BEB-BCF8-74C75AF743D7}" type="presOf" srcId="{094D99D1-C134-4D78-A89E-50247DE6729D}" destId="{A80D0258-8CDC-4690-899C-98CC114486E4}" srcOrd="1" destOrd="0" presId="urn:microsoft.com/office/officeart/2005/8/layout/pyramid1"/>
    <dgm:cxn modelId="{108AE895-7630-49DC-82ED-710331E6F473}" srcId="{CD0A0687-FE52-43F9-89E7-D8A986591725}" destId="{C909F968-1895-4467-994C-9A8528FB1AAD}" srcOrd="0" destOrd="0" parTransId="{5D6D4303-3F69-43E8-A7D0-AFFFA9D7889C}" sibTransId="{A36F04C5-9870-45BC-9434-FB4D2348DE72}"/>
    <dgm:cxn modelId="{C724BE26-974C-4C11-AF6F-DB78F056537C}" type="presOf" srcId="{C4CB6E22-4843-4DDB-8F4E-82F683FB8ABE}" destId="{0B5EA955-D257-4B83-B3EC-994AB6C4884E}" srcOrd="1" destOrd="0" presId="urn:microsoft.com/office/officeart/2005/8/layout/pyramid1"/>
    <dgm:cxn modelId="{84E359A5-FF14-47FC-99F4-6C1527D8214C}" type="presOf" srcId="{19620339-F737-411D-A662-C75B92F8F013}" destId="{7F962C60-781E-4B64-ACBE-EF6984A2EE2F}" srcOrd="1" destOrd="0" presId="urn:microsoft.com/office/officeart/2005/8/layout/pyramid1"/>
    <dgm:cxn modelId="{F7485E57-A1E6-47FC-9B63-196B819AEB7D}" srcId="{CD0A0687-FE52-43F9-89E7-D8A986591725}" destId="{C4CB6E22-4843-4DDB-8F4E-82F683FB8ABE}" srcOrd="5" destOrd="0" parTransId="{B8F18EAB-01D6-49D7-A8DE-0B9F0A81D0AD}" sibTransId="{64CB8D76-DEF6-47D4-8D47-51DC172FF8E6}"/>
    <dgm:cxn modelId="{1876BE14-0FD8-472E-959D-6E1DF4129C94}" type="presOf" srcId="{094D99D1-C134-4D78-A89E-50247DE6729D}" destId="{3B583779-E964-44EB-9480-5AFB9DA49CD5}" srcOrd="0" destOrd="0" presId="urn:microsoft.com/office/officeart/2005/8/layout/pyramid1"/>
    <dgm:cxn modelId="{C9008E77-5A38-4904-B227-980B80AF41AD}" type="presOf" srcId="{0C00CCBF-5EB4-42DD-8999-4C60A5B8396F}" destId="{5263323A-03A7-45D2-A25B-1F42D8586BB3}" srcOrd="0" destOrd="0" presId="urn:microsoft.com/office/officeart/2005/8/layout/pyramid1"/>
    <dgm:cxn modelId="{CDB52EE9-0FDE-41EE-A723-077BB47F35DE}" srcId="{CD0A0687-FE52-43F9-89E7-D8A986591725}" destId="{A31E327C-EACA-46F8-839A-3F300A885325}" srcOrd="2" destOrd="0" parTransId="{100CF3B9-65A8-4674-9649-2668E110583E}" sibTransId="{452F79DB-82CA-4E66-96B0-790CCE8BC51A}"/>
    <dgm:cxn modelId="{D76C4906-34FA-4DE9-8883-E5E6DAC5FA70}" srcId="{CD0A0687-FE52-43F9-89E7-D8A986591725}" destId="{19620339-F737-411D-A662-C75B92F8F013}" srcOrd="1" destOrd="0" parTransId="{B0101F4D-E0ED-4E6F-A920-8248A353F0EE}" sibTransId="{0BA5F14C-627E-41D4-A0BF-BF52D24A0093}"/>
    <dgm:cxn modelId="{4FCF002C-7C32-4035-B947-33739328BB28}" type="presOf" srcId="{A31E327C-EACA-46F8-839A-3F300A885325}" destId="{45B699EC-C040-46D7-837F-9B4E60AE8B03}" srcOrd="0" destOrd="0" presId="urn:microsoft.com/office/officeart/2005/8/layout/pyramid1"/>
    <dgm:cxn modelId="{4EB48C3B-4352-4CA2-AF3F-F11E4DE5D902}" srcId="{CD0A0687-FE52-43F9-89E7-D8A986591725}" destId="{0C00CCBF-5EB4-42DD-8999-4C60A5B8396F}" srcOrd="4" destOrd="0" parTransId="{8EE4A520-D9B9-479A-B214-F601E9CE08A5}" sibTransId="{9E9B45B3-CA4E-4451-A381-213DA7EBC5DF}"/>
    <dgm:cxn modelId="{1271ACFF-903A-4EC7-A194-6DAB90B5A24F}" type="presOf" srcId="{C4CB6E22-4843-4DDB-8F4E-82F683FB8ABE}" destId="{9FF4017E-48F3-4A39-AD98-C2049D040EAD}" srcOrd="0" destOrd="0" presId="urn:microsoft.com/office/officeart/2005/8/layout/pyramid1"/>
    <dgm:cxn modelId="{AFC6EA3A-7CC1-40BC-B9BC-25E0707273DD}" type="presOf" srcId="{A31E327C-EACA-46F8-839A-3F300A885325}" destId="{C89F7CA3-55CB-4C07-BE24-1F0CC598E3F4}" srcOrd="1" destOrd="0" presId="urn:microsoft.com/office/officeart/2005/8/layout/pyramid1"/>
    <dgm:cxn modelId="{3D289A6A-582F-4170-9282-4E547C11413C}" type="presOf" srcId="{CD0A0687-FE52-43F9-89E7-D8A986591725}" destId="{02FF487D-4CB6-4317-987E-1440C3F31CAD}" srcOrd="0" destOrd="0" presId="urn:microsoft.com/office/officeart/2005/8/layout/pyramid1"/>
    <dgm:cxn modelId="{25186F03-AD64-4AA3-81B0-7DA8833AF1F1}" type="presOf" srcId="{0C00CCBF-5EB4-42DD-8999-4C60A5B8396F}" destId="{2AB01080-FC2E-48EB-B0A7-415460172BCB}" srcOrd="1" destOrd="0" presId="urn:microsoft.com/office/officeart/2005/8/layout/pyramid1"/>
    <dgm:cxn modelId="{F05E570B-B65A-498C-A5BF-F17A4836AF8F}" type="presParOf" srcId="{02FF487D-4CB6-4317-987E-1440C3F31CAD}" destId="{6692B7A2-D217-4898-89A2-4EE92F97BCDB}" srcOrd="0" destOrd="0" presId="urn:microsoft.com/office/officeart/2005/8/layout/pyramid1"/>
    <dgm:cxn modelId="{58F9EA72-9B9B-4ADD-ABE8-88F0A70A6BDF}" type="presParOf" srcId="{6692B7A2-D217-4898-89A2-4EE92F97BCDB}" destId="{9CAD78E7-F865-4B80-AEC6-D782B40188A8}" srcOrd="0" destOrd="0" presId="urn:microsoft.com/office/officeart/2005/8/layout/pyramid1"/>
    <dgm:cxn modelId="{2DDB4B5D-D764-4F16-856D-E9164AB1E9A1}" type="presParOf" srcId="{6692B7A2-D217-4898-89A2-4EE92F97BCDB}" destId="{78CD8628-30EA-4586-858E-C26600E0EF18}" srcOrd="1" destOrd="0" presId="urn:microsoft.com/office/officeart/2005/8/layout/pyramid1"/>
    <dgm:cxn modelId="{FDA69975-E8A8-41F3-A29C-FAF1C9B028C5}" type="presParOf" srcId="{02FF487D-4CB6-4317-987E-1440C3F31CAD}" destId="{D4CAC67C-13AF-4C36-87BE-F5887C0BE5E4}" srcOrd="1" destOrd="0" presId="urn:microsoft.com/office/officeart/2005/8/layout/pyramid1"/>
    <dgm:cxn modelId="{CF46EA22-539E-4585-8215-CA29F2476801}" type="presParOf" srcId="{D4CAC67C-13AF-4C36-87BE-F5887C0BE5E4}" destId="{7F7D073F-D626-4DEE-9928-D3079F92B3FD}" srcOrd="0" destOrd="0" presId="urn:microsoft.com/office/officeart/2005/8/layout/pyramid1"/>
    <dgm:cxn modelId="{D7D5FEBB-55A1-45C1-AB96-28276F39E83A}" type="presParOf" srcId="{D4CAC67C-13AF-4C36-87BE-F5887C0BE5E4}" destId="{7F962C60-781E-4B64-ACBE-EF6984A2EE2F}" srcOrd="1" destOrd="0" presId="urn:microsoft.com/office/officeart/2005/8/layout/pyramid1"/>
    <dgm:cxn modelId="{71ABDA18-2CA8-4EB8-8A29-1A875C69CA8A}" type="presParOf" srcId="{02FF487D-4CB6-4317-987E-1440C3F31CAD}" destId="{5903ADD9-190B-423D-A946-D63C3511AB0F}" srcOrd="2" destOrd="0" presId="urn:microsoft.com/office/officeart/2005/8/layout/pyramid1"/>
    <dgm:cxn modelId="{7F429BC4-8057-408C-BE7D-071746DEA1A1}" type="presParOf" srcId="{5903ADD9-190B-423D-A946-D63C3511AB0F}" destId="{45B699EC-C040-46D7-837F-9B4E60AE8B03}" srcOrd="0" destOrd="0" presId="urn:microsoft.com/office/officeart/2005/8/layout/pyramid1"/>
    <dgm:cxn modelId="{AD3E68C0-D1E2-4C6E-AD54-B4906F3C880F}" type="presParOf" srcId="{5903ADD9-190B-423D-A946-D63C3511AB0F}" destId="{C89F7CA3-55CB-4C07-BE24-1F0CC598E3F4}" srcOrd="1" destOrd="0" presId="urn:microsoft.com/office/officeart/2005/8/layout/pyramid1"/>
    <dgm:cxn modelId="{78B0FA1F-D8C0-4897-88D0-285956C09758}" type="presParOf" srcId="{02FF487D-4CB6-4317-987E-1440C3F31CAD}" destId="{D149642E-62A1-4BF4-B9E7-EEF48FAFFACB}" srcOrd="3" destOrd="0" presId="urn:microsoft.com/office/officeart/2005/8/layout/pyramid1"/>
    <dgm:cxn modelId="{8BE2BCDE-A1D9-4D85-AE35-1B5D9965215E}" type="presParOf" srcId="{D149642E-62A1-4BF4-B9E7-EEF48FAFFACB}" destId="{3B583779-E964-44EB-9480-5AFB9DA49CD5}" srcOrd="0" destOrd="0" presId="urn:microsoft.com/office/officeart/2005/8/layout/pyramid1"/>
    <dgm:cxn modelId="{B6ADD086-ED03-4B3B-A2FB-FDC2CA5B5F81}" type="presParOf" srcId="{D149642E-62A1-4BF4-B9E7-EEF48FAFFACB}" destId="{A80D0258-8CDC-4690-899C-98CC114486E4}" srcOrd="1" destOrd="0" presId="urn:microsoft.com/office/officeart/2005/8/layout/pyramid1"/>
    <dgm:cxn modelId="{CFFDEA3E-1336-4197-A75E-C65DD26EA503}" type="presParOf" srcId="{02FF487D-4CB6-4317-987E-1440C3F31CAD}" destId="{68CF6130-53B1-4414-B728-C80F81F58D9D}" srcOrd="4" destOrd="0" presId="urn:microsoft.com/office/officeart/2005/8/layout/pyramid1"/>
    <dgm:cxn modelId="{A114C133-A07F-45E8-84B0-F8E2A72B1726}" type="presParOf" srcId="{68CF6130-53B1-4414-B728-C80F81F58D9D}" destId="{5263323A-03A7-45D2-A25B-1F42D8586BB3}" srcOrd="0" destOrd="0" presId="urn:microsoft.com/office/officeart/2005/8/layout/pyramid1"/>
    <dgm:cxn modelId="{3230CAE7-ACC1-4553-AA98-9AA2802A7D38}" type="presParOf" srcId="{68CF6130-53B1-4414-B728-C80F81F58D9D}" destId="{2AB01080-FC2E-48EB-B0A7-415460172BCB}" srcOrd="1" destOrd="0" presId="urn:microsoft.com/office/officeart/2005/8/layout/pyramid1"/>
    <dgm:cxn modelId="{CE48464D-7DB4-4973-88AF-6B984DF20B12}" type="presParOf" srcId="{02FF487D-4CB6-4317-987E-1440C3F31CAD}" destId="{8B422558-8547-43CB-9425-426DC5760410}" srcOrd="5" destOrd="0" presId="urn:microsoft.com/office/officeart/2005/8/layout/pyramid1"/>
    <dgm:cxn modelId="{1F3DAFA3-B0B2-4E53-A2A6-A96014121A44}" type="presParOf" srcId="{8B422558-8547-43CB-9425-426DC5760410}" destId="{9FF4017E-48F3-4A39-AD98-C2049D040EAD}" srcOrd="0" destOrd="0" presId="urn:microsoft.com/office/officeart/2005/8/layout/pyramid1"/>
    <dgm:cxn modelId="{F759E420-3594-4FDA-BA99-3561C50112BA}" type="presParOf" srcId="{8B422558-8547-43CB-9425-426DC5760410}" destId="{0B5EA955-D257-4B83-B3EC-994AB6C4884E}"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F28D7C-1102-4E9A-9CEB-C94E1C77307C}"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s-CR"/>
        </a:p>
      </dgm:t>
    </dgm:pt>
    <dgm:pt modelId="{EFB429B7-F7C6-4371-AE6F-5BECF89BE476}">
      <dgm:prSet phldrT="[Texto]"/>
      <dgm:spPr/>
      <dgm:t>
        <a:bodyPr/>
        <a:lstStyle/>
        <a:p>
          <a:pPr algn="ctr"/>
          <a:r>
            <a:rPr lang="es-CR"/>
            <a:t>Política General 1.1</a:t>
          </a:r>
        </a:p>
      </dgm:t>
    </dgm:pt>
    <dgm:pt modelId="{95C0A7FE-2AF1-4FF3-BEAA-00AEF1C175D9}" type="parTrans" cxnId="{A5C45779-D152-4A5B-85B4-E2E98B026D20}">
      <dgm:prSet/>
      <dgm:spPr/>
      <dgm:t>
        <a:bodyPr/>
        <a:lstStyle/>
        <a:p>
          <a:pPr algn="ctr"/>
          <a:endParaRPr lang="es-CR"/>
        </a:p>
      </dgm:t>
    </dgm:pt>
    <dgm:pt modelId="{BECBB1D8-8E19-4747-8FBF-F6841C59EC04}" type="sibTrans" cxnId="{A5C45779-D152-4A5B-85B4-E2E98B026D20}">
      <dgm:prSet/>
      <dgm:spPr/>
      <dgm:t>
        <a:bodyPr/>
        <a:lstStyle/>
        <a:p>
          <a:pPr algn="ctr"/>
          <a:endParaRPr lang="es-CR"/>
        </a:p>
      </dgm:t>
    </dgm:pt>
    <dgm:pt modelId="{F5F05453-AE85-4702-B10C-CD0155F74DDD}">
      <dgm:prSet phldrT="[Texto]"/>
      <dgm:spPr/>
      <dgm:t>
        <a:bodyPr/>
        <a:lstStyle/>
        <a:p>
          <a:pPr algn="ctr"/>
          <a:r>
            <a:rPr lang="es-CR"/>
            <a:t>Política Específica 1.1.1</a:t>
          </a:r>
        </a:p>
      </dgm:t>
    </dgm:pt>
    <dgm:pt modelId="{F1D53F70-400A-41B0-ACE4-EEC5DC9610D5}" type="parTrans" cxnId="{8DBCA37D-83E0-46DB-B31C-8143EA208C82}">
      <dgm:prSet/>
      <dgm:spPr/>
      <dgm:t>
        <a:bodyPr/>
        <a:lstStyle/>
        <a:p>
          <a:pPr algn="ctr"/>
          <a:endParaRPr lang="es-CR"/>
        </a:p>
      </dgm:t>
    </dgm:pt>
    <dgm:pt modelId="{FEF0EA35-9894-4FA6-85DB-3CA1B9BCACC3}" type="sibTrans" cxnId="{8DBCA37D-83E0-46DB-B31C-8143EA208C82}">
      <dgm:prSet/>
      <dgm:spPr/>
      <dgm:t>
        <a:bodyPr/>
        <a:lstStyle/>
        <a:p>
          <a:pPr algn="ctr"/>
          <a:endParaRPr lang="es-CR"/>
        </a:p>
      </dgm:t>
    </dgm:pt>
    <dgm:pt modelId="{5FEDD86E-79D7-4240-A440-B2C0F363EF12}">
      <dgm:prSet phldrT="[Texto]"/>
      <dgm:spPr/>
      <dgm:t>
        <a:bodyPr/>
        <a:lstStyle/>
        <a:p>
          <a:pPr algn="ctr"/>
          <a:r>
            <a:rPr lang="es-CR"/>
            <a:t>Meta 8.1.1</a:t>
          </a:r>
        </a:p>
      </dgm:t>
    </dgm:pt>
    <dgm:pt modelId="{71E28664-B31C-454B-BD23-526D05A19CAB}" type="parTrans" cxnId="{3DCA5470-C46D-41B8-81DE-802CA18E544D}">
      <dgm:prSet/>
      <dgm:spPr/>
      <dgm:t>
        <a:bodyPr/>
        <a:lstStyle/>
        <a:p>
          <a:pPr algn="ctr"/>
          <a:endParaRPr lang="es-CR"/>
        </a:p>
      </dgm:t>
    </dgm:pt>
    <dgm:pt modelId="{256A4CDB-7976-42AD-91C3-7524F6FEF2AF}" type="sibTrans" cxnId="{3DCA5470-C46D-41B8-81DE-802CA18E544D}">
      <dgm:prSet/>
      <dgm:spPr/>
      <dgm:t>
        <a:bodyPr/>
        <a:lstStyle/>
        <a:p>
          <a:pPr algn="ctr"/>
          <a:endParaRPr lang="es-CR"/>
        </a:p>
      </dgm:t>
    </dgm:pt>
    <dgm:pt modelId="{C175896E-2600-45AC-963F-88DECE15B0B8}">
      <dgm:prSet phldrT="[Texto]"/>
      <dgm:spPr/>
      <dgm:t>
        <a:bodyPr/>
        <a:lstStyle/>
        <a:p>
          <a:pPr algn="ctr"/>
          <a:r>
            <a:rPr lang="es-CR"/>
            <a:t>Meta 9.3.2</a:t>
          </a:r>
        </a:p>
      </dgm:t>
    </dgm:pt>
    <dgm:pt modelId="{765FCF88-DA4E-470D-B478-02193F5BEA81}" type="parTrans" cxnId="{B189DDEF-769D-497E-8715-AF24CDF2DB90}">
      <dgm:prSet/>
      <dgm:spPr/>
      <dgm:t>
        <a:bodyPr/>
        <a:lstStyle/>
        <a:p>
          <a:pPr algn="ctr"/>
          <a:endParaRPr lang="es-CR"/>
        </a:p>
      </dgm:t>
    </dgm:pt>
    <dgm:pt modelId="{17506802-292F-4E98-B22A-56BD63F9B668}" type="sibTrans" cxnId="{B189DDEF-769D-497E-8715-AF24CDF2DB90}">
      <dgm:prSet/>
      <dgm:spPr/>
      <dgm:t>
        <a:bodyPr/>
        <a:lstStyle/>
        <a:p>
          <a:pPr algn="ctr"/>
          <a:endParaRPr lang="es-CR"/>
        </a:p>
      </dgm:t>
    </dgm:pt>
    <dgm:pt modelId="{B8CF3F36-58EF-4779-9DDE-5A87C269C72A}">
      <dgm:prSet phldrT="[Texto]"/>
      <dgm:spPr/>
      <dgm:t>
        <a:bodyPr/>
        <a:lstStyle/>
        <a:p>
          <a:pPr algn="ctr"/>
          <a:r>
            <a:rPr lang="es-CR"/>
            <a:t>Política Específica 1.1.2</a:t>
          </a:r>
        </a:p>
      </dgm:t>
    </dgm:pt>
    <dgm:pt modelId="{355DB37E-D2DD-4D63-AB39-DC8A49C14AC3}" type="parTrans" cxnId="{015C76D0-5B9E-4A1F-AFB8-90F63B1E4E9D}">
      <dgm:prSet/>
      <dgm:spPr/>
      <dgm:t>
        <a:bodyPr/>
        <a:lstStyle/>
        <a:p>
          <a:pPr algn="ctr"/>
          <a:endParaRPr lang="es-CR"/>
        </a:p>
      </dgm:t>
    </dgm:pt>
    <dgm:pt modelId="{8F94FC13-89A5-4EC3-B37E-462C7E0508E5}" type="sibTrans" cxnId="{015C76D0-5B9E-4A1F-AFB8-90F63B1E4E9D}">
      <dgm:prSet/>
      <dgm:spPr/>
      <dgm:t>
        <a:bodyPr/>
        <a:lstStyle/>
        <a:p>
          <a:pPr algn="ctr"/>
          <a:endParaRPr lang="es-CR"/>
        </a:p>
      </dgm:t>
    </dgm:pt>
    <dgm:pt modelId="{747CC7A9-B54E-4CF7-9E31-B0EA4A3584B2}">
      <dgm:prSet phldrT="[Texto]"/>
      <dgm:spPr/>
      <dgm:t>
        <a:bodyPr/>
        <a:lstStyle/>
        <a:p>
          <a:pPr algn="ctr"/>
          <a:r>
            <a:rPr lang="es-CR"/>
            <a:t>Meta 1.2.1</a:t>
          </a:r>
        </a:p>
      </dgm:t>
    </dgm:pt>
    <dgm:pt modelId="{BE8F4E3D-8525-4597-872C-B3BD5F6C4CD7}" type="parTrans" cxnId="{227FA1A2-F2FE-4470-83D9-7E49CD3A93D0}">
      <dgm:prSet/>
      <dgm:spPr/>
      <dgm:t>
        <a:bodyPr/>
        <a:lstStyle/>
        <a:p>
          <a:pPr algn="ctr"/>
          <a:endParaRPr lang="es-CR"/>
        </a:p>
      </dgm:t>
    </dgm:pt>
    <dgm:pt modelId="{8DF46842-B766-4F13-BFFA-BA2026C1FDB0}" type="sibTrans" cxnId="{227FA1A2-F2FE-4470-83D9-7E49CD3A93D0}">
      <dgm:prSet/>
      <dgm:spPr/>
      <dgm:t>
        <a:bodyPr/>
        <a:lstStyle/>
        <a:p>
          <a:pPr algn="ctr"/>
          <a:endParaRPr lang="es-CR"/>
        </a:p>
      </dgm:t>
    </dgm:pt>
    <dgm:pt modelId="{87CE1996-0E04-46E9-9FAB-E4016D27B7E7}">
      <dgm:prSet phldrT="[Texto]"/>
      <dgm:spPr/>
      <dgm:t>
        <a:bodyPr/>
        <a:lstStyle/>
        <a:p>
          <a:pPr algn="ctr"/>
          <a:r>
            <a:rPr lang="es-CR"/>
            <a:t>Eje Tematico 1</a:t>
          </a:r>
        </a:p>
      </dgm:t>
    </dgm:pt>
    <dgm:pt modelId="{93F685F2-DFCD-435F-AAFA-36CED829743E}" type="parTrans" cxnId="{0B6ACEC0-F416-471E-9ACF-5BBF247677A9}">
      <dgm:prSet/>
      <dgm:spPr/>
      <dgm:t>
        <a:bodyPr/>
        <a:lstStyle/>
        <a:p>
          <a:pPr algn="ctr"/>
          <a:endParaRPr lang="es-CR"/>
        </a:p>
      </dgm:t>
    </dgm:pt>
    <dgm:pt modelId="{AF2E9819-B80B-411A-B42B-27E3C8FFFFF1}" type="sibTrans" cxnId="{0B6ACEC0-F416-471E-9ACF-5BBF247677A9}">
      <dgm:prSet/>
      <dgm:spPr/>
      <dgm:t>
        <a:bodyPr/>
        <a:lstStyle/>
        <a:p>
          <a:pPr algn="ctr"/>
          <a:endParaRPr lang="es-CR"/>
        </a:p>
      </dgm:t>
    </dgm:pt>
    <dgm:pt modelId="{A3ABC2EB-B7E4-4BE4-9E35-1E1B9536B4B2}">
      <dgm:prSet phldrT="[Texto]"/>
      <dgm:spPr/>
      <dgm:t>
        <a:bodyPr/>
        <a:lstStyle/>
        <a:p>
          <a:pPr algn="ctr"/>
          <a:r>
            <a:rPr lang="es-CR"/>
            <a:t>CI</a:t>
          </a:r>
        </a:p>
      </dgm:t>
    </dgm:pt>
    <dgm:pt modelId="{6DBFA0E2-891B-46B6-8853-8D70F853E3AC}" type="parTrans" cxnId="{5C6A422E-8993-4A29-B84F-3156848B1B26}">
      <dgm:prSet/>
      <dgm:spPr/>
      <dgm:t>
        <a:bodyPr/>
        <a:lstStyle/>
        <a:p>
          <a:pPr algn="ctr"/>
          <a:endParaRPr lang="es-CR"/>
        </a:p>
      </dgm:t>
    </dgm:pt>
    <dgm:pt modelId="{AF9CD996-F90C-4F4F-A52F-77733CB8E193}" type="sibTrans" cxnId="{5C6A422E-8993-4A29-B84F-3156848B1B26}">
      <dgm:prSet/>
      <dgm:spPr/>
      <dgm:t>
        <a:bodyPr/>
        <a:lstStyle/>
        <a:p>
          <a:pPr algn="ctr"/>
          <a:endParaRPr lang="es-CR"/>
        </a:p>
      </dgm:t>
    </dgm:pt>
    <dgm:pt modelId="{F7260070-12C5-40B6-8FA7-3B6B77994035}">
      <dgm:prSet phldrT="[Texto]"/>
      <dgm:spPr/>
      <dgm:t>
        <a:bodyPr/>
        <a:lstStyle/>
        <a:p>
          <a:pPr algn="ctr"/>
          <a:r>
            <a:rPr lang="es-CR"/>
            <a:t>PAO*</a:t>
          </a:r>
        </a:p>
      </dgm:t>
    </dgm:pt>
    <dgm:pt modelId="{56AE7E92-FC3C-408F-B6FC-8661D46FA6FF}" type="parTrans" cxnId="{E22DBED3-39D0-4062-8E98-7E6E6F86E59A}">
      <dgm:prSet/>
      <dgm:spPr/>
      <dgm:t>
        <a:bodyPr/>
        <a:lstStyle/>
        <a:p>
          <a:pPr algn="ctr"/>
          <a:endParaRPr lang="es-CR"/>
        </a:p>
      </dgm:t>
    </dgm:pt>
    <dgm:pt modelId="{0CE642B7-2367-4817-AE65-2F687C8E1624}" type="sibTrans" cxnId="{E22DBED3-39D0-4062-8E98-7E6E6F86E59A}">
      <dgm:prSet/>
      <dgm:spPr/>
      <dgm:t>
        <a:bodyPr/>
        <a:lstStyle/>
        <a:p>
          <a:pPr algn="ctr"/>
          <a:endParaRPr lang="es-CR"/>
        </a:p>
      </dgm:t>
    </dgm:pt>
    <dgm:pt modelId="{80B60298-5EE5-4935-83A2-304AD9BDBB62}" type="pres">
      <dgm:prSet presAssocID="{E9F28D7C-1102-4E9A-9CEB-C94E1C77307C}" presName="mainComposite" presStyleCnt="0">
        <dgm:presLayoutVars>
          <dgm:chPref val="1"/>
          <dgm:dir/>
          <dgm:animOne val="branch"/>
          <dgm:animLvl val="lvl"/>
          <dgm:resizeHandles val="exact"/>
        </dgm:presLayoutVars>
      </dgm:prSet>
      <dgm:spPr/>
      <dgm:t>
        <a:bodyPr/>
        <a:lstStyle/>
        <a:p>
          <a:endParaRPr lang="es-CR"/>
        </a:p>
      </dgm:t>
    </dgm:pt>
    <dgm:pt modelId="{0656A335-D22C-4710-8C9F-2F814AD20E44}" type="pres">
      <dgm:prSet presAssocID="{E9F28D7C-1102-4E9A-9CEB-C94E1C77307C}" presName="hierFlow" presStyleCnt="0"/>
      <dgm:spPr/>
    </dgm:pt>
    <dgm:pt modelId="{F276B6E7-F58E-4394-AE55-88D137089E60}" type="pres">
      <dgm:prSet presAssocID="{E9F28D7C-1102-4E9A-9CEB-C94E1C77307C}" presName="firstBuf" presStyleCnt="0"/>
      <dgm:spPr/>
    </dgm:pt>
    <dgm:pt modelId="{0B6B6E96-07DB-4ED8-83CB-842319D215E0}" type="pres">
      <dgm:prSet presAssocID="{E9F28D7C-1102-4E9A-9CEB-C94E1C77307C}" presName="hierChild1" presStyleCnt="0">
        <dgm:presLayoutVars>
          <dgm:chPref val="1"/>
          <dgm:animOne val="branch"/>
          <dgm:animLvl val="lvl"/>
        </dgm:presLayoutVars>
      </dgm:prSet>
      <dgm:spPr/>
    </dgm:pt>
    <dgm:pt modelId="{48BB3778-B070-4005-A26A-992C248E2358}" type="pres">
      <dgm:prSet presAssocID="{EFB429B7-F7C6-4371-AE6F-5BECF89BE476}" presName="Name17" presStyleCnt="0"/>
      <dgm:spPr/>
    </dgm:pt>
    <dgm:pt modelId="{5711E423-9FFC-4F8C-8DEE-92EFF495A820}" type="pres">
      <dgm:prSet presAssocID="{EFB429B7-F7C6-4371-AE6F-5BECF89BE476}" presName="level1Shape" presStyleLbl="node0" presStyleIdx="0" presStyleCnt="1">
        <dgm:presLayoutVars>
          <dgm:chPref val="3"/>
        </dgm:presLayoutVars>
      </dgm:prSet>
      <dgm:spPr/>
      <dgm:t>
        <a:bodyPr/>
        <a:lstStyle/>
        <a:p>
          <a:endParaRPr lang="es-CR"/>
        </a:p>
      </dgm:t>
    </dgm:pt>
    <dgm:pt modelId="{324BFEC8-F92E-451B-AE2D-2CBFDE204961}" type="pres">
      <dgm:prSet presAssocID="{EFB429B7-F7C6-4371-AE6F-5BECF89BE476}" presName="hierChild2" presStyleCnt="0"/>
      <dgm:spPr/>
    </dgm:pt>
    <dgm:pt modelId="{BD2AD2F1-8212-4004-AC50-8AADF2A7B24E}" type="pres">
      <dgm:prSet presAssocID="{F1D53F70-400A-41B0-ACE4-EEC5DC9610D5}" presName="Name25" presStyleLbl="parChTrans1D2" presStyleIdx="0" presStyleCnt="2"/>
      <dgm:spPr/>
      <dgm:t>
        <a:bodyPr/>
        <a:lstStyle/>
        <a:p>
          <a:endParaRPr lang="es-CR"/>
        </a:p>
      </dgm:t>
    </dgm:pt>
    <dgm:pt modelId="{7EB227F6-3F4F-4B04-BE8D-AA7F5BCC0211}" type="pres">
      <dgm:prSet presAssocID="{F1D53F70-400A-41B0-ACE4-EEC5DC9610D5}" presName="connTx" presStyleLbl="parChTrans1D2" presStyleIdx="0" presStyleCnt="2"/>
      <dgm:spPr/>
      <dgm:t>
        <a:bodyPr/>
        <a:lstStyle/>
        <a:p>
          <a:endParaRPr lang="es-CR"/>
        </a:p>
      </dgm:t>
    </dgm:pt>
    <dgm:pt modelId="{0F556950-A9EF-4CB6-9DEE-D6DFF76BB67F}" type="pres">
      <dgm:prSet presAssocID="{F5F05453-AE85-4702-B10C-CD0155F74DDD}" presName="Name30" presStyleCnt="0"/>
      <dgm:spPr/>
    </dgm:pt>
    <dgm:pt modelId="{3D568A71-4C44-4BBE-86F0-3B0C953370BC}" type="pres">
      <dgm:prSet presAssocID="{F5F05453-AE85-4702-B10C-CD0155F74DDD}" presName="level2Shape" presStyleLbl="node2" presStyleIdx="0" presStyleCnt="2"/>
      <dgm:spPr/>
      <dgm:t>
        <a:bodyPr/>
        <a:lstStyle/>
        <a:p>
          <a:endParaRPr lang="es-CR"/>
        </a:p>
      </dgm:t>
    </dgm:pt>
    <dgm:pt modelId="{2FBEEEF2-FA74-4EEF-BE5E-C17D24877D66}" type="pres">
      <dgm:prSet presAssocID="{F5F05453-AE85-4702-B10C-CD0155F74DDD}" presName="hierChild3" presStyleCnt="0"/>
      <dgm:spPr/>
    </dgm:pt>
    <dgm:pt modelId="{B9002EAA-821A-4F70-BD5A-58A3AD2ECC9C}" type="pres">
      <dgm:prSet presAssocID="{71E28664-B31C-454B-BD23-526D05A19CAB}" presName="Name25" presStyleLbl="parChTrans1D3" presStyleIdx="0" presStyleCnt="3"/>
      <dgm:spPr/>
      <dgm:t>
        <a:bodyPr/>
        <a:lstStyle/>
        <a:p>
          <a:endParaRPr lang="es-CR"/>
        </a:p>
      </dgm:t>
    </dgm:pt>
    <dgm:pt modelId="{5341677F-E55D-46AF-8B17-33796A8E3829}" type="pres">
      <dgm:prSet presAssocID="{71E28664-B31C-454B-BD23-526D05A19CAB}" presName="connTx" presStyleLbl="parChTrans1D3" presStyleIdx="0" presStyleCnt="3"/>
      <dgm:spPr/>
      <dgm:t>
        <a:bodyPr/>
        <a:lstStyle/>
        <a:p>
          <a:endParaRPr lang="es-CR"/>
        </a:p>
      </dgm:t>
    </dgm:pt>
    <dgm:pt modelId="{FC2046DC-F280-4A28-B5CC-283DAF7EE93C}" type="pres">
      <dgm:prSet presAssocID="{5FEDD86E-79D7-4240-A440-B2C0F363EF12}" presName="Name30" presStyleCnt="0"/>
      <dgm:spPr/>
    </dgm:pt>
    <dgm:pt modelId="{A7A1783C-8541-49CF-A443-2A7F3A19AED0}" type="pres">
      <dgm:prSet presAssocID="{5FEDD86E-79D7-4240-A440-B2C0F363EF12}" presName="level2Shape" presStyleLbl="node3" presStyleIdx="0" presStyleCnt="3"/>
      <dgm:spPr/>
      <dgm:t>
        <a:bodyPr/>
        <a:lstStyle/>
        <a:p>
          <a:endParaRPr lang="es-CR"/>
        </a:p>
      </dgm:t>
    </dgm:pt>
    <dgm:pt modelId="{C348F539-3FA0-4EF5-8EF5-4ECF757FD08D}" type="pres">
      <dgm:prSet presAssocID="{5FEDD86E-79D7-4240-A440-B2C0F363EF12}" presName="hierChild3" presStyleCnt="0"/>
      <dgm:spPr/>
    </dgm:pt>
    <dgm:pt modelId="{59A3BFB5-FFE7-4413-AA25-164FD0F76D21}" type="pres">
      <dgm:prSet presAssocID="{765FCF88-DA4E-470D-B478-02193F5BEA81}" presName="Name25" presStyleLbl="parChTrans1D3" presStyleIdx="1" presStyleCnt="3"/>
      <dgm:spPr/>
      <dgm:t>
        <a:bodyPr/>
        <a:lstStyle/>
        <a:p>
          <a:endParaRPr lang="es-CR"/>
        </a:p>
      </dgm:t>
    </dgm:pt>
    <dgm:pt modelId="{1EF9087C-6462-42D8-ADFF-E32E5C187C6A}" type="pres">
      <dgm:prSet presAssocID="{765FCF88-DA4E-470D-B478-02193F5BEA81}" presName="connTx" presStyleLbl="parChTrans1D3" presStyleIdx="1" presStyleCnt="3"/>
      <dgm:spPr/>
      <dgm:t>
        <a:bodyPr/>
        <a:lstStyle/>
        <a:p>
          <a:endParaRPr lang="es-CR"/>
        </a:p>
      </dgm:t>
    </dgm:pt>
    <dgm:pt modelId="{F04C5E22-A6DD-4FC2-A8DC-A1578EEB4DEF}" type="pres">
      <dgm:prSet presAssocID="{C175896E-2600-45AC-963F-88DECE15B0B8}" presName="Name30" presStyleCnt="0"/>
      <dgm:spPr/>
    </dgm:pt>
    <dgm:pt modelId="{233FAE69-5FB8-4E6A-9170-B221773662A1}" type="pres">
      <dgm:prSet presAssocID="{C175896E-2600-45AC-963F-88DECE15B0B8}" presName="level2Shape" presStyleLbl="node3" presStyleIdx="1" presStyleCnt="3"/>
      <dgm:spPr/>
      <dgm:t>
        <a:bodyPr/>
        <a:lstStyle/>
        <a:p>
          <a:endParaRPr lang="es-CR"/>
        </a:p>
      </dgm:t>
    </dgm:pt>
    <dgm:pt modelId="{B73A50CA-2DD3-49E3-9A4E-75B77178B9EB}" type="pres">
      <dgm:prSet presAssocID="{C175896E-2600-45AC-963F-88DECE15B0B8}" presName="hierChild3" presStyleCnt="0"/>
      <dgm:spPr/>
    </dgm:pt>
    <dgm:pt modelId="{90A7EAA7-FA08-4A73-8D92-3FD586EB15C5}" type="pres">
      <dgm:prSet presAssocID="{355DB37E-D2DD-4D63-AB39-DC8A49C14AC3}" presName="Name25" presStyleLbl="parChTrans1D2" presStyleIdx="1" presStyleCnt="2"/>
      <dgm:spPr/>
      <dgm:t>
        <a:bodyPr/>
        <a:lstStyle/>
        <a:p>
          <a:endParaRPr lang="es-CR"/>
        </a:p>
      </dgm:t>
    </dgm:pt>
    <dgm:pt modelId="{6965F8FD-BAFE-4DEC-9A82-75E1C0921D6B}" type="pres">
      <dgm:prSet presAssocID="{355DB37E-D2DD-4D63-AB39-DC8A49C14AC3}" presName="connTx" presStyleLbl="parChTrans1D2" presStyleIdx="1" presStyleCnt="2"/>
      <dgm:spPr/>
      <dgm:t>
        <a:bodyPr/>
        <a:lstStyle/>
        <a:p>
          <a:endParaRPr lang="es-CR"/>
        </a:p>
      </dgm:t>
    </dgm:pt>
    <dgm:pt modelId="{FCC70B3D-FB1A-4A65-9148-2D92B3B25FEB}" type="pres">
      <dgm:prSet presAssocID="{B8CF3F36-58EF-4779-9DDE-5A87C269C72A}" presName="Name30" presStyleCnt="0"/>
      <dgm:spPr/>
    </dgm:pt>
    <dgm:pt modelId="{BE00F22F-FCB5-492B-B79C-A60EE5305FE2}" type="pres">
      <dgm:prSet presAssocID="{B8CF3F36-58EF-4779-9DDE-5A87C269C72A}" presName="level2Shape" presStyleLbl="node2" presStyleIdx="1" presStyleCnt="2" custLinFactNeighborX="3106"/>
      <dgm:spPr/>
      <dgm:t>
        <a:bodyPr/>
        <a:lstStyle/>
        <a:p>
          <a:endParaRPr lang="es-CR"/>
        </a:p>
      </dgm:t>
    </dgm:pt>
    <dgm:pt modelId="{B03AB31D-7D4B-4582-AA7C-1A5BB5871055}" type="pres">
      <dgm:prSet presAssocID="{B8CF3F36-58EF-4779-9DDE-5A87C269C72A}" presName="hierChild3" presStyleCnt="0"/>
      <dgm:spPr/>
    </dgm:pt>
    <dgm:pt modelId="{DCAAE119-92BF-4174-BDF9-AB2985EB4B0C}" type="pres">
      <dgm:prSet presAssocID="{BE8F4E3D-8525-4597-872C-B3BD5F6C4CD7}" presName="Name25" presStyleLbl="parChTrans1D3" presStyleIdx="2" presStyleCnt="3"/>
      <dgm:spPr/>
      <dgm:t>
        <a:bodyPr/>
        <a:lstStyle/>
        <a:p>
          <a:endParaRPr lang="es-CR"/>
        </a:p>
      </dgm:t>
    </dgm:pt>
    <dgm:pt modelId="{E05075CE-9F28-440B-95DA-049C400CF28D}" type="pres">
      <dgm:prSet presAssocID="{BE8F4E3D-8525-4597-872C-B3BD5F6C4CD7}" presName="connTx" presStyleLbl="parChTrans1D3" presStyleIdx="2" presStyleCnt="3"/>
      <dgm:spPr/>
      <dgm:t>
        <a:bodyPr/>
        <a:lstStyle/>
        <a:p>
          <a:endParaRPr lang="es-CR"/>
        </a:p>
      </dgm:t>
    </dgm:pt>
    <dgm:pt modelId="{BE9C60AA-1675-4FFA-AF43-597D538B63BC}" type="pres">
      <dgm:prSet presAssocID="{747CC7A9-B54E-4CF7-9E31-B0EA4A3584B2}" presName="Name30" presStyleCnt="0"/>
      <dgm:spPr/>
    </dgm:pt>
    <dgm:pt modelId="{EACDC56A-9D03-4785-8402-E35218B8EF5D}" type="pres">
      <dgm:prSet presAssocID="{747CC7A9-B54E-4CF7-9E31-B0EA4A3584B2}" presName="level2Shape" presStyleLbl="node3" presStyleIdx="2" presStyleCnt="3"/>
      <dgm:spPr/>
      <dgm:t>
        <a:bodyPr/>
        <a:lstStyle/>
        <a:p>
          <a:endParaRPr lang="es-CR"/>
        </a:p>
      </dgm:t>
    </dgm:pt>
    <dgm:pt modelId="{F24023D3-AFBE-4590-9DBF-E3B7E3B79B15}" type="pres">
      <dgm:prSet presAssocID="{747CC7A9-B54E-4CF7-9E31-B0EA4A3584B2}" presName="hierChild3" presStyleCnt="0"/>
      <dgm:spPr/>
    </dgm:pt>
    <dgm:pt modelId="{CE8DCFAD-70BC-4E6B-A147-55894D9C4B39}" type="pres">
      <dgm:prSet presAssocID="{E9F28D7C-1102-4E9A-9CEB-C94E1C77307C}" presName="bgShapesFlow" presStyleCnt="0"/>
      <dgm:spPr/>
    </dgm:pt>
    <dgm:pt modelId="{023FE859-9AB3-4C73-8F22-595D16949695}" type="pres">
      <dgm:prSet presAssocID="{87CE1996-0E04-46E9-9FAB-E4016D27B7E7}" presName="rectComp" presStyleCnt="0"/>
      <dgm:spPr/>
    </dgm:pt>
    <dgm:pt modelId="{CF9BE4C7-716A-4A5A-95D5-76A66D3D467D}" type="pres">
      <dgm:prSet presAssocID="{87CE1996-0E04-46E9-9FAB-E4016D27B7E7}" presName="bgRect" presStyleLbl="bgShp" presStyleIdx="0" presStyleCnt="3"/>
      <dgm:spPr/>
      <dgm:t>
        <a:bodyPr/>
        <a:lstStyle/>
        <a:p>
          <a:endParaRPr lang="es-CR"/>
        </a:p>
      </dgm:t>
    </dgm:pt>
    <dgm:pt modelId="{9372E1E2-FA36-4B80-8E02-87478F99A70C}" type="pres">
      <dgm:prSet presAssocID="{87CE1996-0E04-46E9-9FAB-E4016D27B7E7}" presName="bgRectTx" presStyleLbl="bgShp" presStyleIdx="0" presStyleCnt="3">
        <dgm:presLayoutVars>
          <dgm:bulletEnabled val="1"/>
        </dgm:presLayoutVars>
      </dgm:prSet>
      <dgm:spPr/>
      <dgm:t>
        <a:bodyPr/>
        <a:lstStyle/>
        <a:p>
          <a:endParaRPr lang="es-CR"/>
        </a:p>
      </dgm:t>
    </dgm:pt>
    <dgm:pt modelId="{89E6A593-A0EF-482C-93EB-5E7094615B31}" type="pres">
      <dgm:prSet presAssocID="{87CE1996-0E04-46E9-9FAB-E4016D27B7E7}" presName="spComp" presStyleCnt="0"/>
      <dgm:spPr/>
    </dgm:pt>
    <dgm:pt modelId="{93A1C81F-441E-4B24-BE1D-296F0EB82F39}" type="pres">
      <dgm:prSet presAssocID="{87CE1996-0E04-46E9-9FAB-E4016D27B7E7}" presName="hSp" presStyleCnt="0"/>
      <dgm:spPr/>
    </dgm:pt>
    <dgm:pt modelId="{37CAE691-0E16-4FC6-B966-381F420655B5}" type="pres">
      <dgm:prSet presAssocID="{A3ABC2EB-B7E4-4BE4-9E35-1E1B9536B4B2}" presName="rectComp" presStyleCnt="0"/>
      <dgm:spPr/>
    </dgm:pt>
    <dgm:pt modelId="{413C6AAD-C7FE-4CB7-9C7A-5A198B8B95DD}" type="pres">
      <dgm:prSet presAssocID="{A3ABC2EB-B7E4-4BE4-9E35-1E1B9536B4B2}" presName="bgRect" presStyleLbl="bgShp" presStyleIdx="1" presStyleCnt="3"/>
      <dgm:spPr/>
      <dgm:t>
        <a:bodyPr/>
        <a:lstStyle/>
        <a:p>
          <a:endParaRPr lang="es-CR"/>
        </a:p>
      </dgm:t>
    </dgm:pt>
    <dgm:pt modelId="{C7BBB0D9-AE5E-4865-969E-1468FBA71FA8}" type="pres">
      <dgm:prSet presAssocID="{A3ABC2EB-B7E4-4BE4-9E35-1E1B9536B4B2}" presName="bgRectTx" presStyleLbl="bgShp" presStyleIdx="1" presStyleCnt="3">
        <dgm:presLayoutVars>
          <dgm:bulletEnabled val="1"/>
        </dgm:presLayoutVars>
      </dgm:prSet>
      <dgm:spPr/>
      <dgm:t>
        <a:bodyPr/>
        <a:lstStyle/>
        <a:p>
          <a:endParaRPr lang="es-CR"/>
        </a:p>
      </dgm:t>
    </dgm:pt>
    <dgm:pt modelId="{49F55249-4C57-450F-9994-72DFF4D5EB55}" type="pres">
      <dgm:prSet presAssocID="{A3ABC2EB-B7E4-4BE4-9E35-1E1B9536B4B2}" presName="spComp" presStyleCnt="0"/>
      <dgm:spPr/>
    </dgm:pt>
    <dgm:pt modelId="{E38FDF3B-8561-4ECE-AB2D-9B610ECD9F3F}" type="pres">
      <dgm:prSet presAssocID="{A3ABC2EB-B7E4-4BE4-9E35-1E1B9536B4B2}" presName="hSp" presStyleCnt="0"/>
      <dgm:spPr/>
    </dgm:pt>
    <dgm:pt modelId="{E9A712E0-D498-4087-888E-64D1A86A9B04}" type="pres">
      <dgm:prSet presAssocID="{F7260070-12C5-40B6-8FA7-3B6B77994035}" presName="rectComp" presStyleCnt="0"/>
      <dgm:spPr/>
    </dgm:pt>
    <dgm:pt modelId="{D6F16103-FD47-4794-9D01-4D7845EB1959}" type="pres">
      <dgm:prSet presAssocID="{F7260070-12C5-40B6-8FA7-3B6B77994035}" presName="bgRect" presStyleLbl="bgShp" presStyleIdx="2" presStyleCnt="3"/>
      <dgm:spPr/>
      <dgm:t>
        <a:bodyPr/>
        <a:lstStyle/>
        <a:p>
          <a:endParaRPr lang="es-CR"/>
        </a:p>
      </dgm:t>
    </dgm:pt>
    <dgm:pt modelId="{23024740-4AD8-40F1-9AAF-7AB63094DBA7}" type="pres">
      <dgm:prSet presAssocID="{F7260070-12C5-40B6-8FA7-3B6B77994035}" presName="bgRectTx" presStyleLbl="bgShp" presStyleIdx="2" presStyleCnt="3">
        <dgm:presLayoutVars>
          <dgm:bulletEnabled val="1"/>
        </dgm:presLayoutVars>
      </dgm:prSet>
      <dgm:spPr/>
      <dgm:t>
        <a:bodyPr/>
        <a:lstStyle/>
        <a:p>
          <a:endParaRPr lang="es-CR"/>
        </a:p>
      </dgm:t>
    </dgm:pt>
  </dgm:ptLst>
  <dgm:cxnLst>
    <dgm:cxn modelId="{922FDF40-23F5-4773-97B7-49465D90E320}" type="presOf" srcId="{5FEDD86E-79D7-4240-A440-B2C0F363EF12}" destId="{A7A1783C-8541-49CF-A443-2A7F3A19AED0}" srcOrd="0" destOrd="0" presId="urn:microsoft.com/office/officeart/2005/8/layout/hierarchy5"/>
    <dgm:cxn modelId="{E8D52A41-E314-49FB-88F2-4A60958BCCBE}" type="presOf" srcId="{71E28664-B31C-454B-BD23-526D05A19CAB}" destId="{5341677F-E55D-46AF-8B17-33796A8E3829}" srcOrd="1" destOrd="0" presId="urn:microsoft.com/office/officeart/2005/8/layout/hierarchy5"/>
    <dgm:cxn modelId="{05BF5770-C8E5-4C1E-9904-307F31A2F432}" type="presOf" srcId="{A3ABC2EB-B7E4-4BE4-9E35-1E1B9536B4B2}" destId="{C7BBB0D9-AE5E-4865-969E-1468FBA71FA8}" srcOrd="1" destOrd="0" presId="urn:microsoft.com/office/officeart/2005/8/layout/hierarchy5"/>
    <dgm:cxn modelId="{A1181FE4-A21A-4AE2-9B00-FBB81BCEA8DA}" type="presOf" srcId="{747CC7A9-B54E-4CF7-9E31-B0EA4A3584B2}" destId="{EACDC56A-9D03-4785-8402-E35218B8EF5D}" srcOrd="0" destOrd="0" presId="urn:microsoft.com/office/officeart/2005/8/layout/hierarchy5"/>
    <dgm:cxn modelId="{EA0A66DE-B350-4C4B-B1B1-1CF084357B89}" type="presOf" srcId="{F1D53F70-400A-41B0-ACE4-EEC5DC9610D5}" destId="{BD2AD2F1-8212-4004-AC50-8AADF2A7B24E}" srcOrd="0" destOrd="0" presId="urn:microsoft.com/office/officeart/2005/8/layout/hierarchy5"/>
    <dgm:cxn modelId="{3DCA5470-C46D-41B8-81DE-802CA18E544D}" srcId="{F5F05453-AE85-4702-B10C-CD0155F74DDD}" destId="{5FEDD86E-79D7-4240-A440-B2C0F363EF12}" srcOrd="0" destOrd="0" parTransId="{71E28664-B31C-454B-BD23-526D05A19CAB}" sibTransId="{256A4CDB-7976-42AD-91C3-7524F6FEF2AF}"/>
    <dgm:cxn modelId="{36C5B4B3-B20A-410C-BB53-9D41F92F8B1C}" type="presOf" srcId="{87CE1996-0E04-46E9-9FAB-E4016D27B7E7}" destId="{9372E1E2-FA36-4B80-8E02-87478F99A70C}" srcOrd="1" destOrd="0" presId="urn:microsoft.com/office/officeart/2005/8/layout/hierarchy5"/>
    <dgm:cxn modelId="{B189DDEF-769D-497E-8715-AF24CDF2DB90}" srcId="{F5F05453-AE85-4702-B10C-CD0155F74DDD}" destId="{C175896E-2600-45AC-963F-88DECE15B0B8}" srcOrd="1" destOrd="0" parTransId="{765FCF88-DA4E-470D-B478-02193F5BEA81}" sibTransId="{17506802-292F-4E98-B22A-56BD63F9B668}"/>
    <dgm:cxn modelId="{0CBC91E4-25C0-466B-B125-B3197A719DAB}" type="presOf" srcId="{355DB37E-D2DD-4D63-AB39-DC8A49C14AC3}" destId="{90A7EAA7-FA08-4A73-8D92-3FD586EB15C5}" srcOrd="0" destOrd="0" presId="urn:microsoft.com/office/officeart/2005/8/layout/hierarchy5"/>
    <dgm:cxn modelId="{E22DBED3-39D0-4062-8E98-7E6E6F86E59A}" srcId="{E9F28D7C-1102-4E9A-9CEB-C94E1C77307C}" destId="{F7260070-12C5-40B6-8FA7-3B6B77994035}" srcOrd="3" destOrd="0" parTransId="{56AE7E92-FC3C-408F-B6FC-8661D46FA6FF}" sibTransId="{0CE642B7-2367-4817-AE65-2F687C8E1624}"/>
    <dgm:cxn modelId="{015C76D0-5B9E-4A1F-AFB8-90F63B1E4E9D}" srcId="{EFB429B7-F7C6-4371-AE6F-5BECF89BE476}" destId="{B8CF3F36-58EF-4779-9DDE-5A87C269C72A}" srcOrd="1" destOrd="0" parTransId="{355DB37E-D2DD-4D63-AB39-DC8A49C14AC3}" sibTransId="{8F94FC13-89A5-4EC3-B37E-462C7E0508E5}"/>
    <dgm:cxn modelId="{A5C45779-D152-4A5B-85B4-E2E98B026D20}" srcId="{E9F28D7C-1102-4E9A-9CEB-C94E1C77307C}" destId="{EFB429B7-F7C6-4371-AE6F-5BECF89BE476}" srcOrd="0" destOrd="0" parTransId="{95C0A7FE-2AF1-4FF3-BEAA-00AEF1C175D9}" sibTransId="{BECBB1D8-8E19-4747-8FBF-F6841C59EC04}"/>
    <dgm:cxn modelId="{21A95665-32FA-437B-8B76-89F1AE57743F}" type="presOf" srcId="{87CE1996-0E04-46E9-9FAB-E4016D27B7E7}" destId="{CF9BE4C7-716A-4A5A-95D5-76A66D3D467D}" srcOrd="0" destOrd="0" presId="urn:microsoft.com/office/officeart/2005/8/layout/hierarchy5"/>
    <dgm:cxn modelId="{227FA1A2-F2FE-4470-83D9-7E49CD3A93D0}" srcId="{B8CF3F36-58EF-4779-9DDE-5A87C269C72A}" destId="{747CC7A9-B54E-4CF7-9E31-B0EA4A3584B2}" srcOrd="0" destOrd="0" parTransId="{BE8F4E3D-8525-4597-872C-B3BD5F6C4CD7}" sibTransId="{8DF46842-B766-4F13-BFFA-BA2026C1FDB0}"/>
    <dgm:cxn modelId="{025B6626-718A-4BDD-ABB4-1B05DAD48820}" type="presOf" srcId="{765FCF88-DA4E-470D-B478-02193F5BEA81}" destId="{59A3BFB5-FFE7-4413-AA25-164FD0F76D21}" srcOrd="0" destOrd="0" presId="urn:microsoft.com/office/officeart/2005/8/layout/hierarchy5"/>
    <dgm:cxn modelId="{86D6B73B-FB7E-4F6D-9BD8-83E35148CD52}" type="presOf" srcId="{EFB429B7-F7C6-4371-AE6F-5BECF89BE476}" destId="{5711E423-9FFC-4F8C-8DEE-92EFF495A820}" srcOrd="0" destOrd="0" presId="urn:microsoft.com/office/officeart/2005/8/layout/hierarchy5"/>
    <dgm:cxn modelId="{8DBCA37D-83E0-46DB-B31C-8143EA208C82}" srcId="{EFB429B7-F7C6-4371-AE6F-5BECF89BE476}" destId="{F5F05453-AE85-4702-B10C-CD0155F74DDD}" srcOrd="0" destOrd="0" parTransId="{F1D53F70-400A-41B0-ACE4-EEC5DC9610D5}" sibTransId="{FEF0EA35-9894-4FA6-85DB-3CA1B9BCACC3}"/>
    <dgm:cxn modelId="{6A2DD670-28E1-4D06-9DA3-DD5C24E50816}" type="presOf" srcId="{BE8F4E3D-8525-4597-872C-B3BD5F6C4CD7}" destId="{DCAAE119-92BF-4174-BDF9-AB2985EB4B0C}" srcOrd="0" destOrd="0" presId="urn:microsoft.com/office/officeart/2005/8/layout/hierarchy5"/>
    <dgm:cxn modelId="{A932102E-FD47-4536-A3F2-EB77B67AC899}" type="presOf" srcId="{F7260070-12C5-40B6-8FA7-3B6B77994035}" destId="{D6F16103-FD47-4794-9D01-4D7845EB1959}" srcOrd="0" destOrd="0" presId="urn:microsoft.com/office/officeart/2005/8/layout/hierarchy5"/>
    <dgm:cxn modelId="{8BADF4A9-EC50-41D2-A194-D8A478AC823B}" type="presOf" srcId="{F7260070-12C5-40B6-8FA7-3B6B77994035}" destId="{23024740-4AD8-40F1-9AAF-7AB63094DBA7}" srcOrd="1" destOrd="0" presId="urn:microsoft.com/office/officeart/2005/8/layout/hierarchy5"/>
    <dgm:cxn modelId="{DAE577D2-C7FE-4094-8E7F-F91B7EE0248F}" type="presOf" srcId="{765FCF88-DA4E-470D-B478-02193F5BEA81}" destId="{1EF9087C-6462-42D8-ADFF-E32E5C187C6A}" srcOrd="1" destOrd="0" presId="urn:microsoft.com/office/officeart/2005/8/layout/hierarchy5"/>
    <dgm:cxn modelId="{743E896B-6480-452F-BFC6-CB2D8E3F7A7F}" type="presOf" srcId="{F1D53F70-400A-41B0-ACE4-EEC5DC9610D5}" destId="{7EB227F6-3F4F-4B04-BE8D-AA7F5BCC0211}" srcOrd="1" destOrd="0" presId="urn:microsoft.com/office/officeart/2005/8/layout/hierarchy5"/>
    <dgm:cxn modelId="{B0949CE5-D238-410E-AF9E-AD414BE6CD88}" type="presOf" srcId="{BE8F4E3D-8525-4597-872C-B3BD5F6C4CD7}" destId="{E05075CE-9F28-440B-95DA-049C400CF28D}" srcOrd="1" destOrd="0" presId="urn:microsoft.com/office/officeart/2005/8/layout/hierarchy5"/>
    <dgm:cxn modelId="{5C6A422E-8993-4A29-B84F-3156848B1B26}" srcId="{E9F28D7C-1102-4E9A-9CEB-C94E1C77307C}" destId="{A3ABC2EB-B7E4-4BE4-9E35-1E1B9536B4B2}" srcOrd="2" destOrd="0" parTransId="{6DBFA0E2-891B-46B6-8853-8D70F853E3AC}" sibTransId="{AF9CD996-F90C-4F4F-A52F-77733CB8E193}"/>
    <dgm:cxn modelId="{0B6ACEC0-F416-471E-9ACF-5BBF247677A9}" srcId="{E9F28D7C-1102-4E9A-9CEB-C94E1C77307C}" destId="{87CE1996-0E04-46E9-9FAB-E4016D27B7E7}" srcOrd="1" destOrd="0" parTransId="{93F685F2-DFCD-435F-AAFA-36CED829743E}" sibTransId="{AF2E9819-B80B-411A-B42B-27E3C8FFFFF1}"/>
    <dgm:cxn modelId="{9824BF4F-434D-4399-95C1-CACB9D4EF567}" type="presOf" srcId="{B8CF3F36-58EF-4779-9DDE-5A87C269C72A}" destId="{BE00F22F-FCB5-492B-B79C-A60EE5305FE2}" srcOrd="0" destOrd="0" presId="urn:microsoft.com/office/officeart/2005/8/layout/hierarchy5"/>
    <dgm:cxn modelId="{BF2638C9-2C49-48BB-8F02-186CB04FFBC7}" type="presOf" srcId="{355DB37E-D2DD-4D63-AB39-DC8A49C14AC3}" destId="{6965F8FD-BAFE-4DEC-9A82-75E1C0921D6B}" srcOrd="1" destOrd="0" presId="urn:microsoft.com/office/officeart/2005/8/layout/hierarchy5"/>
    <dgm:cxn modelId="{662A641D-DB27-4E98-BD0C-1143689106BE}" type="presOf" srcId="{C175896E-2600-45AC-963F-88DECE15B0B8}" destId="{233FAE69-5FB8-4E6A-9170-B221773662A1}" srcOrd="0" destOrd="0" presId="urn:microsoft.com/office/officeart/2005/8/layout/hierarchy5"/>
    <dgm:cxn modelId="{324211AA-5952-42C3-8CA7-58E07F7F61A5}" type="presOf" srcId="{F5F05453-AE85-4702-B10C-CD0155F74DDD}" destId="{3D568A71-4C44-4BBE-86F0-3B0C953370BC}" srcOrd="0" destOrd="0" presId="urn:microsoft.com/office/officeart/2005/8/layout/hierarchy5"/>
    <dgm:cxn modelId="{E5C21E4D-73AA-4008-AB07-721029CAF5B7}" type="presOf" srcId="{71E28664-B31C-454B-BD23-526D05A19CAB}" destId="{B9002EAA-821A-4F70-BD5A-58A3AD2ECC9C}" srcOrd="0" destOrd="0" presId="urn:microsoft.com/office/officeart/2005/8/layout/hierarchy5"/>
    <dgm:cxn modelId="{497AA2DC-88B4-4F2D-9BCB-AF8C9771F30A}" type="presOf" srcId="{A3ABC2EB-B7E4-4BE4-9E35-1E1B9536B4B2}" destId="{413C6AAD-C7FE-4CB7-9C7A-5A198B8B95DD}" srcOrd="0" destOrd="0" presId="urn:microsoft.com/office/officeart/2005/8/layout/hierarchy5"/>
    <dgm:cxn modelId="{69C8536E-F71E-45B1-A71C-CD1C41D12105}" type="presOf" srcId="{E9F28D7C-1102-4E9A-9CEB-C94E1C77307C}" destId="{80B60298-5EE5-4935-83A2-304AD9BDBB62}" srcOrd="0" destOrd="0" presId="urn:microsoft.com/office/officeart/2005/8/layout/hierarchy5"/>
    <dgm:cxn modelId="{F4CE19EE-366D-4118-A3B4-015248CA61BE}" type="presParOf" srcId="{80B60298-5EE5-4935-83A2-304AD9BDBB62}" destId="{0656A335-D22C-4710-8C9F-2F814AD20E44}" srcOrd="0" destOrd="0" presId="urn:microsoft.com/office/officeart/2005/8/layout/hierarchy5"/>
    <dgm:cxn modelId="{F922F773-5CC3-4CBF-8BEF-10EA9A380AAC}" type="presParOf" srcId="{0656A335-D22C-4710-8C9F-2F814AD20E44}" destId="{F276B6E7-F58E-4394-AE55-88D137089E60}" srcOrd="0" destOrd="0" presId="urn:microsoft.com/office/officeart/2005/8/layout/hierarchy5"/>
    <dgm:cxn modelId="{FE0B8D20-933F-4F28-9E7A-CB79AD8EFD82}" type="presParOf" srcId="{0656A335-D22C-4710-8C9F-2F814AD20E44}" destId="{0B6B6E96-07DB-4ED8-83CB-842319D215E0}" srcOrd="1" destOrd="0" presId="urn:microsoft.com/office/officeart/2005/8/layout/hierarchy5"/>
    <dgm:cxn modelId="{212F6ADE-13BB-4148-A3E2-41E08AB05759}" type="presParOf" srcId="{0B6B6E96-07DB-4ED8-83CB-842319D215E0}" destId="{48BB3778-B070-4005-A26A-992C248E2358}" srcOrd="0" destOrd="0" presId="urn:microsoft.com/office/officeart/2005/8/layout/hierarchy5"/>
    <dgm:cxn modelId="{8BC543A5-BEAA-45AE-ACC0-17A4EDD9B015}" type="presParOf" srcId="{48BB3778-B070-4005-A26A-992C248E2358}" destId="{5711E423-9FFC-4F8C-8DEE-92EFF495A820}" srcOrd="0" destOrd="0" presId="urn:microsoft.com/office/officeart/2005/8/layout/hierarchy5"/>
    <dgm:cxn modelId="{4D9C05D5-259C-48B3-871E-074C2A19CD9E}" type="presParOf" srcId="{48BB3778-B070-4005-A26A-992C248E2358}" destId="{324BFEC8-F92E-451B-AE2D-2CBFDE204961}" srcOrd="1" destOrd="0" presId="urn:microsoft.com/office/officeart/2005/8/layout/hierarchy5"/>
    <dgm:cxn modelId="{2AB85287-F304-42D8-BDCF-04D176CFD244}" type="presParOf" srcId="{324BFEC8-F92E-451B-AE2D-2CBFDE204961}" destId="{BD2AD2F1-8212-4004-AC50-8AADF2A7B24E}" srcOrd="0" destOrd="0" presId="urn:microsoft.com/office/officeart/2005/8/layout/hierarchy5"/>
    <dgm:cxn modelId="{9F515D2D-2BDE-4DB4-88FF-A5B9CC8DEF5A}" type="presParOf" srcId="{BD2AD2F1-8212-4004-AC50-8AADF2A7B24E}" destId="{7EB227F6-3F4F-4B04-BE8D-AA7F5BCC0211}" srcOrd="0" destOrd="0" presId="urn:microsoft.com/office/officeart/2005/8/layout/hierarchy5"/>
    <dgm:cxn modelId="{FB0D12EA-4BF1-433B-A863-8CD734DA8ADB}" type="presParOf" srcId="{324BFEC8-F92E-451B-AE2D-2CBFDE204961}" destId="{0F556950-A9EF-4CB6-9DEE-D6DFF76BB67F}" srcOrd="1" destOrd="0" presId="urn:microsoft.com/office/officeart/2005/8/layout/hierarchy5"/>
    <dgm:cxn modelId="{7F17C7D8-9B9E-457B-B049-F75DE102F53B}" type="presParOf" srcId="{0F556950-A9EF-4CB6-9DEE-D6DFF76BB67F}" destId="{3D568A71-4C44-4BBE-86F0-3B0C953370BC}" srcOrd="0" destOrd="0" presId="urn:microsoft.com/office/officeart/2005/8/layout/hierarchy5"/>
    <dgm:cxn modelId="{FCACC310-41E9-475D-B6AF-F6D7970BE495}" type="presParOf" srcId="{0F556950-A9EF-4CB6-9DEE-D6DFF76BB67F}" destId="{2FBEEEF2-FA74-4EEF-BE5E-C17D24877D66}" srcOrd="1" destOrd="0" presId="urn:microsoft.com/office/officeart/2005/8/layout/hierarchy5"/>
    <dgm:cxn modelId="{4D43A574-CDF1-43BC-A93E-956BDAB3BBD4}" type="presParOf" srcId="{2FBEEEF2-FA74-4EEF-BE5E-C17D24877D66}" destId="{B9002EAA-821A-4F70-BD5A-58A3AD2ECC9C}" srcOrd="0" destOrd="0" presId="urn:microsoft.com/office/officeart/2005/8/layout/hierarchy5"/>
    <dgm:cxn modelId="{39051CC6-119F-4C56-BFB1-678669F4934B}" type="presParOf" srcId="{B9002EAA-821A-4F70-BD5A-58A3AD2ECC9C}" destId="{5341677F-E55D-46AF-8B17-33796A8E3829}" srcOrd="0" destOrd="0" presId="urn:microsoft.com/office/officeart/2005/8/layout/hierarchy5"/>
    <dgm:cxn modelId="{0A3094D0-949D-4909-BF87-C54F8E05C48D}" type="presParOf" srcId="{2FBEEEF2-FA74-4EEF-BE5E-C17D24877D66}" destId="{FC2046DC-F280-4A28-B5CC-283DAF7EE93C}" srcOrd="1" destOrd="0" presId="urn:microsoft.com/office/officeart/2005/8/layout/hierarchy5"/>
    <dgm:cxn modelId="{CE2C716D-7628-4859-AF50-41E5374D8AA2}" type="presParOf" srcId="{FC2046DC-F280-4A28-B5CC-283DAF7EE93C}" destId="{A7A1783C-8541-49CF-A443-2A7F3A19AED0}" srcOrd="0" destOrd="0" presId="urn:microsoft.com/office/officeart/2005/8/layout/hierarchy5"/>
    <dgm:cxn modelId="{D7163F07-6D6E-4AFE-80FE-A3C0E1B00B42}" type="presParOf" srcId="{FC2046DC-F280-4A28-B5CC-283DAF7EE93C}" destId="{C348F539-3FA0-4EF5-8EF5-4ECF757FD08D}" srcOrd="1" destOrd="0" presId="urn:microsoft.com/office/officeart/2005/8/layout/hierarchy5"/>
    <dgm:cxn modelId="{01AD88D0-3186-41B9-9B66-FCE9BBF6B369}" type="presParOf" srcId="{2FBEEEF2-FA74-4EEF-BE5E-C17D24877D66}" destId="{59A3BFB5-FFE7-4413-AA25-164FD0F76D21}" srcOrd="2" destOrd="0" presId="urn:microsoft.com/office/officeart/2005/8/layout/hierarchy5"/>
    <dgm:cxn modelId="{D9233C3F-2605-493B-A0AE-EF74D6E3F453}" type="presParOf" srcId="{59A3BFB5-FFE7-4413-AA25-164FD0F76D21}" destId="{1EF9087C-6462-42D8-ADFF-E32E5C187C6A}" srcOrd="0" destOrd="0" presId="urn:microsoft.com/office/officeart/2005/8/layout/hierarchy5"/>
    <dgm:cxn modelId="{D3637FFF-5E01-410E-97D4-E38B01A1F464}" type="presParOf" srcId="{2FBEEEF2-FA74-4EEF-BE5E-C17D24877D66}" destId="{F04C5E22-A6DD-4FC2-A8DC-A1578EEB4DEF}" srcOrd="3" destOrd="0" presId="urn:microsoft.com/office/officeart/2005/8/layout/hierarchy5"/>
    <dgm:cxn modelId="{1C746ED1-FDE1-4481-8A5F-2F91F788E04E}" type="presParOf" srcId="{F04C5E22-A6DD-4FC2-A8DC-A1578EEB4DEF}" destId="{233FAE69-5FB8-4E6A-9170-B221773662A1}" srcOrd="0" destOrd="0" presId="urn:microsoft.com/office/officeart/2005/8/layout/hierarchy5"/>
    <dgm:cxn modelId="{05E41E11-F52E-4759-B6C6-1196A7FC2A2F}" type="presParOf" srcId="{F04C5E22-A6DD-4FC2-A8DC-A1578EEB4DEF}" destId="{B73A50CA-2DD3-49E3-9A4E-75B77178B9EB}" srcOrd="1" destOrd="0" presId="urn:microsoft.com/office/officeart/2005/8/layout/hierarchy5"/>
    <dgm:cxn modelId="{C55AFC83-69F9-429A-854E-A4321A547487}" type="presParOf" srcId="{324BFEC8-F92E-451B-AE2D-2CBFDE204961}" destId="{90A7EAA7-FA08-4A73-8D92-3FD586EB15C5}" srcOrd="2" destOrd="0" presId="urn:microsoft.com/office/officeart/2005/8/layout/hierarchy5"/>
    <dgm:cxn modelId="{AA8C4D94-77C3-4429-AA46-F76824568345}" type="presParOf" srcId="{90A7EAA7-FA08-4A73-8D92-3FD586EB15C5}" destId="{6965F8FD-BAFE-4DEC-9A82-75E1C0921D6B}" srcOrd="0" destOrd="0" presId="urn:microsoft.com/office/officeart/2005/8/layout/hierarchy5"/>
    <dgm:cxn modelId="{1B670347-BA87-47D4-A48C-1C41587E18F8}" type="presParOf" srcId="{324BFEC8-F92E-451B-AE2D-2CBFDE204961}" destId="{FCC70B3D-FB1A-4A65-9148-2D92B3B25FEB}" srcOrd="3" destOrd="0" presId="urn:microsoft.com/office/officeart/2005/8/layout/hierarchy5"/>
    <dgm:cxn modelId="{B465831A-1D32-4692-A199-E01A0992877E}" type="presParOf" srcId="{FCC70B3D-FB1A-4A65-9148-2D92B3B25FEB}" destId="{BE00F22F-FCB5-492B-B79C-A60EE5305FE2}" srcOrd="0" destOrd="0" presId="urn:microsoft.com/office/officeart/2005/8/layout/hierarchy5"/>
    <dgm:cxn modelId="{94BFF799-EB60-4B69-BB2B-89ADB182F899}" type="presParOf" srcId="{FCC70B3D-FB1A-4A65-9148-2D92B3B25FEB}" destId="{B03AB31D-7D4B-4582-AA7C-1A5BB5871055}" srcOrd="1" destOrd="0" presId="urn:microsoft.com/office/officeart/2005/8/layout/hierarchy5"/>
    <dgm:cxn modelId="{D6B29F97-D938-4932-8A00-C1561B253788}" type="presParOf" srcId="{B03AB31D-7D4B-4582-AA7C-1A5BB5871055}" destId="{DCAAE119-92BF-4174-BDF9-AB2985EB4B0C}" srcOrd="0" destOrd="0" presId="urn:microsoft.com/office/officeart/2005/8/layout/hierarchy5"/>
    <dgm:cxn modelId="{81F152B1-2188-4CBE-AD13-864D6A740FDE}" type="presParOf" srcId="{DCAAE119-92BF-4174-BDF9-AB2985EB4B0C}" destId="{E05075CE-9F28-440B-95DA-049C400CF28D}" srcOrd="0" destOrd="0" presId="urn:microsoft.com/office/officeart/2005/8/layout/hierarchy5"/>
    <dgm:cxn modelId="{5C0FBF44-C5E0-400A-B59B-CD346C5B7385}" type="presParOf" srcId="{B03AB31D-7D4B-4582-AA7C-1A5BB5871055}" destId="{BE9C60AA-1675-4FFA-AF43-597D538B63BC}" srcOrd="1" destOrd="0" presId="urn:microsoft.com/office/officeart/2005/8/layout/hierarchy5"/>
    <dgm:cxn modelId="{3DFACEF3-0E6E-4F05-A37D-49751783E9F8}" type="presParOf" srcId="{BE9C60AA-1675-4FFA-AF43-597D538B63BC}" destId="{EACDC56A-9D03-4785-8402-E35218B8EF5D}" srcOrd="0" destOrd="0" presId="urn:microsoft.com/office/officeart/2005/8/layout/hierarchy5"/>
    <dgm:cxn modelId="{E5F659B3-8E77-4646-9A79-3FC306BAA8B3}" type="presParOf" srcId="{BE9C60AA-1675-4FFA-AF43-597D538B63BC}" destId="{F24023D3-AFBE-4590-9DBF-E3B7E3B79B15}" srcOrd="1" destOrd="0" presId="urn:microsoft.com/office/officeart/2005/8/layout/hierarchy5"/>
    <dgm:cxn modelId="{73897403-AFF0-458F-ABA1-B9A0B40641D9}" type="presParOf" srcId="{80B60298-5EE5-4935-83A2-304AD9BDBB62}" destId="{CE8DCFAD-70BC-4E6B-A147-55894D9C4B39}" srcOrd="1" destOrd="0" presId="urn:microsoft.com/office/officeart/2005/8/layout/hierarchy5"/>
    <dgm:cxn modelId="{8A3562C6-6C65-4134-A54B-2EE46929A420}" type="presParOf" srcId="{CE8DCFAD-70BC-4E6B-A147-55894D9C4B39}" destId="{023FE859-9AB3-4C73-8F22-595D16949695}" srcOrd="0" destOrd="0" presId="urn:microsoft.com/office/officeart/2005/8/layout/hierarchy5"/>
    <dgm:cxn modelId="{12B95DA2-C3FA-420F-B817-09AAA9B30474}" type="presParOf" srcId="{023FE859-9AB3-4C73-8F22-595D16949695}" destId="{CF9BE4C7-716A-4A5A-95D5-76A66D3D467D}" srcOrd="0" destOrd="0" presId="urn:microsoft.com/office/officeart/2005/8/layout/hierarchy5"/>
    <dgm:cxn modelId="{AB3D1849-B9CA-4C8F-8239-9E6A2037C3C0}" type="presParOf" srcId="{023FE859-9AB3-4C73-8F22-595D16949695}" destId="{9372E1E2-FA36-4B80-8E02-87478F99A70C}" srcOrd="1" destOrd="0" presId="urn:microsoft.com/office/officeart/2005/8/layout/hierarchy5"/>
    <dgm:cxn modelId="{BE84A21A-725F-4EA5-94DF-78E7B9841CBB}" type="presParOf" srcId="{CE8DCFAD-70BC-4E6B-A147-55894D9C4B39}" destId="{89E6A593-A0EF-482C-93EB-5E7094615B31}" srcOrd="1" destOrd="0" presId="urn:microsoft.com/office/officeart/2005/8/layout/hierarchy5"/>
    <dgm:cxn modelId="{76904B6E-0C13-4BF5-8CD7-215FB20EF3E2}" type="presParOf" srcId="{89E6A593-A0EF-482C-93EB-5E7094615B31}" destId="{93A1C81F-441E-4B24-BE1D-296F0EB82F39}" srcOrd="0" destOrd="0" presId="urn:microsoft.com/office/officeart/2005/8/layout/hierarchy5"/>
    <dgm:cxn modelId="{1873BF9D-7A28-4D8C-AC23-E8BA734FDB55}" type="presParOf" srcId="{CE8DCFAD-70BC-4E6B-A147-55894D9C4B39}" destId="{37CAE691-0E16-4FC6-B966-381F420655B5}" srcOrd="2" destOrd="0" presId="urn:microsoft.com/office/officeart/2005/8/layout/hierarchy5"/>
    <dgm:cxn modelId="{4FA8C5A7-F6BA-4BF5-B46B-3DD97A9D5667}" type="presParOf" srcId="{37CAE691-0E16-4FC6-B966-381F420655B5}" destId="{413C6AAD-C7FE-4CB7-9C7A-5A198B8B95DD}" srcOrd="0" destOrd="0" presId="urn:microsoft.com/office/officeart/2005/8/layout/hierarchy5"/>
    <dgm:cxn modelId="{553059B8-4900-43AE-B3F8-F1A844A72B29}" type="presParOf" srcId="{37CAE691-0E16-4FC6-B966-381F420655B5}" destId="{C7BBB0D9-AE5E-4865-969E-1468FBA71FA8}" srcOrd="1" destOrd="0" presId="urn:microsoft.com/office/officeart/2005/8/layout/hierarchy5"/>
    <dgm:cxn modelId="{0A24462E-7FB0-4AAE-AB91-E3EBD086F675}" type="presParOf" srcId="{CE8DCFAD-70BC-4E6B-A147-55894D9C4B39}" destId="{49F55249-4C57-450F-9994-72DFF4D5EB55}" srcOrd="3" destOrd="0" presId="urn:microsoft.com/office/officeart/2005/8/layout/hierarchy5"/>
    <dgm:cxn modelId="{687A27DF-E65D-449C-A046-96F60591FC18}" type="presParOf" srcId="{49F55249-4C57-450F-9994-72DFF4D5EB55}" destId="{E38FDF3B-8561-4ECE-AB2D-9B610ECD9F3F}" srcOrd="0" destOrd="0" presId="urn:microsoft.com/office/officeart/2005/8/layout/hierarchy5"/>
    <dgm:cxn modelId="{A5C7D370-4CAC-40CA-97BB-0C5975ACE591}" type="presParOf" srcId="{CE8DCFAD-70BC-4E6B-A147-55894D9C4B39}" destId="{E9A712E0-D498-4087-888E-64D1A86A9B04}" srcOrd="4" destOrd="0" presId="urn:microsoft.com/office/officeart/2005/8/layout/hierarchy5"/>
    <dgm:cxn modelId="{6E0D96C4-FE15-4C12-831C-0AF6086F6C54}" type="presParOf" srcId="{E9A712E0-D498-4087-888E-64D1A86A9B04}" destId="{D6F16103-FD47-4794-9D01-4D7845EB1959}" srcOrd="0" destOrd="0" presId="urn:microsoft.com/office/officeart/2005/8/layout/hierarchy5"/>
    <dgm:cxn modelId="{BC13DA46-B222-46B6-8034-2F2546493013}" type="presParOf" srcId="{E9A712E0-D498-4087-888E-64D1A86A9B04}" destId="{23024740-4AD8-40F1-9AAF-7AB63094DBA7}" srcOrd="1" destOrd="0" presId="urn:microsoft.com/office/officeart/2005/8/layout/hierarchy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9F28D7C-1102-4E9A-9CEB-C94E1C77307C}"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s-CR"/>
        </a:p>
      </dgm:t>
    </dgm:pt>
    <dgm:pt modelId="{EFB429B7-F7C6-4371-AE6F-5BECF89BE476}">
      <dgm:prSet phldrT="[Texto]"/>
      <dgm:spPr/>
      <dgm:t>
        <a:bodyPr/>
        <a:lstStyle/>
        <a:p>
          <a:r>
            <a:rPr lang="es-CR"/>
            <a:t>Meta 2.1.2</a:t>
          </a:r>
        </a:p>
      </dgm:t>
    </dgm:pt>
    <dgm:pt modelId="{95C0A7FE-2AF1-4FF3-BEAA-00AEF1C175D9}" type="parTrans" cxnId="{A5C45779-D152-4A5B-85B4-E2E98B026D20}">
      <dgm:prSet/>
      <dgm:spPr/>
      <dgm:t>
        <a:bodyPr/>
        <a:lstStyle/>
        <a:p>
          <a:endParaRPr lang="es-CR"/>
        </a:p>
      </dgm:t>
    </dgm:pt>
    <dgm:pt modelId="{BECBB1D8-8E19-4747-8FBF-F6841C59EC04}" type="sibTrans" cxnId="{A5C45779-D152-4A5B-85B4-E2E98B026D20}">
      <dgm:prSet/>
      <dgm:spPr/>
      <dgm:t>
        <a:bodyPr/>
        <a:lstStyle/>
        <a:p>
          <a:endParaRPr lang="es-CR"/>
        </a:p>
      </dgm:t>
    </dgm:pt>
    <dgm:pt modelId="{F5F05453-AE85-4702-B10C-CD0155F74DDD}">
      <dgm:prSet phldrT="[Texto]"/>
      <dgm:spPr/>
      <dgm:t>
        <a:bodyPr/>
        <a:lstStyle/>
        <a:p>
          <a:r>
            <a:rPr lang="es-CR"/>
            <a:t>Política Específica 1.2.5</a:t>
          </a:r>
        </a:p>
      </dgm:t>
    </dgm:pt>
    <dgm:pt modelId="{F1D53F70-400A-41B0-ACE4-EEC5DC9610D5}" type="parTrans" cxnId="{8DBCA37D-83E0-46DB-B31C-8143EA208C82}">
      <dgm:prSet/>
      <dgm:spPr/>
      <dgm:t>
        <a:bodyPr/>
        <a:lstStyle/>
        <a:p>
          <a:endParaRPr lang="es-CR"/>
        </a:p>
      </dgm:t>
    </dgm:pt>
    <dgm:pt modelId="{FEF0EA35-9894-4FA6-85DB-3CA1B9BCACC3}" type="sibTrans" cxnId="{8DBCA37D-83E0-46DB-B31C-8143EA208C82}">
      <dgm:prSet/>
      <dgm:spPr/>
      <dgm:t>
        <a:bodyPr/>
        <a:lstStyle/>
        <a:p>
          <a:endParaRPr lang="es-CR"/>
        </a:p>
      </dgm:t>
    </dgm:pt>
    <dgm:pt modelId="{5FEDD86E-79D7-4240-A440-B2C0F363EF12}">
      <dgm:prSet phldrT="[Texto]"/>
      <dgm:spPr/>
      <dgm:t>
        <a:bodyPr/>
        <a:lstStyle/>
        <a:p>
          <a:r>
            <a:rPr lang="es-CR"/>
            <a:t>Política General 1.2</a:t>
          </a:r>
        </a:p>
      </dgm:t>
    </dgm:pt>
    <dgm:pt modelId="{71E28664-B31C-454B-BD23-526D05A19CAB}" type="parTrans" cxnId="{3DCA5470-C46D-41B8-81DE-802CA18E544D}">
      <dgm:prSet/>
      <dgm:spPr/>
      <dgm:t>
        <a:bodyPr/>
        <a:lstStyle/>
        <a:p>
          <a:endParaRPr lang="es-CR"/>
        </a:p>
      </dgm:t>
    </dgm:pt>
    <dgm:pt modelId="{256A4CDB-7976-42AD-91C3-7524F6FEF2AF}" type="sibTrans" cxnId="{3DCA5470-C46D-41B8-81DE-802CA18E544D}">
      <dgm:prSet/>
      <dgm:spPr/>
      <dgm:t>
        <a:bodyPr/>
        <a:lstStyle/>
        <a:p>
          <a:endParaRPr lang="es-CR"/>
        </a:p>
      </dgm:t>
    </dgm:pt>
    <dgm:pt modelId="{B8CF3F36-58EF-4779-9DDE-5A87C269C72A}">
      <dgm:prSet phldrT="[Texto]"/>
      <dgm:spPr/>
      <dgm:t>
        <a:bodyPr/>
        <a:lstStyle/>
        <a:p>
          <a:r>
            <a:rPr lang="es-CR"/>
            <a:t>Política Específica 1.3.1</a:t>
          </a:r>
        </a:p>
      </dgm:t>
    </dgm:pt>
    <dgm:pt modelId="{355DB37E-D2DD-4D63-AB39-DC8A49C14AC3}" type="parTrans" cxnId="{015C76D0-5B9E-4A1F-AFB8-90F63B1E4E9D}">
      <dgm:prSet/>
      <dgm:spPr/>
      <dgm:t>
        <a:bodyPr/>
        <a:lstStyle/>
        <a:p>
          <a:endParaRPr lang="es-CR"/>
        </a:p>
      </dgm:t>
    </dgm:pt>
    <dgm:pt modelId="{8F94FC13-89A5-4EC3-B37E-462C7E0508E5}" type="sibTrans" cxnId="{015C76D0-5B9E-4A1F-AFB8-90F63B1E4E9D}">
      <dgm:prSet/>
      <dgm:spPr/>
      <dgm:t>
        <a:bodyPr/>
        <a:lstStyle/>
        <a:p>
          <a:endParaRPr lang="es-CR"/>
        </a:p>
      </dgm:t>
    </dgm:pt>
    <dgm:pt modelId="{747CC7A9-B54E-4CF7-9E31-B0EA4A3584B2}">
      <dgm:prSet phldrT="[Texto]"/>
      <dgm:spPr/>
      <dgm:t>
        <a:bodyPr/>
        <a:lstStyle/>
        <a:p>
          <a:r>
            <a:rPr lang="es-CR"/>
            <a:t>Política General 1.3</a:t>
          </a:r>
        </a:p>
      </dgm:t>
    </dgm:pt>
    <dgm:pt modelId="{BE8F4E3D-8525-4597-872C-B3BD5F6C4CD7}" type="parTrans" cxnId="{227FA1A2-F2FE-4470-83D9-7E49CD3A93D0}">
      <dgm:prSet/>
      <dgm:spPr/>
      <dgm:t>
        <a:bodyPr/>
        <a:lstStyle/>
        <a:p>
          <a:endParaRPr lang="es-CR"/>
        </a:p>
      </dgm:t>
    </dgm:pt>
    <dgm:pt modelId="{8DF46842-B766-4F13-BFFA-BA2026C1FDB0}" type="sibTrans" cxnId="{227FA1A2-F2FE-4470-83D9-7E49CD3A93D0}">
      <dgm:prSet/>
      <dgm:spPr/>
      <dgm:t>
        <a:bodyPr/>
        <a:lstStyle/>
        <a:p>
          <a:endParaRPr lang="es-CR"/>
        </a:p>
      </dgm:t>
    </dgm:pt>
    <dgm:pt modelId="{87CE1996-0E04-46E9-9FAB-E4016D27B7E7}">
      <dgm:prSet phldrT="[Texto]"/>
      <dgm:spPr/>
      <dgm:t>
        <a:bodyPr/>
        <a:lstStyle/>
        <a:p>
          <a:r>
            <a:rPr lang="es-CR"/>
            <a:t>Objetivo Estrategico 2</a:t>
          </a:r>
        </a:p>
      </dgm:t>
    </dgm:pt>
    <dgm:pt modelId="{93F685F2-DFCD-435F-AAFA-36CED829743E}" type="parTrans" cxnId="{0B6ACEC0-F416-471E-9ACF-5BBF247677A9}">
      <dgm:prSet/>
      <dgm:spPr/>
      <dgm:t>
        <a:bodyPr/>
        <a:lstStyle/>
        <a:p>
          <a:endParaRPr lang="es-CR"/>
        </a:p>
      </dgm:t>
    </dgm:pt>
    <dgm:pt modelId="{AF2E9819-B80B-411A-B42B-27E3C8FFFFF1}" type="sibTrans" cxnId="{0B6ACEC0-F416-471E-9ACF-5BBF247677A9}">
      <dgm:prSet/>
      <dgm:spPr/>
      <dgm:t>
        <a:bodyPr/>
        <a:lstStyle/>
        <a:p>
          <a:endParaRPr lang="es-CR"/>
        </a:p>
      </dgm:t>
    </dgm:pt>
    <dgm:pt modelId="{A3ABC2EB-B7E4-4BE4-9E35-1E1B9536B4B2}">
      <dgm:prSet phldrT="[Texto]"/>
      <dgm:spPr/>
      <dgm:t>
        <a:bodyPr/>
        <a:lstStyle/>
        <a:p>
          <a:r>
            <a:rPr lang="es-CR"/>
            <a:t>Políticas Específicas</a:t>
          </a:r>
        </a:p>
      </dgm:t>
    </dgm:pt>
    <dgm:pt modelId="{6DBFA0E2-891B-46B6-8853-8D70F853E3AC}" type="parTrans" cxnId="{5C6A422E-8993-4A29-B84F-3156848B1B26}">
      <dgm:prSet/>
      <dgm:spPr/>
      <dgm:t>
        <a:bodyPr/>
        <a:lstStyle/>
        <a:p>
          <a:endParaRPr lang="es-CR"/>
        </a:p>
      </dgm:t>
    </dgm:pt>
    <dgm:pt modelId="{AF9CD996-F90C-4F4F-A52F-77733CB8E193}" type="sibTrans" cxnId="{5C6A422E-8993-4A29-B84F-3156848B1B26}">
      <dgm:prSet/>
      <dgm:spPr/>
      <dgm:t>
        <a:bodyPr/>
        <a:lstStyle/>
        <a:p>
          <a:endParaRPr lang="es-CR"/>
        </a:p>
      </dgm:t>
    </dgm:pt>
    <dgm:pt modelId="{F7260070-12C5-40B6-8FA7-3B6B77994035}">
      <dgm:prSet phldrT="[Texto]"/>
      <dgm:spPr/>
      <dgm:t>
        <a:bodyPr/>
        <a:lstStyle/>
        <a:p>
          <a:r>
            <a:rPr lang="es-CR"/>
            <a:t>Políticas Generales</a:t>
          </a:r>
        </a:p>
      </dgm:t>
    </dgm:pt>
    <dgm:pt modelId="{56AE7E92-FC3C-408F-B6FC-8661D46FA6FF}" type="parTrans" cxnId="{E22DBED3-39D0-4062-8E98-7E6E6F86E59A}">
      <dgm:prSet/>
      <dgm:spPr/>
      <dgm:t>
        <a:bodyPr/>
        <a:lstStyle/>
        <a:p>
          <a:endParaRPr lang="es-CR"/>
        </a:p>
      </dgm:t>
    </dgm:pt>
    <dgm:pt modelId="{0CE642B7-2367-4817-AE65-2F687C8E1624}" type="sibTrans" cxnId="{E22DBED3-39D0-4062-8E98-7E6E6F86E59A}">
      <dgm:prSet/>
      <dgm:spPr/>
      <dgm:t>
        <a:bodyPr/>
        <a:lstStyle/>
        <a:p>
          <a:endParaRPr lang="es-CR"/>
        </a:p>
      </dgm:t>
    </dgm:pt>
    <dgm:pt modelId="{CBA0B50A-AA71-43B0-B9CB-ABCDDF674ACC}">
      <dgm:prSet phldrT="[Texto]"/>
      <dgm:spPr/>
      <dgm:t>
        <a:bodyPr/>
        <a:lstStyle/>
        <a:p>
          <a:r>
            <a:rPr lang="es-CR"/>
            <a:t>Política Específica 1.6.3</a:t>
          </a:r>
        </a:p>
      </dgm:t>
    </dgm:pt>
    <dgm:pt modelId="{4BE63074-A64C-4B7D-8994-CB05DB6B671E}" type="parTrans" cxnId="{314E1319-FD8B-4FB7-9E01-B6FF4225FC3C}">
      <dgm:prSet/>
      <dgm:spPr/>
      <dgm:t>
        <a:bodyPr/>
        <a:lstStyle/>
        <a:p>
          <a:endParaRPr lang="es-CR"/>
        </a:p>
      </dgm:t>
    </dgm:pt>
    <dgm:pt modelId="{2DE5E62A-1142-4CD1-97C7-9A739265022D}" type="sibTrans" cxnId="{314E1319-FD8B-4FB7-9E01-B6FF4225FC3C}">
      <dgm:prSet/>
      <dgm:spPr/>
      <dgm:t>
        <a:bodyPr/>
        <a:lstStyle/>
        <a:p>
          <a:endParaRPr lang="es-CR"/>
        </a:p>
      </dgm:t>
    </dgm:pt>
    <dgm:pt modelId="{B9A39B2D-A4F3-4EC2-99BF-8B2E5A5EEFB4}">
      <dgm:prSet phldrT="[Texto]"/>
      <dgm:spPr/>
      <dgm:t>
        <a:bodyPr/>
        <a:lstStyle/>
        <a:p>
          <a:r>
            <a:rPr lang="es-CR"/>
            <a:t>Política Específica 3.9.1</a:t>
          </a:r>
        </a:p>
      </dgm:t>
    </dgm:pt>
    <dgm:pt modelId="{6D886AF8-A506-464C-8535-EB96A18ACA98}" type="parTrans" cxnId="{03573977-2957-4FFF-BA96-5B5FDD6C0BAD}">
      <dgm:prSet/>
      <dgm:spPr/>
      <dgm:t>
        <a:bodyPr/>
        <a:lstStyle/>
        <a:p>
          <a:endParaRPr lang="es-CR"/>
        </a:p>
      </dgm:t>
    </dgm:pt>
    <dgm:pt modelId="{349BF733-63B9-4B83-B612-FFE83CBAB78D}" type="sibTrans" cxnId="{03573977-2957-4FFF-BA96-5B5FDD6C0BAD}">
      <dgm:prSet/>
      <dgm:spPr/>
      <dgm:t>
        <a:bodyPr/>
        <a:lstStyle/>
        <a:p>
          <a:endParaRPr lang="es-CR"/>
        </a:p>
      </dgm:t>
    </dgm:pt>
    <dgm:pt modelId="{00920DC1-47A1-42EF-9C9C-E24442C453BE}">
      <dgm:prSet phldrT="[Texto]"/>
      <dgm:spPr/>
      <dgm:t>
        <a:bodyPr/>
        <a:lstStyle/>
        <a:p>
          <a:r>
            <a:rPr lang="es-CR"/>
            <a:t>Política General 1.6</a:t>
          </a:r>
        </a:p>
      </dgm:t>
    </dgm:pt>
    <dgm:pt modelId="{AC3A8073-619A-4D05-BFAD-74322AFB1DC1}" type="parTrans" cxnId="{586DECD5-0CE1-4D86-95C6-5A653EE16AD9}">
      <dgm:prSet/>
      <dgm:spPr/>
      <dgm:t>
        <a:bodyPr/>
        <a:lstStyle/>
        <a:p>
          <a:endParaRPr lang="es-CR"/>
        </a:p>
      </dgm:t>
    </dgm:pt>
    <dgm:pt modelId="{7C685561-81DB-4DAA-A4BB-10D87841328A}" type="sibTrans" cxnId="{586DECD5-0CE1-4D86-95C6-5A653EE16AD9}">
      <dgm:prSet/>
      <dgm:spPr/>
      <dgm:t>
        <a:bodyPr/>
        <a:lstStyle/>
        <a:p>
          <a:endParaRPr lang="es-CR"/>
        </a:p>
      </dgm:t>
    </dgm:pt>
    <dgm:pt modelId="{AA26785A-63C1-46FF-9A13-AC16F8FEF7BD}">
      <dgm:prSet phldrT="[Texto]"/>
      <dgm:spPr/>
      <dgm:t>
        <a:bodyPr/>
        <a:lstStyle/>
        <a:p>
          <a:r>
            <a:rPr lang="es-CR"/>
            <a:t>Política General 3.9</a:t>
          </a:r>
        </a:p>
      </dgm:t>
    </dgm:pt>
    <dgm:pt modelId="{5CA61137-4712-49E8-AD5B-EBBEEDFE9CE5}" type="parTrans" cxnId="{C152C697-85D5-4B70-9040-7428EADCB5BB}">
      <dgm:prSet/>
      <dgm:spPr/>
      <dgm:t>
        <a:bodyPr/>
        <a:lstStyle/>
        <a:p>
          <a:endParaRPr lang="es-CR"/>
        </a:p>
      </dgm:t>
    </dgm:pt>
    <dgm:pt modelId="{3F3B6389-573D-423F-82F0-D6A126AFE8BE}" type="sibTrans" cxnId="{C152C697-85D5-4B70-9040-7428EADCB5BB}">
      <dgm:prSet/>
      <dgm:spPr/>
      <dgm:t>
        <a:bodyPr/>
        <a:lstStyle/>
        <a:p>
          <a:endParaRPr lang="es-CR"/>
        </a:p>
      </dgm:t>
    </dgm:pt>
    <dgm:pt modelId="{80B60298-5EE5-4935-83A2-304AD9BDBB62}" type="pres">
      <dgm:prSet presAssocID="{E9F28D7C-1102-4E9A-9CEB-C94E1C77307C}" presName="mainComposite" presStyleCnt="0">
        <dgm:presLayoutVars>
          <dgm:chPref val="1"/>
          <dgm:dir/>
          <dgm:animOne val="branch"/>
          <dgm:animLvl val="lvl"/>
          <dgm:resizeHandles val="exact"/>
        </dgm:presLayoutVars>
      </dgm:prSet>
      <dgm:spPr/>
      <dgm:t>
        <a:bodyPr/>
        <a:lstStyle/>
        <a:p>
          <a:endParaRPr lang="es-CR"/>
        </a:p>
      </dgm:t>
    </dgm:pt>
    <dgm:pt modelId="{0656A335-D22C-4710-8C9F-2F814AD20E44}" type="pres">
      <dgm:prSet presAssocID="{E9F28D7C-1102-4E9A-9CEB-C94E1C77307C}" presName="hierFlow" presStyleCnt="0"/>
      <dgm:spPr/>
    </dgm:pt>
    <dgm:pt modelId="{F276B6E7-F58E-4394-AE55-88D137089E60}" type="pres">
      <dgm:prSet presAssocID="{E9F28D7C-1102-4E9A-9CEB-C94E1C77307C}" presName="firstBuf" presStyleCnt="0"/>
      <dgm:spPr/>
    </dgm:pt>
    <dgm:pt modelId="{0B6B6E96-07DB-4ED8-83CB-842319D215E0}" type="pres">
      <dgm:prSet presAssocID="{E9F28D7C-1102-4E9A-9CEB-C94E1C77307C}" presName="hierChild1" presStyleCnt="0">
        <dgm:presLayoutVars>
          <dgm:chPref val="1"/>
          <dgm:animOne val="branch"/>
          <dgm:animLvl val="lvl"/>
        </dgm:presLayoutVars>
      </dgm:prSet>
      <dgm:spPr/>
    </dgm:pt>
    <dgm:pt modelId="{48BB3778-B070-4005-A26A-992C248E2358}" type="pres">
      <dgm:prSet presAssocID="{EFB429B7-F7C6-4371-AE6F-5BECF89BE476}" presName="Name17" presStyleCnt="0"/>
      <dgm:spPr/>
    </dgm:pt>
    <dgm:pt modelId="{5711E423-9FFC-4F8C-8DEE-92EFF495A820}" type="pres">
      <dgm:prSet presAssocID="{EFB429B7-F7C6-4371-AE6F-5BECF89BE476}" presName="level1Shape" presStyleLbl="node0" presStyleIdx="0" presStyleCnt="1" custLinFactNeighborX="-2022">
        <dgm:presLayoutVars>
          <dgm:chPref val="3"/>
        </dgm:presLayoutVars>
      </dgm:prSet>
      <dgm:spPr/>
      <dgm:t>
        <a:bodyPr/>
        <a:lstStyle/>
        <a:p>
          <a:endParaRPr lang="es-CR"/>
        </a:p>
      </dgm:t>
    </dgm:pt>
    <dgm:pt modelId="{324BFEC8-F92E-451B-AE2D-2CBFDE204961}" type="pres">
      <dgm:prSet presAssocID="{EFB429B7-F7C6-4371-AE6F-5BECF89BE476}" presName="hierChild2" presStyleCnt="0"/>
      <dgm:spPr/>
    </dgm:pt>
    <dgm:pt modelId="{BD2AD2F1-8212-4004-AC50-8AADF2A7B24E}" type="pres">
      <dgm:prSet presAssocID="{F1D53F70-400A-41B0-ACE4-EEC5DC9610D5}" presName="Name25" presStyleLbl="parChTrans1D2" presStyleIdx="0" presStyleCnt="4"/>
      <dgm:spPr/>
      <dgm:t>
        <a:bodyPr/>
        <a:lstStyle/>
        <a:p>
          <a:endParaRPr lang="es-CR"/>
        </a:p>
      </dgm:t>
    </dgm:pt>
    <dgm:pt modelId="{7EB227F6-3F4F-4B04-BE8D-AA7F5BCC0211}" type="pres">
      <dgm:prSet presAssocID="{F1D53F70-400A-41B0-ACE4-EEC5DC9610D5}" presName="connTx" presStyleLbl="parChTrans1D2" presStyleIdx="0" presStyleCnt="4"/>
      <dgm:spPr/>
      <dgm:t>
        <a:bodyPr/>
        <a:lstStyle/>
        <a:p>
          <a:endParaRPr lang="es-CR"/>
        </a:p>
      </dgm:t>
    </dgm:pt>
    <dgm:pt modelId="{0F556950-A9EF-4CB6-9DEE-D6DFF76BB67F}" type="pres">
      <dgm:prSet presAssocID="{F5F05453-AE85-4702-B10C-CD0155F74DDD}" presName="Name30" presStyleCnt="0"/>
      <dgm:spPr/>
    </dgm:pt>
    <dgm:pt modelId="{3D568A71-4C44-4BBE-86F0-3B0C953370BC}" type="pres">
      <dgm:prSet presAssocID="{F5F05453-AE85-4702-B10C-CD0155F74DDD}" presName="level2Shape" presStyleLbl="node2" presStyleIdx="0" presStyleCnt="4"/>
      <dgm:spPr/>
      <dgm:t>
        <a:bodyPr/>
        <a:lstStyle/>
        <a:p>
          <a:endParaRPr lang="es-CR"/>
        </a:p>
      </dgm:t>
    </dgm:pt>
    <dgm:pt modelId="{2FBEEEF2-FA74-4EEF-BE5E-C17D24877D66}" type="pres">
      <dgm:prSet presAssocID="{F5F05453-AE85-4702-B10C-CD0155F74DDD}" presName="hierChild3" presStyleCnt="0"/>
      <dgm:spPr/>
    </dgm:pt>
    <dgm:pt modelId="{B9002EAA-821A-4F70-BD5A-58A3AD2ECC9C}" type="pres">
      <dgm:prSet presAssocID="{71E28664-B31C-454B-BD23-526D05A19CAB}" presName="Name25" presStyleLbl="parChTrans1D3" presStyleIdx="0" presStyleCnt="4"/>
      <dgm:spPr/>
      <dgm:t>
        <a:bodyPr/>
        <a:lstStyle/>
        <a:p>
          <a:endParaRPr lang="es-CR"/>
        </a:p>
      </dgm:t>
    </dgm:pt>
    <dgm:pt modelId="{5341677F-E55D-46AF-8B17-33796A8E3829}" type="pres">
      <dgm:prSet presAssocID="{71E28664-B31C-454B-BD23-526D05A19CAB}" presName="connTx" presStyleLbl="parChTrans1D3" presStyleIdx="0" presStyleCnt="4"/>
      <dgm:spPr/>
      <dgm:t>
        <a:bodyPr/>
        <a:lstStyle/>
        <a:p>
          <a:endParaRPr lang="es-CR"/>
        </a:p>
      </dgm:t>
    </dgm:pt>
    <dgm:pt modelId="{FC2046DC-F280-4A28-B5CC-283DAF7EE93C}" type="pres">
      <dgm:prSet presAssocID="{5FEDD86E-79D7-4240-A440-B2C0F363EF12}" presName="Name30" presStyleCnt="0"/>
      <dgm:spPr/>
    </dgm:pt>
    <dgm:pt modelId="{A7A1783C-8541-49CF-A443-2A7F3A19AED0}" type="pres">
      <dgm:prSet presAssocID="{5FEDD86E-79D7-4240-A440-B2C0F363EF12}" presName="level2Shape" presStyleLbl="node3" presStyleIdx="0" presStyleCnt="4"/>
      <dgm:spPr/>
      <dgm:t>
        <a:bodyPr/>
        <a:lstStyle/>
        <a:p>
          <a:endParaRPr lang="es-CR"/>
        </a:p>
      </dgm:t>
    </dgm:pt>
    <dgm:pt modelId="{C348F539-3FA0-4EF5-8EF5-4ECF757FD08D}" type="pres">
      <dgm:prSet presAssocID="{5FEDD86E-79D7-4240-A440-B2C0F363EF12}" presName="hierChild3" presStyleCnt="0"/>
      <dgm:spPr/>
    </dgm:pt>
    <dgm:pt modelId="{90A7EAA7-FA08-4A73-8D92-3FD586EB15C5}" type="pres">
      <dgm:prSet presAssocID="{355DB37E-D2DD-4D63-AB39-DC8A49C14AC3}" presName="Name25" presStyleLbl="parChTrans1D2" presStyleIdx="1" presStyleCnt="4"/>
      <dgm:spPr/>
      <dgm:t>
        <a:bodyPr/>
        <a:lstStyle/>
        <a:p>
          <a:endParaRPr lang="es-CR"/>
        </a:p>
      </dgm:t>
    </dgm:pt>
    <dgm:pt modelId="{6965F8FD-BAFE-4DEC-9A82-75E1C0921D6B}" type="pres">
      <dgm:prSet presAssocID="{355DB37E-D2DD-4D63-AB39-DC8A49C14AC3}" presName="connTx" presStyleLbl="parChTrans1D2" presStyleIdx="1" presStyleCnt="4"/>
      <dgm:spPr/>
      <dgm:t>
        <a:bodyPr/>
        <a:lstStyle/>
        <a:p>
          <a:endParaRPr lang="es-CR"/>
        </a:p>
      </dgm:t>
    </dgm:pt>
    <dgm:pt modelId="{FCC70B3D-FB1A-4A65-9148-2D92B3B25FEB}" type="pres">
      <dgm:prSet presAssocID="{B8CF3F36-58EF-4779-9DDE-5A87C269C72A}" presName="Name30" presStyleCnt="0"/>
      <dgm:spPr/>
    </dgm:pt>
    <dgm:pt modelId="{BE00F22F-FCB5-492B-B79C-A60EE5305FE2}" type="pres">
      <dgm:prSet presAssocID="{B8CF3F36-58EF-4779-9DDE-5A87C269C72A}" presName="level2Shape" presStyleLbl="node2" presStyleIdx="1" presStyleCnt="4" custLinFactNeighborX="3106"/>
      <dgm:spPr/>
      <dgm:t>
        <a:bodyPr/>
        <a:lstStyle/>
        <a:p>
          <a:endParaRPr lang="es-CR"/>
        </a:p>
      </dgm:t>
    </dgm:pt>
    <dgm:pt modelId="{B03AB31D-7D4B-4582-AA7C-1A5BB5871055}" type="pres">
      <dgm:prSet presAssocID="{B8CF3F36-58EF-4779-9DDE-5A87C269C72A}" presName="hierChild3" presStyleCnt="0"/>
      <dgm:spPr/>
    </dgm:pt>
    <dgm:pt modelId="{DCAAE119-92BF-4174-BDF9-AB2985EB4B0C}" type="pres">
      <dgm:prSet presAssocID="{BE8F4E3D-8525-4597-872C-B3BD5F6C4CD7}" presName="Name25" presStyleLbl="parChTrans1D3" presStyleIdx="1" presStyleCnt="4"/>
      <dgm:spPr/>
      <dgm:t>
        <a:bodyPr/>
        <a:lstStyle/>
        <a:p>
          <a:endParaRPr lang="es-CR"/>
        </a:p>
      </dgm:t>
    </dgm:pt>
    <dgm:pt modelId="{E05075CE-9F28-440B-95DA-049C400CF28D}" type="pres">
      <dgm:prSet presAssocID="{BE8F4E3D-8525-4597-872C-B3BD5F6C4CD7}" presName="connTx" presStyleLbl="parChTrans1D3" presStyleIdx="1" presStyleCnt="4"/>
      <dgm:spPr/>
      <dgm:t>
        <a:bodyPr/>
        <a:lstStyle/>
        <a:p>
          <a:endParaRPr lang="es-CR"/>
        </a:p>
      </dgm:t>
    </dgm:pt>
    <dgm:pt modelId="{BE9C60AA-1675-4FFA-AF43-597D538B63BC}" type="pres">
      <dgm:prSet presAssocID="{747CC7A9-B54E-4CF7-9E31-B0EA4A3584B2}" presName="Name30" presStyleCnt="0"/>
      <dgm:spPr/>
    </dgm:pt>
    <dgm:pt modelId="{EACDC56A-9D03-4785-8402-E35218B8EF5D}" type="pres">
      <dgm:prSet presAssocID="{747CC7A9-B54E-4CF7-9E31-B0EA4A3584B2}" presName="level2Shape" presStyleLbl="node3" presStyleIdx="1" presStyleCnt="4" custLinFactNeighborX="1253" custLinFactNeighborY="1253"/>
      <dgm:spPr/>
      <dgm:t>
        <a:bodyPr/>
        <a:lstStyle/>
        <a:p>
          <a:endParaRPr lang="es-CR"/>
        </a:p>
      </dgm:t>
    </dgm:pt>
    <dgm:pt modelId="{F24023D3-AFBE-4590-9DBF-E3B7E3B79B15}" type="pres">
      <dgm:prSet presAssocID="{747CC7A9-B54E-4CF7-9E31-B0EA4A3584B2}" presName="hierChild3" presStyleCnt="0"/>
      <dgm:spPr/>
    </dgm:pt>
    <dgm:pt modelId="{E7A471D7-346C-4266-AE97-D11D30295EC7}" type="pres">
      <dgm:prSet presAssocID="{4BE63074-A64C-4B7D-8994-CB05DB6B671E}" presName="Name25" presStyleLbl="parChTrans1D2" presStyleIdx="2" presStyleCnt="4"/>
      <dgm:spPr/>
      <dgm:t>
        <a:bodyPr/>
        <a:lstStyle/>
        <a:p>
          <a:endParaRPr lang="es-CR"/>
        </a:p>
      </dgm:t>
    </dgm:pt>
    <dgm:pt modelId="{817DF1FC-CB52-4EB3-BAB8-E9FF455F8951}" type="pres">
      <dgm:prSet presAssocID="{4BE63074-A64C-4B7D-8994-CB05DB6B671E}" presName="connTx" presStyleLbl="parChTrans1D2" presStyleIdx="2" presStyleCnt="4"/>
      <dgm:spPr/>
      <dgm:t>
        <a:bodyPr/>
        <a:lstStyle/>
        <a:p>
          <a:endParaRPr lang="es-CR"/>
        </a:p>
      </dgm:t>
    </dgm:pt>
    <dgm:pt modelId="{8F40D97B-AC4A-4B91-B0BD-1438BD08F9CA}" type="pres">
      <dgm:prSet presAssocID="{CBA0B50A-AA71-43B0-B9CB-ABCDDF674ACC}" presName="Name30" presStyleCnt="0"/>
      <dgm:spPr/>
    </dgm:pt>
    <dgm:pt modelId="{3DF5E4DD-A9D2-44B1-8785-1042B1AF8473}" type="pres">
      <dgm:prSet presAssocID="{CBA0B50A-AA71-43B0-B9CB-ABCDDF674ACC}" presName="level2Shape" presStyleLbl="node2" presStyleIdx="2" presStyleCnt="4"/>
      <dgm:spPr/>
      <dgm:t>
        <a:bodyPr/>
        <a:lstStyle/>
        <a:p>
          <a:endParaRPr lang="es-CR"/>
        </a:p>
      </dgm:t>
    </dgm:pt>
    <dgm:pt modelId="{E5E57A92-4E0D-4205-AECD-9A3E0939049B}" type="pres">
      <dgm:prSet presAssocID="{CBA0B50A-AA71-43B0-B9CB-ABCDDF674ACC}" presName="hierChild3" presStyleCnt="0"/>
      <dgm:spPr/>
    </dgm:pt>
    <dgm:pt modelId="{A34D1BF7-964A-4755-B8E0-4D397685DA3A}" type="pres">
      <dgm:prSet presAssocID="{AC3A8073-619A-4D05-BFAD-74322AFB1DC1}" presName="Name25" presStyleLbl="parChTrans1D3" presStyleIdx="2" presStyleCnt="4"/>
      <dgm:spPr/>
      <dgm:t>
        <a:bodyPr/>
        <a:lstStyle/>
        <a:p>
          <a:endParaRPr lang="es-CR"/>
        </a:p>
      </dgm:t>
    </dgm:pt>
    <dgm:pt modelId="{A554B58D-AA9F-4EB1-B857-CDDCA71800CA}" type="pres">
      <dgm:prSet presAssocID="{AC3A8073-619A-4D05-BFAD-74322AFB1DC1}" presName="connTx" presStyleLbl="parChTrans1D3" presStyleIdx="2" presStyleCnt="4"/>
      <dgm:spPr/>
      <dgm:t>
        <a:bodyPr/>
        <a:lstStyle/>
        <a:p>
          <a:endParaRPr lang="es-CR"/>
        </a:p>
      </dgm:t>
    </dgm:pt>
    <dgm:pt modelId="{C154C1DA-5830-4ED7-AF09-07733AC7B6FB}" type="pres">
      <dgm:prSet presAssocID="{00920DC1-47A1-42EF-9C9C-E24442C453BE}" presName="Name30" presStyleCnt="0"/>
      <dgm:spPr/>
    </dgm:pt>
    <dgm:pt modelId="{871512A0-20EA-415F-95F2-7D54D7B0703D}" type="pres">
      <dgm:prSet presAssocID="{00920DC1-47A1-42EF-9C9C-E24442C453BE}" presName="level2Shape" presStyleLbl="node3" presStyleIdx="2" presStyleCnt="4"/>
      <dgm:spPr/>
      <dgm:t>
        <a:bodyPr/>
        <a:lstStyle/>
        <a:p>
          <a:endParaRPr lang="es-CR"/>
        </a:p>
      </dgm:t>
    </dgm:pt>
    <dgm:pt modelId="{B75AED19-20A7-4830-BC4A-0BE4CF6D639D}" type="pres">
      <dgm:prSet presAssocID="{00920DC1-47A1-42EF-9C9C-E24442C453BE}" presName="hierChild3" presStyleCnt="0"/>
      <dgm:spPr/>
    </dgm:pt>
    <dgm:pt modelId="{27062D8C-9DA1-4979-9258-9836F0BEE78B}" type="pres">
      <dgm:prSet presAssocID="{6D886AF8-A506-464C-8535-EB96A18ACA98}" presName="Name25" presStyleLbl="parChTrans1D2" presStyleIdx="3" presStyleCnt="4"/>
      <dgm:spPr/>
      <dgm:t>
        <a:bodyPr/>
        <a:lstStyle/>
        <a:p>
          <a:endParaRPr lang="es-CR"/>
        </a:p>
      </dgm:t>
    </dgm:pt>
    <dgm:pt modelId="{CA77BC54-FA5A-40AE-9816-30441FA3DDD9}" type="pres">
      <dgm:prSet presAssocID="{6D886AF8-A506-464C-8535-EB96A18ACA98}" presName="connTx" presStyleLbl="parChTrans1D2" presStyleIdx="3" presStyleCnt="4"/>
      <dgm:spPr/>
      <dgm:t>
        <a:bodyPr/>
        <a:lstStyle/>
        <a:p>
          <a:endParaRPr lang="es-CR"/>
        </a:p>
      </dgm:t>
    </dgm:pt>
    <dgm:pt modelId="{B07BBA35-A8B8-4F3E-B896-7C9252B7EE8C}" type="pres">
      <dgm:prSet presAssocID="{B9A39B2D-A4F3-4EC2-99BF-8B2E5A5EEFB4}" presName="Name30" presStyleCnt="0"/>
      <dgm:spPr/>
    </dgm:pt>
    <dgm:pt modelId="{19E00A11-4CD1-4E21-9B7B-11684F53FA3F}" type="pres">
      <dgm:prSet presAssocID="{B9A39B2D-A4F3-4EC2-99BF-8B2E5A5EEFB4}" presName="level2Shape" presStyleLbl="node2" presStyleIdx="3" presStyleCnt="4"/>
      <dgm:spPr/>
      <dgm:t>
        <a:bodyPr/>
        <a:lstStyle/>
        <a:p>
          <a:endParaRPr lang="es-CR"/>
        </a:p>
      </dgm:t>
    </dgm:pt>
    <dgm:pt modelId="{6A1E88C1-250D-471B-AA19-B8D4D689D149}" type="pres">
      <dgm:prSet presAssocID="{B9A39B2D-A4F3-4EC2-99BF-8B2E5A5EEFB4}" presName="hierChild3" presStyleCnt="0"/>
      <dgm:spPr/>
    </dgm:pt>
    <dgm:pt modelId="{A2D7E2DE-4F46-489A-9C57-EAC198F9036A}" type="pres">
      <dgm:prSet presAssocID="{5CA61137-4712-49E8-AD5B-EBBEEDFE9CE5}" presName="Name25" presStyleLbl="parChTrans1D3" presStyleIdx="3" presStyleCnt="4"/>
      <dgm:spPr/>
      <dgm:t>
        <a:bodyPr/>
        <a:lstStyle/>
        <a:p>
          <a:endParaRPr lang="es-CR"/>
        </a:p>
      </dgm:t>
    </dgm:pt>
    <dgm:pt modelId="{5A5F6C18-EE5A-43AD-820D-DB74820D71F0}" type="pres">
      <dgm:prSet presAssocID="{5CA61137-4712-49E8-AD5B-EBBEEDFE9CE5}" presName="connTx" presStyleLbl="parChTrans1D3" presStyleIdx="3" presStyleCnt="4"/>
      <dgm:spPr/>
      <dgm:t>
        <a:bodyPr/>
        <a:lstStyle/>
        <a:p>
          <a:endParaRPr lang="es-CR"/>
        </a:p>
      </dgm:t>
    </dgm:pt>
    <dgm:pt modelId="{15F5C719-A6C4-4399-BB8D-351F3027F5A2}" type="pres">
      <dgm:prSet presAssocID="{AA26785A-63C1-46FF-9A13-AC16F8FEF7BD}" presName="Name30" presStyleCnt="0"/>
      <dgm:spPr/>
    </dgm:pt>
    <dgm:pt modelId="{5E5099D3-0639-4B2C-AE27-7370EBED9F76}" type="pres">
      <dgm:prSet presAssocID="{AA26785A-63C1-46FF-9A13-AC16F8FEF7BD}" presName="level2Shape" presStyleLbl="node3" presStyleIdx="3" presStyleCnt="4"/>
      <dgm:spPr/>
      <dgm:t>
        <a:bodyPr/>
        <a:lstStyle/>
        <a:p>
          <a:endParaRPr lang="es-CR"/>
        </a:p>
      </dgm:t>
    </dgm:pt>
    <dgm:pt modelId="{7B663E9E-5D50-4E68-97D6-7CB6667A5061}" type="pres">
      <dgm:prSet presAssocID="{AA26785A-63C1-46FF-9A13-AC16F8FEF7BD}" presName="hierChild3" presStyleCnt="0"/>
      <dgm:spPr/>
    </dgm:pt>
    <dgm:pt modelId="{CE8DCFAD-70BC-4E6B-A147-55894D9C4B39}" type="pres">
      <dgm:prSet presAssocID="{E9F28D7C-1102-4E9A-9CEB-C94E1C77307C}" presName="bgShapesFlow" presStyleCnt="0"/>
      <dgm:spPr/>
    </dgm:pt>
    <dgm:pt modelId="{023FE859-9AB3-4C73-8F22-595D16949695}" type="pres">
      <dgm:prSet presAssocID="{87CE1996-0E04-46E9-9FAB-E4016D27B7E7}" presName="rectComp" presStyleCnt="0"/>
      <dgm:spPr/>
    </dgm:pt>
    <dgm:pt modelId="{CF9BE4C7-716A-4A5A-95D5-76A66D3D467D}" type="pres">
      <dgm:prSet presAssocID="{87CE1996-0E04-46E9-9FAB-E4016D27B7E7}" presName="bgRect" presStyleLbl="bgShp" presStyleIdx="0" presStyleCnt="3"/>
      <dgm:spPr/>
      <dgm:t>
        <a:bodyPr/>
        <a:lstStyle/>
        <a:p>
          <a:endParaRPr lang="es-CR"/>
        </a:p>
      </dgm:t>
    </dgm:pt>
    <dgm:pt modelId="{9372E1E2-FA36-4B80-8E02-87478F99A70C}" type="pres">
      <dgm:prSet presAssocID="{87CE1996-0E04-46E9-9FAB-E4016D27B7E7}" presName="bgRectTx" presStyleLbl="bgShp" presStyleIdx="0" presStyleCnt="3">
        <dgm:presLayoutVars>
          <dgm:bulletEnabled val="1"/>
        </dgm:presLayoutVars>
      </dgm:prSet>
      <dgm:spPr/>
      <dgm:t>
        <a:bodyPr/>
        <a:lstStyle/>
        <a:p>
          <a:endParaRPr lang="es-CR"/>
        </a:p>
      </dgm:t>
    </dgm:pt>
    <dgm:pt modelId="{89E6A593-A0EF-482C-93EB-5E7094615B31}" type="pres">
      <dgm:prSet presAssocID="{87CE1996-0E04-46E9-9FAB-E4016D27B7E7}" presName="spComp" presStyleCnt="0"/>
      <dgm:spPr/>
    </dgm:pt>
    <dgm:pt modelId="{93A1C81F-441E-4B24-BE1D-296F0EB82F39}" type="pres">
      <dgm:prSet presAssocID="{87CE1996-0E04-46E9-9FAB-E4016D27B7E7}" presName="hSp" presStyleCnt="0"/>
      <dgm:spPr/>
    </dgm:pt>
    <dgm:pt modelId="{37CAE691-0E16-4FC6-B966-381F420655B5}" type="pres">
      <dgm:prSet presAssocID="{A3ABC2EB-B7E4-4BE4-9E35-1E1B9536B4B2}" presName="rectComp" presStyleCnt="0"/>
      <dgm:spPr/>
    </dgm:pt>
    <dgm:pt modelId="{413C6AAD-C7FE-4CB7-9C7A-5A198B8B95DD}" type="pres">
      <dgm:prSet presAssocID="{A3ABC2EB-B7E4-4BE4-9E35-1E1B9536B4B2}" presName="bgRect" presStyleLbl="bgShp" presStyleIdx="1" presStyleCnt="3"/>
      <dgm:spPr/>
      <dgm:t>
        <a:bodyPr/>
        <a:lstStyle/>
        <a:p>
          <a:endParaRPr lang="es-CR"/>
        </a:p>
      </dgm:t>
    </dgm:pt>
    <dgm:pt modelId="{C7BBB0D9-AE5E-4865-969E-1468FBA71FA8}" type="pres">
      <dgm:prSet presAssocID="{A3ABC2EB-B7E4-4BE4-9E35-1E1B9536B4B2}" presName="bgRectTx" presStyleLbl="bgShp" presStyleIdx="1" presStyleCnt="3">
        <dgm:presLayoutVars>
          <dgm:bulletEnabled val="1"/>
        </dgm:presLayoutVars>
      </dgm:prSet>
      <dgm:spPr/>
      <dgm:t>
        <a:bodyPr/>
        <a:lstStyle/>
        <a:p>
          <a:endParaRPr lang="es-CR"/>
        </a:p>
      </dgm:t>
    </dgm:pt>
    <dgm:pt modelId="{49F55249-4C57-450F-9994-72DFF4D5EB55}" type="pres">
      <dgm:prSet presAssocID="{A3ABC2EB-B7E4-4BE4-9E35-1E1B9536B4B2}" presName="spComp" presStyleCnt="0"/>
      <dgm:spPr/>
    </dgm:pt>
    <dgm:pt modelId="{E38FDF3B-8561-4ECE-AB2D-9B610ECD9F3F}" type="pres">
      <dgm:prSet presAssocID="{A3ABC2EB-B7E4-4BE4-9E35-1E1B9536B4B2}" presName="hSp" presStyleCnt="0"/>
      <dgm:spPr/>
    </dgm:pt>
    <dgm:pt modelId="{E9A712E0-D498-4087-888E-64D1A86A9B04}" type="pres">
      <dgm:prSet presAssocID="{F7260070-12C5-40B6-8FA7-3B6B77994035}" presName="rectComp" presStyleCnt="0"/>
      <dgm:spPr/>
    </dgm:pt>
    <dgm:pt modelId="{D6F16103-FD47-4794-9D01-4D7845EB1959}" type="pres">
      <dgm:prSet presAssocID="{F7260070-12C5-40B6-8FA7-3B6B77994035}" presName="bgRect" presStyleLbl="bgShp" presStyleIdx="2" presStyleCnt="3"/>
      <dgm:spPr/>
      <dgm:t>
        <a:bodyPr/>
        <a:lstStyle/>
        <a:p>
          <a:endParaRPr lang="es-CR"/>
        </a:p>
      </dgm:t>
    </dgm:pt>
    <dgm:pt modelId="{23024740-4AD8-40F1-9AAF-7AB63094DBA7}" type="pres">
      <dgm:prSet presAssocID="{F7260070-12C5-40B6-8FA7-3B6B77994035}" presName="bgRectTx" presStyleLbl="bgShp" presStyleIdx="2" presStyleCnt="3">
        <dgm:presLayoutVars>
          <dgm:bulletEnabled val="1"/>
        </dgm:presLayoutVars>
      </dgm:prSet>
      <dgm:spPr/>
      <dgm:t>
        <a:bodyPr/>
        <a:lstStyle/>
        <a:p>
          <a:endParaRPr lang="es-CR"/>
        </a:p>
      </dgm:t>
    </dgm:pt>
  </dgm:ptLst>
  <dgm:cxnLst>
    <dgm:cxn modelId="{DB751E9F-787F-402E-9852-6C7B8A22A8D5}" type="presOf" srcId="{4BE63074-A64C-4B7D-8994-CB05DB6B671E}" destId="{E7A471D7-346C-4266-AE97-D11D30295EC7}" srcOrd="0" destOrd="0" presId="urn:microsoft.com/office/officeart/2005/8/layout/hierarchy5"/>
    <dgm:cxn modelId="{721C3B0F-CAC1-4CDC-92B6-0FCCB6AB7524}" type="presOf" srcId="{355DB37E-D2DD-4D63-AB39-DC8A49C14AC3}" destId="{6965F8FD-BAFE-4DEC-9A82-75E1C0921D6B}" srcOrd="1" destOrd="0" presId="urn:microsoft.com/office/officeart/2005/8/layout/hierarchy5"/>
    <dgm:cxn modelId="{015C76D0-5B9E-4A1F-AFB8-90F63B1E4E9D}" srcId="{EFB429B7-F7C6-4371-AE6F-5BECF89BE476}" destId="{B8CF3F36-58EF-4779-9DDE-5A87C269C72A}" srcOrd="1" destOrd="0" parTransId="{355DB37E-D2DD-4D63-AB39-DC8A49C14AC3}" sibTransId="{8F94FC13-89A5-4EC3-B37E-462C7E0508E5}"/>
    <dgm:cxn modelId="{68B0798E-ADA9-42F5-94E9-8ECC13CA8AE3}" type="presOf" srcId="{5CA61137-4712-49E8-AD5B-EBBEEDFE9CE5}" destId="{A2D7E2DE-4F46-489A-9C57-EAC198F9036A}" srcOrd="0" destOrd="0" presId="urn:microsoft.com/office/officeart/2005/8/layout/hierarchy5"/>
    <dgm:cxn modelId="{01CE42A2-451E-4FCC-B0D4-8CBBD683C13C}" type="presOf" srcId="{EFB429B7-F7C6-4371-AE6F-5BECF89BE476}" destId="{5711E423-9FFC-4F8C-8DEE-92EFF495A820}" srcOrd="0" destOrd="0" presId="urn:microsoft.com/office/officeart/2005/8/layout/hierarchy5"/>
    <dgm:cxn modelId="{8B2F3F35-DE72-48D8-85D3-6F89BD0A8F7F}" type="presOf" srcId="{B8CF3F36-58EF-4779-9DDE-5A87C269C72A}" destId="{BE00F22F-FCB5-492B-B79C-A60EE5305FE2}" srcOrd="0" destOrd="0" presId="urn:microsoft.com/office/officeart/2005/8/layout/hierarchy5"/>
    <dgm:cxn modelId="{19564FC3-C62B-4BD8-8980-664587D306F4}" type="presOf" srcId="{00920DC1-47A1-42EF-9C9C-E24442C453BE}" destId="{871512A0-20EA-415F-95F2-7D54D7B0703D}" srcOrd="0" destOrd="0" presId="urn:microsoft.com/office/officeart/2005/8/layout/hierarchy5"/>
    <dgm:cxn modelId="{C152C697-85D5-4B70-9040-7428EADCB5BB}" srcId="{B9A39B2D-A4F3-4EC2-99BF-8B2E5A5EEFB4}" destId="{AA26785A-63C1-46FF-9A13-AC16F8FEF7BD}" srcOrd="0" destOrd="0" parTransId="{5CA61137-4712-49E8-AD5B-EBBEEDFE9CE5}" sibTransId="{3F3B6389-573D-423F-82F0-D6A126AFE8BE}"/>
    <dgm:cxn modelId="{0B6ACEC0-F416-471E-9ACF-5BBF247677A9}" srcId="{E9F28D7C-1102-4E9A-9CEB-C94E1C77307C}" destId="{87CE1996-0E04-46E9-9FAB-E4016D27B7E7}" srcOrd="1" destOrd="0" parTransId="{93F685F2-DFCD-435F-AAFA-36CED829743E}" sibTransId="{AF2E9819-B80B-411A-B42B-27E3C8FFFFF1}"/>
    <dgm:cxn modelId="{5BAC2E42-7D5A-4683-BA8D-9204B214A234}" type="presOf" srcId="{CBA0B50A-AA71-43B0-B9CB-ABCDDF674ACC}" destId="{3DF5E4DD-A9D2-44B1-8785-1042B1AF8473}" srcOrd="0" destOrd="0" presId="urn:microsoft.com/office/officeart/2005/8/layout/hierarchy5"/>
    <dgm:cxn modelId="{B93FEC0A-4B25-4537-B73F-583718224E72}" type="presOf" srcId="{F7260070-12C5-40B6-8FA7-3B6B77994035}" destId="{D6F16103-FD47-4794-9D01-4D7845EB1959}" srcOrd="0" destOrd="0" presId="urn:microsoft.com/office/officeart/2005/8/layout/hierarchy5"/>
    <dgm:cxn modelId="{1D82EF0C-74C4-4026-A065-2AF25482BE0A}" type="presOf" srcId="{E9F28D7C-1102-4E9A-9CEB-C94E1C77307C}" destId="{80B60298-5EE5-4935-83A2-304AD9BDBB62}" srcOrd="0" destOrd="0" presId="urn:microsoft.com/office/officeart/2005/8/layout/hierarchy5"/>
    <dgm:cxn modelId="{F084F966-971E-4B46-AED0-72ED8D2E8C76}" type="presOf" srcId="{87CE1996-0E04-46E9-9FAB-E4016D27B7E7}" destId="{9372E1E2-FA36-4B80-8E02-87478F99A70C}" srcOrd="1" destOrd="0" presId="urn:microsoft.com/office/officeart/2005/8/layout/hierarchy5"/>
    <dgm:cxn modelId="{586DECD5-0CE1-4D86-95C6-5A653EE16AD9}" srcId="{CBA0B50A-AA71-43B0-B9CB-ABCDDF674ACC}" destId="{00920DC1-47A1-42EF-9C9C-E24442C453BE}" srcOrd="0" destOrd="0" parTransId="{AC3A8073-619A-4D05-BFAD-74322AFB1DC1}" sibTransId="{7C685561-81DB-4DAA-A4BB-10D87841328A}"/>
    <dgm:cxn modelId="{A5C45779-D152-4A5B-85B4-E2E98B026D20}" srcId="{E9F28D7C-1102-4E9A-9CEB-C94E1C77307C}" destId="{EFB429B7-F7C6-4371-AE6F-5BECF89BE476}" srcOrd="0" destOrd="0" parTransId="{95C0A7FE-2AF1-4FF3-BEAA-00AEF1C175D9}" sibTransId="{BECBB1D8-8E19-4747-8FBF-F6841C59EC04}"/>
    <dgm:cxn modelId="{C9DE7E2E-691C-4853-BC39-7D53DE4DABCF}" type="presOf" srcId="{87CE1996-0E04-46E9-9FAB-E4016D27B7E7}" destId="{CF9BE4C7-716A-4A5A-95D5-76A66D3D467D}" srcOrd="0" destOrd="0" presId="urn:microsoft.com/office/officeart/2005/8/layout/hierarchy5"/>
    <dgm:cxn modelId="{E22DBED3-39D0-4062-8E98-7E6E6F86E59A}" srcId="{E9F28D7C-1102-4E9A-9CEB-C94E1C77307C}" destId="{F7260070-12C5-40B6-8FA7-3B6B77994035}" srcOrd="3" destOrd="0" parTransId="{56AE7E92-FC3C-408F-B6FC-8661D46FA6FF}" sibTransId="{0CE642B7-2367-4817-AE65-2F687C8E1624}"/>
    <dgm:cxn modelId="{AEA68DB5-0D18-4222-9B70-499597AE8ACC}" type="presOf" srcId="{F1D53F70-400A-41B0-ACE4-EEC5DC9610D5}" destId="{BD2AD2F1-8212-4004-AC50-8AADF2A7B24E}" srcOrd="0" destOrd="0" presId="urn:microsoft.com/office/officeart/2005/8/layout/hierarchy5"/>
    <dgm:cxn modelId="{9765EAD6-C819-4A98-AA1F-E9D46D62D299}" type="presOf" srcId="{AC3A8073-619A-4D05-BFAD-74322AFB1DC1}" destId="{A554B58D-AA9F-4EB1-B857-CDDCA71800CA}" srcOrd="1" destOrd="0" presId="urn:microsoft.com/office/officeart/2005/8/layout/hierarchy5"/>
    <dgm:cxn modelId="{DF5E01D4-CE87-427E-B8C0-503E66ABA11C}" type="presOf" srcId="{B9A39B2D-A4F3-4EC2-99BF-8B2E5A5EEFB4}" destId="{19E00A11-4CD1-4E21-9B7B-11684F53FA3F}" srcOrd="0" destOrd="0" presId="urn:microsoft.com/office/officeart/2005/8/layout/hierarchy5"/>
    <dgm:cxn modelId="{AC2E7BAD-9F0A-4D06-992B-DEB23DC5766B}" type="presOf" srcId="{747CC7A9-B54E-4CF7-9E31-B0EA4A3584B2}" destId="{EACDC56A-9D03-4785-8402-E35218B8EF5D}" srcOrd="0" destOrd="0" presId="urn:microsoft.com/office/officeart/2005/8/layout/hierarchy5"/>
    <dgm:cxn modelId="{BBAD3B11-75F5-4DC9-B1BF-76600707929A}" type="presOf" srcId="{71E28664-B31C-454B-BD23-526D05A19CAB}" destId="{B9002EAA-821A-4F70-BD5A-58A3AD2ECC9C}" srcOrd="0" destOrd="0" presId="urn:microsoft.com/office/officeart/2005/8/layout/hierarchy5"/>
    <dgm:cxn modelId="{5C6A422E-8993-4A29-B84F-3156848B1B26}" srcId="{E9F28D7C-1102-4E9A-9CEB-C94E1C77307C}" destId="{A3ABC2EB-B7E4-4BE4-9E35-1E1B9536B4B2}" srcOrd="2" destOrd="0" parTransId="{6DBFA0E2-891B-46B6-8853-8D70F853E3AC}" sibTransId="{AF9CD996-F90C-4F4F-A52F-77733CB8E193}"/>
    <dgm:cxn modelId="{314E1319-FD8B-4FB7-9E01-B6FF4225FC3C}" srcId="{EFB429B7-F7C6-4371-AE6F-5BECF89BE476}" destId="{CBA0B50A-AA71-43B0-B9CB-ABCDDF674ACC}" srcOrd="2" destOrd="0" parTransId="{4BE63074-A64C-4B7D-8994-CB05DB6B671E}" sibTransId="{2DE5E62A-1142-4CD1-97C7-9A739265022D}"/>
    <dgm:cxn modelId="{778706AC-0495-4969-A9C8-789B2A7BC7AC}" type="presOf" srcId="{71E28664-B31C-454B-BD23-526D05A19CAB}" destId="{5341677F-E55D-46AF-8B17-33796A8E3829}" srcOrd="1" destOrd="0" presId="urn:microsoft.com/office/officeart/2005/8/layout/hierarchy5"/>
    <dgm:cxn modelId="{0AC69CF0-9507-4774-A3A0-D1A2E46AFA9B}" type="presOf" srcId="{AC3A8073-619A-4D05-BFAD-74322AFB1DC1}" destId="{A34D1BF7-964A-4755-B8E0-4D397685DA3A}" srcOrd="0" destOrd="0" presId="urn:microsoft.com/office/officeart/2005/8/layout/hierarchy5"/>
    <dgm:cxn modelId="{A11D0A37-B301-4A4C-B888-B78D39BFF3F2}" type="presOf" srcId="{F5F05453-AE85-4702-B10C-CD0155F74DDD}" destId="{3D568A71-4C44-4BBE-86F0-3B0C953370BC}" srcOrd="0" destOrd="0" presId="urn:microsoft.com/office/officeart/2005/8/layout/hierarchy5"/>
    <dgm:cxn modelId="{0E8DF6BB-CFB7-4BF1-A656-390F0694AA13}" type="presOf" srcId="{6D886AF8-A506-464C-8535-EB96A18ACA98}" destId="{CA77BC54-FA5A-40AE-9816-30441FA3DDD9}" srcOrd="1" destOrd="0" presId="urn:microsoft.com/office/officeart/2005/8/layout/hierarchy5"/>
    <dgm:cxn modelId="{3DCA5470-C46D-41B8-81DE-802CA18E544D}" srcId="{F5F05453-AE85-4702-B10C-CD0155F74DDD}" destId="{5FEDD86E-79D7-4240-A440-B2C0F363EF12}" srcOrd="0" destOrd="0" parTransId="{71E28664-B31C-454B-BD23-526D05A19CAB}" sibTransId="{256A4CDB-7976-42AD-91C3-7524F6FEF2AF}"/>
    <dgm:cxn modelId="{4168CC0A-04E3-40D2-9A70-DCAC9AE441E9}" type="presOf" srcId="{4BE63074-A64C-4B7D-8994-CB05DB6B671E}" destId="{817DF1FC-CB52-4EB3-BAB8-E9FF455F8951}" srcOrd="1" destOrd="0" presId="urn:microsoft.com/office/officeart/2005/8/layout/hierarchy5"/>
    <dgm:cxn modelId="{18743DD0-923A-4D52-8297-20A3B23C9A5F}" type="presOf" srcId="{5CA61137-4712-49E8-AD5B-EBBEEDFE9CE5}" destId="{5A5F6C18-EE5A-43AD-820D-DB74820D71F0}" srcOrd="1" destOrd="0" presId="urn:microsoft.com/office/officeart/2005/8/layout/hierarchy5"/>
    <dgm:cxn modelId="{A0B1C748-B484-4795-B30D-E884E850F3CB}" type="presOf" srcId="{6D886AF8-A506-464C-8535-EB96A18ACA98}" destId="{27062D8C-9DA1-4979-9258-9836F0BEE78B}" srcOrd="0" destOrd="0" presId="urn:microsoft.com/office/officeart/2005/8/layout/hierarchy5"/>
    <dgm:cxn modelId="{B3B94C4B-5360-4F8F-91A7-D6282207831B}" type="presOf" srcId="{A3ABC2EB-B7E4-4BE4-9E35-1E1B9536B4B2}" destId="{C7BBB0D9-AE5E-4865-969E-1468FBA71FA8}" srcOrd="1" destOrd="0" presId="urn:microsoft.com/office/officeart/2005/8/layout/hierarchy5"/>
    <dgm:cxn modelId="{03573977-2957-4FFF-BA96-5B5FDD6C0BAD}" srcId="{EFB429B7-F7C6-4371-AE6F-5BECF89BE476}" destId="{B9A39B2D-A4F3-4EC2-99BF-8B2E5A5EEFB4}" srcOrd="3" destOrd="0" parTransId="{6D886AF8-A506-464C-8535-EB96A18ACA98}" sibTransId="{349BF733-63B9-4B83-B612-FFE83CBAB78D}"/>
    <dgm:cxn modelId="{8DBCA37D-83E0-46DB-B31C-8143EA208C82}" srcId="{EFB429B7-F7C6-4371-AE6F-5BECF89BE476}" destId="{F5F05453-AE85-4702-B10C-CD0155F74DDD}" srcOrd="0" destOrd="0" parTransId="{F1D53F70-400A-41B0-ACE4-EEC5DC9610D5}" sibTransId="{FEF0EA35-9894-4FA6-85DB-3CA1B9BCACC3}"/>
    <dgm:cxn modelId="{AFEABE24-D891-4312-AA86-21D106E022E4}" type="presOf" srcId="{F7260070-12C5-40B6-8FA7-3B6B77994035}" destId="{23024740-4AD8-40F1-9AAF-7AB63094DBA7}" srcOrd="1" destOrd="0" presId="urn:microsoft.com/office/officeart/2005/8/layout/hierarchy5"/>
    <dgm:cxn modelId="{8F1A5428-6A70-4861-945A-DB729595E475}" type="presOf" srcId="{355DB37E-D2DD-4D63-AB39-DC8A49C14AC3}" destId="{90A7EAA7-FA08-4A73-8D92-3FD586EB15C5}" srcOrd="0" destOrd="0" presId="urn:microsoft.com/office/officeart/2005/8/layout/hierarchy5"/>
    <dgm:cxn modelId="{C2A9F5E2-A1C2-41BE-BA72-AF01A2152C6B}" type="presOf" srcId="{A3ABC2EB-B7E4-4BE4-9E35-1E1B9536B4B2}" destId="{413C6AAD-C7FE-4CB7-9C7A-5A198B8B95DD}" srcOrd="0" destOrd="0" presId="urn:microsoft.com/office/officeart/2005/8/layout/hierarchy5"/>
    <dgm:cxn modelId="{BB9FE12A-E01A-40FF-B18B-3262FAD89DC1}" type="presOf" srcId="{AA26785A-63C1-46FF-9A13-AC16F8FEF7BD}" destId="{5E5099D3-0639-4B2C-AE27-7370EBED9F76}" srcOrd="0" destOrd="0" presId="urn:microsoft.com/office/officeart/2005/8/layout/hierarchy5"/>
    <dgm:cxn modelId="{6429522B-2E83-4043-9A8B-5C6A7CD13E09}" type="presOf" srcId="{BE8F4E3D-8525-4597-872C-B3BD5F6C4CD7}" destId="{DCAAE119-92BF-4174-BDF9-AB2985EB4B0C}" srcOrd="0" destOrd="0" presId="urn:microsoft.com/office/officeart/2005/8/layout/hierarchy5"/>
    <dgm:cxn modelId="{69CC2674-62ED-43AF-9A1B-1E1CD847FE28}" type="presOf" srcId="{5FEDD86E-79D7-4240-A440-B2C0F363EF12}" destId="{A7A1783C-8541-49CF-A443-2A7F3A19AED0}" srcOrd="0" destOrd="0" presId="urn:microsoft.com/office/officeart/2005/8/layout/hierarchy5"/>
    <dgm:cxn modelId="{D0C21D8B-EE38-495B-971E-76ED9F272603}" type="presOf" srcId="{F1D53F70-400A-41B0-ACE4-EEC5DC9610D5}" destId="{7EB227F6-3F4F-4B04-BE8D-AA7F5BCC0211}" srcOrd="1" destOrd="0" presId="urn:microsoft.com/office/officeart/2005/8/layout/hierarchy5"/>
    <dgm:cxn modelId="{36066A07-F7A5-40F9-81AD-CCBF7ABA0F6F}" type="presOf" srcId="{BE8F4E3D-8525-4597-872C-B3BD5F6C4CD7}" destId="{E05075CE-9F28-440B-95DA-049C400CF28D}" srcOrd="1" destOrd="0" presId="urn:microsoft.com/office/officeart/2005/8/layout/hierarchy5"/>
    <dgm:cxn modelId="{227FA1A2-F2FE-4470-83D9-7E49CD3A93D0}" srcId="{B8CF3F36-58EF-4779-9DDE-5A87C269C72A}" destId="{747CC7A9-B54E-4CF7-9E31-B0EA4A3584B2}" srcOrd="0" destOrd="0" parTransId="{BE8F4E3D-8525-4597-872C-B3BD5F6C4CD7}" sibTransId="{8DF46842-B766-4F13-BFFA-BA2026C1FDB0}"/>
    <dgm:cxn modelId="{302D976A-8D06-45FA-A1CF-49CDBF4DF677}" type="presParOf" srcId="{80B60298-5EE5-4935-83A2-304AD9BDBB62}" destId="{0656A335-D22C-4710-8C9F-2F814AD20E44}" srcOrd="0" destOrd="0" presId="urn:microsoft.com/office/officeart/2005/8/layout/hierarchy5"/>
    <dgm:cxn modelId="{D708124B-6919-4B81-AC39-14D5A646E0F4}" type="presParOf" srcId="{0656A335-D22C-4710-8C9F-2F814AD20E44}" destId="{F276B6E7-F58E-4394-AE55-88D137089E60}" srcOrd="0" destOrd="0" presId="urn:microsoft.com/office/officeart/2005/8/layout/hierarchy5"/>
    <dgm:cxn modelId="{DBC6EF5B-31C3-43C9-962B-92B0C0B7DDF9}" type="presParOf" srcId="{0656A335-D22C-4710-8C9F-2F814AD20E44}" destId="{0B6B6E96-07DB-4ED8-83CB-842319D215E0}" srcOrd="1" destOrd="0" presId="urn:microsoft.com/office/officeart/2005/8/layout/hierarchy5"/>
    <dgm:cxn modelId="{60BFD29F-1DB3-4571-9086-E719B8741410}" type="presParOf" srcId="{0B6B6E96-07DB-4ED8-83CB-842319D215E0}" destId="{48BB3778-B070-4005-A26A-992C248E2358}" srcOrd="0" destOrd="0" presId="urn:microsoft.com/office/officeart/2005/8/layout/hierarchy5"/>
    <dgm:cxn modelId="{DE9B4C16-58DF-469C-AA18-2A1E98588B44}" type="presParOf" srcId="{48BB3778-B070-4005-A26A-992C248E2358}" destId="{5711E423-9FFC-4F8C-8DEE-92EFF495A820}" srcOrd="0" destOrd="0" presId="urn:microsoft.com/office/officeart/2005/8/layout/hierarchy5"/>
    <dgm:cxn modelId="{274F9E87-0287-44D9-94B4-A2E5B57473A5}" type="presParOf" srcId="{48BB3778-B070-4005-A26A-992C248E2358}" destId="{324BFEC8-F92E-451B-AE2D-2CBFDE204961}" srcOrd="1" destOrd="0" presId="urn:microsoft.com/office/officeart/2005/8/layout/hierarchy5"/>
    <dgm:cxn modelId="{A7155A34-91AC-44A7-9FFB-80746509E3F2}" type="presParOf" srcId="{324BFEC8-F92E-451B-AE2D-2CBFDE204961}" destId="{BD2AD2F1-8212-4004-AC50-8AADF2A7B24E}" srcOrd="0" destOrd="0" presId="urn:microsoft.com/office/officeart/2005/8/layout/hierarchy5"/>
    <dgm:cxn modelId="{994670EE-6365-400A-A57E-D97804568188}" type="presParOf" srcId="{BD2AD2F1-8212-4004-AC50-8AADF2A7B24E}" destId="{7EB227F6-3F4F-4B04-BE8D-AA7F5BCC0211}" srcOrd="0" destOrd="0" presId="urn:microsoft.com/office/officeart/2005/8/layout/hierarchy5"/>
    <dgm:cxn modelId="{122B7CF3-9646-4988-987E-69C1A65DC67D}" type="presParOf" srcId="{324BFEC8-F92E-451B-AE2D-2CBFDE204961}" destId="{0F556950-A9EF-4CB6-9DEE-D6DFF76BB67F}" srcOrd="1" destOrd="0" presId="urn:microsoft.com/office/officeart/2005/8/layout/hierarchy5"/>
    <dgm:cxn modelId="{21A3473D-7A3A-47EB-B88B-BE9A2275B75F}" type="presParOf" srcId="{0F556950-A9EF-4CB6-9DEE-D6DFF76BB67F}" destId="{3D568A71-4C44-4BBE-86F0-3B0C953370BC}" srcOrd="0" destOrd="0" presId="urn:microsoft.com/office/officeart/2005/8/layout/hierarchy5"/>
    <dgm:cxn modelId="{621E4595-9169-4156-B858-B850B3FCC637}" type="presParOf" srcId="{0F556950-A9EF-4CB6-9DEE-D6DFF76BB67F}" destId="{2FBEEEF2-FA74-4EEF-BE5E-C17D24877D66}" srcOrd="1" destOrd="0" presId="urn:microsoft.com/office/officeart/2005/8/layout/hierarchy5"/>
    <dgm:cxn modelId="{6ADD2824-C751-4151-BFF6-F7E9DD776409}" type="presParOf" srcId="{2FBEEEF2-FA74-4EEF-BE5E-C17D24877D66}" destId="{B9002EAA-821A-4F70-BD5A-58A3AD2ECC9C}" srcOrd="0" destOrd="0" presId="urn:microsoft.com/office/officeart/2005/8/layout/hierarchy5"/>
    <dgm:cxn modelId="{5D0037AC-6EBE-43F1-A85C-DC89890464A1}" type="presParOf" srcId="{B9002EAA-821A-4F70-BD5A-58A3AD2ECC9C}" destId="{5341677F-E55D-46AF-8B17-33796A8E3829}" srcOrd="0" destOrd="0" presId="urn:microsoft.com/office/officeart/2005/8/layout/hierarchy5"/>
    <dgm:cxn modelId="{D284EC9B-B7F5-4BE8-8AD7-40F9AEBA1C4E}" type="presParOf" srcId="{2FBEEEF2-FA74-4EEF-BE5E-C17D24877D66}" destId="{FC2046DC-F280-4A28-B5CC-283DAF7EE93C}" srcOrd="1" destOrd="0" presId="urn:microsoft.com/office/officeart/2005/8/layout/hierarchy5"/>
    <dgm:cxn modelId="{3E3B3912-FE19-4A0B-9770-80AB4F66D4B3}" type="presParOf" srcId="{FC2046DC-F280-4A28-B5CC-283DAF7EE93C}" destId="{A7A1783C-8541-49CF-A443-2A7F3A19AED0}" srcOrd="0" destOrd="0" presId="urn:microsoft.com/office/officeart/2005/8/layout/hierarchy5"/>
    <dgm:cxn modelId="{956971BB-2749-431C-8925-982E015A4BFE}" type="presParOf" srcId="{FC2046DC-F280-4A28-B5CC-283DAF7EE93C}" destId="{C348F539-3FA0-4EF5-8EF5-4ECF757FD08D}" srcOrd="1" destOrd="0" presId="urn:microsoft.com/office/officeart/2005/8/layout/hierarchy5"/>
    <dgm:cxn modelId="{CCECFD18-21D1-4728-8C54-C5FE640616F0}" type="presParOf" srcId="{324BFEC8-F92E-451B-AE2D-2CBFDE204961}" destId="{90A7EAA7-FA08-4A73-8D92-3FD586EB15C5}" srcOrd="2" destOrd="0" presId="urn:microsoft.com/office/officeart/2005/8/layout/hierarchy5"/>
    <dgm:cxn modelId="{D5761A1A-1C49-402F-A2CC-C21D6156C536}" type="presParOf" srcId="{90A7EAA7-FA08-4A73-8D92-3FD586EB15C5}" destId="{6965F8FD-BAFE-4DEC-9A82-75E1C0921D6B}" srcOrd="0" destOrd="0" presId="urn:microsoft.com/office/officeart/2005/8/layout/hierarchy5"/>
    <dgm:cxn modelId="{A583CFBC-C2BD-4021-B39D-2B373FE262D1}" type="presParOf" srcId="{324BFEC8-F92E-451B-AE2D-2CBFDE204961}" destId="{FCC70B3D-FB1A-4A65-9148-2D92B3B25FEB}" srcOrd="3" destOrd="0" presId="urn:microsoft.com/office/officeart/2005/8/layout/hierarchy5"/>
    <dgm:cxn modelId="{FC612B07-E8DF-444A-8CAE-35E57408E280}" type="presParOf" srcId="{FCC70B3D-FB1A-4A65-9148-2D92B3B25FEB}" destId="{BE00F22F-FCB5-492B-B79C-A60EE5305FE2}" srcOrd="0" destOrd="0" presId="urn:microsoft.com/office/officeart/2005/8/layout/hierarchy5"/>
    <dgm:cxn modelId="{0F1DEF55-E7C8-4A4C-A6E2-A62B64132DF0}" type="presParOf" srcId="{FCC70B3D-FB1A-4A65-9148-2D92B3B25FEB}" destId="{B03AB31D-7D4B-4582-AA7C-1A5BB5871055}" srcOrd="1" destOrd="0" presId="urn:microsoft.com/office/officeart/2005/8/layout/hierarchy5"/>
    <dgm:cxn modelId="{9AEBB16F-C575-481E-9323-0D45B7A6009C}" type="presParOf" srcId="{B03AB31D-7D4B-4582-AA7C-1A5BB5871055}" destId="{DCAAE119-92BF-4174-BDF9-AB2985EB4B0C}" srcOrd="0" destOrd="0" presId="urn:microsoft.com/office/officeart/2005/8/layout/hierarchy5"/>
    <dgm:cxn modelId="{AA00C612-EB06-4FCE-8129-C2B7F6CA84C4}" type="presParOf" srcId="{DCAAE119-92BF-4174-BDF9-AB2985EB4B0C}" destId="{E05075CE-9F28-440B-95DA-049C400CF28D}" srcOrd="0" destOrd="0" presId="urn:microsoft.com/office/officeart/2005/8/layout/hierarchy5"/>
    <dgm:cxn modelId="{EBC45312-B320-4261-8006-D97B044D2A39}" type="presParOf" srcId="{B03AB31D-7D4B-4582-AA7C-1A5BB5871055}" destId="{BE9C60AA-1675-4FFA-AF43-597D538B63BC}" srcOrd="1" destOrd="0" presId="urn:microsoft.com/office/officeart/2005/8/layout/hierarchy5"/>
    <dgm:cxn modelId="{6C3C4F2F-1F88-4B06-BC37-6E6582CBEBB2}" type="presParOf" srcId="{BE9C60AA-1675-4FFA-AF43-597D538B63BC}" destId="{EACDC56A-9D03-4785-8402-E35218B8EF5D}" srcOrd="0" destOrd="0" presId="urn:microsoft.com/office/officeart/2005/8/layout/hierarchy5"/>
    <dgm:cxn modelId="{42319CCC-92AC-4D72-B829-3FC8215E3C8F}" type="presParOf" srcId="{BE9C60AA-1675-4FFA-AF43-597D538B63BC}" destId="{F24023D3-AFBE-4590-9DBF-E3B7E3B79B15}" srcOrd="1" destOrd="0" presId="urn:microsoft.com/office/officeart/2005/8/layout/hierarchy5"/>
    <dgm:cxn modelId="{887E776B-7129-4FA6-979F-C608AB116FD4}" type="presParOf" srcId="{324BFEC8-F92E-451B-AE2D-2CBFDE204961}" destId="{E7A471D7-346C-4266-AE97-D11D30295EC7}" srcOrd="4" destOrd="0" presId="urn:microsoft.com/office/officeart/2005/8/layout/hierarchy5"/>
    <dgm:cxn modelId="{8DFE10A1-E71F-470E-A40A-B942ED558E0D}" type="presParOf" srcId="{E7A471D7-346C-4266-AE97-D11D30295EC7}" destId="{817DF1FC-CB52-4EB3-BAB8-E9FF455F8951}" srcOrd="0" destOrd="0" presId="urn:microsoft.com/office/officeart/2005/8/layout/hierarchy5"/>
    <dgm:cxn modelId="{A2266190-DC25-4A1E-8EB2-FC7C34B50341}" type="presParOf" srcId="{324BFEC8-F92E-451B-AE2D-2CBFDE204961}" destId="{8F40D97B-AC4A-4B91-B0BD-1438BD08F9CA}" srcOrd="5" destOrd="0" presId="urn:microsoft.com/office/officeart/2005/8/layout/hierarchy5"/>
    <dgm:cxn modelId="{B291E265-8A2F-4974-8830-86E822221724}" type="presParOf" srcId="{8F40D97B-AC4A-4B91-B0BD-1438BD08F9CA}" destId="{3DF5E4DD-A9D2-44B1-8785-1042B1AF8473}" srcOrd="0" destOrd="0" presId="urn:microsoft.com/office/officeart/2005/8/layout/hierarchy5"/>
    <dgm:cxn modelId="{4BDE6F95-EA5E-4016-9463-CA97FF11AC8F}" type="presParOf" srcId="{8F40D97B-AC4A-4B91-B0BD-1438BD08F9CA}" destId="{E5E57A92-4E0D-4205-AECD-9A3E0939049B}" srcOrd="1" destOrd="0" presId="urn:microsoft.com/office/officeart/2005/8/layout/hierarchy5"/>
    <dgm:cxn modelId="{192143B4-D469-46B7-9168-BDB12CCA0709}" type="presParOf" srcId="{E5E57A92-4E0D-4205-AECD-9A3E0939049B}" destId="{A34D1BF7-964A-4755-B8E0-4D397685DA3A}" srcOrd="0" destOrd="0" presId="urn:microsoft.com/office/officeart/2005/8/layout/hierarchy5"/>
    <dgm:cxn modelId="{D59718AB-B2BC-433F-933E-26E67942AEE9}" type="presParOf" srcId="{A34D1BF7-964A-4755-B8E0-4D397685DA3A}" destId="{A554B58D-AA9F-4EB1-B857-CDDCA71800CA}" srcOrd="0" destOrd="0" presId="urn:microsoft.com/office/officeart/2005/8/layout/hierarchy5"/>
    <dgm:cxn modelId="{E417D3EF-4070-47A2-B79D-ADF02B3BB653}" type="presParOf" srcId="{E5E57A92-4E0D-4205-AECD-9A3E0939049B}" destId="{C154C1DA-5830-4ED7-AF09-07733AC7B6FB}" srcOrd="1" destOrd="0" presId="urn:microsoft.com/office/officeart/2005/8/layout/hierarchy5"/>
    <dgm:cxn modelId="{6C6A6167-F382-49BB-8BAB-CD0E349AC96E}" type="presParOf" srcId="{C154C1DA-5830-4ED7-AF09-07733AC7B6FB}" destId="{871512A0-20EA-415F-95F2-7D54D7B0703D}" srcOrd="0" destOrd="0" presId="urn:microsoft.com/office/officeart/2005/8/layout/hierarchy5"/>
    <dgm:cxn modelId="{02208170-9441-4DF8-A72E-63C57BFC5D4D}" type="presParOf" srcId="{C154C1DA-5830-4ED7-AF09-07733AC7B6FB}" destId="{B75AED19-20A7-4830-BC4A-0BE4CF6D639D}" srcOrd="1" destOrd="0" presId="urn:microsoft.com/office/officeart/2005/8/layout/hierarchy5"/>
    <dgm:cxn modelId="{122160C3-4B84-4A3B-A784-179226A9444A}" type="presParOf" srcId="{324BFEC8-F92E-451B-AE2D-2CBFDE204961}" destId="{27062D8C-9DA1-4979-9258-9836F0BEE78B}" srcOrd="6" destOrd="0" presId="urn:microsoft.com/office/officeart/2005/8/layout/hierarchy5"/>
    <dgm:cxn modelId="{406D58D0-1D0C-4A85-8E2D-6DAACBE8BA6F}" type="presParOf" srcId="{27062D8C-9DA1-4979-9258-9836F0BEE78B}" destId="{CA77BC54-FA5A-40AE-9816-30441FA3DDD9}" srcOrd="0" destOrd="0" presId="urn:microsoft.com/office/officeart/2005/8/layout/hierarchy5"/>
    <dgm:cxn modelId="{7C755A82-17F6-46B4-ACE3-35686FE26FF0}" type="presParOf" srcId="{324BFEC8-F92E-451B-AE2D-2CBFDE204961}" destId="{B07BBA35-A8B8-4F3E-B896-7C9252B7EE8C}" srcOrd="7" destOrd="0" presId="urn:microsoft.com/office/officeart/2005/8/layout/hierarchy5"/>
    <dgm:cxn modelId="{3D5F247E-723F-4E98-B259-277CF1059F7B}" type="presParOf" srcId="{B07BBA35-A8B8-4F3E-B896-7C9252B7EE8C}" destId="{19E00A11-4CD1-4E21-9B7B-11684F53FA3F}" srcOrd="0" destOrd="0" presId="urn:microsoft.com/office/officeart/2005/8/layout/hierarchy5"/>
    <dgm:cxn modelId="{B378E2AE-980D-4DF0-B4E0-285612E0033B}" type="presParOf" srcId="{B07BBA35-A8B8-4F3E-B896-7C9252B7EE8C}" destId="{6A1E88C1-250D-471B-AA19-B8D4D689D149}" srcOrd="1" destOrd="0" presId="urn:microsoft.com/office/officeart/2005/8/layout/hierarchy5"/>
    <dgm:cxn modelId="{9767634F-6FE1-425B-B4BA-1CA3694E0EA6}" type="presParOf" srcId="{6A1E88C1-250D-471B-AA19-B8D4D689D149}" destId="{A2D7E2DE-4F46-489A-9C57-EAC198F9036A}" srcOrd="0" destOrd="0" presId="urn:microsoft.com/office/officeart/2005/8/layout/hierarchy5"/>
    <dgm:cxn modelId="{60CC5E4D-37BB-49D4-AB75-3BFBC146B311}" type="presParOf" srcId="{A2D7E2DE-4F46-489A-9C57-EAC198F9036A}" destId="{5A5F6C18-EE5A-43AD-820D-DB74820D71F0}" srcOrd="0" destOrd="0" presId="urn:microsoft.com/office/officeart/2005/8/layout/hierarchy5"/>
    <dgm:cxn modelId="{369642D8-E93D-486B-A6F4-739BF276609A}" type="presParOf" srcId="{6A1E88C1-250D-471B-AA19-B8D4D689D149}" destId="{15F5C719-A6C4-4399-BB8D-351F3027F5A2}" srcOrd="1" destOrd="0" presId="urn:microsoft.com/office/officeart/2005/8/layout/hierarchy5"/>
    <dgm:cxn modelId="{B9721D84-A1FA-4BD3-9631-7E16565075EA}" type="presParOf" srcId="{15F5C719-A6C4-4399-BB8D-351F3027F5A2}" destId="{5E5099D3-0639-4B2C-AE27-7370EBED9F76}" srcOrd="0" destOrd="0" presId="urn:microsoft.com/office/officeart/2005/8/layout/hierarchy5"/>
    <dgm:cxn modelId="{D8306D1A-E42A-4757-9798-B4CC7892C503}" type="presParOf" srcId="{15F5C719-A6C4-4399-BB8D-351F3027F5A2}" destId="{7B663E9E-5D50-4E68-97D6-7CB6667A5061}" srcOrd="1" destOrd="0" presId="urn:microsoft.com/office/officeart/2005/8/layout/hierarchy5"/>
    <dgm:cxn modelId="{319D6A7E-7E80-400C-994A-FC0AED6A60CC}" type="presParOf" srcId="{80B60298-5EE5-4935-83A2-304AD9BDBB62}" destId="{CE8DCFAD-70BC-4E6B-A147-55894D9C4B39}" srcOrd="1" destOrd="0" presId="urn:microsoft.com/office/officeart/2005/8/layout/hierarchy5"/>
    <dgm:cxn modelId="{4C450D6C-9A66-4927-BE51-F725B4CA5519}" type="presParOf" srcId="{CE8DCFAD-70BC-4E6B-A147-55894D9C4B39}" destId="{023FE859-9AB3-4C73-8F22-595D16949695}" srcOrd="0" destOrd="0" presId="urn:microsoft.com/office/officeart/2005/8/layout/hierarchy5"/>
    <dgm:cxn modelId="{66C1E49B-EEA0-49D7-ADC5-13102860EC0C}" type="presParOf" srcId="{023FE859-9AB3-4C73-8F22-595D16949695}" destId="{CF9BE4C7-716A-4A5A-95D5-76A66D3D467D}" srcOrd="0" destOrd="0" presId="urn:microsoft.com/office/officeart/2005/8/layout/hierarchy5"/>
    <dgm:cxn modelId="{FBF334F2-EDCF-493B-BDF8-B98EDBE0507B}" type="presParOf" srcId="{023FE859-9AB3-4C73-8F22-595D16949695}" destId="{9372E1E2-FA36-4B80-8E02-87478F99A70C}" srcOrd="1" destOrd="0" presId="urn:microsoft.com/office/officeart/2005/8/layout/hierarchy5"/>
    <dgm:cxn modelId="{7BE82A65-7546-4949-824F-CFEEB89A6F77}" type="presParOf" srcId="{CE8DCFAD-70BC-4E6B-A147-55894D9C4B39}" destId="{89E6A593-A0EF-482C-93EB-5E7094615B31}" srcOrd="1" destOrd="0" presId="urn:microsoft.com/office/officeart/2005/8/layout/hierarchy5"/>
    <dgm:cxn modelId="{27DA479E-F923-451B-BCA2-B69921E344A1}" type="presParOf" srcId="{89E6A593-A0EF-482C-93EB-5E7094615B31}" destId="{93A1C81F-441E-4B24-BE1D-296F0EB82F39}" srcOrd="0" destOrd="0" presId="urn:microsoft.com/office/officeart/2005/8/layout/hierarchy5"/>
    <dgm:cxn modelId="{136AE413-2A18-468F-ABF5-E075D63C0D23}" type="presParOf" srcId="{CE8DCFAD-70BC-4E6B-A147-55894D9C4B39}" destId="{37CAE691-0E16-4FC6-B966-381F420655B5}" srcOrd="2" destOrd="0" presId="urn:microsoft.com/office/officeart/2005/8/layout/hierarchy5"/>
    <dgm:cxn modelId="{1FFA6528-F9A7-484E-AB69-755152D7F556}" type="presParOf" srcId="{37CAE691-0E16-4FC6-B966-381F420655B5}" destId="{413C6AAD-C7FE-4CB7-9C7A-5A198B8B95DD}" srcOrd="0" destOrd="0" presId="urn:microsoft.com/office/officeart/2005/8/layout/hierarchy5"/>
    <dgm:cxn modelId="{238B5AAE-E680-471C-A5B3-A9CBBDC3C24B}" type="presParOf" srcId="{37CAE691-0E16-4FC6-B966-381F420655B5}" destId="{C7BBB0D9-AE5E-4865-969E-1468FBA71FA8}" srcOrd="1" destOrd="0" presId="urn:microsoft.com/office/officeart/2005/8/layout/hierarchy5"/>
    <dgm:cxn modelId="{7C4FAFCB-E9EA-45B8-AB9E-0F5270DEA7A4}" type="presParOf" srcId="{CE8DCFAD-70BC-4E6B-A147-55894D9C4B39}" destId="{49F55249-4C57-450F-9994-72DFF4D5EB55}" srcOrd="3" destOrd="0" presId="urn:microsoft.com/office/officeart/2005/8/layout/hierarchy5"/>
    <dgm:cxn modelId="{6069017E-0DF7-4E59-8B3A-9720DCA5E8BF}" type="presParOf" srcId="{49F55249-4C57-450F-9994-72DFF4D5EB55}" destId="{E38FDF3B-8561-4ECE-AB2D-9B610ECD9F3F}" srcOrd="0" destOrd="0" presId="urn:microsoft.com/office/officeart/2005/8/layout/hierarchy5"/>
    <dgm:cxn modelId="{AA77394C-6047-42F7-86BB-69E32EBA6D43}" type="presParOf" srcId="{CE8DCFAD-70BC-4E6B-A147-55894D9C4B39}" destId="{E9A712E0-D498-4087-888E-64D1A86A9B04}" srcOrd="4" destOrd="0" presId="urn:microsoft.com/office/officeart/2005/8/layout/hierarchy5"/>
    <dgm:cxn modelId="{043B8AAA-9AD1-4B1F-B325-EAB68063B9C4}" type="presParOf" srcId="{E9A712E0-D498-4087-888E-64D1A86A9B04}" destId="{D6F16103-FD47-4794-9D01-4D7845EB1959}" srcOrd="0" destOrd="0" presId="urn:microsoft.com/office/officeart/2005/8/layout/hierarchy5"/>
    <dgm:cxn modelId="{D4D1D6D1-B895-47F9-B1DB-79B5B6FFD380}" type="presParOf" srcId="{E9A712E0-D498-4087-888E-64D1A86A9B04}" destId="{23024740-4AD8-40F1-9AAF-7AB63094DBA7}" srcOrd="1" destOrd="0" presId="urn:microsoft.com/office/officeart/2005/8/layout/hierarchy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6EBEC83-F5E7-4548-9768-B3E2226FD311}" type="doc">
      <dgm:prSet loTypeId="urn:microsoft.com/office/officeart/2005/8/layout/hierarchy3" loCatId="list" qsTypeId="urn:microsoft.com/office/officeart/2005/8/quickstyle/simple1" qsCatId="simple" csTypeId="urn:microsoft.com/office/officeart/2005/8/colors/colorful5" csCatId="colorful" phldr="1"/>
      <dgm:spPr/>
      <dgm:t>
        <a:bodyPr/>
        <a:lstStyle/>
        <a:p>
          <a:endParaRPr lang="es-CR"/>
        </a:p>
      </dgm:t>
    </dgm:pt>
    <dgm:pt modelId="{7F4A35C4-0234-463C-82D8-9AD75FD458C1}">
      <dgm:prSet phldrT="[Texto]"/>
      <dgm:spPr/>
      <dgm:t>
        <a:bodyPr/>
        <a:lstStyle/>
        <a:p>
          <a:pPr algn="ctr">
            <a:spcAft>
              <a:spcPts val="1200"/>
            </a:spcAft>
          </a:pPr>
          <a:r>
            <a:rPr lang="es-CR"/>
            <a:t>Ejecución</a:t>
          </a:r>
        </a:p>
      </dgm:t>
    </dgm:pt>
    <dgm:pt modelId="{6F3371D1-05E6-4165-8427-B83EAB983F93}" type="parTrans" cxnId="{7E3790F3-167D-4038-A708-0A1313EC9ADB}">
      <dgm:prSet/>
      <dgm:spPr/>
      <dgm:t>
        <a:bodyPr/>
        <a:lstStyle/>
        <a:p>
          <a:pPr algn="ctr">
            <a:spcAft>
              <a:spcPts val="1200"/>
            </a:spcAft>
          </a:pPr>
          <a:endParaRPr lang="es-CR"/>
        </a:p>
      </dgm:t>
    </dgm:pt>
    <dgm:pt modelId="{652C8F5C-E62D-4C84-8F7C-3C607AA62C57}" type="sibTrans" cxnId="{7E3790F3-167D-4038-A708-0A1313EC9ADB}">
      <dgm:prSet/>
      <dgm:spPr/>
      <dgm:t>
        <a:bodyPr/>
        <a:lstStyle/>
        <a:p>
          <a:pPr algn="ctr">
            <a:spcAft>
              <a:spcPts val="1200"/>
            </a:spcAft>
          </a:pPr>
          <a:endParaRPr lang="es-CR"/>
        </a:p>
      </dgm:t>
    </dgm:pt>
    <dgm:pt modelId="{EFDF9E0E-64CA-498E-B250-1EFE8BDDB3DA}">
      <dgm:prSet phldrT="[Texto]" custT="1"/>
      <dgm:spPr/>
      <dgm:t>
        <a:bodyPr/>
        <a:lstStyle/>
        <a:p>
          <a:pPr algn="ctr">
            <a:spcAft>
              <a:spcPts val="1200"/>
            </a:spcAft>
          </a:pPr>
          <a:r>
            <a:rPr lang="es-CR" sz="1400" b="1"/>
            <a:t>Sin </a:t>
          </a:r>
        </a:p>
        <a:p>
          <a:pPr algn="ctr">
            <a:spcAft>
              <a:spcPts val="1200"/>
            </a:spcAft>
          </a:pPr>
          <a:r>
            <a:rPr lang="es-CR" sz="1400" b="1"/>
            <a:t>compromisos</a:t>
          </a:r>
        </a:p>
      </dgm:t>
    </dgm:pt>
    <dgm:pt modelId="{9FCAB348-D602-461C-ADC9-D8A9B36638FA}" type="parTrans" cxnId="{94BE5955-1200-4A26-899C-BAF610E3E462}">
      <dgm:prSet/>
      <dgm:spPr/>
      <dgm:t>
        <a:bodyPr/>
        <a:lstStyle/>
        <a:p>
          <a:pPr algn="ctr">
            <a:spcAft>
              <a:spcPts val="1200"/>
            </a:spcAft>
          </a:pPr>
          <a:endParaRPr lang="es-CR"/>
        </a:p>
      </dgm:t>
    </dgm:pt>
    <dgm:pt modelId="{79420780-C09F-4C97-9F2D-439E439D121F}" type="sibTrans" cxnId="{94BE5955-1200-4A26-899C-BAF610E3E462}">
      <dgm:prSet/>
      <dgm:spPr/>
      <dgm:t>
        <a:bodyPr/>
        <a:lstStyle/>
        <a:p>
          <a:pPr algn="ctr">
            <a:spcAft>
              <a:spcPts val="1200"/>
            </a:spcAft>
          </a:pPr>
          <a:endParaRPr lang="es-CR"/>
        </a:p>
      </dgm:t>
    </dgm:pt>
    <dgm:pt modelId="{F44E43BC-195B-414C-8D90-A5773D2D7F3F}">
      <dgm:prSet phldrT="[Texto]" custT="1"/>
      <dgm:spPr/>
      <dgm:t>
        <a:bodyPr/>
        <a:lstStyle/>
        <a:p>
          <a:pPr algn="ctr">
            <a:spcAft>
              <a:spcPts val="1200"/>
            </a:spcAft>
          </a:pPr>
          <a:r>
            <a:rPr lang="es-CR" sz="1400" b="1"/>
            <a:t>Con Compromisos</a:t>
          </a:r>
        </a:p>
      </dgm:t>
    </dgm:pt>
    <dgm:pt modelId="{BBC89850-8472-49AC-95A0-CC3F292D08E6}" type="parTrans" cxnId="{F695D6F8-7D0D-48A6-9F2B-65998310F7F0}">
      <dgm:prSet/>
      <dgm:spPr/>
      <dgm:t>
        <a:bodyPr/>
        <a:lstStyle/>
        <a:p>
          <a:pPr algn="ctr">
            <a:spcAft>
              <a:spcPts val="1200"/>
            </a:spcAft>
          </a:pPr>
          <a:endParaRPr lang="es-CR"/>
        </a:p>
      </dgm:t>
    </dgm:pt>
    <dgm:pt modelId="{0E9AD31F-BD6E-41CD-BDE5-E6428F2AC782}" type="sibTrans" cxnId="{F695D6F8-7D0D-48A6-9F2B-65998310F7F0}">
      <dgm:prSet/>
      <dgm:spPr/>
      <dgm:t>
        <a:bodyPr/>
        <a:lstStyle/>
        <a:p>
          <a:pPr algn="ctr">
            <a:spcAft>
              <a:spcPts val="1200"/>
            </a:spcAft>
          </a:pPr>
          <a:endParaRPr lang="es-CR"/>
        </a:p>
      </dgm:t>
    </dgm:pt>
    <dgm:pt modelId="{3C1BF9B2-7083-4E13-B59A-E58D9232FE24}">
      <dgm:prSet phldrT="[Texto]"/>
      <dgm:spPr/>
      <dgm:t>
        <a:bodyPr/>
        <a:lstStyle/>
        <a:p>
          <a:pPr algn="ctr">
            <a:spcAft>
              <a:spcPts val="1200"/>
            </a:spcAft>
          </a:pPr>
          <a:r>
            <a:rPr lang="es-CR"/>
            <a:t>Con BM</a:t>
          </a:r>
        </a:p>
      </dgm:t>
    </dgm:pt>
    <dgm:pt modelId="{D29380BA-072D-460E-9DB9-AAB497425B24}" type="parTrans" cxnId="{199DFBED-DD50-4C81-ADF2-B8CCFC955D4B}">
      <dgm:prSet/>
      <dgm:spPr/>
      <dgm:t>
        <a:bodyPr/>
        <a:lstStyle/>
        <a:p>
          <a:pPr algn="ctr">
            <a:spcAft>
              <a:spcPts val="1200"/>
            </a:spcAft>
          </a:pPr>
          <a:endParaRPr lang="es-CR"/>
        </a:p>
      </dgm:t>
    </dgm:pt>
    <dgm:pt modelId="{6D3E803D-C34F-4B4C-9261-6DBE88846362}" type="sibTrans" cxnId="{199DFBED-DD50-4C81-ADF2-B8CCFC955D4B}">
      <dgm:prSet/>
      <dgm:spPr/>
      <dgm:t>
        <a:bodyPr/>
        <a:lstStyle/>
        <a:p>
          <a:pPr algn="ctr">
            <a:spcAft>
              <a:spcPts val="1200"/>
            </a:spcAft>
          </a:pPr>
          <a:endParaRPr lang="es-CR"/>
        </a:p>
      </dgm:t>
    </dgm:pt>
    <dgm:pt modelId="{0A076F9A-3FFE-45B6-8D68-2BA6B27DCE02}">
      <dgm:prSet phldrT="[Texto]" custT="1"/>
      <dgm:spPr/>
      <dgm:t>
        <a:bodyPr/>
        <a:lstStyle/>
        <a:p>
          <a:pPr algn="ctr">
            <a:spcAft>
              <a:spcPts val="1200"/>
            </a:spcAft>
          </a:pPr>
          <a:r>
            <a:rPr lang="es-CR" sz="1800" b="1"/>
            <a:t>53.4%</a:t>
          </a:r>
        </a:p>
      </dgm:t>
    </dgm:pt>
    <dgm:pt modelId="{973FF240-00C3-4FBA-A8A0-36C930EC0FCF}" type="parTrans" cxnId="{FE86FE25-7624-4DC3-BE66-A83FC382A93E}">
      <dgm:prSet/>
      <dgm:spPr/>
      <dgm:t>
        <a:bodyPr/>
        <a:lstStyle/>
        <a:p>
          <a:pPr algn="ctr">
            <a:spcAft>
              <a:spcPts val="1200"/>
            </a:spcAft>
          </a:pPr>
          <a:endParaRPr lang="es-CR"/>
        </a:p>
      </dgm:t>
    </dgm:pt>
    <dgm:pt modelId="{BD8DB817-4719-4813-840B-41A834D1437C}" type="sibTrans" cxnId="{FE86FE25-7624-4DC3-BE66-A83FC382A93E}">
      <dgm:prSet/>
      <dgm:spPr/>
      <dgm:t>
        <a:bodyPr/>
        <a:lstStyle/>
        <a:p>
          <a:pPr algn="ctr">
            <a:spcAft>
              <a:spcPts val="1200"/>
            </a:spcAft>
          </a:pPr>
          <a:endParaRPr lang="es-CR"/>
        </a:p>
      </dgm:t>
    </dgm:pt>
    <dgm:pt modelId="{91A99FE7-EBC1-40DF-91AC-4A0E4EC7A779}">
      <dgm:prSet phldrT="[Texto]" custT="1"/>
      <dgm:spPr/>
      <dgm:t>
        <a:bodyPr/>
        <a:lstStyle/>
        <a:p>
          <a:pPr algn="ctr">
            <a:spcAft>
              <a:spcPts val="1200"/>
            </a:spcAft>
          </a:pPr>
          <a:r>
            <a:rPr lang="es-CR" sz="1800" b="1"/>
            <a:t>59.3%</a:t>
          </a:r>
        </a:p>
      </dgm:t>
    </dgm:pt>
    <dgm:pt modelId="{1A14EAA8-F598-49AE-B0CB-1AF96CD4D52C}" type="parTrans" cxnId="{23FA312C-9EBE-45A1-87E8-56E7B9E4AB73}">
      <dgm:prSet/>
      <dgm:spPr/>
      <dgm:t>
        <a:bodyPr/>
        <a:lstStyle/>
        <a:p>
          <a:pPr algn="ctr">
            <a:spcAft>
              <a:spcPts val="1200"/>
            </a:spcAft>
          </a:pPr>
          <a:endParaRPr lang="es-CR"/>
        </a:p>
      </dgm:t>
    </dgm:pt>
    <dgm:pt modelId="{2C1EB214-0742-4CE3-B300-38E33F794D62}" type="sibTrans" cxnId="{23FA312C-9EBE-45A1-87E8-56E7B9E4AB73}">
      <dgm:prSet/>
      <dgm:spPr/>
      <dgm:t>
        <a:bodyPr/>
        <a:lstStyle/>
        <a:p>
          <a:pPr algn="ctr">
            <a:spcAft>
              <a:spcPts val="1200"/>
            </a:spcAft>
          </a:pPr>
          <a:endParaRPr lang="es-CR"/>
        </a:p>
      </dgm:t>
    </dgm:pt>
    <dgm:pt modelId="{C61A2017-A9F3-4BC7-A3EE-3C1BF28315DB}">
      <dgm:prSet phldrT="[Texto]"/>
      <dgm:spPr/>
      <dgm:t>
        <a:bodyPr/>
        <a:lstStyle/>
        <a:p>
          <a:pPr algn="ctr">
            <a:spcAft>
              <a:spcPts val="1200"/>
            </a:spcAft>
          </a:pPr>
          <a:r>
            <a:rPr lang="es-CR"/>
            <a:t>Sin BM</a:t>
          </a:r>
        </a:p>
      </dgm:t>
    </dgm:pt>
    <dgm:pt modelId="{3449413D-0608-4845-88D1-B79F43D14A88}" type="parTrans" cxnId="{60C0F0D1-520F-4E74-A47B-D2CE0A39A368}">
      <dgm:prSet/>
      <dgm:spPr/>
      <dgm:t>
        <a:bodyPr/>
        <a:lstStyle/>
        <a:p>
          <a:pPr algn="ctr">
            <a:spcAft>
              <a:spcPts val="1200"/>
            </a:spcAft>
          </a:pPr>
          <a:endParaRPr lang="es-CR"/>
        </a:p>
      </dgm:t>
    </dgm:pt>
    <dgm:pt modelId="{E0103B85-31E4-476F-BD75-9AB719538605}" type="sibTrans" cxnId="{60C0F0D1-520F-4E74-A47B-D2CE0A39A368}">
      <dgm:prSet/>
      <dgm:spPr/>
      <dgm:t>
        <a:bodyPr/>
        <a:lstStyle/>
        <a:p>
          <a:pPr algn="ctr">
            <a:spcAft>
              <a:spcPts val="1200"/>
            </a:spcAft>
          </a:pPr>
          <a:endParaRPr lang="es-CR"/>
        </a:p>
      </dgm:t>
    </dgm:pt>
    <dgm:pt modelId="{45D7752D-3D1F-4328-B793-7E33D3B5E1DE}">
      <dgm:prSet phldrT="[Texto]" custT="1"/>
      <dgm:spPr/>
      <dgm:t>
        <a:bodyPr/>
        <a:lstStyle/>
        <a:p>
          <a:pPr algn="ctr">
            <a:spcAft>
              <a:spcPts val="1200"/>
            </a:spcAft>
          </a:pPr>
          <a:r>
            <a:rPr lang="es-CR" sz="1400" b="1"/>
            <a:t>Con Precompro.</a:t>
          </a:r>
        </a:p>
      </dgm:t>
    </dgm:pt>
    <dgm:pt modelId="{5F48BAA2-8C82-45F5-965F-7941E801ECFF}" type="parTrans" cxnId="{DA093CC2-CBA7-44D6-82DF-A4D8198065C1}">
      <dgm:prSet/>
      <dgm:spPr/>
      <dgm:t>
        <a:bodyPr/>
        <a:lstStyle/>
        <a:p>
          <a:pPr algn="ctr">
            <a:spcAft>
              <a:spcPts val="1200"/>
            </a:spcAft>
          </a:pPr>
          <a:endParaRPr lang="es-CR"/>
        </a:p>
      </dgm:t>
    </dgm:pt>
    <dgm:pt modelId="{9B6E5504-A4B9-4D31-9603-EBEC3F134887}" type="sibTrans" cxnId="{DA093CC2-CBA7-44D6-82DF-A4D8198065C1}">
      <dgm:prSet/>
      <dgm:spPr/>
      <dgm:t>
        <a:bodyPr/>
        <a:lstStyle/>
        <a:p>
          <a:pPr algn="ctr">
            <a:spcAft>
              <a:spcPts val="1200"/>
            </a:spcAft>
          </a:pPr>
          <a:endParaRPr lang="es-CR"/>
        </a:p>
      </dgm:t>
    </dgm:pt>
    <dgm:pt modelId="{5F1B44F8-8F5B-47D1-92BF-95F4478E3039}">
      <dgm:prSet phldrT="[Texto]" custT="1"/>
      <dgm:spPr/>
      <dgm:t>
        <a:bodyPr/>
        <a:lstStyle/>
        <a:p>
          <a:pPr algn="ctr">
            <a:spcAft>
              <a:spcPts val="1200"/>
            </a:spcAft>
          </a:pPr>
          <a:r>
            <a:rPr lang="es-CR" sz="1800" b="1"/>
            <a:t>62.5%</a:t>
          </a:r>
        </a:p>
      </dgm:t>
    </dgm:pt>
    <dgm:pt modelId="{B66C85AF-2DF8-499F-898D-91072B8EED2D}" type="parTrans" cxnId="{30023F09-2B60-45F0-BA5F-82992CC6E617}">
      <dgm:prSet/>
      <dgm:spPr/>
      <dgm:t>
        <a:bodyPr/>
        <a:lstStyle/>
        <a:p>
          <a:pPr algn="ctr">
            <a:spcAft>
              <a:spcPts val="1200"/>
            </a:spcAft>
          </a:pPr>
          <a:endParaRPr lang="es-CR"/>
        </a:p>
      </dgm:t>
    </dgm:pt>
    <dgm:pt modelId="{FCE0992F-B366-47EF-9A32-767758B371DE}" type="sibTrans" cxnId="{30023F09-2B60-45F0-BA5F-82992CC6E617}">
      <dgm:prSet/>
      <dgm:spPr/>
      <dgm:t>
        <a:bodyPr/>
        <a:lstStyle/>
        <a:p>
          <a:pPr algn="ctr">
            <a:spcAft>
              <a:spcPts val="1200"/>
            </a:spcAft>
          </a:pPr>
          <a:endParaRPr lang="es-CR"/>
        </a:p>
      </dgm:t>
    </dgm:pt>
    <dgm:pt modelId="{D15426B9-B98C-4E77-BE9F-9A76DE32FFC1}">
      <dgm:prSet phldrT="[Texto]" custT="1"/>
      <dgm:spPr/>
      <dgm:t>
        <a:bodyPr/>
        <a:lstStyle/>
        <a:p>
          <a:pPr algn="ctr">
            <a:spcAft>
              <a:spcPts val="1200"/>
            </a:spcAft>
          </a:pPr>
          <a:r>
            <a:rPr lang="es-CR" sz="1800" b="1"/>
            <a:t>78.1%</a:t>
          </a:r>
        </a:p>
      </dgm:t>
    </dgm:pt>
    <dgm:pt modelId="{31879EBF-AE67-4FC0-B444-E50A06EC0A02}" type="parTrans" cxnId="{B2A774CA-9340-43BB-90B7-235FD3C57B72}">
      <dgm:prSet/>
      <dgm:spPr/>
      <dgm:t>
        <a:bodyPr/>
        <a:lstStyle/>
        <a:p>
          <a:pPr algn="ctr">
            <a:spcAft>
              <a:spcPts val="1200"/>
            </a:spcAft>
          </a:pPr>
          <a:endParaRPr lang="es-CR"/>
        </a:p>
      </dgm:t>
    </dgm:pt>
    <dgm:pt modelId="{9D7829B7-06D3-4ADF-BF4B-DD233D617FBA}" type="sibTrans" cxnId="{B2A774CA-9340-43BB-90B7-235FD3C57B72}">
      <dgm:prSet/>
      <dgm:spPr/>
      <dgm:t>
        <a:bodyPr/>
        <a:lstStyle/>
        <a:p>
          <a:pPr algn="ctr">
            <a:spcAft>
              <a:spcPts val="1200"/>
            </a:spcAft>
          </a:pPr>
          <a:endParaRPr lang="es-CR"/>
        </a:p>
      </dgm:t>
    </dgm:pt>
    <dgm:pt modelId="{168CE97E-3654-40B6-AEFC-E2A393CF4933}">
      <dgm:prSet phldrT="[Texto]" custT="1"/>
      <dgm:spPr/>
      <dgm:t>
        <a:bodyPr/>
        <a:lstStyle/>
        <a:p>
          <a:pPr algn="ctr">
            <a:spcAft>
              <a:spcPts val="1200"/>
            </a:spcAft>
          </a:pPr>
          <a:r>
            <a:rPr lang="es-CR" sz="1800" b="1"/>
            <a:t>86.8%</a:t>
          </a:r>
        </a:p>
      </dgm:t>
    </dgm:pt>
    <dgm:pt modelId="{71B04EAA-5B02-435B-8A9F-4380C39253DC}" type="parTrans" cxnId="{F0EDB110-3F18-4D6F-BC27-2A3598623E6B}">
      <dgm:prSet/>
      <dgm:spPr/>
      <dgm:t>
        <a:bodyPr/>
        <a:lstStyle/>
        <a:p>
          <a:pPr algn="ctr">
            <a:spcAft>
              <a:spcPts val="1200"/>
            </a:spcAft>
          </a:pPr>
          <a:endParaRPr lang="es-CR"/>
        </a:p>
      </dgm:t>
    </dgm:pt>
    <dgm:pt modelId="{3F0301AD-6976-4EDD-93FE-645D280756BB}" type="sibTrans" cxnId="{F0EDB110-3F18-4D6F-BC27-2A3598623E6B}">
      <dgm:prSet/>
      <dgm:spPr/>
      <dgm:t>
        <a:bodyPr/>
        <a:lstStyle/>
        <a:p>
          <a:pPr algn="ctr">
            <a:spcAft>
              <a:spcPts val="1200"/>
            </a:spcAft>
          </a:pPr>
          <a:endParaRPr lang="es-CR"/>
        </a:p>
      </dgm:t>
    </dgm:pt>
    <dgm:pt modelId="{19718E3C-ECFE-4EB4-B94A-C210CE0D686C}">
      <dgm:prSet phldrT="[Texto]" custT="1"/>
      <dgm:spPr/>
      <dgm:t>
        <a:bodyPr/>
        <a:lstStyle/>
        <a:p>
          <a:pPr algn="ctr">
            <a:spcAft>
              <a:spcPts val="1200"/>
            </a:spcAft>
          </a:pPr>
          <a:r>
            <a:rPr lang="es-CR" sz="1800" b="1"/>
            <a:t>91.4%</a:t>
          </a:r>
        </a:p>
      </dgm:t>
    </dgm:pt>
    <dgm:pt modelId="{B9D3BF5F-25CC-4C05-B277-24F0A7A16FD4}" type="parTrans" cxnId="{C36F6BBF-308B-42CE-9887-BA85931D21FD}">
      <dgm:prSet/>
      <dgm:spPr/>
      <dgm:t>
        <a:bodyPr/>
        <a:lstStyle/>
        <a:p>
          <a:pPr algn="ctr">
            <a:spcAft>
              <a:spcPts val="1200"/>
            </a:spcAft>
          </a:pPr>
          <a:endParaRPr lang="es-CR"/>
        </a:p>
      </dgm:t>
    </dgm:pt>
    <dgm:pt modelId="{4F3F5FD0-8DEE-41A5-944D-1C10C0C1ADF1}" type="sibTrans" cxnId="{C36F6BBF-308B-42CE-9887-BA85931D21FD}">
      <dgm:prSet/>
      <dgm:spPr/>
      <dgm:t>
        <a:bodyPr/>
        <a:lstStyle/>
        <a:p>
          <a:pPr algn="ctr">
            <a:spcAft>
              <a:spcPts val="1200"/>
            </a:spcAft>
          </a:pPr>
          <a:endParaRPr lang="es-CR"/>
        </a:p>
      </dgm:t>
    </dgm:pt>
    <dgm:pt modelId="{BA3B1849-74F6-4734-8EC3-4FC88A2B84A6}" type="pres">
      <dgm:prSet presAssocID="{36EBEC83-F5E7-4548-9768-B3E2226FD311}" presName="diagram" presStyleCnt="0">
        <dgm:presLayoutVars>
          <dgm:chPref val="1"/>
          <dgm:dir/>
          <dgm:animOne val="branch"/>
          <dgm:animLvl val="lvl"/>
          <dgm:resizeHandles/>
        </dgm:presLayoutVars>
      </dgm:prSet>
      <dgm:spPr/>
      <dgm:t>
        <a:bodyPr/>
        <a:lstStyle/>
        <a:p>
          <a:endParaRPr lang="es-CR"/>
        </a:p>
      </dgm:t>
    </dgm:pt>
    <dgm:pt modelId="{213A4EE7-80AB-4813-82D4-4DB1182AEE2D}" type="pres">
      <dgm:prSet presAssocID="{7F4A35C4-0234-463C-82D8-9AD75FD458C1}" presName="root" presStyleCnt="0"/>
      <dgm:spPr/>
    </dgm:pt>
    <dgm:pt modelId="{01DF089E-520C-44C2-9814-F572B8B321DE}" type="pres">
      <dgm:prSet presAssocID="{7F4A35C4-0234-463C-82D8-9AD75FD458C1}" presName="rootComposite" presStyleCnt="0"/>
      <dgm:spPr/>
    </dgm:pt>
    <dgm:pt modelId="{50C9DDFF-9113-414A-8A4C-E92F373BDCA9}" type="pres">
      <dgm:prSet presAssocID="{7F4A35C4-0234-463C-82D8-9AD75FD458C1}" presName="rootText" presStyleLbl="node1" presStyleIdx="0" presStyleCnt="3"/>
      <dgm:spPr/>
      <dgm:t>
        <a:bodyPr/>
        <a:lstStyle/>
        <a:p>
          <a:endParaRPr lang="es-CR"/>
        </a:p>
      </dgm:t>
    </dgm:pt>
    <dgm:pt modelId="{7137AD07-0209-478D-9268-6B4B3681E899}" type="pres">
      <dgm:prSet presAssocID="{7F4A35C4-0234-463C-82D8-9AD75FD458C1}" presName="rootConnector" presStyleLbl="node1" presStyleIdx="0" presStyleCnt="3"/>
      <dgm:spPr/>
      <dgm:t>
        <a:bodyPr/>
        <a:lstStyle/>
        <a:p>
          <a:endParaRPr lang="es-CR"/>
        </a:p>
      </dgm:t>
    </dgm:pt>
    <dgm:pt modelId="{8101BF1B-6255-4B7F-9ABA-A3F80A4FDE3A}" type="pres">
      <dgm:prSet presAssocID="{7F4A35C4-0234-463C-82D8-9AD75FD458C1}" presName="childShape" presStyleCnt="0"/>
      <dgm:spPr/>
    </dgm:pt>
    <dgm:pt modelId="{DAF22285-20E4-4A6C-B374-412CC21F010E}" type="pres">
      <dgm:prSet presAssocID="{9FCAB348-D602-461C-ADC9-D8A9B36638FA}" presName="Name13" presStyleLbl="parChTrans1D2" presStyleIdx="0" presStyleCnt="9"/>
      <dgm:spPr/>
      <dgm:t>
        <a:bodyPr/>
        <a:lstStyle/>
        <a:p>
          <a:endParaRPr lang="es-CR"/>
        </a:p>
      </dgm:t>
    </dgm:pt>
    <dgm:pt modelId="{742832D9-86AB-4524-92FA-88CBD00E98D9}" type="pres">
      <dgm:prSet presAssocID="{EFDF9E0E-64CA-498E-B250-1EFE8BDDB3DA}" presName="childText" presStyleLbl="bgAcc1" presStyleIdx="0" presStyleCnt="9" custScaleX="119452">
        <dgm:presLayoutVars>
          <dgm:bulletEnabled val="1"/>
        </dgm:presLayoutVars>
      </dgm:prSet>
      <dgm:spPr/>
      <dgm:t>
        <a:bodyPr/>
        <a:lstStyle/>
        <a:p>
          <a:endParaRPr lang="es-CR"/>
        </a:p>
      </dgm:t>
    </dgm:pt>
    <dgm:pt modelId="{79EC42BC-B6DB-43B8-A277-A9234350A1DE}" type="pres">
      <dgm:prSet presAssocID="{BBC89850-8472-49AC-95A0-CC3F292D08E6}" presName="Name13" presStyleLbl="parChTrans1D2" presStyleIdx="1" presStyleCnt="9"/>
      <dgm:spPr/>
      <dgm:t>
        <a:bodyPr/>
        <a:lstStyle/>
        <a:p>
          <a:endParaRPr lang="es-CR"/>
        </a:p>
      </dgm:t>
    </dgm:pt>
    <dgm:pt modelId="{19CAFA7F-DE82-41AE-9BBC-808353AA6BCE}" type="pres">
      <dgm:prSet presAssocID="{F44E43BC-195B-414C-8D90-A5773D2D7F3F}" presName="childText" presStyleLbl="bgAcc1" presStyleIdx="1" presStyleCnt="9" custScaleX="111450">
        <dgm:presLayoutVars>
          <dgm:bulletEnabled val="1"/>
        </dgm:presLayoutVars>
      </dgm:prSet>
      <dgm:spPr/>
      <dgm:t>
        <a:bodyPr/>
        <a:lstStyle/>
        <a:p>
          <a:endParaRPr lang="es-CR"/>
        </a:p>
      </dgm:t>
    </dgm:pt>
    <dgm:pt modelId="{CBF14375-ED7A-4FCE-AE79-EF086EDE40F7}" type="pres">
      <dgm:prSet presAssocID="{5F48BAA2-8C82-45F5-965F-7941E801ECFF}" presName="Name13" presStyleLbl="parChTrans1D2" presStyleIdx="2" presStyleCnt="9"/>
      <dgm:spPr/>
      <dgm:t>
        <a:bodyPr/>
        <a:lstStyle/>
        <a:p>
          <a:endParaRPr lang="es-CR"/>
        </a:p>
      </dgm:t>
    </dgm:pt>
    <dgm:pt modelId="{61F1286E-A18D-4D8E-82AD-0782793A0D79}" type="pres">
      <dgm:prSet presAssocID="{45D7752D-3D1F-4328-B793-7E33D3B5E1DE}" presName="childText" presStyleLbl="bgAcc1" presStyleIdx="2" presStyleCnt="9" custScaleX="119452">
        <dgm:presLayoutVars>
          <dgm:bulletEnabled val="1"/>
        </dgm:presLayoutVars>
      </dgm:prSet>
      <dgm:spPr/>
      <dgm:t>
        <a:bodyPr/>
        <a:lstStyle/>
        <a:p>
          <a:endParaRPr lang="es-CR"/>
        </a:p>
      </dgm:t>
    </dgm:pt>
    <dgm:pt modelId="{7D5605D6-93CE-49BE-B30A-73D820B14239}" type="pres">
      <dgm:prSet presAssocID="{3C1BF9B2-7083-4E13-B59A-E58D9232FE24}" presName="root" presStyleCnt="0"/>
      <dgm:spPr/>
    </dgm:pt>
    <dgm:pt modelId="{14373DEF-B02A-42BD-BED1-D5D53893D9DE}" type="pres">
      <dgm:prSet presAssocID="{3C1BF9B2-7083-4E13-B59A-E58D9232FE24}" presName="rootComposite" presStyleCnt="0"/>
      <dgm:spPr/>
    </dgm:pt>
    <dgm:pt modelId="{8F447A98-E919-44F7-A1A6-EDA7BCB91D53}" type="pres">
      <dgm:prSet presAssocID="{3C1BF9B2-7083-4E13-B59A-E58D9232FE24}" presName="rootText" presStyleLbl="node1" presStyleIdx="1" presStyleCnt="3"/>
      <dgm:spPr/>
      <dgm:t>
        <a:bodyPr/>
        <a:lstStyle/>
        <a:p>
          <a:endParaRPr lang="es-CR"/>
        </a:p>
      </dgm:t>
    </dgm:pt>
    <dgm:pt modelId="{3D50F9A4-43F9-4966-AC38-347A4E52E3A4}" type="pres">
      <dgm:prSet presAssocID="{3C1BF9B2-7083-4E13-B59A-E58D9232FE24}" presName="rootConnector" presStyleLbl="node1" presStyleIdx="1" presStyleCnt="3"/>
      <dgm:spPr/>
      <dgm:t>
        <a:bodyPr/>
        <a:lstStyle/>
        <a:p>
          <a:endParaRPr lang="es-CR"/>
        </a:p>
      </dgm:t>
    </dgm:pt>
    <dgm:pt modelId="{FEC620BA-BB2B-4443-97A2-EB1E1F7827CC}" type="pres">
      <dgm:prSet presAssocID="{3C1BF9B2-7083-4E13-B59A-E58D9232FE24}" presName="childShape" presStyleCnt="0"/>
      <dgm:spPr/>
    </dgm:pt>
    <dgm:pt modelId="{E41A50C1-A9D8-4059-9BCD-F42AD7BF5593}" type="pres">
      <dgm:prSet presAssocID="{973FF240-00C3-4FBA-A8A0-36C930EC0FCF}" presName="Name13" presStyleLbl="parChTrans1D2" presStyleIdx="3" presStyleCnt="9"/>
      <dgm:spPr/>
      <dgm:t>
        <a:bodyPr/>
        <a:lstStyle/>
        <a:p>
          <a:endParaRPr lang="es-CR"/>
        </a:p>
      </dgm:t>
    </dgm:pt>
    <dgm:pt modelId="{D8CB1B2F-8FD2-40D2-ACC0-DDD74A311C68}" type="pres">
      <dgm:prSet presAssocID="{0A076F9A-3FFE-45B6-8D68-2BA6B27DCE02}" presName="childText" presStyleLbl="bgAcc1" presStyleIdx="3" presStyleCnt="9" custLinFactNeighborX="-800" custLinFactNeighborY="-1280">
        <dgm:presLayoutVars>
          <dgm:bulletEnabled val="1"/>
        </dgm:presLayoutVars>
      </dgm:prSet>
      <dgm:spPr/>
      <dgm:t>
        <a:bodyPr/>
        <a:lstStyle/>
        <a:p>
          <a:endParaRPr lang="es-CR"/>
        </a:p>
      </dgm:t>
    </dgm:pt>
    <dgm:pt modelId="{102BE248-6125-4931-AC18-FEDE6504036E}" type="pres">
      <dgm:prSet presAssocID="{1A14EAA8-F598-49AE-B0CB-1AF96CD4D52C}" presName="Name13" presStyleLbl="parChTrans1D2" presStyleIdx="4" presStyleCnt="9"/>
      <dgm:spPr/>
      <dgm:t>
        <a:bodyPr/>
        <a:lstStyle/>
        <a:p>
          <a:endParaRPr lang="es-CR"/>
        </a:p>
      </dgm:t>
    </dgm:pt>
    <dgm:pt modelId="{5637488A-9046-4910-A7F2-24FA3B6DB419}" type="pres">
      <dgm:prSet presAssocID="{91A99FE7-EBC1-40DF-91AC-4A0E4EC7A779}" presName="childText" presStyleLbl="bgAcc1" presStyleIdx="4" presStyleCnt="9">
        <dgm:presLayoutVars>
          <dgm:bulletEnabled val="1"/>
        </dgm:presLayoutVars>
      </dgm:prSet>
      <dgm:spPr/>
      <dgm:t>
        <a:bodyPr/>
        <a:lstStyle/>
        <a:p>
          <a:endParaRPr lang="es-CR"/>
        </a:p>
      </dgm:t>
    </dgm:pt>
    <dgm:pt modelId="{00270FBC-0F25-426D-9983-150C590A3439}" type="pres">
      <dgm:prSet presAssocID="{B66C85AF-2DF8-499F-898D-91072B8EED2D}" presName="Name13" presStyleLbl="parChTrans1D2" presStyleIdx="5" presStyleCnt="9"/>
      <dgm:spPr/>
      <dgm:t>
        <a:bodyPr/>
        <a:lstStyle/>
        <a:p>
          <a:endParaRPr lang="es-CR"/>
        </a:p>
      </dgm:t>
    </dgm:pt>
    <dgm:pt modelId="{EE9D39B2-1DA5-477F-B8AA-1FC3A85D96CE}" type="pres">
      <dgm:prSet presAssocID="{5F1B44F8-8F5B-47D1-92BF-95F4478E3039}" presName="childText" presStyleLbl="bgAcc1" presStyleIdx="5" presStyleCnt="9">
        <dgm:presLayoutVars>
          <dgm:bulletEnabled val="1"/>
        </dgm:presLayoutVars>
      </dgm:prSet>
      <dgm:spPr/>
      <dgm:t>
        <a:bodyPr/>
        <a:lstStyle/>
        <a:p>
          <a:endParaRPr lang="es-CR"/>
        </a:p>
      </dgm:t>
    </dgm:pt>
    <dgm:pt modelId="{B0B739B7-0181-4A3A-8FA8-0C7093AA28C8}" type="pres">
      <dgm:prSet presAssocID="{C61A2017-A9F3-4BC7-A3EE-3C1BF28315DB}" presName="root" presStyleCnt="0"/>
      <dgm:spPr/>
    </dgm:pt>
    <dgm:pt modelId="{49E3E791-B0DE-4BF4-A194-58D6FC3F64AC}" type="pres">
      <dgm:prSet presAssocID="{C61A2017-A9F3-4BC7-A3EE-3C1BF28315DB}" presName="rootComposite" presStyleCnt="0"/>
      <dgm:spPr/>
    </dgm:pt>
    <dgm:pt modelId="{CB133BF4-48BC-4A59-8534-8ECB0EC87556}" type="pres">
      <dgm:prSet presAssocID="{C61A2017-A9F3-4BC7-A3EE-3C1BF28315DB}" presName="rootText" presStyleLbl="node1" presStyleIdx="2" presStyleCnt="3"/>
      <dgm:spPr/>
      <dgm:t>
        <a:bodyPr/>
        <a:lstStyle/>
        <a:p>
          <a:endParaRPr lang="es-CR"/>
        </a:p>
      </dgm:t>
    </dgm:pt>
    <dgm:pt modelId="{D32AEBFD-7FBC-45B7-ADBD-D9114C8F926F}" type="pres">
      <dgm:prSet presAssocID="{C61A2017-A9F3-4BC7-A3EE-3C1BF28315DB}" presName="rootConnector" presStyleLbl="node1" presStyleIdx="2" presStyleCnt="3"/>
      <dgm:spPr/>
      <dgm:t>
        <a:bodyPr/>
        <a:lstStyle/>
        <a:p>
          <a:endParaRPr lang="es-CR"/>
        </a:p>
      </dgm:t>
    </dgm:pt>
    <dgm:pt modelId="{E5C51477-D869-4E52-9AD7-009ED4706E09}" type="pres">
      <dgm:prSet presAssocID="{C61A2017-A9F3-4BC7-A3EE-3C1BF28315DB}" presName="childShape" presStyleCnt="0"/>
      <dgm:spPr/>
    </dgm:pt>
    <dgm:pt modelId="{A941F78B-7B17-4071-99AB-3BF0CA7ACBDD}" type="pres">
      <dgm:prSet presAssocID="{31879EBF-AE67-4FC0-B444-E50A06EC0A02}" presName="Name13" presStyleLbl="parChTrans1D2" presStyleIdx="6" presStyleCnt="9"/>
      <dgm:spPr/>
      <dgm:t>
        <a:bodyPr/>
        <a:lstStyle/>
        <a:p>
          <a:endParaRPr lang="es-CR"/>
        </a:p>
      </dgm:t>
    </dgm:pt>
    <dgm:pt modelId="{ED9748A9-456F-4181-906A-B456617D28D6}" type="pres">
      <dgm:prSet presAssocID="{D15426B9-B98C-4E77-BE9F-9A76DE32FFC1}" presName="childText" presStyleLbl="bgAcc1" presStyleIdx="6" presStyleCnt="9">
        <dgm:presLayoutVars>
          <dgm:bulletEnabled val="1"/>
        </dgm:presLayoutVars>
      </dgm:prSet>
      <dgm:spPr/>
      <dgm:t>
        <a:bodyPr/>
        <a:lstStyle/>
        <a:p>
          <a:endParaRPr lang="es-CR"/>
        </a:p>
      </dgm:t>
    </dgm:pt>
    <dgm:pt modelId="{3602CC19-562B-416E-8128-E8EB360C523B}" type="pres">
      <dgm:prSet presAssocID="{71B04EAA-5B02-435B-8A9F-4380C39253DC}" presName="Name13" presStyleLbl="parChTrans1D2" presStyleIdx="7" presStyleCnt="9"/>
      <dgm:spPr/>
      <dgm:t>
        <a:bodyPr/>
        <a:lstStyle/>
        <a:p>
          <a:endParaRPr lang="es-CR"/>
        </a:p>
      </dgm:t>
    </dgm:pt>
    <dgm:pt modelId="{9666CAAF-94B8-435F-936D-5A4E534065EB}" type="pres">
      <dgm:prSet presAssocID="{168CE97E-3654-40B6-AEFC-E2A393CF4933}" presName="childText" presStyleLbl="bgAcc1" presStyleIdx="7" presStyleCnt="9">
        <dgm:presLayoutVars>
          <dgm:bulletEnabled val="1"/>
        </dgm:presLayoutVars>
      </dgm:prSet>
      <dgm:spPr/>
      <dgm:t>
        <a:bodyPr/>
        <a:lstStyle/>
        <a:p>
          <a:endParaRPr lang="es-CR"/>
        </a:p>
      </dgm:t>
    </dgm:pt>
    <dgm:pt modelId="{019E2E29-6EB0-4C2B-8CE8-313C16019246}" type="pres">
      <dgm:prSet presAssocID="{B9D3BF5F-25CC-4C05-B277-24F0A7A16FD4}" presName="Name13" presStyleLbl="parChTrans1D2" presStyleIdx="8" presStyleCnt="9"/>
      <dgm:spPr/>
      <dgm:t>
        <a:bodyPr/>
        <a:lstStyle/>
        <a:p>
          <a:endParaRPr lang="es-CR"/>
        </a:p>
      </dgm:t>
    </dgm:pt>
    <dgm:pt modelId="{DCBFF62C-5D30-48C9-985F-0472D815C10C}" type="pres">
      <dgm:prSet presAssocID="{19718E3C-ECFE-4EB4-B94A-C210CE0D686C}" presName="childText" presStyleLbl="bgAcc1" presStyleIdx="8" presStyleCnt="9">
        <dgm:presLayoutVars>
          <dgm:bulletEnabled val="1"/>
        </dgm:presLayoutVars>
      </dgm:prSet>
      <dgm:spPr/>
      <dgm:t>
        <a:bodyPr/>
        <a:lstStyle/>
        <a:p>
          <a:endParaRPr lang="es-CR"/>
        </a:p>
      </dgm:t>
    </dgm:pt>
  </dgm:ptLst>
  <dgm:cxnLst>
    <dgm:cxn modelId="{43CFDDE6-8F2F-4E98-ABB6-526E5CA3A9FB}" type="presOf" srcId="{C61A2017-A9F3-4BC7-A3EE-3C1BF28315DB}" destId="{D32AEBFD-7FBC-45B7-ADBD-D9114C8F926F}" srcOrd="1" destOrd="0" presId="urn:microsoft.com/office/officeart/2005/8/layout/hierarchy3"/>
    <dgm:cxn modelId="{8C1AC03B-6605-462D-A72A-3257C7181D61}" type="presOf" srcId="{45D7752D-3D1F-4328-B793-7E33D3B5E1DE}" destId="{61F1286E-A18D-4D8E-82AD-0782793A0D79}" srcOrd="0" destOrd="0" presId="urn:microsoft.com/office/officeart/2005/8/layout/hierarchy3"/>
    <dgm:cxn modelId="{AF89A91B-3CAF-461A-9BCD-5E23A5C189E2}" type="presOf" srcId="{0A076F9A-3FFE-45B6-8D68-2BA6B27DCE02}" destId="{D8CB1B2F-8FD2-40D2-ACC0-DDD74A311C68}" srcOrd="0" destOrd="0" presId="urn:microsoft.com/office/officeart/2005/8/layout/hierarchy3"/>
    <dgm:cxn modelId="{910088E5-33CF-4808-8AFF-FB2A6D9C9CB9}" type="presOf" srcId="{19718E3C-ECFE-4EB4-B94A-C210CE0D686C}" destId="{DCBFF62C-5D30-48C9-985F-0472D815C10C}" srcOrd="0" destOrd="0" presId="urn:microsoft.com/office/officeart/2005/8/layout/hierarchy3"/>
    <dgm:cxn modelId="{476BDA2E-63DC-4B83-A36E-54A98B902629}" type="presOf" srcId="{5F1B44F8-8F5B-47D1-92BF-95F4478E3039}" destId="{EE9D39B2-1DA5-477F-B8AA-1FC3A85D96CE}" srcOrd="0" destOrd="0" presId="urn:microsoft.com/office/officeart/2005/8/layout/hierarchy3"/>
    <dgm:cxn modelId="{99888789-E0A4-488F-9BDF-48BC4B8C84A4}" type="presOf" srcId="{973FF240-00C3-4FBA-A8A0-36C930EC0FCF}" destId="{E41A50C1-A9D8-4059-9BCD-F42AD7BF5593}" srcOrd="0" destOrd="0" presId="urn:microsoft.com/office/officeart/2005/8/layout/hierarchy3"/>
    <dgm:cxn modelId="{199DFBED-DD50-4C81-ADF2-B8CCFC955D4B}" srcId="{36EBEC83-F5E7-4548-9768-B3E2226FD311}" destId="{3C1BF9B2-7083-4E13-B59A-E58D9232FE24}" srcOrd="1" destOrd="0" parTransId="{D29380BA-072D-460E-9DB9-AAB497425B24}" sibTransId="{6D3E803D-C34F-4B4C-9261-6DBE88846362}"/>
    <dgm:cxn modelId="{7E3790F3-167D-4038-A708-0A1313EC9ADB}" srcId="{36EBEC83-F5E7-4548-9768-B3E2226FD311}" destId="{7F4A35C4-0234-463C-82D8-9AD75FD458C1}" srcOrd="0" destOrd="0" parTransId="{6F3371D1-05E6-4165-8427-B83EAB983F93}" sibTransId="{652C8F5C-E62D-4C84-8F7C-3C607AA62C57}"/>
    <dgm:cxn modelId="{D7208BC3-2FD3-4009-AD51-E6A503AB269B}" type="presOf" srcId="{3C1BF9B2-7083-4E13-B59A-E58D9232FE24}" destId="{3D50F9A4-43F9-4966-AC38-347A4E52E3A4}" srcOrd="1" destOrd="0" presId="urn:microsoft.com/office/officeart/2005/8/layout/hierarchy3"/>
    <dgm:cxn modelId="{F2D3E315-E346-4F4B-AE2E-85454FBF46C3}" type="presOf" srcId="{C61A2017-A9F3-4BC7-A3EE-3C1BF28315DB}" destId="{CB133BF4-48BC-4A59-8534-8ECB0EC87556}" srcOrd="0" destOrd="0" presId="urn:microsoft.com/office/officeart/2005/8/layout/hierarchy3"/>
    <dgm:cxn modelId="{DA093CC2-CBA7-44D6-82DF-A4D8198065C1}" srcId="{7F4A35C4-0234-463C-82D8-9AD75FD458C1}" destId="{45D7752D-3D1F-4328-B793-7E33D3B5E1DE}" srcOrd="2" destOrd="0" parTransId="{5F48BAA2-8C82-45F5-965F-7941E801ECFF}" sibTransId="{9B6E5504-A4B9-4D31-9603-EBEC3F134887}"/>
    <dgm:cxn modelId="{178994F2-417D-49C8-AD7B-6A552A514658}" type="presOf" srcId="{3C1BF9B2-7083-4E13-B59A-E58D9232FE24}" destId="{8F447A98-E919-44F7-A1A6-EDA7BCB91D53}" srcOrd="0" destOrd="0" presId="urn:microsoft.com/office/officeart/2005/8/layout/hierarchy3"/>
    <dgm:cxn modelId="{A7E99B46-71FF-4BA9-A076-B4A5F1BD5687}" type="presOf" srcId="{168CE97E-3654-40B6-AEFC-E2A393CF4933}" destId="{9666CAAF-94B8-435F-936D-5A4E534065EB}" srcOrd="0" destOrd="0" presId="urn:microsoft.com/office/officeart/2005/8/layout/hierarchy3"/>
    <dgm:cxn modelId="{45715626-DDD1-4913-A98A-8AE7B728E584}" type="presOf" srcId="{F44E43BC-195B-414C-8D90-A5773D2D7F3F}" destId="{19CAFA7F-DE82-41AE-9BBC-808353AA6BCE}" srcOrd="0" destOrd="0" presId="urn:microsoft.com/office/officeart/2005/8/layout/hierarchy3"/>
    <dgm:cxn modelId="{364BC605-D479-416A-A8C8-44F9FC1AF436}" type="presOf" srcId="{EFDF9E0E-64CA-498E-B250-1EFE8BDDB3DA}" destId="{742832D9-86AB-4524-92FA-88CBD00E98D9}" srcOrd="0" destOrd="0" presId="urn:microsoft.com/office/officeart/2005/8/layout/hierarchy3"/>
    <dgm:cxn modelId="{6F81C126-ED60-4E1B-A812-D64028215880}" type="presOf" srcId="{5F48BAA2-8C82-45F5-965F-7941E801ECFF}" destId="{CBF14375-ED7A-4FCE-AE79-EF086EDE40F7}" srcOrd="0" destOrd="0" presId="urn:microsoft.com/office/officeart/2005/8/layout/hierarchy3"/>
    <dgm:cxn modelId="{19B0A9F9-258E-4D20-89E0-EE10F37B2FCE}" type="presOf" srcId="{D15426B9-B98C-4E77-BE9F-9A76DE32FFC1}" destId="{ED9748A9-456F-4181-906A-B456617D28D6}" srcOrd="0" destOrd="0" presId="urn:microsoft.com/office/officeart/2005/8/layout/hierarchy3"/>
    <dgm:cxn modelId="{F0EDB110-3F18-4D6F-BC27-2A3598623E6B}" srcId="{C61A2017-A9F3-4BC7-A3EE-3C1BF28315DB}" destId="{168CE97E-3654-40B6-AEFC-E2A393CF4933}" srcOrd="1" destOrd="0" parTransId="{71B04EAA-5B02-435B-8A9F-4380C39253DC}" sibTransId="{3F0301AD-6976-4EDD-93FE-645D280756BB}"/>
    <dgm:cxn modelId="{04443643-C85D-49F1-9A90-98D842F394E8}" type="presOf" srcId="{B9D3BF5F-25CC-4C05-B277-24F0A7A16FD4}" destId="{019E2E29-6EB0-4C2B-8CE8-313C16019246}" srcOrd="0" destOrd="0" presId="urn:microsoft.com/office/officeart/2005/8/layout/hierarchy3"/>
    <dgm:cxn modelId="{30023F09-2B60-45F0-BA5F-82992CC6E617}" srcId="{3C1BF9B2-7083-4E13-B59A-E58D9232FE24}" destId="{5F1B44F8-8F5B-47D1-92BF-95F4478E3039}" srcOrd="2" destOrd="0" parTransId="{B66C85AF-2DF8-499F-898D-91072B8EED2D}" sibTransId="{FCE0992F-B366-47EF-9A32-767758B371DE}"/>
    <dgm:cxn modelId="{23FA312C-9EBE-45A1-87E8-56E7B9E4AB73}" srcId="{3C1BF9B2-7083-4E13-B59A-E58D9232FE24}" destId="{91A99FE7-EBC1-40DF-91AC-4A0E4EC7A779}" srcOrd="1" destOrd="0" parTransId="{1A14EAA8-F598-49AE-B0CB-1AF96CD4D52C}" sibTransId="{2C1EB214-0742-4CE3-B300-38E33F794D62}"/>
    <dgm:cxn modelId="{39402E65-2419-49AF-A117-B6712B21CDA4}" type="presOf" srcId="{91A99FE7-EBC1-40DF-91AC-4A0E4EC7A779}" destId="{5637488A-9046-4910-A7F2-24FA3B6DB419}" srcOrd="0" destOrd="0" presId="urn:microsoft.com/office/officeart/2005/8/layout/hierarchy3"/>
    <dgm:cxn modelId="{FE86FE25-7624-4DC3-BE66-A83FC382A93E}" srcId="{3C1BF9B2-7083-4E13-B59A-E58D9232FE24}" destId="{0A076F9A-3FFE-45B6-8D68-2BA6B27DCE02}" srcOrd="0" destOrd="0" parTransId="{973FF240-00C3-4FBA-A8A0-36C930EC0FCF}" sibTransId="{BD8DB817-4719-4813-840B-41A834D1437C}"/>
    <dgm:cxn modelId="{84913578-9CBB-4806-9085-B8B8D8DD29F3}" type="presOf" srcId="{31879EBF-AE67-4FC0-B444-E50A06EC0A02}" destId="{A941F78B-7B17-4071-99AB-3BF0CA7ACBDD}" srcOrd="0" destOrd="0" presId="urn:microsoft.com/office/officeart/2005/8/layout/hierarchy3"/>
    <dgm:cxn modelId="{0FACAD6D-2171-4355-8868-CB5CA28FD4AE}" type="presOf" srcId="{B66C85AF-2DF8-499F-898D-91072B8EED2D}" destId="{00270FBC-0F25-426D-9983-150C590A3439}" srcOrd="0" destOrd="0" presId="urn:microsoft.com/office/officeart/2005/8/layout/hierarchy3"/>
    <dgm:cxn modelId="{F8A607F5-0FFF-4AAD-920B-AB2114AA0575}" type="presOf" srcId="{BBC89850-8472-49AC-95A0-CC3F292D08E6}" destId="{79EC42BC-B6DB-43B8-A277-A9234350A1DE}" srcOrd="0" destOrd="0" presId="urn:microsoft.com/office/officeart/2005/8/layout/hierarchy3"/>
    <dgm:cxn modelId="{8B649B75-431A-4894-865B-D5CE642B1AD0}" type="presOf" srcId="{71B04EAA-5B02-435B-8A9F-4380C39253DC}" destId="{3602CC19-562B-416E-8128-E8EB360C523B}" srcOrd="0" destOrd="0" presId="urn:microsoft.com/office/officeart/2005/8/layout/hierarchy3"/>
    <dgm:cxn modelId="{2BB4AEF1-A6C6-446C-81FD-0EDC6BB9DDA2}" type="presOf" srcId="{9FCAB348-D602-461C-ADC9-D8A9B36638FA}" destId="{DAF22285-20E4-4A6C-B374-412CC21F010E}" srcOrd="0" destOrd="0" presId="urn:microsoft.com/office/officeart/2005/8/layout/hierarchy3"/>
    <dgm:cxn modelId="{8184D2E5-79A5-484C-8548-1C9B4EA462CF}" type="presOf" srcId="{7F4A35C4-0234-463C-82D8-9AD75FD458C1}" destId="{7137AD07-0209-478D-9268-6B4B3681E899}" srcOrd="1" destOrd="0" presId="urn:microsoft.com/office/officeart/2005/8/layout/hierarchy3"/>
    <dgm:cxn modelId="{B2A774CA-9340-43BB-90B7-235FD3C57B72}" srcId="{C61A2017-A9F3-4BC7-A3EE-3C1BF28315DB}" destId="{D15426B9-B98C-4E77-BE9F-9A76DE32FFC1}" srcOrd="0" destOrd="0" parTransId="{31879EBF-AE67-4FC0-B444-E50A06EC0A02}" sibTransId="{9D7829B7-06D3-4ADF-BF4B-DD233D617FBA}"/>
    <dgm:cxn modelId="{A54AEF15-7A25-4279-9655-8F761609D503}" type="presOf" srcId="{1A14EAA8-F598-49AE-B0CB-1AF96CD4D52C}" destId="{102BE248-6125-4931-AC18-FEDE6504036E}" srcOrd="0" destOrd="0" presId="urn:microsoft.com/office/officeart/2005/8/layout/hierarchy3"/>
    <dgm:cxn modelId="{F695D6F8-7D0D-48A6-9F2B-65998310F7F0}" srcId="{7F4A35C4-0234-463C-82D8-9AD75FD458C1}" destId="{F44E43BC-195B-414C-8D90-A5773D2D7F3F}" srcOrd="1" destOrd="0" parTransId="{BBC89850-8472-49AC-95A0-CC3F292D08E6}" sibTransId="{0E9AD31F-BD6E-41CD-BDE5-E6428F2AC782}"/>
    <dgm:cxn modelId="{C36F6BBF-308B-42CE-9887-BA85931D21FD}" srcId="{C61A2017-A9F3-4BC7-A3EE-3C1BF28315DB}" destId="{19718E3C-ECFE-4EB4-B94A-C210CE0D686C}" srcOrd="2" destOrd="0" parTransId="{B9D3BF5F-25CC-4C05-B277-24F0A7A16FD4}" sibTransId="{4F3F5FD0-8DEE-41A5-944D-1C10C0C1ADF1}"/>
    <dgm:cxn modelId="{94BE5955-1200-4A26-899C-BAF610E3E462}" srcId="{7F4A35C4-0234-463C-82D8-9AD75FD458C1}" destId="{EFDF9E0E-64CA-498E-B250-1EFE8BDDB3DA}" srcOrd="0" destOrd="0" parTransId="{9FCAB348-D602-461C-ADC9-D8A9B36638FA}" sibTransId="{79420780-C09F-4C97-9F2D-439E439D121F}"/>
    <dgm:cxn modelId="{ADD829B9-E5F2-402F-A37F-2C235E72FBE4}" type="presOf" srcId="{36EBEC83-F5E7-4548-9768-B3E2226FD311}" destId="{BA3B1849-74F6-4734-8EC3-4FC88A2B84A6}" srcOrd="0" destOrd="0" presId="urn:microsoft.com/office/officeart/2005/8/layout/hierarchy3"/>
    <dgm:cxn modelId="{60C0F0D1-520F-4E74-A47B-D2CE0A39A368}" srcId="{36EBEC83-F5E7-4548-9768-B3E2226FD311}" destId="{C61A2017-A9F3-4BC7-A3EE-3C1BF28315DB}" srcOrd="2" destOrd="0" parTransId="{3449413D-0608-4845-88D1-B79F43D14A88}" sibTransId="{E0103B85-31E4-476F-BD75-9AB719538605}"/>
    <dgm:cxn modelId="{A584B137-FAD6-4665-8DA0-7E475FF5787F}" type="presOf" srcId="{7F4A35C4-0234-463C-82D8-9AD75FD458C1}" destId="{50C9DDFF-9113-414A-8A4C-E92F373BDCA9}" srcOrd="0" destOrd="0" presId="urn:microsoft.com/office/officeart/2005/8/layout/hierarchy3"/>
    <dgm:cxn modelId="{55BC0FEF-428F-4F88-B9AE-8B943B9935F0}" type="presParOf" srcId="{BA3B1849-74F6-4734-8EC3-4FC88A2B84A6}" destId="{213A4EE7-80AB-4813-82D4-4DB1182AEE2D}" srcOrd="0" destOrd="0" presId="urn:microsoft.com/office/officeart/2005/8/layout/hierarchy3"/>
    <dgm:cxn modelId="{D4019AF9-73BA-46B8-B36C-73E61273FCFE}" type="presParOf" srcId="{213A4EE7-80AB-4813-82D4-4DB1182AEE2D}" destId="{01DF089E-520C-44C2-9814-F572B8B321DE}" srcOrd="0" destOrd="0" presId="urn:microsoft.com/office/officeart/2005/8/layout/hierarchy3"/>
    <dgm:cxn modelId="{9B021649-EF58-48BA-B361-BDBEFA32291B}" type="presParOf" srcId="{01DF089E-520C-44C2-9814-F572B8B321DE}" destId="{50C9DDFF-9113-414A-8A4C-E92F373BDCA9}" srcOrd="0" destOrd="0" presId="urn:microsoft.com/office/officeart/2005/8/layout/hierarchy3"/>
    <dgm:cxn modelId="{D2EFDEEA-2B8E-40A1-B544-28D2E5B57968}" type="presParOf" srcId="{01DF089E-520C-44C2-9814-F572B8B321DE}" destId="{7137AD07-0209-478D-9268-6B4B3681E899}" srcOrd="1" destOrd="0" presId="urn:microsoft.com/office/officeart/2005/8/layout/hierarchy3"/>
    <dgm:cxn modelId="{9E7E75C1-8AFC-4D9D-9125-B3F5CF8AA9A6}" type="presParOf" srcId="{213A4EE7-80AB-4813-82D4-4DB1182AEE2D}" destId="{8101BF1B-6255-4B7F-9ABA-A3F80A4FDE3A}" srcOrd="1" destOrd="0" presId="urn:microsoft.com/office/officeart/2005/8/layout/hierarchy3"/>
    <dgm:cxn modelId="{A4772E35-9006-4FB1-BE2A-C47E8FF419CA}" type="presParOf" srcId="{8101BF1B-6255-4B7F-9ABA-A3F80A4FDE3A}" destId="{DAF22285-20E4-4A6C-B374-412CC21F010E}" srcOrd="0" destOrd="0" presId="urn:microsoft.com/office/officeart/2005/8/layout/hierarchy3"/>
    <dgm:cxn modelId="{1A177817-926B-4CE5-9F1F-3A54747B08DF}" type="presParOf" srcId="{8101BF1B-6255-4B7F-9ABA-A3F80A4FDE3A}" destId="{742832D9-86AB-4524-92FA-88CBD00E98D9}" srcOrd="1" destOrd="0" presId="urn:microsoft.com/office/officeart/2005/8/layout/hierarchy3"/>
    <dgm:cxn modelId="{4E923481-93A8-4774-A4DF-3AF3DEA0D9DC}" type="presParOf" srcId="{8101BF1B-6255-4B7F-9ABA-A3F80A4FDE3A}" destId="{79EC42BC-B6DB-43B8-A277-A9234350A1DE}" srcOrd="2" destOrd="0" presId="urn:microsoft.com/office/officeart/2005/8/layout/hierarchy3"/>
    <dgm:cxn modelId="{CC995283-3213-4E5B-BA31-3723F9008324}" type="presParOf" srcId="{8101BF1B-6255-4B7F-9ABA-A3F80A4FDE3A}" destId="{19CAFA7F-DE82-41AE-9BBC-808353AA6BCE}" srcOrd="3" destOrd="0" presId="urn:microsoft.com/office/officeart/2005/8/layout/hierarchy3"/>
    <dgm:cxn modelId="{586F9795-AA5D-4700-80AA-11428D4A9CB8}" type="presParOf" srcId="{8101BF1B-6255-4B7F-9ABA-A3F80A4FDE3A}" destId="{CBF14375-ED7A-4FCE-AE79-EF086EDE40F7}" srcOrd="4" destOrd="0" presId="urn:microsoft.com/office/officeart/2005/8/layout/hierarchy3"/>
    <dgm:cxn modelId="{12E8BF70-EF17-43A4-A89C-169B9BD19CFD}" type="presParOf" srcId="{8101BF1B-6255-4B7F-9ABA-A3F80A4FDE3A}" destId="{61F1286E-A18D-4D8E-82AD-0782793A0D79}" srcOrd="5" destOrd="0" presId="urn:microsoft.com/office/officeart/2005/8/layout/hierarchy3"/>
    <dgm:cxn modelId="{92A55507-949F-462A-A1FB-46E853C51FAB}" type="presParOf" srcId="{BA3B1849-74F6-4734-8EC3-4FC88A2B84A6}" destId="{7D5605D6-93CE-49BE-B30A-73D820B14239}" srcOrd="1" destOrd="0" presId="urn:microsoft.com/office/officeart/2005/8/layout/hierarchy3"/>
    <dgm:cxn modelId="{C0B9E2DF-DA9C-4D52-A111-0ABE367C956B}" type="presParOf" srcId="{7D5605D6-93CE-49BE-B30A-73D820B14239}" destId="{14373DEF-B02A-42BD-BED1-D5D53893D9DE}" srcOrd="0" destOrd="0" presId="urn:microsoft.com/office/officeart/2005/8/layout/hierarchy3"/>
    <dgm:cxn modelId="{B3A43A8A-D42B-4ABF-A3A6-4FB86F5A032C}" type="presParOf" srcId="{14373DEF-B02A-42BD-BED1-D5D53893D9DE}" destId="{8F447A98-E919-44F7-A1A6-EDA7BCB91D53}" srcOrd="0" destOrd="0" presId="urn:microsoft.com/office/officeart/2005/8/layout/hierarchy3"/>
    <dgm:cxn modelId="{A2DA315A-BF14-41BB-8704-006146B2562F}" type="presParOf" srcId="{14373DEF-B02A-42BD-BED1-D5D53893D9DE}" destId="{3D50F9A4-43F9-4966-AC38-347A4E52E3A4}" srcOrd="1" destOrd="0" presId="urn:microsoft.com/office/officeart/2005/8/layout/hierarchy3"/>
    <dgm:cxn modelId="{6606B23C-B9A3-4F7C-AD79-F2990AB9745F}" type="presParOf" srcId="{7D5605D6-93CE-49BE-B30A-73D820B14239}" destId="{FEC620BA-BB2B-4443-97A2-EB1E1F7827CC}" srcOrd="1" destOrd="0" presId="urn:microsoft.com/office/officeart/2005/8/layout/hierarchy3"/>
    <dgm:cxn modelId="{63F4F98E-7D3B-487B-8067-AF03062734FB}" type="presParOf" srcId="{FEC620BA-BB2B-4443-97A2-EB1E1F7827CC}" destId="{E41A50C1-A9D8-4059-9BCD-F42AD7BF5593}" srcOrd="0" destOrd="0" presId="urn:microsoft.com/office/officeart/2005/8/layout/hierarchy3"/>
    <dgm:cxn modelId="{3ACD136A-1CB4-435B-AF57-6FE86F319CFD}" type="presParOf" srcId="{FEC620BA-BB2B-4443-97A2-EB1E1F7827CC}" destId="{D8CB1B2F-8FD2-40D2-ACC0-DDD74A311C68}" srcOrd="1" destOrd="0" presId="urn:microsoft.com/office/officeart/2005/8/layout/hierarchy3"/>
    <dgm:cxn modelId="{6DE17003-C3FF-404C-B5C0-06523FE78966}" type="presParOf" srcId="{FEC620BA-BB2B-4443-97A2-EB1E1F7827CC}" destId="{102BE248-6125-4931-AC18-FEDE6504036E}" srcOrd="2" destOrd="0" presId="urn:microsoft.com/office/officeart/2005/8/layout/hierarchy3"/>
    <dgm:cxn modelId="{3DEB8E14-F175-4680-A8DC-89AA1798352D}" type="presParOf" srcId="{FEC620BA-BB2B-4443-97A2-EB1E1F7827CC}" destId="{5637488A-9046-4910-A7F2-24FA3B6DB419}" srcOrd="3" destOrd="0" presId="urn:microsoft.com/office/officeart/2005/8/layout/hierarchy3"/>
    <dgm:cxn modelId="{81751BC0-4715-4A68-8FCB-0C83FAF52F9B}" type="presParOf" srcId="{FEC620BA-BB2B-4443-97A2-EB1E1F7827CC}" destId="{00270FBC-0F25-426D-9983-150C590A3439}" srcOrd="4" destOrd="0" presId="urn:microsoft.com/office/officeart/2005/8/layout/hierarchy3"/>
    <dgm:cxn modelId="{B4DC58FA-323A-4669-A84A-B0BBF59F82A4}" type="presParOf" srcId="{FEC620BA-BB2B-4443-97A2-EB1E1F7827CC}" destId="{EE9D39B2-1DA5-477F-B8AA-1FC3A85D96CE}" srcOrd="5" destOrd="0" presId="urn:microsoft.com/office/officeart/2005/8/layout/hierarchy3"/>
    <dgm:cxn modelId="{E7BE08E7-C4D3-4003-B41C-2A04F3938DAC}" type="presParOf" srcId="{BA3B1849-74F6-4734-8EC3-4FC88A2B84A6}" destId="{B0B739B7-0181-4A3A-8FA8-0C7093AA28C8}" srcOrd="2" destOrd="0" presId="urn:microsoft.com/office/officeart/2005/8/layout/hierarchy3"/>
    <dgm:cxn modelId="{1CCFAA05-D6B2-4C58-92AC-61EF502B6BED}" type="presParOf" srcId="{B0B739B7-0181-4A3A-8FA8-0C7093AA28C8}" destId="{49E3E791-B0DE-4BF4-A194-58D6FC3F64AC}" srcOrd="0" destOrd="0" presId="urn:microsoft.com/office/officeart/2005/8/layout/hierarchy3"/>
    <dgm:cxn modelId="{7B3312B9-C0C1-4175-8D86-C7D6AD6E8036}" type="presParOf" srcId="{49E3E791-B0DE-4BF4-A194-58D6FC3F64AC}" destId="{CB133BF4-48BC-4A59-8534-8ECB0EC87556}" srcOrd="0" destOrd="0" presId="urn:microsoft.com/office/officeart/2005/8/layout/hierarchy3"/>
    <dgm:cxn modelId="{A8E638B2-CE03-4C0D-BD30-9502010FF1DF}" type="presParOf" srcId="{49E3E791-B0DE-4BF4-A194-58D6FC3F64AC}" destId="{D32AEBFD-7FBC-45B7-ADBD-D9114C8F926F}" srcOrd="1" destOrd="0" presId="urn:microsoft.com/office/officeart/2005/8/layout/hierarchy3"/>
    <dgm:cxn modelId="{66D08C44-8144-41EA-8D62-F04EC83D235D}" type="presParOf" srcId="{B0B739B7-0181-4A3A-8FA8-0C7093AA28C8}" destId="{E5C51477-D869-4E52-9AD7-009ED4706E09}" srcOrd="1" destOrd="0" presId="urn:microsoft.com/office/officeart/2005/8/layout/hierarchy3"/>
    <dgm:cxn modelId="{B4CD46A9-660B-4C0E-9DCC-ACA93398F378}" type="presParOf" srcId="{E5C51477-D869-4E52-9AD7-009ED4706E09}" destId="{A941F78B-7B17-4071-99AB-3BF0CA7ACBDD}" srcOrd="0" destOrd="0" presId="urn:microsoft.com/office/officeart/2005/8/layout/hierarchy3"/>
    <dgm:cxn modelId="{F78F7A0D-CC5E-4421-A1E8-AE10FEE578BA}" type="presParOf" srcId="{E5C51477-D869-4E52-9AD7-009ED4706E09}" destId="{ED9748A9-456F-4181-906A-B456617D28D6}" srcOrd="1" destOrd="0" presId="urn:microsoft.com/office/officeart/2005/8/layout/hierarchy3"/>
    <dgm:cxn modelId="{8B72125A-5B92-448A-A389-02239826FE28}" type="presParOf" srcId="{E5C51477-D869-4E52-9AD7-009ED4706E09}" destId="{3602CC19-562B-416E-8128-E8EB360C523B}" srcOrd="2" destOrd="0" presId="urn:microsoft.com/office/officeart/2005/8/layout/hierarchy3"/>
    <dgm:cxn modelId="{63D70B54-1E59-4435-AF1A-6176F5BEC530}" type="presParOf" srcId="{E5C51477-D869-4E52-9AD7-009ED4706E09}" destId="{9666CAAF-94B8-435F-936D-5A4E534065EB}" srcOrd="3" destOrd="0" presId="urn:microsoft.com/office/officeart/2005/8/layout/hierarchy3"/>
    <dgm:cxn modelId="{F046B863-0B3E-469C-BCD3-22872C9463E1}" type="presParOf" srcId="{E5C51477-D869-4E52-9AD7-009ED4706E09}" destId="{019E2E29-6EB0-4C2B-8CE8-313C16019246}" srcOrd="4" destOrd="0" presId="urn:microsoft.com/office/officeart/2005/8/layout/hierarchy3"/>
    <dgm:cxn modelId="{FD4BD703-D5DC-43A9-ABD9-43F589EAA86C}" type="presParOf" srcId="{E5C51477-D869-4E52-9AD7-009ED4706E09}" destId="{DCBFF62C-5D30-48C9-985F-0472D815C10C}" srcOrd="5" destOrd="0" presId="urn:microsoft.com/office/officeart/2005/8/layout/hierarchy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D0A0687-FE52-43F9-89E7-D8A986591725}" type="doc">
      <dgm:prSet loTypeId="urn:microsoft.com/office/officeart/2005/8/layout/pyramid1" loCatId="pyramid" qsTypeId="urn:microsoft.com/office/officeart/2005/8/quickstyle/simple1" qsCatId="simple" csTypeId="urn:microsoft.com/office/officeart/2005/8/colors/colorful5" csCatId="colorful" phldr="1"/>
      <dgm:spPr/>
    </dgm:pt>
    <dgm:pt modelId="{C909F968-1895-4467-994C-9A8528FB1AAD}">
      <dgm:prSet phldrT="[Texto]" custT="1"/>
      <dgm:spPr/>
      <dgm:t>
        <a:bodyPr/>
        <a:lstStyle/>
        <a:p>
          <a:pPr algn="ctr"/>
          <a:r>
            <a:rPr lang="es-CR" sz="1050"/>
            <a:t>Misión</a:t>
          </a:r>
        </a:p>
      </dgm:t>
    </dgm:pt>
    <dgm:pt modelId="{5D6D4303-3F69-43E8-A7D0-AFFFA9D7889C}" type="parTrans" cxnId="{108AE895-7630-49DC-82ED-710331E6F473}">
      <dgm:prSet/>
      <dgm:spPr/>
      <dgm:t>
        <a:bodyPr/>
        <a:lstStyle/>
        <a:p>
          <a:pPr algn="ctr"/>
          <a:endParaRPr lang="es-CR" sz="1400"/>
        </a:p>
      </dgm:t>
    </dgm:pt>
    <dgm:pt modelId="{A36F04C5-9870-45BC-9434-FB4D2348DE72}" type="sibTrans" cxnId="{108AE895-7630-49DC-82ED-710331E6F473}">
      <dgm:prSet/>
      <dgm:spPr/>
      <dgm:t>
        <a:bodyPr/>
        <a:lstStyle/>
        <a:p>
          <a:pPr algn="ctr"/>
          <a:endParaRPr lang="es-CR" sz="1400"/>
        </a:p>
      </dgm:t>
    </dgm:pt>
    <dgm:pt modelId="{19620339-F737-411D-A662-C75B92F8F013}">
      <dgm:prSet phldrT="[Texto]" custT="1"/>
      <dgm:spPr/>
      <dgm:t>
        <a:bodyPr/>
        <a:lstStyle/>
        <a:p>
          <a:pPr algn="ctr"/>
          <a:r>
            <a:rPr lang="es-CR" sz="1100"/>
            <a:t>Visión</a:t>
          </a:r>
        </a:p>
      </dgm:t>
    </dgm:pt>
    <dgm:pt modelId="{B0101F4D-E0ED-4E6F-A920-8248A353F0EE}" type="parTrans" cxnId="{D76C4906-34FA-4DE9-8883-E5E6DAC5FA70}">
      <dgm:prSet/>
      <dgm:spPr/>
      <dgm:t>
        <a:bodyPr/>
        <a:lstStyle/>
        <a:p>
          <a:pPr algn="ctr"/>
          <a:endParaRPr lang="es-CR" sz="1400"/>
        </a:p>
      </dgm:t>
    </dgm:pt>
    <dgm:pt modelId="{0BA5F14C-627E-41D4-A0BF-BF52D24A0093}" type="sibTrans" cxnId="{D76C4906-34FA-4DE9-8883-E5E6DAC5FA70}">
      <dgm:prSet/>
      <dgm:spPr/>
      <dgm:t>
        <a:bodyPr/>
        <a:lstStyle/>
        <a:p>
          <a:pPr algn="ctr"/>
          <a:endParaRPr lang="es-CR" sz="1400"/>
        </a:p>
      </dgm:t>
    </dgm:pt>
    <dgm:pt modelId="{A31E327C-EACA-46F8-839A-3F300A885325}">
      <dgm:prSet phldrT="[Texto]" custT="1"/>
      <dgm:spPr/>
      <dgm:t>
        <a:bodyPr/>
        <a:lstStyle/>
        <a:p>
          <a:pPr algn="ctr"/>
          <a:r>
            <a:rPr lang="es-CR" sz="1100"/>
            <a:t>Políticas  Generales  </a:t>
          </a:r>
        </a:p>
      </dgm:t>
    </dgm:pt>
    <dgm:pt modelId="{100CF3B9-65A8-4674-9649-2668E110583E}" type="parTrans" cxnId="{CDB52EE9-0FDE-41EE-A723-077BB47F35DE}">
      <dgm:prSet/>
      <dgm:spPr/>
      <dgm:t>
        <a:bodyPr/>
        <a:lstStyle/>
        <a:p>
          <a:pPr algn="ctr"/>
          <a:endParaRPr lang="es-CR" sz="1400"/>
        </a:p>
      </dgm:t>
    </dgm:pt>
    <dgm:pt modelId="{452F79DB-82CA-4E66-96B0-790CCE8BC51A}" type="sibTrans" cxnId="{CDB52EE9-0FDE-41EE-A723-077BB47F35DE}">
      <dgm:prSet/>
      <dgm:spPr/>
      <dgm:t>
        <a:bodyPr/>
        <a:lstStyle/>
        <a:p>
          <a:pPr algn="ctr"/>
          <a:endParaRPr lang="es-CR" sz="1400"/>
        </a:p>
      </dgm:t>
    </dgm:pt>
    <dgm:pt modelId="{094D99D1-C134-4D78-A89E-50247DE6729D}">
      <dgm:prSet phldrT="[Texto]" custT="1"/>
      <dgm:spPr/>
      <dgm:t>
        <a:bodyPr/>
        <a:lstStyle/>
        <a:p>
          <a:pPr algn="ctr"/>
          <a:r>
            <a:rPr lang="es-CR" sz="1100"/>
            <a:t>Plan Estratégico</a:t>
          </a:r>
        </a:p>
      </dgm:t>
    </dgm:pt>
    <dgm:pt modelId="{A83EC32C-6D55-47C3-8532-9EE2CCCD2D96}" type="parTrans" cxnId="{0BB3D359-F8E1-4E77-BB11-18580FE8DAEA}">
      <dgm:prSet/>
      <dgm:spPr/>
      <dgm:t>
        <a:bodyPr/>
        <a:lstStyle/>
        <a:p>
          <a:pPr algn="ctr"/>
          <a:endParaRPr lang="es-CR" sz="1400"/>
        </a:p>
      </dgm:t>
    </dgm:pt>
    <dgm:pt modelId="{A89E0135-38DD-46A2-8ACA-9386E0DB79A3}" type="sibTrans" cxnId="{0BB3D359-F8E1-4E77-BB11-18580FE8DAEA}">
      <dgm:prSet/>
      <dgm:spPr/>
      <dgm:t>
        <a:bodyPr/>
        <a:lstStyle/>
        <a:p>
          <a:pPr algn="ctr"/>
          <a:endParaRPr lang="es-CR" sz="1400"/>
        </a:p>
      </dgm:t>
    </dgm:pt>
    <dgm:pt modelId="{0C00CCBF-5EB4-42DD-8999-4C60A5B8396F}">
      <dgm:prSet phldrT="[Texto]" custT="1"/>
      <dgm:spPr/>
      <dgm:t>
        <a:bodyPr/>
        <a:lstStyle/>
        <a:p>
          <a:pPr algn="ctr"/>
          <a:r>
            <a:rPr lang="es-CR" sz="1100"/>
            <a:t>Políticas Específicas</a:t>
          </a:r>
        </a:p>
      </dgm:t>
    </dgm:pt>
    <dgm:pt modelId="{8EE4A520-D9B9-479A-B214-F601E9CE08A5}" type="parTrans" cxnId="{4EB48C3B-4352-4CA2-AF3F-F11E4DE5D902}">
      <dgm:prSet/>
      <dgm:spPr/>
      <dgm:t>
        <a:bodyPr/>
        <a:lstStyle/>
        <a:p>
          <a:pPr algn="ctr"/>
          <a:endParaRPr lang="es-CR" sz="1400"/>
        </a:p>
      </dgm:t>
    </dgm:pt>
    <dgm:pt modelId="{9E9B45B3-CA4E-4451-A381-213DA7EBC5DF}" type="sibTrans" cxnId="{4EB48C3B-4352-4CA2-AF3F-F11E4DE5D902}">
      <dgm:prSet/>
      <dgm:spPr/>
      <dgm:t>
        <a:bodyPr/>
        <a:lstStyle/>
        <a:p>
          <a:pPr algn="ctr"/>
          <a:endParaRPr lang="es-CR" sz="1400"/>
        </a:p>
      </dgm:t>
    </dgm:pt>
    <dgm:pt modelId="{C4CB6E22-4843-4DDB-8F4E-82F683FB8ABE}">
      <dgm:prSet phldrT="[Texto]" custT="1"/>
      <dgm:spPr/>
      <dgm:t>
        <a:bodyPr/>
        <a:lstStyle/>
        <a:p>
          <a:pPr algn="ctr"/>
          <a:r>
            <a:rPr lang="es-CR" sz="1100"/>
            <a:t>Plan Anual Operativo (PAO) -Presupuesto</a:t>
          </a:r>
        </a:p>
      </dgm:t>
    </dgm:pt>
    <dgm:pt modelId="{B8F18EAB-01D6-49D7-A8DE-0B9F0A81D0AD}" type="parTrans" cxnId="{F7485E57-A1E6-47FC-9B63-196B819AEB7D}">
      <dgm:prSet/>
      <dgm:spPr/>
      <dgm:t>
        <a:bodyPr/>
        <a:lstStyle/>
        <a:p>
          <a:pPr algn="ctr"/>
          <a:endParaRPr lang="es-CR" sz="1400"/>
        </a:p>
      </dgm:t>
    </dgm:pt>
    <dgm:pt modelId="{64CB8D76-DEF6-47D4-8D47-51DC172FF8E6}" type="sibTrans" cxnId="{F7485E57-A1E6-47FC-9B63-196B819AEB7D}">
      <dgm:prSet/>
      <dgm:spPr/>
      <dgm:t>
        <a:bodyPr/>
        <a:lstStyle/>
        <a:p>
          <a:pPr algn="ctr"/>
          <a:endParaRPr lang="es-CR" sz="1400"/>
        </a:p>
      </dgm:t>
    </dgm:pt>
    <dgm:pt modelId="{02FF487D-4CB6-4317-987E-1440C3F31CAD}" type="pres">
      <dgm:prSet presAssocID="{CD0A0687-FE52-43F9-89E7-D8A986591725}" presName="Name0" presStyleCnt="0">
        <dgm:presLayoutVars>
          <dgm:dir/>
          <dgm:animLvl val="lvl"/>
          <dgm:resizeHandles val="exact"/>
        </dgm:presLayoutVars>
      </dgm:prSet>
      <dgm:spPr/>
    </dgm:pt>
    <dgm:pt modelId="{6692B7A2-D217-4898-89A2-4EE92F97BCDB}" type="pres">
      <dgm:prSet presAssocID="{C909F968-1895-4467-994C-9A8528FB1AAD}" presName="Name8" presStyleCnt="0"/>
      <dgm:spPr/>
    </dgm:pt>
    <dgm:pt modelId="{9CAD78E7-F865-4B80-AEC6-D782B40188A8}" type="pres">
      <dgm:prSet presAssocID="{C909F968-1895-4467-994C-9A8528FB1AAD}" presName="level" presStyleLbl="node1" presStyleIdx="0" presStyleCnt="6">
        <dgm:presLayoutVars>
          <dgm:chMax val="1"/>
          <dgm:bulletEnabled val="1"/>
        </dgm:presLayoutVars>
      </dgm:prSet>
      <dgm:spPr/>
      <dgm:t>
        <a:bodyPr/>
        <a:lstStyle/>
        <a:p>
          <a:endParaRPr lang="es-CR"/>
        </a:p>
      </dgm:t>
    </dgm:pt>
    <dgm:pt modelId="{78CD8628-30EA-4586-858E-C26600E0EF18}" type="pres">
      <dgm:prSet presAssocID="{C909F968-1895-4467-994C-9A8528FB1AAD}" presName="levelTx" presStyleLbl="revTx" presStyleIdx="0" presStyleCnt="0">
        <dgm:presLayoutVars>
          <dgm:chMax val="1"/>
          <dgm:bulletEnabled val="1"/>
        </dgm:presLayoutVars>
      </dgm:prSet>
      <dgm:spPr/>
      <dgm:t>
        <a:bodyPr/>
        <a:lstStyle/>
        <a:p>
          <a:endParaRPr lang="es-CR"/>
        </a:p>
      </dgm:t>
    </dgm:pt>
    <dgm:pt modelId="{D4CAC67C-13AF-4C36-87BE-F5887C0BE5E4}" type="pres">
      <dgm:prSet presAssocID="{19620339-F737-411D-A662-C75B92F8F013}" presName="Name8" presStyleCnt="0"/>
      <dgm:spPr/>
    </dgm:pt>
    <dgm:pt modelId="{7F7D073F-D626-4DEE-9928-D3079F92B3FD}" type="pres">
      <dgm:prSet presAssocID="{19620339-F737-411D-A662-C75B92F8F013}" presName="level" presStyleLbl="node1" presStyleIdx="1" presStyleCnt="6">
        <dgm:presLayoutVars>
          <dgm:chMax val="1"/>
          <dgm:bulletEnabled val="1"/>
        </dgm:presLayoutVars>
      </dgm:prSet>
      <dgm:spPr/>
      <dgm:t>
        <a:bodyPr/>
        <a:lstStyle/>
        <a:p>
          <a:endParaRPr lang="es-CR"/>
        </a:p>
      </dgm:t>
    </dgm:pt>
    <dgm:pt modelId="{7F962C60-781E-4B64-ACBE-EF6984A2EE2F}" type="pres">
      <dgm:prSet presAssocID="{19620339-F737-411D-A662-C75B92F8F013}" presName="levelTx" presStyleLbl="revTx" presStyleIdx="0" presStyleCnt="0">
        <dgm:presLayoutVars>
          <dgm:chMax val="1"/>
          <dgm:bulletEnabled val="1"/>
        </dgm:presLayoutVars>
      </dgm:prSet>
      <dgm:spPr/>
      <dgm:t>
        <a:bodyPr/>
        <a:lstStyle/>
        <a:p>
          <a:endParaRPr lang="es-CR"/>
        </a:p>
      </dgm:t>
    </dgm:pt>
    <dgm:pt modelId="{5903ADD9-190B-423D-A946-D63C3511AB0F}" type="pres">
      <dgm:prSet presAssocID="{A31E327C-EACA-46F8-839A-3F300A885325}" presName="Name8" presStyleCnt="0"/>
      <dgm:spPr/>
    </dgm:pt>
    <dgm:pt modelId="{45B699EC-C040-46D7-837F-9B4E60AE8B03}" type="pres">
      <dgm:prSet presAssocID="{A31E327C-EACA-46F8-839A-3F300A885325}" presName="level" presStyleLbl="node1" presStyleIdx="2" presStyleCnt="6">
        <dgm:presLayoutVars>
          <dgm:chMax val="1"/>
          <dgm:bulletEnabled val="1"/>
        </dgm:presLayoutVars>
      </dgm:prSet>
      <dgm:spPr/>
      <dgm:t>
        <a:bodyPr/>
        <a:lstStyle/>
        <a:p>
          <a:endParaRPr lang="es-CR"/>
        </a:p>
      </dgm:t>
    </dgm:pt>
    <dgm:pt modelId="{C89F7CA3-55CB-4C07-BE24-1F0CC598E3F4}" type="pres">
      <dgm:prSet presAssocID="{A31E327C-EACA-46F8-839A-3F300A885325}" presName="levelTx" presStyleLbl="revTx" presStyleIdx="0" presStyleCnt="0">
        <dgm:presLayoutVars>
          <dgm:chMax val="1"/>
          <dgm:bulletEnabled val="1"/>
        </dgm:presLayoutVars>
      </dgm:prSet>
      <dgm:spPr/>
      <dgm:t>
        <a:bodyPr/>
        <a:lstStyle/>
        <a:p>
          <a:endParaRPr lang="es-CR"/>
        </a:p>
      </dgm:t>
    </dgm:pt>
    <dgm:pt modelId="{D149642E-62A1-4BF4-B9E7-EEF48FAFFACB}" type="pres">
      <dgm:prSet presAssocID="{094D99D1-C134-4D78-A89E-50247DE6729D}" presName="Name8" presStyleCnt="0"/>
      <dgm:spPr/>
    </dgm:pt>
    <dgm:pt modelId="{3B583779-E964-44EB-9480-5AFB9DA49CD5}" type="pres">
      <dgm:prSet presAssocID="{094D99D1-C134-4D78-A89E-50247DE6729D}" presName="level" presStyleLbl="node1" presStyleIdx="3" presStyleCnt="6">
        <dgm:presLayoutVars>
          <dgm:chMax val="1"/>
          <dgm:bulletEnabled val="1"/>
        </dgm:presLayoutVars>
      </dgm:prSet>
      <dgm:spPr/>
      <dgm:t>
        <a:bodyPr/>
        <a:lstStyle/>
        <a:p>
          <a:endParaRPr lang="es-CR"/>
        </a:p>
      </dgm:t>
    </dgm:pt>
    <dgm:pt modelId="{A80D0258-8CDC-4690-899C-98CC114486E4}" type="pres">
      <dgm:prSet presAssocID="{094D99D1-C134-4D78-A89E-50247DE6729D}" presName="levelTx" presStyleLbl="revTx" presStyleIdx="0" presStyleCnt="0">
        <dgm:presLayoutVars>
          <dgm:chMax val="1"/>
          <dgm:bulletEnabled val="1"/>
        </dgm:presLayoutVars>
      </dgm:prSet>
      <dgm:spPr/>
      <dgm:t>
        <a:bodyPr/>
        <a:lstStyle/>
        <a:p>
          <a:endParaRPr lang="es-CR"/>
        </a:p>
      </dgm:t>
    </dgm:pt>
    <dgm:pt modelId="{68CF6130-53B1-4414-B728-C80F81F58D9D}" type="pres">
      <dgm:prSet presAssocID="{0C00CCBF-5EB4-42DD-8999-4C60A5B8396F}" presName="Name8" presStyleCnt="0"/>
      <dgm:spPr/>
    </dgm:pt>
    <dgm:pt modelId="{5263323A-03A7-45D2-A25B-1F42D8586BB3}" type="pres">
      <dgm:prSet presAssocID="{0C00CCBF-5EB4-42DD-8999-4C60A5B8396F}" presName="level" presStyleLbl="node1" presStyleIdx="4" presStyleCnt="6">
        <dgm:presLayoutVars>
          <dgm:chMax val="1"/>
          <dgm:bulletEnabled val="1"/>
        </dgm:presLayoutVars>
      </dgm:prSet>
      <dgm:spPr/>
      <dgm:t>
        <a:bodyPr/>
        <a:lstStyle/>
        <a:p>
          <a:endParaRPr lang="es-CR"/>
        </a:p>
      </dgm:t>
    </dgm:pt>
    <dgm:pt modelId="{2AB01080-FC2E-48EB-B0A7-415460172BCB}" type="pres">
      <dgm:prSet presAssocID="{0C00CCBF-5EB4-42DD-8999-4C60A5B8396F}" presName="levelTx" presStyleLbl="revTx" presStyleIdx="0" presStyleCnt="0">
        <dgm:presLayoutVars>
          <dgm:chMax val="1"/>
          <dgm:bulletEnabled val="1"/>
        </dgm:presLayoutVars>
      </dgm:prSet>
      <dgm:spPr/>
      <dgm:t>
        <a:bodyPr/>
        <a:lstStyle/>
        <a:p>
          <a:endParaRPr lang="es-CR"/>
        </a:p>
      </dgm:t>
    </dgm:pt>
    <dgm:pt modelId="{8B422558-8547-43CB-9425-426DC5760410}" type="pres">
      <dgm:prSet presAssocID="{C4CB6E22-4843-4DDB-8F4E-82F683FB8ABE}" presName="Name8" presStyleCnt="0"/>
      <dgm:spPr/>
    </dgm:pt>
    <dgm:pt modelId="{9FF4017E-48F3-4A39-AD98-C2049D040EAD}" type="pres">
      <dgm:prSet presAssocID="{C4CB6E22-4843-4DDB-8F4E-82F683FB8ABE}" presName="level" presStyleLbl="node1" presStyleIdx="5" presStyleCnt="6">
        <dgm:presLayoutVars>
          <dgm:chMax val="1"/>
          <dgm:bulletEnabled val="1"/>
        </dgm:presLayoutVars>
      </dgm:prSet>
      <dgm:spPr/>
      <dgm:t>
        <a:bodyPr/>
        <a:lstStyle/>
        <a:p>
          <a:endParaRPr lang="es-CR"/>
        </a:p>
      </dgm:t>
    </dgm:pt>
    <dgm:pt modelId="{0B5EA955-D257-4B83-B3EC-994AB6C4884E}" type="pres">
      <dgm:prSet presAssocID="{C4CB6E22-4843-4DDB-8F4E-82F683FB8ABE}" presName="levelTx" presStyleLbl="revTx" presStyleIdx="0" presStyleCnt="0">
        <dgm:presLayoutVars>
          <dgm:chMax val="1"/>
          <dgm:bulletEnabled val="1"/>
        </dgm:presLayoutVars>
      </dgm:prSet>
      <dgm:spPr/>
      <dgm:t>
        <a:bodyPr/>
        <a:lstStyle/>
        <a:p>
          <a:endParaRPr lang="es-CR"/>
        </a:p>
      </dgm:t>
    </dgm:pt>
  </dgm:ptLst>
  <dgm:cxnLst>
    <dgm:cxn modelId="{4EB48C3B-4352-4CA2-AF3F-F11E4DE5D902}" srcId="{CD0A0687-FE52-43F9-89E7-D8A986591725}" destId="{0C00CCBF-5EB4-42DD-8999-4C60A5B8396F}" srcOrd="4" destOrd="0" parTransId="{8EE4A520-D9B9-479A-B214-F601E9CE08A5}" sibTransId="{9E9B45B3-CA4E-4451-A381-213DA7EBC5DF}"/>
    <dgm:cxn modelId="{1AF6E1F0-0590-47B5-AAEF-76B6EC3D3BE8}" type="presOf" srcId="{0C00CCBF-5EB4-42DD-8999-4C60A5B8396F}" destId="{5263323A-03A7-45D2-A25B-1F42D8586BB3}" srcOrd="0" destOrd="0" presId="urn:microsoft.com/office/officeart/2005/8/layout/pyramid1"/>
    <dgm:cxn modelId="{17AA6FAA-5E93-43B7-8737-70C7223A3DC4}" type="presOf" srcId="{19620339-F737-411D-A662-C75B92F8F013}" destId="{7F7D073F-D626-4DEE-9928-D3079F92B3FD}" srcOrd="0" destOrd="0" presId="urn:microsoft.com/office/officeart/2005/8/layout/pyramid1"/>
    <dgm:cxn modelId="{F7485E57-A1E6-47FC-9B63-196B819AEB7D}" srcId="{CD0A0687-FE52-43F9-89E7-D8A986591725}" destId="{C4CB6E22-4843-4DDB-8F4E-82F683FB8ABE}" srcOrd="5" destOrd="0" parTransId="{B8F18EAB-01D6-49D7-A8DE-0B9F0A81D0AD}" sibTransId="{64CB8D76-DEF6-47D4-8D47-51DC172FF8E6}"/>
    <dgm:cxn modelId="{820DCB7B-72D3-44FA-AD82-804F1D90EA3F}" type="presOf" srcId="{C4CB6E22-4843-4DDB-8F4E-82F683FB8ABE}" destId="{0B5EA955-D257-4B83-B3EC-994AB6C4884E}" srcOrd="1" destOrd="0" presId="urn:microsoft.com/office/officeart/2005/8/layout/pyramid1"/>
    <dgm:cxn modelId="{F4FAE93D-35E0-457B-8D2B-D46238D3BD05}" type="presOf" srcId="{094D99D1-C134-4D78-A89E-50247DE6729D}" destId="{3B583779-E964-44EB-9480-5AFB9DA49CD5}" srcOrd="0" destOrd="0" presId="urn:microsoft.com/office/officeart/2005/8/layout/pyramid1"/>
    <dgm:cxn modelId="{707DF5DA-1E08-4488-81F3-1C7A933CDFE5}" type="presOf" srcId="{19620339-F737-411D-A662-C75B92F8F013}" destId="{7F962C60-781E-4B64-ACBE-EF6984A2EE2F}" srcOrd="1" destOrd="0" presId="urn:microsoft.com/office/officeart/2005/8/layout/pyramid1"/>
    <dgm:cxn modelId="{522463AD-2367-45F6-8229-DF069B7F0587}" type="presOf" srcId="{094D99D1-C134-4D78-A89E-50247DE6729D}" destId="{A80D0258-8CDC-4690-899C-98CC114486E4}" srcOrd="1" destOrd="0" presId="urn:microsoft.com/office/officeart/2005/8/layout/pyramid1"/>
    <dgm:cxn modelId="{108AE895-7630-49DC-82ED-710331E6F473}" srcId="{CD0A0687-FE52-43F9-89E7-D8A986591725}" destId="{C909F968-1895-4467-994C-9A8528FB1AAD}" srcOrd="0" destOrd="0" parTransId="{5D6D4303-3F69-43E8-A7D0-AFFFA9D7889C}" sibTransId="{A36F04C5-9870-45BC-9434-FB4D2348DE72}"/>
    <dgm:cxn modelId="{2A3A5222-F102-4B04-9AF6-2BA3528383BE}" type="presOf" srcId="{A31E327C-EACA-46F8-839A-3F300A885325}" destId="{C89F7CA3-55CB-4C07-BE24-1F0CC598E3F4}" srcOrd="1" destOrd="0" presId="urn:microsoft.com/office/officeart/2005/8/layout/pyramid1"/>
    <dgm:cxn modelId="{DBF41F86-811F-4A35-A735-1A47B12E6379}" type="presOf" srcId="{C909F968-1895-4467-994C-9A8528FB1AAD}" destId="{78CD8628-30EA-4586-858E-C26600E0EF18}" srcOrd="1" destOrd="0" presId="urn:microsoft.com/office/officeart/2005/8/layout/pyramid1"/>
    <dgm:cxn modelId="{F82546F3-DFD8-4336-B81D-3EDE24EEB7B1}" type="presOf" srcId="{C909F968-1895-4467-994C-9A8528FB1AAD}" destId="{9CAD78E7-F865-4B80-AEC6-D782B40188A8}" srcOrd="0" destOrd="0" presId="urn:microsoft.com/office/officeart/2005/8/layout/pyramid1"/>
    <dgm:cxn modelId="{E8EC60BE-30AF-4870-90D4-9EDFBA688C8D}" type="presOf" srcId="{CD0A0687-FE52-43F9-89E7-D8A986591725}" destId="{02FF487D-4CB6-4317-987E-1440C3F31CAD}" srcOrd="0" destOrd="0" presId="urn:microsoft.com/office/officeart/2005/8/layout/pyramid1"/>
    <dgm:cxn modelId="{D76C4906-34FA-4DE9-8883-E5E6DAC5FA70}" srcId="{CD0A0687-FE52-43F9-89E7-D8A986591725}" destId="{19620339-F737-411D-A662-C75B92F8F013}" srcOrd="1" destOrd="0" parTransId="{B0101F4D-E0ED-4E6F-A920-8248A353F0EE}" sibTransId="{0BA5F14C-627E-41D4-A0BF-BF52D24A0093}"/>
    <dgm:cxn modelId="{6DB28B81-A8FC-4ECB-B47E-2FA198FDEDB0}" type="presOf" srcId="{A31E327C-EACA-46F8-839A-3F300A885325}" destId="{45B699EC-C040-46D7-837F-9B4E60AE8B03}" srcOrd="0" destOrd="0" presId="urn:microsoft.com/office/officeart/2005/8/layout/pyramid1"/>
    <dgm:cxn modelId="{0BB3D359-F8E1-4E77-BB11-18580FE8DAEA}" srcId="{CD0A0687-FE52-43F9-89E7-D8A986591725}" destId="{094D99D1-C134-4D78-A89E-50247DE6729D}" srcOrd="3" destOrd="0" parTransId="{A83EC32C-6D55-47C3-8532-9EE2CCCD2D96}" sibTransId="{A89E0135-38DD-46A2-8ACA-9386E0DB79A3}"/>
    <dgm:cxn modelId="{EBBC5B64-8BA5-448A-8235-BF6846754FC0}" type="presOf" srcId="{C4CB6E22-4843-4DDB-8F4E-82F683FB8ABE}" destId="{9FF4017E-48F3-4A39-AD98-C2049D040EAD}" srcOrd="0" destOrd="0" presId="urn:microsoft.com/office/officeart/2005/8/layout/pyramid1"/>
    <dgm:cxn modelId="{CDB52EE9-0FDE-41EE-A723-077BB47F35DE}" srcId="{CD0A0687-FE52-43F9-89E7-D8A986591725}" destId="{A31E327C-EACA-46F8-839A-3F300A885325}" srcOrd="2" destOrd="0" parTransId="{100CF3B9-65A8-4674-9649-2668E110583E}" sibTransId="{452F79DB-82CA-4E66-96B0-790CCE8BC51A}"/>
    <dgm:cxn modelId="{0FD6C6DA-7CDE-4D72-AC65-7C5DDBF00827}" type="presOf" srcId="{0C00CCBF-5EB4-42DD-8999-4C60A5B8396F}" destId="{2AB01080-FC2E-48EB-B0A7-415460172BCB}" srcOrd="1" destOrd="0" presId="urn:microsoft.com/office/officeart/2005/8/layout/pyramid1"/>
    <dgm:cxn modelId="{CA44ABB6-9515-487C-B3FA-72914A45B90C}" type="presParOf" srcId="{02FF487D-4CB6-4317-987E-1440C3F31CAD}" destId="{6692B7A2-D217-4898-89A2-4EE92F97BCDB}" srcOrd="0" destOrd="0" presId="urn:microsoft.com/office/officeart/2005/8/layout/pyramid1"/>
    <dgm:cxn modelId="{DA42D0E8-5812-4E60-BC88-70C8A60E026A}" type="presParOf" srcId="{6692B7A2-D217-4898-89A2-4EE92F97BCDB}" destId="{9CAD78E7-F865-4B80-AEC6-D782B40188A8}" srcOrd="0" destOrd="0" presId="urn:microsoft.com/office/officeart/2005/8/layout/pyramid1"/>
    <dgm:cxn modelId="{A4CED3A8-0A9C-4FF7-BB9E-34BD9310EC48}" type="presParOf" srcId="{6692B7A2-D217-4898-89A2-4EE92F97BCDB}" destId="{78CD8628-30EA-4586-858E-C26600E0EF18}" srcOrd="1" destOrd="0" presId="urn:microsoft.com/office/officeart/2005/8/layout/pyramid1"/>
    <dgm:cxn modelId="{6D4F1B0D-9BDF-4DF8-97F8-4FD42C838B7A}" type="presParOf" srcId="{02FF487D-4CB6-4317-987E-1440C3F31CAD}" destId="{D4CAC67C-13AF-4C36-87BE-F5887C0BE5E4}" srcOrd="1" destOrd="0" presId="urn:microsoft.com/office/officeart/2005/8/layout/pyramid1"/>
    <dgm:cxn modelId="{DF37E8CE-38FA-4E1A-A7FD-C7ED4F3182C6}" type="presParOf" srcId="{D4CAC67C-13AF-4C36-87BE-F5887C0BE5E4}" destId="{7F7D073F-D626-4DEE-9928-D3079F92B3FD}" srcOrd="0" destOrd="0" presId="urn:microsoft.com/office/officeart/2005/8/layout/pyramid1"/>
    <dgm:cxn modelId="{36490FD5-BD51-4889-8B17-A32D52B4715F}" type="presParOf" srcId="{D4CAC67C-13AF-4C36-87BE-F5887C0BE5E4}" destId="{7F962C60-781E-4B64-ACBE-EF6984A2EE2F}" srcOrd="1" destOrd="0" presId="urn:microsoft.com/office/officeart/2005/8/layout/pyramid1"/>
    <dgm:cxn modelId="{43EE4F1C-E776-4981-8E07-BEB3AD498C12}" type="presParOf" srcId="{02FF487D-4CB6-4317-987E-1440C3F31CAD}" destId="{5903ADD9-190B-423D-A946-D63C3511AB0F}" srcOrd="2" destOrd="0" presId="urn:microsoft.com/office/officeart/2005/8/layout/pyramid1"/>
    <dgm:cxn modelId="{B1FEFE18-E534-443C-B2D3-07800E166C8C}" type="presParOf" srcId="{5903ADD9-190B-423D-A946-D63C3511AB0F}" destId="{45B699EC-C040-46D7-837F-9B4E60AE8B03}" srcOrd="0" destOrd="0" presId="urn:microsoft.com/office/officeart/2005/8/layout/pyramid1"/>
    <dgm:cxn modelId="{DACCDAD8-3FCA-42B5-909D-485D388C86AA}" type="presParOf" srcId="{5903ADD9-190B-423D-A946-D63C3511AB0F}" destId="{C89F7CA3-55CB-4C07-BE24-1F0CC598E3F4}" srcOrd="1" destOrd="0" presId="urn:microsoft.com/office/officeart/2005/8/layout/pyramid1"/>
    <dgm:cxn modelId="{83B8176E-35A9-4345-8147-711759D9AE25}" type="presParOf" srcId="{02FF487D-4CB6-4317-987E-1440C3F31CAD}" destId="{D149642E-62A1-4BF4-B9E7-EEF48FAFFACB}" srcOrd="3" destOrd="0" presId="urn:microsoft.com/office/officeart/2005/8/layout/pyramid1"/>
    <dgm:cxn modelId="{4EF04EA5-C892-46AE-BA5C-51828B9EF074}" type="presParOf" srcId="{D149642E-62A1-4BF4-B9E7-EEF48FAFFACB}" destId="{3B583779-E964-44EB-9480-5AFB9DA49CD5}" srcOrd="0" destOrd="0" presId="urn:microsoft.com/office/officeart/2005/8/layout/pyramid1"/>
    <dgm:cxn modelId="{28A56ABE-2AE5-400C-9CB3-CD90A807ED8E}" type="presParOf" srcId="{D149642E-62A1-4BF4-B9E7-EEF48FAFFACB}" destId="{A80D0258-8CDC-4690-899C-98CC114486E4}" srcOrd="1" destOrd="0" presId="urn:microsoft.com/office/officeart/2005/8/layout/pyramid1"/>
    <dgm:cxn modelId="{7E9AC5BD-DF32-4779-AD42-24D7A6E9B21A}" type="presParOf" srcId="{02FF487D-4CB6-4317-987E-1440C3F31CAD}" destId="{68CF6130-53B1-4414-B728-C80F81F58D9D}" srcOrd="4" destOrd="0" presId="urn:microsoft.com/office/officeart/2005/8/layout/pyramid1"/>
    <dgm:cxn modelId="{4896363F-FF36-430B-93E9-8C2F8CEE5A77}" type="presParOf" srcId="{68CF6130-53B1-4414-B728-C80F81F58D9D}" destId="{5263323A-03A7-45D2-A25B-1F42D8586BB3}" srcOrd="0" destOrd="0" presId="urn:microsoft.com/office/officeart/2005/8/layout/pyramid1"/>
    <dgm:cxn modelId="{7A325596-6AB7-48B1-989C-42842B6CA2A5}" type="presParOf" srcId="{68CF6130-53B1-4414-B728-C80F81F58D9D}" destId="{2AB01080-FC2E-48EB-B0A7-415460172BCB}" srcOrd="1" destOrd="0" presId="urn:microsoft.com/office/officeart/2005/8/layout/pyramid1"/>
    <dgm:cxn modelId="{280FA434-D961-448F-AE1D-14647961489C}" type="presParOf" srcId="{02FF487D-4CB6-4317-987E-1440C3F31CAD}" destId="{8B422558-8547-43CB-9425-426DC5760410}" srcOrd="5" destOrd="0" presId="urn:microsoft.com/office/officeart/2005/8/layout/pyramid1"/>
    <dgm:cxn modelId="{141905E9-B333-4E21-B0A2-2447A0BF925F}" type="presParOf" srcId="{8B422558-8547-43CB-9425-426DC5760410}" destId="{9FF4017E-48F3-4A39-AD98-C2049D040EAD}" srcOrd="0" destOrd="0" presId="urn:microsoft.com/office/officeart/2005/8/layout/pyramid1"/>
    <dgm:cxn modelId="{2ACD3D3C-6870-4867-B269-868DF73DA626}" type="presParOf" srcId="{8B422558-8547-43CB-9425-426DC5760410}" destId="{0B5EA955-D257-4B83-B3EC-994AB6C4884E}" srcOrd="1" destOrd="0" presId="urn:microsoft.com/office/officeart/2005/8/layout/pyramid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AD78E7-F865-4B80-AEC6-D782B40188A8}">
      <dsp:nvSpPr>
        <dsp:cNvPr id="0" name=""/>
        <dsp:cNvSpPr/>
      </dsp:nvSpPr>
      <dsp:spPr>
        <a:xfrm>
          <a:off x="1457589" y="0"/>
          <a:ext cx="583035" cy="450532"/>
        </a:xfrm>
        <a:prstGeom prst="trapezoid">
          <a:avLst>
            <a:gd name="adj" fmla="val 64705"/>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R" sz="1200" kern="1200"/>
            <a:t>Misión</a:t>
          </a:r>
        </a:p>
      </dsp:txBody>
      <dsp:txXfrm>
        <a:off x="1457589" y="0"/>
        <a:ext cx="583035" cy="450532"/>
      </dsp:txXfrm>
    </dsp:sp>
    <dsp:sp modelId="{7F7D073F-D626-4DEE-9928-D3079F92B3FD}">
      <dsp:nvSpPr>
        <dsp:cNvPr id="0" name=""/>
        <dsp:cNvSpPr/>
      </dsp:nvSpPr>
      <dsp:spPr>
        <a:xfrm>
          <a:off x="1166071" y="450532"/>
          <a:ext cx="1166071" cy="450532"/>
        </a:xfrm>
        <a:prstGeom prst="trapezoid">
          <a:avLst>
            <a:gd name="adj" fmla="val 64705"/>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CR" sz="1400" kern="1200"/>
            <a:t>Visión</a:t>
          </a:r>
        </a:p>
      </dsp:txBody>
      <dsp:txXfrm>
        <a:off x="1370134" y="450532"/>
        <a:ext cx="757946" cy="450532"/>
      </dsp:txXfrm>
    </dsp:sp>
    <dsp:sp modelId="{45B699EC-C040-46D7-837F-9B4E60AE8B03}">
      <dsp:nvSpPr>
        <dsp:cNvPr id="0" name=""/>
        <dsp:cNvSpPr/>
      </dsp:nvSpPr>
      <dsp:spPr>
        <a:xfrm>
          <a:off x="874553" y="901065"/>
          <a:ext cx="1749107" cy="450532"/>
        </a:xfrm>
        <a:prstGeom prst="trapezoid">
          <a:avLst>
            <a:gd name="adj" fmla="val 64705"/>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CR" sz="1400" kern="1200"/>
            <a:t>Políticas  Generales</a:t>
          </a:r>
        </a:p>
      </dsp:txBody>
      <dsp:txXfrm>
        <a:off x="1180647" y="901065"/>
        <a:ext cx="1136919" cy="450532"/>
      </dsp:txXfrm>
    </dsp:sp>
    <dsp:sp modelId="{3B583779-E964-44EB-9480-5AFB9DA49CD5}">
      <dsp:nvSpPr>
        <dsp:cNvPr id="0" name=""/>
        <dsp:cNvSpPr/>
      </dsp:nvSpPr>
      <dsp:spPr>
        <a:xfrm>
          <a:off x="583035" y="1351597"/>
          <a:ext cx="2332143" cy="450532"/>
        </a:xfrm>
        <a:prstGeom prst="trapezoid">
          <a:avLst>
            <a:gd name="adj" fmla="val 64705"/>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CR" sz="1400" kern="1200"/>
            <a:t>Plan Estratégico</a:t>
          </a:r>
        </a:p>
      </dsp:txBody>
      <dsp:txXfrm>
        <a:off x="991160" y="1351597"/>
        <a:ext cx="1515893" cy="450532"/>
      </dsp:txXfrm>
    </dsp:sp>
    <dsp:sp modelId="{5263323A-03A7-45D2-A25B-1F42D8586BB3}">
      <dsp:nvSpPr>
        <dsp:cNvPr id="0" name=""/>
        <dsp:cNvSpPr/>
      </dsp:nvSpPr>
      <dsp:spPr>
        <a:xfrm>
          <a:off x="291517" y="1802130"/>
          <a:ext cx="2915179" cy="450532"/>
        </a:xfrm>
        <a:prstGeom prst="trapezoid">
          <a:avLst>
            <a:gd name="adj" fmla="val 64705"/>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CR" sz="1400" kern="1200"/>
            <a:t>Políticas Específicas</a:t>
          </a:r>
        </a:p>
      </dsp:txBody>
      <dsp:txXfrm>
        <a:off x="801674" y="1802130"/>
        <a:ext cx="1894866" cy="450532"/>
      </dsp:txXfrm>
    </dsp:sp>
    <dsp:sp modelId="{9FF4017E-48F3-4A39-AD98-C2049D040EAD}">
      <dsp:nvSpPr>
        <dsp:cNvPr id="0" name=""/>
        <dsp:cNvSpPr/>
      </dsp:nvSpPr>
      <dsp:spPr>
        <a:xfrm>
          <a:off x="0" y="2252662"/>
          <a:ext cx="3498215" cy="450532"/>
        </a:xfrm>
        <a:prstGeom prst="trapezoid">
          <a:avLst>
            <a:gd name="adj" fmla="val 64705"/>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CR" sz="1400" kern="1200"/>
            <a:t>Plan Anual Operativo (PAO) -Presupuesto</a:t>
          </a:r>
        </a:p>
      </dsp:txBody>
      <dsp:txXfrm>
        <a:off x="612187" y="2252662"/>
        <a:ext cx="2273839" cy="4505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F16103-FD47-4794-9D01-4D7845EB1959}">
      <dsp:nvSpPr>
        <dsp:cNvPr id="0" name=""/>
        <dsp:cNvSpPr/>
      </dsp:nvSpPr>
      <dsp:spPr>
        <a:xfrm>
          <a:off x="3767077" y="0"/>
          <a:ext cx="1535816"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s-CR" sz="2100" kern="1200"/>
            <a:t>PAO*</a:t>
          </a:r>
        </a:p>
      </dsp:txBody>
      <dsp:txXfrm>
        <a:off x="3767077" y="0"/>
        <a:ext cx="1535816" cy="960120"/>
      </dsp:txXfrm>
    </dsp:sp>
    <dsp:sp modelId="{413C6AAD-C7FE-4CB7-9C7A-5A198B8B95DD}">
      <dsp:nvSpPr>
        <dsp:cNvPr id="0" name=""/>
        <dsp:cNvSpPr/>
      </dsp:nvSpPr>
      <dsp:spPr>
        <a:xfrm>
          <a:off x="1975291" y="0"/>
          <a:ext cx="1535816"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s-CR" sz="2100" kern="1200"/>
            <a:t>CI</a:t>
          </a:r>
        </a:p>
      </dsp:txBody>
      <dsp:txXfrm>
        <a:off x="1975291" y="0"/>
        <a:ext cx="1535816" cy="960120"/>
      </dsp:txXfrm>
    </dsp:sp>
    <dsp:sp modelId="{CF9BE4C7-716A-4A5A-95D5-76A66D3D467D}">
      <dsp:nvSpPr>
        <dsp:cNvPr id="0" name=""/>
        <dsp:cNvSpPr/>
      </dsp:nvSpPr>
      <dsp:spPr>
        <a:xfrm>
          <a:off x="183505" y="0"/>
          <a:ext cx="1535816"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s-CR" sz="2100" kern="1200"/>
            <a:t>Eje Tematico 1</a:t>
          </a:r>
        </a:p>
      </dsp:txBody>
      <dsp:txXfrm>
        <a:off x="183505" y="0"/>
        <a:ext cx="1535816" cy="960120"/>
      </dsp:txXfrm>
    </dsp:sp>
    <dsp:sp modelId="{5711E423-9FFC-4F8C-8DEE-92EFF495A820}">
      <dsp:nvSpPr>
        <dsp:cNvPr id="0" name=""/>
        <dsp:cNvSpPr/>
      </dsp:nvSpPr>
      <dsp:spPr>
        <a:xfrm>
          <a:off x="311489" y="1880268"/>
          <a:ext cx="1279847" cy="6399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CR" sz="1500" kern="1200"/>
            <a:t>Política General 1.1</a:t>
          </a:r>
        </a:p>
      </dsp:txBody>
      <dsp:txXfrm>
        <a:off x="330232" y="1899011"/>
        <a:ext cx="1242361" cy="602437"/>
      </dsp:txXfrm>
    </dsp:sp>
    <dsp:sp modelId="{BD2AD2F1-8212-4004-AC50-8AADF2A7B24E}">
      <dsp:nvSpPr>
        <dsp:cNvPr id="0" name=""/>
        <dsp:cNvSpPr/>
      </dsp:nvSpPr>
      <dsp:spPr>
        <a:xfrm rot="18770822">
          <a:off x="1470905" y="1906267"/>
          <a:ext cx="752803" cy="35991"/>
        </a:xfrm>
        <a:custGeom>
          <a:avLst/>
          <a:gdLst/>
          <a:ahLst/>
          <a:cxnLst/>
          <a:rect l="0" t="0" r="0" b="0"/>
          <a:pathLst>
            <a:path>
              <a:moveTo>
                <a:pt x="0" y="17995"/>
              </a:moveTo>
              <a:lnTo>
                <a:pt x="752803" y="179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1828486" y="1905442"/>
        <a:ext cx="37640" cy="37640"/>
      </dsp:txXfrm>
    </dsp:sp>
    <dsp:sp modelId="{3D568A71-4C44-4BBE-86F0-3B0C953370BC}">
      <dsp:nvSpPr>
        <dsp:cNvPr id="0" name=""/>
        <dsp:cNvSpPr/>
      </dsp:nvSpPr>
      <dsp:spPr>
        <a:xfrm>
          <a:off x="2103276" y="1328333"/>
          <a:ext cx="1279847" cy="6399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CR" sz="1500" kern="1200"/>
            <a:t>Política Específica 1.1.1</a:t>
          </a:r>
        </a:p>
      </dsp:txBody>
      <dsp:txXfrm>
        <a:off x="2122019" y="1347076"/>
        <a:ext cx="1242361" cy="602437"/>
      </dsp:txXfrm>
    </dsp:sp>
    <dsp:sp modelId="{B9002EAA-821A-4F70-BD5A-58A3AD2ECC9C}">
      <dsp:nvSpPr>
        <dsp:cNvPr id="0" name=""/>
        <dsp:cNvSpPr/>
      </dsp:nvSpPr>
      <dsp:spPr>
        <a:xfrm rot="19457599">
          <a:off x="3323865" y="1446322"/>
          <a:ext cx="630454" cy="35991"/>
        </a:xfrm>
        <a:custGeom>
          <a:avLst/>
          <a:gdLst/>
          <a:ahLst/>
          <a:cxnLst/>
          <a:rect l="0" t="0" r="0" b="0"/>
          <a:pathLst>
            <a:path>
              <a:moveTo>
                <a:pt x="0" y="17995"/>
              </a:moveTo>
              <a:lnTo>
                <a:pt x="630454" y="17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3623331" y="1448556"/>
        <a:ext cx="31522" cy="31522"/>
      </dsp:txXfrm>
    </dsp:sp>
    <dsp:sp modelId="{A7A1783C-8541-49CF-A443-2A7F3A19AED0}">
      <dsp:nvSpPr>
        <dsp:cNvPr id="0" name=""/>
        <dsp:cNvSpPr/>
      </dsp:nvSpPr>
      <dsp:spPr>
        <a:xfrm>
          <a:off x="3895062" y="960377"/>
          <a:ext cx="1279847" cy="6399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CR" sz="1500" kern="1200"/>
            <a:t>Meta 8.1.1</a:t>
          </a:r>
        </a:p>
      </dsp:txBody>
      <dsp:txXfrm>
        <a:off x="3913805" y="979120"/>
        <a:ext cx="1242361" cy="602437"/>
      </dsp:txXfrm>
    </dsp:sp>
    <dsp:sp modelId="{59A3BFB5-FFE7-4413-AA25-164FD0F76D21}">
      <dsp:nvSpPr>
        <dsp:cNvPr id="0" name=""/>
        <dsp:cNvSpPr/>
      </dsp:nvSpPr>
      <dsp:spPr>
        <a:xfrm rot="2142401">
          <a:off x="3323865" y="1814278"/>
          <a:ext cx="630454" cy="35991"/>
        </a:xfrm>
        <a:custGeom>
          <a:avLst/>
          <a:gdLst/>
          <a:ahLst/>
          <a:cxnLst/>
          <a:rect l="0" t="0" r="0" b="0"/>
          <a:pathLst>
            <a:path>
              <a:moveTo>
                <a:pt x="0" y="17995"/>
              </a:moveTo>
              <a:lnTo>
                <a:pt x="630454" y="17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3623331" y="1816512"/>
        <a:ext cx="31522" cy="31522"/>
      </dsp:txXfrm>
    </dsp:sp>
    <dsp:sp modelId="{233FAE69-5FB8-4E6A-9170-B221773662A1}">
      <dsp:nvSpPr>
        <dsp:cNvPr id="0" name=""/>
        <dsp:cNvSpPr/>
      </dsp:nvSpPr>
      <dsp:spPr>
        <a:xfrm>
          <a:off x="3895062" y="1696290"/>
          <a:ext cx="1279847" cy="6399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CR" sz="1500" kern="1200"/>
            <a:t>Meta 9.3.2</a:t>
          </a:r>
        </a:p>
      </dsp:txBody>
      <dsp:txXfrm>
        <a:off x="3913805" y="1715033"/>
        <a:ext cx="1242361" cy="602437"/>
      </dsp:txXfrm>
    </dsp:sp>
    <dsp:sp modelId="{90A7EAA7-FA08-4A73-8D92-3FD586EB15C5}">
      <dsp:nvSpPr>
        <dsp:cNvPr id="0" name=""/>
        <dsp:cNvSpPr/>
      </dsp:nvSpPr>
      <dsp:spPr>
        <a:xfrm rot="2700757">
          <a:off x="1476992" y="2458201"/>
          <a:ext cx="780380" cy="35991"/>
        </a:xfrm>
        <a:custGeom>
          <a:avLst/>
          <a:gdLst/>
          <a:ahLst/>
          <a:cxnLst/>
          <a:rect l="0" t="0" r="0" b="0"/>
          <a:pathLst>
            <a:path>
              <a:moveTo>
                <a:pt x="0" y="17995"/>
              </a:moveTo>
              <a:lnTo>
                <a:pt x="780380" y="179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1847673" y="2456687"/>
        <a:ext cx="39019" cy="39019"/>
      </dsp:txXfrm>
    </dsp:sp>
    <dsp:sp modelId="{BE00F22F-FCB5-492B-B79C-A60EE5305FE2}">
      <dsp:nvSpPr>
        <dsp:cNvPr id="0" name=""/>
        <dsp:cNvSpPr/>
      </dsp:nvSpPr>
      <dsp:spPr>
        <a:xfrm>
          <a:off x="2143028" y="2432202"/>
          <a:ext cx="1279847" cy="6399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CR" sz="1500" kern="1200"/>
            <a:t>Política Específica 1.1.2</a:t>
          </a:r>
        </a:p>
      </dsp:txBody>
      <dsp:txXfrm>
        <a:off x="2161771" y="2450945"/>
        <a:ext cx="1242361" cy="602437"/>
      </dsp:txXfrm>
    </dsp:sp>
    <dsp:sp modelId="{DCAAE119-92BF-4174-BDF9-AB2985EB4B0C}">
      <dsp:nvSpPr>
        <dsp:cNvPr id="0" name=""/>
        <dsp:cNvSpPr/>
      </dsp:nvSpPr>
      <dsp:spPr>
        <a:xfrm>
          <a:off x="3422875" y="2734168"/>
          <a:ext cx="472186" cy="35991"/>
        </a:xfrm>
        <a:custGeom>
          <a:avLst/>
          <a:gdLst/>
          <a:ahLst/>
          <a:cxnLst/>
          <a:rect l="0" t="0" r="0" b="0"/>
          <a:pathLst>
            <a:path>
              <a:moveTo>
                <a:pt x="0" y="17995"/>
              </a:moveTo>
              <a:lnTo>
                <a:pt x="472186" y="17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3647164" y="2740359"/>
        <a:ext cx="23609" cy="23609"/>
      </dsp:txXfrm>
    </dsp:sp>
    <dsp:sp modelId="{EACDC56A-9D03-4785-8402-E35218B8EF5D}">
      <dsp:nvSpPr>
        <dsp:cNvPr id="0" name=""/>
        <dsp:cNvSpPr/>
      </dsp:nvSpPr>
      <dsp:spPr>
        <a:xfrm>
          <a:off x="3895062" y="2432202"/>
          <a:ext cx="1279847" cy="6399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CR" sz="1500" kern="1200"/>
            <a:t>Meta 1.2.1</a:t>
          </a:r>
        </a:p>
      </dsp:txBody>
      <dsp:txXfrm>
        <a:off x="3913805" y="2450945"/>
        <a:ext cx="1242361" cy="6024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F16103-FD47-4794-9D01-4D7845EB1959}">
      <dsp:nvSpPr>
        <dsp:cNvPr id="0" name=""/>
        <dsp:cNvSpPr/>
      </dsp:nvSpPr>
      <dsp:spPr>
        <a:xfrm>
          <a:off x="3502044" y="0"/>
          <a:ext cx="1138267"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s-CR" sz="1600" kern="1200"/>
            <a:t>Políticas Generales</a:t>
          </a:r>
        </a:p>
      </dsp:txBody>
      <dsp:txXfrm>
        <a:off x="3502044" y="0"/>
        <a:ext cx="1138267" cy="960120"/>
      </dsp:txXfrm>
    </dsp:sp>
    <dsp:sp modelId="{413C6AAD-C7FE-4CB7-9C7A-5A198B8B95DD}">
      <dsp:nvSpPr>
        <dsp:cNvPr id="0" name=""/>
        <dsp:cNvSpPr/>
      </dsp:nvSpPr>
      <dsp:spPr>
        <a:xfrm>
          <a:off x="2174066" y="0"/>
          <a:ext cx="1138267"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s-CR" sz="1600" kern="1200"/>
            <a:t>Políticas Específicas</a:t>
          </a:r>
        </a:p>
      </dsp:txBody>
      <dsp:txXfrm>
        <a:off x="2174066" y="0"/>
        <a:ext cx="1138267" cy="960120"/>
      </dsp:txXfrm>
    </dsp:sp>
    <dsp:sp modelId="{CF9BE4C7-716A-4A5A-95D5-76A66D3D467D}">
      <dsp:nvSpPr>
        <dsp:cNvPr id="0" name=""/>
        <dsp:cNvSpPr/>
      </dsp:nvSpPr>
      <dsp:spPr>
        <a:xfrm>
          <a:off x="846087" y="0"/>
          <a:ext cx="1138267"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s-CR" sz="1600" kern="1200"/>
            <a:t>Objetivo Estrategico 2</a:t>
          </a:r>
        </a:p>
      </dsp:txBody>
      <dsp:txXfrm>
        <a:off x="846087" y="0"/>
        <a:ext cx="1138267" cy="960120"/>
      </dsp:txXfrm>
    </dsp:sp>
    <dsp:sp modelId="{5711E423-9FFC-4F8C-8DEE-92EFF495A820}">
      <dsp:nvSpPr>
        <dsp:cNvPr id="0" name=""/>
        <dsp:cNvSpPr/>
      </dsp:nvSpPr>
      <dsp:spPr>
        <a:xfrm>
          <a:off x="921763" y="1779112"/>
          <a:ext cx="948556" cy="4742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R" sz="1100" kern="1200"/>
            <a:t>Meta 2.1.2</a:t>
          </a:r>
        </a:p>
      </dsp:txBody>
      <dsp:txXfrm>
        <a:off x="935654" y="1793003"/>
        <a:ext cx="920774" cy="446496"/>
      </dsp:txXfrm>
    </dsp:sp>
    <dsp:sp modelId="{BD2AD2F1-8212-4004-AC50-8AADF2A7B24E}">
      <dsp:nvSpPr>
        <dsp:cNvPr id="0" name=""/>
        <dsp:cNvSpPr/>
      </dsp:nvSpPr>
      <dsp:spPr>
        <a:xfrm rot="17758553">
          <a:off x="1614587" y="1593849"/>
          <a:ext cx="910065" cy="26674"/>
        </a:xfrm>
        <a:custGeom>
          <a:avLst/>
          <a:gdLst/>
          <a:ahLst/>
          <a:cxnLst/>
          <a:rect l="0" t="0" r="0" b="0"/>
          <a:pathLst>
            <a:path>
              <a:moveTo>
                <a:pt x="0" y="13337"/>
              </a:moveTo>
              <a:lnTo>
                <a:pt x="910065" y="13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2046869" y="1584435"/>
        <a:ext cx="45503" cy="45503"/>
      </dsp:txXfrm>
    </dsp:sp>
    <dsp:sp modelId="{3D568A71-4C44-4BBE-86F0-3B0C953370BC}">
      <dsp:nvSpPr>
        <dsp:cNvPr id="0" name=""/>
        <dsp:cNvSpPr/>
      </dsp:nvSpPr>
      <dsp:spPr>
        <a:xfrm>
          <a:off x="2268921" y="960983"/>
          <a:ext cx="948556" cy="4742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R" sz="1100" kern="1200"/>
            <a:t>Política Específica 1.2.5</a:t>
          </a:r>
        </a:p>
      </dsp:txBody>
      <dsp:txXfrm>
        <a:off x="2282812" y="974874"/>
        <a:ext cx="920774" cy="446496"/>
      </dsp:txXfrm>
    </dsp:sp>
    <dsp:sp modelId="{B9002EAA-821A-4F70-BD5A-58A3AD2ECC9C}">
      <dsp:nvSpPr>
        <dsp:cNvPr id="0" name=""/>
        <dsp:cNvSpPr/>
      </dsp:nvSpPr>
      <dsp:spPr>
        <a:xfrm>
          <a:off x="3217478" y="1184785"/>
          <a:ext cx="379422" cy="26674"/>
        </a:xfrm>
        <a:custGeom>
          <a:avLst/>
          <a:gdLst/>
          <a:ahLst/>
          <a:cxnLst/>
          <a:rect l="0" t="0" r="0" b="0"/>
          <a:pathLst>
            <a:path>
              <a:moveTo>
                <a:pt x="0" y="13337"/>
              </a:moveTo>
              <a:lnTo>
                <a:pt x="379422" y="13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3397703" y="1188636"/>
        <a:ext cx="18971" cy="18971"/>
      </dsp:txXfrm>
    </dsp:sp>
    <dsp:sp modelId="{A7A1783C-8541-49CF-A443-2A7F3A19AED0}">
      <dsp:nvSpPr>
        <dsp:cNvPr id="0" name=""/>
        <dsp:cNvSpPr/>
      </dsp:nvSpPr>
      <dsp:spPr>
        <a:xfrm>
          <a:off x="3596900" y="960983"/>
          <a:ext cx="948556" cy="4742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R" sz="1100" kern="1200"/>
            <a:t>Política General 1.2</a:t>
          </a:r>
        </a:p>
      </dsp:txBody>
      <dsp:txXfrm>
        <a:off x="3610791" y="974874"/>
        <a:ext cx="920774" cy="446496"/>
      </dsp:txXfrm>
    </dsp:sp>
    <dsp:sp modelId="{90A7EAA7-FA08-4A73-8D92-3FD586EB15C5}">
      <dsp:nvSpPr>
        <dsp:cNvPr id="0" name=""/>
        <dsp:cNvSpPr/>
      </dsp:nvSpPr>
      <dsp:spPr>
        <a:xfrm rot="19649984">
          <a:off x="1830575" y="1866559"/>
          <a:ext cx="507552" cy="26674"/>
        </a:xfrm>
        <a:custGeom>
          <a:avLst/>
          <a:gdLst/>
          <a:ahLst/>
          <a:cxnLst/>
          <a:rect l="0" t="0" r="0" b="0"/>
          <a:pathLst>
            <a:path>
              <a:moveTo>
                <a:pt x="0" y="13337"/>
              </a:moveTo>
              <a:lnTo>
                <a:pt x="507552" y="13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2071663" y="1867208"/>
        <a:ext cx="25377" cy="25377"/>
      </dsp:txXfrm>
    </dsp:sp>
    <dsp:sp modelId="{BE00F22F-FCB5-492B-B79C-A60EE5305FE2}">
      <dsp:nvSpPr>
        <dsp:cNvPr id="0" name=""/>
        <dsp:cNvSpPr/>
      </dsp:nvSpPr>
      <dsp:spPr>
        <a:xfrm>
          <a:off x="2298384" y="1506403"/>
          <a:ext cx="948556" cy="4742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R" sz="1100" kern="1200"/>
            <a:t>Política Específica 1.3.1</a:t>
          </a:r>
        </a:p>
      </dsp:txBody>
      <dsp:txXfrm>
        <a:off x="2312275" y="1520294"/>
        <a:ext cx="920774" cy="446496"/>
      </dsp:txXfrm>
    </dsp:sp>
    <dsp:sp modelId="{DCAAE119-92BF-4174-BDF9-AB2985EB4B0C}">
      <dsp:nvSpPr>
        <dsp:cNvPr id="0" name=""/>
        <dsp:cNvSpPr/>
      </dsp:nvSpPr>
      <dsp:spPr>
        <a:xfrm rot="56454">
          <a:off x="3246915" y="1733176"/>
          <a:ext cx="361894" cy="26674"/>
        </a:xfrm>
        <a:custGeom>
          <a:avLst/>
          <a:gdLst/>
          <a:ahLst/>
          <a:cxnLst/>
          <a:rect l="0" t="0" r="0" b="0"/>
          <a:pathLst>
            <a:path>
              <a:moveTo>
                <a:pt x="0" y="13337"/>
              </a:moveTo>
              <a:lnTo>
                <a:pt x="361894" y="13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3418815" y="1737466"/>
        <a:ext cx="18094" cy="18094"/>
      </dsp:txXfrm>
    </dsp:sp>
    <dsp:sp modelId="{EACDC56A-9D03-4785-8402-E35218B8EF5D}">
      <dsp:nvSpPr>
        <dsp:cNvPr id="0" name=""/>
        <dsp:cNvSpPr/>
      </dsp:nvSpPr>
      <dsp:spPr>
        <a:xfrm>
          <a:off x="3608785" y="1512345"/>
          <a:ext cx="948556" cy="4742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R" sz="1100" kern="1200"/>
            <a:t>Política General 1.3</a:t>
          </a:r>
        </a:p>
      </dsp:txBody>
      <dsp:txXfrm>
        <a:off x="3622676" y="1526236"/>
        <a:ext cx="920774" cy="446496"/>
      </dsp:txXfrm>
    </dsp:sp>
    <dsp:sp modelId="{E7A471D7-346C-4266-AE97-D11D30295EC7}">
      <dsp:nvSpPr>
        <dsp:cNvPr id="0" name=""/>
        <dsp:cNvSpPr/>
      </dsp:nvSpPr>
      <dsp:spPr>
        <a:xfrm rot="2062715">
          <a:off x="1828138" y="2139269"/>
          <a:ext cx="482964" cy="26674"/>
        </a:xfrm>
        <a:custGeom>
          <a:avLst/>
          <a:gdLst/>
          <a:ahLst/>
          <a:cxnLst/>
          <a:rect l="0" t="0" r="0" b="0"/>
          <a:pathLst>
            <a:path>
              <a:moveTo>
                <a:pt x="0" y="13337"/>
              </a:moveTo>
              <a:lnTo>
                <a:pt x="482964" y="13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2057546" y="2140532"/>
        <a:ext cx="24148" cy="24148"/>
      </dsp:txXfrm>
    </dsp:sp>
    <dsp:sp modelId="{3DF5E4DD-A9D2-44B1-8785-1042B1AF8473}">
      <dsp:nvSpPr>
        <dsp:cNvPr id="0" name=""/>
        <dsp:cNvSpPr/>
      </dsp:nvSpPr>
      <dsp:spPr>
        <a:xfrm>
          <a:off x="2268921" y="2051822"/>
          <a:ext cx="948556" cy="4742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R" sz="1100" kern="1200"/>
            <a:t>Política Específica 1.6.3</a:t>
          </a:r>
        </a:p>
      </dsp:txBody>
      <dsp:txXfrm>
        <a:off x="2282812" y="2065713"/>
        <a:ext cx="920774" cy="446496"/>
      </dsp:txXfrm>
    </dsp:sp>
    <dsp:sp modelId="{A34D1BF7-964A-4755-B8E0-4D397685DA3A}">
      <dsp:nvSpPr>
        <dsp:cNvPr id="0" name=""/>
        <dsp:cNvSpPr/>
      </dsp:nvSpPr>
      <dsp:spPr>
        <a:xfrm>
          <a:off x="3217478" y="2275624"/>
          <a:ext cx="379422" cy="26674"/>
        </a:xfrm>
        <a:custGeom>
          <a:avLst/>
          <a:gdLst/>
          <a:ahLst/>
          <a:cxnLst/>
          <a:rect l="0" t="0" r="0" b="0"/>
          <a:pathLst>
            <a:path>
              <a:moveTo>
                <a:pt x="0" y="13337"/>
              </a:moveTo>
              <a:lnTo>
                <a:pt x="379422" y="13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3397703" y="2279476"/>
        <a:ext cx="18971" cy="18971"/>
      </dsp:txXfrm>
    </dsp:sp>
    <dsp:sp modelId="{871512A0-20EA-415F-95F2-7D54D7B0703D}">
      <dsp:nvSpPr>
        <dsp:cNvPr id="0" name=""/>
        <dsp:cNvSpPr/>
      </dsp:nvSpPr>
      <dsp:spPr>
        <a:xfrm>
          <a:off x="3596900" y="2051822"/>
          <a:ext cx="948556" cy="4742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R" sz="1100" kern="1200"/>
            <a:t>Política General 1.6</a:t>
          </a:r>
        </a:p>
      </dsp:txBody>
      <dsp:txXfrm>
        <a:off x="3610791" y="2065713"/>
        <a:ext cx="920774" cy="446496"/>
      </dsp:txXfrm>
    </dsp:sp>
    <dsp:sp modelId="{27062D8C-9DA1-4979-9258-9836F0BEE78B}">
      <dsp:nvSpPr>
        <dsp:cNvPr id="0" name=""/>
        <dsp:cNvSpPr/>
      </dsp:nvSpPr>
      <dsp:spPr>
        <a:xfrm rot="3841447">
          <a:off x="1614587" y="2411979"/>
          <a:ext cx="910065" cy="26674"/>
        </a:xfrm>
        <a:custGeom>
          <a:avLst/>
          <a:gdLst/>
          <a:ahLst/>
          <a:cxnLst/>
          <a:rect l="0" t="0" r="0" b="0"/>
          <a:pathLst>
            <a:path>
              <a:moveTo>
                <a:pt x="0" y="13337"/>
              </a:moveTo>
              <a:lnTo>
                <a:pt x="910065" y="13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2046869" y="2402565"/>
        <a:ext cx="45503" cy="45503"/>
      </dsp:txXfrm>
    </dsp:sp>
    <dsp:sp modelId="{19E00A11-4CD1-4E21-9B7B-11684F53FA3F}">
      <dsp:nvSpPr>
        <dsp:cNvPr id="0" name=""/>
        <dsp:cNvSpPr/>
      </dsp:nvSpPr>
      <dsp:spPr>
        <a:xfrm>
          <a:off x="2268921" y="2597242"/>
          <a:ext cx="948556" cy="4742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R" sz="1100" kern="1200"/>
            <a:t>Política Específica 3.9.1</a:t>
          </a:r>
        </a:p>
      </dsp:txBody>
      <dsp:txXfrm>
        <a:off x="2282812" y="2611133"/>
        <a:ext cx="920774" cy="446496"/>
      </dsp:txXfrm>
    </dsp:sp>
    <dsp:sp modelId="{A2D7E2DE-4F46-489A-9C57-EAC198F9036A}">
      <dsp:nvSpPr>
        <dsp:cNvPr id="0" name=""/>
        <dsp:cNvSpPr/>
      </dsp:nvSpPr>
      <dsp:spPr>
        <a:xfrm>
          <a:off x="3217478" y="2821044"/>
          <a:ext cx="379422" cy="26674"/>
        </a:xfrm>
        <a:custGeom>
          <a:avLst/>
          <a:gdLst/>
          <a:ahLst/>
          <a:cxnLst/>
          <a:rect l="0" t="0" r="0" b="0"/>
          <a:pathLst>
            <a:path>
              <a:moveTo>
                <a:pt x="0" y="13337"/>
              </a:moveTo>
              <a:lnTo>
                <a:pt x="379422" y="13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3397703" y="2824896"/>
        <a:ext cx="18971" cy="18971"/>
      </dsp:txXfrm>
    </dsp:sp>
    <dsp:sp modelId="{5E5099D3-0639-4B2C-AE27-7370EBED9F76}">
      <dsp:nvSpPr>
        <dsp:cNvPr id="0" name=""/>
        <dsp:cNvSpPr/>
      </dsp:nvSpPr>
      <dsp:spPr>
        <a:xfrm>
          <a:off x="3596900" y="2597242"/>
          <a:ext cx="948556" cy="4742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R" sz="1100" kern="1200"/>
            <a:t>Política General 3.9</a:t>
          </a:r>
        </a:p>
      </dsp:txBody>
      <dsp:txXfrm>
        <a:off x="3610791" y="2611133"/>
        <a:ext cx="920774" cy="44649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C9DDFF-9113-414A-8A4C-E92F373BDCA9}">
      <dsp:nvSpPr>
        <dsp:cNvPr id="0" name=""/>
        <dsp:cNvSpPr/>
      </dsp:nvSpPr>
      <dsp:spPr>
        <a:xfrm>
          <a:off x="385092" y="55"/>
          <a:ext cx="1347489" cy="67374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ts val="1200"/>
            </a:spcAft>
          </a:pPr>
          <a:r>
            <a:rPr lang="es-CR" sz="2400" kern="1200"/>
            <a:t>Ejecución</a:t>
          </a:r>
        </a:p>
      </dsp:txBody>
      <dsp:txXfrm>
        <a:off x="404825" y="19788"/>
        <a:ext cx="1308023" cy="634278"/>
      </dsp:txXfrm>
    </dsp:sp>
    <dsp:sp modelId="{DAF22285-20E4-4A6C-B374-412CC21F010E}">
      <dsp:nvSpPr>
        <dsp:cNvPr id="0" name=""/>
        <dsp:cNvSpPr/>
      </dsp:nvSpPr>
      <dsp:spPr>
        <a:xfrm>
          <a:off x="519841" y="673800"/>
          <a:ext cx="134748" cy="505308"/>
        </a:xfrm>
        <a:custGeom>
          <a:avLst/>
          <a:gdLst/>
          <a:ahLst/>
          <a:cxnLst/>
          <a:rect l="0" t="0" r="0" b="0"/>
          <a:pathLst>
            <a:path>
              <a:moveTo>
                <a:pt x="0" y="0"/>
              </a:moveTo>
              <a:lnTo>
                <a:pt x="0" y="505308"/>
              </a:lnTo>
              <a:lnTo>
                <a:pt x="134748" y="50530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2832D9-86AB-4524-92FA-88CBD00E98D9}">
      <dsp:nvSpPr>
        <dsp:cNvPr id="0" name=""/>
        <dsp:cNvSpPr/>
      </dsp:nvSpPr>
      <dsp:spPr>
        <a:xfrm>
          <a:off x="654590" y="842236"/>
          <a:ext cx="1287682" cy="67374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ts val="1200"/>
            </a:spcAft>
          </a:pPr>
          <a:r>
            <a:rPr lang="es-CR" sz="1400" b="1" kern="1200"/>
            <a:t>Sin </a:t>
          </a:r>
        </a:p>
        <a:p>
          <a:pPr lvl="0" algn="ctr" defTabSz="622300">
            <a:lnSpc>
              <a:spcPct val="90000"/>
            </a:lnSpc>
            <a:spcBef>
              <a:spcPct val="0"/>
            </a:spcBef>
            <a:spcAft>
              <a:spcPts val="1200"/>
            </a:spcAft>
          </a:pPr>
          <a:r>
            <a:rPr lang="es-CR" sz="1400" b="1" kern="1200"/>
            <a:t>compromisos</a:t>
          </a:r>
        </a:p>
      </dsp:txBody>
      <dsp:txXfrm>
        <a:off x="674323" y="861969"/>
        <a:ext cx="1248216" cy="634278"/>
      </dsp:txXfrm>
    </dsp:sp>
    <dsp:sp modelId="{79EC42BC-B6DB-43B8-A277-A9234350A1DE}">
      <dsp:nvSpPr>
        <dsp:cNvPr id="0" name=""/>
        <dsp:cNvSpPr/>
      </dsp:nvSpPr>
      <dsp:spPr>
        <a:xfrm>
          <a:off x="519841" y="673800"/>
          <a:ext cx="134748" cy="1347489"/>
        </a:xfrm>
        <a:custGeom>
          <a:avLst/>
          <a:gdLst/>
          <a:ahLst/>
          <a:cxnLst/>
          <a:rect l="0" t="0" r="0" b="0"/>
          <a:pathLst>
            <a:path>
              <a:moveTo>
                <a:pt x="0" y="0"/>
              </a:moveTo>
              <a:lnTo>
                <a:pt x="0" y="1347489"/>
              </a:lnTo>
              <a:lnTo>
                <a:pt x="134748" y="134748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CAFA7F-DE82-41AE-9BBC-808353AA6BCE}">
      <dsp:nvSpPr>
        <dsp:cNvPr id="0" name=""/>
        <dsp:cNvSpPr/>
      </dsp:nvSpPr>
      <dsp:spPr>
        <a:xfrm>
          <a:off x="654590" y="1684418"/>
          <a:ext cx="1201421" cy="67374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1241735"/>
              <a:satOff val="4976"/>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ts val="1200"/>
            </a:spcAft>
          </a:pPr>
          <a:r>
            <a:rPr lang="es-CR" sz="1400" b="1" kern="1200"/>
            <a:t>Con Compromisos</a:t>
          </a:r>
        </a:p>
      </dsp:txBody>
      <dsp:txXfrm>
        <a:off x="674323" y="1704151"/>
        <a:ext cx="1161955" cy="634278"/>
      </dsp:txXfrm>
    </dsp:sp>
    <dsp:sp modelId="{CBF14375-ED7A-4FCE-AE79-EF086EDE40F7}">
      <dsp:nvSpPr>
        <dsp:cNvPr id="0" name=""/>
        <dsp:cNvSpPr/>
      </dsp:nvSpPr>
      <dsp:spPr>
        <a:xfrm>
          <a:off x="519841" y="673800"/>
          <a:ext cx="134748" cy="2189670"/>
        </a:xfrm>
        <a:custGeom>
          <a:avLst/>
          <a:gdLst/>
          <a:ahLst/>
          <a:cxnLst/>
          <a:rect l="0" t="0" r="0" b="0"/>
          <a:pathLst>
            <a:path>
              <a:moveTo>
                <a:pt x="0" y="0"/>
              </a:moveTo>
              <a:lnTo>
                <a:pt x="0" y="2189670"/>
              </a:lnTo>
              <a:lnTo>
                <a:pt x="134748" y="218967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F1286E-A18D-4D8E-82AD-0782793A0D79}">
      <dsp:nvSpPr>
        <dsp:cNvPr id="0" name=""/>
        <dsp:cNvSpPr/>
      </dsp:nvSpPr>
      <dsp:spPr>
        <a:xfrm>
          <a:off x="654590" y="2526599"/>
          <a:ext cx="1287682" cy="67374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2483469"/>
              <a:satOff val="9953"/>
              <a:lumOff val="215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ts val="1200"/>
            </a:spcAft>
          </a:pPr>
          <a:r>
            <a:rPr lang="es-CR" sz="1400" b="1" kern="1200"/>
            <a:t>Con Precompro.</a:t>
          </a:r>
        </a:p>
      </dsp:txBody>
      <dsp:txXfrm>
        <a:off x="674323" y="2546332"/>
        <a:ext cx="1248216" cy="634278"/>
      </dsp:txXfrm>
    </dsp:sp>
    <dsp:sp modelId="{8F447A98-E919-44F7-A1A6-EDA7BCB91D53}">
      <dsp:nvSpPr>
        <dsp:cNvPr id="0" name=""/>
        <dsp:cNvSpPr/>
      </dsp:nvSpPr>
      <dsp:spPr>
        <a:xfrm>
          <a:off x="2069455" y="55"/>
          <a:ext cx="1347489" cy="673744"/>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ts val="1200"/>
            </a:spcAft>
          </a:pPr>
          <a:r>
            <a:rPr lang="es-CR" sz="2400" kern="1200"/>
            <a:t>Con BM</a:t>
          </a:r>
        </a:p>
      </dsp:txBody>
      <dsp:txXfrm>
        <a:off x="2089188" y="19788"/>
        <a:ext cx="1308023" cy="634278"/>
      </dsp:txXfrm>
    </dsp:sp>
    <dsp:sp modelId="{E41A50C1-A9D8-4059-9BCD-F42AD7BF5593}">
      <dsp:nvSpPr>
        <dsp:cNvPr id="0" name=""/>
        <dsp:cNvSpPr/>
      </dsp:nvSpPr>
      <dsp:spPr>
        <a:xfrm>
          <a:off x="2204204" y="673800"/>
          <a:ext cx="126125" cy="496684"/>
        </a:xfrm>
        <a:custGeom>
          <a:avLst/>
          <a:gdLst/>
          <a:ahLst/>
          <a:cxnLst/>
          <a:rect l="0" t="0" r="0" b="0"/>
          <a:pathLst>
            <a:path>
              <a:moveTo>
                <a:pt x="0" y="0"/>
              </a:moveTo>
              <a:lnTo>
                <a:pt x="0" y="496684"/>
              </a:lnTo>
              <a:lnTo>
                <a:pt x="126125" y="4966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CB1B2F-8FD2-40D2-ACC0-DDD74A311C68}">
      <dsp:nvSpPr>
        <dsp:cNvPr id="0" name=""/>
        <dsp:cNvSpPr/>
      </dsp:nvSpPr>
      <dsp:spPr>
        <a:xfrm>
          <a:off x="2330329" y="833613"/>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3725204"/>
              <a:satOff val="14929"/>
              <a:lumOff val="323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ts val="1200"/>
            </a:spcAft>
          </a:pPr>
          <a:r>
            <a:rPr lang="es-CR" sz="1800" b="1" kern="1200"/>
            <a:t>53.4%</a:t>
          </a:r>
        </a:p>
      </dsp:txBody>
      <dsp:txXfrm>
        <a:off x="2350062" y="853346"/>
        <a:ext cx="1038525" cy="634278"/>
      </dsp:txXfrm>
    </dsp:sp>
    <dsp:sp modelId="{102BE248-6125-4931-AC18-FEDE6504036E}">
      <dsp:nvSpPr>
        <dsp:cNvPr id="0" name=""/>
        <dsp:cNvSpPr/>
      </dsp:nvSpPr>
      <dsp:spPr>
        <a:xfrm>
          <a:off x="2204204" y="673800"/>
          <a:ext cx="134748" cy="1347489"/>
        </a:xfrm>
        <a:custGeom>
          <a:avLst/>
          <a:gdLst/>
          <a:ahLst/>
          <a:cxnLst/>
          <a:rect l="0" t="0" r="0" b="0"/>
          <a:pathLst>
            <a:path>
              <a:moveTo>
                <a:pt x="0" y="0"/>
              </a:moveTo>
              <a:lnTo>
                <a:pt x="0" y="1347489"/>
              </a:lnTo>
              <a:lnTo>
                <a:pt x="134748" y="134748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37488A-9046-4910-A7F2-24FA3B6DB419}">
      <dsp:nvSpPr>
        <dsp:cNvPr id="0" name=""/>
        <dsp:cNvSpPr/>
      </dsp:nvSpPr>
      <dsp:spPr>
        <a:xfrm>
          <a:off x="2338953" y="1684418"/>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ts val="1200"/>
            </a:spcAft>
          </a:pPr>
          <a:r>
            <a:rPr lang="es-CR" sz="1800" b="1" kern="1200"/>
            <a:t>59.3%</a:t>
          </a:r>
        </a:p>
      </dsp:txBody>
      <dsp:txXfrm>
        <a:off x="2358686" y="1704151"/>
        <a:ext cx="1038525" cy="634278"/>
      </dsp:txXfrm>
    </dsp:sp>
    <dsp:sp modelId="{00270FBC-0F25-426D-9983-150C590A3439}">
      <dsp:nvSpPr>
        <dsp:cNvPr id="0" name=""/>
        <dsp:cNvSpPr/>
      </dsp:nvSpPr>
      <dsp:spPr>
        <a:xfrm>
          <a:off x="2204204" y="673800"/>
          <a:ext cx="134748" cy="2189670"/>
        </a:xfrm>
        <a:custGeom>
          <a:avLst/>
          <a:gdLst/>
          <a:ahLst/>
          <a:cxnLst/>
          <a:rect l="0" t="0" r="0" b="0"/>
          <a:pathLst>
            <a:path>
              <a:moveTo>
                <a:pt x="0" y="0"/>
              </a:moveTo>
              <a:lnTo>
                <a:pt x="0" y="2189670"/>
              </a:lnTo>
              <a:lnTo>
                <a:pt x="134748" y="218967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9D39B2-1DA5-477F-B8AA-1FC3A85D96CE}">
      <dsp:nvSpPr>
        <dsp:cNvPr id="0" name=""/>
        <dsp:cNvSpPr/>
      </dsp:nvSpPr>
      <dsp:spPr>
        <a:xfrm>
          <a:off x="2338953" y="2526599"/>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6208672"/>
              <a:satOff val="24882"/>
              <a:lumOff val="539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ts val="1200"/>
            </a:spcAft>
          </a:pPr>
          <a:r>
            <a:rPr lang="es-CR" sz="1800" b="1" kern="1200"/>
            <a:t>62.5%</a:t>
          </a:r>
        </a:p>
      </dsp:txBody>
      <dsp:txXfrm>
        <a:off x="2358686" y="2546332"/>
        <a:ext cx="1038525" cy="634278"/>
      </dsp:txXfrm>
    </dsp:sp>
    <dsp:sp modelId="{CB133BF4-48BC-4A59-8534-8ECB0EC87556}">
      <dsp:nvSpPr>
        <dsp:cNvPr id="0" name=""/>
        <dsp:cNvSpPr/>
      </dsp:nvSpPr>
      <dsp:spPr>
        <a:xfrm>
          <a:off x="3753817" y="55"/>
          <a:ext cx="1347489" cy="673744"/>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ts val="1200"/>
            </a:spcAft>
          </a:pPr>
          <a:r>
            <a:rPr lang="es-CR" sz="2400" kern="1200"/>
            <a:t>Sin BM</a:t>
          </a:r>
        </a:p>
      </dsp:txBody>
      <dsp:txXfrm>
        <a:off x="3773550" y="19788"/>
        <a:ext cx="1308023" cy="634278"/>
      </dsp:txXfrm>
    </dsp:sp>
    <dsp:sp modelId="{A941F78B-7B17-4071-99AB-3BF0CA7ACBDD}">
      <dsp:nvSpPr>
        <dsp:cNvPr id="0" name=""/>
        <dsp:cNvSpPr/>
      </dsp:nvSpPr>
      <dsp:spPr>
        <a:xfrm>
          <a:off x="3888566" y="673800"/>
          <a:ext cx="134748" cy="505308"/>
        </a:xfrm>
        <a:custGeom>
          <a:avLst/>
          <a:gdLst/>
          <a:ahLst/>
          <a:cxnLst/>
          <a:rect l="0" t="0" r="0" b="0"/>
          <a:pathLst>
            <a:path>
              <a:moveTo>
                <a:pt x="0" y="0"/>
              </a:moveTo>
              <a:lnTo>
                <a:pt x="0" y="505308"/>
              </a:lnTo>
              <a:lnTo>
                <a:pt x="134748" y="50530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9748A9-456F-4181-906A-B456617D28D6}">
      <dsp:nvSpPr>
        <dsp:cNvPr id="0" name=""/>
        <dsp:cNvSpPr/>
      </dsp:nvSpPr>
      <dsp:spPr>
        <a:xfrm>
          <a:off x="4023315" y="842236"/>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7450407"/>
              <a:satOff val="29858"/>
              <a:lumOff val="64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ts val="1200"/>
            </a:spcAft>
          </a:pPr>
          <a:r>
            <a:rPr lang="es-CR" sz="1800" b="1" kern="1200"/>
            <a:t>78.1%</a:t>
          </a:r>
        </a:p>
      </dsp:txBody>
      <dsp:txXfrm>
        <a:off x="4043048" y="861969"/>
        <a:ext cx="1038525" cy="634278"/>
      </dsp:txXfrm>
    </dsp:sp>
    <dsp:sp modelId="{3602CC19-562B-416E-8128-E8EB360C523B}">
      <dsp:nvSpPr>
        <dsp:cNvPr id="0" name=""/>
        <dsp:cNvSpPr/>
      </dsp:nvSpPr>
      <dsp:spPr>
        <a:xfrm>
          <a:off x="3888566" y="673800"/>
          <a:ext cx="134748" cy="1347489"/>
        </a:xfrm>
        <a:custGeom>
          <a:avLst/>
          <a:gdLst/>
          <a:ahLst/>
          <a:cxnLst/>
          <a:rect l="0" t="0" r="0" b="0"/>
          <a:pathLst>
            <a:path>
              <a:moveTo>
                <a:pt x="0" y="0"/>
              </a:moveTo>
              <a:lnTo>
                <a:pt x="0" y="1347489"/>
              </a:lnTo>
              <a:lnTo>
                <a:pt x="134748" y="134748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66CAAF-94B8-435F-936D-5A4E534065EB}">
      <dsp:nvSpPr>
        <dsp:cNvPr id="0" name=""/>
        <dsp:cNvSpPr/>
      </dsp:nvSpPr>
      <dsp:spPr>
        <a:xfrm>
          <a:off x="4023315" y="1684418"/>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8692142"/>
              <a:satOff val="34835"/>
              <a:lumOff val="754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ts val="1200"/>
            </a:spcAft>
          </a:pPr>
          <a:r>
            <a:rPr lang="es-CR" sz="1800" b="1" kern="1200"/>
            <a:t>86.8%</a:t>
          </a:r>
        </a:p>
      </dsp:txBody>
      <dsp:txXfrm>
        <a:off x="4043048" y="1704151"/>
        <a:ext cx="1038525" cy="634278"/>
      </dsp:txXfrm>
    </dsp:sp>
    <dsp:sp modelId="{019E2E29-6EB0-4C2B-8CE8-313C16019246}">
      <dsp:nvSpPr>
        <dsp:cNvPr id="0" name=""/>
        <dsp:cNvSpPr/>
      </dsp:nvSpPr>
      <dsp:spPr>
        <a:xfrm>
          <a:off x="3888566" y="673800"/>
          <a:ext cx="134748" cy="2189670"/>
        </a:xfrm>
        <a:custGeom>
          <a:avLst/>
          <a:gdLst/>
          <a:ahLst/>
          <a:cxnLst/>
          <a:rect l="0" t="0" r="0" b="0"/>
          <a:pathLst>
            <a:path>
              <a:moveTo>
                <a:pt x="0" y="0"/>
              </a:moveTo>
              <a:lnTo>
                <a:pt x="0" y="2189670"/>
              </a:lnTo>
              <a:lnTo>
                <a:pt x="134748" y="218967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BFF62C-5D30-48C9-985F-0472D815C10C}">
      <dsp:nvSpPr>
        <dsp:cNvPr id="0" name=""/>
        <dsp:cNvSpPr/>
      </dsp:nvSpPr>
      <dsp:spPr>
        <a:xfrm>
          <a:off x="4023315" y="2526599"/>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ts val="1200"/>
            </a:spcAft>
          </a:pPr>
          <a:r>
            <a:rPr lang="es-CR" sz="1800" b="1" kern="1200"/>
            <a:t>91.4%</a:t>
          </a:r>
        </a:p>
      </dsp:txBody>
      <dsp:txXfrm>
        <a:off x="4043048" y="2546332"/>
        <a:ext cx="1038525" cy="63427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AD78E7-F865-4B80-AEC6-D782B40188A8}">
      <dsp:nvSpPr>
        <dsp:cNvPr id="0" name=""/>
        <dsp:cNvSpPr/>
      </dsp:nvSpPr>
      <dsp:spPr>
        <a:xfrm>
          <a:off x="1441330" y="0"/>
          <a:ext cx="576532" cy="416943"/>
        </a:xfrm>
        <a:prstGeom prst="trapezoid">
          <a:avLst>
            <a:gd name="adj" fmla="val 69138"/>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s-CR" sz="1050" kern="1200"/>
            <a:t>Misión</a:t>
          </a:r>
        </a:p>
      </dsp:txBody>
      <dsp:txXfrm>
        <a:off x="1441330" y="0"/>
        <a:ext cx="576532" cy="416943"/>
      </dsp:txXfrm>
    </dsp:sp>
    <dsp:sp modelId="{7F7D073F-D626-4DEE-9928-D3079F92B3FD}">
      <dsp:nvSpPr>
        <dsp:cNvPr id="0" name=""/>
        <dsp:cNvSpPr/>
      </dsp:nvSpPr>
      <dsp:spPr>
        <a:xfrm>
          <a:off x="1153064" y="416943"/>
          <a:ext cx="1153064" cy="416943"/>
        </a:xfrm>
        <a:prstGeom prst="trapezoid">
          <a:avLst>
            <a:gd name="adj" fmla="val 69138"/>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CR" sz="1100" kern="1200"/>
            <a:t>Visión</a:t>
          </a:r>
        </a:p>
      </dsp:txBody>
      <dsp:txXfrm>
        <a:off x="1354850" y="416943"/>
        <a:ext cx="749491" cy="416943"/>
      </dsp:txXfrm>
    </dsp:sp>
    <dsp:sp modelId="{45B699EC-C040-46D7-837F-9B4E60AE8B03}">
      <dsp:nvSpPr>
        <dsp:cNvPr id="0" name=""/>
        <dsp:cNvSpPr/>
      </dsp:nvSpPr>
      <dsp:spPr>
        <a:xfrm>
          <a:off x="864797" y="833887"/>
          <a:ext cx="1729596" cy="416943"/>
        </a:xfrm>
        <a:prstGeom prst="trapezoid">
          <a:avLst>
            <a:gd name="adj" fmla="val 69138"/>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CR" sz="1100" kern="1200"/>
            <a:t>Políticas  Generales  </a:t>
          </a:r>
        </a:p>
      </dsp:txBody>
      <dsp:txXfrm>
        <a:off x="1167477" y="833887"/>
        <a:ext cx="1124237" cy="416943"/>
      </dsp:txXfrm>
    </dsp:sp>
    <dsp:sp modelId="{3B583779-E964-44EB-9480-5AFB9DA49CD5}">
      <dsp:nvSpPr>
        <dsp:cNvPr id="0" name=""/>
        <dsp:cNvSpPr/>
      </dsp:nvSpPr>
      <dsp:spPr>
        <a:xfrm>
          <a:off x="576531" y="1250830"/>
          <a:ext cx="2306128" cy="416943"/>
        </a:xfrm>
        <a:prstGeom prst="trapezoid">
          <a:avLst>
            <a:gd name="adj" fmla="val 69138"/>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CR" sz="1100" kern="1200"/>
            <a:t>Plan Estratégico</a:t>
          </a:r>
        </a:p>
      </dsp:txBody>
      <dsp:txXfrm>
        <a:off x="980104" y="1250830"/>
        <a:ext cx="1498983" cy="416943"/>
      </dsp:txXfrm>
    </dsp:sp>
    <dsp:sp modelId="{5263323A-03A7-45D2-A25B-1F42D8586BB3}">
      <dsp:nvSpPr>
        <dsp:cNvPr id="0" name=""/>
        <dsp:cNvSpPr/>
      </dsp:nvSpPr>
      <dsp:spPr>
        <a:xfrm>
          <a:off x="288266" y="1667774"/>
          <a:ext cx="2882660" cy="416943"/>
        </a:xfrm>
        <a:prstGeom prst="trapezoid">
          <a:avLst>
            <a:gd name="adj" fmla="val 69138"/>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CR" sz="1100" kern="1200"/>
            <a:t>Políticas Específicas</a:t>
          </a:r>
        </a:p>
      </dsp:txBody>
      <dsp:txXfrm>
        <a:off x="792731" y="1667774"/>
        <a:ext cx="1873729" cy="416943"/>
      </dsp:txXfrm>
    </dsp:sp>
    <dsp:sp modelId="{9FF4017E-48F3-4A39-AD98-C2049D040EAD}">
      <dsp:nvSpPr>
        <dsp:cNvPr id="0" name=""/>
        <dsp:cNvSpPr/>
      </dsp:nvSpPr>
      <dsp:spPr>
        <a:xfrm>
          <a:off x="0" y="2084717"/>
          <a:ext cx="3459192" cy="416943"/>
        </a:xfrm>
        <a:prstGeom prst="trapezoid">
          <a:avLst>
            <a:gd name="adj" fmla="val 69138"/>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CR" sz="1100" kern="1200"/>
            <a:t>Plan Anual Operativo (PAO) -Presupuesto</a:t>
          </a:r>
        </a:p>
      </dsp:txBody>
      <dsp:txXfrm>
        <a:off x="605358" y="2084717"/>
        <a:ext cx="2248474" cy="41694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0.54369</cdr:x>
      <cdr:y>0.2559</cdr:y>
    </cdr:from>
    <cdr:to>
      <cdr:x>0.6061</cdr:x>
      <cdr:y>0.30853</cdr:y>
    </cdr:to>
    <cdr:sp macro="" textlink="">
      <cdr:nvSpPr>
        <cdr:cNvPr id="3" name="2 Rectángulo"/>
        <cdr:cNvSpPr/>
      </cdr:nvSpPr>
      <cdr:spPr>
        <a:xfrm xmlns:a="http://schemas.openxmlformats.org/drawingml/2006/main">
          <a:off x="3733801" y="1343025"/>
          <a:ext cx="428625" cy="276225"/>
        </a:xfrm>
        <a:prstGeom xmlns:a="http://schemas.openxmlformats.org/drawingml/2006/main" prst="rect">
          <a:avLst/>
        </a:prstGeom>
        <a:solidFill xmlns:a="http://schemas.openxmlformats.org/drawingml/2006/main">
          <a:srgbClr val="00B050"/>
        </a:solidFill>
        <a:ln xmlns:a="http://schemas.openxmlformats.org/drawingml/2006/main">
          <a:noFill/>
        </a:ln>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CR"/>
        </a:p>
      </cdr:txBody>
    </cdr:sp>
  </cdr:relSizeAnchor>
  <cdr:relSizeAnchor xmlns:cdr="http://schemas.openxmlformats.org/drawingml/2006/chartDrawing">
    <cdr:from>
      <cdr:x>0.60749</cdr:x>
      <cdr:y>0.2559</cdr:y>
    </cdr:from>
    <cdr:to>
      <cdr:x>0.86408</cdr:x>
      <cdr:y>0.3049</cdr:y>
    </cdr:to>
    <cdr:sp macro="" textlink="">
      <cdr:nvSpPr>
        <cdr:cNvPr id="4" name="3 CuadroTexto"/>
        <cdr:cNvSpPr txBox="1"/>
      </cdr:nvSpPr>
      <cdr:spPr>
        <a:xfrm xmlns:a="http://schemas.openxmlformats.org/drawingml/2006/main">
          <a:off x="4171950" y="1343025"/>
          <a:ext cx="1762125" cy="257175"/>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l"/>
          <a:r>
            <a:rPr lang="es-CR" sz="1600" b="1"/>
            <a:t>Eje</a:t>
          </a:r>
          <a:r>
            <a:rPr lang="es-CR" sz="1600" b="1" baseline="0"/>
            <a:t> Docencia</a:t>
          </a:r>
          <a:endParaRPr lang="es-CR" sz="1600" b="1"/>
        </a:p>
      </cdr:txBody>
    </cdr:sp>
  </cdr:relSizeAnchor>
  <cdr:relSizeAnchor xmlns:cdr="http://schemas.openxmlformats.org/drawingml/2006/chartDrawing">
    <cdr:from>
      <cdr:x>0.54415</cdr:x>
      <cdr:y>0.3291</cdr:y>
    </cdr:from>
    <cdr:to>
      <cdr:x>0.60656</cdr:x>
      <cdr:y>0.38173</cdr:y>
    </cdr:to>
    <cdr:sp macro="" textlink="">
      <cdr:nvSpPr>
        <cdr:cNvPr id="5" name="1 Rectángulo"/>
        <cdr:cNvSpPr/>
      </cdr:nvSpPr>
      <cdr:spPr>
        <a:xfrm xmlns:a="http://schemas.openxmlformats.org/drawingml/2006/main">
          <a:off x="3736975" y="1727200"/>
          <a:ext cx="428625" cy="276225"/>
        </a:xfrm>
        <a:prstGeom xmlns:a="http://schemas.openxmlformats.org/drawingml/2006/main" prst="rect">
          <a:avLst/>
        </a:prstGeom>
        <a:solidFill xmlns:a="http://schemas.openxmlformats.org/drawingml/2006/main">
          <a:schemeClr val="accent6"/>
        </a:solidFill>
        <a:ln xmlns:a="http://schemas.openxmlformats.org/drawingml/2006/main">
          <a:noFill/>
        </a:ln>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CR"/>
        </a:p>
      </cdr:txBody>
    </cdr:sp>
  </cdr:relSizeAnchor>
  <cdr:relSizeAnchor xmlns:cdr="http://schemas.openxmlformats.org/drawingml/2006/chartDrawing">
    <cdr:from>
      <cdr:x>0.54415</cdr:x>
      <cdr:y>0.40351</cdr:y>
    </cdr:from>
    <cdr:to>
      <cdr:x>0.60656</cdr:x>
      <cdr:y>0.45614</cdr:y>
    </cdr:to>
    <cdr:sp macro="" textlink="">
      <cdr:nvSpPr>
        <cdr:cNvPr id="6" name="1 Rectángulo"/>
        <cdr:cNvSpPr/>
      </cdr:nvSpPr>
      <cdr:spPr>
        <a:xfrm xmlns:a="http://schemas.openxmlformats.org/drawingml/2006/main">
          <a:off x="3736975" y="2117725"/>
          <a:ext cx="428625" cy="276225"/>
        </a:xfrm>
        <a:prstGeom xmlns:a="http://schemas.openxmlformats.org/drawingml/2006/main" prst="rect">
          <a:avLst/>
        </a:prstGeom>
        <a:solidFill xmlns:a="http://schemas.openxmlformats.org/drawingml/2006/main">
          <a:srgbClr val="00B0F0"/>
        </a:solidFill>
        <a:ln xmlns:a="http://schemas.openxmlformats.org/drawingml/2006/main">
          <a:noFill/>
        </a:ln>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CR"/>
        </a:p>
      </cdr:txBody>
    </cdr:sp>
  </cdr:relSizeAnchor>
  <cdr:relSizeAnchor xmlns:cdr="http://schemas.openxmlformats.org/drawingml/2006/chartDrawing">
    <cdr:from>
      <cdr:x>0.61073</cdr:x>
      <cdr:y>0.33091</cdr:y>
    </cdr:from>
    <cdr:to>
      <cdr:x>0.98613</cdr:x>
      <cdr:y>0.37992</cdr:y>
    </cdr:to>
    <cdr:sp macro="" textlink="">
      <cdr:nvSpPr>
        <cdr:cNvPr id="7" name="1 CuadroTexto"/>
        <cdr:cNvSpPr txBox="1"/>
      </cdr:nvSpPr>
      <cdr:spPr>
        <a:xfrm xmlns:a="http://schemas.openxmlformats.org/drawingml/2006/main">
          <a:off x="4194175" y="1736725"/>
          <a:ext cx="2578101" cy="257175"/>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CR" sz="1400" b="1"/>
            <a:t>Eje</a:t>
          </a:r>
          <a:r>
            <a:rPr lang="es-CR" sz="1400" b="1" baseline="0"/>
            <a:t> Investigacion y Extensión</a:t>
          </a:r>
          <a:endParaRPr lang="es-CR" sz="1400" b="1"/>
        </a:p>
      </cdr:txBody>
    </cdr:sp>
  </cdr:relSizeAnchor>
  <cdr:relSizeAnchor xmlns:cdr="http://schemas.openxmlformats.org/drawingml/2006/chartDrawing">
    <cdr:from>
      <cdr:x>0.60934</cdr:x>
      <cdr:y>0.40532</cdr:y>
    </cdr:from>
    <cdr:to>
      <cdr:x>0.9816</cdr:x>
      <cdr:y>0.45478</cdr:y>
    </cdr:to>
    <cdr:sp macro="" textlink="">
      <cdr:nvSpPr>
        <cdr:cNvPr id="8" name="1 CuadroTexto"/>
        <cdr:cNvSpPr txBox="1"/>
      </cdr:nvSpPr>
      <cdr:spPr>
        <a:xfrm xmlns:a="http://schemas.openxmlformats.org/drawingml/2006/main">
          <a:off x="3705637" y="1737560"/>
          <a:ext cx="2263843" cy="212010"/>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CR" sz="1400" b="1"/>
            <a:t>Eje</a:t>
          </a:r>
          <a:r>
            <a:rPr lang="es-CR" sz="1400" b="1" baseline="0"/>
            <a:t> Vinculación Universitaria</a:t>
          </a:r>
          <a:endParaRPr lang="es-CR" sz="1400" b="1"/>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Consejo Institucional – Instituto Tecnológico de Costa Rica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D77A705A921686419D6DA1304B9663DE" ma:contentTypeVersion="0" ma:contentTypeDescription="Crear nuevo documento." ma:contentTypeScope="" ma:versionID="b147792748ae1496375950ccb6a3e7dc">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6B4521D-69DD-49DF-ACBB-FA059D873CE3}"/>
</file>

<file path=customXml/itemProps3.xml><?xml version="1.0" encoding="utf-8"?>
<ds:datastoreItem xmlns:ds="http://schemas.openxmlformats.org/officeDocument/2006/customXml" ds:itemID="{FC148342-59A2-4B78-86B5-81370F0F85B3}"/>
</file>

<file path=customXml/itemProps4.xml><?xml version="1.0" encoding="utf-8"?>
<ds:datastoreItem xmlns:ds="http://schemas.openxmlformats.org/officeDocument/2006/customXml" ds:itemID="{F3B548DC-A161-47A5-8F5B-3A712C81DE84}"/>
</file>

<file path=customXml/itemProps5.xml><?xml version="1.0" encoding="utf-8"?>
<ds:datastoreItem xmlns:ds="http://schemas.openxmlformats.org/officeDocument/2006/customXml" ds:itemID="{4681C270-DB01-47C4-8A23-02370C4E30E8}"/>
</file>

<file path=docProps/app.xml><?xml version="1.0" encoding="utf-8"?>
<Properties xmlns="http://schemas.openxmlformats.org/officeDocument/2006/extended-properties" xmlns:vt="http://schemas.openxmlformats.org/officeDocument/2006/docPropsVTypes">
  <Template>Normal</Template>
  <TotalTime>1</TotalTime>
  <Pages>1</Pages>
  <Words>8734</Words>
  <Characters>48040</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Informe de fiscalización del cumplimiento de las políticas generales del ITCR- 2013</vt:lpstr>
    </vt:vector>
  </TitlesOfParts>
  <Company>Microsoft</Company>
  <LinksUpToDate>false</LinksUpToDate>
  <CharactersWithSpaces>56661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 del cumplimiento de las políticas generales del ITCR- 2013</dc:title>
  <dc:subject>Marzo 2014</dc:subject>
  <dc:creator>AVC</dc:creator>
  <cp:lastModifiedBy>Ana Patricia Mata Castillo</cp:lastModifiedBy>
  <cp:revision>5</cp:revision>
  <dcterms:created xsi:type="dcterms:W3CDTF">2014-04-09T16:47:00Z</dcterms:created>
  <dcterms:modified xsi:type="dcterms:W3CDTF">2014-04-10T19:38:00Z</dcterms:modified>
  <cp:contentType>Documento</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0x010100D77A705A921686419D6DA1304B9663DE</vt:lpwstr>
  </property>
  <property fmtid="{D5CDD505-2E9C-101B-9397-08002B2CF9AE}" pid="3" name="Tipo Documento">
    <vt:lpwstr>Minutas</vt:lpwstr>
  </property>
</Properties>
</file>